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752C" w14:textId="4D48C2E0" w:rsidR="009876B0" w:rsidRPr="001F2C59" w:rsidRDefault="009876B0" w:rsidP="001F2C59">
      <w:pPr>
        <w:spacing w:after="0" w:line="276" w:lineRule="auto"/>
        <w:rPr>
          <w:sz w:val="28"/>
          <w:szCs w:val="28"/>
        </w:rPr>
      </w:pPr>
      <w:r w:rsidRPr="001F2C59">
        <w:rPr>
          <w:rFonts w:ascii="Arial" w:hAnsi="Arial" w:cs="Arial"/>
          <w:b/>
          <w:bCs/>
          <w:sz w:val="28"/>
          <w:szCs w:val="28"/>
        </w:rPr>
        <w:t>N</w:t>
      </w:r>
      <w:r w:rsidR="001F2C59" w:rsidRPr="001F2C59">
        <w:rPr>
          <w:rFonts w:ascii="Arial" w:hAnsi="Arial" w:cs="Arial"/>
          <w:b/>
          <w:bCs/>
          <w:sz w:val="28"/>
          <w:szCs w:val="28"/>
        </w:rPr>
        <w:t xml:space="preserve">ORMAL AND ABNORMAL PUBERTY </w:t>
      </w:r>
    </w:p>
    <w:p w14:paraId="309666A3" w14:textId="77777777" w:rsidR="00FC0FCA" w:rsidRPr="00743BDE" w:rsidRDefault="00FC0FCA" w:rsidP="001F2C59">
      <w:pPr>
        <w:spacing w:after="0" w:line="276" w:lineRule="auto"/>
      </w:pPr>
    </w:p>
    <w:p w14:paraId="6524772D" w14:textId="2824687A" w:rsidR="001F2C59" w:rsidRPr="000E0C65" w:rsidRDefault="00290C31" w:rsidP="001F2C59">
      <w:pPr>
        <w:spacing w:after="0" w:line="276" w:lineRule="auto"/>
        <w:rPr>
          <w:rFonts w:ascii="Arial" w:hAnsi="Arial" w:cs="Arial"/>
          <w:b/>
          <w:bCs/>
          <w:color w:val="FF0000"/>
        </w:rPr>
      </w:pPr>
      <w:r w:rsidRPr="001F2C59">
        <w:rPr>
          <w:rFonts w:ascii="Arial" w:hAnsi="Arial" w:cs="Arial"/>
          <w:b/>
          <w:bCs/>
          <w:sz w:val="24"/>
          <w:szCs w:val="24"/>
        </w:rPr>
        <w:t>Kanthi Bangalore Krishna</w:t>
      </w:r>
      <w:r w:rsidR="001F2C59" w:rsidRPr="001F2C59">
        <w:rPr>
          <w:rFonts w:ascii="Arial" w:hAnsi="Arial" w:cs="Arial"/>
          <w:sz w:val="20"/>
          <w:szCs w:val="20"/>
        </w:rPr>
        <w:t>, Division of Pediatric Endocrinology and Diabetes, Department of Pediatrics, UPMC Childrens Hospital of Pittsburgh, University of Pittsburgh, Pittsburgh, PA. USA</w:t>
      </w:r>
      <w:r w:rsidR="00E61090">
        <w:rPr>
          <w:rFonts w:ascii="Arial" w:hAnsi="Arial" w:cs="Arial"/>
          <w:sz w:val="20"/>
          <w:szCs w:val="20"/>
        </w:rPr>
        <w:t>,</w:t>
      </w:r>
      <w:r w:rsidR="001F2C59" w:rsidRPr="001F2C59">
        <w:rPr>
          <w:rFonts w:ascii="Arial" w:hAnsi="Arial" w:cs="Arial"/>
          <w:sz w:val="20"/>
          <w:szCs w:val="20"/>
        </w:rPr>
        <w:t xml:space="preserve"> </w:t>
      </w:r>
      <w:r w:rsidR="002F233B" w:rsidRPr="00E61090">
        <w:rPr>
          <w:rFonts w:ascii="Arial" w:hAnsi="Arial" w:cs="Arial"/>
        </w:rPr>
        <w:t>bangalorekrishnak2@upmc.edu</w:t>
      </w:r>
      <w:r w:rsidRPr="00E61090">
        <w:rPr>
          <w:rFonts w:ascii="Arial" w:hAnsi="Arial" w:cs="Arial"/>
          <w:b/>
          <w:bCs/>
        </w:rPr>
        <w:t xml:space="preserve"> </w:t>
      </w:r>
    </w:p>
    <w:p w14:paraId="600F3AFE" w14:textId="23821EFD" w:rsidR="00290C31" w:rsidRPr="00E61090" w:rsidRDefault="00290C31" w:rsidP="001F2C59">
      <w:pPr>
        <w:spacing w:after="0" w:line="276" w:lineRule="auto"/>
        <w:rPr>
          <w:rFonts w:ascii="Arial" w:hAnsi="Arial" w:cs="Arial"/>
        </w:rPr>
      </w:pPr>
      <w:r w:rsidRPr="001F2C59">
        <w:rPr>
          <w:rFonts w:ascii="Arial" w:hAnsi="Arial" w:cs="Arial"/>
          <w:b/>
          <w:bCs/>
          <w:sz w:val="24"/>
          <w:szCs w:val="24"/>
        </w:rPr>
        <w:t>Selma F</w:t>
      </w:r>
      <w:r w:rsidR="00922646" w:rsidRPr="001F2C59">
        <w:rPr>
          <w:rFonts w:ascii="Arial" w:hAnsi="Arial" w:cs="Arial"/>
          <w:b/>
          <w:bCs/>
          <w:sz w:val="24"/>
          <w:szCs w:val="24"/>
        </w:rPr>
        <w:t>eldman</w:t>
      </w:r>
      <w:r w:rsidRPr="001F2C59">
        <w:rPr>
          <w:rFonts w:ascii="Arial" w:hAnsi="Arial" w:cs="Arial"/>
          <w:b/>
          <w:bCs/>
          <w:sz w:val="24"/>
          <w:szCs w:val="24"/>
        </w:rPr>
        <w:t xml:space="preserve"> Witchel</w:t>
      </w:r>
      <w:r w:rsidR="001F2C59">
        <w:rPr>
          <w:rFonts w:ascii="Arial" w:hAnsi="Arial" w:cs="Arial"/>
          <w:b/>
          <w:bCs/>
          <w:sz w:val="24"/>
          <w:szCs w:val="24"/>
        </w:rPr>
        <w:t xml:space="preserve">, </w:t>
      </w:r>
      <w:bookmarkStart w:id="0" w:name="_Hlk161565142"/>
      <w:r w:rsidRPr="001F2C59">
        <w:rPr>
          <w:rFonts w:ascii="Arial" w:hAnsi="Arial" w:cs="Arial"/>
          <w:sz w:val="20"/>
          <w:szCs w:val="20"/>
        </w:rPr>
        <w:t>Division of Pediatric Endocrinology and Diabetes</w:t>
      </w:r>
      <w:r w:rsidR="001F2C59" w:rsidRPr="001F2C59">
        <w:rPr>
          <w:rFonts w:ascii="Arial" w:hAnsi="Arial" w:cs="Arial"/>
          <w:sz w:val="20"/>
          <w:szCs w:val="20"/>
        </w:rPr>
        <w:t xml:space="preserve">, </w:t>
      </w:r>
      <w:r w:rsidR="00922646" w:rsidRPr="001F2C59">
        <w:rPr>
          <w:rFonts w:ascii="Arial" w:hAnsi="Arial" w:cs="Arial"/>
          <w:sz w:val="20"/>
          <w:szCs w:val="20"/>
        </w:rPr>
        <w:t>Department of Pediatrics</w:t>
      </w:r>
      <w:r w:rsidR="001F2C59" w:rsidRPr="001F2C59">
        <w:rPr>
          <w:rFonts w:ascii="Arial" w:hAnsi="Arial" w:cs="Arial"/>
          <w:sz w:val="20"/>
          <w:szCs w:val="20"/>
        </w:rPr>
        <w:t xml:space="preserve">, </w:t>
      </w:r>
      <w:r w:rsidRPr="001F2C59">
        <w:rPr>
          <w:rFonts w:ascii="Arial" w:hAnsi="Arial" w:cs="Arial"/>
          <w:sz w:val="20"/>
          <w:szCs w:val="20"/>
        </w:rPr>
        <w:t xml:space="preserve">UPMC Childrens Hospital </w:t>
      </w:r>
      <w:r w:rsidR="00106C43" w:rsidRPr="001F2C59">
        <w:rPr>
          <w:rFonts w:ascii="Arial" w:hAnsi="Arial" w:cs="Arial"/>
          <w:sz w:val="20"/>
          <w:szCs w:val="20"/>
        </w:rPr>
        <w:t>o</w:t>
      </w:r>
      <w:r w:rsidRPr="001F2C59">
        <w:rPr>
          <w:rFonts w:ascii="Arial" w:hAnsi="Arial" w:cs="Arial"/>
          <w:sz w:val="20"/>
          <w:szCs w:val="20"/>
        </w:rPr>
        <w:t>f Pittsburgh</w:t>
      </w:r>
      <w:r w:rsidR="001F2C59" w:rsidRPr="001F2C59">
        <w:rPr>
          <w:rFonts w:ascii="Arial" w:hAnsi="Arial" w:cs="Arial"/>
          <w:sz w:val="20"/>
          <w:szCs w:val="20"/>
        </w:rPr>
        <w:t xml:space="preserve">, </w:t>
      </w:r>
      <w:r w:rsidR="000A08A7" w:rsidRPr="001F2C59">
        <w:rPr>
          <w:rFonts w:ascii="Arial" w:hAnsi="Arial" w:cs="Arial"/>
          <w:sz w:val="20"/>
          <w:szCs w:val="20"/>
        </w:rPr>
        <w:t>University of Pittsburgh</w:t>
      </w:r>
      <w:r w:rsidR="001F2C59" w:rsidRPr="001F2C59">
        <w:rPr>
          <w:rFonts w:ascii="Arial" w:hAnsi="Arial" w:cs="Arial"/>
          <w:sz w:val="20"/>
          <w:szCs w:val="20"/>
        </w:rPr>
        <w:t xml:space="preserve">, </w:t>
      </w:r>
      <w:r w:rsidRPr="001F2C59">
        <w:rPr>
          <w:rFonts w:ascii="Arial" w:hAnsi="Arial" w:cs="Arial"/>
          <w:sz w:val="20"/>
          <w:szCs w:val="20"/>
        </w:rPr>
        <w:t>Pittsburgh, PA. USA</w:t>
      </w:r>
      <w:r w:rsidR="00E61090">
        <w:rPr>
          <w:rFonts w:ascii="Arial" w:hAnsi="Arial" w:cs="Arial"/>
          <w:sz w:val="20"/>
          <w:szCs w:val="20"/>
        </w:rPr>
        <w:t>.</w:t>
      </w:r>
      <w:r w:rsidR="001F2C59" w:rsidRPr="001F2C59">
        <w:rPr>
          <w:rFonts w:ascii="Arial" w:hAnsi="Arial" w:cs="Arial"/>
          <w:sz w:val="20"/>
          <w:szCs w:val="20"/>
        </w:rPr>
        <w:t xml:space="preserve"> </w:t>
      </w:r>
      <w:r w:rsidR="002F233B" w:rsidRPr="00E61090">
        <w:rPr>
          <w:rFonts w:ascii="Arial" w:hAnsi="Arial" w:cs="Arial"/>
        </w:rPr>
        <w:t>witchelsf@upmc.edu</w:t>
      </w:r>
    </w:p>
    <w:p w14:paraId="42438357" w14:textId="77777777" w:rsidR="001F2C59" w:rsidRDefault="001F2C59" w:rsidP="001F2C59">
      <w:pPr>
        <w:spacing w:after="0" w:line="276" w:lineRule="auto"/>
        <w:rPr>
          <w:rFonts w:ascii="Arial" w:hAnsi="Arial" w:cs="Arial"/>
          <w:color w:val="FF0000"/>
          <w:sz w:val="20"/>
          <w:szCs w:val="20"/>
        </w:rPr>
      </w:pPr>
    </w:p>
    <w:p w14:paraId="5C5AC24D" w14:textId="67E9D8F4" w:rsidR="001F2C59" w:rsidRPr="001F2C59" w:rsidRDefault="001F2C59" w:rsidP="001F2C59">
      <w:pPr>
        <w:spacing w:after="0" w:line="276" w:lineRule="auto"/>
        <w:rPr>
          <w:rFonts w:ascii="Arial" w:hAnsi="Arial" w:cs="Arial"/>
          <w:b/>
          <w:bCs/>
        </w:rPr>
      </w:pPr>
      <w:r w:rsidRPr="001F2C59">
        <w:rPr>
          <w:rFonts w:ascii="Arial" w:hAnsi="Arial" w:cs="Arial"/>
          <w:b/>
          <w:bCs/>
        </w:rPr>
        <w:t xml:space="preserve">Updated </w:t>
      </w:r>
      <w:r w:rsidR="00E61090">
        <w:rPr>
          <w:rFonts w:ascii="Arial" w:hAnsi="Arial" w:cs="Arial"/>
          <w:b/>
          <w:bCs/>
        </w:rPr>
        <w:t>April 8, 2024</w:t>
      </w:r>
    </w:p>
    <w:bookmarkEnd w:id="0"/>
    <w:p w14:paraId="4C4DE965" w14:textId="77777777" w:rsidR="00290C31" w:rsidRPr="00C2633D" w:rsidRDefault="00290C31" w:rsidP="001F2C59">
      <w:pPr>
        <w:spacing w:after="0" w:line="276" w:lineRule="auto"/>
        <w:rPr>
          <w:rFonts w:ascii="Arial" w:hAnsi="Arial" w:cs="Arial"/>
          <w:b/>
          <w:bCs/>
        </w:rPr>
      </w:pPr>
    </w:p>
    <w:p w14:paraId="7107F446" w14:textId="5869FC5B" w:rsidR="001F2C59" w:rsidRPr="00E61090" w:rsidRDefault="001F2C59" w:rsidP="001F2C59">
      <w:pPr>
        <w:spacing w:after="0" w:line="276" w:lineRule="auto"/>
        <w:rPr>
          <w:rFonts w:ascii="Arial" w:hAnsi="Arial" w:cs="Arial"/>
          <w:b/>
          <w:bCs/>
          <w:color w:val="0070C0"/>
        </w:rPr>
      </w:pPr>
      <w:r w:rsidRPr="00E61090">
        <w:rPr>
          <w:rFonts w:ascii="Arial" w:hAnsi="Arial" w:cs="Arial"/>
          <w:b/>
          <w:bCs/>
          <w:color w:val="0070C0"/>
        </w:rPr>
        <w:t>A</w:t>
      </w:r>
      <w:r w:rsidR="00E61090" w:rsidRPr="00E61090">
        <w:rPr>
          <w:rFonts w:ascii="Arial" w:hAnsi="Arial" w:cs="Arial"/>
          <w:b/>
          <w:bCs/>
          <w:color w:val="0070C0"/>
        </w:rPr>
        <w:t>BSTRACT</w:t>
      </w:r>
    </w:p>
    <w:p w14:paraId="372E9FD8" w14:textId="77777777" w:rsidR="00E61090" w:rsidRDefault="00E61090" w:rsidP="00CF5270">
      <w:pPr>
        <w:spacing w:after="0" w:line="276" w:lineRule="auto"/>
        <w:rPr>
          <w:rFonts w:ascii="Arial" w:hAnsi="Arial" w:cs="Arial"/>
        </w:rPr>
      </w:pPr>
    </w:p>
    <w:p w14:paraId="7C7E03DB" w14:textId="1134F1D8" w:rsidR="00CF5270" w:rsidRPr="001F2C59" w:rsidRDefault="00573753" w:rsidP="00CF5270">
      <w:pPr>
        <w:spacing w:after="0" w:line="276" w:lineRule="auto"/>
        <w:rPr>
          <w:rFonts w:ascii="Arial" w:hAnsi="Arial" w:cs="Arial"/>
        </w:rPr>
      </w:pPr>
      <w:r w:rsidRPr="00573753">
        <w:rPr>
          <w:rFonts w:ascii="Arial" w:hAnsi="Arial" w:cs="Arial"/>
        </w:rPr>
        <w:t xml:space="preserve">Puberty </w:t>
      </w:r>
      <w:r w:rsidR="00C60D2E">
        <w:rPr>
          <w:rFonts w:ascii="Arial" w:hAnsi="Arial" w:cs="Arial"/>
        </w:rPr>
        <w:t xml:space="preserve">is a biological process that </w:t>
      </w:r>
      <w:r w:rsidRPr="00573753">
        <w:rPr>
          <w:rFonts w:ascii="Arial" w:hAnsi="Arial" w:cs="Arial"/>
        </w:rPr>
        <w:t xml:space="preserve">represents the development of secondary sexual characteristics and </w:t>
      </w:r>
      <w:r w:rsidR="007E4EE1">
        <w:rPr>
          <w:rFonts w:ascii="Arial" w:hAnsi="Arial" w:cs="Arial"/>
        </w:rPr>
        <w:t xml:space="preserve">attainment of </w:t>
      </w:r>
      <w:r w:rsidRPr="00573753">
        <w:rPr>
          <w:rFonts w:ascii="Arial" w:hAnsi="Arial" w:cs="Arial"/>
        </w:rPr>
        <w:t>reproductive capacity</w:t>
      </w:r>
      <w:r w:rsidR="00AD4DA9">
        <w:rPr>
          <w:rFonts w:ascii="Arial" w:hAnsi="Arial" w:cs="Arial"/>
        </w:rPr>
        <w:t>,</w:t>
      </w:r>
      <w:r w:rsidR="00C60D2E">
        <w:rPr>
          <w:rFonts w:ascii="Arial" w:hAnsi="Arial" w:cs="Arial"/>
        </w:rPr>
        <w:t xml:space="preserve"> influenced by </w:t>
      </w:r>
      <w:r w:rsidRPr="00573753">
        <w:rPr>
          <w:rFonts w:ascii="Arial" w:hAnsi="Arial" w:cs="Arial"/>
        </w:rPr>
        <w:t xml:space="preserve">genetic, metabolic, environmental, ethnic, geographic, and economic factors. </w:t>
      </w:r>
      <w:r w:rsidR="00A5379A">
        <w:rPr>
          <w:rFonts w:ascii="Arial" w:hAnsi="Arial" w:cs="Arial"/>
        </w:rPr>
        <w:t>Pubertal onse</w:t>
      </w:r>
      <w:r w:rsidR="004429F1">
        <w:rPr>
          <w:rFonts w:ascii="Arial" w:hAnsi="Arial" w:cs="Arial"/>
        </w:rPr>
        <w:t>t</w:t>
      </w:r>
      <w:r w:rsidR="00A5379A">
        <w:rPr>
          <w:rFonts w:ascii="Arial" w:hAnsi="Arial" w:cs="Arial"/>
        </w:rPr>
        <w:t xml:space="preserve"> is characterized by the </w:t>
      </w:r>
      <w:r w:rsidR="00073F2D" w:rsidRPr="001F2C59">
        <w:rPr>
          <w:rFonts w:ascii="Arial" w:hAnsi="Arial" w:cs="Arial"/>
        </w:rPr>
        <w:t xml:space="preserve">increased kisspeptin and neurokinin B secretion </w:t>
      </w:r>
      <w:r w:rsidR="00073F2D">
        <w:rPr>
          <w:rFonts w:ascii="Arial" w:hAnsi="Arial" w:cs="Arial"/>
        </w:rPr>
        <w:t xml:space="preserve">leading to </w:t>
      </w:r>
      <w:r w:rsidR="00A5379A">
        <w:rPr>
          <w:rFonts w:ascii="Arial" w:hAnsi="Arial" w:cs="Arial"/>
        </w:rPr>
        <w:t>r</w:t>
      </w:r>
      <w:r w:rsidR="000A338E" w:rsidRPr="000A338E">
        <w:rPr>
          <w:rFonts w:ascii="Arial" w:hAnsi="Arial" w:cs="Arial"/>
        </w:rPr>
        <w:t>e-emergence of pulsatile gonadotropin releasing hormone signaling from the hypothalamus</w:t>
      </w:r>
      <w:r w:rsidR="00073F2D">
        <w:rPr>
          <w:rFonts w:ascii="Arial" w:hAnsi="Arial" w:cs="Arial"/>
        </w:rPr>
        <w:t xml:space="preserve"> which stimulates </w:t>
      </w:r>
      <w:r w:rsidR="009F6BEB">
        <w:rPr>
          <w:rFonts w:ascii="Arial" w:hAnsi="Arial" w:cs="Arial"/>
        </w:rPr>
        <w:t xml:space="preserve">increased </w:t>
      </w:r>
      <w:r w:rsidR="000A338E" w:rsidRPr="000A338E">
        <w:rPr>
          <w:rFonts w:ascii="Arial" w:hAnsi="Arial" w:cs="Arial"/>
        </w:rPr>
        <w:t>pituitary secretion of luteinizing hormone and follicle stimulating hormone</w:t>
      </w:r>
      <w:r w:rsidR="000E7B45">
        <w:rPr>
          <w:rFonts w:ascii="Arial" w:hAnsi="Arial" w:cs="Arial"/>
        </w:rPr>
        <w:t xml:space="preserve">, </w:t>
      </w:r>
      <w:r w:rsidR="000A338E" w:rsidRPr="000A338E">
        <w:rPr>
          <w:rFonts w:ascii="Arial" w:hAnsi="Arial" w:cs="Arial"/>
        </w:rPr>
        <w:t>which in turn stimulate gonadal sex hormone production</w:t>
      </w:r>
      <w:r w:rsidR="000E7B45">
        <w:rPr>
          <w:rFonts w:ascii="Arial" w:hAnsi="Arial" w:cs="Arial"/>
        </w:rPr>
        <w:t>.</w:t>
      </w:r>
      <w:r w:rsidR="000A338E" w:rsidRPr="000A338E">
        <w:rPr>
          <w:rFonts w:ascii="Arial" w:hAnsi="Arial" w:cs="Arial"/>
        </w:rPr>
        <w:t xml:space="preserve"> </w:t>
      </w:r>
      <w:r w:rsidR="00571751" w:rsidRPr="00571751">
        <w:rPr>
          <w:rFonts w:ascii="Arial" w:hAnsi="Arial" w:cs="Arial"/>
        </w:rPr>
        <w:t xml:space="preserve">Precocious puberty refers to secondary sexual development occurring earlier than the lower end of normal </w:t>
      </w:r>
      <w:r w:rsidR="004F5CCC">
        <w:rPr>
          <w:rFonts w:ascii="Arial" w:hAnsi="Arial" w:cs="Arial"/>
        </w:rPr>
        <w:t xml:space="preserve">age </w:t>
      </w:r>
      <w:r w:rsidR="008F1F5D">
        <w:rPr>
          <w:rFonts w:ascii="Arial" w:hAnsi="Arial" w:cs="Arial"/>
        </w:rPr>
        <w:t xml:space="preserve">and delayed puberty refers to </w:t>
      </w:r>
      <w:r w:rsidR="008F1F5D" w:rsidRPr="00571751">
        <w:rPr>
          <w:rFonts w:ascii="Arial" w:hAnsi="Arial" w:cs="Arial"/>
        </w:rPr>
        <w:t xml:space="preserve">secondary sexual development occurring </w:t>
      </w:r>
      <w:r w:rsidR="008F1F5D">
        <w:rPr>
          <w:rFonts w:ascii="Arial" w:hAnsi="Arial" w:cs="Arial"/>
        </w:rPr>
        <w:t>later</w:t>
      </w:r>
      <w:r w:rsidR="008F1F5D" w:rsidRPr="00571751">
        <w:rPr>
          <w:rFonts w:ascii="Arial" w:hAnsi="Arial" w:cs="Arial"/>
        </w:rPr>
        <w:t xml:space="preserve"> than the </w:t>
      </w:r>
      <w:r w:rsidR="008F1F5D">
        <w:rPr>
          <w:rFonts w:ascii="Arial" w:hAnsi="Arial" w:cs="Arial"/>
        </w:rPr>
        <w:t>upper</w:t>
      </w:r>
      <w:r w:rsidR="008F1F5D" w:rsidRPr="00571751">
        <w:rPr>
          <w:rFonts w:ascii="Arial" w:hAnsi="Arial" w:cs="Arial"/>
        </w:rPr>
        <w:t xml:space="preserve"> end </w:t>
      </w:r>
      <w:r w:rsidR="008F1F5D">
        <w:rPr>
          <w:rFonts w:ascii="Arial" w:hAnsi="Arial" w:cs="Arial"/>
        </w:rPr>
        <w:t>of normal</w:t>
      </w:r>
      <w:r w:rsidR="004F5CCC">
        <w:rPr>
          <w:rFonts w:ascii="Arial" w:hAnsi="Arial" w:cs="Arial"/>
        </w:rPr>
        <w:t xml:space="preserve"> age</w:t>
      </w:r>
      <w:r w:rsidR="008F1F5D">
        <w:rPr>
          <w:rFonts w:ascii="Arial" w:hAnsi="Arial" w:cs="Arial"/>
        </w:rPr>
        <w:t xml:space="preserve"> </w:t>
      </w:r>
      <w:r w:rsidR="00571751" w:rsidRPr="00571751">
        <w:rPr>
          <w:rFonts w:ascii="Arial" w:hAnsi="Arial" w:cs="Arial"/>
        </w:rPr>
        <w:t xml:space="preserve">for the onset of puberty. </w:t>
      </w:r>
      <w:r w:rsidR="008F1F5D">
        <w:rPr>
          <w:rFonts w:ascii="Arial" w:hAnsi="Arial" w:cs="Arial"/>
        </w:rPr>
        <w:t>Th</w:t>
      </w:r>
      <w:r w:rsidR="00B41D0C">
        <w:rPr>
          <w:rFonts w:ascii="Arial" w:hAnsi="Arial" w:cs="Arial"/>
        </w:rPr>
        <w:t>ese changes may</w:t>
      </w:r>
      <w:r w:rsidR="00571751" w:rsidRPr="00571751">
        <w:rPr>
          <w:rFonts w:ascii="Arial" w:hAnsi="Arial" w:cs="Arial"/>
        </w:rPr>
        <w:t xml:space="preserve"> </w:t>
      </w:r>
      <w:r w:rsidR="00FE6E05">
        <w:rPr>
          <w:rFonts w:ascii="Arial" w:hAnsi="Arial" w:cs="Arial"/>
        </w:rPr>
        <w:t>represent a</w:t>
      </w:r>
      <w:r w:rsidR="00571751" w:rsidRPr="00571751">
        <w:rPr>
          <w:rFonts w:ascii="Arial" w:hAnsi="Arial" w:cs="Arial"/>
        </w:rPr>
        <w:t xml:space="preserve"> serious underlying condition or signify a common variation of normal for which treatment </w:t>
      </w:r>
      <w:r w:rsidR="0027463C">
        <w:rPr>
          <w:rFonts w:ascii="Arial" w:hAnsi="Arial" w:cs="Arial"/>
        </w:rPr>
        <w:t>may not be</w:t>
      </w:r>
      <w:r w:rsidR="00571751" w:rsidRPr="00571751">
        <w:rPr>
          <w:rFonts w:ascii="Arial" w:hAnsi="Arial" w:cs="Arial"/>
        </w:rPr>
        <w:t xml:space="preserve"> necessary</w:t>
      </w:r>
      <w:r w:rsidR="00B41D0C">
        <w:rPr>
          <w:rFonts w:ascii="Arial" w:hAnsi="Arial" w:cs="Arial"/>
        </w:rPr>
        <w:t xml:space="preserve">. </w:t>
      </w:r>
      <w:r w:rsidR="009A694C" w:rsidRPr="009A694C">
        <w:rPr>
          <w:rFonts w:ascii="Arial" w:hAnsi="Arial" w:cs="Arial"/>
        </w:rPr>
        <w:t xml:space="preserve">Clinical evaluation should include a detailed history and physical examination, including anthropometric measurements, calculation of </w:t>
      </w:r>
      <w:r w:rsidR="009A694C">
        <w:rPr>
          <w:rFonts w:ascii="Arial" w:hAnsi="Arial" w:cs="Arial"/>
        </w:rPr>
        <w:t xml:space="preserve">linear </w:t>
      </w:r>
      <w:r w:rsidR="009A694C" w:rsidRPr="009A694C">
        <w:rPr>
          <w:rFonts w:ascii="Arial" w:hAnsi="Arial" w:cs="Arial"/>
        </w:rPr>
        <w:t xml:space="preserve">growth velocity, and evaluation of secondary sexual characteristics. </w:t>
      </w:r>
      <w:r w:rsidR="00CF5270" w:rsidRPr="001F2C59">
        <w:rPr>
          <w:rFonts w:ascii="Arial" w:hAnsi="Arial" w:cs="Arial"/>
        </w:rPr>
        <w:t xml:space="preserve">This chapter summarizes the physiology of pubertal development, variations in pubertal development, and recent developments regarding human puberty. </w:t>
      </w:r>
    </w:p>
    <w:p w14:paraId="47BEC450" w14:textId="77777777" w:rsidR="00CF5270" w:rsidRDefault="00CF5270" w:rsidP="001F2C59">
      <w:pPr>
        <w:spacing w:after="0" w:line="276" w:lineRule="auto"/>
        <w:rPr>
          <w:rFonts w:ascii="Arial" w:hAnsi="Arial" w:cs="Arial"/>
          <w:b/>
          <w:bCs/>
          <w:color w:val="FF0000"/>
        </w:rPr>
      </w:pPr>
    </w:p>
    <w:p w14:paraId="68EC2D3A" w14:textId="31B1A1A0" w:rsidR="000A08A7" w:rsidRPr="001F2C59" w:rsidRDefault="000A08A7" w:rsidP="001F2C59">
      <w:pPr>
        <w:spacing w:after="0" w:line="276" w:lineRule="auto"/>
        <w:rPr>
          <w:rFonts w:ascii="Arial" w:hAnsi="Arial" w:cs="Arial"/>
          <w:b/>
          <w:bCs/>
          <w:color w:val="0070C0"/>
        </w:rPr>
      </w:pPr>
      <w:bookmarkStart w:id="1" w:name="_Hlk163494076"/>
      <w:r w:rsidRPr="001F2C59">
        <w:rPr>
          <w:rFonts w:ascii="Arial" w:hAnsi="Arial" w:cs="Arial"/>
          <w:b/>
          <w:bCs/>
          <w:color w:val="0070C0"/>
        </w:rPr>
        <w:t>I</w:t>
      </w:r>
      <w:r w:rsidR="001F2C59" w:rsidRPr="001F2C59">
        <w:rPr>
          <w:rFonts w:ascii="Arial" w:hAnsi="Arial" w:cs="Arial"/>
          <w:b/>
          <w:bCs/>
          <w:color w:val="0070C0"/>
        </w:rPr>
        <w:t xml:space="preserve">NTRODUCTION </w:t>
      </w:r>
    </w:p>
    <w:p w14:paraId="65ED8AF7" w14:textId="77777777" w:rsidR="00371EB1" w:rsidRPr="001F2C59" w:rsidRDefault="00371EB1" w:rsidP="001F2C59">
      <w:pPr>
        <w:spacing w:after="0" w:line="276" w:lineRule="auto"/>
        <w:rPr>
          <w:rFonts w:ascii="Arial" w:hAnsi="Arial" w:cs="Arial"/>
          <w:b/>
          <w:bCs/>
        </w:rPr>
      </w:pPr>
    </w:p>
    <w:p w14:paraId="7653A5F0" w14:textId="1683D625" w:rsidR="00A5374E" w:rsidRPr="001F2C59" w:rsidRDefault="000A08A7" w:rsidP="001F2C59">
      <w:pPr>
        <w:spacing w:after="0" w:line="276" w:lineRule="auto"/>
        <w:rPr>
          <w:rFonts w:ascii="Arial" w:hAnsi="Arial" w:cs="Arial"/>
        </w:rPr>
      </w:pPr>
      <w:r w:rsidRPr="001F2C59">
        <w:rPr>
          <w:rFonts w:ascii="Arial" w:hAnsi="Arial" w:cs="Arial"/>
        </w:rPr>
        <w:t>Puberty is the process through which reproductive competence is achieved</w:t>
      </w:r>
      <w:r w:rsidR="003A2978" w:rsidRPr="001F2C59">
        <w:rPr>
          <w:rFonts w:ascii="Arial" w:hAnsi="Arial" w:cs="Arial"/>
        </w:rPr>
        <w:t xml:space="preserve"> </w:t>
      </w:r>
      <w:r w:rsidR="00453902" w:rsidRPr="001F2C59">
        <w:rPr>
          <w:rFonts w:ascii="Arial" w:hAnsi="Arial" w:cs="Arial"/>
        </w:rPr>
        <w:fldChar w:fldCharType="begin"/>
      </w:r>
      <w:r w:rsidR="00606F33" w:rsidRPr="001F2C59">
        <w:rPr>
          <w:rFonts w:ascii="Arial" w:hAnsi="Arial" w:cs="Arial"/>
        </w:rPr>
        <w:instrText xml:space="preserve"> ADDIN EN.CITE &lt;EndNote&gt;&lt;Cite&gt;&lt;Year&gt;1961&lt;/Year&gt;&lt;RecNum&gt;1797&lt;/RecNum&gt;&lt;DisplayText&gt;(1)&lt;/DisplayText&gt;&lt;record&gt;&lt;rec-number&gt;1797&lt;/rec-number&gt;&lt;foreign-keys&gt;&lt;key app="EN" db-id="ze59zerw7trzzge9tpapwd0e29df9ft2vepa" timestamp="1694916916" guid="ecd5cfe2-7b75-4666-b9a2-d70873ca3f87"&gt;1797&lt;/key&gt;&lt;/foreign-keys&gt;&lt;ref-type name="Dictionary"&gt;52&lt;/ref-type&gt;&lt;contributors&gt;&lt;secondary-authors&gt;&lt;author&gt;Gove, PB&lt;/author&gt;&lt;/secondary-authors&gt;&lt;/contributors&gt;&lt;titles&gt;&lt;title&gt;Webster’s third new international dictionary of the English language, unabridged&lt;/title&gt;&lt;/titles&gt;&lt;dates&gt;&lt;year&gt;1961&lt;/year&gt;&lt;/dates&gt;&lt;pub-location&gt;Springfield&lt;/pub-location&gt;&lt;publisher&gt;Mass, G. &amp;amp; C. Merriam Co&lt;/publisher&gt;&lt;urls&gt;&lt;/urls&gt;&lt;/record&gt;&lt;/Cite&gt;&lt;/EndNote&gt;</w:instrText>
      </w:r>
      <w:r w:rsidR="00453902" w:rsidRPr="001F2C59">
        <w:rPr>
          <w:rFonts w:ascii="Arial" w:hAnsi="Arial" w:cs="Arial"/>
        </w:rPr>
        <w:fldChar w:fldCharType="separate"/>
      </w:r>
      <w:r w:rsidR="00453902" w:rsidRPr="001F2C59">
        <w:rPr>
          <w:rFonts w:ascii="Arial" w:hAnsi="Arial" w:cs="Arial"/>
          <w:noProof/>
        </w:rPr>
        <w:t>(1)</w:t>
      </w:r>
      <w:r w:rsidR="00453902" w:rsidRPr="001F2C59">
        <w:rPr>
          <w:rFonts w:ascii="Arial" w:hAnsi="Arial" w:cs="Arial"/>
        </w:rPr>
        <w:fldChar w:fldCharType="end"/>
      </w:r>
      <w:r w:rsidR="00101C1F" w:rsidRPr="001F2C59">
        <w:rPr>
          <w:rFonts w:ascii="Arial" w:hAnsi="Arial" w:cs="Arial"/>
        </w:rPr>
        <w:t xml:space="preserve">. </w:t>
      </w:r>
      <w:r w:rsidR="00A5374E" w:rsidRPr="001F2C59">
        <w:rPr>
          <w:rFonts w:ascii="Arial" w:hAnsi="Arial" w:cs="Arial"/>
        </w:rPr>
        <w:t>Physical c</w:t>
      </w:r>
      <w:r w:rsidR="001E5949" w:rsidRPr="001F2C59">
        <w:rPr>
          <w:rFonts w:ascii="Arial" w:hAnsi="Arial" w:cs="Arial"/>
        </w:rPr>
        <w:t xml:space="preserve">haracteristics </w:t>
      </w:r>
      <w:r w:rsidR="00713C01" w:rsidRPr="001F2C59">
        <w:rPr>
          <w:rFonts w:ascii="Arial" w:hAnsi="Arial" w:cs="Arial"/>
        </w:rPr>
        <w:t>associated with t</w:t>
      </w:r>
      <w:r w:rsidR="001E5949" w:rsidRPr="001F2C59">
        <w:rPr>
          <w:rFonts w:ascii="Arial" w:hAnsi="Arial" w:cs="Arial"/>
        </w:rPr>
        <w:t>hi</w:t>
      </w:r>
      <w:r w:rsidR="00101C1F" w:rsidRPr="001F2C59">
        <w:rPr>
          <w:rFonts w:ascii="Arial" w:hAnsi="Arial" w:cs="Arial"/>
        </w:rPr>
        <w:t>s process i</w:t>
      </w:r>
      <w:r w:rsidR="001E5949" w:rsidRPr="001F2C59">
        <w:rPr>
          <w:rFonts w:ascii="Arial" w:hAnsi="Arial" w:cs="Arial"/>
        </w:rPr>
        <w:t xml:space="preserve">nclude </w:t>
      </w:r>
      <w:r w:rsidR="00A5374E" w:rsidRPr="001F2C59">
        <w:rPr>
          <w:rFonts w:ascii="Arial" w:hAnsi="Arial" w:cs="Arial"/>
        </w:rPr>
        <w:t xml:space="preserve">the </w:t>
      </w:r>
      <w:r w:rsidR="00101C1F" w:rsidRPr="001F2C59">
        <w:rPr>
          <w:rFonts w:ascii="Arial" w:hAnsi="Arial" w:cs="Arial"/>
        </w:rPr>
        <w:t xml:space="preserve">development of secondary sex characteristics, acceleration in </w:t>
      </w:r>
      <w:r w:rsidR="00C1368F" w:rsidRPr="001F2C59">
        <w:rPr>
          <w:rFonts w:ascii="Arial" w:hAnsi="Arial" w:cs="Arial"/>
        </w:rPr>
        <w:t xml:space="preserve">linear growth </w:t>
      </w:r>
      <w:r w:rsidR="00101C1F" w:rsidRPr="001F2C59">
        <w:rPr>
          <w:rFonts w:ascii="Arial" w:hAnsi="Arial" w:cs="Arial"/>
        </w:rPr>
        <w:t xml:space="preserve">velocity, and the occurrence of menarche in </w:t>
      </w:r>
      <w:r w:rsidR="00713C01" w:rsidRPr="001F2C59">
        <w:rPr>
          <w:rFonts w:ascii="Arial" w:hAnsi="Arial" w:cs="Arial"/>
        </w:rPr>
        <w:t>women and spermatogenesis in men</w:t>
      </w:r>
      <w:r w:rsidR="00101C1F" w:rsidRPr="001F2C59">
        <w:rPr>
          <w:rFonts w:ascii="Arial" w:hAnsi="Arial" w:cs="Arial"/>
        </w:rPr>
        <w:t xml:space="preserve">. </w:t>
      </w:r>
      <w:r w:rsidR="005B6F98" w:rsidRPr="001F2C59">
        <w:rPr>
          <w:rFonts w:ascii="Arial" w:hAnsi="Arial" w:cs="Arial"/>
        </w:rPr>
        <w:t>The sex chromosome karyotype of the embryo, XX or XY, determines the trajectory for differentiation of the gonad</w:t>
      </w:r>
      <w:r w:rsidR="002E3865" w:rsidRPr="001F2C59">
        <w:rPr>
          <w:rFonts w:ascii="Arial" w:hAnsi="Arial" w:cs="Arial"/>
        </w:rPr>
        <w:t xml:space="preserve">s </w:t>
      </w:r>
      <w:r w:rsidR="005B6F98" w:rsidRPr="001F2C59">
        <w:rPr>
          <w:rFonts w:ascii="Arial" w:hAnsi="Arial" w:cs="Arial"/>
        </w:rPr>
        <w:t xml:space="preserve">and development of the internal and external genital structures. </w:t>
      </w:r>
      <w:r w:rsidRPr="001F2C59">
        <w:rPr>
          <w:rFonts w:ascii="Arial" w:hAnsi="Arial" w:cs="Arial"/>
        </w:rPr>
        <w:t xml:space="preserve">This </w:t>
      </w:r>
      <w:r w:rsidR="00AA4EB7" w:rsidRPr="001F2C59">
        <w:rPr>
          <w:rFonts w:ascii="Arial" w:hAnsi="Arial" w:cs="Arial"/>
        </w:rPr>
        <w:t xml:space="preserve">complex </w:t>
      </w:r>
      <w:r w:rsidRPr="001F2C59">
        <w:rPr>
          <w:rFonts w:ascii="Arial" w:hAnsi="Arial" w:cs="Arial"/>
        </w:rPr>
        <w:t>process</w:t>
      </w:r>
      <w:r w:rsidR="00713C01" w:rsidRPr="001F2C59">
        <w:rPr>
          <w:rFonts w:ascii="Arial" w:hAnsi="Arial" w:cs="Arial"/>
        </w:rPr>
        <w:t>,</w:t>
      </w:r>
      <w:r w:rsidRPr="001F2C59">
        <w:rPr>
          <w:rFonts w:ascii="Arial" w:hAnsi="Arial" w:cs="Arial"/>
        </w:rPr>
        <w:t xml:space="preserve"> begin</w:t>
      </w:r>
      <w:r w:rsidR="00713C01" w:rsidRPr="001F2C59">
        <w:rPr>
          <w:rFonts w:ascii="Arial" w:hAnsi="Arial" w:cs="Arial"/>
        </w:rPr>
        <w:t>ning</w:t>
      </w:r>
      <w:r w:rsidRPr="001F2C59">
        <w:rPr>
          <w:rFonts w:ascii="Arial" w:hAnsi="Arial" w:cs="Arial"/>
        </w:rPr>
        <w:t xml:space="preserve"> </w:t>
      </w:r>
      <w:r w:rsidRPr="001F2C59">
        <w:rPr>
          <w:rFonts w:ascii="Arial" w:hAnsi="Arial" w:cs="Arial"/>
          <w:i/>
          <w:iCs/>
        </w:rPr>
        <w:t>in utero</w:t>
      </w:r>
      <w:r w:rsidR="00713C01" w:rsidRPr="001F2C59">
        <w:rPr>
          <w:rFonts w:ascii="Arial" w:hAnsi="Arial" w:cs="Arial"/>
          <w:i/>
          <w:iCs/>
        </w:rPr>
        <w:t>,</w:t>
      </w:r>
      <w:r w:rsidRPr="001F2C59">
        <w:rPr>
          <w:rFonts w:ascii="Arial" w:hAnsi="Arial" w:cs="Arial"/>
        </w:rPr>
        <w:t xml:space="preserve"> </w:t>
      </w:r>
      <w:r w:rsidR="00323154" w:rsidRPr="001F2C59">
        <w:rPr>
          <w:rFonts w:ascii="Arial" w:hAnsi="Arial" w:cs="Arial"/>
        </w:rPr>
        <w:t xml:space="preserve">depends on </w:t>
      </w:r>
      <w:r w:rsidR="005B6F98" w:rsidRPr="001F2C59">
        <w:rPr>
          <w:rFonts w:ascii="Arial" w:hAnsi="Arial" w:cs="Arial"/>
        </w:rPr>
        <w:t xml:space="preserve">neuroendocrine </w:t>
      </w:r>
      <w:r w:rsidR="002A040A" w:rsidRPr="001F2C59">
        <w:rPr>
          <w:rFonts w:ascii="Arial" w:hAnsi="Arial" w:cs="Arial"/>
        </w:rPr>
        <w:t xml:space="preserve">signaling </w:t>
      </w:r>
      <w:r w:rsidR="005B6F98" w:rsidRPr="001F2C59">
        <w:rPr>
          <w:rFonts w:ascii="Arial" w:hAnsi="Arial" w:cs="Arial"/>
        </w:rPr>
        <w:t xml:space="preserve">and </w:t>
      </w:r>
      <w:r w:rsidRPr="001F2C59">
        <w:rPr>
          <w:rFonts w:ascii="Arial" w:hAnsi="Arial" w:cs="Arial"/>
        </w:rPr>
        <w:t xml:space="preserve">gonadal </w:t>
      </w:r>
      <w:r w:rsidR="00323154" w:rsidRPr="001F2C59">
        <w:rPr>
          <w:rFonts w:ascii="Arial" w:hAnsi="Arial" w:cs="Arial"/>
        </w:rPr>
        <w:t>components</w:t>
      </w:r>
      <w:r w:rsidRPr="001F2C59">
        <w:rPr>
          <w:rFonts w:ascii="Arial" w:hAnsi="Arial" w:cs="Arial"/>
        </w:rPr>
        <w:t>.</w:t>
      </w:r>
      <w:r w:rsidR="004976FD" w:rsidRPr="001F2C59">
        <w:rPr>
          <w:rFonts w:ascii="Arial" w:hAnsi="Arial" w:cs="Arial"/>
        </w:rPr>
        <w:t xml:space="preserve"> </w:t>
      </w:r>
      <w:r w:rsidR="00C1368F" w:rsidRPr="001F2C59">
        <w:rPr>
          <w:rFonts w:ascii="Arial" w:hAnsi="Arial" w:cs="Arial"/>
        </w:rPr>
        <w:t xml:space="preserve">Ultimately, </w:t>
      </w:r>
      <w:r w:rsidR="004976FD" w:rsidRPr="001F2C59">
        <w:rPr>
          <w:rFonts w:ascii="Arial" w:hAnsi="Arial" w:cs="Arial"/>
        </w:rPr>
        <w:t>integrat</w:t>
      </w:r>
      <w:r w:rsidR="00C1368F" w:rsidRPr="001F2C59">
        <w:rPr>
          <w:rFonts w:ascii="Arial" w:hAnsi="Arial" w:cs="Arial"/>
        </w:rPr>
        <w:t xml:space="preserve">ed communication between the reproductive and </w:t>
      </w:r>
      <w:r w:rsidR="004976FD" w:rsidRPr="001F2C59">
        <w:rPr>
          <w:rFonts w:ascii="Arial" w:hAnsi="Arial" w:cs="Arial"/>
        </w:rPr>
        <w:t xml:space="preserve">metabolic systems is critical for </w:t>
      </w:r>
      <w:r w:rsidR="00C1368F" w:rsidRPr="001F2C59">
        <w:rPr>
          <w:rFonts w:ascii="Arial" w:hAnsi="Arial" w:cs="Arial"/>
        </w:rPr>
        <w:t xml:space="preserve">timely </w:t>
      </w:r>
      <w:r w:rsidR="004976FD" w:rsidRPr="001F2C59">
        <w:rPr>
          <w:rFonts w:ascii="Arial" w:hAnsi="Arial" w:cs="Arial"/>
        </w:rPr>
        <w:t>pubertal development</w:t>
      </w:r>
      <w:r w:rsidR="005776B3" w:rsidRPr="001F2C59">
        <w:rPr>
          <w:rFonts w:ascii="Arial" w:hAnsi="Arial" w:cs="Arial"/>
        </w:rPr>
        <w:t xml:space="preserve"> </w:t>
      </w:r>
      <w:r w:rsidR="00BA774C" w:rsidRPr="001F2C59">
        <w:rPr>
          <w:rFonts w:ascii="Arial" w:hAnsi="Arial" w:cs="Arial"/>
        </w:rPr>
        <w:fldChar w:fldCharType="begin">
          <w:fldData xml:space="preserve">PEVuZE5vdGU+PENpdGU+PEF1dGhvcj5BcmdlbnRlPC9BdXRob3I+PFllYXI+MjAyMzwvWWVhcj48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</w:fldData>
        </w:fldChar>
      </w:r>
      <w:r w:rsidR="00306359" w:rsidRPr="001F2C59">
        <w:rPr>
          <w:rFonts w:ascii="Arial" w:hAnsi="Arial" w:cs="Arial"/>
        </w:rPr>
        <w:instrText xml:space="preserve"> ADDIN EN.CITE </w:instrText>
      </w:r>
      <w:r w:rsidR="00306359" w:rsidRPr="001F2C59">
        <w:rPr>
          <w:rFonts w:ascii="Arial" w:hAnsi="Arial" w:cs="Arial"/>
        </w:rPr>
        <w:fldChar w:fldCharType="begin">
          <w:fldData xml:space="preserve">PEVuZE5vdGU+PENpdGU+PEF1dGhvcj5BcmdlbnRlPC9BdXRob3I+PFllYXI+MjAyMzwvWWVhcj48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</w:fldData>
        </w:fldChar>
      </w:r>
      <w:r w:rsidR="00306359" w:rsidRPr="001F2C59">
        <w:rPr>
          <w:rFonts w:ascii="Arial" w:hAnsi="Arial" w:cs="Arial"/>
        </w:rPr>
        <w:instrText xml:space="preserve"> ADDIN EN.CITE.DATA </w:instrText>
      </w:r>
      <w:r w:rsidR="00306359" w:rsidRPr="001F2C59">
        <w:rPr>
          <w:rFonts w:ascii="Arial" w:hAnsi="Arial" w:cs="Arial"/>
        </w:rPr>
      </w:r>
      <w:r w:rsidR="00306359" w:rsidRPr="001F2C59">
        <w:rPr>
          <w:rFonts w:ascii="Arial" w:hAnsi="Arial" w:cs="Arial"/>
        </w:rPr>
        <w:fldChar w:fldCharType="end"/>
      </w:r>
      <w:r w:rsidR="00BA774C" w:rsidRPr="001F2C59">
        <w:rPr>
          <w:rFonts w:ascii="Arial" w:hAnsi="Arial" w:cs="Arial"/>
        </w:rPr>
      </w:r>
      <w:r w:rsidR="00BA774C" w:rsidRPr="001F2C59">
        <w:rPr>
          <w:rFonts w:ascii="Arial" w:hAnsi="Arial" w:cs="Arial"/>
        </w:rPr>
        <w:fldChar w:fldCharType="separate"/>
      </w:r>
      <w:r w:rsidR="00BA774C" w:rsidRPr="001F2C59">
        <w:rPr>
          <w:rFonts w:ascii="Arial" w:hAnsi="Arial" w:cs="Arial"/>
          <w:noProof/>
        </w:rPr>
        <w:t>(2)</w:t>
      </w:r>
      <w:r w:rsidR="00BA774C" w:rsidRPr="001F2C59">
        <w:rPr>
          <w:rFonts w:ascii="Arial" w:hAnsi="Arial" w:cs="Arial"/>
        </w:rPr>
        <w:fldChar w:fldCharType="end"/>
      </w:r>
      <w:r w:rsidR="005776B3" w:rsidRPr="001F2C59">
        <w:rPr>
          <w:rFonts w:ascii="Arial" w:hAnsi="Arial" w:cs="Arial"/>
        </w:rPr>
        <w:t>.</w:t>
      </w:r>
    </w:p>
    <w:p w14:paraId="03D398AA" w14:textId="77777777" w:rsidR="00A5374E" w:rsidRPr="001F2C59" w:rsidRDefault="00A5374E" w:rsidP="001F2C59">
      <w:pPr>
        <w:spacing w:after="0" w:line="276" w:lineRule="auto"/>
        <w:rPr>
          <w:rFonts w:ascii="Arial" w:hAnsi="Arial" w:cs="Arial"/>
        </w:rPr>
      </w:pPr>
    </w:p>
    <w:p w14:paraId="5A443E8D" w14:textId="443E18B0" w:rsidR="000A08A7" w:rsidRPr="001F2C59" w:rsidRDefault="00B43745" w:rsidP="001F2C59">
      <w:pPr>
        <w:spacing w:after="0" w:line="276" w:lineRule="auto"/>
        <w:rPr>
          <w:rFonts w:ascii="Arial" w:hAnsi="Arial" w:cs="Arial"/>
        </w:rPr>
      </w:pPr>
      <w:r w:rsidRPr="001F2C59">
        <w:rPr>
          <w:rFonts w:ascii="Arial" w:hAnsi="Arial" w:cs="Arial"/>
        </w:rPr>
        <w:t>Pubertal d</w:t>
      </w:r>
      <w:r w:rsidR="00E50F5B" w:rsidRPr="001F2C59">
        <w:rPr>
          <w:rFonts w:ascii="Arial" w:hAnsi="Arial" w:cs="Arial"/>
        </w:rPr>
        <w:t xml:space="preserve">evelopment and </w:t>
      </w:r>
      <w:r w:rsidR="000A08A7" w:rsidRPr="001F2C59">
        <w:rPr>
          <w:rFonts w:ascii="Arial" w:hAnsi="Arial" w:cs="Arial"/>
        </w:rPr>
        <w:t xml:space="preserve">neuroendocrine system </w:t>
      </w:r>
      <w:r w:rsidRPr="001F2C59">
        <w:rPr>
          <w:rFonts w:ascii="Arial" w:hAnsi="Arial" w:cs="Arial"/>
        </w:rPr>
        <w:t xml:space="preserve">maturation </w:t>
      </w:r>
      <w:r w:rsidR="000A08A7" w:rsidRPr="001F2C59">
        <w:rPr>
          <w:rFonts w:ascii="Arial" w:hAnsi="Arial" w:cs="Arial"/>
        </w:rPr>
        <w:t xml:space="preserve">involve the </w:t>
      </w:r>
      <w:r w:rsidR="00A5374E" w:rsidRPr="001F2C59">
        <w:rPr>
          <w:rFonts w:ascii="Arial" w:hAnsi="Arial" w:cs="Arial"/>
        </w:rPr>
        <w:t xml:space="preserve">ontogeny, activity, and interactions </w:t>
      </w:r>
      <w:r w:rsidR="000A08A7" w:rsidRPr="001F2C59">
        <w:rPr>
          <w:rFonts w:ascii="Arial" w:hAnsi="Arial" w:cs="Arial"/>
        </w:rPr>
        <w:t xml:space="preserve">of the </w:t>
      </w:r>
      <w:r w:rsidR="00C1368F" w:rsidRPr="001F2C59">
        <w:rPr>
          <w:rFonts w:ascii="Arial" w:hAnsi="Arial" w:cs="Arial"/>
        </w:rPr>
        <w:t>g</w:t>
      </w:r>
      <w:r w:rsidR="00B9092D" w:rsidRPr="001F2C59">
        <w:rPr>
          <w:rFonts w:ascii="Arial" w:hAnsi="Arial" w:cs="Arial"/>
        </w:rPr>
        <w:t>onadotropin releasing hormone (</w:t>
      </w:r>
      <w:r w:rsidR="000A08A7" w:rsidRPr="001F2C59">
        <w:rPr>
          <w:rFonts w:ascii="Arial" w:hAnsi="Arial" w:cs="Arial"/>
        </w:rPr>
        <w:t>GnRH</w:t>
      </w:r>
      <w:r w:rsidR="00B9092D" w:rsidRPr="001F2C59">
        <w:rPr>
          <w:rFonts w:ascii="Arial" w:hAnsi="Arial" w:cs="Arial"/>
        </w:rPr>
        <w:t xml:space="preserve">) </w:t>
      </w:r>
      <w:r w:rsidR="000A08A7" w:rsidRPr="001F2C59">
        <w:rPr>
          <w:rFonts w:ascii="Arial" w:hAnsi="Arial" w:cs="Arial"/>
        </w:rPr>
        <w:t xml:space="preserve">neurons. </w:t>
      </w:r>
      <w:r w:rsidR="00C1368F" w:rsidRPr="001F2C59">
        <w:rPr>
          <w:rFonts w:ascii="Arial" w:hAnsi="Arial" w:cs="Arial"/>
        </w:rPr>
        <w:t>T</w:t>
      </w:r>
      <w:r w:rsidR="00A5374E" w:rsidRPr="001F2C59">
        <w:rPr>
          <w:rFonts w:ascii="Arial" w:hAnsi="Arial" w:cs="Arial"/>
        </w:rPr>
        <w:t xml:space="preserve">he onset of puberty </w:t>
      </w:r>
      <w:r w:rsidR="00C1368F" w:rsidRPr="001F2C59">
        <w:rPr>
          <w:rFonts w:ascii="Arial" w:hAnsi="Arial" w:cs="Arial"/>
        </w:rPr>
        <w:t xml:space="preserve">is </w:t>
      </w:r>
      <w:r w:rsidR="00A5374E" w:rsidRPr="001F2C59">
        <w:rPr>
          <w:rFonts w:ascii="Arial" w:hAnsi="Arial" w:cs="Arial"/>
        </w:rPr>
        <w:t xml:space="preserve">accompanied by increased </w:t>
      </w:r>
      <w:r w:rsidR="000A08A7" w:rsidRPr="001F2C59">
        <w:rPr>
          <w:rFonts w:ascii="Arial" w:hAnsi="Arial" w:cs="Arial"/>
        </w:rPr>
        <w:t>kisspeptin and neurokinin B</w:t>
      </w:r>
      <w:r w:rsidR="00A5374E" w:rsidRPr="001F2C59">
        <w:rPr>
          <w:rFonts w:ascii="Arial" w:hAnsi="Arial" w:cs="Arial"/>
        </w:rPr>
        <w:t xml:space="preserve"> secretion</w:t>
      </w:r>
      <w:r w:rsidR="00C1368F" w:rsidRPr="001F2C59">
        <w:rPr>
          <w:rFonts w:ascii="Arial" w:hAnsi="Arial" w:cs="Arial"/>
        </w:rPr>
        <w:t xml:space="preserve"> causing</w:t>
      </w:r>
      <w:r w:rsidR="000A08A7" w:rsidRPr="001F2C59">
        <w:rPr>
          <w:rFonts w:ascii="Arial" w:hAnsi="Arial" w:cs="Arial"/>
        </w:rPr>
        <w:t xml:space="preserve"> the GnRH neurons </w:t>
      </w:r>
      <w:r w:rsidR="00C1368F" w:rsidRPr="001F2C59">
        <w:rPr>
          <w:rFonts w:ascii="Arial" w:hAnsi="Arial" w:cs="Arial"/>
        </w:rPr>
        <w:t xml:space="preserve">to </w:t>
      </w:r>
      <w:r w:rsidR="000A08A7" w:rsidRPr="001F2C59">
        <w:rPr>
          <w:rFonts w:ascii="Arial" w:hAnsi="Arial" w:cs="Arial"/>
        </w:rPr>
        <w:t>secrete GnRH in a pulsatile manner</w:t>
      </w:r>
      <w:r w:rsidR="00C1368F" w:rsidRPr="001F2C59">
        <w:rPr>
          <w:rFonts w:ascii="Arial" w:hAnsi="Arial" w:cs="Arial"/>
        </w:rPr>
        <w:t>.</w:t>
      </w:r>
      <w:r w:rsidR="000A08A7" w:rsidRPr="001F2C59">
        <w:rPr>
          <w:rFonts w:ascii="Arial" w:hAnsi="Arial" w:cs="Arial"/>
        </w:rPr>
        <w:t xml:space="preserve"> </w:t>
      </w:r>
      <w:r w:rsidR="00C1368F" w:rsidRPr="001F2C59">
        <w:rPr>
          <w:rFonts w:ascii="Arial" w:hAnsi="Arial" w:cs="Arial"/>
        </w:rPr>
        <w:t xml:space="preserve">Increased GnRH secretion </w:t>
      </w:r>
      <w:r w:rsidR="000A08A7" w:rsidRPr="001F2C59">
        <w:rPr>
          <w:rFonts w:ascii="Arial" w:hAnsi="Arial" w:cs="Arial"/>
        </w:rPr>
        <w:t>stimulate</w:t>
      </w:r>
      <w:r w:rsidR="00A5374E" w:rsidRPr="001F2C59">
        <w:rPr>
          <w:rFonts w:ascii="Arial" w:hAnsi="Arial" w:cs="Arial"/>
        </w:rPr>
        <w:t>s</w:t>
      </w:r>
      <w:r w:rsidR="000A08A7" w:rsidRPr="001F2C59">
        <w:rPr>
          <w:rFonts w:ascii="Arial" w:hAnsi="Arial" w:cs="Arial"/>
        </w:rPr>
        <w:t xml:space="preserve"> pulsatile pituitary </w:t>
      </w:r>
      <w:r w:rsidR="00C1368F" w:rsidRPr="001F2C59">
        <w:rPr>
          <w:rFonts w:ascii="Arial" w:hAnsi="Arial" w:cs="Arial"/>
        </w:rPr>
        <w:lastRenderedPageBreak/>
        <w:t>l</w:t>
      </w:r>
      <w:r w:rsidR="00B23E53" w:rsidRPr="001F2C59">
        <w:rPr>
          <w:rFonts w:ascii="Arial" w:hAnsi="Arial" w:cs="Arial"/>
        </w:rPr>
        <w:t>uteinizing hormone (</w:t>
      </w:r>
      <w:r w:rsidR="000A08A7" w:rsidRPr="001F2C59">
        <w:rPr>
          <w:rFonts w:ascii="Arial" w:hAnsi="Arial" w:cs="Arial"/>
        </w:rPr>
        <w:t>LH</w:t>
      </w:r>
      <w:r w:rsidR="00B23E53" w:rsidRPr="001F2C59">
        <w:rPr>
          <w:rFonts w:ascii="Arial" w:hAnsi="Arial" w:cs="Arial"/>
        </w:rPr>
        <w:t xml:space="preserve">) </w:t>
      </w:r>
      <w:r w:rsidR="000A08A7" w:rsidRPr="001F2C59">
        <w:rPr>
          <w:rFonts w:ascii="Arial" w:hAnsi="Arial" w:cs="Arial"/>
        </w:rPr>
        <w:t xml:space="preserve">and </w:t>
      </w:r>
      <w:r w:rsidR="00C1368F" w:rsidRPr="001F2C59">
        <w:rPr>
          <w:rFonts w:ascii="Arial" w:hAnsi="Arial" w:cs="Arial"/>
        </w:rPr>
        <w:t>f</w:t>
      </w:r>
      <w:r w:rsidR="00B23E53" w:rsidRPr="001F2C59">
        <w:rPr>
          <w:rFonts w:ascii="Arial" w:hAnsi="Arial" w:cs="Arial"/>
        </w:rPr>
        <w:t xml:space="preserve">ollicle </w:t>
      </w:r>
      <w:r w:rsidR="00C1368F" w:rsidRPr="001F2C59">
        <w:rPr>
          <w:rFonts w:ascii="Arial" w:hAnsi="Arial" w:cs="Arial"/>
        </w:rPr>
        <w:t>s</w:t>
      </w:r>
      <w:r w:rsidR="00B23E53" w:rsidRPr="001F2C59">
        <w:rPr>
          <w:rFonts w:ascii="Arial" w:hAnsi="Arial" w:cs="Arial"/>
        </w:rPr>
        <w:t xml:space="preserve">timulating </w:t>
      </w:r>
      <w:r w:rsidR="00C1368F" w:rsidRPr="001F2C59">
        <w:rPr>
          <w:rFonts w:ascii="Arial" w:hAnsi="Arial" w:cs="Arial"/>
        </w:rPr>
        <w:t>h</w:t>
      </w:r>
      <w:r w:rsidR="00B23E53" w:rsidRPr="001F2C59">
        <w:rPr>
          <w:rFonts w:ascii="Arial" w:hAnsi="Arial" w:cs="Arial"/>
        </w:rPr>
        <w:t>ormone (</w:t>
      </w:r>
      <w:r w:rsidR="000A08A7" w:rsidRPr="001F2C59">
        <w:rPr>
          <w:rFonts w:ascii="Arial" w:hAnsi="Arial" w:cs="Arial"/>
        </w:rPr>
        <w:t>FSH</w:t>
      </w:r>
      <w:r w:rsidR="00B23E53" w:rsidRPr="001F2C59">
        <w:rPr>
          <w:rFonts w:ascii="Arial" w:hAnsi="Arial" w:cs="Arial"/>
        </w:rPr>
        <w:t>)</w:t>
      </w:r>
      <w:r w:rsidR="000A08A7" w:rsidRPr="001F2C59">
        <w:rPr>
          <w:rFonts w:ascii="Arial" w:hAnsi="Arial" w:cs="Arial"/>
        </w:rPr>
        <w:t xml:space="preserve"> secretion</w:t>
      </w:r>
      <w:r w:rsidR="001A33CF" w:rsidRPr="001F2C59">
        <w:rPr>
          <w:rFonts w:ascii="Arial" w:hAnsi="Arial" w:cs="Arial"/>
        </w:rPr>
        <w:t xml:space="preserve"> </w:t>
      </w:r>
      <w:r w:rsidR="00E06015" w:rsidRPr="001F2C59">
        <w:rPr>
          <w:rFonts w:ascii="Arial" w:hAnsi="Arial" w:cs="Arial"/>
        </w:rPr>
        <w:fldChar w:fldCharType="begin"/>
      </w:r>
      <w:r w:rsidR="00BA774C" w:rsidRPr="001F2C59">
        <w:rPr>
          <w:rFonts w:ascii="Arial" w:hAnsi="Arial" w:cs="Arial"/>
        </w:rPr>
        <w:instrText xml:space="preserve"> ADDIN EN.CITE &lt;EndNote&gt;&lt;Cite&gt;&lt;Author&gt;Abreu&lt;/Author&gt;&lt;Year&gt;2023&lt;/Year&gt;&lt;RecNum&gt;1874&lt;/RecNum&gt;&lt;DisplayText&gt;(3)&lt;/DisplayText&gt;&lt;record&gt;&lt;rec-number&gt;1874&lt;/rec-number&gt;&lt;foreign-keys&gt;&lt;key app="EN" db-id="ze59zerw7trzzge9tpapwd0e29df9ft2vepa" timestamp="1700000804" guid="7499e106-8b7d-4bb1-a11e-1995fed899ff"&gt;1874&lt;/key&gt;&lt;/foreign-keys&gt;&lt;ref-type name="Journal Article"&gt;17&lt;/ref-type&gt;&lt;contributors&gt;&lt;authors&gt;&lt;author&gt;Abreu, A. P.&lt;/author&gt;&lt;/authors&gt;&lt;/contributors&gt;&lt;auth-address&gt;Division of Endocrinology, Diabetes and Hypertension, Brigham and Women&amp;apos;s Hospital, Harvard Medical School, Boston, MA.&lt;/auth-address&gt;&lt;titles&gt;&lt;title&gt;Unveiling the central regulation of pubertal development&lt;/title&gt;&lt;secondary-title&gt;J Clin Endocrinol Metab&lt;/secondary-title&gt;&lt;/titles&gt;&lt;periodical&gt;&lt;full-title&gt;J Clin Endocrinol Metab&lt;/full-title&gt;&lt;/periodical&gt;&lt;edition&gt;20230817&lt;/edition&gt;&lt;keywords&gt;&lt;keyword&gt;Mc3r&lt;/keyword&gt;&lt;keyword&gt;delayed puberty&lt;/keyword&gt;&lt;keyword&gt;genetics&lt;/keyword&gt;&lt;keyword&gt;hypogonadotropic hypogonadism&lt;/keyword&gt;&lt;keyword&gt;puberty&lt;/keyword&gt;&lt;keyword&gt;variants&lt;/keyword&gt;&lt;/keywords&gt;&lt;dates&gt;&lt;year&gt;2023&lt;/year&gt;&lt;pub-dates&gt;&lt;date&gt;Aug 17&lt;/date&gt;&lt;/pub-dates&gt;&lt;/dates&gt;&lt;isbn&gt;1945-7197 (Electronic)&amp;#xD;0021-972X (Linking)&lt;/isbn&gt;&lt;accession-num&gt;37589951&lt;/accession-num&gt;&lt;urls&gt;&lt;related-urls&gt;&lt;url&gt;https://www.ncbi.nlm.nih.gov/pubmed/37589951&lt;/url&gt;&lt;/related-urls&gt;&lt;/urls&gt;&lt;electronic-resource-num&gt;10.1210/clinem/dgad486&lt;/electronic-resource-num&gt;&lt;remote-database-name&gt;Publisher&lt;/remote-database-name&gt;&lt;remote-database-provider&gt;NLM&lt;/remote-database-provider&gt;&lt;/record&gt;&lt;/Cite&gt;&lt;/EndNote&gt;</w:instrText>
      </w:r>
      <w:r w:rsidR="00E06015" w:rsidRPr="001F2C59">
        <w:rPr>
          <w:rFonts w:ascii="Arial" w:hAnsi="Arial" w:cs="Arial"/>
        </w:rPr>
        <w:fldChar w:fldCharType="separate"/>
      </w:r>
      <w:r w:rsidR="00BA774C" w:rsidRPr="001F2C59">
        <w:rPr>
          <w:rFonts w:ascii="Arial" w:hAnsi="Arial" w:cs="Arial"/>
          <w:noProof/>
        </w:rPr>
        <w:t>(3)</w:t>
      </w:r>
      <w:r w:rsidR="00E06015" w:rsidRPr="001F2C59">
        <w:rPr>
          <w:rFonts w:ascii="Arial" w:hAnsi="Arial" w:cs="Arial"/>
        </w:rPr>
        <w:fldChar w:fldCharType="end"/>
      </w:r>
      <w:r w:rsidR="000A08A7" w:rsidRPr="001F2C59">
        <w:rPr>
          <w:rFonts w:ascii="Arial" w:hAnsi="Arial" w:cs="Arial"/>
        </w:rPr>
        <w:t xml:space="preserve">. LH and FSH stimulate gonadal sex steroid secretion which </w:t>
      </w:r>
      <w:r w:rsidR="00A5374E" w:rsidRPr="001F2C59">
        <w:rPr>
          <w:rFonts w:ascii="Arial" w:hAnsi="Arial" w:cs="Arial"/>
        </w:rPr>
        <w:t xml:space="preserve">promotes development of secondary sex characteristics and </w:t>
      </w:r>
      <w:r w:rsidR="00E50F5B" w:rsidRPr="001F2C59">
        <w:rPr>
          <w:rFonts w:ascii="Arial" w:hAnsi="Arial" w:cs="Arial"/>
        </w:rPr>
        <w:t>influence</w:t>
      </w:r>
      <w:r w:rsidR="00A5374E" w:rsidRPr="001F2C59">
        <w:rPr>
          <w:rFonts w:ascii="Arial" w:hAnsi="Arial" w:cs="Arial"/>
        </w:rPr>
        <w:t>s</w:t>
      </w:r>
      <w:r w:rsidR="00E50F5B" w:rsidRPr="001F2C59">
        <w:rPr>
          <w:rFonts w:ascii="Arial" w:hAnsi="Arial" w:cs="Arial"/>
        </w:rPr>
        <w:t xml:space="preserve"> </w:t>
      </w:r>
      <w:r w:rsidR="000A08A7" w:rsidRPr="001F2C59">
        <w:rPr>
          <w:rFonts w:ascii="Arial" w:hAnsi="Arial" w:cs="Arial"/>
        </w:rPr>
        <w:t>hypothalam</w:t>
      </w:r>
      <w:r w:rsidR="00A5374E" w:rsidRPr="001F2C59">
        <w:rPr>
          <w:rFonts w:ascii="Arial" w:hAnsi="Arial" w:cs="Arial"/>
        </w:rPr>
        <w:t>ic-</w:t>
      </w:r>
      <w:r w:rsidR="000A08A7" w:rsidRPr="001F2C59">
        <w:rPr>
          <w:rFonts w:ascii="Arial" w:hAnsi="Arial" w:cs="Arial"/>
        </w:rPr>
        <w:t xml:space="preserve">pituitary </w:t>
      </w:r>
      <w:r w:rsidR="00A5374E" w:rsidRPr="001F2C59">
        <w:rPr>
          <w:rFonts w:ascii="Arial" w:hAnsi="Arial" w:cs="Arial"/>
        </w:rPr>
        <w:t xml:space="preserve">function </w:t>
      </w:r>
      <w:r w:rsidR="000A08A7" w:rsidRPr="001F2C59">
        <w:rPr>
          <w:rFonts w:ascii="Arial" w:hAnsi="Arial" w:cs="Arial"/>
        </w:rPr>
        <w:t>via negative feedback inhibition. This chapter summarize</w:t>
      </w:r>
      <w:r w:rsidR="00713C01" w:rsidRPr="001F2C59">
        <w:rPr>
          <w:rFonts w:ascii="Arial" w:hAnsi="Arial" w:cs="Arial"/>
        </w:rPr>
        <w:t>s</w:t>
      </w:r>
      <w:r w:rsidR="005B3960" w:rsidRPr="001F2C59">
        <w:rPr>
          <w:rFonts w:ascii="Arial" w:hAnsi="Arial" w:cs="Arial"/>
        </w:rPr>
        <w:t xml:space="preserve"> </w:t>
      </w:r>
      <w:r w:rsidR="00713C01" w:rsidRPr="001F2C59">
        <w:rPr>
          <w:rFonts w:ascii="Arial" w:hAnsi="Arial" w:cs="Arial"/>
        </w:rPr>
        <w:t xml:space="preserve">the physiology of </w:t>
      </w:r>
      <w:r w:rsidR="005B3960" w:rsidRPr="001F2C59">
        <w:rPr>
          <w:rFonts w:ascii="Arial" w:hAnsi="Arial" w:cs="Arial"/>
        </w:rPr>
        <w:t>pubertal development, varia</w:t>
      </w:r>
      <w:r w:rsidR="00713C01" w:rsidRPr="001F2C59">
        <w:rPr>
          <w:rFonts w:ascii="Arial" w:hAnsi="Arial" w:cs="Arial"/>
        </w:rPr>
        <w:t>tions</w:t>
      </w:r>
      <w:r w:rsidR="005B3960" w:rsidRPr="001F2C59">
        <w:rPr>
          <w:rFonts w:ascii="Arial" w:hAnsi="Arial" w:cs="Arial"/>
        </w:rPr>
        <w:t xml:space="preserve"> in pubertal development, and</w:t>
      </w:r>
      <w:r w:rsidR="000A08A7" w:rsidRPr="001F2C59">
        <w:rPr>
          <w:rFonts w:ascii="Arial" w:hAnsi="Arial" w:cs="Arial"/>
        </w:rPr>
        <w:t xml:space="preserve"> recent developments regarding human puberty</w:t>
      </w:r>
      <w:r w:rsidR="005B3960" w:rsidRPr="001F2C59">
        <w:rPr>
          <w:rFonts w:ascii="Arial" w:hAnsi="Arial" w:cs="Arial"/>
        </w:rPr>
        <w:t xml:space="preserve">. </w:t>
      </w:r>
    </w:p>
    <w:p w14:paraId="75AEB956" w14:textId="77777777" w:rsidR="000A08A7" w:rsidRPr="001F2C59" w:rsidRDefault="000A08A7" w:rsidP="001F2C59">
      <w:pPr>
        <w:spacing w:after="0" w:line="276" w:lineRule="auto"/>
        <w:rPr>
          <w:rFonts w:ascii="Arial" w:hAnsi="Arial" w:cs="Arial"/>
        </w:rPr>
      </w:pPr>
    </w:p>
    <w:p w14:paraId="48FCAA6D" w14:textId="4AA957A3" w:rsidR="009876B0" w:rsidRPr="00AA09D1" w:rsidRDefault="009876B0" w:rsidP="001F2C59">
      <w:pPr>
        <w:spacing w:after="0" w:line="276" w:lineRule="auto"/>
        <w:rPr>
          <w:rFonts w:ascii="Arial" w:hAnsi="Arial" w:cs="Arial"/>
          <w:b/>
          <w:bCs/>
          <w:color w:val="0070C0"/>
        </w:rPr>
      </w:pPr>
      <w:r w:rsidRPr="00AA09D1">
        <w:rPr>
          <w:rFonts w:ascii="Arial" w:hAnsi="Arial" w:cs="Arial"/>
          <w:b/>
          <w:bCs/>
          <w:color w:val="0070C0"/>
        </w:rPr>
        <w:t>C</w:t>
      </w:r>
      <w:r w:rsidR="00AA09D1" w:rsidRPr="00AA09D1">
        <w:rPr>
          <w:rFonts w:ascii="Arial" w:hAnsi="Arial" w:cs="Arial"/>
          <w:b/>
          <w:bCs/>
          <w:color w:val="0070C0"/>
        </w:rPr>
        <w:t xml:space="preserve">LINICAL FEATURES OF NORMAL PUBERTAL DEVELOPMENT </w:t>
      </w:r>
    </w:p>
    <w:p w14:paraId="4DDC15E8" w14:textId="77777777" w:rsidR="000E55BB" w:rsidRPr="001F2C59" w:rsidRDefault="000E55BB" w:rsidP="001F2C59">
      <w:pPr>
        <w:spacing w:after="0" w:line="276" w:lineRule="auto"/>
        <w:rPr>
          <w:rFonts w:ascii="Arial" w:hAnsi="Arial" w:cs="Arial"/>
          <w:b/>
          <w:bCs/>
        </w:rPr>
      </w:pPr>
    </w:p>
    <w:p w14:paraId="5A5DD083" w14:textId="7CEE14B0" w:rsidR="00E915BD" w:rsidRPr="001F2C59" w:rsidRDefault="00E50F5B" w:rsidP="001F2C59">
      <w:pPr>
        <w:spacing w:after="0" w:line="276" w:lineRule="auto"/>
        <w:rPr>
          <w:rFonts w:ascii="Arial" w:hAnsi="Arial" w:cs="Arial"/>
        </w:rPr>
      </w:pPr>
      <w:r w:rsidRPr="001F2C59">
        <w:rPr>
          <w:rFonts w:ascii="Arial" w:hAnsi="Arial" w:cs="Arial"/>
        </w:rPr>
        <w:t>Children typically demonstrate</w:t>
      </w:r>
      <w:r w:rsidR="00E915BD" w:rsidRPr="001F2C59">
        <w:rPr>
          <w:rFonts w:ascii="Arial" w:hAnsi="Arial" w:cs="Arial"/>
        </w:rPr>
        <w:t xml:space="preserve"> a predictable sequence of physical changes </w:t>
      </w:r>
      <w:r w:rsidRPr="001F2C59">
        <w:rPr>
          <w:rFonts w:ascii="Arial" w:hAnsi="Arial" w:cs="Arial"/>
        </w:rPr>
        <w:t xml:space="preserve">during </w:t>
      </w:r>
      <w:r w:rsidR="00FD0D73" w:rsidRPr="001F2C59">
        <w:rPr>
          <w:rFonts w:ascii="Arial" w:hAnsi="Arial" w:cs="Arial"/>
        </w:rPr>
        <w:t>pubertal maturation</w:t>
      </w:r>
      <w:r w:rsidR="0008508C" w:rsidRPr="001F2C59">
        <w:rPr>
          <w:rFonts w:ascii="Arial" w:hAnsi="Arial" w:cs="Arial"/>
        </w:rPr>
        <w:t>.</w:t>
      </w:r>
      <w:r w:rsidR="00E915BD" w:rsidRPr="001F2C59">
        <w:rPr>
          <w:rFonts w:ascii="Arial" w:hAnsi="Arial" w:cs="Arial"/>
        </w:rPr>
        <w:t xml:space="preserve"> </w:t>
      </w:r>
      <w:r w:rsidR="00A5374E" w:rsidRPr="001F2C59">
        <w:rPr>
          <w:rFonts w:ascii="Arial" w:hAnsi="Arial" w:cs="Arial"/>
        </w:rPr>
        <w:t xml:space="preserve">Within the chronologic age ranges for pubertal development, </w:t>
      </w:r>
      <w:r w:rsidR="00E915BD" w:rsidRPr="001F2C59">
        <w:rPr>
          <w:rFonts w:ascii="Arial" w:hAnsi="Arial" w:cs="Arial"/>
        </w:rPr>
        <w:t xml:space="preserve">individual </w:t>
      </w:r>
      <w:r w:rsidR="00A5374E" w:rsidRPr="001F2C59">
        <w:rPr>
          <w:rFonts w:ascii="Arial" w:hAnsi="Arial" w:cs="Arial"/>
        </w:rPr>
        <w:t>var</w:t>
      </w:r>
      <w:r w:rsidR="00713C01" w:rsidRPr="001F2C59">
        <w:rPr>
          <w:rFonts w:ascii="Arial" w:hAnsi="Arial" w:cs="Arial"/>
        </w:rPr>
        <w:t>iation</w:t>
      </w:r>
      <w:r w:rsidR="00323154" w:rsidRPr="001F2C59">
        <w:rPr>
          <w:rFonts w:ascii="Arial" w:hAnsi="Arial" w:cs="Arial"/>
        </w:rPr>
        <w:t>s</w:t>
      </w:r>
      <w:r w:rsidR="00713C01" w:rsidRPr="001F2C59">
        <w:rPr>
          <w:rFonts w:ascii="Arial" w:hAnsi="Arial" w:cs="Arial"/>
        </w:rPr>
        <w:t xml:space="preserve"> </w:t>
      </w:r>
      <w:r w:rsidR="00E915BD" w:rsidRPr="001F2C59">
        <w:rPr>
          <w:rFonts w:ascii="Arial" w:hAnsi="Arial" w:cs="Arial"/>
        </w:rPr>
        <w:t>regarding age at onset</w:t>
      </w:r>
      <w:r w:rsidR="00591778" w:rsidRPr="001F2C59">
        <w:rPr>
          <w:rFonts w:ascii="Arial" w:hAnsi="Arial" w:cs="Arial"/>
        </w:rPr>
        <w:t xml:space="preserve"> and </w:t>
      </w:r>
      <w:r w:rsidR="00E915BD" w:rsidRPr="001F2C59">
        <w:rPr>
          <w:rFonts w:ascii="Arial" w:hAnsi="Arial" w:cs="Arial"/>
        </w:rPr>
        <w:t>tempo of pubertal development</w:t>
      </w:r>
      <w:r w:rsidR="00713C01" w:rsidRPr="001F2C59">
        <w:rPr>
          <w:rFonts w:ascii="Arial" w:hAnsi="Arial" w:cs="Arial"/>
        </w:rPr>
        <w:t xml:space="preserve"> </w:t>
      </w:r>
      <w:r w:rsidR="00323154" w:rsidRPr="001F2C59">
        <w:rPr>
          <w:rFonts w:ascii="Arial" w:hAnsi="Arial" w:cs="Arial"/>
        </w:rPr>
        <w:t>are</w:t>
      </w:r>
      <w:r w:rsidR="00713C01" w:rsidRPr="001F2C59">
        <w:rPr>
          <w:rFonts w:ascii="Arial" w:hAnsi="Arial" w:cs="Arial"/>
        </w:rPr>
        <w:t xml:space="preserve"> expected.</w:t>
      </w:r>
    </w:p>
    <w:p w14:paraId="33063788" w14:textId="77777777" w:rsidR="00E915BD" w:rsidRPr="001F2C59" w:rsidRDefault="00E915BD" w:rsidP="001F2C59">
      <w:pPr>
        <w:spacing w:after="0" w:line="276" w:lineRule="auto"/>
        <w:rPr>
          <w:rFonts w:ascii="Arial" w:hAnsi="Arial" w:cs="Arial"/>
        </w:rPr>
      </w:pPr>
    </w:p>
    <w:p w14:paraId="78423015" w14:textId="661093CD" w:rsidR="00591778" w:rsidRPr="001F2C59" w:rsidRDefault="002D0A0F" w:rsidP="001F2C59">
      <w:pPr>
        <w:spacing w:after="0" w:line="276" w:lineRule="auto"/>
        <w:rPr>
          <w:rFonts w:ascii="Arial" w:hAnsi="Arial" w:cs="Arial"/>
        </w:rPr>
      </w:pPr>
      <w:r w:rsidRPr="001F2C59">
        <w:rPr>
          <w:rFonts w:ascii="Arial" w:hAnsi="Arial" w:cs="Arial"/>
        </w:rPr>
        <w:t xml:space="preserve">In humans, </w:t>
      </w:r>
      <w:r w:rsidR="00E50F5B" w:rsidRPr="001F2C59">
        <w:rPr>
          <w:rFonts w:ascii="Arial" w:hAnsi="Arial" w:cs="Arial"/>
        </w:rPr>
        <w:t xml:space="preserve">two physiological processes, gonadarche and adrenarche, govern pubertal transition. </w:t>
      </w:r>
      <w:r w:rsidR="00591778" w:rsidRPr="001F2C59">
        <w:rPr>
          <w:rFonts w:ascii="Arial" w:hAnsi="Arial" w:cs="Arial"/>
        </w:rPr>
        <w:t xml:space="preserve">Gonadarche </w:t>
      </w:r>
      <w:r w:rsidR="00D11DEE" w:rsidRPr="001F2C59">
        <w:rPr>
          <w:rFonts w:ascii="Arial" w:hAnsi="Arial" w:cs="Arial"/>
        </w:rPr>
        <w:t xml:space="preserve">reflects </w:t>
      </w:r>
      <w:r w:rsidR="00591778" w:rsidRPr="001F2C59">
        <w:rPr>
          <w:rFonts w:ascii="Arial" w:hAnsi="Arial" w:cs="Arial"/>
        </w:rPr>
        <w:t>the reactivation of the hypothalamic GnRH pulse generator</w:t>
      </w:r>
      <w:r w:rsidR="00323154" w:rsidRPr="001F2C59">
        <w:rPr>
          <w:rFonts w:ascii="Arial" w:hAnsi="Arial" w:cs="Arial"/>
        </w:rPr>
        <w:t xml:space="preserve"> which has been quiescent since late infancy</w:t>
      </w:r>
      <w:r w:rsidR="00591778" w:rsidRPr="001F2C59">
        <w:rPr>
          <w:rFonts w:ascii="Arial" w:hAnsi="Arial" w:cs="Arial"/>
        </w:rPr>
        <w:t>. Increasing pulsatile GnRH secretion stimulates pulsatile gonadotropin secretion which, in turn, stimulates the growth and maturation of the gonads</w:t>
      </w:r>
      <w:r w:rsidR="009D15E2" w:rsidRPr="001F2C59">
        <w:rPr>
          <w:rFonts w:ascii="Arial" w:hAnsi="Arial" w:cs="Arial"/>
        </w:rPr>
        <w:t xml:space="preserve"> and </w:t>
      </w:r>
      <w:r w:rsidR="00591778" w:rsidRPr="001F2C59">
        <w:rPr>
          <w:rFonts w:ascii="Arial" w:hAnsi="Arial" w:cs="Arial"/>
        </w:rPr>
        <w:t>gonadal sex steroid secretion</w:t>
      </w:r>
      <w:r w:rsidR="009D15E2" w:rsidRPr="001F2C59">
        <w:rPr>
          <w:rFonts w:ascii="Arial" w:hAnsi="Arial" w:cs="Arial"/>
        </w:rPr>
        <w:t xml:space="preserve">. Increased estrogen secretion promotes breast development, cornification of the vaginal mucosa, and uterine growth in girls. Increased testosterone secretion promotes penile enlargement. </w:t>
      </w:r>
      <w:r w:rsidR="00D11DEE" w:rsidRPr="001F2C59">
        <w:rPr>
          <w:rFonts w:ascii="Arial" w:hAnsi="Arial" w:cs="Arial"/>
        </w:rPr>
        <w:t>The increased HPG axis activity culminates in f</w:t>
      </w:r>
      <w:r w:rsidRPr="001F2C59">
        <w:rPr>
          <w:rFonts w:ascii="Arial" w:hAnsi="Arial" w:cs="Arial"/>
        </w:rPr>
        <w:t>olliculogenesis</w:t>
      </w:r>
      <w:r w:rsidR="006E0A91" w:rsidRPr="001F2C59">
        <w:rPr>
          <w:rFonts w:ascii="Arial" w:hAnsi="Arial" w:cs="Arial"/>
        </w:rPr>
        <w:t>,</w:t>
      </w:r>
      <w:r w:rsidRPr="001F2C59">
        <w:rPr>
          <w:rFonts w:ascii="Arial" w:hAnsi="Arial" w:cs="Arial"/>
        </w:rPr>
        <w:t xml:space="preserve"> ovulation</w:t>
      </w:r>
      <w:r w:rsidR="006E0A91" w:rsidRPr="001F2C59">
        <w:rPr>
          <w:rFonts w:ascii="Arial" w:hAnsi="Arial" w:cs="Arial"/>
        </w:rPr>
        <w:t>, and menses</w:t>
      </w:r>
      <w:r w:rsidRPr="001F2C59">
        <w:rPr>
          <w:rFonts w:ascii="Arial" w:hAnsi="Arial" w:cs="Arial"/>
        </w:rPr>
        <w:t xml:space="preserve"> in the female and spermatogenesis in the male. </w:t>
      </w:r>
    </w:p>
    <w:p w14:paraId="6B35890F" w14:textId="77777777" w:rsidR="00591778" w:rsidRPr="001F2C59" w:rsidRDefault="00591778" w:rsidP="001F2C59">
      <w:pPr>
        <w:spacing w:after="0" w:line="276" w:lineRule="auto"/>
        <w:rPr>
          <w:rFonts w:ascii="Arial" w:hAnsi="Arial" w:cs="Arial"/>
        </w:rPr>
      </w:pPr>
    </w:p>
    <w:p w14:paraId="07DED79C" w14:textId="03A571AE" w:rsidR="00266098" w:rsidRPr="001F2C59" w:rsidRDefault="006E0A91" w:rsidP="001F2C59">
      <w:pPr>
        <w:spacing w:after="0" w:line="276" w:lineRule="auto"/>
        <w:rPr>
          <w:rFonts w:ascii="Arial" w:hAnsi="Arial" w:cs="Arial"/>
        </w:rPr>
      </w:pPr>
      <w:r w:rsidRPr="001F2C59">
        <w:rPr>
          <w:rFonts w:ascii="Arial" w:hAnsi="Arial" w:cs="Arial"/>
        </w:rPr>
        <w:t xml:space="preserve">In addition to gonadal sex steroid secretion, humans experience adrenarche </w:t>
      </w:r>
      <w:r w:rsidR="00C1368F" w:rsidRPr="001F2C59">
        <w:rPr>
          <w:rFonts w:ascii="Arial" w:hAnsi="Arial" w:cs="Arial"/>
        </w:rPr>
        <w:t>signifying</w:t>
      </w:r>
      <w:r w:rsidR="00C1368F" w:rsidRPr="001F2C59" w:rsidDel="00C1368F">
        <w:rPr>
          <w:rFonts w:ascii="Arial" w:hAnsi="Arial" w:cs="Arial"/>
        </w:rPr>
        <w:t xml:space="preserve"> </w:t>
      </w:r>
      <w:r w:rsidRPr="001F2C59">
        <w:rPr>
          <w:rFonts w:ascii="Arial" w:hAnsi="Arial" w:cs="Arial"/>
        </w:rPr>
        <w:t>adrenal pubertal maturation.</w:t>
      </w:r>
      <w:r w:rsidR="00153B93" w:rsidRPr="001F2C59">
        <w:rPr>
          <w:rFonts w:ascii="Arial" w:hAnsi="Arial" w:cs="Arial"/>
        </w:rPr>
        <w:t xml:space="preserve"> Adrenarche typically begins prior to the first visible physical manifestation of gonadarche, breast development</w:t>
      </w:r>
      <w:r w:rsidR="000E0C65">
        <w:rPr>
          <w:rFonts w:ascii="Arial" w:hAnsi="Arial" w:cs="Arial"/>
        </w:rPr>
        <w:t>,</w:t>
      </w:r>
      <w:r w:rsidR="00153B93" w:rsidRPr="001F2C59">
        <w:rPr>
          <w:rFonts w:ascii="Arial" w:hAnsi="Arial" w:cs="Arial"/>
        </w:rPr>
        <w:t xml:space="preserve"> or testicular enlargement. </w:t>
      </w:r>
      <w:r w:rsidR="001858AE" w:rsidRPr="001F2C59">
        <w:rPr>
          <w:rFonts w:ascii="Arial" w:hAnsi="Arial" w:cs="Arial"/>
        </w:rPr>
        <w:t>Pubarche, t</w:t>
      </w:r>
      <w:r w:rsidR="006A2C92" w:rsidRPr="001F2C59">
        <w:rPr>
          <w:rFonts w:ascii="Arial" w:hAnsi="Arial" w:cs="Arial"/>
        </w:rPr>
        <w:t>he physical manifestation</w:t>
      </w:r>
      <w:r w:rsidR="001858AE" w:rsidRPr="001F2C59">
        <w:rPr>
          <w:rFonts w:ascii="Arial" w:hAnsi="Arial" w:cs="Arial"/>
        </w:rPr>
        <w:t xml:space="preserve"> of </w:t>
      </w:r>
      <w:r w:rsidR="006A2C92" w:rsidRPr="001F2C59">
        <w:rPr>
          <w:rFonts w:ascii="Arial" w:hAnsi="Arial" w:cs="Arial"/>
        </w:rPr>
        <w:t>adrenarche</w:t>
      </w:r>
      <w:r w:rsidR="001858AE" w:rsidRPr="001F2C59">
        <w:rPr>
          <w:rFonts w:ascii="Arial" w:hAnsi="Arial" w:cs="Arial"/>
        </w:rPr>
        <w:t xml:space="preserve">, </w:t>
      </w:r>
      <w:r w:rsidR="006A2C92" w:rsidRPr="001F2C59">
        <w:rPr>
          <w:rFonts w:ascii="Arial" w:hAnsi="Arial" w:cs="Arial"/>
        </w:rPr>
        <w:t>is characterized by the development of pubic hair, axillary hair,</w:t>
      </w:r>
      <w:r w:rsidR="001858AE" w:rsidRPr="001F2C59">
        <w:rPr>
          <w:rFonts w:ascii="Arial" w:hAnsi="Arial" w:cs="Arial"/>
        </w:rPr>
        <w:t xml:space="preserve"> apocrine odor, and acne. </w:t>
      </w:r>
      <w:r w:rsidRPr="001F2C59">
        <w:rPr>
          <w:rFonts w:ascii="Arial" w:hAnsi="Arial" w:cs="Arial"/>
        </w:rPr>
        <w:t>Adrenarche</w:t>
      </w:r>
      <w:r w:rsidR="00D67927" w:rsidRPr="001F2C59">
        <w:rPr>
          <w:rFonts w:ascii="Arial" w:hAnsi="Arial" w:cs="Arial"/>
        </w:rPr>
        <w:t xml:space="preserve"> </w:t>
      </w:r>
      <w:r w:rsidR="00C1368F" w:rsidRPr="001F2C59">
        <w:rPr>
          <w:rFonts w:ascii="Arial" w:hAnsi="Arial" w:cs="Arial"/>
        </w:rPr>
        <w:t>indicates</w:t>
      </w:r>
      <w:r w:rsidR="00C1368F" w:rsidRPr="001F2C59" w:rsidDel="00C1368F">
        <w:rPr>
          <w:rFonts w:ascii="Arial" w:hAnsi="Arial" w:cs="Arial"/>
        </w:rPr>
        <w:t xml:space="preserve"> </w:t>
      </w:r>
      <w:r w:rsidRPr="001F2C59">
        <w:rPr>
          <w:rFonts w:ascii="Arial" w:hAnsi="Arial" w:cs="Arial"/>
        </w:rPr>
        <w:t xml:space="preserve">increased </w:t>
      </w:r>
      <w:r w:rsidR="00AF5A1D" w:rsidRPr="001F2C59">
        <w:rPr>
          <w:rFonts w:ascii="Arial" w:hAnsi="Arial" w:cs="Arial"/>
        </w:rPr>
        <w:t xml:space="preserve">adrenal cortical </w:t>
      </w:r>
      <w:r w:rsidRPr="001F2C59">
        <w:rPr>
          <w:rFonts w:ascii="Arial" w:hAnsi="Arial" w:cs="Arial"/>
        </w:rPr>
        <w:t xml:space="preserve">zona reticularis activity and is accompanied by increased secretion of dehydroepiandrosterone </w:t>
      </w:r>
      <w:r w:rsidR="00145913" w:rsidRPr="001F2C59">
        <w:rPr>
          <w:rFonts w:ascii="Arial" w:hAnsi="Arial" w:cs="Arial"/>
        </w:rPr>
        <w:t xml:space="preserve">sulfate </w:t>
      </w:r>
      <w:r w:rsidRPr="001F2C59">
        <w:rPr>
          <w:rFonts w:ascii="Arial" w:hAnsi="Arial" w:cs="Arial"/>
        </w:rPr>
        <w:t xml:space="preserve">(DHEAS), dehydroepiandrosterone (DHEA), androstenedione, </w:t>
      </w:r>
      <w:r w:rsidR="006674F3" w:rsidRPr="001F2C59">
        <w:rPr>
          <w:rFonts w:ascii="Arial" w:hAnsi="Arial" w:cs="Arial"/>
        </w:rPr>
        <w:t xml:space="preserve">and </w:t>
      </w:r>
      <w:r w:rsidRPr="001F2C59">
        <w:rPr>
          <w:rFonts w:ascii="Arial" w:hAnsi="Arial" w:cs="Arial"/>
        </w:rPr>
        <w:t>11-hydroxyandrostenedione</w:t>
      </w:r>
      <w:r w:rsidR="00484442" w:rsidRPr="001F2C59">
        <w:rPr>
          <w:rFonts w:ascii="Arial" w:hAnsi="Arial" w:cs="Arial"/>
        </w:rPr>
        <w:t xml:space="preserve"> </w:t>
      </w:r>
      <w:r w:rsidR="00606F33" w:rsidRPr="001F2C59">
        <w:rPr>
          <w:rFonts w:ascii="Arial" w:hAnsi="Arial" w:cs="Arial"/>
        </w:rPr>
        <w:fldChar w:fldCharType="begin">
          <w:fldData xml:space="preserve">PEVuZE5vdGU+PENpdGU+PEF1dGhvcj5SZWl0ZXI8L0F1dGhvcj48WWVhcj4xOTc3PC9ZZWFyPjxS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</w:fldData>
        </w:fldChar>
      </w:r>
      <w:r w:rsidR="00BA774C" w:rsidRPr="001F2C59">
        <w:rPr>
          <w:rFonts w:ascii="Arial" w:hAnsi="Arial" w:cs="Arial"/>
        </w:rPr>
        <w:instrText xml:space="preserve"> ADDIN EN.CITE </w:instrText>
      </w:r>
      <w:r w:rsidR="00BA774C" w:rsidRPr="001F2C59">
        <w:rPr>
          <w:rFonts w:ascii="Arial" w:hAnsi="Arial" w:cs="Arial"/>
        </w:rPr>
        <w:fldChar w:fldCharType="begin">
          <w:fldData xml:space="preserve">PEVuZE5vdGU+PENpdGU+PEF1dGhvcj5SZWl0ZXI8L0F1dGhvcj48WWVhcj4xOTc3PC9ZZWFyPjxS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</w:fldData>
        </w:fldChar>
      </w:r>
      <w:r w:rsidR="00BA774C" w:rsidRPr="001F2C59">
        <w:rPr>
          <w:rFonts w:ascii="Arial" w:hAnsi="Arial" w:cs="Arial"/>
        </w:rPr>
        <w:instrText xml:space="preserve"> ADDIN EN.CITE.DATA </w:instrText>
      </w:r>
      <w:r w:rsidR="00BA774C" w:rsidRPr="001F2C59">
        <w:rPr>
          <w:rFonts w:ascii="Arial" w:hAnsi="Arial" w:cs="Arial"/>
        </w:rPr>
      </w:r>
      <w:r w:rsidR="00BA774C" w:rsidRPr="001F2C59">
        <w:rPr>
          <w:rFonts w:ascii="Arial" w:hAnsi="Arial" w:cs="Arial"/>
        </w:rPr>
        <w:fldChar w:fldCharType="end"/>
      </w:r>
      <w:r w:rsidR="00606F33" w:rsidRPr="001F2C59">
        <w:rPr>
          <w:rFonts w:ascii="Arial" w:hAnsi="Arial" w:cs="Arial"/>
        </w:rPr>
      </w:r>
      <w:r w:rsidR="00606F33" w:rsidRPr="001F2C59">
        <w:rPr>
          <w:rFonts w:ascii="Arial" w:hAnsi="Arial" w:cs="Arial"/>
        </w:rPr>
        <w:fldChar w:fldCharType="separate"/>
      </w:r>
      <w:r w:rsidR="00BA774C" w:rsidRPr="001F2C59">
        <w:rPr>
          <w:rFonts w:ascii="Arial" w:hAnsi="Arial" w:cs="Arial"/>
          <w:noProof/>
        </w:rPr>
        <w:t>(4, 5)</w:t>
      </w:r>
      <w:r w:rsidR="00606F33" w:rsidRPr="001F2C59">
        <w:rPr>
          <w:rFonts w:ascii="Arial" w:hAnsi="Arial" w:cs="Arial"/>
        </w:rPr>
        <w:fldChar w:fldCharType="end"/>
      </w:r>
      <w:r w:rsidR="00C64694" w:rsidRPr="001F2C59">
        <w:rPr>
          <w:rFonts w:ascii="Arial" w:hAnsi="Arial" w:cs="Arial"/>
        </w:rPr>
        <w:t>.</w:t>
      </w:r>
      <w:r w:rsidRPr="001F2C59">
        <w:rPr>
          <w:rFonts w:ascii="Arial" w:hAnsi="Arial" w:cs="Arial"/>
        </w:rPr>
        <w:t xml:space="preserve"> </w:t>
      </w:r>
      <w:r w:rsidR="006674F3" w:rsidRPr="001F2C59">
        <w:rPr>
          <w:rFonts w:ascii="Arial" w:hAnsi="Arial" w:cs="Arial"/>
        </w:rPr>
        <w:t>These so-called “adrenal androgens” are C19 steroids which do not bind directly to the androgen receptor and can be peripherally converted to more potent androgens. C</w:t>
      </w:r>
      <w:r w:rsidR="00153B93" w:rsidRPr="001F2C59">
        <w:rPr>
          <w:rFonts w:ascii="Arial" w:hAnsi="Arial" w:cs="Arial"/>
        </w:rPr>
        <w:t>irculating c</w:t>
      </w:r>
      <w:r w:rsidR="006674F3" w:rsidRPr="001F2C59">
        <w:rPr>
          <w:rFonts w:ascii="Arial" w:hAnsi="Arial" w:cs="Arial"/>
        </w:rPr>
        <w:t>oncentrations of two adrenal 11-oxyandrogens, 11-hydroxyandrostenedione and 11-ketotestosterone increase with adrenarche. Whereas 11-hydroxyandrostenedione has minimal androgenic activity, 11-ketotestosterone is almost as potent as testosterone. During adrenarche, 11-ketotestosterone appears to be the major bioactive adrenal C19 steroid</w:t>
      </w:r>
      <w:r w:rsidR="00266098" w:rsidRPr="001F2C59">
        <w:rPr>
          <w:rFonts w:ascii="Arial" w:hAnsi="Arial" w:cs="Arial"/>
        </w:rPr>
        <w:t xml:space="preserve"> and may be responsible for the physical changes associated with pubarche</w:t>
      </w:r>
      <w:r w:rsidR="00477778" w:rsidRPr="001F2C59">
        <w:rPr>
          <w:rFonts w:ascii="Arial" w:hAnsi="Arial" w:cs="Arial"/>
        </w:rPr>
        <w:t xml:space="preserve"> </w:t>
      </w:r>
      <w:r w:rsidR="00F84AD8" w:rsidRPr="001F2C59">
        <w:rPr>
          <w:rFonts w:ascii="Arial" w:hAnsi="Arial" w:cs="Arial"/>
        </w:rPr>
        <w:fldChar w:fldCharType="begin">
          <w:fldData xml:space="preserve">PEVuZE5vdGU+PENpdGU+PEF1dGhvcj5SZWdlPC9BdXRob3I+PFllYXI+MjAxODwvWWVhcj48UmVj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</w:fldData>
        </w:fldChar>
      </w:r>
      <w:r w:rsidR="00BA774C" w:rsidRPr="001F2C59">
        <w:rPr>
          <w:rFonts w:ascii="Arial" w:hAnsi="Arial" w:cs="Arial"/>
        </w:rPr>
        <w:instrText xml:space="preserve"> ADDIN EN.CITE </w:instrText>
      </w:r>
      <w:r w:rsidR="00BA774C" w:rsidRPr="001F2C59">
        <w:rPr>
          <w:rFonts w:ascii="Arial" w:hAnsi="Arial" w:cs="Arial"/>
        </w:rPr>
        <w:fldChar w:fldCharType="begin">
          <w:fldData xml:space="preserve">PEVuZE5vdGU+PENpdGU+PEF1dGhvcj5SZWdlPC9BdXRob3I+PFllYXI+MjAxODwvWWVhcj48UmVj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</w:fldData>
        </w:fldChar>
      </w:r>
      <w:r w:rsidR="00BA774C" w:rsidRPr="001F2C59">
        <w:rPr>
          <w:rFonts w:ascii="Arial" w:hAnsi="Arial" w:cs="Arial"/>
        </w:rPr>
        <w:instrText xml:space="preserve"> ADDIN EN.CITE.DATA </w:instrText>
      </w:r>
      <w:r w:rsidR="00BA774C" w:rsidRPr="001F2C59">
        <w:rPr>
          <w:rFonts w:ascii="Arial" w:hAnsi="Arial" w:cs="Arial"/>
        </w:rPr>
      </w:r>
      <w:r w:rsidR="00BA774C" w:rsidRPr="001F2C59">
        <w:rPr>
          <w:rFonts w:ascii="Arial" w:hAnsi="Arial" w:cs="Arial"/>
        </w:rPr>
        <w:fldChar w:fldCharType="end"/>
      </w:r>
      <w:r w:rsidR="00F84AD8" w:rsidRPr="001F2C59">
        <w:rPr>
          <w:rFonts w:ascii="Arial" w:hAnsi="Arial" w:cs="Arial"/>
        </w:rPr>
      </w:r>
      <w:r w:rsidR="00F84AD8" w:rsidRPr="001F2C59">
        <w:rPr>
          <w:rFonts w:ascii="Arial" w:hAnsi="Arial" w:cs="Arial"/>
        </w:rPr>
        <w:fldChar w:fldCharType="separate"/>
      </w:r>
      <w:r w:rsidR="00BA774C" w:rsidRPr="001F2C59">
        <w:rPr>
          <w:rFonts w:ascii="Arial" w:hAnsi="Arial" w:cs="Arial"/>
          <w:noProof/>
        </w:rPr>
        <w:t>(6)</w:t>
      </w:r>
      <w:r w:rsidR="00F84AD8" w:rsidRPr="001F2C59">
        <w:rPr>
          <w:rFonts w:ascii="Arial" w:hAnsi="Arial" w:cs="Arial"/>
        </w:rPr>
        <w:fldChar w:fldCharType="end"/>
      </w:r>
      <w:r w:rsidR="006674F3" w:rsidRPr="001F2C59">
        <w:rPr>
          <w:rFonts w:ascii="Arial" w:hAnsi="Arial" w:cs="Arial"/>
        </w:rPr>
        <w:t xml:space="preserve">. </w:t>
      </w:r>
    </w:p>
    <w:p w14:paraId="6BE64CD9" w14:textId="77777777" w:rsidR="00266098" w:rsidRPr="001F2C59" w:rsidRDefault="00266098" w:rsidP="001F2C59">
      <w:pPr>
        <w:spacing w:after="0" w:line="276" w:lineRule="auto"/>
        <w:rPr>
          <w:rFonts w:ascii="Arial" w:hAnsi="Arial" w:cs="Arial"/>
        </w:rPr>
      </w:pPr>
    </w:p>
    <w:p w14:paraId="4AA97797" w14:textId="4153E1B8" w:rsidR="002D0A0F" w:rsidRPr="001F2C59" w:rsidRDefault="00A706BE" w:rsidP="001F2C59">
      <w:pPr>
        <w:spacing w:after="0" w:line="276" w:lineRule="auto"/>
        <w:rPr>
          <w:rFonts w:ascii="Arial" w:hAnsi="Arial" w:cs="Arial"/>
        </w:rPr>
      </w:pPr>
      <w:r w:rsidRPr="001F2C59">
        <w:rPr>
          <w:rFonts w:ascii="Arial" w:hAnsi="Arial" w:cs="Arial"/>
        </w:rPr>
        <w:t>Gonadarche and adrenarche are dissociated such that t</w:t>
      </w:r>
      <w:r w:rsidR="002D0A0F" w:rsidRPr="001F2C59">
        <w:rPr>
          <w:rFonts w:ascii="Arial" w:hAnsi="Arial" w:cs="Arial"/>
        </w:rPr>
        <w:t>he absence of adrenarche does not prevent gonadarche or the attainment of fertility</w:t>
      </w:r>
      <w:r w:rsidR="000552A0" w:rsidRPr="001F2C59">
        <w:rPr>
          <w:rFonts w:ascii="Arial" w:hAnsi="Arial" w:cs="Arial"/>
        </w:rPr>
        <w:t xml:space="preserve"> </w:t>
      </w:r>
      <w:r w:rsidR="000552A0" w:rsidRPr="001F2C59">
        <w:rPr>
          <w:rFonts w:ascii="Arial" w:hAnsi="Arial" w:cs="Arial"/>
        </w:rPr>
        <w:fldChar w:fldCharType="begin">
          <w:fldData xml:space="preserve">PEVuZE5vdGU+PENpdGU+PEF1dGhvcj5Db3VudHM8L0F1dGhvcj48WWVhcj4xOTg3PC9ZZWFyPjxS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</w:fldData>
        </w:fldChar>
      </w:r>
      <w:r w:rsidR="00BA774C" w:rsidRPr="001F2C59">
        <w:rPr>
          <w:rFonts w:ascii="Arial" w:hAnsi="Arial" w:cs="Arial"/>
        </w:rPr>
        <w:instrText xml:space="preserve"> ADDIN EN.CITE </w:instrText>
      </w:r>
      <w:r w:rsidR="00BA774C" w:rsidRPr="001F2C59">
        <w:rPr>
          <w:rFonts w:ascii="Arial" w:hAnsi="Arial" w:cs="Arial"/>
        </w:rPr>
        <w:fldChar w:fldCharType="begin">
          <w:fldData xml:space="preserve">PEVuZE5vdGU+PENpdGU+PEF1dGhvcj5Db3VudHM8L0F1dGhvcj48WWVhcj4xOTg3PC9ZZWFyPjxS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</w:fldData>
        </w:fldChar>
      </w:r>
      <w:r w:rsidR="00BA774C" w:rsidRPr="001F2C59">
        <w:rPr>
          <w:rFonts w:ascii="Arial" w:hAnsi="Arial" w:cs="Arial"/>
        </w:rPr>
        <w:instrText xml:space="preserve"> ADDIN EN.CITE.DATA </w:instrText>
      </w:r>
      <w:r w:rsidR="00BA774C" w:rsidRPr="001F2C59">
        <w:rPr>
          <w:rFonts w:ascii="Arial" w:hAnsi="Arial" w:cs="Arial"/>
        </w:rPr>
      </w:r>
      <w:r w:rsidR="00BA774C" w:rsidRPr="001F2C59">
        <w:rPr>
          <w:rFonts w:ascii="Arial" w:hAnsi="Arial" w:cs="Arial"/>
        </w:rPr>
        <w:fldChar w:fldCharType="end"/>
      </w:r>
      <w:r w:rsidR="000552A0" w:rsidRPr="001F2C59">
        <w:rPr>
          <w:rFonts w:ascii="Arial" w:hAnsi="Arial" w:cs="Arial"/>
        </w:rPr>
      </w:r>
      <w:r w:rsidR="000552A0" w:rsidRPr="001F2C59">
        <w:rPr>
          <w:rFonts w:ascii="Arial" w:hAnsi="Arial" w:cs="Arial"/>
        </w:rPr>
        <w:fldChar w:fldCharType="separate"/>
      </w:r>
      <w:r w:rsidR="00BA774C" w:rsidRPr="001F2C59">
        <w:rPr>
          <w:rFonts w:ascii="Arial" w:hAnsi="Arial" w:cs="Arial"/>
          <w:noProof/>
        </w:rPr>
        <w:t>(7)</w:t>
      </w:r>
      <w:r w:rsidR="000552A0" w:rsidRPr="001F2C59">
        <w:rPr>
          <w:rFonts w:ascii="Arial" w:hAnsi="Arial" w:cs="Arial"/>
        </w:rPr>
        <w:fldChar w:fldCharType="end"/>
      </w:r>
      <w:r w:rsidR="002D0A0F" w:rsidRPr="001F2C59">
        <w:rPr>
          <w:rFonts w:ascii="Arial" w:hAnsi="Arial" w:cs="Arial"/>
        </w:rPr>
        <w:t>.</w:t>
      </w:r>
      <w:r w:rsidR="0013321E" w:rsidRPr="001F2C59">
        <w:rPr>
          <w:rFonts w:ascii="Arial" w:hAnsi="Arial" w:cs="Arial"/>
        </w:rPr>
        <w:t xml:space="preserve"> </w:t>
      </w:r>
      <w:r w:rsidR="00CC1C8A" w:rsidRPr="001F2C59">
        <w:rPr>
          <w:rFonts w:ascii="Arial" w:hAnsi="Arial" w:cs="Arial"/>
        </w:rPr>
        <w:t>Curiously, the phenomenon of adrenarche appears to be limited to human</w:t>
      </w:r>
      <w:r w:rsidR="0020496C" w:rsidRPr="001F2C59">
        <w:rPr>
          <w:rFonts w:ascii="Arial" w:hAnsi="Arial" w:cs="Arial"/>
        </w:rPr>
        <w:t>s</w:t>
      </w:r>
      <w:r w:rsidR="00CC1C8A" w:rsidRPr="001F2C59">
        <w:rPr>
          <w:rFonts w:ascii="Arial" w:hAnsi="Arial" w:cs="Arial"/>
        </w:rPr>
        <w:t xml:space="preserve"> and a few species of non-human primates</w:t>
      </w:r>
      <w:r w:rsidR="00B36C60" w:rsidRPr="001F2C59">
        <w:rPr>
          <w:rFonts w:ascii="Arial" w:hAnsi="Arial" w:cs="Arial"/>
        </w:rPr>
        <w:t xml:space="preserve"> </w:t>
      </w:r>
      <w:r w:rsidR="007C651F" w:rsidRPr="001F2C59">
        <w:rPr>
          <w:rFonts w:ascii="Arial" w:hAnsi="Arial" w:cs="Arial"/>
        </w:rPr>
        <w:fldChar w:fldCharType="begin">
          <w:fldData xml:space="preserve">PEVuZE5vdGU+PENpdGU+PEF1dGhvcj5Db25sZXk8L0F1dGhvcj48WWVhcj4yMDExPC9ZZWFyPjxS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</w:fldData>
        </w:fldChar>
      </w:r>
      <w:r w:rsidR="00BA774C" w:rsidRPr="001F2C59">
        <w:rPr>
          <w:rFonts w:ascii="Arial" w:hAnsi="Arial" w:cs="Arial"/>
        </w:rPr>
        <w:instrText xml:space="preserve"> ADDIN EN.CITE </w:instrText>
      </w:r>
      <w:r w:rsidR="00BA774C" w:rsidRPr="001F2C59">
        <w:rPr>
          <w:rFonts w:ascii="Arial" w:hAnsi="Arial" w:cs="Arial"/>
        </w:rPr>
        <w:fldChar w:fldCharType="begin">
          <w:fldData xml:space="preserve">PEVuZE5vdGU+PENpdGU+PEF1dGhvcj5Db25sZXk8L0F1dGhvcj48WWVhcj4yMDExPC9ZZWFyPjxS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</w:fldData>
        </w:fldChar>
      </w:r>
      <w:r w:rsidR="00BA774C" w:rsidRPr="001F2C59">
        <w:rPr>
          <w:rFonts w:ascii="Arial" w:hAnsi="Arial" w:cs="Arial"/>
        </w:rPr>
        <w:instrText xml:space="preserve"> ADDIN EN.CITE.DATA </w:instrText>
      </w:r>
      <w:r w:rsidR="00BA774C" w:rsidRPr="001F2C59">
        <w:rPr>
          <w:rFonts w:ascii="Arial" w:hAnsi="Arial" w:cs="Arial"/>
        </w:rPr>
      </w:r>
      <w:r w:rsidR="00BA774C" w:rsidRPr="001F2C59">
        <w:rPr>
          <w:rFonts w:ascii="Arial" w:hAnsi="Arial" w:cs="Arial"/>
        </w:rPr>
        <w:fldChar w:fldCharType="end"/>
      </w:r>
      <w:r w:rsidR="007C651F" w:rsidRPr="001F2C59">
        <w:rPr>
          <w:rFonts w:ascii="Arial" w:hAnsi="Arial" w:cs="Arial"/>
        </w:rPr>
      </w:r>
      <w:r w:rsidR="007C651F" w:rsidRPr="001F2C59">
        <w:rPr>
          <w:rFonts w:ascii="Arial" w:hAnsi="Arial" w:cs="Arial"/>
        </w:rPr>
        <w:fldChar w:fldCharType="separate"/>
      </w:r>
      <w:r w:rsidR="00BA774C" w:rsidRPr="001F2C59">
        <w:rPr>
          <w:rFonts w:ascii="Arial" w:hAnsi="Arial" w:cs="Arial"/>
          <w:noProof/>
        </w:rPr>
        <w:t>(8, 9)</w:t>
      </w:r>
      <w:r w:rsidR="007C651F" w:rsidRPr="001F2C59">
        <w:rPr>
          <w:rFonts w:ascii="Arial" w:hAnsi="Arial" w:cs="Arial"/>
        </w:rPr>
        <w:fldChar w:fldCharType="end"/>
      </w:r>
      <w:r w:rsidR="00CC1C8A" w:rsidRPr="001F2C59">
        <w:rPr>
          <w:rFonts w:ascii="Arial" w:hAnsi="Arial" w:cs="Arial"/>
        </w:rPr>
        <w:t xml:space="preserve">. </w:t>
      </w:r>
      <w:r w:rsidR="0005161D" w:rsidRPr="001F2C59">
        <w:rPr>
          <w:rFonts w:ascii="Arial" w:hAnsi="Arial" w:cs="Arial"/>
        </w:rPr>
        <w:t xml:space="preserve">The factors that drive the dynamic changes within a strictly defined </w:t>
      </w:r>
      <w:r w:rsidR="00994D6A" w:rsidRPr="001F2C59">
        <w:rPr>
          <w:rFonts w:ascii="Arial" w:hAnsi="Arial" w:cs="Arial"/>
        </w:rPr>
        <w:t>zona reticularis</w:t>
      </w:r>
      <w:r w:rsidR="008020FF" w:rsidRPr="001F2C59">
        <w:rPr>
          <w:rFonts w:ascii="Arial" w:hAnsi="Arial" w:cs="Arial"/>
        </w:rPr>
        <w:t xml:space="preserve"> within the adrenal cortex</w:t>
      </w:r>
      <w:r w:rsidR="00994D6A" w:rsidRPr="001F2C59">
        <w:rPr>
          <w:rFonts w:ascii="Arial" w:hAnsi="Arial" w:cs="Arial"/>
        </w:rPr>
        <w:t xml:space="preserve">, </w:t>
      </w:r>
      <w:r w:rsidR="00153B93" w:rsidRPr="001F2C59">
        <w:rPr>
          <w:rFonts w:ascii="Arial" w:hAnsi="Arial" w:cs="Arial"/>
        </w:rPr>
        <w:t xml:space="preserve">are </w:t>
      </w:r>
      <w:r w:rsidR="0005161D" w:rsidRPr="001F2C59">
        <w:rPr>
          <w:rFonts w:ascii="Arial" w:hAnsi="Arial" w:cs="Arial"/>
        </w:rPr>
        <w:t>still poorly defined</w:t>
      </w:r>
      <w:r w:rsidR="00153B93" w:rsidRPr="001F2C59">
        <w:rPr>
          <w:rFonts w:ascii="Arial" w:hAnsi="Arial" w:cs="Arial"/>
        </w:rPr>
        <w:t xml:space="preserve">. How adrenarche and increased adrenal C19 steroids impact brain development during human adolescence is </w:t>
      </w:r>
      <w:r w:rsidR="00C755D0" w:rsidRPr="001F2C59">
        <w:rPr>
          <w:rFonts w:ascii="Arial" w:hAnsi="Arial" w:cs="Arial"/>
        </w:rPr>
        <w:t>indeterminate</w:t>
      </w:r>
      <w:r w:rsidR="001B7AED" w:rsidRPr="001F2C59">
        <w:rPr>
          <w:rFonts w:ascii="Arial" w:hAnsi="Arial" w:cs="Arial"/>
        </w:rPr>
        <w:t xml:space="preserve"> </w:t>
      </w:r>
      <w:r w:rsidR="00306359" w:rsidRPr="001F2C59">
        <w:rPr>
          <w:rFonts w:ascii="Arial" w:hAnsi="Arial" w:cs="Arial"/>
        </w:rPr>
        <w:fldChar w:fldCharType="begin">
          <w:fldData xml:space="preserve">PEVuZE5vdGU+PENpdGU+PEF1dGhvcj5DdW1iZXJsYW5kPC9BdXRob3I+PFllYXI+MjAyMTwvWWVh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</w:fldData>
        </w:fldChar>
      </w:r>
      <w:r w:rsidR="00FF3956" w:rsidRPr="001F2C59">
        <w:rPr>
          <w:rFonts w:ascii="Arial" w:hAnsi="Arial" w:cs="Arial"/>
        </w:rPr>
        <w:instrText xml:space="preserve"> ADDIN EN.CITE </w:instrText>
      </w:r>
      <w:r w:rsidR="00FF3956" w:rsidRPr="001F2C59">
        <w:rPr>
          <w:rFonts w:ascii="Arial" w:hAnsi="Arial" w:cs="Arial"/>
        </w:rPr>
        <w:fldChar w:fldCharType="begin">
          <w:fldData xml:space="preserve">PEVuZE5vdGU+PENpdGU+PEF1dGhvcj5DdW1iZXJsYW5kPC9BdXRob3I+PFllYXI+MjAyMTwvWWVh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</w:fldData>
        </w:fldChar>
      </w:r>
      <w:r w:rsidR="00FF3956" w:rsidRPr="001F2C59">
        <w:rPr>
          <w:rFonts w:ascii="Arial" w:hAnsi="Arial" w:cs="Arial"/>
        </w:rPr>
        <w:instrText xml:space="preserve"> ADDIN EN.CITE.DATA </w:instrText>
      </w:r>
      <w:r w:rsidR="00FF3956" w:rsidRPr="001F2C59">
        <w:rPr>
          <w:rFonts w:ascii="Arial" w:hAnsi="Arial" w:cs="Arial"/>
        </w:rPr>
      </w:r>
      <w:r w:rsidR="00FF3956" w:rsidRPr="001F2C59">
        <w:rPr>
          <w:rFonts w:ascii="Arial" w:hAnsi="Arial" w:cs="Arial"/>
        </w:rPr>
        <w:fldChar w:fldCharType="end"/>
      </w:r>
      <w:r w:rsidR="00306359" w:rsidRPr="001F2C59">
        <w:rPr>
          <w:rFonts w:ascii="Arial" w:hAnsi="Arial" w:cs="Arial"/>
        </w:rPr>
      </w:r>
      <w:r w:rsidR="00306359" w:rsidRPr="001F2C59">
        <w:rPr>
          <w:rFonts w:ascii="Arial" w:hAnsi="Arial" w:cs="Arial"/>
        </w:rPr>
        <w:fldChar w:fldCharType="separate"/>
      </w:r>
      <w:r w:rsidR="00306359" w:rsidRPr="001F2C59">
        <w:rPr>
          <w:rFonts w:ascii="Arial" w:hAnsi="Arial" w:cs="Arial"/>
          <w:noProof/>
        </w:rPr>
        <w:t>(10)</w:t>
      </w:r>
      <w:r w:rsidR="00306359" w:rsidRPr="001F2C59">
        <w:rPr>
          <w:rFonts w:ascii="Arial" w:hAnsi="Arial" w:cs="Arial"/>
        </w:rPr>
        <w:fldChar w:fldCharType="end"/>
      </w:r>
      <w:r w:rsidR="008020FF" w:rsidRPr="001F2C59">
        <w:rPr>
          <w:rFonts w:ascii="Arial" w:hAnsi="Arial" w:cs="Arial"/>
        </w:rPr>
        <w:t>.</w:t>
      </w:r>
      <w:r w:rsidR="00292A3F" w:rsidRPr="001F2C59">
        <w:rPr>
          <w:rFonts w:ascii="Arial" w:hAnsi="Arial" w:cs="Arial"/>
        </w:rPr>
        <w:t xml:space="preserve"> Urinary steroid hormone </w:t>
      </w:r>
      <w:r w:rsidR="00292A3F" w:rsidRPr="001F2C59">
        <w:rPr>
          <w:rFonts w:ascii="Arial" w:hAnsi="Arial" w:cs="Arial"/>
        </w:rPr>
        <w:lastRenderedPageBreak/>
        <w:t>profiling</w:t>
      </w:r>
      <w:r w:rsidR="001745BE" w:rsidRPr="001F2C59">
        <w:rPr>
          <w:rFonts w:ascii="Arial" w:hAnsi="Arial" w:cs="Arial"/>
        </w:rPr>
        <w:t xml:space="preserve"> suggest that</w:t>
      </w:r>
      <w:r w:rsidR="00292A3F" w:rsidRPr="001F2C59">
        <w:rPr>
          <w:rFonts w:ascii="Arial" w:hAnsi="Arial" w:cs="Arial"/>
        </w:rPr>
        <w:t xml:space="preserve"> adrenarche may be a gradual process </w:t>
      </w:r>
      <w:r w:rsidR="001745BE" w:rsidRPr="001F2C59">
        <w:rPr>
          <w:rFonts w:ascii="Arial" w:hAnsi="Arial" w:cs="Arial"/>
        </w:rPr>
        <w:t>that likely begins</w:t>
      </w:r>
      <w:r w:rsidR="00292A3F" w:rsidRPr="001F2C59">
        <w:rPr>
          <w:rFonts w:ascii="Arial" w:hAnsi="Arial" w:cs="Arial"/>
        </w:rPr>
        <w:t xml:space="preserve"> earlier than previously believed</w:t>
      </w:r>
      <w:r w:rsidR="00900496" w:rsidRPr="001F2C59">
        <w:rPr>
          <w:rFonts w:ascii="Arial" w:hAnsi="Arial" w:cs="Arial"/>
        </w:rPr>
        <w:t xml:space="preserve"> </w:t>
      </w:r>
      <w:r w:rsidR="00900496" w:rsidRPr="001F2C59">
        <w:rPr>
          <w:rFonts w:ascii="Arial" w:hAnsi="Arial" w:cs="Arial"/>
        </w:rPr>
        <w:fldChar w:fldCharType="begin"/>
      </w:r>
      <w:r w:rsidR="00900496" w:rsidRPr="001F2C59">
        <w:rPr>
          <w:rFonts w:ascii="Arial" w:hAnsi="Arial" w:cs="Arial"/>
        </w:rPr>
        <w:instrText xml:space="preserve"> ADDIN EN.CITE &lt;EndNote&gt;&lt;Cite&gt;&lt;Author&gt;Remer&lt;/Author&gt;&lt;Year&gt;2005&lt;/Year&gt;&lt;RecNum&gt;1881&lt;/RecNum&gt;&lt;DisplayText&gt;(11)&lt;/DisplayText&gt;&lt;record&gt;&lt;rec-number&gt;1881&lt;/rec-number&gt;&lt;foreign-keys&gt;&lt;key app="EN" db-id="ze59zerw7trzzge9tpapwd0e29df9ft2vepa" timestamp="1701047792" guid="1f37ff8d-a905-455a-bfce-a4cda2840c46"&gt;1881&lt;/key&gt;&lt;/foreign-keys&gt;&lt;ref-type name="Journal Article"&gt;17&lt;/ref-type&gt;&lt;contributors&gt;&lt;authors&gt;&lt;author&gt;Remer, T.&lt;/author&gt;&lt;author&gt;Boye, K. R.&lt;/author&gt;&lt;author&gt;Hartmann, M. F.&lt;/author&gt;&lt;author&gt;Wudy, S. A.&lt;/author&gt;&lt;/authors&gt;&lt;/contributors&gt;&lt;auth-address&gt;Department of Nutrition and Health, Research Institute of Child Nutrition, Heinstuck 11, 44225 Dortmund, Germany. remer@fke-do.de&lt;/auth-address&gt;&lt;titles&gt;&lt;title&gt;Urinary markers of adrenarche: reference values in healthy subjects, aged 3-18 years&lt;/title&gt;&lt;secondary-title&gt;J Clin Endocrinol Metab&lt;/secondary-title&gt;&lt;/titles&gt;&lt;periodical&gt;&lt;full-title&gt;J Clin Endocrinol Metab&lt;/full-title&gt;&lt;/periodical&gt;&lt;pages&gt;2015-21&lt;/pages&gt;&lt;volume&gt;90&lt;/volume&gt;&lt;number&gt;4&lt;/number&gt;&lt;edition&gt;20050125&lt;/edition&gt;&lt;keywords&gt;&lt;keyword&gt;3-Hydroxysteroid Dehydrogenases/urine&lt;/keyword&gt;&lt;keyword&gt;Adolescent&lt;/keyword&gt;&lt;keyword&gt;Age Factors&lt;/keyword&gt;&lt;keyword&gt;Biomarkers&lt;/keyword&gt;&lt;keyword&gt;Child&lt;/keyword&gt;&lt;keyword&gt;Child Development/*physiology&lt;/keyword&gt;&lt;keyword&gt;Child, Preschool&lt;/keyword&gt;&lt;keyword&gt;Cross-Sectional Studies&lt;/keyword&gt;&lt;keyword&gt;Dehydroepiandrosterone/*urine&lt;/keyword&gt;&lt;keyword&gt;Female&lt;/keyword&gt;&lt;keyword&gt;Gas Chromatography-Mass Spectrometry&lt;/keyword&gt;&lt;keyword&gt;Humans&lt;/keyword&gt;&lt;keyword&gt;Male&lt;/keyword&gt;&lt;keyword&gt;Reference Values&lt;/keyword&gt;&lt;keyword&gt;Sex Factors&lt;/keyword&gt;&lt;/keywords&gt;&lt;dates&gt;&lt;year&gt;2005&lt;/year&gt;&lt;pub-dates&gt;&lt;date&gt;Apr&lt;/date&gt;&lt;/pub-dates&gt;&lt;/dates&gt;&lt;isbn&gt;0021-972X (Print)&amp;#xD;0021-972X (Linking)&lt;/isbn&gt;&lt;accession-num&gt;15671100&lt;/accession-num&gt;&lt;urls&gt;&lt;related-urls&gt;&lt;url&gt;https://www.ncbi.nlm.nih.gov/pubmed/15671100&lt;/url&gt;&lt;/related-urls&gt;&lt;/urls&gt;&lt;electronic-resource-num&gt;10.1210/jc.2004-1571&lt;/electronic-resource-num&gt;&lt;remote-database-name&gt;Medline&lt;/remote-database-name&gt;&lt;remote-database-provider&gt;NLM&lt;/remote-database-provider&gt;&lt;/record&gt;&lt;/Cite&gt;&lt;/EndNote&gt;</w:instrText>
      </w:r>
      <w:r w:rsidR="00900496" w:rsidRPr="001F2C59">
        <w:rPr>
          <w:rFonts w:ascii="Arial" w:hAnsi="Arial" w:cs="Arial"/>
        </w:rPr>
        <w:fldChar w:fldCharType="separate"/>
      </w:r>
      <w:r w:rsidR="00900496" w:rsidRPr="001F2C59">
        <w:rPr>
          <w:rFonts w:ascii="Arial" w:hAnsi="Arial" w:cs="Arial"/>
          <w:noProof/>
        </w:rPr>
        <w:t>(11)</w:t>
      </w:r>
      <w:r w:rsidR="00900496" w:rsidRPr="001F2C59">
        <w:rPr>
          <w:rFonts w:ascii="Arial" w:hAnsi="Arial" w:cs="Arial"/>
        </w:rPr>
        <w:fldChar w:fldCharType="end"/>
      </w:r>
      <w:r w:rsidR="001745BE" w:rsidRPr="001F2C59">
        <w:rPr>
          <w:rFonts w:ascii="Arial" w:hAnsi="Arial" w:cs="Arial"/>
        </w:rPr>
        <w:t xml:space="preserve">. </w:t>
      </w:r>
    </w:p>
    <w:p w14:paraId="61BC5662" w14:textId="77777777" w:rsidR="004F028E" w:rsidRPr="001F2C59" w:rsidRDefault="004F028E" w:rsidP="001F2C59">
      <w:pPr>
        <w:spacing w:after="0" w:line="276" w:lineRule="auto"/>
        <w:rPr>
          <w:rFonts w:ascii="Arial" w:hAnsi="Arial" w:cs="Arial"/>
        </w:rPr>
      </w:pPr>
    </w:p>
    <w:p w14:paraId="03489186" w14:textId="5208936A" w:rsidR="006E69D0" w:rsidRPr="00AA09D1" w:rsidRDefault="006E69D0" w:rsidP="001F2C59">
      <w:pPr>
        <w:spacing w:after="0" w:line="276" w:lineRule="auto"/>
        <w:rPr>
          <w:rFonts w:ascii="Arial" w:hAnsi="Arial" w:cs="Arial"/>
          <w:b/>
          <w:bCs/>
          <w:color w:val="0070C0"/>
        </w:rPr>
      </w:pPr>
      <w:r w:rsidRPr="00AA09D1">
        <w:rPr>
          <w:rFonts w:ascii="Arial" w:hAnsi="Arial" w:cs="Arial"/>
          <w:b/>
          <w:bCs/>
          <w:color w:val="0070C0"/>
        </w:rPr>
        <w:t>S</w:t>
      </w:r>
      <w:r w:rsidR="00AA09D1" w:rsidRPr="00AA09D1">
        <w:rPr>
          <w:rFonts w:ascii="Arial" w:hAnsi="Arial" w:cs="Arial"/>
          <w:b/>
          <w:bCs/>
          <w:color w:val="0070C0"/>
        </w:rPr>
        <w:t xml:space="preserve">TAGING OF PUBERTY </w:t>
      </w:r>
    </w:p>
    <w:p w14:paraId="32405209" w14:textId="77777777" w:rsidR="00AA09D1" w:rsidRDefault="00AA09D1" w:rsidP="001F2C59">
      <w:pPr>
        <w:spacing w:after="0" w:line="276" w:lineRule="auto"/>
        <w:rPr>
          <w:rFonts w:ascii="Arial" w:hAnsi="Arial" w:cs="Arial"/>
        </w:rPr>
      </w:pPr>
    </w:p>
    <w:p w14:paraId="4547B68A" w14:textId="1D3C6D78" w:rsidR="007A7E89" w:rsidRDefault="007A7E89" w:rsidP="001F2C59">
      <w:pPr>
        <w:spacing w:after="0" w:line="276" w:lineRule="auto"/>
        <w:rPr>
          <w:rFonts w:ascii="Arial" w:hAnsi="Arial" w:cs="Arial"/>
        </w:rPr>
      </w:pPr>
      <w:r w:rsidRPr="001F2C59">
        <w:rPr>
          <w:rFonts w:ascii="Arial" w:hAnsi="Arial" w:cs="Arial"/>
        </w:rPr>
        <w:t xml:space="preserve">Tanner and colleagues followed </w:t>
      </w:r>
      <w:r w:rsidR="006E69D0" w:rsidRPr="001F2C59">
        <w:rPr>
          <w:rFonts w:ascii="Arial" w:hAnsi="Arial" w:cs="Arial"/>
        </w:rPr>
        <w:t xml:space="preserve">the </w:t>
      </w:r>
      <w:r w:rsidRPr="001F2C59">
        <w:rPr>
          <w:rFonts w:ascii="Arial" w:hAnsi="Arial" w:cs="Arial"/>
        </w:rPr>
        <w:t>pubertal development of children living in an orphanage in the UK</w:t>
      </w:r>
      <w:r w:rsidR="00C755D0" w:rsidRPr="001F2C59">
        <w:rPr>
          <w:rFonts w:ascii="Arial" w:hAnsi="Arial" w:cs="Arial"/>
        </w:rPr>
        <w:t>. Their five</w:t>
      </w:r>
      <w:r w:rsidR="007E3144" w:rsidRPr="001F2C59">
        <w:rPr>
          <w:rFonts w:ascii="Arial" w:hAnsi="Arial" w:cs="Arial"/>
        </w:rPr>
        <w:t>-</w:t>
      </w:r>
      <w:r w:rsidR="00C755D0" w:rsidRPr="001F2C59">
        <w:rPr>
          <w:rFonts w:ascii="Arial" w:hAnsi="Arial" w:cs="Arial"/>
        </w:rPr>
        <w:t xml:space="preserve">stage classification system continues to be </w:t>
      </w:r>
      <w:r w:rsidR="00724CA9" w:rsidRPr="001F2C59">
        <w:rPr>
          <w:rFonts w:ascii="Arial" w:hAnsi="Arial" w:cs="Arial"/>
        </w:rPr>
        <w:t>commonly</w:t>
      </w:r>
      <w:r w:rsidR="00C755D0" w:rsidRPr="001F2C59">
        <w:rPr>
          <w:rFonts w:ascii="Arial" w:hAnsi="Arial" w:cs="Arial"/>
        </w:rPr>
        <w:t xml:space="preserve"> utilized for clinical assessments</w:t>
      </w:r>
      <w:r w:rsidRPr="001F2C59">
        <w:rPr>
          <w:rFonts w:ascii="Arial" w:hAnsi="Arial" w:cs="Arial"/>
        </w:rPr>
        <w:t xml:space="preserve"> </w:t>
      </w:r>
      <w:r w:rsidRPr="001F2C59">
        <w:rPr>
          <w:rFonts w:ascii="Arial" w:hAnsi="Arial" w:cs="Arial"/>
        </w:rPr>
        <w:fldChar w:fldCharType="begin">
          <w:fldData xml:space="preserve">PEVuZE5vdGU+PENpdGU+PEF1dGhvcj5NYXJzaGFsbDwvQXV0aG9yPjxZZWFyPjE5Njk8L1llYXI+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</w:fldData>
        </w:fldChar>
      </w:r>
      <w:r w:rsidR="00E748DF" w:rsidRPr="001F2C59">
        <w:rPr>
          <w:rFonts w:ascii="Arial" w:hAnsi="Arial" w:cs="Arial"/>
        </w:rPr>
        <w:instrText xml:space="preserve"> ADDIN EN.CITE </w:instrText>
      </w:r>
      <w:r w:rsidR="00E748DF" w:rsidRPr="001F2C59">
        <w:rPr>
          <w:rFonts w:ascii="Arial" w:hAnsi="Arial" w:cs="Arial"/>
        </w:rPr>
        <w:fldChar w:fldCharType="begin">
          <w:fldData xml:space="preserve">PEVuZE5vdGU+PENpdGU+PEF1dGhvcj5NYXJzaGFsbDwvQXV0aG9yPjxZZWFyPjE5Njk8L1llYXI+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</w:fldData>
        </w:fldChar>
      </w:r>
      <w:r w:rsidR="00E748DF" w:rsidRPr="001F2C59">
        <w:rPr>
          <w:rFonts w:ascii="Arial" w:hAnsi="Arial" w:cs="Arial"/>
        </w:rPr>
        <w:instrText xml:space="preserve"> ADDIN EN.CITE.DATA </w:instrText>
      </w:r>
      <w:r w:rsidR="00E748DF" w:rsidRPr="001F2C59">
        <w:rPr>
          <w:rFonts w:ascii="Arial" w:hAnsi="Arial" w:cs="Arial"/>
        </w:rPr>
      </w:r>
      <w:r w:rsidR="00E748DF"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E748DF" w:rsidRPr="001F2C59">
        <w:rPr>
          <w:rFonts w:ascii="Arial" w:hAnsi="Arial" w:cs="Arial"/>
          <w:noProof/>
        </w:rPr>
        <w:t>(12, 13, 14)</w:t>
      </w:r>
      <w:r w:rsidRPr="001F2C59">
        <w:rPr>
          <w:rFonts w:ascii="Arial" w:hAnsi="Arial" w:cs="Arial"/>
        </w:rPr>
        <w:fldChar w:fldCharType="end"/>
      </w:r>
      <w:r w:rsidRPr="001F2C59">
        <w:rPr>
          <w:rFonts w:ascii="Arial" w:hAnsi="Arial" w:cs="Arial"/>
        </w:rPr>
        <w:t>. For girls, Tanner staging is used to describe breast and pubic hair development</w:t>
      </w:r>
      <w:r w:rsidR="00F0183E" w:rsidRPr="001F2C59">
        <w:rPr>
          <w:rFonts w:ascii="Arial" w:hAnsi="Arial" w:cs="Arial"/>
        </w:rPr>
        <w:t xml:space="preserve"> (See Figure 1)</w:t>
      </w:r>
      <w:r w:rsidRPr="001F2C59">
        <w:rPr>
          <w:rFonts w:ascii="Arial" w:hAnsi="Arial" w:cs="Arial"/>
        </w:rPr>
        <w:t xml:space="preserve">. For boys, Tanner staging is used to describe testicular volume, penile development, and pubic hair development (See Figure </w:t>
      </w:r>
      <w:r w:rsidR="00F0183E" w:rsidRPr="001F2C59">
        <w:rPr>
          <w:rFonts w:ascii="Arial" w:hAnsi="Arial" w:cs="Arial"/>
        </w:rPr>
        <w:t>2</w:t>
      </w:r>
      <w:r w:rsidRPr="001F2C59">
        <w:rPr>
          <w:rFonts w:ascii="Arial" w:hAnsi="Arial" w:cs="Arial"/>
        </w:rPr>
        <w:t xml:space="preserve">). Tanner and his colleagues also </w:t>
      </w:r>
      <w:r w:rsidR="004D1B0E" w:rsidRPr="001F2C59">
        <w:rPr>
          <w:rFonts w:ascii="Arial" w:hAnsi="Arial" w:cs="Arial"/>
        </w:rPr>
        <w:t>described</w:t>
      </w:r>
      <w:r w:rsidR="004D1B0E" w:rsidRPr="001F2C59" w:rsidDel="004D1B0E">
        <w:rPr>
          <w:rFonts w:ascii="Arial" w:hAnsi="Arial" w:cs="Arial"/>
        </w:rPr>
        <w:t xml:space="preserve"> </w:t>
      </w:r>
      <w:r w:rsidRPr="001F2C59">
        <w:rPr>
          <w:rFonts w:ascii="Arial" w:hAnsi="Arial" w:cs="Arial"/>
        </w:rPr>
        <w:t xml:space="preserve">that the tempo of puberty varies between individuals. </w:t>
      </w:r>
    </w:p>
    <w:p w14:paraId="0A4454FE" w14:textId="77777777" w:rsidR="000E0C65" w:rsidRDefault="000E0C65" w:rsidP="001F2C59">
      <w:pPr>
        <w:spacing w:after="0" w:line="276" w:lineRule="auto"/>
        <w:rPr>
          <w:rFonts w:ascii="Arial" w:hAnsi="Arial" w:cs="Arial"/>
        </w:rPr>
      </w:pPr>
    </w:p>
    <w:p w14:paraId="331F6375" w14:textId="2AE34643" w:rsidR="000E0C65" w:rsidRPr="001F2C59" w:rsidRDefault="000E0C65" w:rsidP="001F2C59">
      <w:pPr>
        <w:spacing w:after="0" w:line="276" w:lineRule="auto"/>
        <w:rPr>
          <w:rFonts w:ascii="Arial" w:hAnsi="Arial" w:cs="Arial"/>
        </w:rPr>
      </w:pPr>
      <w:r>
        <w:rPr>
          <w:rFonts w:ascii="Arial" w:hAnsi="Arial" w:cs="Arial"/>
          <w:noProof/>
        </w:rPr>
        <w:lastRenderedPageBreak/>
        <w:drawing>
          <wp:inline distT="0" distB="0" distL="0" distR="0" wp14:anchorId="02DFC4D8" wp14:editId="0E7B4A6F">
            <wp:extent cx="5316220" cy="6858635"/>
            <wp:effectExtent l="0" t="0" r="0" b="0"/>
            <wp:docPr id="156166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220" cy="6858635"/>
                    </a:xfrm>
                    <a:prstGeom prst="rect">
                      <a:avLst/>
                    </a:prstGeom>
                    <a:noFill/>
                  </pic:spPr>
                </pic:pic>
              </a:graphicData>
            </a:graphic>
          </wp:inline>
        </w:drawing>
      </w:r>
    </w:p>
    <w:p w14:paraId="6B47B56A" w14:textId="00D17489" w:rsidR="004F028E" w:rsidRDefault="000E0C65" w:rsidP="001F2C59">
      <w:pPr>
        <w:spacing w:after="0" w:line="276" w:lineRule="auto"/>
        <w:rPr>
          <w:rFonts w:ascii="Arial" w:hAnsi="Arial" w:cs="Arial"/>
          <w:b/>
          <w:bCs/>
        </w:rPr>
      </w:pPr>
      <w:r w:rsidRPr="00592DA0">
        <w:rPr>
          <w:rFonts w:ascii="Arial" w:hAnsi="Arial" w:cs="Arial"/>
          <w:b/>
          <w:bCs/>
        </w:rPr>
        <w:t>Figure 1. Tanner Staging for pubertal development in girls. In girls, breast development is rated from 1 (preadolescent) to 5 (mature), and stage 2 (appearance of the breast bud) marks the onset of pubertal development. Pubic hair stages are rated from 1 (preadolescent, no pubic hair) to 5 (adult), and stage 2.</w:t>
      </w:r>
      <w:r w:rsidR="00592DA0">
        <w:rPr>
          <w:rFonts w:ascii="Arial" w:hAnsi="Arial" w:cs="Arial"/>
          <w:b/>
          <w:bCs/>
        </w:rPr>
        <w:t xml:space="preserve"> </w:t>
      </w:r>
      <w:r w:rsidR="00592DA0" w:rsidRPr="00592DA0">
        <w:rPr>
          <w:rFonts w:ascii="Arial" w:hAnsi="Arial" w:cs="Arial"/>
          <w:b/>
          <w:bCs/>
        </w:rPr>
        <w:t>Although pubic hair and genital or breast development are represented as synchronous in the illustration, they do not necessarily track together and should be scored separately.</w:t>
      </w:r>
      <w:r w:rsidR="00592DA0">
        <w:rPr>
          <w:rFonts w:ascii="Arial" w:hAnsi="Arial" w:cs="Arial"/>
          <w:b/>
          <w:bCs/>
        </w:rPr>
        <w:t xml:space="preserve"> </w:t>
      </w:r>
      <w:r w:rsidR="00592DA0" w:rsidRPr="00592DA0">
        <w:rPr>
          <w:rFonts w:ascii="Arial" w:hAnsi="Arial" w:cs="Arial"/>
          <w:b/>
          <w:bCs/>
        </w:rPr>
        <w:t xml:space="preserve">Figure 1 Adapted with permission from Carel JC, Léger J. Clinical practice. Precocious puberty. N Engl J Med. </w:t>
      </w:r>
      <w:r w:rsidR="00592DA0" w:rsidRPr="00592DA0">
        <w:rPr>
          <w:rFonts w:ascii="Arial" w:hAnsi="Arial" w:cs="Arial"/>
          <w:b/>
          <w:bCs/>
        </w:rPr>
        <w:lastRenderedPageBreak/>
        <w:t>2008;358(22):2367</w:t>
      </w:r>
      <w:r w:rsidR="00AC0924">
        <w:rPr>
          <w:rFonts w:ascii="Arial" w:hAnsi="Arial" w:cs="Arial"/>
          <w:b/>
          <w:bCs/>
        </w:rPr>
        <w:t xml:space="preserve"> and </w:t>
      </w:r>
      <w:r w:rsidR="00451C98" w:rsidRPr="00451C98">
        <w:rPr>
          <w:rFonts w:ascii="Arial" w:hAnsi="Arial" w:cs="Arial"/>
          <w:b/>
          <w:bCs/>
        </w:rPr>
        <w:t>Klein DA, Emerick JE, Sylvester JE, Vogt KS. Disorders of Puberty: An Approach to Diagnosis and Management. Am Fam Physician. 2017 Nov 1;96(9):590-599. PMID: 29094880</w:t>
      </w:r>
    </w:p>
    <w:p w14:paraId="50CA643C" w14:textId="77777777" w:rsidR="00592DA0" w:rsidRDefault="00592DA0" w:rsidP="001F2C59">
      <w:pPr>
        <w:spacing w:after="0" w:line="276" w:lineRule="auto"/>
        <w:rPr>
          <w:rFonts w:ascii="Arial" w:hAnsi="Arial" w:cs="Arial"/>
          <w:b/>
          <w:bCs/>
        </w:rPr>
      </w:pPr>
    </w:p>
    <w:p w14:paraId="29E2B08D" w14:textId="464335E9" w:rsidR="00592DA0" w:rsidRPr="00592DA0" w:rsidRDefault="00592DA0" w:rsidP="001F2C59">
      <w:pPr>
        <w:spacing w:after="0" w:line="276" w:lineRule="auto"/>
        <w:rPr>
          <w:rFonts w:ascii="Arial" w:hAnsi="Arial" w:cs="Arial"/>
          <w:b/>
          <w:bCs/>
        </w:rPr>
      </w:pPr>
      <w:r>
        <w:rPr>
          <w:rFonts w:ascii="Arial" w:hAnsi="Arial" w:cs="Arial"/>
          <w:b/>
          <w:bCs/>
          <w:noProof/>
        </w:rPr>
        <w:drawing>
          <wp:inline distT="0" distB="0" distL="0" distR="0" wp14:anchorId="30F90F98" wp14:editId="63D7842C">
            <wp:extent cx="5815717" cy="5439105"/>
            <wp:effectExtent l="0" t="0" r="0" b="0"/>
            <wp:docPr id="513855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669" cy="5454959"/>
                    </a:xfrm>
                    <a:prstGeom prst="rect">
                      <a:avLst/>
                    </a:prstGeom>
                    <a:noFill/>
                  </pic:spPr>
                </pic:pic>
              </a:graphicData>
            </a:graphic>
          </wp:inline>
        </w:drawing>
      </w:r>
    </w:p>
    <w:p w14:paraId="46B4F1E3" w14:textId="3A8CCB4D" w:rsidR="000E0C65" w:rsidRPr="00592DA0" w:rsidRDefault="00592DA0" w:rsidP="001F2C59">
      <w:pPr>
        <w:spacing w:after="0" w:line="276" w:lineRule="auto"/>
        <w:rPr>
          <w:rFonts w:ascii="Arial" w:hAnsi="Arial" w:cs="Arial"/>
          <w:b/>
          <w:bCs/>
        </w:rPr>
      </w:pPr>
      <w:r w:rsidRPr="00592DA0">
        <w:rPr>
          <w:rFonts w:ascii="Arial" w:hAnsi="Arial" w:cs="Arial"/>
          <w:b/>
          <w:bCs/>
        </w:rPr>
        <w:t xml:space="preserve">Figure 2. Tanner Staging for pubertal development in boys. In boys, genital development is rated from 1 (preadolescent) to 5 (adult); stage 2 marks the onset of pubertal development and is characterized by an enlargement of the scrotum and testis and by a change in the texture and a reddening of the scrotal skin. Pubic hair stages are rated from 1 (preadolescent, no pubic hair) to 5 (adult), and stage 2 marks the onset of pubic hair development. </w:t>
      </w:r>
      <w:bookmarkStart w:id="2" w:name="_Hlk161588949"/>
      <w:r w:rsidRPr="00592DA0">
        <w:rPr>
          <w:rFonts w:ascii="Arial" w:hAnsi="Arial" w:cs="Arial"/>
          <w:b/>
          <w:bCs/>
        </w:rPr>
        <w:t xml:space="preserve">Although pubic hair and genital or breast development are represented as synchronous in the illustration, they do not necessarily track together and should be scored separately. </w:t>
      </w:r>
      <w:bookmarkEnd w:id="2"/>
      <w:r w:rsidRPr="00592DA0">
        <w:rPr>
          <w:rFonts w:ascii="Arial" w:hAnsi="Arial" w:cs="Arial"/>
          <w:b/>
          <w:bCs/>
        </w:rPr>
        <w:t>In normal boys, stage 2 pubic hair develops at an average of 12 to 20 months after stage 2 genital development.</w:t>
      </w:r>
      <w:r>
        <w:rPr>
          <w:rFonts w:ascii="Arial" w:hAnsi="Arial" w:cs="Arial"/>
          <w:b/>
          <w:bCs/>
        </w:rPr>
        <w:t xml:space="preserve"> </w:t>
      </w:r>
      <w:r w:rsidRPr="00592DA0">
        <w:rPr>
          <w:rFonts w:ascii="Arial" w:hAnsi="Arial" w:cs="Arial"/>
          <w:b/>
          <w:bCs/>
        </w:rPr>
        <w:t>Figure 2 Adapted with permission from Carel JC, Léger J. Clinical practice. Precocious puberty. N Engl J Med. 2008;358(22):2367</w:t>
      </w:r>
      <w:r w:rsidR="00451C98">
        <w:rPr>
          <w:rFonts w:ascii="Arial" w:hAnsi="Arial" w:cs="Arial"/>
          <w:b/>
          <w:bCs/>
        </w:rPr>
        <w:t xml:space="preserve"> and </w:t>
      </w:r>
      <w:r w:rsidR="00451C98" w:rsidRPr="00451C98">
        <w:rPr>
          <w:rFonts w:ascii="Arial" w:hAnsi="Arial" w:cs="Arial"/>
          <w:b/>
          <w:bCs/>
        </w:rPr>
        <w:t xml:space="preserve">Klein DA, Emerick JE, Sylvester JE, Vogt KS. Disorders of </w:t>
      </w:r>
      <w:r w:rsidR="00451C98" w:rsidRPr="00451C98">
        <w:rPr>
          <w:rFonts w:ascii="Arial" w:hAnsi="Arial" w:cs="Arial"/>
          <w:b/>
          <w:bCs/>
        </w:rPr>
        <w:lastRenderedPageBreak/>
        <w:t>Puberty: An Approach to Diagnosis and Management. Am Fam Physician. 2017 Nov 1;96(9):590-599. PMID: 29094880</w:t>
      </w:r>
    </w:p>
    <w:p w14:paraId="54EBB070" w14:textId="77777777" w:rsidR="00592DA0" w:rsidRPr="001F2C59" w:rsidRDefault="00592DA0" w:rsidP="001F2C59">
      <w:pPr>
        <w:spacing w:after="0" w:line="276" w:lineRule="auto"/>
        <w:rPr>
          <w:rFonts w:ascii="Arial" w:hAnsi="Arial" w:cs="Arial"/>
        </w:rPr>
      </w:pPr>
    </w:p>
    <w:p w14:paraId="6F7A382E" w14:textId="3C44B5E8" w:rsidR="00C7731A" w:rsidRPr="00AA09D1" w:rsidRDefault="00C7731A" w:rsidP="001F2C59">
      <w:pPr>
        <w:spacing w:after="0" w:line="276" w:lineRule="auto"/>
        <w:rPr>
          <w:rFonts w:ascii="Arial" w:hAnsi="Arial" w:cs="Arial"/>
          <w:b/>
          <w:bCs/>
        </w:rPr>
      </w:pPr>
      <w:r w:rsidRPr="00AA09D1">
        <w:rPr>
          <w:rFonts w:ascii="Arial" w:hAnsi="Arial" w:cs="Arial"/>
          <w:b/>
          <w:bCs/>
          <w:color w:val="00B050"/>
        </w:rPr>
        <w:t>Girls</w:t>
      </w:r>
    </w:p>
    <w:p w14:paraId="785EB44B" w14:textId="77777777" w:rsidR="00AA09D1" w:rsidRDefault="00AA09D1" w:rsidP="001F2C59">
      <w:pPr>
        <w:spacing w:after="0" w:line="276" w:lineRule="auto"/>
        <w:rPr>
          <w:rFonts w:ascii="Arial" w:hAnsi="Arial" w:cs="Arial"/>
        </w:rPr>
      </w:pPr>
    </w:p>
    <w:p w14:paraId="330B3BAB" w14:textId="00CDF5E3" w:rsidR="00096A0B" w:rsidRPr="001F2C59" w:rsidRDefault="00F67B54" w:rsidP="001F2C59">
      <w:pPr>
        <w:spacing w:after="0" w:line="276" w:lineRule="auto"/>
        <w:rPr>
          <w:rFonts w:ascii="Arial" w:hAnsi="Arial" w:cs="Arial"/>
        </w:rPr>
      </w:pPr>
      <w:r w:rsidRPr="001F2C59">
        <w:rPr>
          <w:rFonts w:ascii="Arial" w:hAnsi="Arial" w:cs="Arial"/>
        </w:rPr>
        <w:t xml:space="preserve">The typical first clinical sign of puberty in girls is the appearance of breast tissue with elevation of the breast and papilla; this is considered to be Tanner Stage </w:t>
      </w:r>
      <w:r w:rsidR="00F17667" w:rsidRPr="001F2C59">
        <w:rPr>
          <w:rFonts w:ascii="Arial" w:hAnsi="Arial" w:cs="Arial"/>
        </w:rPr>
        <w:t>2 (Figure 1)</w:t>
      </w:r>
      <w:r w:rsidRPr="001F2C59">
        <w:rPr>
          <w:rFonts w:ascii="Arial" w:hAnsi="Arial" w:cs="Arial"/>
        </w:rPr>
        <w:t>. Initially, breast development</w:t>
      </w:r>
      <w:r w:rsidR="00F17667" w:rsidRPr="001F2C59">
        <w:rPr>
          <w:rFonts w:ascii="Arial" w:hAnsi="Arial" w:cs="Arial"/>
        </w:rPr>
        <w:t xml:space="preserve"> (thelarche) </w:t>
      </w:r>
      <w:r w:rsidRPr="001F2C59">
        <w:rPr>
          <w:rFonts w:ascii="Arial" w:hAnsi="Arial" w:cs="Arial"/>
        </w:rPr>
        <w:t xml:space="preserve">may be unilateral. Many girls complain of mild breast tenderness </w:t>
      </w:r>
      <w:r w:rsidR="00E7362F" w:rsidRPr="001F2C59">
        <w:rPr>
          <w:rFonts w:ascii="Arial" w:hAnsi="Arial" w:cs="Arial"/>
        </w:rPr>
        <w:t xml:space="preserve">or discomfort </w:t>
      </w:r>
      <w:r w:rsidRPr="001F2C59">
        <w:rPr>
          <w:rFonts w:ascii="Arial" w:hAnsi="Arial" w:cs="Arial"/>
        </w:rPr>
        <w:t xml:space="preserve">during this stage that subsequently resolves. </w:t>
      </w:r>
      <w:r w:rsidR="00046B3A" w:rsidRPr="001F2C59">
        <w:rPr>
          <w:rFonts w:ascii="Arial" w:hAnsi="Arial" w:cs="Arial"/>
        </w:rPr>
        <w:t>Tanner stage 3 breast development is considered to be additional enlargement of the breast and areola. During Tanner stage 4, the papilla forms a secondary mound above the breast; this stage i</w:t>
      </w:r>
      <w:r w:rsidR="00F17667" w:rsidRPr="001F2C59">
        <w:rPr>
          <w:rFonts w:ascii="Arial" w:hAnsi="Arial" w:cs="Arial"/>
        </w:rPr>
        <w:t>s</w:t>
      </w:r>
      <w:r w:rsidR="00046B3A" w:rsidRPr="001F2C59">
        <w:rPr>
          <w:rFonts w:ascii="Arial" w:hAnsi="Arial" w:cs="Arial"/>
        </w:rPr>
        <w:t xml:space="preserve"> often very</w:t>
      </w:r>
      <w:r w:rsidR="004D1B0E" w:rsidRPr="001F2C59">
        <w:rPr>
          <w:rFonts w:ascii="Arial" w:hAnsi="Arial" w:cs="Arial"/>
        </w:rPr>
        <w:t xml:space="preserve"> rapid</w:t>
      </w:r>
      <w:r w:rsidR="00046B3A" w:rsidRPr="001F2C59">
        <w:rPr>
          <w:rFonts w:ascii="Arial" w:hAnsi="Arial" w:cs="Arial"/>
        </w:rPr>
        <w:t xml:space="preserve">. Tanner stage 5 represents mature breast development due to recession of the areola to the contour of the breast. </w:t>
      </w:r>
      <w:r w:rsidR="008A6E84" w:rsidRPr="001F2C59">
        <w:rPr>
          <w:rFonts w:ascii="Arial" w:hAnsi="Arial" w:cs="Arial"/>
        </w:rPr>
        <w:t xml:space="preserve">Palpation of the breast is </w:t>
      </w:r>
      <w:r w:rsidR="00C72805" w:rsidRPr="001F2C59">
        <w:rPr>
          <w:rFonts w:ascii="Arial" w:hAnsi="Arial" w:cs="Arial"/>
        </w:rPr>
        <w:t xml:space="preserve">obligatory </w:t>
      </w:r>
      <w:r w:rsidR="008A6E84" w:rsidRPr="001F2C59">
        <w:rPr>
          <w:rFonts w:ascii="Arial" w:hAnsi="Arial" w:cs="Arial"/>
        </w:rPr>
        <w:t>to differentiate breast tissue from lipomastia.</w:t>
      </w:r>
      <w:r w:rsidR="50B254FD" w:rsidRPr="001F2C59">
        <w:rPr>
          <w:rFonts w:ascii="Arial" w:hAnsi="Arial" w:cs="Arial"/>
        </w:rPr>
        <w:t xml:space="preserve"> </w:t>
      </w:r>
      <w:r w:rsidR="50B254FD" w:rsidRPr="001F2C59">
        <w:rPr>
          <w:rFonts w:ascii="Arial" w:eastAsia="Arial" w:hAnsi="Arial" w:cs="Arial"/>
        </w:rPr>
        <w:t xml:space="preserve">In children with obesity without breast development, a palpable depression beneath the nipple in the center of the areola when examined in the supine position gives the impression of a donut and is referred to as the ‘donut’ sign. </w:t>
      </w:r>
      <w:r w:rsidR="008A6E84" w:rsidRPr="001F2C59">
        <w:rPr>
          <w:rFonts w:ascii="Arial" w:hAnsi="Arial" w:cs="Arial"/>
        </w:rPr>
        <w:t xml:space="preserve"> </w:t>
      </w:r>
      <w:r w:rsidR="00703061" w:rsidRPr="001F2C59">
        <w:rPr>
          <w:rFonts w:ascii="Arial" w:hAnsi="Arial" w:cs="Arial"/>
        </w:rPr>
        <w:t>Breast ultrasound correlate</w:t>
      </w:r>
      <w:r w:rsidR="00795942" w:rsidRPr="001F2C59">
        <w:rPr>
          <w:rFonts w:ascii="Arial" w:hAnsi="Arial" w:cs="Arial"/>
        </w:rPr>
        <w:t>s</w:t>
      </w:r>
      <w:r w:rsidR="00703061" w:rsidRPr="001F2C59">
        <w:rPr>
          <w:rFonts w:ascii="Arial" w:hAnsi="Arial" w:cs="Arial"/>
        </w:rPr>
        <w:t xml:space="preserve"> reasonably well with Tanner staging by </w:t>
      </w:r>
      <w:r w:rsidR="000C6036" w:rsidRPr="001F2C59">
        <w:rPr>
          <w:rFonts w:ascii="Arial" w:hAnsi="Arial" w:cs="Arial"/>
        </w:rPr>
        <w:t>palpation and</w:t>
      </w:r>
      <w:r w:rsidR="00703061" w:rsidRPr="001F2C59">
        <w:rPr>
          <w:rFonts w:ascii="Arial" w:hAnsi="Arial" w:cs="Arial"/>
        </w:rPr>
        <w:t xml:space="preserve"> c</w:t>
      </w:r>
      <w:r w:rsidR="00C72805" w:rsidRPr="001F2C59">
        <w:rPr>
          <w:rFonts w:ascii="Arial" w:hAnsi="Arial" w:cs="Arial"/>
        </w:rPr>
        <w:t>an detect</w:t>
      </w:r>
      <w:r w:rsidR="00703061" w:rsidRPr="001F2C59">
        <w:rPr>
          <w:rFonts w:ascii="Arial" w:hAnsi="Arial" w:cs="Arial"/>
        </w:rPr>
        <w:t xml:space="preserve"> breast development slightly earlier than physical exam</w:t>
      </w:r>
      <w:r w:rsidR="004D1B0E" w:rsidRPr="001F2C59">
        <w:rPr>
          <w:rFonts w:ascii="Arial" w:hAnsi="Arial" w:cs="Arial"/>
        </w:rPr>
        <w:t xml:space="preserve"> </w:t>
      </w:r>
      <w:r w:rsidR="00F76F32" w:rsidRPr="001F2C59">
        <w:rPr>
          <w:rFonts w:ascii="Arial" w:hAnsi="Arial" w:cs="Arial"/>
        </w:rPr>
        <w:fldChar w:fldCharType="begin">
          <w:fldData xml:space="preserve">PEVuZE5vdGU+PENpdGU+PEF1dGhvcj5CcnVzZXJ1ZDwvQXV0aG9yPjxZZWFyPjIwMjA8L1llYXI+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</w:fldData>
        </w:fldChar>
      </w:r>
      <w:r w:rsidR="00E748DF" w:rsidRPr="001F2C59">
        <w:rPr>
          <w:rFonts w:ascii="Arial" w:hAnsi="Arial" w:cs="Arial"/>
        </w:rPr>
        <w:instrText xml:space="preserve"> ADDIN EN.CITE </w:instrText>
      </w:r>
      <w:r w:rsidR="00E748DF" w:rsidRPr="001F2C59">
        <w:rPr>
          <w:rFonts w:ascii="Arial" w:hAnsi="Arial" w:cs="Arial"/>
        </w:rPr>
        <w:fldChar w:fldCharType="begin">
          <w:fldData xml:space="preserve">PEVuZE5vdGU+PENpdGU+PEF1dGhvcj5CcnVzZXJ1ZDwvQXV0aG9yPjxZZWFyPjIwMjA8L1llYXI+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</w:fldData>
        </w:fldChar>
      </w:r>
      <w:r w:rsidR="00E748DF" w:rsidRPr="001F2C59">
        <w:rPr>
          <w:rFonts w:ascii="Arial" w:hAnsi="Arial" w:cs="Arial"/>
        </w:rPr>
        <w:instrText xml:space="preserve"> ADDIN EN.CITE.DATA </w:instrText>
      </w:r>
      <w:r w:rsidR="00E748DF" w:rsidRPr="001F2C59">
        <w:rPr>
          <w:rFonts w:ascii="Arial" w:hAnsi="Arial" w:cs="Arial"/>
        </w:rPr>
      </w:r>
      <w:r w:rsidR="00E748DF" w:rsidRPr="001F2C59">
        <w:rPr>
          <w:rFonts w:ascii="Arial" w:hAnsi="Arial" w:cs="Arial"/>
        </w:rPr>
        <w:fldChar w:fldCharType="end"/>
      </w:r>
      <w:r w:rsidR="00F76F32" w:rsidRPr="001F2C59">
        <w:rPr>
          <w:rFonts w:ascii="Arial" w:hAnsi="Arial" w:cs="Arial"/>
        </w:rPr>
      </w:r>
      <w:r w:rsidR="00F76F32" w:rsidRPr="001F2C59">
        <w:rPr>
          <w:rFonts w:ascii="Arial" w:hAnsi="Arial" w:cs="Arial"/>
        </w:rPr>
        <w:fldChar w:fldCharType="separate"/>
      </w:r>
      <w:r w:rsidR="00E748DF" w:rsidRPr="001F2C59">
        <w:rPr>
          <w:rFonts w:ascii="Arial" w:hAnsi="Arial" w:cs="Arial"/>
          <w:noProof/>
        </w:rPr>
        <w:t>(15)</w:t>
      </w:r>
      <w:r w:rsidR="00F76F32" w:rsidRPr="001F2C59">
        <w:rPr>
          <w:rFonts w:ascii="Arial" w:hAnsi="Arial" w:cs="Arial"/>
        </w:rPr>
        <w:fldChar w:fldCharType="end"/>
      </w:r>
      <w:r w:rsidR="00703061" w:rsidRPr="001F2C59">
        <w:rPr>
          <w:rFonts w:ascii="Arial" w:hAnsi="Arial" w:cs="Arial"/>
        </w:rPr>
        <w:t xml:space="preserve">. </w:t>
      </w:r>
      <w:r w:rsidR="0079597E" w:rsidRPr="001F2C59">
        <w:rPr>
          <w:rFonts w:ascii="Arial" w:hAnsi="Arial" w:cs="Arial"/>
        </w:rPr>
        <w:t xml:space="preserve">In most instances, breast development is evident before pubic hair development. </w:t>
      </w:r>
      <w:r w:rsidR="00CA2A61" w:rsidRPr="001F2C59">
        <w:rPr>
          <w:rFonts w:ascii="Arial" w:hAnsi="Arial" w:cs="Arial"/>
        </w:rPr>
        <w:t>Typically, the pubertal growth spurt in girls occurs concurrently with the onset of breast development with only 4-6 cm of linear growth occurring after menarche</w:t>
      </w:r>
      <w:r w:rsidR="00DA1BFB" w:rsidRPr="001F2C59">
        <w:rPr>
          <w:rFonts w:ascii="Arial" w:hAnsi="Arial" w:cs="Arial"/>
        </w:rPr>
        <w:t>, however this may be variable.</w:t>
      </w:r>
      <w:r w:rsidR="00096A0B" w:rsidRPr="001F2C59">
        <w:rPr>
          <w:rFonts w:ascii="Arial" w:hAnsi="Arial" w:cs="Arial"/>
        </w:rPr>
        <w:t xml:space="preserve"> </w:t>
      </w:r>
    </w:p>
    <w:p w14:paraId="2547246D" w14:textId="11961623" w:rsidR="00DA4286" w:rsidRPr="001F2C59" w:rsidRDefault="00DA4286" w:rsidP="001F2C59">
      <w:pPr>
        <w:spacing w:after="0" w:line="276" w:lineRule="auto"/>
        <w:rPr>
          <w:rFonts w:ascii="Arial" w:hAnsi="Arial" w:cs="Arial"/>
        </w:rPr>
      </w:pPr>
    </w:p>
    <w:p w14:paraId="27445E94" w14:textId="3317885D" w:rsidR="00DA4286" w:rsidRPr="001F2C59" w:rsidRDefault="005A3A9D" w:rsidP="001F2C59">
      <w:pPr>
        <w:spacing w:after="0" w:line="276" w:lineRule="auto"/>
        <w:rPr>
          <w:rFonts w:ascii="Arial" w:hAnsi="Arial" w:cs="Arial"/>
        </w:rPr>
      </w:pPr>
      <w:r w:rsidRPr="001F2C59">
        <w:rPr>
          <w:rFonts w:ascii="Arial" w:hAnsi="Arial" w:cs="Arial"/>
        </w:rPr>
        <w:t>The appearance of sexual hair including p</w:t>
      </w:r>
      <w:r w:rsidR="00F17667" w:rsidRPr="001F2C59">
        <w:rPr>
          <w:rFonts w:ascii="Arial" w:hAnsi="Arial" w:cs="Arial"/>
        </w:rPr>
        <w:t>ubic hair (pubarche) signifies the onset of adrenarche. In girls, Tanner stage 2 pubic hair is characterized by sparse, coarse, lightly pigmented hairs along the labia majora. For Tanner stage 3, pubic hair becomes progressively darker, coarser, and spreads over the mons pubis. For Tanner stage 4, pubic hair continues to extend to become an inverse triangle</w:t>
      </w:r>
      <w:r w:rsidR="009E43CF" w:rsidRPr="001F2C59">
        <w:rPr>
          <w:rFonts w:ascii="Arial" w:hAnsi="Arial" w:cs="Arial"/>
        </w:rPr>
        <w:t>,</w:t>
      </w:r>
      <w:r w:rsidR="00F17667" w:rsidRPr="001F2C59">
        <w:rPr>
          <w:rFonts w:ascii="Arial" w:hAnsi="Arial" w:cs="Arial"/>
        </w:rPr>
        <w:t xml:space="preserve"> </w:t>
      </w:r>
      <w:bookmarkStart w:id="3" w:name="_Hlk156073972"/>
      <w:r w:rsidR="004D1B0E" w:rsidRPr="001F2C59">
        <w:rPr>
          <w:rFonts w:ascii="Arial" w:hAnsi="Arial" w:cs="Arial"/>
        </w:rPr>
        <w:t xml:space="preserve">with spread </w:t>
      </w:r>
      <w:r w:rsidR="00F17667" w:rsidRPr="001F2C59">
        <w:rPr>
          <w:rFonts w:ascii="Arial" w:hAnsi="Arial" w:cs="Arial"/>
        </w:rPr>
        <w:t>to the medial aspects of the thighs</w:t>
      </w:r>
      <w:r w:rsidR="004D1B0E" w:rsidRPr="001F2C59">
        <w:rPr>
          <w:rFonts w:ascii="Arial" w:hAnsi="Arial" w:cs="Arial"/>
        </w:rPr>
        <w:t xml:space="preserve"> being considered</w:t>
      </w:r>
      <w:r w:rsidR="00F17667" w:rsidRPr="001F2C59">
        <w:rPr>
          <w:rFonts w:ascii="Arial" w:hAnsi="Arial" w:cs="Arial"/>
        </w:rPr>
        <w:t xml:space="preserve"> Tanner stage 5</w:t>
      </w:r>
      <w:bookmarkEnd w:id="3"/>
      <w:r w:rsidR="00F17667" w:rsidRPr="001F2C59">
        <w:rPr>
          <w:rFonts w:ascii="Arial" w:hAnsi="Arial" w:cs="Arial"/>
        </w:rPr>
        <w:t xml:space="preserve">. </w:t>
      </w:r>
    </w:p>
    <w:p w14:paraId="0F7F3D30" w14:textId="666DB29A" w:rsidR="00FB55D4" w:rsidRPr="001F2C59" w:rsidRDefault="00FB55D4" w:rsidP="001F2C59">
      <w:pPr>
        <w:spacing w:after="0" w:line="276" w:lineRule="auto"/>
        <w:rPr>
          <w:rFonts w:ascii="Arial" w:hAnsi="Arial" w:cs="Arial"/>
        </w:rPr>
      </w:pPr>
    </w:p>
    <w:p w14:paraId="39D48D7B" w14:textId="77777777" w:rsidR="00A14092" w:rsidRPr="001F2C59" w:rsidRDefault="00AC62A5" w:rsidP="001F2C59">
      <w:pPr>
        <w:spacing w:after="0" w:line="276" w:lineRule="auto"/>
        <w:rPr>
          <w:rFonts w:ascii="Arial" w:hAnsi="Arial" w:cs="Arial"/>
          <w:color w:val="000000"/>
          <w:shd w:val="clear" w:color="auto" w:fill="FFFFFF"/>
        </w:rPr>
      </w:pPr>
      <w:r w:rsidRPr="001F2C59">
        <w:rPr>
          <w:rFonts w:ascii="Arial" w:hAnsi="Arial" w:cs="Arial"/>
        </w:rPr>
        <w:t xml:space="preserve">With the onset of ovarian estrogen secretion, </w:t>
      </w:r>
      <w:r w:rsidR="00FD0D73" w:rsidRPr="001F2C59">
        <w:rPr>
          <w:rFonts w:ascii="Arial" w:hAnsi="Arial" w:cs="Arial"/>
        </w:rPr>
        <w:t xml:space="preserve">the vaginal mucosa </w:t>
      </w:r>
      <w:r w:rsidR="00E03D85" w:rsidRPr="001F2C59">
        <w:rPr>
          <w:rFonts w:ascii="Arial" w:hAnsi="Arial" w:cs="Arial"/>
        </w:rPr>
        <w:t xml:space="preserve">changes from </w:t>
      </w:r>
      <w:r w:rsidRPr="001F2C59">
        <w:rPr>
          <w:rFonts w:ascii="Arial" w:hAnsi="Arial" w:cs="Arial"/>
        </w:rPr>
        <w:t xml:space="preserve">shiny </w:t>
      </w:r>
      <w:r w:rsidR="00E03D85" w:rsidRPr="001F2C59">
        <w:rPr>
          <w:rFonts w:ascii="Arial" w:hAnsi="Arial" w:cs="Arial"/>
        </w:rPr>
        <w:t>bright red to pale pink appearance</w:t>
      </w:r>
      <w:r w:rsidRPr="001F2C59">
        <w:rPr>
          <w:rFonts w:ascii="Arial" w:hAnsi="Arial" w:cs="Arial"/>
        </w:rPr>
        <w:t xml:space="preserve"> due to </w:t>
      </w:r>
      <w:r w:rsidR="008A6E84" w:rsidRPr="001F2C59">
        <w:rPr>
          <w:rFonts w:ascii="Arial" w:hAnsi="Arial" w:cs="Arial"/>
        </w:rPr>
        <w:t>cornification of the vaginal mucosa.</w:t>
      </w:r>
      <w:r w:rsidR="00E03D85" w:rsidRPr="001F2C59">
        <w:rPr>
          <w:rFonts w:ascii="Arial" w:hAnsi="Arial" w:cs="Arial"/>
        </w:rPr>
        <w:t xml:space="preserve"> </w:t>
      </w:r>
      <w:r w:rsidRPr="001F2C59">
        <w:rPr>
          <w:rFonts w:ascii="Arial" w:hAnsi="Arial" w:cs="Arial"/>
        </w:rPr>
        <w:t xml:space="preserve">Increased estrogen secretion </w:t>
      </w:r>
      <w:r w:rsidR="008A6E84" w:rsidRPr="001F2C59">
        <w:rPr>
          <w:rFonts w:ascii="Arial" w:hAnsi="Arial" w:cs="Arial"/>
        </w:rPr>
        <w:t xml:space="preserve">promotes uterine growth and </w:t>
      </w:r>
      <w:r w:rsidR="00FD0D73" w:rsidRPr="001F2C59">
        <w:rPr>
          <w:rFonts w:ascii="Arial" w:hAnsi="Arial" w:cs="Arial"/>
        </w:rPr>
        <w:t>causes physiologic leukorrhea,</w:t>
      </w:r>
      <w:r w:rsidRPr="001F2C59">
        <w:rPr>
          <w:rFonts w:ascii="Arial" w:hAnsi="Arial" w:cs="Arial"/>
        </w:rPr>
        <w:t xml:space="preserve"> </w:t>
      </w:r>
      <w:r w:rsidR="00FD0D73" w:rsidRPr="001F2C59">
        <w:rPr>
          <w:rFonts w:ascii="Arial" w:hAnsi="Arial" w:cs="Arial"/>
        </w:rPr>
        <w:t xml:space="preserve">a thin, white, non-foul-smelling vaginal discharge that typically begins 6 to 12 months before menarche. Menarche occurs, on average, 2 to 2.5 years after </w:t>
      </w:r>
      <w:r w:rsidR="00FD0D73" w:rsidRPr="001F2C59">
        <w:rPr>
          <w:rFonts w:ascii="Arial" w:hAnsi="Arial" w:cs="Arial"/>
          <w:color w:val="000000" w:themeColor="text1"/>
        </w:rPr>
        <w:t xml:space="preserve">the onset of </w:t>
      </w:r>
      <w:r w:rsidR="26F2BE3F" w:rsidRPr="001F2C59">
        <w:rPr>
          <w:rFonts w:ascii="Arial" w:hAnsi="Arial" w:cs="Arial"/>
          <w:color w:val="000000" w:themeColor="text1"/>
        </w:rPr>
        <w:t>breast development</w:t>
      </w:r>
      <w:r w:rsidR="00B868F0" w:rsidRPr="001F2C59">
        <w:rPr>
          <w:rFonts w:ascii="Arial" w:hAnsi="Arial" w:cs="Arial"/>
          <w:color w:val="000000" w:themeColor="text1"/>
        </w:rPr>
        <w:t xml:space="preserve"> (See figure 3A)</w:t>
      </w:r>
      <w:r w:rsidR="00BB194A" w:rsidRPr="001F2C59">
        <w:rPr>
          <w:rFonts w:ascii="Arial" w:hAnsi="Arial" w:cs="Arial"/>
          <w:color w:val="000000" w:themeColor="text1"/>
        </w:rPr>
        <w:t xml:space="preserve">. </w:t>
      </w:r>
      <w:r w:rsidR="003166CA" w:rsidRPr="001F2C59">
        <w:rPr>
          <w:rFonts w:ascii="Arial" w:hAnsi="Arial" w:cs="Arial"/>
          <w:color w:val="000000" w:themeColor="text1"/>
        </w:rPr>
        <w:t>D</w:t>
      </w:r>
      <w:r w:rsidR="009A60CE" w:rsidRPr="001F2C59">
        <w:rPr>
          <w:rFonts w:ascii="Arial" w:hAnsi="Arial" w:cs="Arial"/>
          <w:color w:val="000000" w:themeColor="text1"/>
        </w:rPr>
        <w:t xml:space="preserve">uring the </w:t>
      </w:r>
      <w:r w:rsidR="00C72805" w:rsidRPr="001F2C59">
        <w:rPr>
          <w:rFonts w:ascii="Arial" w:hAnsi="Arial" w:cs="Arial"/>
          <w:color w:val="000000" w:themeColor="text1"/>
        </w:rPr>
        <w:t>first-year</w:t>
      </w:r>
      <w:r w:rsidR="009A60CE" w:rsidRPr="001F2C59">
        <w:rPr>
          <w:rFonts w:ascii="Arial" w:hAnsi="Arial" w:cs="Arial"/>
          <w:color w:val="000000" w:themeColor="text1"/>
        </w:rPr>
        <w:t xml:space="preserve"> post-menarche, </w:t>
      </w:r>
      <w:r w:rsidR="009D15E2" w:rsidRPr="001F2C59">
        <w:rPr>
          <w:rFonts w:ascii="Arial" w:hAnsi="Arial" w:cs="Arial"/>
          <w:color w:val="000000" w:themeColor="text1"/>
        </w:rPr>
        <w:t>menses are</w:t>
      </w:r>
      <w:r w:rsidR="003166CA" w:rsidRPr="001F2C59">
        <w:rPr>
          <w:rFonts w:ascii="Arial" w:hAnsi="Arial" w:cs="Arial"/>
          <w:color w:val="000000" w:themeColor="text1"/>
        </w:rPr>
        <w:t xml:space="preserve"> usually</w:t>
      </w:r>
      <w:r w:rsidR="009D15E2" w:rsidRPr="001F2C59">
        <w:rPr>
          <w:rFonts w:ascii="Arial" w:hAnsi="Arial" w:cs="Arial"/>
          <w:color w:val="000000" w:themeColor="text1"/>
        </w:rPr>
        <w:t xml:space="preserve"> irregular</w:t>
      </w:r>
      <w:r w:rsidR="00703061" w:rsidRPr="001F2C59">
        <w:rPr>
          <w:rFonts w:ascii="Arial" w:hAnsi="Arial" w:cs="Arial"/>
          <w:color w:val="000000" w:themeColor="text1"/>
        </w:rPr>
        <w:t xml:space="preserve"> and anovulatory</w:t>
      </w:r>
      <w:r w:rsidR="009A60CE" w:rsidRPr="001F2C59">
        <w:rPr>
          <w:rFonts w:ascii="Arial" w:hAnsi="Arial" w:cs="Arial"/>
          <w:color w:val="000000" w:themeColor="text1"/>
        </w:rPr>
        <w:t>.</w:t>
      </w:r>
      <w:r w:rsidR="009D15E2" w:rsidRPr="001F2C59">
        <w:rPr>
          <w:rFonts w:ascii="Arial" w:hAnsi="Arial" w:cs="Arial"/>
          <w:color w:val="000000" w:themeColor="text1"/>
        </w:rPr>
        <w:t xml:space="preserve"> </w:t>
      </w:r>
      <w:r w:rsidR="009A60CE" w:rsidRPr="001F2C59">
        <w:rPr>
          <w:rFonts w:ascii="Arial" w:hAnsi="Arial" w:cs="Arial"/>
          <w:color w:val="000000" w:themeColor="text1"/>
        </w:rPr>
        <w:t xml:space="preserve">These </w:t>
      </w:r>
      <w:r w:rsidR="003166CA" w:rsidRPr="001F2C59">
        <w:rPr>
          <w:rFonts w:ascii="Arial" w:hAnsi="Arial" w:cs="Arial"/>
          <w:color w:val="000000" w:themeColor="text1"/>
        </w:rPr>
        <w:t xml:space="preserve">early </w:t>
      </w:r>
      <w:r w:rsidR="009A60CE" w:rsidRPr="001F2C59">
        <w:rPr>
          <w:rFonts w:ascii="Arial" w:hAnsi="Arial" w:cs="Arial"/>
          <w:color w:val="000000" w:themeColor="text1"/>
        </w:rPr>
        <w:t xml:space="preserve">years are characterized by </w:t>
      </w:r>
      <w:r w:rsidR="00E27BCC" w:rsidRPr="001F2C59">
        <w:rPr>
          <w:rFonts w:ascii="Arial" w:hAnsi="Arial" w:cs="Arial"/>
          <w:color w:val="000000" w:themeColor="text1"/>
        </w:rPr>
        <w:t xml:space="preserve">inconsistent </w:t>
      </w:r>
      <w:r w:rsidR="009A60CE" w:rsidRPr="001F2C59">
        <w:rPr>
          <w:rFonts w:ascii="Arial" w:hAnsi="Arial" w:cs="Arial"/>
          <w:color w:val="000000" w:themeColor="text1"/>
        </w:rPr>
        <w:t xml:space="preserve">ovulation and </w:t>
      </w:r>
      <w:r w:rsidR="00E27BCC" w:rsidRPr="001F2C59">
        <w:rPr>
          <w:rFonts w:ascii="Arial" w:hAnsi="Arial" w:cs="Arial"/>
          <w:color w:val="000000" w:themeColor="text1"/>
        </w:rPr>
        <w:t xml:space="preserve">varying </w:t>
      </w:r>
      <w:r w:rsidR="009A60CE" w:rsidRPr="001F2C59">
        <w:rPr>
          <w:rFonts w:ascii="Arial" w:hAnsi="Arial" w:cs="Arial"/>
          <w:color w:val="000000" w:themeColor="text1"/>
        </w:rPr>
        <w:t xml:space="preserve">lengths of follicular and luteal phases. Ultimately, </w:t>
      </w:r>
      <w:r w:rsidR="009A60CE" w:rsidRPr="001F2C59">
        <w:rPr>
          <w:rFonts w:ascii="Arial" w:hAnsi="Arial" w:cs="Arial"/>
          <w:color w:val="000000"/>
          <w:shd w:val="clear" w:color="auto" w:fill="FFFFFF"/>
        </w:rPr>
        <w:t>coordinated maturation of the hypothalamic, pituitary, and ovarian components occurs culminating in cyclic monthly ovulation</w:t>
      </w:r>
      <w:r w:rsidR="00FE5BC0" w:rsidRPr="001F2C59">
        <w:rPr>
          <w:rFonts w:ascii="Arial" w:hAnsi="Arial" w:cs="Arial"/>
          <w:color w:val="000000"/>
          <w:shd w:val="clear" w:color="auto" w:fill="FFFFFF"/>
        </w:rPr>
        <w:t xml:space="preserve"> </w:t>
      </w:r>
      <w:r w:rsidR="00FE5BC0" w:rsidRPr="001F2C59">
        <w:rPr>
          <w:rFonts w:ascii="Arial" w:hAnsi="Arial" w:cs="Arial"/>
          <w:noProof/>
          <w:color w:val="000000"/>
          <w:shd w:val="clear" w:color="auto" w:fill="FFFFFF"/>
        </w:rPr>
        <w:t>(16).</w:t>
      </w:r>
      <w:r w:rsidR="00FE5BC0" w:rsidRPr="001F2C59">
        <w:rPr>
          <w:rFonts w:ascii="Arial" w:hAnsi="Arial" w:cs="Arial"/>
          <w:color w:val="000000"/>
          <w:shd w:val="clear" w:color="auto" w:fill="FFFFFF"/>
        </w:rPr>
        <w:t xml:space="preserve"> Although full HPG axis maturation generally occurs over several years, by three years post-menarche, most cycles are between 21-35 days. </w:t>
      </w:r>
    </w:p>
    <w:p w14:paraId="7B25B019" w14:textId="77777777" w:rsidR="00AA09D1" w:rsidRDefault="00AA09D1" w:rsidP="001F2C59">
      <w:pPr>
        <w:spacing w:after="0" w:line="276" w:lineRule="auto"/>
        <w:rPr>
          <w:rFonts w:ascii="Arial" w:hAnsi="Arial" w:cs="Arial"/>
          <w:i/>
          <w:iCs/>
          <w:color w:val="000000" w:themeColor="text1"/>
          <w:u w:val="single"/>
        </w:rPr>
      </w:pPr>
    </w:p>
    <w:p w14:paraId="7C3B55D3" w14:textId="2739A081" w:rsidR="00592DA0" w:rsidRDefault="00BF4A4E" w:rsidP="001F2C59">
      <w:pPr>
        <w:spacing w:after="0" w:line="276" w:lineRule="auto"/>
        <w:rPr>
          <w:rFonts w:ascii="Arial" w:hAnsi="Arial" w:cs="Arial"/>
          <w:i/>
          <w:iCs/>
          <w:color w:val="000000" w:themeColor="text1"/>
          <w:u w:val="single"/>
        </w:rPr>
      </w:pPr>
      <w:r>
        <w:rPr>
          <w:rFonts w:ascii="Arial" w:hAnsi="Arial" w:cs="Arial"/>
          <w:i/>
          <w:iCs/>
          <w:noProof/>
          <w:color w:val="000000" w:themeColor="text1"/>
          <w:u w:val="single"/>
        </w:rPr>
        <w:lastRenderedPageBreak/>
        <w:drawing>
          <wp:inline distT="0" distB="0" distL="0" distR="0" wp14:anchorId="68CF4988" wp14:editId="4280C720">
            <wp:extent cx="3924848" cy="4163006"/>
            <wp:effectExtent l="0" t="0" r="0" b="9525"/>
            <wp:docPr id="1813178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8201" name="Picture 1813178201"/>
                    <pic:cNvPicPr/>
                  </pic:nvPicPr>
                  <pic:blipFill>
                    <a:blip r:embed="rId10">
                      <a:extLst>
                        <a:ext uri="{28A0092B-C50C-407E-A947-70E740481C1C}">
                          <a14:useLocalDpi xmlns:a14="http://schemas.microsoft.com/office/drawing/2010/main" val="0"/>
                        </a:ext>
                      </a:extLst>
                    </a:blip>
                    <a:stretch>
                      <a:fillRect/>
                    </a:stretch>
                  </pic:blipFill>
                  <pic:spPr>
                    <a:xfrm>
                      <a:off x="0" y="0"/>
                      <a:ext cx="3924848" cy="4163006"/>
                    </a:xfrm>
                    <a:prstGeom prst="rect">
                      <a:avLst/>
                    </a:prstGeom>
                  </pic:spPr>
                </pic:pic>
              </a:graphicData>
            </a:graphic>
          </wp:inline>
        </w:drawing>
      </w:r>
    </w:p>
    <w:p w14:paraId="5D6D0375" w14:textId="37D1EE2B" w:rsidR="00592DA0" w:rsidRPr="00BF4A4E" w:rsidRDefault="00BF4A4E" w:rsidP="001F2C59">
      <w:pPr>
        <w:spacing w:after="0" w:line="276" w:lineRule="auto"/>
        <w:rPr>
          <w:rFonts w:ascii="Arial" w:hAnsi="Arial" w:cs="Arial"/>
          <w:b/>
          <w:bCs/>
          <w:color w:val="000000" w:themeColor="text1"/>
        </w:rPr>
      </w:pPr>
      <w:r w:rsidRPr="00BF4A4E">
        <w:rPr>
          <w:rFonts w:ascii="Arial" w:hAnsi="Arial" w:cs="Arial"/>
          <w:b/>
          <w:bCs/>
          <w:color w:val="000000" w:themeColor="text1"/>
        </w:rPr>
        <w:t xml:space="preserve">Figure 3A and 3B. Average ages and sequence of pubertal development. </w:t>
      </w:r>
      <w:r w:rsidR="00E80DDD">
        <w:rPr>
          <w:rFonts w:ascii="Arial" w:hAnsi="Arial" w:cs="Arial"/>
          <w:b/>
          <w:bCs/>
          <w:color w:val="000000" w:themeColor="text1"/>
        </w:rPr>
        <w:t>Panel A</w:t>
      </w:r>
      <w:r w:rsidRPr="00BF4A4E">
        <w:rPr>
          <w:rFonts w:ascii="Arial" w:hAnsi="Arial" w:cs="Arial"/>
          <w:b/>
          <w:bCs/>
          <w:color w:val="000000" w:themeColor="text1"/>
        </w:rPr>
        <w:t>: girls; Panel</w:t>
      </w:r>
      <w:r w:rsidR="00E80DDD">
        <w:rPr>
          <w:rFonts w:ascii="Arial" w:hAnsi="Arial" w:cs="Arial"/>
          <w:b/>
          <w:bCs/>
          <w:color w:val="000000" w:themeColor="text1"/>
        </w:rPr>
        <w:t xml:space="preserve"> B</w:t>
      </w:r>
      <w:r w:rsidRPr="00BF4A4E">
        <w:rPr>
          <w:rFonts w:ascii="Arial" w:hAnsi="Arial" w:cs="Arial"/>
          <w:b/>
          <w:bCs/>
          <w:color w:val="000000" w:themeColor="text1"/>
        </w:rPr>
        <w:t>: boys.</w:t>
      </w:r>
    </w:p>
    <w:p w14:paraId="51DBF91A" w14:textId="77777777" w:rsidR="00BF4A4E" w:rsidRDefault="00BF4A4E" w:rsidP="001F2C59">
      <w:pPr>
        <w:spacing w:after="0" w:line="276" w:lineRule="auto"/>
        <w:rPr>
          <w:rFonts w:ascii="Arial" w:hAnsi="Arial" w:cs="Arial"/>
          <w:i/>
          <w:iCs/>
          <w:color w:val="000000" w:themeColor="text1"/>
          <w:u w:val="single"/>
        </w:rPr>
      </w:pPr>
    </w:p>
    <w:p w14:paraId="20122037" w14:textId="61A11168" w:rsidR="00C7731A" w:rsidRPr="00AA09D1" w:rsidRDefault="00C7731A" w:rsidP="001F2C59">
      <w:pPr>
        <w:spacing w:after="0" w:line="276" w:lineRule="auto"/>
        <w:rPr>
          <w:rFonts w:ascii="Arial" w:hAnsi="Arial" w:cs="Arial"/>
          <w:b/>
          <w:bCs/>
          <w:color w:val="00B050"/>
          <w:shd w:val="clear" w:color="auto" w:fill="FFFFFF"/>
        </w:rPr>
      </w:pPr>
      <w:r w:rsidRPr="00AA09D1">
        <w:rPr>
          <w:rFonts w:ascii="Arial" w:hAnsi="Arial" w:cs="Arial"/>
          <w:b/>
          <w:bCs/>
          <w:color w:val="00B050"/>
        </w:rPr>
        <w:t>Boys</w:t>
      </w:r>
    </w:p>
    <w:p w14:paraId="40227470" w14:textId="77777777" w:rsidR="00AA09D1" w:rsidRDefault="00AA09D1" w:rsidP="001F2C59">
      <w:pPr>
        <w:spacing w:after="0" w:line="276" w:lineRule="auto"/>
        <w:rPr>
          <w:rFonts w:ascii="Arial" w:hAnsi="Arial" w:cs="Arial"/>
          <w:color w:val="000000" w:themeColor="text1"/>
        </w:rPr>
      </w:pPr>
    </w:p>
    <w:p w14:paraId="71670607" w14:textId="6FE1AFCE" w:rsidR="00102DA0" w:rsidRPr="001F2C59" w:rsidRDefault="002F43B0" w:rsidP="001F2C59">
      <w:pPr>
        <w:spacing w:after="0" w:line="276" w:lineRule="auto"/>
        <w:rPr>
          <w:rFonts w:ascii="Arial" w:hAnsi="Arial" w:cs="Arial"/>
          <w:color w:val="000000" w:themeColor="text1"/>
        </w:rPr>
      </w:pPr>
      <w:r w:rsidRPr="001F2C59">
        <w:rPr>
          <w:rFonts w:ascii="Arial" w:hAnsi="Arial" w:cs="Arial"/>
          <w:color w:val="000000" w:themeColor="text1"/>
        </w:rPr>
        <w:t>For boys,</w:t>
      </w:r>
      <w:r w:rsidR="00C83152" w:rsidRPr="001F2C59">
        <w:rPr>
          <w:rFonts w:ascii="Arial" w:hAnsi="Arial" w:cs="Arial"/>
          <w:color w:val="000000" w:themeColor="text1"/>
        </w:rPr>
        <w:t xml:space="preserve"> increased testicular volume is </w:t>
      </w:r>
      <w:r w:rsidRPr="001F2C59">
        <w:rPr>
          <w:rFonts w:ascii="Arial" w:hAnsi="Arial" w:cs="Arial"/>
          <w:color w:val="000000" w:themeColor="text1"/>
        </w:rPr>
        <w:t>t</w:t>
      </w:r>
      <w:r w:rsidR="00FD0D73" w:rsidRPr="001F2C59">
        <w:rPr>
          <w:rFonts w:ascii="Arial" w:hAnsi="Arial" w:cs="Arial"/>
          <w:color w:val="000000" w:themeColor="text1"/>
        </w:rPr>
        <w:t xml:space="preserve">he </w:t>
      </w:r>
      <w:r w:rsidRPr="001F2C59">
        <w:rPr>
          <w:rFonts w:ascii="Arial" w:hAnsi="Arial" w:cs="Arial"/>
          <w:color w:val="000000" w:themeColor="text1"/>
        </w:rPr>
        <w:t xml:space="preserve">first physical finding </w:t>
      </w:r>
      <w:r w:rsidR="00C83152" w:rsidRPr="001F2C59">
        <w:rPr>
          <w:rFonts w:ascii="Arial" w:hAnsi="Arial" w:cs="Arial"/>
          <w:color w:val="000000" w:themeColor="text1"/>
        </w:rPr>
        <w:t xml:space="preserve">indicating onset of </w:t>
      </w:r>
      <w:r w:rsidR="00F165B0" w:rsidRPr="001F2C59">
        <w:rPr>
          <w:rFonts w:ascii="Arial" w:hAnsi="Arial" w:cs="Arial"/>
          <w:color w:val="000000" w:themeColor="text1"/>
        </w:rPr>
        <w:t>gonadarche</w:t>
      </w:r>
      <w:r w:rsidR="00FD0D73" w:rsidRPr="001F2C59">
        <w:rPr>
          <w:rFonts w:ascii="Arial" w:hAnsi="Arial" w:cs="Arial"/>
          <w:color w:val="000000" w:themeColor="text1"/>
        </w:rPr>
        <w:t xml:space="preserve"> (</w:t>
      </w:r>
      <w:r w:rsidR="006B4D24" w:rsidRPr="001F2C59">
        <w:rPr>
          <w:rFonts w:ascii="Arial" w:hAnsi="Arial" w:cs="Arial"/>
          <w:color w:val="000000" w:themeColor="text1"/>
        </w:rPr>
        <w:t xml:space="preserve">See </w:t>
      </w:r>
      <w:r w:rsidR="00775294" w:rsidRPr="001F2C59">
        <w:rPr>
          <w:rFonts w:ascii="Arial" w:hAnsi="Arial" w:cs="Arial"/>
        </w:rPr>
        <w:t xml:space="preserve">Figure </w:t>
      </w:r>
      <w:r w:rsidR="007B363D" w:rsidRPr="001F2C59">
        <w:rPr>
          <w:rFonts w:ascii="Arial" w:hAnsi="Arial" w:cs="Arial"/>
        </w:rPr>
        <w:t>2</w:t>
      </w:r>
      <w:r w:rsidR="006B4D24" w:rsidRPr="001F2C59">
        <w:rPr>
          <w:rFonts w:ascii="Arial" w:hAnsi="Arial" w:cs="Arial"/>
        </w:rPr>
        <w:t xml:space="preserve"> and Figure 3B</w:t>
      </w:r>
      <w:r w:rsidR="00FD0D73" w:rsidRPr="001F2C59">
        <w:rPr>
          <w:rFonts w:ascii="Arial" w:hAnsi="Arial" w:cs="Arial"/>
          <w:color w:val="000000" w:themeColor="text1"/>
        </w:rPr>
        <w:t>).</w:t>
      </w:r>
      <w:r w:rsidR="00102DA0" w:rsidRPr="001F2C59">
        <w:rPr>
          <w:rFonts w:ascii="Arial" w:hAnsi="Arial" w:cs="Arial"/>
        </w:rPr>
        <w:t xml:space="preserve"> Palpation of the testes and use of a</w:t>
      </w:r>
      <w:r w:rsidR="00F165B0" w:rsidRPr="001F2C59">
        <w:rPr>
          <w:rFonts w:ascii="Arial" w:hAnsi="Arial" w:cs="Arial"/>
        </w:rPr>
        <w:t xml:space="preserve"> Prader </w:t>
      </w:r>
      <w:r w:rsidR="00102DA0" w:rsidRPr="001F2C59">
        <w:rPr>
          <w:rFonts w:ascii="Arial" w:hAnsi="Arial" w:cs="Arial"/>
        </w:rPr>
        <w:t>orchidometer is</w:t>
      </w:r>
      <w:r w:rsidR="00F165B0" w:rsidRPr="001F2C59">
        <w:rPr>
          <w:rFonts w:ascii="Arial" w:hAnsi="Arial" w:cs="Arial"/>
        </w:rPr>
        <w:t xml:space="preserve"> essential for accurate assessment</w:t>
      </w:r>
      <w:r w:rsidR="00102DA0" w:rsidRPr="001F2C59">
        <w:rPr>
          <w:rFonts w:ascii="Arial" w:hAnsi="Arial" w:cs="Arial"/>
        </w:rPr>
        <w:t xml:space="preserve">. A </w:t>
      </w:r>
      <w:r w:rsidR="00102DA0" w:rsidRPr="001F2C59">
        <w:rPr>
          <w:rFonts w:ascii="Arial" w:hAnsi="Arial" w:cs="Arial"/>
          <w:color w:val="000000" w:themeColor="text1"/>
        </w:rPr>
        <w:t>Prader orchidometer is a collection of 3-D ellipsoids ranging in volume from 1 to 25 mL</w:t>
      </w:r>
      <w:r w:rsidR="00775294" w:rsidRPr="001F2C59">
        <w:rPr>
          <w:rFonts w:ascii="Arial" w:hAnsi="Arial" w:cs="Arial"/>
          <w:color w:val="000000" w:themeColor="text1"/>
        </w:rPr>
        <w:t xml:space="preserve"> (</w:t>
      </w:r>
      <w:r w:rsidR="00C242C3" w:rsidRPr="001F2C59">
        <w:rPr>
          <w:rFonts w:ascii="Arial" w:hAnsi="Arial" w:cs="Arial"/>
          <w:color w:val="000000" w:themeColor="text1"/>
        </w:rPr>
        <w:t xml:space="preserve">See </w:t>
      </w:r>
      <w:r w:rsidR="00775294" w:rsidRPr="001F2C59">
        <w:rPr>
          <w:rFonts w:ascii="Arial" w:hAnsi="Arial" w:cs="Arial"/>
          <w:color w:val="000000" w:themeColor="text1"/>
        </w:rPr>
        <w:t xml:space="preserve">Figure </w:t>
      </w:r>
      <w:r w:rsidR="008E7C06" w:rsidRPr="001F2C59">
        <w:rPr>
          <w:rFonts w:ascii="Arial" w:hAnsi="Arial" w:cs="Arial"/>
          <w:color w:val="000000" w:themeColor="text1"/>
        </w:rPr>
        <w:t>4</w:t>
      </w:r>
      <w:r w:rsidR="00775294" w:rsidRPr="001F2C59">
        <w:rPr>
          <w:rFonts w:ascii="Arial" w:hAnsi="Arial" w:cs="Arial"/>
          <w:color w:val="000000" w:themeColor="text1"/>
        </w:rPr>
        <w:t>)</w:t>
      </w:r>
      <w:r w:rsidR="00102DA0" w:rsidRPr="001F2C59">
        <w:rPr>
          <w:rFonts w:ascii="Arial" w:hAnsi="Arial" w:cs="Arial"/>
          <w:color w:val="000000" w:themeColor="text1"/>
        </w:rPr>
        <w:t xml:space="preserve">. </w:t>
      </w:r>
      <w:r w:rsidR="00AB5EC2" w:rsidRPr="001F2C59">
        <w:rPr>
          <w:rFonts w:ascii="Arial" w:hAnsi="Arial" w:cs="Arial"/>
          <w:color w:val="000000" w:themeColor="text1"/>
        </w:rPr>
        <w:t xml:space="preserve">During </w:t>
      </w:r>
      <w:r w:rsidR="002F7F52" w:rsidRPr="001F2C59">
        <w:rPr>
          <w:rFonts w:ascii="Arial" w:hAnsi="Arial" w:cs="Arial"/>
          <w:color w:val="000000" w:themeColor="text1"/>
        </w:rPr>
        <w:t>gonad</w:t>
      </w:r>
      <w:r w:rsidR="00AB5EC2" w:rsidRPr="001F2C59">
        <w:rPr>
          <w:rFonts w:ascii="Arial" w:hAnsi="Arial" w:cs="Arial"/>
          <w:color w:val="000000" w:themeColor="text1"/>
        </w:rPr>
        <w:t>arche</w:t>
      </w:r>
      <w:r w:rsidR="00102DA0" w:rsidRPr="001F2C59">
        <w:rPr>
          <w:rFonts w:ascii="Arial" w:hAnsi="Arial" w:cs="Arial"/>
          <w:color w:val="000000" w:themeColor="text1"/>
        </w:rPr>
        <w:t xml:space="preserve">, testicular volume </w:t>
      </w:r>
      <w:r w:rsidR="00627BC0" w:rsidRPr="001F2C59">
        <w:rPr>
          <w:rFonts w:ascii="Arial" w:hAnsi="Arial" w:cs="Arial"/>
          <w:color w:val="000000" w:themeColor="text1"/>
        </w:rPr>
        <w:t>increases,</w:t>
      </w:r>
      <w:r w:rsidR="00102DA0" w:rsidRPr="001F2C59">
        <w:rPr>
          <w:rFonts w:ascii="Arial" w:hAnsi="Arial" w:cs="Arial"/>
          <w:color w:val="000000" w:themeColor="text1"/>
        </w:rPr>
        <w:t xml:space="preserve"> and the penis increases in length and diameter. </w:t>
      </w:r>
      <w:r w:rsidR="00C72805" w:rsidRPr="001F2C59">
        <w:rPr>
          <w:rFonts w:ascii="Arial" w:hAnsi="Arial" w:cs="Arial"/>
          <w:color w:val="000000" w:themeColor="text1"/>
        </w:rPr>
        <w:t>Flaccid p</w:t>
      </w:r>
      <w:r w:rsidR="00102DA0" w:rsidRPr="001F2C59">
        <w:rPr>
          <w:rFonts w:ascii="Arial" w:hAnsi="Arial" w:cs="Arial"/>
          <w:color w:val="000000" w:themeColor="text1"/>
        </w:rPr>
        <w:t>enile length can be measured using a straight edge on the dorsal surface from the pubic ramus to the tip of the glans while compressing the suprapubic fat pad and applying gentle traction to stretch to penis</w:t>
      </w:r>
      <w:r w:rsidR="0034591E" w:rsidRPr="001F2C59">
        <w:rPr>
          <w:rFonts w:ascii="Arial" w:hAnsi="Arial" w:cs="Arial"/>
          <w:color w:val="000000" w:themeColor="text1"/>
        </w:rPr>
        <w:t>.</w:t>
      </w:r>
    </w:p>
    <w:p w14:paraId="3E5EDDE1" w14:textId="77777777" w:rsidR="00102DA0" w:rsidRDefault="00102DA0" w:rsidP="001F2C59">
      <w:pPr>
        <w:spacing w:after="0" w:line="276" w:lineRule="auto"/>
        <w:rPr>
          <w:rFonts w:ascii="Arial" w:hAnsi="Arial" w:cs="Arial"/>
          <w:color w:val="000000" w:themeColor="text1"/>
        </w:rPr>
      </w:pPr>
    </w:p>
    <w:p w14:paraId="10017415" w14:textId="4CCBE34E" w:rsidR="00BF4A4E" w:rsidRDefault="00BF4A4E" w:rsidP="001F2C59">
      <w:pPr>
        <w:spacing w:after="0" w:line="276"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673CB29A" wp14:editId="64BFD9DF">
            <wp:extent cx="5894629" cy="3976850"/>
            <wp:effectExtent l="0" t="0" r="0" b="5080"/>
            <wp:docPr id="9925218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337" cy="4000941"/>
                    </a:xfrm>
                    <a:prstGeom prst="rect">
                      <a:avLst/>
                    </a:prstGeom>
                    <a:noFill/>
                  </pic:spPr>
                </pic:pic>
              </a:graphicData>
            </a:graphic>
          </wp:inline>
        </w:drawing>
      </w:r>
    </w:p>
    <w:p w14:paraId="77E53C98" w14:textId="6F51D5E7" w:rsidR="00BF4A4E" w:rsidRPr="00BF4A4E" w:rsidRDefault="00BF4A4E" w:rsidP="001F2C59">
      <w:pPr>
        <w:spacing w:after="0" w:line="276" w:lineRule="auto"/>
        <w:rPr>
          <w:rFonts w:ascii="Arial" w:hAnsi="Arial" w:cs="Arial"/>
          <w:b/>
          <w:bCs/>
          <w:color w:val="000000" w:themeColor="text1"/>
        </w:rPr>
      </w:pPr>
      <w:r w:rsidRPr="00BF4A4E">
        <w:rPr>
          <w:rFonts w:ascii="Arial" w:hAnsi="Arial" w:cs="Arial"/>
          <w:b/>
          <w:bCs/>
          <w:color w:val="000000" w:themeColor="text1"/>
        </w:rPr>
        <w:t>Figure 4. Prader Orchidometer.</w:t>
      </w:r>
    </w:p>
    <w:p w14:paraId="000F992C" w14:textId="77777777" w:rsidR="00BF4A4E" w:rsidRPr="001F2C59" w:rsidRDefault="00BF4A4E" w:rsidP="001F2C59">
      <w:pPr>
        <w:spacing w:after="0" w:line="276" w:lineRule="auto"/>
        <w:rPr>
          <w:rFonts w:ascii="Arial" w:hAnsi="Arial" w:cs="Arial"/>
          <w:color w:val="000000" w:themeColor="text1"/>
        </w:rPr>
      </w:pPr>
    </w:p>
    <w:p w14:paraId="14D832C5" w14:textId="74D4722F" w:rsidR="002F43B0" w:rsidRPr="001F2C59" w:rsidRDefault="00C83152" w:rsidP="001F2C59">
      <w:pPr>
        <w:spacing w:after="0" w:line="276" w:lineRule="auto"/>
        <w:rPr>
          <w:rFonts w:ascii="Arial" w:hAnsi="Arial" w:cs="Arial"/>
          <w:color w:val="000000" w:themeColor="text1"/>
        </w:rPr>
      </w:pPr>
      <w:r w:rsidRPr="001F2C59">
        <w:rPr>
          <w:rFonts w:ascii="Arial" w:hAnsi="Arial" w:cs="Arial"/>
          <w:color w:val="000000" w:themeColor="text1"/>
        </w:rPr>
        <w:t>I</w:t>
      </w:r>
      <w:r w:rsidR="00586E86" w:rsidRPr="001F2C59">
        <w:rPr>
          <w:rFonts w:ascii="Arial" w:hAnsi="Arial" w:cs="Arial"/>
          <w:color w:val="000000" w:themeColor="text1"/>
        </w:rPr>
        <w:t>ncreased testicular volume represents Sertoli cell proliferation</w:t>
      </w:r>
      <w:r w:rsidR="00AB5EC2" w:rsidRPr="001F2C59">
        <w:rPr>
          <w:rFonts w:ascii="Arial" w:hAnsi="Arial" w:cs="Arial"/>
          <w:color w:val="000000" w:themeColor="text1"/>
        </w:rPr>
        <w:t>,</w:t>
      </w:r>
      <w:r w:rsidR="00586E86" w:rsidRPr="001F2C59">
        <w:rPr>
          <w:rFonts w:ascii="Arial" w:hAnsi="Arial" w:cs="Arial"/>
          <w:color w:val="000000" w:themeColor="text1"/>
        </w:rPr>
        <w:t xml:space="preserve"> differentiation</w:t>
      </w:r>
      <w:r w:rsidR="00BF4A4E">
        <w:rPr>
          <w:rFonts w:ascii="Arial" w:hAnsi="Arial" w:cs="Arial"/>
          <w:color w:val="000000" w:themeColor="text1"/>
        </w:rPr>
        <w:t>,</w:t>
      </w:r>
      <w:r w:rsidR="00586E86" w:rsidRPr="001F2C59">
        <w:rPr>
          <w:rFonts w:ascii="Arial" w:hAnsi="Arial" w:cs="Arial"/>
          <w:color w:val="000000" w:themeColor="text1"/>
        </w:rPr>
        <w:t xml:space="preserve"> and</w:t>
      </w:r>
      <w:r w:rsidR="003512CF" w:rsidRPr="001F2C59">
        <w:rPr>
          <w:rFonts w:ascii="Arial" w:hAnsi="Arial" w:cs="Arial"/>
          <w:color w:val="000000" w:themeColor="text1"/>
        </w:rPr>
        <w:t xml:space="preserve"> </w:t>
      </w:r>
      <w:r w:rsidR="00586E86" w:rsidRPr="001F2C59">
        <w:rPr>
          <w:rFonts w:ascii="Arial" w:hAnsi="Arial" w:cs="Arial"/>
          <w:color w:val="000000" w:themeColor="text1"/>
        </w:rPr>
        <w:t xml:space="preserve">eventually, the initiation of spermatogenesis. </w:t>
      </w:r>
      <w:r w:rsidR="001E2FE9" w:rsidRPr="001F2C59">
        <w:rPr>
          <w:rFonts w:ascii="Arial" w:hAnsi="Arial" w:cs="Arial"/>
        </w:rPr>
        <w:t xml:space="preserve">The onset of puberty is defined as </w:t>
      </w:r>
      <w:r w:rsidR="00F165B0" w:rsidRPr="001F2C59">
        <w:rPr>
          <w:rFonts w:ascii="Arial" w:hAnsi="Arial" w:cs="Arial"/>
        </w:rPr>
        <w:t xml:space="preserve">a </w:t>
      </w:r>
      <w:r w:rsidR="001E2FE9" w:rsidRPr="001F2C59">
        <w:rPr>
          <w:rFonts w:ascii="Arial" w:hAnsi="Arial" w:cs="Arial"/>
        </w:rPr>
        <w:t>t</w:t>
      </w:r>
      <w:r w:rsidR="002F43B0" w:rsidRPr="001F2C59">
        <w:rPr>
          <w:rFonts w:ascii="Arial" w:hAnsi="Arial" w:cs="Arial"/>
          <w:color w:val="000000" w:themeColor="text1"/>
        </w:rPr>
        <w:t xml:space="preserve">esticular volume </w:t>
      </w:r>
      <w:r w:rsidR="002F43B0" w:rsidRPr="001F2C59">
        <w:rPr>
          <w:rFonts w:ascii="Arial" w:hAnsi="Arial" w:cs="Arial"/>
          <w:color w:val="000000" w:themeColor="text1"/>
          <w:u w:val="single"/>
        </w:rPr>
        <w:t>&gt;</w:t>
      </w:r>
      <w:r w:rsidR="002F43B0" w:rsidRPr="001F2C59">
        <w:rPr>
          <w:rFonts w:ascii="Arial" w:hAnsi="Arial" w:cs="Arial"/>
          <w:color w:val="000000" w:themeColor="text1"/>
        </w:rPr>
        <w:t xml:space="preserve"> 4 ml and </w:t>
      </w:r>
      <w:r w:rsidR="00F165B0" w:rsidRPr="001F2C59">
        <w:rPr>
          <w:rFonts w:ascii="Arial" w:hAnsi="Arial" w:cs="Arial"/>
          <w:color w:val="000000" w:themeColor="text1"/>
        </w:rPr>
        <w:t xml:space="preserve">a </w:t>
      </w:r>
      <w:r w:rsidR="002F43B0" w:rsidRPr="001F2C59">
        <w:rPr>
          <w:rFonts w:ascii="Arial" w:hAnsi="Arial" w:cs="Arial"/>
          <w:color w:val="000000" w:themeColor="text1"/>
        </w:rPr>
        <w:t xml:space="preserve">testicular length </w:t>
      </w:r>
      <w:r w:rsidR="002F43B0" w:rsidRPr="001F2C59">
        <w:rPr>
          <w:rFonts w:ascii="Arial" w:hAnsi="Arial" w:cs="Arial"/>
          <w:color w:val="000000" w:themeColor="text1"/>
          <w:u w:val="single"/>
        </w:rPr>
        <w:t>&gt;</w:t>
      </w:r>
      <w:r w:rsidR="002F43B0" w:rsidRPr="001F2C59">
        <w:rPr>
          <w:rFonts w:ascii="Arial" w:hAnsi="Arial" w:cs="Arial"/>
          <w:color w:val="000000" w:themeColor="text1"/>
        </w:rPr>
        <w:t xml:space="preserve"> 2.5 cm</w:t>
      </w:r>
      <w:r w:rsidR="00C7731A" w:rsidRPr="001F2C59">
        <w:rPr>
          <w:rFonts w:ascii="Arial" w:hAnsi="Arial" w:cs="Arial"/>
          <w:color w:val="000000" w:themeColor="text1"/>
        </w:rPr>
        <w:t xml:space="preserve">. </w:t>
      </w:r>
      <w:r w:rsidR="008F316A" w:rsidRPr="001F2C59">
        <w:rPr>
          <w:rFonts w:ascii="Arial" w:hAnsi="Arial" w:cs="Arial"/>
          <w:color w:val="000000" w:themeColor="text1"/>
        </w:rPr>
        <w:t xml:space="preserve">The volume of mature human testis is approximately 20-25 ml. </w:t>
      </w:r>
      <w:r w:rsidR="2DD585C6" w:rsidRPr="001F2C59">
        <w:rPr>
          <w:rFonts w:ascii="Arial" w:hAnsi="Arial" w:cs="Arial"/>
          <w:color w:val="000000" w:themeColor="text1"/>
        </w:rPr>
        <w:t>Spermatoz</w:t>
      </w:r>
      <w:r w:rsidR="169012C0" w:rsidRPr="001F2C59">
        <w:rPr>
          <w:rFonts w:ascii="Arial" w:hAnsi="Arial" w:cs="Arial"/>
          <w:color w:val="000000" w:themeColor="text1"/>
        </w:rPr>
        <w:t>o</w:t>
      </w:r>
      <w:r w:rsidR="2DD585C6" w:rsidRPr="001F2C59">
        <w:rPr>
          <w:rFonts w:ascii="Arial" w:hAnsi="Arial" w:cs="Arial"/>
          <w:color w:val="000000" w:themeColor="text1"/>
        </w:rPr>
        <w:t>a</w:t>
      </w:r>
      <w:r w:rsidR="00102DA0" w:rsidRPr="001F2C59">
        <w:rPr>
          <w:rFonts w:ascii="Arial" w:hAnsi="Arial" w:cs="Arial"/>
          <w:color w:val="000000" w:themeColor="text1"/>
        </w:rPr>
        <w:t xml:space="preserve"> </w:t>
      </w:r>
      <w:r w:rsidR="00102DA0" w:rsidRPr="001F2C59">
        <w:rPr>
          <w:rFonts w:ascii="Arial" w:hAnsi="Arial" w:cs="Arial"/>
        </w:rPr>
        <w:t>(spermaturia)</w:t>
      </w:r>
      <w:r w:rsidR="00102DA0" w:rsidRPr="001F2C59">
        <w:rPr>
          <w:rFonts w:ascii="Arial" w:hAnsi="Arial" w:cs="Arial"/>
          <w:color w:val="000000" w:themeColor="text1"/>
        </w:rPr>
        <w:t xml:space="preserve"> can be found in early morning urine samples beginning during </w:t>
      </w:r>
      <w:r w:rsidR="00586E86" w:rsidRPr="001F2C59">
        <w:rPr>
          <w:rFonts w:ascii="Arial" w:hAnsi="Arial" w:cs="Arial"/>
        </w:rPr>
        <w:t>genital stage 3</w:t>
      </w:r>
      <w:r w:rsidR="006317C5" w:rsidRPr="001F2C59">
        <w:rPr>
          <w:rFonts w:ascii="Arial" w:hAnsi="Arial" w:cs="Arial"/>
        </w:rPr>
        <w:t xml:space="preserve"> </w:t>
      </w:r>
      <w:r w:rsidR="00CC27CB" w:rsidRPr="001F2C59">
        <w:rPr>
          <w:rFonts w:ascii="Arial" w:hAnsi="Arial" w:cs="Arial"/>
        </w:rPr>
        <w:fldChar w:fldCharType="begin"/>
      </w:r>
      <w:r w:rsidR="00137240" w:rsidRPr="001F2C59">
        <w:rPr>
          <w:rFonts w:ascii="Arial" w:hAnsi="Arial" w:cs="Arial"/>
        </w:rPr>
        <w:instrText xml:space="preserve"> ADDIN EN.CITE &lt;EndNote&gt;&lt;Cite&gt;&lt;Author&gt;Pedersen&lt;/Author&gt;&lt;Year&gt;1993&lt;/Year&gt;&lt;RecNum&gt;1563&lt;/RecNum&gt;&lt;DisplayText&gt;(16)&lt;/DisplayText&gt;&lt;record&gt;&lt;rec-number&gt;1563&lt;/rec-number&gt;&lt;foreign-keys&gt;&lt;key app="EN" db-id="ze59zerw7trzzge9tpapwd0e29df9ft2vepa" timestamp="1694891439" guid="f19e521a-f550-4089-b0eb-6a364df0c627"&gt;1563&lt;/key&gt;&lt;/foreign-keys&gt;&lt;ref-type name="Journal Article"&gt;17&lt;/ref-type&gt;&lt;contributors&gt;&lt;authors&gt;&lt;author&gt;Pedersen, J. L.&lt;/author&gt;&lt;author&gt;Nysom, K.&lt;/author&gt;&lt;author&gt;Jorgensen, M.&lt;/author&gt;&lt;author&gt;Nielsen, C. T.&lt;/author&gt;&lt;author&gt;Muller, J.&lt;/author&gt;&lt;author&gt;Keiding, N.&lt;/author&gt;&lt;author&gt;Skakkebaek, N. E.&lt;/author&gt;&lt;/authors&gt;&lt;/contributors&gt;&lt;auth-address&gt;Department of Growth and Reproduction, Rigshospitalet, University of Copenhagen, Denmark.&lt;/auth-address&gt;&lt;titles&gt;&lt;title&gt;Spermaturia and puberty&lt;/title&gt;&lt;secondary-title&gt;Arch Dis Child&lt;/secondary-title&gt;&lt;/titles&gt;&lt;periodical&gt;&lt;full-title&gt;Arch Dis Child&lt;/full-title&gt;&lt;/periodical&gt;&lt;pages&gt;384-7&lt;/pages&gt;&lt;volume&gt;69&lt;/volume&gt;&lt;number&gt;3&lt;/number&gt;&lt;keywords&gt;&lt;keyword&gt;Adolescent&lt;/keyword&gt;&lt;keyword&gt;Aging/physiology&lt;/keyword&gt;&lt;keyword&gt;False Negative Reactions&lt;/keyword&gt;&lt;keyword&gt;Humans&lt;/keyword&gt;&lt;keyword&gt;Male&lt;/keyword&gt;&lt;keyword&gt;Puberty/*physiology&lt;/keyword&gt;&lt;keyword&gt;*Semen&lt;/keyword&gt;&lt;keyword&gt;Sex Characteristics&lt;/keyword&gt;&lt;keyword&gt;Spermatozoa/physiology&lt;/keyword&gt;&lt;keyword&gt;*Urine&lt;/keyword&gt;&lt;/keywords&gt;&lt;dates&gt;&lt;year&gt;1993&lt;/year&gt;&lt;pub-dates&gt;&lt;date&gt;Sep&lt;/date&gt;&lt;/pub-dates&gt;&lt;/dates&gt;&lt;isbn&gt;1468-2044 (Electronic)&amp;#xD;0003-9888 (Print)&amp;#xD;0003-9888 (Linking)&lt;/isbn&gt;&lt;accession-num&gt;8215551&lt;/accession-num&gt;&lt;urls&gt;&lt;related-urls&gt;&lt;url&gt;https://www.ncbi.nlm.nih.gov/pubmed/8215551&lt;/url&gt;&lt;/related-urls&gt;&lt;/urls&gt;&lt;custom2&gt;PMC1029527&lt;/custom2&gt;&lt;electronic-resource-num&gt;10.1136/adc.69.3.384&lt;/electronic-resource-num&gt;&lt;remote-database-name&gt;Medline&lt;/remote-database-name&gt;&lt;remote-database-provider&gt;NLM&lt;/remote-database-provider&gt;&lt;/record&gt;&lt;/Cite&gt;&lt;/EndNote&gt;</w:instrText>
      </w:r>
      <w:r w:rsidR="00CC27CB" w:rsidRPr="001F2C59">
        <w:rPr>
          <w:rFonts w:ascii="Arial" w:hAnsi="Arial" w:cs="Arial"/>
        </w:rPr>
        <w:fldChar w:fldCharType="separate"/>
      </w:r>
      <w:r w:rsidR="00137240" w:rsidRPr="001F2C59">
        <w:rPr>
          <w:rFonts w:ascii="Arial" w:hAnsi="Arial" w:cs="Arial"/>
          <w:noProof/>
        </w:rPr>
        <w:t>(16)</w:t>
      </w:r>
      <w:r w:rsidR="00CC27CB" w:rsidRPr="001F2C59">
        <w:rPr>
          <w:rFonts w:ascii="Arial" w:hAnsi="Arial" w:cs="Arial"/>
        </w:rPr>
        <w:fldChar w:fldCharType="end"/>
      </w:r>
      <w:r w:rsidR="00586E86" w:rsidRPr="001F2C59">
        <w:rPr>
          <w:rFonts w:ascii="Arial" w:hAnsi="Arial" w:cs="Arial"/>
        </w:rPr>
        <w:t>.</w:t>
      </w:r>
      <w:r w:rsidR="00C7731A" w:rsidRPr="001F2C59">
        <w:rPr>
          <w:rFonts w:ascii="Arial" w:hAnsi="Arial" w:cs="Arial"/>
        </w:rPr>
        <w:t xml:space="preserve"> Nocturnal sperm emissions </w:t>
      </w:r>
      <w:r w:rsidR="342B7EC5" w:rsidRPr="001F2C59">
        <w:rPr>
          <w:rFonts w:ascii="Arial" w:hAnsi="Arial" w:cs="Arial"/>
        </w:rPr>
        <w:t xml:space="preserve">may </w:t>
      </w:r>
      <w:r w:rsidR="00C7731A" w:rsidRPr="001F2C59">
        <w:rPr>
          <w:rFonts w:ascii="Arial" w:hAnsi="Arial" w:cs="Arial"/>
        </w:rPr>
        <w:t>also begin around this time</w:t>
      </w:r>
      <w:r w:rsidR="00B276C3" w:rsidRPr="001F2C59">
        <w:rPr>
          <w:rFonts w:ascii="Arial" w:hAnsi="Arial" w:cs="Arial"/>
        </w:rPr>
        <w:t>.</w:t>
      </w:r>
    </w:p>
    <w:p w14:paraId="43144B99" w14:textId="7CA51062" w:rsidR="001E2FE9" w:rsidRPr="001F2C59" w:rsidRDefault="001E2FE9" w:rsidP="001F2C59">
      <w:pPr>
        <w:spacing w:after="0" w:line="276" w:lineRule="auto"/>
        <w:rPr>
          <w:rFonts w:ascii="Arial" w:hAnsi="Arial" w:cs="Arial"/>
          <w:color w:val="000000" w:themeColor="text1"/>
        </w:rPr>
      </w:pPr>
    </w:p>
    <w:p w14:paraId="004A3012" w14:textId="3EC480B7" w:rsidR="00143705" w:rsidRPr="001F2C59" w:rsidRDefault="00C72805" w:rsidP="001F2C59">
      <w:pPr>
        <w:pStyle w:val="paragraph"/>
        <w:spacing w:line="276" w:lineRule="auto"/>
        <w:ind w:firstLine="0"/>
        <w:rPr>
          <w:rFonts w:ascii="Arial" w:hAnsi="Arial" w:cs="Arial"/>
          <w:sz w:val="22"/>
          <w:szCs w:val="22"/>
        </w:rPr>
      </w:pPr>
      <w:r w:rsidRPr="001F2C59">
        <w:rPr>
          <w:rFonts w:ascii="Arial" w:hAnsi="Arial" w:cs="Arial"/>
          <w:sz w:val="22"/>
          <w:szCs w:val="22"/>
        </w:rPr>
        <w:t xml:space="preserve">For boys, Tanner stage 2 </w:t>
      </w:r>
      <w:r w:rsidR="001E2FE9" w:rsidRPr="001F2C59">
        <w:rPr>
          <w:rFonts w:ascii="Arial" w:hAnsi="Arial" w:cs="Arial"/>
          <w:sz w:val="22"/>
          <w:szCs w:val="22"/>
        </w:rPr>
        <w:t>pubic hair consists of downy hair</w:t>
      </w:r>
      <w:r w:rsidR="00102DA0" w:rsidRPr="001F2C59">
        <w:rPr>
          <w:rFonts w:ascii="Arial" w:hAnsi="Arial" w:cs="Arial"/>
          <w:sz w:val="22"/>
          <w:szCs w:val="22"/>
        </w:rPr>
        <w:t>s</w:t>
      </w:r>
      <w:r w:rsidR="001E2FE9" w:rsidRPr="001F2C59">
        <w:rPr>
          <w:rFonts w:ascii="Arial" w:hAnsi="Arial" w:cs="Arial"/>
          <w:sz w:val="22"/>
          <w:szCs w:val="22"/>
        </w:rPr>
        <w:t xml:space="preserve"> at the base of the penis. </w:t>
      </w:r>
      <w:r w:rsidR="00102DA0" w:rsidRPr="001F2C59">
        <w:rPr>
          <w:rFonts w:ascii="Arial" w:hAnsi="Arial" w:cs="Arial"/>
          <w:sz w:val="22"/>
          <w:szCs w:val="22"/>
        </w:rPr>
        <w:t xml:space="preserve">During </w:t>
      </w:r>
      <w:r w:rsidR="001E2FE9" w:rsidRPr="001F2C59">
        <w:rPr>
          <w:rFonts w:ascii="Arial" w:hAnsi="Arial" w:cs="Arial"/>
          <w:sz w:val="22"/>
          <w:szCs w:val="22"/>
        </w:rPr>
        <w:t xml:space="preserve">pubic hair stage 3, the hair </w:t>
      </w:r>
      <w:r w:rsidR="00102DA0" w:rsidRPr="001F2C59">
        <w:rPr>
          <w:rFonts w:ascii="Arial" w:hAnsi="Arial" w:cs="Arial"/>
          <w:sz w:val="22"/>
          <w:szCs w:val="22"/>
        </w:rPr>
        <w:t xml:space="preserve">becomes </w:t>
      </w:r>
      <w:r w:rsidR="001E2FE9" w:rsidRPr="001F2C59">
        <w:rPr>
          <w:rFonts w:ascii="Arial" w:hAnsi="Arial" w:cs="Arial"/>
          <w:sz w:val="22"/>
          <w:szCs w:val="22"/>
        </w:rPr>
        <w:t>longer, darker, and extends over the junction of the pubic bones. For pubic hair stage 4, the extent of hair has increased, but has not yet achieved the adult male escutcheon</w:t>
      </w:r>
      <w:r w:rsidR="00EC55FF" w:rsidRPr="001F2C59">
        <w:rPr>
          <w:rFonts w:ascii="Arial" w:hAnsi="Arial" w:cs="Arial"/>
          <w:sz w:val="22"/>
          <w:szCs w:val="22"/>
        </w:rPr>
        <w:t xml:space="preserve"> with spread to the medial aspects of the thighs </w:t>
      </w:r>
      <w:r w:rsidR="009A4670" w:rsidRPr="001F2C59">
        <w:rPr>
          <w:rFonts w:ascii="Arial" w:hAnsi="Arial" w:cs="Arial"/>
          <w:sz w:val="22"/>
          <w:szCs w:val="22"/>
        </w:rPr>
        <w:t xml:space="preserve">that would be </w:t>
      </w:r>
      <w:r w:rsidR="00EC55FF" w:rsidRPr="001F2C59">
        <w:rPr>
          <w:rFonts w:ascii="Arial" w:hAnsi="Arial" w:cs="Arial"/>
          <w:sz w:val="22"/>
          <w:szCs w:val="22"/>
        </w:rPr>
        <w:t>considered Tanner stage 5</w:t>
      </w:r>
      <w:r w:rsidR="001E2FE9" w:rsidRPr="001F2C59">
        <w:rPr>
          <w:rFonts w:ascii="Arial" w:hAnsi="Arial" w:cs="Arial"/>
          <w:sz w:val="22"/>
          <w:szCs w:val="22"/>
        </w:rPr>
        <w:t xml:space="preserve">. </w:t>
      </w:r>
      <w:r w:rsidR="00102DA0" w:rsidRPr="001F2C59">
        <w:rPr>
          <w:rFonts w:ascii="Arial" w:hAnsi="Arial" w:cs="Arial"/>
          <w:sz w:val="22"/>
          <w:szCs w:val="22"/>
        </w:rPr>
        <w:t xml:space="preserve">Additional features </w:t>
      </w:r>
      <w:r w:rsidR="001E2FE9" w:rsidRPr="001F2C59">
        <w:rPr>
          <w:rFonts w:ascii="Arial" w:hAnsi="Arial" w:cs="Arial"/>
          <w:sz w:val="22"/>
          <w:szCs w:val="22"/>
        </w:rPr>
        <w:t xml:space="preserve">include axillary hair, increased size of the larynx, </w:t>
      </w:r>
      <w:r w:rsidRPr="001F2C59">
        <w:rPr>
          <w:rFonts w:ascii="Arial" w:hAnsi="Arial" w:cs="Arial"/>
          <w:sz w:val="22"/>
          <w:szCs w:val="22"/>
        </w:rPr>
        <w:t xml:space="preserve">voice break with </w:t>
      </w:r>
      <w:r w:rsidR="001E2FE9" w:rsidRPr="001F2C59">
        <w:rPr>
          <w:rFonts w:ascii="Arial" w:hAnsi="Arial" w:cs="Arial"/>
          <w:sz w:val="22"/>
          <w:szCs w:val="22"/>
        </w:rPr>
        <w:t xml:space="preserve">deepening of the voice, increased bone mass, and increased muscle strength. </w:t>
      </w:r>
      <w:r w:rsidR="00CB3B75" w:rsidRPr="001F2C59">
        <w:rPr>
          <w:rFonts w:ascii="Arial" w:hAnsi="Arial" w:cs="Arial"/>
          <w:sz w:val="22"/>
          <w:szCs w:val="22"/>
        </w:rPr>
        <w:t>T</w:t>
      </w:r>
      <w:r w:rsidR="001E2FE9" w:rsidRPr="001F2C59">
        <w:rPr>
          <w:rFonts w:ascii="Arial" w:hAnsi="Arial" w:cs="Arial"/>
          <w:sz w:val="22"/>
          <w:szCs w:val="22"/>
        </w:rPr>
        <w:t xml:space="preserve">erminal hair </w:t>
      </w:r>
      <w:r w:rsidR="00C7731A" w:rsidRPr="001F2C59">
        <w:rPr>
          <w:rFonts w:ascii="Arial" w:hAnsi="Arial" w:cs="Arial"/>
          <w:sz w:val="22"/>
          <w:szCs w:val="22"/>
        </w:rPr>
        <w:t xml:space="preserve">develops </w:t>
      </w:r>
      <w:r w:rsidR="001E2FE9" w:rsidRPr="001F2C59">
        <w:rPr>
          <w:rFonts w:ascii="Arial" w:hAnsi="Arial" w:cs="Arial"/>
          <w:sz w:val="22"/>
          <w:szCs w:val="22"/>
        </w:rPr>
        <w:t>in androgen-dependent regions on the face and trunk</w:t>
      </w:r>
      <w:r w:rsidR="00C83152" w:rsidRPr="001F2C59">
        <w:rPr>
          <w:rFonts w:ascii="Arial" w:hAnsi="Arial" w:cs="Arial"/>
          <w:sz w:val="22"/>
          <w:szCs w:val="22"/>
        </w:rPr>
        <w:t xml:space="preserve"> approximately three years after appearance of pubic hair.</w:t>
      </w:r>
      <w:r w:rsidR="00143705" w:rsidRPr="001F2C59">
        <w:rPr>
          <w:rFonts w:ascii="Arial" w:hAnsi="Arial" w:cs="Arial"/>
          <w:sz w:val="22"/>
          <w:szCs w:val="22"/>
        </w:rPr>
        <w:t xml:space="preserve"> The </w:t>
      </w:r>
      <w:r w:rsidR="001E2FE9" w:rsidRPr="001F2C59">
        <w:rPr>
          <w:rFonts w:ascii="Arial" w:hAnsi="Arial" w:cs="Arial"/>
          <w:sz w:val="22"/>
          <w:szCs w:val="22"/>
        </w:rPr>
        <w:t>distribution and density of beard, chest, abdominal, and back hair</w:t>
      </w:r>
      <w:r w:rsidR="00143705" w:rsidRPr="001F2C59">
        <w:rPr>
          <w:rFonts w:ascii="Arial" w:hAnsi="Arial" w:cs="Arial"/>
          <w:sz w:val="22"/>
          <w:szCs w:val="22"/>
        </w:rPr>
        <w:t xml:space="preserve"> varies among individuals</w:t>
      </w:r>
      <w:r w:rsidR="00C7731A" w:rsidRPr="001F2C59">
        <w:rPr>
          <w:rFonts w:ascii="Arial" w:hAnsi="Arial" w:cs="Arial"/>
          <w:sz w:val="22"/>
          <w:szCs w:val="22"/>
        </w:rPr>
        <w:t>.</w:t>
      </w:r>
    </w:p>
    <w:p w14:paraId="086DA9A6" w14:textId="77777777" w:rsidR="00143705" w:rsidRPr="001F2C59" w:rsidRDefault="00143705" w:rsidP="001F2C59">
      <w:pPr>
        <w:pStyle w:val="paragraph"/>
        <w:spacing w:line="276" w:lineRule="auto"/>
        <w:ind w:firstLine="720"/>
        <w:rPr>
          <w:rFonts w:ascii="Arial" w:hAnsi="Arial" w:cs="Arial"/>
          <w:sz w:val="22"/>
          <w:szCs w:val="22"/>
        </w:rPr>
      </w:pPr>
    </w:p>
    <w:p w14:paraId="3E5677E0" w14:textId="2560AEE7" w:rsidR="001E2FE9" w:rsidRPr="001F2C59" w:rsidRDefault="781166B2" w:rsidP="001F2C59">
      <w:pPr>
        <w:spacing w:after="0" w:line="276" w:lineRule="auto"/>
        <w:rPr>
          <w:rFonts w:ascii="Arial" w:hAnsi="Arial" w:cs="Arial"/>
        </w:rPr>
      </w:pPr>
      <w:r w:rsidRPr="001F2C59">
        <w:rPr>
          <w:rFonts w:ascii="Arial" w:eastAsia="Arial" w:hAnsi="Arial" w:cs="Arial"/>
        </w:rPr>
        <w:t>Peak height velocity is both age and sex-dependent. It occurs earlier in girls, between Tanner breast stages 2 and 3, and later in boys, between Tanner testis stages 3 and 4.</w:t>
      </w:r>
      <w:r w:rsidRPr="001F2C59">
        <w:rPr>
          <w:rFonts w:ascii="Arial" w:hAnsi="Arial" w:cs="Arial"/>
        </w:rPr>
        <w:t xml:space="preserve"> </w:t>
      </w:r>
    </w:p>
    <w:p w14:paraId="76801905" w14:textId="77777777" w:rsidR="00A2768D" w:rsidRDefault="00A2768D" w:rsidP="001F2C59">
      <w:pPr>
        <w:pStyle w:val="paragraph"/>
        <w:spacing w:line="276" w:lineRule="auto"/>
        <w:ind w:firstLine="0"/>
        <w:rPr>
          <w:rFonts w:ascii="Arial" w:hAnsi="Arial" w:cs="Arial"/>
          <w:sz w:val="22"/>
          <w:szCs w:val="22"/>
        </w:rPr>
      </w:pPr>
    </w:p>
    <w:p w14:paraId="3A4D5734" w14:textId="20A50A12" w:rsidR="001E2FE9" w:rsidRPr="001F2C59" w:rsidRDefault="00CB3B75" w:rsidP="001F2C59">
      <w:pPr>
        <w:pStyle w:val="paragraph"/>
        <w:spacing w:line="276" w:lineRule="auto"/>
        <w:ind w:firstLine="0"/>
        <w:rPr>
          <w:rFonts w:ascii="Arial" w:hAnsi="Arial" w:cs="Arial"/>
          <w:sz w:val="22"/>
          <w:szCs w:val="22"/>
        </w:rPr>
      </w:pPr>
      <w:r w:rsidRPr="001F2C59">
        <w:rPr>
          <w:rFonts w:ascii="Arial" w:hAnsi="Arial" w:cs="Arial"/>
          <w:sz w:val="22"/>
          <w:szCs w:val="22"/>
        </w:rPr>
        <w:lastRenderedPageBreak/>
        <w:t xml:space="preserve">Approximately 50% of boys experience </w:t>
      </w:r>
      <w:r w:rsidR="00907B91" w:rsidRPr="001F2C59">
        <w:rPr>
          <w:rFonts w:ascii="Arial" w:hAnsi="Arial" w:cs="Arial"/>
          <w:sz w:val="22"/>
          <w:szCs w:val="22"/>
        </w:rPr>
        <w:t xml:space="preserve">pubertal </w:t>
      </w:r>
      <w:r w:rsidRPr="001F2C59">
        <w:rPr>
          <w:rFonts w:ascii="Arial" w:hAnsi="Arial" w:cs="Arial"/>
          <w:sz w:val="22"/>
          <w:szCs w:val="22"/>
        </w:rPr>
        <w:t>g</w:t>
      </w:r>
      <w:r w:rsidR="001E2FE9" w:rsidRPr="001F2C59">
        <w:rPr>
          <w:rFonts w:ascii="Arial" w:hAnsi="Arial" w:cs="Arial"/>
          <w:sz w:val="22"/>
          <w:szCs w:val="22"/>
        </w:rPr>
        <w:t>ynecomastia</w:t>
      </w:r>
      <w:r w:rsidR="00CC27CB" w:rsidRPr="001F2C59">
        <w:rPr>
          <w:rFonts w:ascii="Arial" w:hAnsi="Arial" w:cs="Arial"/>
          <w:sz w:val="22"/>
          <w:szCs w:val="22"/>
        </w:rPr>
        <w:t xml:space="preserve"> </w:t>
      </w:r>
      <w:r w:rsidR="00143015" w:rsidRPr="001F2C59">
        <w:rPr>
          <w:rFonts w:ascii="Arial" w:hAnsi="Arial" w:cs="Arial"/>
          <w:sz w:val="22"/>
          <w:szCs w:val="22"/>
        </w:rPr>
        <w:fldChar w:fldCharType="begin">
          <w:fldData xml:space="preserve">PEVuZE5vdGU+PENpdGU+PEF1dGhvcj5NaWVyaXR6PC9BdXRob3I+PFllYXI+MjAxNTwvWWVhcj48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</w:fldData>
        </w:fldChar>
      </w:r>
      <w:r w:rsidR="00137240" w:rsidRPr="001F2C59">
        <w:rPr>
          <w:rFonts w:ascii="Arial" w:hAnsi="Arial" w:cs="Arial"/>
          <w:sz w:val="22"/>
          <w:szCs w:val="22"/>
        </w:rPr>
        <w:instrText xml:space="preserve"> ADDIN EN.CITE </w:instrText>
      </w:r>
      <w:r w:rsidR="00137240" w:rsidRPr="001F2C59">
        <w:rPr>
          <w:rFonts w:ascii="Arial" w:hAnsi="Arial" w:cs="Arial"/>
          <w:sz w:val="22"/>
          <w:szCs w:val="22"/>
        </w:rPr>
        <w:fldChar w:fldCharType="begin">
          <w:fldData xml:space="preserve">PEVuZE5vdGU+PENpdGU+PEF1dGhvcj5NaWVyaXR6PC9BdXRob3I+PFllYXI+MjAxNTwvWWVhcj48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</w:fldData>
        </w:fldChar>
      </w:r>
      <w:r w:rsidR="00137240" w:rsidRPr="001F2C59">
        <w:rPr>
          <w:rFonts w:ascii="Arial" w:hAnsi="Arial" w:cs="Arial"/>
          <w:sz w:val="22"/>
          <w:szCs w:val="22"/>
        </w:rPr>
        <w:instrText xml:space="preserve"> ADDIN EN.CITE.DATA </w:instrText>
      </w:r>
      <w:r w:rsidR="00137240" w:rsidRPr="001F2C59">
        <w:rPr>
          <w:rFonts w:ascii="Arial" w:hAnsi="Arial" w:cs="Arial"/>
          <w:sz w:val="22"/>
          <w:szCs w:val="22"/>
        </w:rPr>
      </w:r>
      <w:r w:rsidR="00137240" w:rsidRPr="001F2C59">
        <w:rPr>
          <w:rFonts w:ascii="Arial" w:hAnsi="Arial" w:cs="Arial"/>
          <w:sz w:val="22"/>
          <w:szCs w:val="22"/>
        </w:rPr>
        <w:fldChar w:fldCharType="end"/>
      </w:r>
      <w:r w:rsidR="00143015" w:rsidRPr="001F2C59">
        <w:rPr>
          <w:rFonts w:ascii="Arial" w:hAnsi="Arial" w:cs="Arial"/>
          <w:sz w:val="22"/>
          <w:szCs w:val="22"/>
        </w:rPr>
      </w:r>
      <w:r w:rsidR="00143015" w:rsidRPr="001F2C59">
        <w:rPr>
          <w:rFonts w:ascii="Arial" w:hAnsi="Arial" w:cs="Arial"/>
          <w:sz w:val="22"/>
          <w:szCs w:val="22"/>
        </w:rPr>
        <w:fldChar w:fldCharType="separate"/>
      </w:r>
      <w:r w:rsidR="00137240" w:rsidRPr="001F2C59">
        <w:rPr>
          <w:rFonts w:ascii="Arial" w:hAnsi="Arial" w:cs="Arial"/>
          <w:noProof/>
          <w:sz w:val="22"/>
          <w:szCs w:val="22"/>
        </w:rPr>
        <w:t>(17)</w:t>
      </w:r>
      <w:r w:rsidR="00143015" w:rsidRPr="001F2C59">
        <w:rPr>
          <w:rFonts w:ascii="Arial" w:hAnsi="Arial" w:cs="Arial"/>
          <w:sz w:val="22"/>
          <w:szCs w:val="22"/>
        </w:rPr>
        <w:fldChar w:fldCharType="end"/>
      </w:r>
      <w:r w:rsidR="001E2FE9" w:rsidRPr="001F2C59">
        <w:rPr>
          <w:rFonts w:ascii="Arial" w:hAnsi="Arial" w:cs="Arial"/>
          <w:sz w:val="22"/>
          <w:szCs w:val="22"/>
        </w:rPr>
        <w:t xml:space="preserve">. Typically, </w:t>
      </w:r>
      <w:r w:rsidRPr="001F2C59">
        <w:rPr>
          <w:rFonts w:ascii="Arial" w:hAnsi="Arial" w:cs="Arial"/>
          <w:sz w:val="22"/>
          <w:szCs w:val="22"/>
        </w:rPr>
        <w:t xml:space="preserve">pubertal gynecomastia </w:t>
      </w:r>
      <w:r w:rsidR="001E2FE9" w:rsidRPr="001F2C59">
        <w:rPr>
          <w:rFonts w:ascii="Arial" w:hAnsi="Arial" w:cs="Arial"/>
          <w:sz w:val="22"/>
          <w:szCs w:val="22"/>
        </w:rPr>
        <w:t xml:space="preserve">is </w:t>
      </w:r>
      <w:r w:rsidR="00955693" w:rsidRPr="001F2C59">
        <w:rPr>
          <w:rFonts w:ascii="Arial" w:hAnsi="Arial" w:cs="Arial"/>
          <w:sz w:val="22"/>
          <w:szCs w:val="22"/>
        </w:rPr>
        <w:t xml:space="preserve">transient </w:t>
      </w:r>
      <w:r w:rsidRPr="001F2C59">
        <w:rPr>
          <w:rFonts w:ascii="Arial" w:hAnsi="Arial" w:cs="Arial"/>
          <w:sz w:val="22"/>
          <w:szCs w:val="22"/>
        </w:rPr>
        <w:t xml:space="preserve">and </w:t>
      </w:r>
      <w:r w:rsidR="001E2FE9" w:rsidRPr="001F2C59">
        <w:rPr>
          <w:rFonts w:ascii="Arial" w:hAnsi="Arial" w:cs="Arial"/>
          <w:sz w:val="22"/>
          <w:szCs w:val="22"/>
        </w:rPr>
        <w:t>most prominent in mid</w:t>
      </w:r>
      <w:r w:rsidR="00B704C9" w:rsidRPr="001F2C59">
        <w:rPr>
          <w:rFonts w:ascii="Arial" w:hAnsi="Arial" w:cs="Arial"/>
          <w:sz w:val="22"/>
          <w:szCs w:val="22"/>
        </w:rPr>
        <w:t>-</w:t>
      </w:r>
      <w:r w:rsidR="001E2FE9" w:rsidRPr="001F2C59">
        <w:rPr>
          <w:rFonts w:ascii="Arial" w:hAnsi="Arial" w:cs="Arial"/>
          <w:sz w:val="22"/>
          <w:szCs w:val="22"/>
        </w:rPr>
        <w:t xml:space="preserve">puberty when the ratio of circulating estradiol to testosterone </w:t>
      </w:r>
      <w:r w:rsidR="00907B91" w:rsidRPr="001F2C59">
        <w:rPr>
          <w:rFonts w:ascii="Arial" w:hAnsi="Arial" w:cs="Arial"/>
          <w:sz w:val="22"/>
          <w:szCs w:val="22"/>
        </w:rPr>
        <w:t>concentration</w:t>
      </w:r>
      <w:r w:rsidR="00B704C9" w:rsidRPr="001F2C59">
        <w:rPr>
          <w:rFonts w:ascii="Arial" w:hAnsi="Arial" w:cs="Arial"/>
          <w:sz w:val="22"/>
          <w:szCs w:val="22"/>
        </w:rPr>
        <w:t>s</w:t>
      </w:r>
      <w:r w:rsidR="00907B91" w:rsidRPr="001F2C59">
        <w:rPr>
          <w:rFonts w:ascii="Arial" w:hAnsi="Arial" w:cs="Arial"/>
          <w:sz w:val="22"/>
          <w:szCs w:val="22"/>
        </w:rPr>
        <w:t xml:space="preserve"> is </w:t>
      </w:r>
      <w:r w:rsidR="001E2FE9" w:rsidRPr="001F2C59">
        <w:rPr>
          <w:rFonts w:ascii="Arial" w:hAnsi="Arial" w:cs="Arial"/>
          <w:sz w:val="22"/>
          <w:szCs w:val="22"/>
        </w:rPr>
        <w:t xml:space="preserve">relatively </w:t>
      </w:r>
      <w:r w:rsidR="00627BC0" w:rsidRPr="001F2C59">
        <w:rPr>
          <w:rFonts w:ascii="Arial" w:hAnsi="Arial" w:cs="Arial"/>
          <w:sz w:val="22"/>
          <w:szCs w:val="22"/>
        </w:rPr>
        <w:t>higher.</w:t>
      </w:r>
      <w:r w:rsidR="00955693" w:rsidRPr="001F2C59">
        <w:rPr>
          <w:rFonts w:ascii="Arial" w:hAnsi="Arial" w:cs="Arial"/>
          <w:sz w:val="22"/>
          <w:szCs w:val="22"/>
        </w:rPr>
        <w:t xml:space="preserve"> </w:t>
      </w:r>
    </w:p>
    <w:p w14:paraId="3551300A" w14:textId="77777777" w:rsidR="00143705" w:rsidRPr="001F2C59" w:rsidRDefault="00143705" w:rsidP="001F2C59">
      <w:pPr>
        <w:pStyle w:val="paragraph"/>
        <w:spacing w:line="276" w:lineRule="auto"/>
        <w:ind w:firstLine="0"/>
        <w:rPr>
          <w:rFonts w:ascii="Arial" w:hAnsi="Arial" w:cs="Arial"/>
          <w:sz w:val="22"/>
          <w:szCs w:val="22"/>
        </w:rPr>
      </w:pPr>
    </w:p>
    <w:p w14:paraId="2D6055BF" w14:textId="5AAE2CDC" w:rsidR="00615B06" w:rsidRPr="00AA09D1" w:rsidRDefault="00615B06" w:rsidP="001F2C59">
      <w:pPr>
        <w:spacing w:after="0" w:line="276" w:lineRule="auto"/>
        <w:rPr>
          <w:rFonts w:ascii="Arial" w:hAnsi="Arial" w:cs="Arial"/>
          <w:b/>
          <w:bCs/>
          <w:color w:val="0070C0"/>
        </w:rPr>
      </w:pPr>
      <w:r w:rsidRPr="00AA09D1">
        <w:rPr>
          <w:rFonts w:ascii="Arial" w:hAnsi="Arial" w:cs="Arial"/>
          <w:b/>
          <w:bCs/>
          <w:color w:val="0070C0"/>
        </w:rPr>
        <w:t>D</w:t>
      </w:r>
      <w:r w:rsidR="00AA09D1" w:rsidRPr="00AA09D1">
        <w:rPr>
          <w:rFonts w:ascii="Arial" w:hAnsi="Arial" w:cs="Arial"/>
          <w:b/>
          <w:bCs/>
          <w:color w:val="0070C0"/>
        </w:rPr>
        <w:t xml:space="preserve">ISCOVERY OF THE HYPOTHALAMIC-PITUITARY-GONADAL (HPG) AXIS </w:t>
      </w:r>
    </w:p>
    <w:bookmarkEnd w:id="1"/>
    <w:p w14:paraId="1FF07173" w14:textId="77777777" w:rsidR="00A14092" w:rsidRPr="001F2C59" w:rsidRDefault="00A14092" w:rsidP="001F2C59">
      <w:pPr>
        <w:spacing w:after="0" w:line="276" w:lineRule="auto"/>
        <w:rPr>
          <w:rFonts w:ascii="Arial" w:hAnsi="Arial" w:cs="Arial"/>
        </w:rPr>
      </w:pPr>
    </w:p>
    <w:p w14:paraId="63C65880" w14:textId="33E390B8" w:rsidR="00615B06" w:rsidRPr="001F2C59" w:rsidRDefault="00615B06" w:rsidP="001F2C59">
      <w:pPr>
        <w:spacing w:after="0" w:line="276" w:lineRule="auto"/>
        <w:rPr>
          <w:rFonts w:ascii="Arial" w:hAnsi="Arial" w:cs="Arial"/>
        </w:rPr>
      </w:pPr>
      <w:bookmarkStart w:id="4" w:name="_Hlk163494169"/>
      <w:r w:rsidRPr="001F2C59">
        <w:rPr>
          <w:rFonts w:ascii="Arial" w:hAnsi="Arial" w:cs="Arial"/>
        </w:rPr>
        <w:t>Since ancient times, it was known that castration of animals and humans interfered with development of secondary sex characteristics and fertility</w:t>
      </w:r>
      <w:r w:rsidR="008475FD">
        <w:rPr>
          <w:rFonts w:ascii="Arial" w:hAnsi="Arial" w:cs="Arial"/>
        </w:rPr>
        <w:t xml:space="preserve"> </w:t>
      </w:r>
      <w:r w:rsidR="00D637B1" w:rsidRPr="001F2C59">
        <w:rPr>
          <w:rFonts w:ascii="Arial" w:hAnsi="Arial" w:cs="Arial"/>
        </w:rPr>
        <w:fldChar w:fldCharType="begin"/>
      </w:r>
      <w:r w:rsidR="00E748DF" w:rsidRPr="001F2C59">
        <w:rPr>
          <w:rFonts w:ascii="Arial" w:hAnsi="Arial" w:cs="Arial"/>
        </w:rPr>
        <w:instrText xml:space="preserve"> ADDIN EN.CITE &lt;EndNote&gt;&lt;Cite&gt;&lt;Author&gt;Fuqua&lt;/Author&gt;&lt;Year&gt;2022&lt;/Year&gt;&lt;RecNum&gt;1555&lt;/RecNum&gt;&lt;DisplayText&gt;(14)&lt;/DisplayText&gt;&lt;record&gt;&lt;rec-number&gt;1555&lt;/rec-number&gt;&lt;foreign-keys&gt;&lt;key app="EN" db-id="ze59zerw7trzzge9tpapwd0e29df9ft2vepa" timestamp="1694891284" guid="5c572c6e-dfb2-4029-a380-10b8af85507d"&gt;1555&lt;/key&gt;&lt;/foreign-keys&gt;&lt;ref-type name="Journal Article"&gt;17&lt;/ref-type&gt;&lt;contributors&gt;&lt;authors&gt;&lt;author&gt;Fuqua, J. S.&lt;/author&gt;&lt;author&gt;Eugster, E. A.&lt;/author&gt;&lt;/authors&gt;&lt;/contributors&gt;&lt;auth-address&gt;Division of Pediatric Endocrinology, Indiana University School of Medicine, Indianapolis, Indiana, USA.&lt;/auth-address&gt;&lt;titles&gt;&lt;title&gt;History of Puberty: Normal and Precocious&lt;/title&gt;&lt;secondary-title&gt;Horm Res Paediatr&lt;/secondary-title&gt;&lt;/titles&gt;&lt;periodical&gt;&lt;full-title&gt;Horm Res Paediatr&lt;/full-title&gt;&lt;/periodical&gt;&lt;pages&gt;568-578&lt;/pages&gt;&lt;volume&gt;95&lt;/volume&gt;&lt;number&gt;6&lt;/number&gt;&lt;edition&gt;20221129&lt;/edition&gt;&lt;keywords&gt;&lt;keyword&gt;Humans&lt;/keyword&gt;&lt;keyword&gt;*Gonadotropin-Releasing Hormone/physiology&lt;/keyword&gt;&lt;keyword&gt;Neuroendocrinology&lt;/keyword&gt;&lt;keyword&gt;Neurons/physiology&lt;/keyword&gt;&lt;keyword&gt;*Puberty/physiology&lt;/keyword&gt;&lt;keyword&gt;*Puberty, Precocious/drug therapy&lt;/keyword&gt;&lt;keyword&gt;Central precocious puberty&lt;/keyword&gt;&lt;keyword&gt;Estradiol&lt;/keyword&gt;&lt;keyword&gt;GnRH analog&lt;/keyword&gt;&lt;keyword&gt;Testosterone&lt;/keyword&gt;&lt;/keywords&gt;&lt;dates&gt;&lt;year&gt;2022&lt;/year&gt;&lt;/dates&gt;&lt;isbn&gt;1663-2826 (Electronic)&amp;#xD;1663-2818 (Linking)&lt;/isbn&gt;&lt;accession-num&gt;36446322&lt;/accession-num&gt;&lt;urls&gt;&lt;related-urls&gt;&lt;url&gt;https://www.ncbi.nlm.nih.gov/pubmed/36446322&lt;/url&gt;&lt;/related-urls&gt;&lt;/urls&gt;&lt;electronic-resource-num&gt;10.1159/000526464&lt;/electronic-resource-num&gt;&lt;remote-database-name&gt;Medline&lt;/remote-database-name&gt;&lt;remote-database-provider&gt;NLM&lt;/remote-database-provider&gt;&lt;/record&gt;&lt;/Cite&gt;&lt;/EndNote&gt;</w:instrText>
      </w:r>
      <w:r w:rsidR="00D637B1" w:rsidRPr="001F2C59">
        <w:rPr>
          <w:rFonts w:ascii="Arial" w:hAnsi="Arial" w:cs="Arial"/>
        </w:rPr>
        <w:fldChar w:fldCharType="separate"/>
      </w:r>
      <w:r w:rsidR="00E748DF" w:rsidRPr="001F2C59">
        <w:rPr>
          <w:rFonts w:ascii="Arial" w:hAnsi="Arial" w:cs="Arial"/>
          <w:noProof/>
        </w:rPr>
        <w:t>(14)</w:t>
      </w:r>
      <w:r w:rsidR="00D637B1" w:rsidRPr="001F2C59">
        <w:rPr>
          <w:rFonts w:ascii="Arial" w:hAnsi="Arial" w:cs="Arial"/>
        </w:rPr>
        <w:fldChar w:fldCharType="end"/>
      </w:r>
      <w:r w:rsidRPr="001F2C59">
        <w:rPr>
          <w:rFonts w:ascii="Arial" w:hAnsi="Arial" w:cs="Arial"/>
        </w:rPr>
        <w:t>. In 1935, Ernst Laquer and colleagues isolated testosterone from several tons of steer testes</w:t>
      </w:r>
      <w:r w:rsidR="00D637B1" w:rsidRPr="001F2C59">
        <w:rPr>
          <w:rFonts w:ascii="Arial" w:hAnsi="Arial" w:cs="Arial"/>
        </w:rPr>
        <w:t xml:space="preserve"> </w:t>
      </w:r>
      <w:r w:rsidR="009C6142" w:rsidRPr="001F2C59">
        <w:rPr>
          <w:rFonts w:ascii="Arial" w:hAnsi="Arial" w:cs="Arial"/>
        </w:rPr>
        <w:fldChar w:fldCharType="begin"/>
      </w:r>
      <w:r w:rsidR="00DA2E39" w:rsidRPr="001F2C59">
        <w:rPr>
          <w:rFonts w:ascii="Arial" w:hAnsi="Arial" w:cs="Arial"/>
        </w:rPr>
        <w:instrText xml:space="preserve"> ADDIN EN.CITE &lt;EndNote&gt;&lt;Cite&gt;&lt;Author&gt;David K&lt;/Author&gt;&lt;Year&gt;1935&lt;/Year&gt;&lt;RecNum&gt;1590&lt;/RecNum&gt;&lt;DisplayText&gt;(18)&lt;/DisplayText&gt;&lt;record&gt;&lt;rec-number&gt;1590&lt;/rec-number&gt;&lt;foreign-keys&gt;&lt;key app="EN" db-id="ze59zerw7trzzge9tpapwd0e29df9ft2vepa" timestamp="1694892461" guid="505fb399-a56c-4c45-ad88-b5ea3c5fd5fa"&gt;1590&lt;/key&gt;&lt;/foreign-keys&gt;&lt;ref-type name="Journal Article"&gt;17&lt;/ref-type&gt;&lt;contributors&gt;&lt;authors&gt;&lt;author&gt;David K, Dingemanse E, Freud J, Laqueur E&lt;/author&gt;&lt;/authors&gt;&lt;/contributors&gt;&lt;titles&gt;&lt;title&gt;Crystalline male hormone from the testes (Testosterone) is more effective than androsterone derived from urine or cholesterin&lt;/title&gt;&lt;secondary-title&gt;Hoppe-Seyler Z Physiol Chem&lt;/secondary-title&gt;&lt;/titles&gt;&lt;periodical&gt;&lt;full-title&gt;Hoppe-Seyler Z Physiol Chem&lt;/full-title&gt;&lt;/periodical&gt;&lt;pages&gt;233:281–2&lt;/pages&gt;&lt;dates&gt;&lt;year&gt;1935&lt;/year&gt;&lt;/dates&gt;&lt;urls&gt;&lt;/urls&gt;&lt;/record&gt;&lt;/Cite&gt;&lt;/EndNote&gt;</w:instrText>
      </w:r>
      <w:r w:rsidR="009C6142" w:rsidRPr="001F2C59">
        <w:rPr>
          <w:rFonts w:ascii="Arial" w:hAnsi="Arial" w:cs="Arial"/>
        </w:rPr>
        <w:fldChar w:fldCharType="separate"/>
      </w:r>
      <w:r w:rsidR="00DA2E39" w:rsidRPr="001F2C59">
        <w:rPr>
          <w:rFonts w:ascii="Arial" w:hAnsi="Arial" w:cs="Arial"/>
          <w:noProof/>
        </w:rPr>
        <w:t>(18)</w:t>
      </w:r>
      <w:r w:rsidR="009C6142" w:rsidRPr="001F2C59">
        <w:rPr>
          <w:rFonts w:ascii="Arial" w:hAnsi="Arial" w:cs="Arial"/>
        </w:rPr>
        <w:fldChar w:fldCharType="end"/>
      </w:r>
      <w:r w:rsidRPr="001F2C59">
        <w:rPr>
          <w:rFonts w:ascii="Arial" w:hAnsi="Arial" w:cs="Arial"/>
        </w:rPr>
        <w:t xml:space="preserve">. Later that year, </w:t>
      </w:r>
      <w:r w:rsidR="4D347EAD" w:rsidRPr="001F2C59">
        <w:rPr>
          <w:rFonts w:ascii="Arial" w:hAnsi="Arial" w:cs="Arial"/>
        </w:rPr>
        <w:t xml:space="preserve">Adolf </w:t>
      </w:r>
      <w:r w:rsidRPr="001F2C59">
        <w:rPr>
          <w:rFonts w:ascii="Arial" w:hAnsi="Arial" w:cs="Arial"/>
        </w:rPr>
        <w:t xml:space="preserve">Butenandt, </w:t>
      </w:r>
      <w:r w:rsidR="27AB3B30" w:rsidRPr="001F2C59">
        <w:rPr>
          <w:rFonts w:ascii="Arial" w:hAnsi="Arial" w:cs="Arial"/>
        </w:rPr>
        <w:t xml:space="preserve">Gunter </w:t>
      </w:r>
      <w:r w:rsidRPr="001F2C59">
        <w:rPr>
          <w:rFonts w:ascii="Arial" w:hAnsi="Arial" w:cs="Arial"/>
        </w:rPr>
        <w:t xml:space="preserve">Hanisch, </w:t>
      </w:r>
      <w:r w:rsidR="0F4CF222" w:rsidRPr="001F2C59">
        <w:rPr>
          <w:rFonts w:ascii="Arial" w:hAnsi="Arial" w:cs="Arial"/>
        </w:rPr>
        <w:t xml:space="preserve">Leopold </w:t>
      </w:r>
      <w:r w:rsidRPr="001F2C59">
        <w:rPr>
          <w:rFonts w:ascii="Arial" w:hAnsi="Arial" w:cs="Arial"/>
        </w:rPr>
        <w:t xml:space="preserve">Ruzicka, and </w:t>
      </w:r>
      <w:r w:rsidR="49607385" w:rsidRPr="001F2C59">
        <w:rPr>
          <w:rFonts w:ascii="Arial" w:hAnsi="Arial" w:cs="Arial"/>
        </w:rPr>
        <w:t xml:space="preserve">A. </w:t>
      </w:r>
      <w:r w:rsidRPr="001F2C59">
        <w:rPr>
          <w:rFonts w:ascii="Arial" w:hAnsi="Arial" w:cs="Arial"/>
        </w:rPr>
        <w:t>Wettstein published the chemical synthesis of testosterone</w:t>
      </w:r>
      <w:r w:rsidR="006C5938" w:rsidRPr="001F2C59">
        <w:rPr>
          <w:rFonts w:ascii="Arial" w:hAnsi="Arial" w:cs="Arial"/>
        </w:rPr>
        <w:t xml:space="preserve"> </w:t>
      </w:r>
      <w:r w:rsidR="00A837C5" w:rsidRPr="001F2C59">
        <w:rPr>
          <w:rFonts w:ascii="Arial" w:hAnsi="Arial" w:cs="Arial"/>
        </w:rPr>
        <w:fldChar w:fldCharType="begin"/>
      </w:r>
      <w:r w:rsidR="00DA2E39" w:rsidRPr="001F2C59">
        <w:rPr>
          <w:rFonts w:ascii="Arial" w:hAnsi="Arial" w:cs="Arial"/>
        </w:rPr>
        <w:instrText xml:space="preserve"> ADDIN EN.CITE &lt;EndNote&gt;&lt;Cite&gt;&lt;Author&gt;Butenandt A&lt;/Author&gt;&lt;Year&gt;1935&lt;/Year&gt;&lt;RecNum&gt;1591&lt;/RecNum&gt;&lt;DisplayText&gt;(19, 20)&lt;/DisplayText&gt;&lt;record&gt;&lt;rec-number&gt;1591&lt;/rec-number&gt;&lt;foreign-keys&gt;&lt;key app="EN" db-id="ze59zerw7trzzge9tpapwd0e29df9ft2vepa" timestamp="1694892672" guid="1d659c6c-c4b2-451c-b681-a1bc4bf3bfda"&gt;1591&lt;/key&gt;&lt;/foreign-keys&gt;&lt;ref-type name="Journal Article"&gt;17&lt;/ref-type&gt;&lt;contributors&gt;&lt;authors&gt;&lt;author&gt;Butenandt A, Hanisch G&lt;/author&gt;&lt;/authors&gt;&lt;/contributors&gt;&lt;titles&gt;&lt;title&gt;Umwandlung des Dehydroandrosterons in Androstendiol und Testosteron; ein Weg zur Darstellung des Testosterons aus Cholesterin&lt;/title&gt;&lt;secondary-title&gt;Hoppe-Seyler Z Physiol Chem&lt;/secondary-title&gt;&lt;/titles&gt;&lt;periodical&gt;&lt;full-title&gt;Hoppe-Seyler Z Physiol Chem&lt;/full-title&gt;&lt;/periodical&gt;&lt;pages&gt;237:89–98&lt;/pages&gt;&lt;dates&gt;&lt;year&gt;1935&lt;/year&gt;&lt;/dates&gt;&lt;urls&gt;&lt;/urls&gt;&lt;/record&gt;&lt;/Cite&gt;&lt;Cite&gt;&lt;Author&gt;Ruzicka L&lt;/Author&gt;&lt;Year&gt;1935&lt;/Year&gt;&lt;RecNum&gt;1592&lt;/RecNum&gt;&lt;record&gt;&lt;rec-number&gt;1592&lt;/rec-number&gt;&lt;foreign-keys&gt;&lt;key app="EN" db-id="ze59zerw7trzzge9tpapwd0e29df9ft2vepa" timestamp="1694892796" guid="7a18992e-9a6b-4027-b52c-9a37fe36efd3"&gt;1592&lt;/key&gt;&lt;/foreign-keys&gt;&lt;ref-type name="Journal Article"&gt;17&lt;/ref-type&gt;&lt;contributors&gt;&lt;authors&gt;&lt;author&gt;Ruzicka L, Wettstein A&lt;/author&gt;&lt;/authors&gt;&lt;/contributors&gt;&lt;titles&gt;&lt;title&gt;Synthetische Darstellung des Testikelhormons Testosteron (Androsten 3-on-17-ol)&lt;/title&gt;&lt;secondary-title&gt;Helv Chim Acta&lt;/secondary-title&gt;&lt;/titles&gt;&lt;periodical&gt;&lt;full-title&gt;Helv Chim Acta&lt;/full-title&gt;&lt;/periodical&gt;&lt;pages&gt;18:1264–75&lt;/pages&gt;&lt;dates&gt;&lt;year&gt;1935&lt;/year&gt;&lt;/dates&gt;&lt;urls&gt;&lt;/urls&gt;&lt;/record&gt;&lt;/Cite&gt;&lt;/EndNote&gt;</w:instrText>
      </w:r>
      <w:r w:rsidR="00A837C5" w:rsidRPr="001F2C59">
        <w:rPr>
          <w:rFonts w:ascii="Arial" w:hAnsi="Arial" w:cs="Arial"/>
        </w:rPr>
        <w:fldChar w:fldCharType="separate"/>
      </w:r>
      <w:r w:rsidR="00DA2E39" w:rsidRPr="001F2C59">
        <w:rPr>
          <w:rFonts w:ascii="Arial" w:hAnsi="Arial" w:cs="Arial"/>
          <w:noProof/>
        </w:rPr>
        <w:t>(19, 20)</w:t>
      </w:r>
      <w:r w:rsidR="00A837C5" w:rsidRPr="001F2C59">
        <w:rPr>
          <w:rFonts w:ascii="Arial" w:hAnsi="Arial" w:cs="Arial"/>
        </w:rPr>
        <w:fldChar w:fldCharType="end"/>
      </w:r>
      <w:r w:rsidRPr="001F2C59">
        <w:rPr>
          <w:rFonts w:ascii="Arial" w:hAnsi="Arial" w:cs="Arial"/>
        </w:rPr>
        <w:t>. After showing that follicular fluid obtained from a sow ovary was able to induce cornification of vaginal mucosa, Edgar Allen and Edward Doisy isolated the active substance, estrone</w:t>
      </w:r>
      <w:r w:rsidR="00B34827" w:rsidRPr="001F2C59">
        <w:rPr>
          <w:rFonts w:ascii="Arial" w:hAnsi="Arial" w:cs="Arial"/>
        </w:rPr>
        <w:t xml:space="preserve"> </w:t>
      </w:r>
      <w:r w:rsidR="008563EC" w:rsidRPr="001F2C59">
        <w:rPr>
          <w:rFonts w:ascii="Arial" w:hAnsi="Arial" w:cs="Arial"/>
        </w:rPr>
        <w:fldChar w:fldCharType="begin"/>
      </w:r>
      <w:r w:rsidR="00DA2E39" w:rsidRPr="001F2C59">
        <w:rPr>
          <w:rFonts w:ascii="Arial" w:hAnsi="Arial" w:cs="Arial"/>
        </w:rPr>
        <w:instrText xml:space="preserve"> ADDIN EN.CITE &lt;EndNote&gt;&lt;Cite&gt;&lt;Author&gt;Doisy EA&lt;/Author&gt;&lt;Year&gt;1930&lt;/Year&gt;&lt;RecNum&gt;1593&lt;/RecNum&gt;&lt;DisplayText&gt;(21)&lt;/DisplayText&gt;&lt;record&gt;&lt;rec-number&gt;1593&lt;/rec-number&gt;&lt;foreign-keys&gt;&lt;key app="EN" db-id="ze59zerw7trzzge9tpapwd0e29df9ft2vepa" timestamp="1694893015" guid="ab7f1123-c228-409b-af86-66ff42ec025d"&gt;1593&lt;/key&gt;&lt;/foreign-keys&gt;&lt;ref-type name="Journal Article"&gt;17&lt;/ref-type&gt;&lt;contributors&gt;&lt;authors&gt;&lt;author&gt;Doisy EA, Thayer S, Veler CD &lt;/author&gt;&lt;/authors&gt;&lt;/contributors&gt;&lt;titles&gt;&lt;title&gt;The Crystals of the Follicular Ovarian Hormone&lt;/title&gt;&lt;secondary-title&gt;Proceedings of the Society for Experimental Biology and Medicine&lt;/secondary-title&gt;&lt;/titles&gt;&lt;periodical&gt;&lt;full-title&gt;Proceedings of the Society for Experimental Biology and Medicine&lt;/full-title&gt;&lt;/periodical&gt;&lt;number&gt;27(5):417-419&lt;/number&gt;&lt;dates&gt;&lt;year&gt;1930&lt;/year&gt;&lt;/dates&gt;&lt;urls&gt;&lt;/urls&gt;&lt;electronic-resource-num&gt;10.3181/00379727-27-4791&lt;/electronic-resource-num&gt;&lt;/record&gt;&lt;/Cite&gt;&lt;/EndNote&gt;</w:instrText>
      </w:r>
      <w:r w:rsidR="008563EC" w:rsidRPr="001F2C59">
        <w:rPr>
          <w:rFonts w:ascii="Arial" w:hAnsi="Arial" w:cs="Arial"/>
        </w:rPr>
        <w:fldChar w:fldCharType="separate"/>
      </w:r>
      <w:r w:rsidR="00DA2E39" w:rsidRPr="001F2C59">
        <w:rPr>
          <w:rFonts w:ascii="Arial" w:hAnsi="Arial" w:cs="Arial"/>
          <w:noProof/>
        </w:rPr>
        <w:t>(21)</w:t>
      </w:r>
      <w:r w:rsidR="008563EC" w:rsidRPr="001F2C59">
        <w:rPr>
          <w:rFonts w:ascii="Arial" w:hAnsi="Arial" w:cs="Arial"/>
        </w:rPr>
        <w:fldChar w:fldCharType="end"/>
      </w:r>
      <w:r w:rsidRPr="001F2C59">
        <w:rPr>
          <w:rFonts w:ascii="Arial" w:hAnsi="Arial" w:cs="Arial"/>
        </w:rPr>
        <w:t xml:space="preserve">. </w:t>
      </w:r>
      <w:r w:rsidR="3FCCC6B1" w:rsidRPr="001F2C59">
        <w:rPr>
          <w:rFonts w:ascii="Arial" w:hAnsi="Arial" w:cs="Arial"/>
        </w:rPr>
        <w:t xml:space="preserve">Donald </w:t>
      </w:r>
      <w:r w:rsidRPr="001F2C59">
        <w:rPr>
          <w:rFonts w:ascii="Arial" w:hAnsi="Arial" w:cs="Arial"/>
        </w:rPr>
        <w:t xml:space="preserve">MacCorquodale, </w:t>
      </w:r>
      <w:r w:rsidR="3643216D" w:rsidRPr="001F2C59">
        <w:rPr>
          <w:rFonts w:ascii="Arial" w:hAnsi="Arial" w:cs="Arial"/>
        </w:rPr>
        <w:t xml:space="preserve">Stanley </w:t>
      </w:r>
      <w:r w:rsidRPr="001F2C59">
        <w:rPr>
          <w:rFonts w:ascii="Arial" w:hAnsi="Arial" w:cs="Arial"/>
        </w:rPr>
        <w:t xml:space="preserve">Thayer, and </w:t>
      </w:r>
      <w:r w:rsidR="3CBAD241" w:rsidRPr="001F2C59">
        <w:rPr>
          <w:rFonts w:ascii="Arial" w:hAnsi="Arial" w:cs="Arial"/>
        </w:rPr>
        <w:t xml:space="preserve">Edward </w:t>
      </w:r>
      <w:r w:rsidRPr="001F2C59">
        <w:rPr>
          <w:rFonts w:ascii="Arial" w:hAnsi="Arial" w:cs="Arial"/>
        </w:rPr>
        <w:t>Doisy isolated estradiol from 8000 pounds of sow ovaries in 1935</w:t>
      </w:r>
      <w:r w:rsidR="00C24B62" w:rsidRPr="001F2C59">
        <w:rPr>
          <w:rFonts w:ascii="Arial" w:hAnsi="Arial" w:cs="Arial"/>
        </w:rPr>
        <w:t xml:space="preserve"> </w:t>
      </w:r>
      <w:r w:rsidR="00C24B62" w:rsidRPr="001F2C59">
        <w:rPr>
          <w:rFonts w:ascii="Arial" w:hAnsi="Arial" w:cs="Arial"/>
        </w:rPr>
        <w:fldChar w:fldCharType="begin"/>
      </w:r>
      <w:r w:rsidR="00DA2E39" w:rsidRPr="001F2C59">
        <w:rPr>
          <w:rFonts w:ascii="Arial" w:hAnsi="Arial" w:cs="Arial"/>
        </w:rPr>
        <w:instrText xml:space="preserve"> ADDIN EN.CITE &lt;EndNote&gt;&lt;Cite&gt;&lt;Author&gt;Maccorquodale&lt;/Author&gt;&lt;Year&gt;1935&lt;/Year&gt;&lt;RecNum&gt;1594&lt;/RecNum&gt;&lt;DisplayText&gt;(22)&lt;/DisplayText&gt;&lt;record&gt;&lt;rec-number&gt;1594&lt;/rec-number&gt;&lt;foreign-keys&gt;&lt;key app="EN" db-id="ze59zerw7trzzge9tpapwd0e29df9ft2vepa" timestamp="1694893087" guid="b1f31c92-4380-41b1-8729-281d3c5f1c4d"&gt;1594&lt;/key&gt;&lt;/foreign-keys&gt;&lt;ref-type name="Journal Article"&gt;17&lt;/ref-type&gt;&lt;contributors&gt;&lt;authors&gt;&lt;author&gt;Maccorquodale, Donald W&lt;/author&gt;&lt;author&gt;Thayer, Sidney A.&lt;/author&gt;&lt;author&gt;Doisy, Edward Adelbert&lt;/author&gt;&lt;/authors&gt;&lt;/contributors&gt;&lt;titles&gt;&lt;title&gt;The Crystalline Ovarian Follicular Hormone&lt;/title&gt;&lt;secondary-title&gt;Proceedings of the Society for Experimental Biology and Medicine&lt;/secondary-title&gt;&lt;/titles&gt;&lt;periodical&gt;&lt;full-title&gt;Proceedings of the Society for Experimental Biology and Medicine&lt;/full-title&gt;&lt;/periodical&gt;&lt;pages&gt;1182 - 1182&lt;/pages&gt;&lt;volume&gt;32&lt;/volume&gt;&lt;dates&gt;&lt;year&gt;1935&lt;/year&gt;&lt;/dates&gt;&lt;urls&gt;&lt;/urls&gt;&lt;/record&gt;&lt;/Cite&gt;&lt;/EndNote&gt;</w:instrText>
      </w:r>
      <w:r w:rsidR="00C24B62" w:rsidRPr="001F2C59">
        <w:rPr>
          <w:rFonts w:ascii="Arial" w:hAnsi="Arial" w:cs="Arial"/>
        </w:rPr>
        <w:fldChar w:fldCharType="separate"/>
      </w:r>
      <w:r w:rsidR="00DA2E39" w:rsidRPr="001F2C59">
        <w:rPr>
          <w:rFonts w:ascii="Arial" w:hAnsi="Arial" w:cs="Arial"/>
          <w:noProof/>
        </w:rPr>
        <w:t>(22)</w:t>
      </w:r>
      <w:r w:rsidR="00C24B62" w:rsidRPr="001F2C59">
        <w:rPr>
          <w:rFonts w:ascii="Arial" w:hAnsi="Arial" w:cs="Arial"/>
        </w:rPr>
        <w:fldChar w:fldCharType="end"/>
      </w:r>
      <w:r w:rsidRPr="001F2C59">
        <w:rPr>
          <w:rFonts w:ascii="Arial" w:hAnsi="Arial" w:cs="Arial"/>
        </w:rPr>
        <w:t xml:space="preserve">. </w:t>
      </w:r>
      <w:r w:rsidR="007D3ADC" w:rsidRPr="001F2C59">
        <w:rPr>
          <w:rFonts w:ascii="Arial" w:hAnsi="Arial" w:cs="Arial"/>
        </w:rPr>
        <w:t xml:space="preserve">Philip Smith, Bernhard Zondek, Hermann Zondek, </w:t>
      </w:r>
      <w:r w:rsidR="001F33D0" w:rsidRPr="001F2C59">
        <w:rPr>
          <w:rFonts w:ascii="Arial" w:hAnsi="Arial" w:cs="Arial"/>
        </w:rPr>
        <w:t xml:space="preserve">H.L. Fevold and colleagues, </w:t>
      </w:r>
      <w:r w:rsidR="007D3ADC" w:rsidRPr="001F2C59">
        <w:rPr>
          <w:rFonts w:ascii="Arial" w:hAnsi="Arial" w:cs="Arial"/>
        </w:rPr>
        <w:t xml:space="preserve">and Geoffrey Harris </w:t>
      </w:r>
      <w:r w:rsidR="001F33D0" w:rsidRPr="001F2C59">
        <w:rPr>
          <w:rFonts w:ascii="Arial" w:hAnsi="Arial" w:cs="Arial"/>
        </w:rPr>
        <w:t>established</w:t>
      </w:r>
      <w:r w:rsidR="007D3ADC" w:rsidRPr="001F2C59">
        <w:rPr>
          <w:rFonts w:ascii="Arial" w:hAnsi="Arial" w:cs="Arial"/>
        </w:rPr>
        <w:t xml:space="preserve"> the functional relationships in</w:t>
      </w:r>
      <w:r w:rsidR="001F33D0" w:rsidRPr="001F2C59">
        <w:rPr>
          <w:rFonts w:ascii="Arial" w:hAnsi="Arial" w:cs="Arial"/>
        </w:rPr>
        <w:t>volved in</w:t>
      </w:r>
      <w:r w:rsidR="007D3ADC" w:rsidRPr="001F2C59">
        <w:rPr>
          <w:rFonts w:ascii="Arial" w:hAnsi="Arial" w:cs="Arial"/>
        </w:rPr>
        <w:t xml:space="preserve"> HPG axis</w:t>
      </w:r>
      <w:r w:rsidR="001F33D0" w:rsidRPr="001F2C59">
        <w:rPr>
          <w:rFonts w:ascii="Arial" w:hAnsi="Arial" w:cs="Arial"/>
        </w:rPr>
        <w:t xml:space="preserve"> function</w:t>
      </w:r>
      <w:r w:rsidR="00C24B62" w:rsidRPr="001F2C59">
        <w:rPr>
          <w:rFonts w:ascii="Arial" w:hAnsi="Arial" w:cs="Arial"/>
        </w:rPr>
        <w:t xml:space="preserve"> </w:t>
      </w:r>
      <w:r w:rsidR="003D2C11" w:rsidRPr="001F2C59">
        <w:rPr>
          <w:rFonts w:ascii="Arial" w:hAnsi="Arial" w:cs="Arial"/>
        </w:rPr>
        <w:fldChar w:fldCharType="begin">
          <w:fldData xml:space="preserve">PEVuZE5vdGU+PENpdGU+PEF1dGhvcj5TbWl0aDwvQXV0aG9yPjxZZWFyPjE5MjY8L1llYXI+PFJl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PEVuZE5vdGU+PENpdGU+PEF1dGhvcj5TbWl0aDwvQXV0aG9yPjxZZWFyPjE5MjY8L1llYXI+PFJl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3D2C11" w:rsidRPr="001F2C59">
        <w:rPr>
          <w:rFonts w:ascii="Arial" w:hAnsi="Arial" w:cs="Arial"/>
        </w:rPr>
      </w:r>
      <w:r w:rsidR="003D2C11" w:rsidRPr="001F2C59">
        <w:rPr>
          <w:rFonts w:ascii="Arial" w:hAnsi="Arial" w:cs="Arial"/>
        </w:rPr>
        <w:fldChar w:fldCharType="separate"/>
      </w:r>
      <w:r w:rsidR="00DA2E39" w:rsidRPr="001F2C59">
        <w:rPr>
          <w:rFonts w:ascii="Arial" w:hAnsi="Arial" w:cs="Arial"/>
          <w:noProof/>
        </w:rPr>
        <w:t>(23, 24, 25, 26)</w:t>
      </w:r>
      <w:r w:rsidR="003D2C11" w:rsidRPr="001F2C59">
        <w:rPr>
          <w:rFonts w:ascii="Arial" w:hAnsi="Arial" w:cs="Arial"/>
        </w:rPr>
        <w:fldChar w:fldCharType="end"/>
      </w:r>
      <w:r w:rsidR="007D3ADC" w:rsidRPr="001F2C59">
        <w:rPr>
          <w:rFonts w:ascii="Arial" w:hAnsi="Arial" w:cs="Arial"/>
        </w:rPr>
        <w:t>.</w:t>
      </w:r>
      <w:r w:rsidR="00464B95" w:rsidRPr="001F2C59">
        <w:rPr>
          <w:rFonts w:ascii="Arial" w:hAnsi="Arial" w:cs="Arial"/>
        </w:rPr>
        <w:t xml:space="preserve"> </w:t>
      </w:r>
      <w:r w:rsidR="000B2F96" w:rsidRPr="001F2C59">
        <w:rPr>
          <w:rFonts w:ascii="Arial" w:hAnsi="Arial" w:cs="Arial"/>
        </w:rPr>
        <w:t>Roger Guillemin and Andrew Schally engaged in a vigorous competition to identify hypothalamic releasing hormones including GnRH</w:t>
      </w:r>
      <w:r w:rsidR="004B2E7B" w:rsidRPr="001F2C59">
        <w:rPr>
          <w:rFonts w:ascii="Arial" w:hAnsi="Arial" w:cs="Arial"/>
        </w:rPr>
        <w:t xml:space="preserve"> </w:t>
      </w:r>
      <w:r w:rsidR="00937284" w:rsidRPr="001F2C59">
        <w:rPr>
          <w:rFonts w:ascii="Arial" w:hAnsi="Arial" w:cs="Arial"/>
        </w:rPr>
        <w:fldChar w:fldCharType="begin">
          <w:fldData xml:space="preserve">PEVuZE5vdGU+PENpdGU+PEF1dGhvcj5TY2hhbGx5PC9BdXRob3I+PFllYXI+MTk3MTwvWWVhcj48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PEVuZE5vdGU+PENpdGU+PEF1dGhvcj5TY2hhbGx5PC9BdXRob3I+PFllYXI+MTk3MTwvWWVhcj48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937284" w:rsidRPr="001F2C59">
        <w:rPr>
          <w:rFonts w:ascii="Arial" w:hAnsi="Arial" w:cs="Arial"/>
        </w:rPr>
      </w:r>
      <w:r w:rsidR="00937284" w:rsidRPr="001F2C59">
        <w:rPr>
          <w:rFonts w:ascii="Arial" w:hAnsi="Arial" w:cs="Arial"/>
        </w:rPr>
        <w:fldChar w:fldCharType="separate"/>
      </w:r>
      <w:r w:rsidR="00DA2E39" w:rsidRPr="001F2C59">
        <w:rPr>
          <w:rFonts w:ascii="Arial" w:hAnsi="Arial" w:cs="Arial"/>
          <w:noProof/>
        </w:rPr>
        <w:t>(27, 28, 29)</w:t>
      </w:r>
      <w:r w:rsidR="00937284" w:rsidRPr="001F2C59">
        <w:rPr>
          <w:rFonts w:ascii="Arial" w:hAnsi="Arial" w:cs="Arial"/>
        </w:rPr>
        <w:fldChar w:fldCharType="end"/>
      </w:r>
      <w:r w:rsidR="000B2F96" w:rsidRPr="001F2C59">
        <w:rPr>
          <w:rFonts w:ascii="Arial" w:hAnsi="Arial" w:cs="Arial"/>
        </w:rPr>
        <w:t>.</w:t>
      </w:r>
      <w:r w:rsidR="001618FC" w:rsidRPr="001F2C59">
        <w:rPr>
          <w:rFonts w:ascii="Arial" w:hAnsi="Arial" w:cs="Arial"/>
        </w:rPr>
        <w:t xml:space="preserve"> Ernst Knobil and his colleagues identified that pulsatile GnRH secretion was essential for sustained pituitary gonadotropin secretion</w:t>
      </w:r>
      <w:r w:rsidR="00B01121" w:rsidRPr="001F2C59">
        <w:rPr>
          <w:rFonts w:ascii="Arial" w:hAnsi="Arial" w:cs="Arial"/>
        </w:rPr>
        <w:t xml:space="preserve"> </w:t>
      </w:r>
      <w:r w:rsidR="00F74298" w:rsidRPr="001F2C59">
        <w:rPr>
          <w:rFonts w:ascii="Arial" w:hAnsi="Arial" w:cs="Arial"/>
        </w:rPr>
        <w:fldChar w:fldCharType="begin">
          <w:fldData xml:space="preserve">PEVuZE5vdGU+PENpdGU+PEF1dGhvcj5CZWxjaGV0ejwvQXV0aG9yPjxZZWFyPjE5Nzg8L1llYXI+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==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PEVuZE5vdGU+PENpdGU+PEF1dGhvcj5CZWxjaGV0ejwvQXV0aG9yPjxZZWFyPjE5Nzg8L1llYXI+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==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F74298" w:rsidRPr="001F2C59">
        <w:rPr>
          <w:rFonts w:ascii="Arial" w:hAnsi="Arial" w:cs="Arial"/>
        </w:rPr>
      </w:r>
      <w:r w:rsidR="00F74298" w:rsidRPr="001F2C59">
        <w:rPr>
          <w:rFonts w:ascii="Arial" w:hAnsi="Arial" w:cs="Arial"/>
        </w:rPr>
        <w:fldChar w:fldCharType="separate"/>
      </w:r>
      <w:r w:rsidR="00DA2E39" w:rsidRPr="001F2C59">
        <w:rPr>
          <w:rFonts w:ascii="Arial" w:hAnsi="Arial" w:cs="Arial"/>
          <w:noProof/>
        </w:rPr>
        <w:t>(28, 30)</w:t>
      </w:r>
      <w:r w:rsidR="00F74298" w:rsidRPr="001F2C59">
        <w:rPr>
          <w:rFonts w:ascii="Arial" w:hAnsi="Arial" w:cs="Arial"/>
        </w:rPr>
        <w:fldChar w:fldCharType="end"/>
      </w:r>
      <w:r w:rsidR="001618FC" w:rsidRPr="001F2C59">
        <w:rPr>
          <w:rFonts w:ascii="Arial" w:hAnsi="Arial" w:cs="Arial"/>
        </w:rPr>
        <w:t xml:space="preserve">. </w:t>
      </w:r>
      <w:r w:rsidR="00576277" w:rsidRPr="001F2C59">
        <w:rPr>
          <w:rFonts w:ascii="Arial" w:hAnsi="Arial" w:cs="Arial"/>
        </w:rPr>
        <w:t xml:space="preserve">Fred Karsch and Ernst Knobil </w:t>
      </w:r>
      <w:r w:rsidR="00D6121D" w:rsidRPr="001F2C59">
        <w:rPr>
          <w:rFonts w:ascii="Arial" w:hAnsi="Arial" w:cs="Arial"/>
        </w:rPr>
        <w:t xml:space="preserve">independently </w:t>
      </w:r>
      <w:r w:rsidR="00576277" w:rsidRPr="001F2C59">
        <w:rPr>
          <w:rFonts w:ascii="Arial" w:hAnsi="Arial" w:cs="Arial"/>
        </w:rPr>
        <w:t xml:space="preserve">developed the concept of the </w:t>
      </w:r>
      <w:r w:rsidR="00D6121D" w:rsidRPr="001F2C59">
        <w:rPr>
          <w:rFonts w:ascii="Arial" w:hAnsi="Arial" w:cs="Arial"/>
        </w:rPr>
        <w:t>“</w:t>
      </w:r>
      <w:r w:rsidR="00576277" w:rsidRPr="001F2C59">
        <w:rPr>
          <w:rFonts w:ascii="Arial" w:hAnsi="Arial" w:cs="Arial"/>
        </w:rPr>
        <w:t>GnRH pulse generator</w:t>
      </w:r>
      <w:r w:rsidR="00D6121D" w:rsidRPr="001F2C59">
        <w:rPr>
          <w:rFonts w:ascii="Arial" w:hAnsi="Arial" w:cs="Arial"/>
        </w:rPr>
        <w:t>”</w:t>
      </w:r>
      <w:r w:rsidR="00B02182" w:rsidRPr="001F2C59">
        <w:rPr>
          <w:rFonts w:ascii="Arial" w:hAnsi="Arial" w:cs="Arial"/>
        </w:rPr>
        <w:t xml:space="preserve"> </w:t>
      </w:r>
      <w:r w:rsidR="00C80631" w:rsidRPr="001F2C59">
        <w:rPr>
          <w:rFonts w:ascii="Arial" w:hAnsi="Arial" w:cs="Arial"/>
        </w:rPr>
        <w:fldChar w:fldCharType="begin"/>
      </w:r>
      <w:r w:rsidR="00DA2E39" w:rsidRPr="001F2C59">
        <w:rPr>
          <w:rFonts w:ascii="Arial" w:hAnsi="Arial" w:cs="Arial"/>
        </w:rPr>
        <w:instrText xml:space="preserve"> ADDIN EN.CITE &lt;EndNote&gt;&lt;Cite&gt;&lt;Author&gt;Plant&lt;/Author&gt;&lt;Year&gt;2022&lt;/Year&gt;&lt;RecNum&gt;1604&lt;/RecNum&gt;&lt;DisplayText&gt;(31)&lt;/DisplayText&gt;&lt;record&gt;&lt;rec-number&gt;1604&lt;/rec-number&gt;&lt;foreign-keys&gt;&lt;key app="EN" db-id="ze59zerw7trzzge9tpapwd0e29df9ft2vepa" timestamp="1694894011" guid="8a8f5b79-2e38-4b02-bc4d-af59e225cc93"&gt;1604&lt;/key&gt;&lt;/foreign-keys&gt;&lt;ref-type name="Journal Article"&gt;17&lt;/ref-type&gt;&lt;contributors&gt;&lt;authors&gt;&lt;author&gt;Plant, T. M.&lt;/author&gt;&lt;author&gt;Steiner, R. A.&lt;/author&gt;&lt;/authors&gt;&lt;/contributors&gt;&lt;auth-address&gt;University of Pittsburgh, Pittsburgh, Pennsylvania, USA.&amp;#xD;University of Washington, Seattle, Washington, USA.&lt;/auth-address&gt;&lt;titles&gt;&lt;title&gt;The fifty years following the discovery of gonadotropin-releasing hormone&lt;/title&gt;&lt;secondary-title&gt;J Neuroendocrinol&lt;/secondary-title&gt;&lt;/titles&gt;&lt;periodical&gt;&lt;full-title&gt;Journal of Neuroendocrinology&lt;/full-title&gt;&lt;abbr-1&gt;J Neuroendocrinol&lt;/abbr-1&gt;&lt;/periodical&gt;&lt;pages&gt;e13141&lt;/pages&gt;&lt;volume&gt;34&lt;/volume&gt;&lt;number&gt;5&lt;/number&gt;&lt;keywords&gt;&lt;keyword&gt;*Gonadotropin-Releasing Hormone&lt;/keyword&gt;&lt;keyword&gt;*Kisspeptins&lt;/keyword&gt;&lt;keyword&gt;Neurons&lt;/keyword&gt;&lt;keyword&gt;GnRH pulse and surge generators&lt;/keyword&gt;&lt;keyword&gt;KNDy neuron&lt;/keyword&gt;&lt;keyword&gt;kisspeptin&lt;/keyword&gt;&lt;keyword&gt;puberty&lt;/keyword&gt;&lt;/keywords&gt;&lt;dates&gt;&lt;year&gt;2022&lt;/year&gt;&lt;pub-dates&gt;&lt;date&gt;May&lt;/date&gt;&lt;/pub-dates&gt;&lt;/dates&gt;&lt;isbn&gt;1365-2826 (Electronic)&amp;#xD;0953-8194 (Linking)&lt;/isbn&gt;&lt;accession-num&gt;35726373&lt;/accession-num&gt;&lt;urls&gt;&lt;related-urls&gt;&lt;url&gt;https://www.ncbi.nlm.nih.gov/pubmed/35726373&lt;/url&gt;&lt;/related-urls&gt;&lt;/urls&gt;&lt;electronic-resource-num&gt;10.1111/jne.13141&lt;/electronic-resource-num&gt;&lt;remote-database-name&gt;Medline&lt;/remote-database-name&gt;&lt;remote-database-provider&gt;NLM&lt;/remote-database-provider&gt;&lt;/record&gt;&lt;/Cite&gt;&lt;/EndNote&gt;</w:instrText>
      </w:r>
      <w:r w:rsidR="00C80631" w:rsidRPr="001F2C59">
        <w:rPr>
          <w:rFonts w:ascii="Arial" w:hAnsi="Arial" w:cs="Arial"/>
        </w:rPr>
        <w:fldChar w:fldCharType="separate"/>
      </w:r>
      <w:r w:rsidR="00DA2E39" w:rsidRPr="001F2C59">
        <w:rPr>
          <w:rFonts w:ascii="Arial" w:hAnsi="Arial" w:cs="Arial"/>
          <w:noProof/>
        </w:rPr>
        <w:t>(31)</w:t>
      </w:r>
      <w:r w:rsidR="00C80631" w:rsidRPr="001F2C59">
        <w:rPr>
          <w:rFonts w:ascii="Arial" w:hAnsi="Arial" w:cs="Arial"/>
        </w:rPr>
        <w:fldChar w:fldCharType="end"/>
      </w:r>
      <w:r w:rsidR="00576277" w:rsidRPr="001F2C59">
        <w:rPr>
          <w:rFonts w:ascii="Arial" w:hAnsi="Arial" w:cs="Arial"/>
        </w:rPr>
        <w:t>.</w:t>
      </w:r>
      <w:r w:rsidR="00440647" w:rsidRPr="001F2C59">
        <w:rPr>
          <w:rFonts w:ascii="Arial" w:hAnsi="Arial" w:cs="Arial"/>
        </w:rPr>
        <w:t xml:space="preserve"> In the 1970s, Melvin Grumbach and colleagues measured circulating gonadotropin concentrations in the human fetus</w:t>
      </w:r>
      <w:r w:rsidR="00C80631" w:rsidRPr="001F2C59">
        <w:rPr>
          <w:rFonts w:ascii="Arial" w:hAnsi="Arial" w:cs="Arial"/>
        </w:rPr>
        <w:t xml:space="preserve"> </w:t>
      </w:r>
      <w:r w:rsidR="00C80631" w:rsidRPr="001F2C59">
        <w:rPr>
          <w:rFonts w:ascii="Arial" w:hAnsi="Arial" w:cs="Arial"/>
        </w:rPr>
        <w:fldChar w:fldCharType="begin"/>
      </w:r>
      <w:r w:rsidR="00DA2E39" w:rsidRPr="001F2C59">
        <w:rPr>
          <w:rFonts w:ascii="Arial" w:hAnsi="Arial" w:cs="Arial"/>
        </w:rPr>
        <w:instrText xml:space="preserve"> ADDIN EN.CITE &lt;EndNote&gt;&lt;Cite&gt;&lt;Author&gt;Kaplan&lt;/Author&gt;&lt;Year&gt;1976&lt;/Year&gt;&lt;RecNum&gt;1605&lt;/RecNum&gt;&lt;DisplayText&gt;(32)&lt;/DisplayText&gt;&lt;record&gt;&lt;rec-number&gt;1605&lt;/rec-number&gt;&lt;foreign-keys&gt;&lt;key app="EN" db-id="ze59zerw7trzzge9tpapwd0e29df9ft2vepa" timestamp="1694894025" guid="c3371e4d-a9a8-4f0d-8a16-2e2a34ba908f"&gt;1605&lt;/key&gt;&lt;/foreign-keys&gt;&lt;ref-type name="Journal Article"&gt;17&lt;/ref-type&gt;&lt;contributors&gt;&lt;authors&gt;&lt;author&gt;Kaplan, S. L.&lt;/author&gt;&lt;author&gt;Grumbach, M. M.&lt;/author&gt;&lt;/authors&gt;&lt;/contributors&gt;&lt;titles&gt;&lt;title&gt;The ontogenesis of human foetal hormones. II. Luteinizing hormone (LH) and follicle stimulating hormone (FSH)&lt;/title&gt;&lt;secondary-title&gt;Acta Endocrinol (Copenh)&lt;/secondary-title&gt;&lt;/titles&gt;&lt;periodical&gt;&lt;full-title&gt;Acta Endocrinol (Copenh)&lt;/full-title&gt;&lt;/periodical&gt;&lt;pages&gt;808-29&lt;/pages&gt;&lt;volume&gt;81&lt;/volume&gt;&lt;number&gt;4&lt;/number&gt;&lt;keywords&gt;&lt;keyword&gt;Anencephaly/metabolism&lt;/keyword&gt;&lt;keyword&gt;Child&lt;/keyword&gt;&lt;keyword&gt;Child, Preschool&lt;/keyword&gt;&lt;keyword&gt;Chorionic Gonadotropin/blood/metabolism&lt;/keyword&gt;&lt;keyword&gt;Female&lt;/keyword&gt;&lt;keyword&gt;Follicle Stimulating Hormone/blood/*metabolism&lt;/keyword&gt;&lt;keyword&gt;Gestational Age&lt;/keyword&gt;&lt;keyword&gt;Humans&lt;/keyword&gt;&lt;keyword&gt;Infant&lt;/keyword&gt;&lt;keyword&gt;Infant, Newborn&lt;/keyword&gt;&lt;keyword&gt;Luteinizing Hormone/blood/*metabolism&lt;/keyword&gt;&lt;keyword&gt;Male&lt;/keyword&gt;&lt;keyword&gt;Pituitary Gland/embryology/*metabolism&lt;/keyword&gt;&lt;keyword&gt;Sex Factors&lt;/keyword&gt;&lt;/keywords&gt;&lt;dates&gt;&lt;year&gt;1976&lt;/year&gt;&lt;pub-dates&gt;&lt;date&gt;Apr&lt;/date&gt;&lt;/pub-dates&gt;&lt;/dates&gt;&lt;isbn&gt;0001-5598 (Print)&amp;#xD;0001-5598 (Linking)&lt;/isbn&gt;&lt;accession-num&gt;946570&lt;/accession-num&gt;&lt;urls&gt;&lt;related-urls&gt;&lt;url&gt;https://www.ncbi.nlm.nih.gov/pubmed/946570&lt;/url&gt;&lt;/related-urls&gt;&lt;/urls&gt;&lt;electronic-resource-num&gt;10.1530/acta.0.0810808&lt;/electronic-resource-num&gt;&lt;remote-database-name&gt;Medline&lt;/remote-database-name&gt;&lt;remote-database-provider&gt;NLM&lt;/remote-database-provider&gt;&lt;/record&gt;&lt;/Cite&gt;&lt;/EndNote&gt;</w:instrText>
      </w:r>
      <w:r w:rsidR="00C80631" w:rsidRPr="001F2C59">
        <w:rPr>
          <w:rFonts w:ascii="Arial" w:hAnsi="Arial" w:cs="Arial"/>
        </w:rPr>
        <w:fldChar w:fldCharType="separate"/>
      </w:r>
      <w:r w:rsidR="00DA2E39" w:rsidRPr="001F2C59">
        <w:rPr>
          <w:rFonts w:ascii="Arial" w:hAnsi="Arial" w:cs="Arial"/>
          <w:noProof/>
        </w:rPr>
        <w:t>(32)</w:t>
      </w:r>
      <w:r w:rsidR="00C80631" w:rsidRPr="001F2C59">
        <w:rPr>
          <w:rFonts w:ascii="Arial" w:hAnsi="Arial" w:cs="Arial"/>
        </w:rPr>
        <w:fldChar w:fldCharType="end"/>
      </w:r>
      <w:r w:rsidR="00440647" w:rsidRPr="001F2C59">
        <w:rPr>
          <w:rFonts w:ascii="Arial" w:hAnsi="Arial" w:cs="Arial"/>
        </w:rPr>
        <w:t>. Around the same time, Charles Faiman and Jeremy Winter also reported gonadotropin concentrations in normal and agonadal children</w:t>
      </w:r>
      <w:r w:rsidR="00C80631" w:rsidRPr="001F2C59">
        <w:rPr>
          <w:rFonts w:ascii="Arial" w:hAnsi="Arial" w:cs="Arial"/>
        </w:rPr>
        <w:t xml:space="preserve"> </w:t>
      </w:r>
      <w:r w:rsidR="00C54A98" w:rsidRPr="001F2C59">
        <w:rPr>
          <w:rFonts w:ascii="Arial" w:hAnsi="Arial" w:cs="Arial"/>
        </w:rPr>
        <w:fldChar w:fldCharType="begin"/>
      </w:r>
      <w:r w:rsidR="00DA2E39" w:rsidRPr="001F2C59">
        <w:rPr>
          <w:rFonts w:ascii="Arial" w:hAnsi="Arial" w:cs="Arial"/>
        </w:rPr>
        <w:instrText xml:space="preserve"> ADDIN EN.CITE &lt;EndNote&gt;&lt;Cite&gt;&lt;Author&gt;Winter&lt;/Author&gt;&lt;Year&gt;1975&lt;/Year&gt;&lt;RecNum&gt;1606&lt;/RecNum&gt;&lt;DisplayText&gt;(33)&lt;/DisplayText&gt;&lt;record&gt;&lt;rec-number&gt;1606&lt;/rec-number&gt;&lt;foreign-keys&gt;&lt;key app="EN" db-id="ze59zerw7trzzge9tpapwd0e29df9ft2vepa" timestamp="1694894040" guid="427acddf-d217-4f51-965e-826f474cb37f"&gt;1606&lt;/key&gt;&lt;/foreign-keys&gt;&lt;ref-type name="Journal Article"&gt;17&lt;/ref-type&gt;&lt;contributors&gt;&lt;authors&gt;&lt;author&gt;Winter, J. S.&lt;/author&gt;&lt;author&gt;Faiman, C.&lt;/author&gt;&lt;author&gt;Hobson, W. C.&lt;/author&gt;&lt;author&gt;Prasad, A. V.&lt;/author&gt;&lt;author&gt;Reyes, F. I.&lt;/author&gt;&lt;/authors&gt;&lt;/contributors&gt;&lt;titles&gt;&lt;title&gt;Pituitary-gonadal relations in infancy. I. Patterns of serum gonadotropin concentrations from birth to four years of age in man and chimpanzee&lt;/title&gt;&lt;secondary-title&gt;J Clin Endocrinol Metab&lt;/secondary-title&gt;&lt;/titles&gt;&lt;periodical&gt;&lt;full-title&gt;J Clin Endocrinol Metab&lt;/full-title&gt;&lt;/periodical&gt;&lt;pages&gt;545-51&lt;/pages&gt;&lt;volume&gt;40&lt;/volume&gt;&lt;number&gt;4&lt;/number&gt;&lt;keywords&gt;&lt;keyword&gt;Age Factors&lt;/keyword&gt;&lt;keyword&gt;Animals&lt;/keyword&gt;&lt;keyword&gt;Child, Preschool&lt;/keyword&gt;&lt;keyword&gt;Chorionic Gonadotropin/blood&lt;/keyword&gt;&lt;keyword&gt;Follicle Stimulating Hormone/blood&lt;/keyword&gt;&lt;keyword&gt;Gonadotropins/*blood&lt;/keyword&gt;&lt;keyword&gt;Humans&lt;/keyword&gt;&lt;keyword&gt;Infant&lt;/keyword&gt;&lt;keyword&gt;Infant, Newborn&lt;/keyword&gt;&lt;keyword&gt;Luteinizing Hormone/blood&lt;/keyword&gt;&lt;keyword&gt;Pan troglodytes/*blood&lt;/keyword&gt;&lt;keyword&gt;Sex Factors&lt;/keyword&gt;&lt;keyword&gt;Species Specificity&lt;/keyword&gt;&lt;keyword&gt;Umbilical Cord&lt;/keyword&gt;&lt;/keywords&gt;&lt;dates&gt;&lt;year&gt;1975&lt;/year&gt;&lt;pub-dates&gt;&lt;date&gt;Apr&lt;/date&gt;&lt;/pub-dates&gt;&lt;/dates&gt;&lt;isbn&gt;0021-972X (Print)&amp;#xD;0021-972X (Linking)&lt;/isbn&gt;&lt;accession-num&gt;1127071&lt;/accession-num&gt;&lt;urls&gt;&lt;related-urls&gt;&lt;url&gt;https://www.ncbi.nlm.nih.gov/pubmed/1127071&lt;/url&gt;&lt;/related-urls&gt;&lt;/urls&gt;&lt;electronic-resource-num&gt;10.1210/jcem-40-4-545&lt;/electronic-resource-num&gt;&lt;remote-database-name&gt;Medline&lt;/remote-database-name&gt;&lt;remote-database-provider&gt;NLM&lt;/remote-database-provider&gt;&lt;/record&gt;&lt;/Cite&gt;&lt;/EndNote&gt;</w:instrText>
      </w:r>
      <w:r w:rsidR="00C54A98" w:rsidRPr="001F2C59">
        <w:rPr>
          <w:rFonts w:ascii="Arial" w:hAnsi="Arial" w:cs="Arial"/>
        </w:rPr>
        <w:fldChar w:fldCharType="separate"/>
      </w:r>
      <w:r w:rsidR="00DA2E39" w:rsidRPr="001F2C59">
        <w:rPr>
          <w:rFonts w:ascii="Arial" w:hAnsi="Arial" w:cs="Arial"/>
          <w:noProof/>
        </w:rPr>
        <w:t>(33)</w:t>
      </w:r>
      <w:r w:rsidR="00C54A98" w:rsidRPr="001F2C59">
        <w:rPr>
          <w:rFonts w:ascii="Arial" w:hAnsi="Arial" w:cs="Arial"/>
        </w:rPr>
        <w:fldChar w:fldCharType="end"/>
      </w:r>
      <w:r w:rsidR="00440647" w:rsidRPr="001F2C59">
        <w:rPr>
          <w:rFonts w:ascii="Arial" w:hAnsi="Arial" w:cs="Arial"/>
        </w:rPr>
        <w:t xml:space="preserve">. Their collective findings led to recognition of early </w:t>
      </w:r>
      <w:r w:rsidR="00191925" w:rsidRPr="001F2C59">
        <w:rPr>
          <w:rFonts w:ascii="Arial" w:hAnsi="Arial" w:cs="Arial"/>
        </w:rPr>
        <w:t>post</w:t>
      </w:r>
      <w:r w:rsidR="00440647" w:rsidRPr="001F2C59">
        <w:rPr>
          <w:rFonts w:ascii="Arial" w:hAnsi="Arial" w:cs="Arial"/>
        </w:rPr>
        <w:t xml:space="preserve">natal HPG axis activity </w:t>
      </w:r>
      <w:r w:rsidR="00191925" w:rsidRPr="001F2C59">
        <w:rPr>
          <w:rFonts w:ascii="Arial" w:hAnsi="Arial" w:cs="Arial"/>
        </w:rPr>
        <w:t xml:space="preserve">followed by </w:t>
      </w:r>
      <w:r w:rsidR="00440647" w:rsidRPr="001F2C59">
        <w:rPr>
          <w:rFonts w:ascii="Arial" w:hAnsi="Arial" w:cs="Arial"/>
        </w:rPr>
        <w:t>quiescence of the HPG axis during childhood</w:t>
      </w:r>
      <w:r w:rsidR="0042044B" w:rsidRPr="001F2C59">
        <w:rPr>
          <w:rFonts w:ascii="Arial" w:hAnsi="Arial" w:cs="Arial"/>
        </w:rPr>
        <w:t xml:space="preserve"> until resumption of GnRH pulse generator activity at the onset of puberty.</w:t>
      </w:r>
      <w:r w:rsidR="00440647" w:rsidRPr="001F2C59">
        <w:rPr>
          <w:rFonts w:ascii="Arial" w:hAnsi="Arial" w:cs="Arial"/>
        </w:rPr>
        <w:t xml:space="preserve"> </w:t>
      </w:r>
    </w:p>
    <w:p w14:paraId="10304020" w14:textId="3442E0AE" w:rsidR="00DA71DD" w:rsidRPr="001F2C59" w:rsidRDefault="00DA71DD" w:rsidP="001F2C59">
      <w:pPr>
        <w:spacing w:after="0" w:line="276" w:lineRule="auto"/>
        <w:rPr>
          <w:rFonts w:ascii="Arial" w:hAnsi="Arial" w:cs="Arial"/>
        </w:rPr>
      </w:pPr>
    </w:p>
    <w:p w14:paraId="4434E092" w14:textId="1B84C7B7" w:rsidR="000323B1" w:rsidRPr="001F2C59" w:rsidRDefault="000323B1" w:rsidP="001F2C59">
      <w:pPr>
        <w:spacing w:after="0" w:line="276" w:lineRule="auto"/>
        <w:rPr>
          <w:rFonts w:ascii="Arial" w:hAnsi="Arial" w:cs="Arial"/>
          <w:b/>
          <w:bCs/>
        </w:rPr>
      </w:pPr>
      <w:r w:rsidRPr="00AA09D1">
        <w:rPr>
          <w:rFonts w:ascii="Arial" w:hAnsi="Arial" w:cs="Arial"/>
          <w:b/>
          <w:bCs/>
          <w:color w:val="00B050"/>
        </w:rPr>
        <w:t xml:space="preserve">Ontogeny of GnRH </w:t>
      </w:r>
      <w:r w:rsidR="00AA09D1">
        <w:rPr>
          <w:rFonts w:ascii="Arial" w:hAnsi="Arial" w:cs="Arial"/>
          <w:b/>
          <w:bCs/>
          <w:color w:val="00B050"/>
        </w:rPr>
        <w:t>N</w:t>
      </w:r>
      <w:r w:rsidRPr="00AA09D1">
        <w:rPr>
          <w:rFonts w:ascii="Arial" w:hAnsi="Arial" w:cs="Arial"/>
          <w:b/>
          <w:bCs/>
          <w:color w:val="00B050"/>
        </w:rPr>
        <w:t>eurons</w:t>
      </w:r>
    </w:p>
    <w:p w14:paraId="17A04562" w14:textId="77777777" w:rsidR="001C1143" w:rsidRPr="001F2C59" w:rsidRDefault="001C1143" w:rsidP="001F2C59">
      <w:pPr>
        <w:spacing w:after="0" w:line="276" w:lineRule="auto"/>
        <w:rPr>
          <w:rFonts w:ascii="Arial" w:hAnsi="Arial" w:cs="Arial"/>
          <w:b/>
          <w:bCs/>
        </w:rPr>
      </w:pPr>
    </w:p>
    <w:p w14:paraId="3B9822D2" w14:textId="781DB0D3" w:rsidR="000323B1" w:rsidRPr="001F2C59" w:rsidRDefault="000323B1" w:rsidP="001F2C59">
      <w:pPr>
        <w:spacing w:after="0" w:line="276" w:lineRule="auto"/>
        <w:rPr>
          <w:rFonts w:ascii="Arial" w:hAnsi="Arial" w:cs="Arial"/>
        </w:rPr>
      </w:pPr>
      <w:r w:rsidRPr="001F2C59">
        <w:rPr>
          <w:rFonts w:ascii="Arial" w:hAnsi="Arial" w:cs="Arial"/>
        </w:rPr>
        <w:t xml:space="preserve">Reproductive competence depends on the </w:t>
      </w:r>
      <w:r w:rsidR="00773402" w:rsidRPr="001F2C59">
        <w:rPr>
          <w:rFonts w:ascii="Arial" w:hAnsi="Arial" w:cs="Arial"/>
        </w:rPr>
        <w:t>meticulous</w:t>
      </w:r>
      <w:r w:rsidR="00773402" w:rsidRPr="001F2C59" w:rsidDel="00773402">
        <w:rPr>
          <w:rFonts w:ascii="Arial" w:hAnsi="Arial" w:cs="Arial"/>
        </w:rPr>
        <w:t xml:space="preserve"> </w:t>
      </w:r>
      <w:r w:rsidRPr="001F2C59">
        <w:rPr>
          <w:rFonts w:ascii="Arial" w:hAnsi="Arial" w:cs="Arial"/>
        </w:rPr>
        <w:t>development of the GnRH neuron system. In the human fetus, GnRH neurons initially develop in the olfactory placode outside the central nervous system. The olfactory placodes invaginate at approximately 39 days of gestation in the human. Based on the appearance of immunoreactive GnRH protein, the GnRH neuron specification occurs between 39-44 days of gestation</w:t>
      </w:r>
      <w:r w:rsidR="00E16C89" w:rsidRPr="001F2C59">
        <w:rPr>
          <w:rFonts w:ascii="Arial" w:hAnsi="Arial" w:cs="Arial"/>
        </w:rPr>
        <w:t xml:space="preserve"> </w:t>
      </w:r>
      <w:r w:rsidR="00E16C89" w:rsidRPr="001F2C59">
        <w:rPr>
          <w:rFonts w:ascii="Arial" w:hAnsi="Arial" w:cs="Arial"/>
        </w:rPr>
        <w:fldChar w:fldCharType="begin">
          <w:fldData xml:space="preserve">PEVuZE5vdGU+PENpdGU+PEF1dGhvcj5DYXNvbmk8L0F1dGhvcj48WWVhcj4yMDE2PC9ZZWFyPjxS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PEVuZE5vdGU+PENpdGU+PEF1dGhvcj5DYXNvbmk8L0F1dGhvcj48WWVhcj4yMDE2PC9ZZWFyPjxS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E16C89" w:rsidRPr="001F2C59">
        <w:rPr>
          <w:rFonts w:ascii="Arial" w:hAnsi="Arial" w:cs="Arial"/>
        </w:rPr>
      </w:r>
      <w:r w:rsidR="00E16C89" w:rsidRPr="001F2C59">
        <w:rPr>
          <w:rFonts w:ascii="Arial" w:hAnsi="Arial" w:cs="Arial"/>
        </w:rPr>
        <w:fldChar w:fldCharType="separate"/>
      </w:r>
      <w:r w:rsidR="00DA2E39" w:rsidRPr="001F2C59">
        <w:rPr>
          <w:rFonts w:ascii="Arial" w:hAnsi="Arial" w:cs="Arial"/>
          <w:noProof/>
        </w:rPr>
        <w:t>(34)</w:t>
      </w:r>
      <w:r w:rsidR="00E16C89" w:rsidRPr="001F2C59">
        <w:rPr>
          <w:rFonts w:ascii="Arial" w:hAnsi="Arial" w:cs="Arial"/>
        </w:rPr>
        <w:fldChar w:fldCharType="end"/>
      </w:r>
      <w:r w:rsidRPr="001F2C59">
        <w:rPr>
          <w:rFonts w:ascii="Arial" w:hAnsi="Arial" w:cs="Arial"/>
        </w:rPr>
        <w:t>. The developing GnRH neurons are associated with the embryonic vomeronasal organ. Available data suggest that the GnRH neuron precursors are distinct from those giving rise to the vomeronasal neurons</w:t>
      </w:r>
      <w:r w:rsidR="00E16C89" w:rsidRPr="001F2C59">
        <w:rPr>
          <w:rFonts w:ascii="Arial" w:hAnsi="Arial" w:cs="Arial"/>
        </w:rPr>
        <w:t xml:space="preserve"> </w:t>
      </w:r>
      <w:r w:rsidR="00B43956" w:rsidRPr="001F2C59">
        <w:rPr>
          <w:rFonts w:ascii="Arial" w:hAnsi="Arial" w:cs="Arial"/>
        </w:rPr>
        <w:fldChar w:fldCharType="begin">
          <w:fldData xml:space="preserve">PEVuZE5vdGU+PENpdGU+PEF1dGhvcj5UYXJvYzwvQXV0aG9yPjxZZWFyPjIwMjA8L1llYXI+PFJl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PEVuZE5vdGU+PENpdGU+PEF1dGhvcj5UYXJvYzwvQXV0aG9yPjxZZWFyPjIwMjA8L1llYXI+PFJl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B43956" w:rsidRPr="001F2C59">
        <w:rPr>
          <w:rFonts w:ascii="Arial" w:hAnsi="Arial" w:cs="Arial"/>
        </w:rPr>
      </w:r>
      <w:r w:rsidR="00B43956" w:rsidRPr="001F2C59">
        <w:rPr>
          <w:rFonts w:ascii="Arial" w:hAnsi="Arial" w:cs="Arial"/>
        </w:rPr>
        <w:fldChar w:fldCharType="separate"/>
      </w:r>
      <w:r w:rsidR="00DA2E39" w:rsidRPr="001F2C59">
        <w:rPr>
          <w:rFonts w:ascii="Arial" w:hAnsi="Arial" w:cs="Arial"/>
          <w:noProof/>
        </w:rPr>
        <w:t>(35)</w:t>
      </w:r>
      <w:r w:rsidR="00B43956" w:rsidRPr="001F2C59">
        <w:rPr>
          <w:rFonts w:ascii="Arial" w:hAnsi="Arial" w:cs="Arial"/>
        </w:rPr>
        <w:fldChar w:fldCharType="end"/>
      </w:r>
      <w:r w:rsidRPr="001F2C59">
        <w:rPr>
          <w:rFonts w:ascii="Arial" w:hAnsi="Arial" w:cs="Arial"/>
        </w:rPr>
        <w:t xml:space="preserve">. </w:t>
      </w:r>
    </w:p>
    <w:p w14:paraId="567CADB3" w14:textId="77777777" w:rsidR="000323B1" w:rsidRPr="001F2C59" w:rsidRDefault="000323B1" w:rsidP="001F2C59">
      <w:pPr>
        <w:spacing w:after="0" w:line="276" w:lineRule="auto"/>
        <w:rPr>
          <w:rFonts w:ascii="Arial" w:hAnsi="Arial" w:cs="Arial"/>
        </w:rPr>
      </w:pPr>
    </w:p>
    <w:p w14:paraId="08209CF3" w14:textId="73A9F511" w:rsidR="000323B1" w:rsidRPr="001F2C59" w:rsidRDefault="000323B1" w:rsidP="001F2C59">
      <w:pPr>
        <w:spacing w:after="0" w:line="276" w:lineRule="auto"/>
        <w:rPr>
          <w:rFonts w:ascii="Arial" w:hAnsi="Arial" w:cs="Arial"/>
        </w:rPr>
      </w:pPr>
      <w:r w:rsidRPr="001F2C59">
        <w:rPr>
          <w:rFonts w:ascii="Arial" w:hAnsi="Arial" w:cs="Arial"/>
        </w:rPr>
        <w:t>Subsequently, the GnRH neurons migrate accompanied by olfactory-derived axons, olfactory epithelial sheath cells, and blood vessels towards the cribriform plate</w:t>
      </w:r>
      <w:r w:rsidR="00B43956" w:rsidRPr="001F2C59">
        <w:rPr>
          <w:rFonts w:ascii="Arial" w:hAnsi="Arial" w:cs="Arial"/>
        </w:rPr>
        <w:t xml:space="preserve"> </w:t>
      </w:r>
      <w:r w:rsidR="0077297B" w:rsidRPr="001F2C59">
        <w:rPr>
          <w:rFonts w:ascii="Arial" w:hAnsi="Arial" w:cs="Arial"/>
        </w:rPr>
        <w:fldChar w:fldCharType="begin">
          <w:fldData xml:space="preserve">PEVuZE5vdGU+PENpdGU+PEF1dGhvcj5EdWl0dG96PC9BdXRob3I+PFllYXI+MjAyMjwvWWVhcj48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=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PEVuZE5vdGU+PENpdGU+PEF1dGhvcj5EdWl0dG96PC9BdXRob3I+PFllYXI+MjAyMjwvWWVhcj48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=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77297B" w:rsidRPr="001F2C59">
        <w:rPr>
          <w:rFonts w:ascii="Arial" w:hAnsi="Arial" w:cs="Arial"/>
        </w:rPr>
      </w:r>
      <w:r w:rsidR="0077297B" w:rsidRPr="001F2C59">
        <w:rPr>
          <w:rFonts w:ascii="Arial" w:hAnsi="Arial" w:cs="Arial"/>
        </w:rPr>
        <w:fldChar w:fldCharType="separate"/>
      </w:r>
      <w:r w:rsidR="00DA2E39" w:rsidRPr="001F2C59">
        <w:rPr>
          <w:rFonts w:ascii="Arial" w:hAnsi="Arial" w:cs="Arial"/>
          <w:noProof/>
        </w:rPr>
        <w:t>(36)</w:t>
      </w:r>
      <w:r w:rsidR="0077297B" w:rsidRPr="001F2C59">
        <w:rPr>
          <w:rFonts w:ascii="Arial" w:hAnsi="Arial" w:cs="Arial"/>
        </w:rPr>
        <w:fldChar w:fldCharType="end"/>
      </w:r>
      <w:r w:rsidRPr="001F2C59">
        <w:rPr>
          <w:rFonts w:ascii="Arial" w:hAnsi="Arial" w:cs="Arial"/>
        </w:rPr>
        <w:t>. Migration of the GnRH neurons seems to pause at the nasal/forebrain junction prior to crossing the cribriform plate</w:t>
      </w:r>
      <w:r w:rsidR="0077297B" w:rsidRPr="001F2C59">
        <w:rPr>
          <w:rFonts w:ascii="Arial" w:hAnsi="Arial" w:cs="Arial"/>
        </w:rPr>
        <w:t xml:space="preserve"> </w:t>
      </w:r>
      <w:r w:rsidR="0077297B" w:rsidRPr="001F2C59">
        <w:rPr>
          <w:rFonts w:ascii="Arial" w:hAnsi="Arial" w:cs="Arial"/>
        </w:rPr>
        <w:fldChar w:fldCharType="begin">
          <w:fldData xml:space="preserve">PEVuZE5vdGU+PENpdGU+PEF1dGhvcj5GdWVzaGtvPC9BdXRob3I+PFllYXI+MTk5ODwvWWVhcj48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PEVuZE5vdGU+PENpdGU+PEF1dGhvcj5GdWVzaGtvPC9BdXRob3I+PFllYXI+MTk5ODwvWWVhcj48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77297B" w:rsidRPr="001F2C59">
        <w:rPr>
          <w:rFonts w:ascii="Arial" w:hAnsi="Arial" w:cs="Arial"/>
        </w:rPr>
      </w:r>
      <w:r w:rsidR="0077297B" w:rsidRPr="001F2C59">
        <w:rPr>
          <w:rFonts w:ascii="Arial" w:hAnsi="Arial" w:cs="Arial"/>
        </w:rPr>
        <w:fldChar w:fldCharType="separate"/>
      </w:r>
      <w:r w:rsidR="00DA2E39" w:rsidRPr="001F2C59">
        <w:rPr>
          <w:rFonts w:ascii="Arial" w:hAnsi="Arial" w:cs="Arial"/>
          <w:noProof/>
        </w:rPr>
        <w:t>(37)</w:t>
      </w:r>
      <w:r w:rsidR="0077297B" w:rsidRPr="001F2C59">
        <w:rPr>
          <w:rFonts w:ascii="Arial" w:hAnsi="Arial" w:cs="Arial"/>
        </w:rPr>
        <w:fldChar w:fldCharType="end"/>
      </w:r>
      <w:r w:rsidRPr="001F2C59">
        <w:rPr>
          <w:rFonts w:ascii="Arial" w:hAnsi="Arial" w:cs="Arial"/>
        </w:rPr>
        <w:t xml:space="preserve">. During this “pause” phase, multiple tissues, chemokines, growth factors, and neurotransmitters appear to form gradients influencing movement of GnRH neurons. Upon reaching the hypothalamus, the GnRH neurons disperse to their final locations sending projections to the median eminence to release GnRH into the hypophyseal portal vasculature. </w:t>
      </w:r>
    </w:p>
    <w:p w14:paraId="6631BF7C" w14:textId="77777777" w:rsidR="000323B1" w:rsidRPr="001F2C59" w:rsidRDefault="000323B1" w:rsidP="001F2C59">
      <w:pPr>
        <w:spacing w:after="0" w:line="276" w:lineRule="auto"/>
        <w:rPr>
          <w:rFonts w:ascii="Arial" w:hAnsi="Arial" w:cs="Arial"/>
        </w:rPr>
      </w:pPr>
    </w:p>
    <w:p w14:paraId="1D8BF481" w14:textId="3400181F" w:rsidR="000323B1" w:rsidRPr="001F2C59" w:rsidRDefault="000323B1" w:rsidP="001F2C59">
      <w:pPr>
        <w:spacing w:after="0" w:line="276" w:lineRule="auto"/>
        <w:rPr>
          <w:rFonts w:ascii="Arial" w:hAnsi="Arial" w:cs="Arial"/>
        </w:rPr>
      </w:pPr>
      <w:r w:rsidRPr="001F2C59">
        <w:rPr>
          <w:rFonts w:ascii="Arial" w:hAnsi="Arial" w:cs="Arial"/>
        </w:rPr>
        <w:lastRenderedPageBreak/>
        <w:t>The precise origin and particular factors responsible for the specification and differentiation of GnRH neuron precursors remain enigmatic. Inaccessibility of developing human GnRH neurons has led to development of alternative approaches to elucidate the history of GnRH neurons. One approach has involved a protocol to generate GnRH neurons from human pluripotent stem cells</w:t>
      </w:r>
      <w:r w:rsidR="0077297B" w:rsidRPr="001F2C59">
        <w:rPr>
          <w:rFonts w:ascii="Arial" w:hAnsi="Arial" w:cs="Arial"/>
        </w:rPr>
        <w:t xml:space="preserve"> </w:t>
      </w:r>
      <w:r w:rsidR="00F05607" w:rsidRPr="001F2C59">
        <w:rPr>
          <w:rFonts w:ascii="Arial" w:hAnsi="Arial" w:cs="Arial"/>
        </w:rPr>
        <w:fldChar w:fldCharType="begin">
          <w:fldData xml:space="preserve">PEVuZE5vdGU+PENpdGU+PEF1dGhvcj5MdW5kPC9BdXRob3I+PFllYXI+MjAxNjwvWWVhcj48UmVj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PEVuZE5vdGU+PENpdGU+PEF1dGhvcj5MdW5kPC9BdXRob3I+PFllYXI+MjAxNjwvWWVhcj48UmVj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F05607" w:rsidRPr="001F2C59">
        <w:rPr>
          <w:rFonts w:ascii="Arial" w:hAnsi="Arial" w:cs="Arial"/>
        </w:rPr>
      </w:r>
      <w:r w:rsidR="00F05607" w:rsidRPr="001F2C59">
        <w:rPr>
          <w:rFonts w:ascii="Arial" w:hAnsi="Arial" w:cs="Arial"/>
        </w:rPr>
        <w:fldChar w:fldCharType="separate"/>
      </w:r>
      <w:r w:rsidR="00DA2E39" w:rsidRPr="001F2C59">
        <w:rPr>
          <w:rFonts w:ascii="Arial" w:hAnsi="Arial" w:cs="Arial"/>
          <w:noProof/>
        </w:rPr>
        <w:t>(38)</w:t>
      </w:r>
      <w:r w:rsidR="00F05607" w:rsidRPr="001F2C59">
        <w:rPr>
          <w:rFonts w:ascii="Arial" w:hAnsi="Arial" w:cs="Arial"/>
        </w:rPr>
        <w:fldChar w:fldCharType="end"/>
      </w:r>
      <w:r w:rsidRPr="001F2C59">
        <w:rPr>
          <w:rFonts w:ascii="Arial" w:hAnsi="Arial" w:cs="Arial"/>
        </w:rPr>
        <w:t xml:space="preserve">. With this approach, Yellapragada et al. demonstrated that </w:t>
      </w:r>
      <w:r w:rsidRPr="001F2C59">
        <w:rPr>
          <w:rFonts w:ascii="Arial" w:hAnsi="Arial" w:cs="Arial"/>
          <w:color w:val="1A1A1A"/>
          <w:shd w:val="clear" w:color="auto" w:fill="FFFFFF"/>
        </w:rPr>
        <w:t>dose- and time-dependent FGF8 signaling via FGFR1 is indispensable for human GnRH neuron ontogeny</w:t>
      </w:r>
      <w:r w:rsidR="00F05607" w:rsidRPr="001F2C59">
        <w:rPr>
          <w:rFonts w:ascii="Arial" w:hAnsi="Arial" w:cs="Arial"/>
          <w:color w:val="1A1A1A"/>
          <w:shd w:val="clear" w:color="auto" w:fill="FFFFFF"/>
        </w:rPr>
        <w:t xml:space="preserve"> </w:t>
      </w:r>
      <w:r w:rsidR="00B01B2C" w:rsidRPr="001F2C59">
        <w:rPr>
          <w:rFonts w:ascii="Arial" w:hAnsi="Arial" w:cs="Arial"/>
          <w:color w:val="1A1A1A"/>
          <w:shd w:val="clear" w:color="auto" w:fill="FFFFFF"/>
        </w:rPr>
        <w:fldChar w:fldCharType="begin">
          <w:fldData xml:space="preserve">PEVuZE5vdGU+PENpdGU+PEF1dGhvcj5ZZWxsYXByYWdhZGE8L0F1dGhvcj48WWVhcj4yMDIyPC9Z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</w:fldData>
        </w:fldChar>
      </w:r>
      <w:r w:rsidR="00DA2E39" w:rsidRPr="001F2C59">
        <w:rPr>
          <w:rFonts w:ascii="Arial" w:hAnsi="Arial" w:cs="Arial"/>
          <w:color w:val="1A1A1A"/>
          <w:shd w:val="clear" w:color="auto" w:fill="FFFFFF"/>
        </w:rPr>
        <w:instrText xml:space="preserve"> ADDIN EN.CITE </w:instrText>
      </w:r>
      <w:r w:rsidR="00DA2E39" w:rsidRPr="001F2C59">
        <w:rPr>
          <w:rFonts w:ascii="Arial" w:hAnsi="Arial" w:cs="Arial"/>
          <w:color w:val="1A1A1A"/>
          <w:shd w:val="clear" w:color="auto" w:fill="FFFFFF"/>
        </w:rPr>
        <w:fldChar w:fldCharType="begin">
          <w:fldData xml:space="preserve">PEVuZE5vdGU+PENpdGU+PEF1dGhvcj5ZZWxsYXByYWdhZGE8L0F1dGhvcj48WWVhcj4yMDIyPC9Z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</w:fldData>
        </w:fldChar>
      </w:r>
      <w:r w:rsidR="00DA2E39" w:rsidRPr="001F2C59">
        <w:rPr>
          <w:rFonts w:ascii="Arial" w:hAnsi="Arial" w:cs="Arial"/>
          <w:color w:val="1A1A1A"/>
          <w:shd w:val="clear" w:color="auto" w:fill="FFFFFF"/>
        </w:rPr>
        <w:instrText xml:space="preserve"> ADDIN EN.CITE.DATA </w:instrText>
      </w:r>
      <w:r w:rsidR="00DA2E39" w:rsidRPr="001F2C59">
        <w:rPr>
          <w:rFonts w:ascii="Arial" w:hAnsi="Arial" w:cs="Arial"/>
          <w:color w:val="1A1A1A"/>
          <w:shd w:val="clear" w:color="auto" w:fill="FFFFFF"/>
        </w:rPr>
      </w:r>
      <w:r w:rsidR="00DA2E39" w:rsidRPr="001F2C59">
        <w:rPr>
          <w:rFonts w:ascii="Arial" w:hAnsi="Arial" w:cs="Arial"/>
          <w:color w:val="1A1A1A"/>
          <w:shd w:val="clear" w:color="auto" w:fill="FFFFFF"/>
        </w:rPr>
        <w:fldChar w:fldCharType="end"/>
      </w:r>
      <w:r w:rsidR="00B01B2C" w:rsidRPr="001F2C59">
        <w:rPr>
          <w:rFonts w:ascii="Arial" w:hAnsi="Arial" w:cs="Arial"/>
          <w:color w:val="1A1A1A"/>
          <w:shd w:val="clear" w:color="auto" w:fill="FFFFFF"/>
        </w:rPr>
      </w:r>
      <w:r w:rsidR="00B01B2C" w:rsidRPr="001F2C59">
        <w:rPr>
          <w:rFonts w:ascii="Arial" w:hAnsi="Arial" w:cs="Arial"/>
          <w:color w:val="1A1A1A"/>
          <w:shd w:val="clear" w:color="auto" w:fill="FFFFFF"/>
        </w:rPr>
        <w:fldChar w:fldCharType="separate"/>
      </w:r>
      <w:r w:rsidR="00DA2E39" w:rsidRPr="001F2C59">
        <w:rPr>
          <w:rFonts w:ascii="Arial" w:hAnsi="Arial" w:cs="Arial"/>
          <w:noProof/>
          <w:color w:val="1A1A1A"/>
          <w:shd w:val="clear" w:color="auto" w:fill="FFFFFF"/>
        </w:rPr>
        <w:t>(39)</w:t>
      </w:r>
      <w:r w:rsidR="00B01B2C" w:rsidRPr="001F2C59">
        <w:rPr>
          <w:rFonts w:ascii="Arial" w:hAnsi="Arial" w:cs="Arial"/>
          <w:color w:val="1A1A1A"/>
          <w:shd w:val="clear" w:color="auto" w:fill="FFFFFF"/>
        </w:rPr>
        <w:fldChar w:fldCharType="end"/>
      </w:r>
      <w:r w:rsidRPr="001F2C59">
        <w:rPr>
          <w:rFonts w:ascii="Arial" w:hAnsi="Arial" w:cs="Arial"/>
          <w:color w:val="1A1A1A"/>
          <w:shd w:val="clear" w:color="auto" w:fill="FFFFFF"/>
        </w:rPr>
        <w:t>.</w:t>
      </w:r>
      <w:r w:rsidRPr="001F2C59">
        <w:rPr>
          <w:rFonts w:ascii="Arial" w:hAnsi="Arial" w:cs="Arial"/>
        </w:rPr>
        <w:t xml:space="preserve"> Using a differentiation trajectory analysis approach, DLX </w:t>
      </w:r>
      <w:r w:rsidR="0021257D" w:rsidRPr="001F2C59">
        <w:rPr>
          <w:rFonts w:ascii="Arial" w:hAnsi="Arial" w:cs="Arial"/>
        </w:rPr>
        <w:t xml:space="preserve">family of </w:t>
      </w:r>
      <w:r w:rsidRPr="001F2C59">
        <w:rPr>
          <w:rFonts w:ascii="Arial" w:hAnsi="Arial" w:cs="Arial"/>
        </w:rPr>
        <w:t xml:space="preserve">transcription factors </w:t>
      </w:r>
      <w:r w:rsidR="00064653" w:rsidRPr="001F2C59">
        <w:rPr>
          <w:rFonts w:ascii="Arial" w:hAnsi="Arial" w:cs="Arial"/>
        </w:rPr>
        <w:t xml:space="preserve">have been </w:t>
      </w:r>
      <w:r w:rsidRPr="001F2C59">
        <w:rPr>
          <w:rFonts w:ascii="Arial" w:hAnsi="Arial" w:cs="Arial"/>
        </w:rPr>
        <w:t xml:space="preserve">reported to promote </w:t>
      </w:r>
      <w:r w:rsidRPr="001F2C59">
        <w:rPr>
          <w:rFonts w:ascii="Arial" w:hAnsi="Arial" w:cs="Arial"/>
          <w:i/>
          <w:iCs/>
        </w:rPr>
        <w:t>in vitro</w:t>
      </w:r>
      <w:r w:rsidRPr="001F2C59">
        <w:rPr>
          <w:rFonts w:ascii="Arial" w:hAnsi="Arial" w:cs="Arial"/>
        </w:rPr>
        <w:t xml:space="preserve"> human GnRH neuron differentiation</w:t>
      </w:r>
      <w:r w:rsidR="001C1143" w:rsidRPr="001F2C59">
        <w:rPr>
          <w:rFonts w:ascii="Arial" w:hAnsi="Arial" w:cs="Arial"/>
        </w:rPr>
        <w:t xml:space="preserve"> </w:t>
      </w:r>
      <w:r w:rsidR="00B01B2C" w:rsidRPr="001F2C59">
        <w:rPr>
          <w:rFonts w:ascii="Arial" w:hAnsi="Arial" w:cs="Arial"/>
        </w:rPr>
        <w:fldChar w:fldCharType="begin">
          <w:fldData xml:space="preserve">PEVuZE5vdGU+PENpdGU+PEF1dGhvcj5XYW5nPC9BdXRob3I+PFllYXI+MjAyMjwvWWVhcj48UmVj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PEVuZE5vdGU+PENpdGU+PEF1dGhvcj5XYW5nPC9BdXRob3I+PFllYXI+MjAyMjwvWWVhcj48UmVj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B01B2C" w:rsidRPr="001F2C59">
        <w:rPr>
          <w:rFonts w:ascii="Arial" w:hAnsi="Arial" w:cs="Arial"/>
        </w:rPr>
      </w:r>
      <w:r w:rsidR="00B01B2C" w:rsidRPr="001F2C59">
        <w:rPr>
          <w:rFonts w:ascii="Arial" w:hAnsi="Arial" w:cs="Arial"/>
        </w:rPr>
        <w:fldChar w:fldCharType="separate"/>
      </w:r>
      <w:r w:rsidR="00DA2E39" w:rsidRPr="001F2C59">
        <w:rPr>
          <w:rFonts w:ascii="Arial" w:hAnsi="Arial" w:cs="Arial"/>
          <w:noProof/>
        </w:rPr>
        <w:t>(40)</w:t>
      </w:r>
      <w:r w:rsidR="00B01B2C" w:rsidRPr="001F2C59">
        <w:rPr>
          <w:rFonts w:ascii="Arial" w:hAnsi="Arial" w:cs="Arial"/>
        </w:rPr>
        <w:fldChar w:fldCharType="end"/>
      </w:r>
      <w:r w:rsidRPr="001F2C59">
        <w:rPr>
          <w:rFonts w:ascii="Arial" w:hAnsi="Arial" w:cs="Arial"/>
        </w:rPr>
        <w:t xml:space="preserve">. </w:t>
      </w:r>
    </w:p>
    <w:p w14:paraId="1D2FC764" w14:textId="77777777" w:rsidR="000323B1" w:rsidRPr="001F2C59" w:rsidRDefault="000323B1" w:rsidP="001F2C59">
      <w:pPr>
        <w:spacing w:after="0" w:line="276" w:lineRule="auto"/>
        <w:rPr>
          <w:rFonts w:ascii="Arial" w:hAnsi="Arial" w:cs="Arial"/>
        </w:rPr>
      </w:pPr>
    </w:p>
    <w:p w14:paraId="43894B61" w14:textId="08730BB7" w:rsidR="00DA71DD" w:rsidRPr="00AA09D1" w:rsidRDefault="00675C1A" w:rsidP="001F2C59">
      <w:pPr>
        <w:spacing w:after="0" w:line="276" w:lineRule="auto"/>
        <w:rPr>
          <w:rFonts w:ascii="Arial" w:hAnsi="Arial" w:cs="Arial"/>
          <w:b/>
          <w:bCs/>
          <w:color w:val="00B050"/>
        </w:rPr>
      </w:pPr>
      <w:r w:rsidRPr="00AA09D1">
        <w:rPr>
          <w:rFonts w:ascii="Arial" w:hAnsi="Arial" w:cs="Arial"/>
          <w:b/>
          <w:bCs/>
          <w:color w:val="00B050"/>
        </w:rPr>
        <w:t>Components of the HPG</w:t>
      </w:r>
      <w:r w:rsidR="00DA71DD" w:rsidRPr="00AA09D1">
        <w:rPr>
          <w:rFonts w:ascii="Arial" w:hAnsi="Arial" w:cs="Arial"/>
          <w:b/>
          <w:bCs/>
          <w:color w:val="00B050"/>
        </w:rPr>
        <w:t xml:space="preserve"> </w:t>
      </w:r>
      <w:r w:rsidR="00AA09D1">
        <w:rPr>
          <w:rFonts w:ascii="Arial" w:hAnsi="Arial" w:cs="Arial"/>
          <w:b/>
          <w:bCs/>
          <w:color w:val="00B050"/>
        </w:rPr>
        <w:t>A</w:t>
      </w:r>
      <w:r w:rsidR="00DA71DD" w:rsidRPr="00AA09D1">
        <w:rPr>
          <w:rFonts w:ascii="Arial" w:hAnsi="Arial" w:cs="Arial"/>
          <w:b/>
          <w:bCs/>
          <w:color w:val="00B050"/>
        </w:rPr>
        <w:t>xis</w:t>
      </w:r>
    </w:p>
    <w:p w14:paraId="50A84D1D" w14:textId="77777777" w:rsidR="00A14092" w:rsidRPr="001F2C59" w:rsidRDefault="00A14092" w:rsidP="001F2C59">
      <w:pPr>
        <w:spacing w:after="0" w:line="276" w:lineRule="auto"/>
        <w:rPr>
          <w:rFonts w:ascii="Arial" w:hAnsi="Arial" w:cs="Arial"/>
        </w:rPr>
      </w:pPr>
    </w:p>
    <w:p w14:paraId="051D9425" w14:textId="663D1700" w:rsidR="00DA71DD" w:rsidRPr="001F2C59" w:rsidRDefault="00DA71DD" w:rsidP="001F2C59">
      <w:pPr>
        <w:spacing w:after="0" w:line="276" w:lineRule="auto"/>
        <w:rPr>
          <w:rFonts w:ascii="Arial" w:hAnsi="Arial" w:cs="Arial"/>
        </w:rPr>
      </w:pPr>
      <w:r w:rsidRPr="001F2C59">
        <w:rPr>
          <w:rFonts w:ascii="Arial" w:hAnsi="Arial" w:cs="Arial"/>
        </w:rPr>
        <w:t>Gonadotropin-releasing hormone is a decapeptide (pGlu-His-Trp-Ser-Trp-Gly-Leu-Arg-Pro-Gly-NH</w:t>
      </w:r>
      <w:r w:rsidRPr="001F2C59">
        <w:rPr>
          <w:rFonts w:ascii="Arial" w:hAnsi="Arial" w:cs="Arial"/>
          <w:vertAlign w:val="subscript"/>
        </w:rPr>
        <w:t>2</w:t>
      </w:r>
      <w:r w:rsidRPr="001F2C59">
        <w:rPr>
          <w:rFonts w:ascii="Arial" w:hAnsi="Arial" w:cs="Arial"/>
        </w:rPr>
        <w:t>) derived from a 92-amino acid precursor, preproGnRH</w:t>
      </w:r>
      <w:r w:rsidR="0093011B" w:rsidRPr="001F2C59">
        <w:rPr>
          <w:rFonts w:ascii="Arial" w:hAnsi="Arial" w:cs="Arial"/>
        </w:rPr>
        <w:t>, that was</w:t>
      </w:r>
      <w:r w:rsidRPr="001F2C59">
        <w:rPr>
          <w:rFonts w:ascii="Arial" w:hAnsi="Arial" w:cs="Arial"/>
        </w:rPr>
        <w:t xml:space="preserve"> characterized in 1984</w:t>
      </w:r>
      <w:r w:rsidR="00F4064D" w:rsidRPr="001F2C59">
        <w:rPr>
          <w:rFonts w:ascii="Arial" w:hAnsi="Arial" w:cs="Arial"/>
        </w:rPr>
        <w:t xml:space="preserve"> </w:t>
      </w:r>
      <w:r w:rsidR="00A65925" w:rsidRPr="001F2C59">
        <w:rPr>
          <w:rFonts w:ascii="Arial" w:hAnsi="Arial" w:cs="Arial"/>
        </w:rPr>
        <w:fldChar w:fldCharType="begin"/>
      </w:r>
      <w:r w:rsidR="00DA2E39" w:rsidRPr="001F2C59">
        <w:rPr>
          <w:rFonts w:ascii="Arial" w:hAnsi="Arial" w:cs="Arial"/>
        </w:rPr>
        <w:instrText xml:space="preserve"> ADDIN EN.CITE &lt;EndNote&gt;&lt;Cite&gt;&lt;Author&gt;Seeburg&lt;/Author&gt;&lt;Year&gt;1984&lt;/Year&gt;&lt;RecNum&gt;1614&lt;/RecNum&gt;&lt;DisplayText&gt;(41)&lt;/DisplayText&gt;&lt;record&gt;&lt;rec-number&gt;1614&lt;/rec-number&gt;&lt;foreign-keys&gt;&lt;key app="EN" db-id="ze59zerw7trzzge9tpapwd0e29df9ft2vepa" timestamp="1694894191" guid="ac603457-8593-4369-a506-82c77ba680ff"&gt;1614&lt;/key&gt;&lt;/foreign-keys&gt;&lt;ref-type name="Journal Article"&gt;17&lt;/ref-type&gt;&lt;contributors&gt;&lt;authors&gt;&lt;author&gt;Seeburg, P. H.&lt;/author&gt;&lt;author&gt;Adelman, J. P.&lt;/author&gt;&lt;/authors&gt;&lt;/contributors&gt;&lt;titles&gt;&lt;title&gt;Characterization of cDNA for precursor of human luteinizing hormone releasing hormone&lt;/title&gt;&lt;secondary-title&gt;Nature&lt;/secondary-title&gt;&lt;/titles&gt;&lt;periodical&gt;&lt;full-title&gt;Nature&lt;/full-title&gt;&lt;/periodical&gt;&lt;pages&gt;666-8&lt;/pages&gt;&lt;volume&gt;311&lt;/volume&gt;&lt;number&gt;5987&lt;/number&gt;&lt;keywords&gt;&lt;keyword&gt;Amino Acid Sequence&lt;/keyword&gt;&lt;keyword&gt;Base Sequence&lt;/keyword&gt;&lt;keyword&gt;Cloning, Molecular&lt;/keyword&gt;&lt;keyword&gt;DNA/*isolation &amp;amp; purification&lt;/keyword&gt;&lt;keyword&gt;DNA Restriction Enzymes&lt;/keyword&gt;&lt;keyword&gt;Female&lt;/keyword&gt;&lt;keyword&gt;*Genes&lt;/keyword&gt;&lt;keyword&gt;Gonadotropin-Releasing Hormone/*genetics&lt;/keyword&gt;&lt;keyword&gt;Humans&lt;/keyword&gt;&lt;keyword&gt;Nucleic Acid Hybridization&lt;/keyword&gt;&lt;keyword&gt;Oligodeoxyribonucleotides&lt;/keyword&gt;&lt;keyword&gt;Placenta/metabolism&lt;/keyword&gt;&lt;keyword&gt;Pregnancy&lt;/keyword&gt;&lt;keyword&gt;Protein Precursors/*genetics&lt;/keyword&gt;&lt;/keywords&gt;&lt;dates&gt;&lt;year&gt;1984&lt;/year&gt;&lt;pub-dates&gt;&lt;date&gt;Oct 18-24&lt;/date&gt;&lt;/pub-dates&gt;&lt;/dates&gt;&lt;isbn&gt;0028-0836 (Print)&amp;#xD;0028-0836 (Linking)&lt;/isbn&gt;&lt;accession-num&gt;6090951&lt;/accession-num&gt;&lt;urls&gt;&lt;related-urls&gt;&lt;url&gt;https://www.ncbi.nlm.nih.gov/pubmed/6090951&lt;/url&gt;&lt;/related-urls&gt;&lt;/urls&gt;&lt;electronic-resource-num&gt;10.1038/311666a0&lt;/electronic-resource-num&gt;&lt;remote-database-name&gt;Medline&lt;/remote-database-name&gt;&lt;remote-database-provider&gt;NLM&lt;/remote-database-provider&gt;&lt;/record&gt;&lt;/Cite&gt;&lt;/EndNote&gt;</w:instrText>
      </w:r>
      <w:r w:rsidR="00A65925" w:rsidRPr="001F2C59">
        <w:rPr>
          <w:rFonts w:ascii="Arial" w:hAnsi="Arial" w:cs="Arial"/>
        </w:rPr>
        <w:fldChar w:fldCharType="separate"/>
      </w:r>
      <w:r w:rsidR="00DA2E39" w:rsidRPr="001F2C59">
        <w:rPr>
          <w:rFonts w:ascii="Arial" w:hAnsi="Arial" w:cs="Arial"/>
          <w:noProof/>
        </w:rPr>
        <w:t>(41)</w:t>
      </w:r>
      <w:r w:rsidR="00A65925" w:rsidRPr="001F2C59">
        <w:rPr>
          <w:rFonts w:ascii="Arial" w:hAnsi="Arial" w:cs="Arial"/>
        </w:rPr>
        <w:fldChar w:fldCharType="end"/>
      </w:r>
      <w:r w:rsidRPr="001F2C59">
        <w:rPr>
          <w:rFonts w:ascii="Arial" w:hAnsi="Arial" w:cs="Arial"/>
        </w:rPr>
        <w:t>. LH and FSH are synthesized in the same gonadotrop</w:t>
      </w:r>
      <w:r w:rsidR="00627BC0" w:rsidRPr="001F2C59">
        <w:rPr>
          <w:rFonts w:ascii="Arial" w:hAnsi="Arial" w:cs="Arial"/>
        </w:rPr>
        <w:t>h</w:t>
      </w:r>
      <w:r w:rsidRPr="001F2C59">
        <w:rPr>
          <w:rFonts w:ascii="Arial" w:hAnsi="Arial" w:cs="Arial"/>
        </w:rPr>
        <w:t xml:space="preserve"> cell located in the anterior pituitary. LH and FSH are glycoproteins consisting of two subunits. The alpha subunits are identical whereas the beta subunits confer hormone specificity. </w:t>
      </w:r>
      <w:r w:rsidR="7A2245ED" w:rsidRPr="001F2C59">
        <w:rPr>
          <w:rFonts w:ascii="Arial" w:hAnsi="Arial" w:cs="Arial"/>
        </w:rPr>
        <w:t>Each GnRH pulse stimulates an LH pulse.</w:t>
      </w:r>
      <w:r w:rsidR="063C0C19" w:rsidRPr="001F2C59">
        <w:rPr>
          <w:rFonts w:ascii="Arial" w:hAnsi="Arial" w:cs="Arial"/>
        </w:rPr>
        <w:t xml:space="preserve"> </w:t>
      </w:r>
    </w:p>
    <w:p w14:paraId="5AC902FE" w14:textId="77777777" w:rsidR="00DA71DD" w:rsidRPr="001F2C59" w:rsidRDefault="00DA71DD" w:rsidP="001F2C59">
      <w:pPr>
        <w:spacing w:after="0" w:line="276" w:lineRule="auto"/>
        <w:rPr>
          <w:rFonts w:ascii="Arial" w:hAnsi="Arial" w:cs="Arial"/>
        </w:rPr>
      </w:pPr>
    </w:p>
    <w:p w14:paraId="7758E4FD" w14:textId="57C585E4" w:rsidR="00713C01" w:rsidRPr="001F2C59" w:rsidRDefault="00DA71DD" w:rsidP="001F2C59">
      <w:pPr>
        <w:spacing w:after="0" w:line="276" w:lineRule="auto"/>
        <w:rPr>
          <w:rFonts w:ascii="Arial" w:hAnsi="Arial" w:cs="Arial"/>
        </w:rPr>
      </w:pPr>
      <w:r w:rsidRPr="001F2C59">
        <w:rPr>
          <w:rFonts w:ascii="Arial" w:hAnsi="Arial" w:cs="Arial"/>
        </w:rPr>
        <w:t xml:space="preserve">During human gestation, </w:t>
      </w:r>
      <w:r w:rsidR="00FC305F" w:rsidRPr="001F2C59">
        <w:rPr>
          <w:rFonts w:ascii="Arial" w:hAnsi="Arial" w:cs="Arial"/>
        </w:rPr>
        <w:t>human chorionic gonadotropin (</w:t>
      </w:r>
      <w:r w:rsidR="00EA498C" w:rsidRPr="001F2C59">
        <w:rPr>
          <w:rFonts w:ascii="Arial" w:hAnsi="Arial" w:cs="Arial"/>
        </w:rPr>
        <w:t>hCG</w:t>
      </w:r>
      <w:r w:rsidR="00FC305F" w:rsidRPr="001F2C59">
        <w:rPr>
          <w:rFonts w:ascii="Arial" w:hAnsi="Arial" w:cs="Arial"/>
        </w:rPr>
        <w:t>)</w:t>
      </w:r>
      <w:r w:rsidR="00EA498C" w:rsidRPr="001F2C59">
        <w:rPr>
          <w:rFonts w:ascii="Arial" w:hAnsi="Arial" w:cs="Arial"/>
        </w:rPr>
        <w:t xml:space="preserve"> drives fetal testicular testosterone secretion in the developing male fetus early during gestation. T</w:t>
      </w:r>
      <w:r w:rsidRPr="001F2C59">
        <w:rPr>
          <w:rFonts w:ascii="Arial" w:hAnsi="Arial" w:cs="Arial"/>
        </w:rPr>
        <w:t>he pituitary gland begins to secrete gonadotropins with LH and FSH becoming detectable in fetal blood after 14 weeks of gestation</w:t>
      </w:r>
      <w:r w:rsidR="005E717A" w:rsidRPr="001F2C59">
        <w:rPr>
          <w:rFonts w:ascii="Arial" w:hAnsi="Arial" w:cs="Arial"/>
        </w:rPr>
        <w:t xml:space="preserve"> </w:t>
      </w:r>
      <w:r w:rsidR="00972405" w:rsidRPr="001F2C59">
        <w:rPr>
          <w:rFonts w:ascii="Arial" w:hAnsi="Arial" w:cs="Arial"/>
        </w:rPr>
        <w:fldChar w:fldCharType="begin">
          <w:fldData xml:space="preserve">PEVuZE5vdGU+PENpdGU+PEF1dGhvcj5IYWdlbjwvQXV0aG9yPjxZZWFyPjE5Nzc8L1llYXI+PFJl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==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PEVuZE5vdGU+PENpdGU+PEF1dGhvcj5IYWdlbjwvQXV0aG9yPjxZZWFyPjE5Nzc8L1llYXI+PFJl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==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972405" w:rsidRPr="001F2C59">
        <w:rPr>
          <w:rFonts w:ascii="Arial" w:hAnsi="Arial" w:cs="Arial"/>
        </w:rPr>
      </w:r>
      <w:r w:rsidR="00972405" w:rsidRPr="001F2C59">
        <w:rPr>
          <w:rFonts w:ascii="Arial" w:hAnsi="Arial" w:cs="Arial"/>
        </w:rPr>
        <w:fldChar w:fldCharType="separate"/>
      </w:r>
      <w:r w:rsidR="00DA2E39" w:rsidRPr="001F2C59">
        <w:rPr>
          <w:rFonts w:ascii="Arial" w:hAnsi="Arial" w:cs="Arial"/>
          <w:noProof/>
        </w:rPr>
        <w:t>(42, 43)</w:t>
      </w:r>
      <w:r w:rsidR="00972405" w:rsidRPr="001F2C59">
        <w:rPr>
          <w:rFonts w:ascii="Arial" w:hAnsi="Arial" w:cs="Arial"/>
        </w:rPr>
        <w:fldChar w:fldCharType="end"/>
      </w:r>
      <w:r w:rsidRPr="001F2C59">
        <w:rPr>
          <w:rFonts w:ascii="Arial" w:hAnsi="Arial" w:cs="Arial"/>
        </w:rPr>
        <w:t>.</w:t>
      </w:r>
      <w:r w:rsidR="004E50EC" w:rsidRPr="001F2C59">
        <w:rPr>
          <w:rFonts w:ascii="Arial" w:hAnsi="Arial" w:cs="Arial"/>
        </w:rPr>
        <w:t xml:space="preserve"> </w:t>
      </w:r>
      <w:r w:rsidRPr="001F2C59">
        <w:rPr>
          <w:rFonts w:ascii="Arial" w:hAnsi="Arial" w:cs="Arial"/>
        </w:rPr>
        <w:t xml:space="preserve">Initially, pituitary gonadotropin secretion appears to be GnRH-independent with progressive </w:t>
      </w:r>
      <w:r w:rsidR="000F7BEC" w:rsidRPr="001F2C59">
        <w:rPr>
          <w:rFonts w:ascii="Arial" w:hAnsi="Arial" w:cs="Arial"/>
        </w:rPr>
        <w:t xml:space="preserve">transition </w:t>
      </w:r>
      <w:r w:rsidRPr="001F2C59">
        <w:rPr>
          <w:rFonts w:ascii="Arial" w:hAnsi="Arial" w:cs="Arial"/>
        </w:rPr>
        <w:t>to kisspeptin-GnRH regulation of pituitary gonadotropin secretion during the third trimester</w:t>
      </w:r>
      <w:r w:rsidR="00972405" w:rsidRPr="001F2C59">
        <w:rPr>
          <w:rFonts w:ascii="Arial" w:hAnsi="Arial" w:cs="Arial"/>
        </w:rPr>
        <w:t xml:space="preserve"> </w:t>
      </w:r>
      <w:r w:rsidR="00112BAB" w:rsidRPr="001F2C59">
        <w:rPr>
          <w:rFonts w:ascii="Arial" w:hAnsi="Arial" w:cs="Arial"/>
        </w:rPr>
        <w:fldChar w:fldCharType="begin">
          <w:fldData xml:space="preserve">PEVuZE5vdGU+PENpdGU+PEF1dGhvcj5HdWltaW90PC9BdXRob3I+PFllYXI+MjAxMjwvWWVhcj48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PEVuZE5vdGU+PENpdGU+PEF1dGhvcj5HdWltaW90PC9BdXRob3I+PFllYXI+MjAxMjwvWWVhcj48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112BAB" w:rsidRPr="001F2C59">
        <w:rPr>
          <w:rFonts w:ascii="Arial" w:hAnsi="Arial" w:cs="Arial"/>
        </w:rPr>
      </w:r>
      <w:r w:rsidR="00112BAB" w:rsidRPr="001F2C59">
        <w:rPr>
          <w:rFonts w:ascii="Arial" w:hAnsi="Arial" w:cs="Arial"/>
        </w:rPr>
        <w:fldChar w:fldCharType="separate"/>
      </w:r>
      <w:r w:rsidR="00DA2E39" w:rsidRPr="001F2C59">
        <w:rPr>
          <w:rFonts w:ascii="Arial" w:hAnsi="Arial" w:cs="Arial"/>
          <w:noProof/>
        </w:rPr>
        <w:t>(44)</w:t>
      </w:r>
      <w:r w:rsidR="00112BAB" w:rsidRPr="001F2C59">
        <w:rPr>
          <w:rFonts w:ascii="Arial" w:hAnsi="Arial" w:cs="Arial"/>
        </w:rPr>
        <w:fldChar w:fldCharType="end"/>
      </w:r>
      <w:r w:rsidR="000B09A1" w:rsidRPr="001F2C59">
        <w:rPr>
          <w:rFonts w:ascii="Arial" w:hAnsi="Arial" w:cs="Arial"/>
        </w:rPr>
        <w:t>.</w:t>
      </w:r>
      <w:r w:rsidRPr="001F2C59">
        <w:rPr>
          <w:rFonts w:ascii="Arial" w:hAnsi="Arial" w:cs="Arial"/>
        </w:rPr>
        <w:t xml:space="preserve"> </w:t>
      </w:r>
      <w:r w:rsidR="00B65A1C" w:rsidRPr="001F2C59">
        <w:rPr>
          <w:rFonts w:ascii="Arial" w:hAnsi="Arial" w:cs="Arial"/>
        </w:rPr>
        <w:t xml:space="preserve">Peak gonadotropin concentrations occur around the midpoint of gestation </w:t>
      </w:r>
      <w:r w:rsidR="00713C01" w:rsidRPr="001F2C59">
        <w:rPr>
          <w:rFonts w:ascii="Arial" w:hAnsi="Arial" w:cs="Arial"/>
        </w:rPr>
        <w:t>followed by a progressive decline</w:t>
      </w:r>
      <w:r w:rsidR="0093011B" w:rsidRPr="001F2C59">
        <w:rPr>
          <w:rFonts w:ascii="Arial" w:hAnsi="Arial" w:cs="Arial"/>
        </w:rPr>
        <w:t xml:space="preserve"> attributed to suppression by placental estrogens</w:t>
      </w:r>
      <w:r w:rsidR="00112BAB" w:rsidRPr="001F2C59">
        <w:rPr>
          <w:rFonts w:ascii="Arial" w:hAnsi="Arial" w:cs="Arial"/>
        </w:rPr>
        <w:t xml:space="preserve"> </w:t>
      </w:r>
      <w:r w:rsidR="009135E2" w:rsidRPr="001F2C59">
        <w:rPr>
          <w:rFonts w:ascii="Arial" w:hAnsi="Arial" w:cs="Arial"/>
        </w:rPr>
        <w:fldChar w:fldCharType="begin">
          <w:fldData xml:space="preserve">PEVuZE5vdGU+PENpdGU+PEF1dGhvcj5LYXBsYW48L0F1dGhvcj48WWVhcj4xOTc4PC9ZZWFyPjxS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PEVuZE5vdGU+PENpdGU+PEF1dGhvcj5LYXBsYW48L0F1dGhvcj48WWVhcj4xOTc4PC9ZZWFyPjxS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9135E2" w:rsidRPr="001F2C59">
        <w:rPr>
          <w:rFonts w:ascii="Arial" w:hAnsi="Arial" w:cs="Arial"/>
        </w:rPr>
      </w:r>
      <w:r w:rsidR="009135E2" w:rsidRPr="001F2C59">
        <w:rPr>
          <w:rFonts w:ascii="Arial" w:hAnsi="Arial" w:cs="Arial"/>
        </w:rPr>
        <w:fldChar w:fldCharType="separate"/>
      </w:r>
      <w:r w:rsidR="00DA2E39" w:rsidRPr="001F2C59">
        <w:rPr>
          <w:rFonts w:ascii="Arial" w:hAnsi="Arial" w:cs="Arial"/>
          <w:noProof/>
        </w:rPr>
        <w:t>(45)</w:t>
      </w:r>
      <w:r w:rsidR="009135E2" w:rsidRPr="001F2C59">
        <w:rPr>
          <w:rFonts w:ascii="Arial" w:hAnsi="Arial" w:cs="Arial"/>
        </w:rPr>
        <w:fldChar w:fldCharType="end"/>
      </w:r>
      <w:r w:rsidR="00713C01" w:rsidRPr="001F2C59">
        <w:rPr>
          <w:rFonts w:ascii="Arial" w:hAnsi="Arial" w:cs="Arial"/>
        </w:rPr>
        <w:t>. In the male fetus, testicular testosterone secretion is essential for normal development of internal and external male genital structures. Comparatively, the fetal ovary is quiescent.</w:t>
      </w:r>
    </w:p>
    <w:p w14:paraId="1828FC04" w14:textId="18A2B91E" w:rsidR="00713C01" w:rsidRPr="001F2C59" w:rsidRDefault="00713C01" w:rsidP="001F2C59">
      <w:pPr>
        <w:spacing w:after="0" w:line="276" w:lineRule="auto"/>
        <w:rPr>
          <w:rFonts w:ascii="Arial" w:hAnsi="Arial" w:cs="Arial"/>
        </w:rPr>
      </w:pPr>
    </w:p>
    <w:p w14:paraId="2E5894AD" w14:textId="55FCD90B" w:rsidR="004E50EC" w:rsidRPr="001F2C59" w:rsidRDefault="004E50EC" w:rsidP="001F2C59">
      <w:pPr>
        <w:spacing w:after="0" w:line="276" w:lineRule="auto"/>
        <w:rPr>
          <w:rFonts w:ascii="Arial" w:hAnsi="Arial" w:cs="Arial"/>
        </w:rPr>
      </w:pPr>
      <w:r w:rsidRPr="001F2C59">
        <w:rPr>
          <w:rFonts w:ascii="Arial" w:hAnsi="Arial" w:cs="Arial"/>
        </w:rPr>
        <w:t>As noted above, GnRH stimulates pituitary LH and FSH secretion. LH and FSH signal through their cognate receptors which are G-protein coupled receptors</w:t>
      </w:r>
      <w:r w:rsidR="006F2965" w:rsidRPr="001F2C59">
        <w:rPr>
          <w:rFonts w:ascii="Arial" w:hAnsi="Arial" w:cs="Arial"/>
        </w:rPr>
        <w:t xml:space="preserve"> </w:t>
      </w:r>
      <w:r w:rsidR="0009782B" w:rsidRPr="001F2C59">
        <w:rPr>
          <w:rFonts w:ascii="Arial" w:hAnsi="Arial" w:cs="Arial"/>
        </w:rPr>
        <w:fldChar w:fldCharType="begin">
          <w:fldData xml:space="preserve">PEVuZE5vdGU+PENpdGU+PEF1dGhvcj5BbHRodW1haXJ5PC9BdXRob3I+PFllYXI+MjAyMDwvWWVh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==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PEVuZE5vdGU+PENpdGU+PEF1dGhvcj5BbHRodW1haXJ5PC9BdXRob3I+PFllYXI+MjAyMDwvWWVh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==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09782B" w:rsidRPr="001F2C59">
        <w:rPr>
          <w:rFonts w:ascii="Arial" w:hAnsi="Arial" w:cs="Arial"/>
        </w:rPr>
      </w:r>
      <w:r w:rsidR="0009782B" w:rsidRPr="001F2C59">
        <w:rPr>
          <w:rFonts w:ascii="Arial" w:hAnsi="Arial" w:cs="Arial"/>
        </w:rPr>
        <w:fldChar w:fldCharType="separate"/>
      </w:r>
      <w:r w:rsidR="00DA2E39" w:rsidRPr="001F2C59">
        <w:rPr>
          <w:rFonts w:ascii="Arial" w:hAnsi="Arial" w:cs="Arial"/>
          <w:noProof/>
        </w:rPr>
        <w:t>(46)</w:t>
      </w:r>
      <w:r w:rsidR="0009782B" w:rsidRPr="001F2C59">
        <w:rPr>
          <w:rFonts w:ascii="Arial" w:hAnsi="Arial" w:cs="Arial"/>
        </w:rPr>
        <w:fldChar w:fldCharType="end"/>
      </w:r>
      <w:r w:rsidRPr="001F2C59">
        <w:rPr>
          <w:rFonts w:ascii="Arial" w:hAnsi="Arial" w:cs="Arial"/>
        </w:rPr>
        <w:t>.</w:t>
      </w:r>
    </w:p>
    <w:p w14:paraId="6FF20EB5" w14:textId="77777777" w:rsidR="004E50EC" w:rsidRPr="001F2C59" w:rsidRDefault="004E50EC" w:rsidP="001F2C59">
      <w:pPr>
        <w:spacing w:after="0" w:line="276" w:lineRule="auto"/>
        <w:rPr>
          <w:rFonts w:ascii="Arial" w:hAnsi="Arial" w:cs="Arial"/>
        </w:rPr>
      </w:pPr>
    </w:p>
    <w:p w14:paraId="35A465E0" w14:textId="7E6B2308" w:rsidR="002573F4" w:rsidRPr="00AA09D1" w:rsidRDefault="002573F4" w:rsidP="001F2C59">
      <w:pPr>
        <w:spacing w:after="0" w:line="276" w:lineRule="auto"/>
        <w:rPr>
          <w:rFonts w:ascii="Arial" w:hAnsi="Arial" w:cs="Arial"/>
          <w:color w:val="FF0000"/>
        </w:rPr>
      </w:pPr>
      <w:r w:rsidRPr="00AA09D1">
        <w:rPr>
          <w:rFonts w:ascii="Arial" w:hAnsi="Arial" w:cs="Arial"/>
          <w:color w:val="FF0000"/>
        </w:rPr>
        <w:t>G</w:t>
      </w:r>
      <w:r w:rsidR="00AA09D1" w:rsidRPr="00AA09D1">
        <w:rPr>
          <w:rFonts w:ascii="Arial" w:hAnsi="Arial" w:cs="Arial"/>
          <w:color w:val="FF0000"/>
        </w:rPr>
        <w:t>ONADS</w:t>
      </w:r>
    </w:p>
    <w:p w14:paraId="096FC943" w14:textId="77777777" w:rsidR="00A14092" w:rsidRPr="001F2C59" w:rsidRDefault="00A14092" w:rsidP="001F2C59">
      <w:pPr>
        <w:spacing w:after="0" w:line="276" w:lineRule="auto"/>
        <w:rPr>
          <w:rFonts w:ascii="Arial" w:hAnsi="Arial" w:cs="Arial"/>
        </w:rPr>
      </w:pPr>
    </w:p>
    <w:p w14:paraId="155F328C" w14:textId="63A343E0" w:rsidR="00DA71DD" w:rsidRPr="001F2C59" w:rsidRDefault="00DA71DD" w:rsidP="001F2C59">
      <w:pPr>
        <w:spacing w:after="0" w:line="276" w:lineRule="auto"/>
        <w:rPr>
          <w:rFonts w:ascii="Arial" w:hAnsi="Arial" w:cs="Arial"/>
        </w:rPr>
      </w:pPr>
      <w:r w:rsidRPr="001F2C59">
        <w:rPr>
          <w:rFonts w:ascii="Arial" w:hAnsi="Arial" w:cs="Arial"/>
        </w:rPr>
        <w:t>The gonads synthesize sex steroids from cholesterol. In the testis, LH acting through the LH receptor stimulates conversion of cholesterol to testosterone</w:t>
      </w:r>
      <w:r w:rsidR="1676BFC6" w:rsidRPr="001F2C59">
        <w:rPr>
          <w:rFonts w:ascii="Arial" w:hAnsi="Arial" w:cs="Arial"/>
        </w:rPr>
        <w:t xml:space="preserve"> in the Leydig cell</w:t>
      </w:r>
      <w:r w:rsidR="063C0C19" w:rsidRPr="001F2C59">
        <w:rPr>
          <w:rFonts w:ascii="Arial" w:hAnsi="Arial" w:cs="Arial"/>
        </w:rPr>
        <w:t>.</w:t>
      </w:r>
      <w:r w:rsidRPr="001F2C59">
        <w:rPr>
          <w:rFonts w:ascii="Arial" w:hAnsi="Arial" w:cs="Arial"/>
        </w:rPr>
        <w:t xml:space="preserve"> In specific target tissues such as external genital skin and the prostate, testosterone is converted to dihydrotest</w:t>
      </w:r>
      <w:r w:rsidR="00994078" w:rsidRPr="001F2C59">
        <w:rPr>
          <w:rFonts w:ascii="Arial" w:hAnsi="Arial" w:cs="Arial"/>
        </w:rPr>
        <w:t>ost</w:t>
      </w:r>
      <w:r w:rsidRPr="001F2C59">
        <w:rPr>
          <w:rFonts w:ascii="Arial" w:hAnsi="Arial" w:cs="Arial"/>
        </w:rPr>
        <w:t xml:space="preserve">erone by the enzyme, 5α-reductase type 2 encoded by the </w:t>
      </w:r>
      <w:r w:rsidRPr="001F2C59">
        <w:rPr>
          <w:rFonts w:ascii="Arial" w:hAnsi="Arial" w:cs="Arial"/>
          <w:i/>
          <w:iCs/>
        </w:rPr>
        <w:t>SRD5A2</w:t>
      </w:r>
      <w:r w:rsidRPr="001F2C59">
        <w:rPr>
          <w:rFonts w:ascii="Arial" w:hAnsi="Arial" w:cs="Arial"/>
        </w:rPr>
        <w:t xml:space="preserve"> gene. Testosterone influences pituitary LH secretion through negative feedback </w:t>
      </w:r>
      <w:r w:rsidR="000F7BEC" w:rsidRPr="001F2C59">
        <w:rPr>
          <w:rFonts w:ascii="Arial" w:hAnsi="Arial" w:cs="Arial"/>
        </w:rPr>
        <w:t>either via</w:t>
      </w:r>
      <w:r w:rsidRPr="001F2C59">
        <w:rPr>
          <w:rFonts w:ascii="Arial" w:hAnsi="Arial" w:cs="Arial"/>
        </w:rPr>
        <w:t xml:space="preserve"> direct actions or indirectly after conversion to estradiol. FSH acting through the FSH receptor promotes growth of seminiferous tubules and supports sperm development. Growth of the seminiferous tubules</w:t>
      </w:r>
      <w:r w:rsidR="1F6ACAEB" w:rsidRPr="001F2C59">
        <w:rPr>
          <w:rFonts w:ascii="Arial" w:hAnsi="Arial" w:cs="Arial"/>
        </w:rPr>
        <w:t xml:space="preserve"> and increasing numbers of germ cells</w:t>
      </w:r>
      <w:r w:rsidRPr="001F2C59">
        <w:rPr>
          <w:rFonts w:ascii="Arial" w:hAnsi="Arial" w:cs="Arial"/>
        </w:rPr>
        <w:t xml:space="preserve"> accounts for increasing testicular volume during puberty. </w:t>
      </w:r>
    </w:p>
    <w:p w14:paraId="587C483A" w14:textId="32EBB216" w:rsidR="00DA71DD" w:rsidRPr="001F2C59" w:rsidRDefault="00DA71DD" w:rsidP="001F2C59">
      <w:pPr>
        <w:spacing w:after="0" w:line="276" w:lineRule="auto"/>
        <w:rPr>
          <w:rFonts w:ascii="Arial" w:hAnsi="Arial" w:cs="Arial"/>
        </w:rPr>
      </w:pPr>
    </w:p>
    <w:p w14:paraId="1FCA7E05" w14:textId="1B09EDEC" w:rsidR="00DA71DD" w:rsidRPr="001F2C59" w:rsidRDefault="00DA71DD" w:rsidP="001F2C59">
      <w:pPr>
        <w:spacing w:after="0" w:line="276" w:lineRule="auto"/>
        <w:rPr>
          <w:rFonts w:ascii="Arial" w:hAnsi="Arial" w:cs="Arial"/>
        </w:rPr>
      </w:pPr>
      <w:r w:rsidRPr="001F2C59">
        <w:rPr>
          <w:rFonts w:ascii="Arial" w:hAnsi="Arial" w:cs="Arial"/>
        </w:rPr>
        <w:lastRenderedPageBreak/>
        <w:t>In females, the two cell-two gonadotropin model</w:t>
      </w:r>
      <w:r w:rsidR="000E0FBC" w:rsidRPr="001F2C59">
        <w:rPr>
          <w:rFonts w:ascii="Arial" w:hAnsi="Arial" w:cs="Arial"/>
        </w:rPr>
        <w:t xml:space="preserve"> </w:t>
      </w:r>
      <w:r w:rsidR="000B09A1" w:rsidRPr="001F2C59">
        <w:rPr>
          <w:rFonts w:ascii="Arial" w:hAnsi="Arial" w:cs="Arial"/>
        </w:rPr>
        <w:t>applies to</w:t>
      </w:r>
      <w:r w:rsidR="000E0FBC" w:rsidRPr="001F2C59">
        <w:rPr>
          <w:rFonts w:ascii="Arial" w:hAnsi="Arial" w:cs="Arial"/>
        </w:rPr>
        <w:t xml:space="preserve"> ovarian steroidogenesis</w:t>
      </w:r>
      <w:r w:rsidRPr="001F2C59">
        <w:rPr>
          <w:rFonts w:ascii="Arial" w:hAnsi="Arial" w:cs="Arial"/>
        </w:rPr>
        <w:t xml:space="preserve">. LH stimulates the theca cell to synthesize androstenedione which diffuses to the granulosa cell where FSH-stimulated aromatase activity stimulates estradiol synthesis. </w:t>
      </w:r>
      <w:r w:rsidR="000F7BEC" w:rsidRPr="001F2C59">
        <w:rPr>
          <w:rFonts w:ascii="Arial" w:hAnsi="Arial" w:cs="Arial"/>
        </w:rPr>
        <w:t xml:space="preserve">Estradiol has both negative feedback and positive feedback. Estradiol </w:t>
      </w:r>
      <w:r w:rsidR="008E0051" w:rsidRPr="001F2C59">
        <w:rPr>
          <w:rFonts w:ascii="Arial" w:hAnsi="Arial" w:cs="Arial"/>
        </w:rPr>
        <w:t>mediated</w:t>
      </w:r>
      <w:r w:rsidR="000F7BEC" w:rsidRPr="001F2C59">
        <w:rPr>
          <w:rFonts w:ascii="Arial" w:hAnsi="Arial" w:cs="Arial"/>
        </w:rPr>
        <w:t xml:space="preserve"> positive feedback is required to elicit the LH surge responsible for ovulation. </w:t>
      </w:r>
    </w:p>
    <w:p w14:paraId="5132B45A" w14:textId="213DC939" w:rsidR="003B0395" w:rsidRPr="001F2C59" w:rsidRDefault="003B0395" w:rsidP="001F2C59">
      <w:pPr>
        <w:spacing w:after="0" w:line="276" w:lineRule="auto"/>
        <w:rPr>
          <w:rFonts w:ascii="Arial" w:hAnsi="Arial" w:cs="Arial"/>
        </w:rPr>
      </w:pPr>
    </w:p>
    <w:p w14:paraId="5538BDFB" w14:textId="0E898E55" w:rsidR="00004034" w:rsidRPr="001F2C59" w:rsidRDefault="003B0395" w:rsidP="001F2C59">
      <w:pPr>
        <w:spacing w:after="0" w:line="276" w:lineRule="auto"/>
        <w:rPr>
          <w:rFonts w:ascii="Arial" w:hAnsi="Arial" w:cs="Arial"/>
        </w:rPr>
      </w:pPr>
      <w:r w:rsidRPr="001F2C59">
        <w:rPr>
          <w:rFonts w:ascii="Arial" w:hAnsi="Arial" w:cs="Arial"/>
        </w:rPr>
        <w:t>Activin and inhibin are heterodimeric glycoproteins</w:t>
      </w:r>
      <w:r w:rsidR="00AA2F0F" w:rsidRPr="001F2C59">
        <w:rPr>
          <w:rFonts w:ascii="Arial" w:hAnsi="Arial" w:cs="Arial"/>
        </w:rPr>
        <w:t xml:space="preserve"> secreted by the gonads</w:t>
      </w:r>
      <w:r w:rsidRPr="001F2C59">
        <w:rPr>
          <w:rFonts w:ascii="Arial" w:hAnsi="Arial" w:cs="Arial"/>
        </w:rPr>
        <w:t>. Inhibin</w:t>
      </w:r>
      <w:r w:rsidR="00380CDC" w:rsidRPr="001F2C59">
        <w:rPr>
          <w:rFonts w:ascii="Arial" w:hAnsi="Arial" w:cs="Arial"/>
        </w:rPr>
        <w:t>s</w:t>
      </w:r>
      <w:r w:rsidRPr="001F2C59">
        <w:rPr>
          <w:rFonts w:ascii="Arial" w:hAnsi="Arial" w:cs="Arial"/>
        </w:rPr>
        <w:t xml:space="preserve"> </w:t>
      </w:r>
      <w:r w:rsidR="00380CDC" w:rsidRPr="001F2C59">
        <w:rPr>
          <w:rFonts w:ascii="Arial" w:hAnsi="Arial" w:cs="Arial"/>
        </w:rPr>
        <w:t>consist of an alpha subunit and one of two homologous yet distinct beta subunits, βA or βB. Inhibin B is compose</w:t>
      </w:r>
      <w:r w:rsidR="00AF2986" w:rsidRPr="001F2C59">
        <w:rPr>
          <w:rFonts w:ascii="Arial" w:hAnsi="Arial" w:cs="Arial"/>
        </w:rPr>
        <w:t>d</w:t>
      </w:r>
      <w:r w:rsidR="00380CDC" w:rsidRPr="001F2C59">
        <w:rPr>
          <w:rFonts w:ascii="Arial" w:hAnsi="Arial" w:cs="Arial"/>
        </w:rPr>
        <w:t xml:space="preserve"> of an alpha subunit and a βB subunit</w:t>
      </w:r>
      <w:r w:rsidR="0036705A" w:rsidRPr="001F2C59">
        <w:rPr>
          <w:rFonts w:ascii="Arial" w:hAnsi="Arial" w:cs="Arial"/>
        </w:rPr>
        <w:t xml:space="preserve"> whereas inhibin A consists of an alpha subunit and a βA subunit</w:t>
      </w:r>
      <w:r w:rsidR="00380CDC" w:rsidRPr="001F2C59">
        <w:rPr>
          <w:rFonts w:ascii="Arial" w:hAnsi="Arial" w:cs="Arial"/>
        </w:rPr>
        <w:t xml:space="preserve">. </w:t>
      </w:r>
      <w:r w:rsidR="00EF42CC" w:rsidRPr="001F2C59">
        <w:rPr>
          <w:rFonts w:ascii="Arial" w:hAnsi="Arial" w:cs="Arial"/>
        </w:rPr>
        <w:t xml:space="preserve">Inhibins are secreted by Sertoli cells in the testes and granulosa cells in the ovary. </w:t>
      </w:r>
      <w:r w:rsidR="0036705A" w:rsidRPr="001F2C59">
        <w:rPr>
          <w:rFonts w:ascii="Arial" w:hAnsi="Arial" w:cs="Arial"/>
        </w:rPr>
        <w:t xml:space="preserve">Inhibin B influences pituitary FSH secretion by negative feedback. </w:t>
      </w:r>
      <w:r w:rsidR="002E20A6" w:rsidRPr="001F2C59">
        <w:rPr>
          <w:rFonts w:ascii="Arial" w:hAnsi="Arial" w:cs="Arial"/>
        </w:rPr>
        <w:t xml:space="preserve">In prepubertal boys, inhibin B </w:t>
      </w:r>
      <w:r w:rsidR="00AA2F0F" w:rsidRPr="001F2C59">
        <w:rPr>
          <w:rFonts w:ascii="Arial" w:hAnsi="Arial" w:cs="Arial"/>
        </w:rPr>
        <w:t xml:space="preserve">concentrations </w:t>
      </w:r>
      <w:r w:rsidR="002E20A6" w:rsidRPr="001F2C59">
        <w:rPr>
          <w:rFonts w:ascii="Arial" w:hAnsi="Arial" w:cs="Arial"/>
        </w:rPr>
        <w:t xml:space="preserve">reflect Sertoli cell mass and function. </w:t>
      </w:r>
      <w:r w:rsidR="29B9CAD0" w:rsidRPr="001F2C59">
        <w:rPr>
          <w:rFonts w:ascii="Arial" w:hAnsi="Arial" w:cs="Arial"/>
        </w:rPr>
        <w:t>After</w:t>
      </w:r>
      <w:r w:rsidR="573EB113" w:rsidRPr="001F2C59">
        <w:rPr>
          <w:rFonts w:ascii="Arial" w:hAnsi="Arial" w:cs="Arial"/>
        </w:rPr>
        <w:t xml:space="preserve"> </w:t>
      </w:r>
      <w:r w:rsidR="00AA2F0F" w:rsidRPr="001F2C59">
        <w:rPr>
          <w:rFonts w:ascii="Arial" w:hAnsi="Arial" w:cs="Arial"/>
        </w:rPr>
        <w:t>puberty,</w:t>
      </w:r>
      <w:r w:rsidR="002E20A6" w:rsidRPr="001F2C59">
        <w:rPr>
          <w:rFonts w:ascii="Arial" w:hAnsi="Arial" w:cs="Arial"/>
        </w:rPr>
        <w:t xml:space="preserve"> </w:t>
      </w:r>
      <w:r w:rsidR="002E20A6" w:rsidRPr="001F2C59">
        <w:rPr>
          <w:rFonts w:ascii="Arial" w:hAnsi="Arial" w:cs="Arial"/>
          <w:color w:val="212121"/>
          <w:shd w:val="clear" w:color="auto" w:fill="FFFFFF"/>
        </w:rPr>
        <w:t>inhibin B concentrations reflect spermatogenesis</w:t>
      </w:r>
      <w:r w:rsidR="00AA655B" w:rsidRPr="001F2C59">
        <w:rPr>
          <w:rFonts w:ascii="Arial" w:hAnsi="Arial" w:cs="Arial"/>
          <w:color w:val="212121"/>
          <w:shd w:val="clear" w:color="auto" w:fill="FFFFFF"/>
        </w:rPr>
        <w:t xml:space="preserve"> </w:t>
      </w:r>
      <w:r w:rsidR="00BA4076" w:rsidRPr="001F2C59">
        <w:rPr>
          <w:rFonts w:ascii="Arial" w:hAnsi="Arial" w:cs="Arial"/>
          <w:color w:val="212121"/>
          <w:shd w:val="clear" w:color="auto" w:fill="FFFFFF"/>
        </w:rPr>
        <w:fldChar w:fldCharType="begin"/>
      </w:r>
      <w:r w:rsidR="00DA2E39" w:rsidRPr="001F2C59">
        <w:rPr>
          <w:rFonts w:ascii="Arial" w:hAnsi="Arial" w:cs="Arial"/>
          <w:color w:val="212121"/>
          <w:shd w:val="clear" w:color="auto" w:fill="FFFFFF"/>
        </w:rPr>
        <w:instrText xml:space="preserve"> ADDIN EN.CITE &lt;EndNote&gt;&lt;Cite&gt;&lt;Author&gt;Andersson&lt;/Author&gt;&lt;Year&gt;2001&lt;/Year&gt;&lt;RecNum&gt;1620&lt;/RecNum&gt;&lt;DisplayText&gt;(47)&lt;/DisplayText&gt;&lt;record&gt;&lt;rec-number&gt;1620&lt;/rec-number&gt;&lt;foreign-keys&gt;&lt;key app="EN" db-id="ze59zerw7trzzge9tpapwd0e29df9ft2vepa" timestamp="1694903256" guid="9a2115bc-8050-437b-8451-ca2dc58128d3"&gt;1620&lt;/key&gt;&lt;/foreign-keys&gt;&lt;ref-type name="Journal Article"&gt;17&lt;/ref-type&gt;&lt;contributors&gt;&lt;authors&gt;&lt;author&gt;Andersson, A. M.&lt;/author&gt;&lt;author&gt;Skakkebaek, N. E.&lt;/author&gt;&lt;/authors&gt;&lt;/contributors&gt;&lt;auth-address&gt;Department of Growth and Reproduction, Copenhagen University Hospital, Copenhagen, Denmark.&lt;/auth-address&gt;&lt;titles&gt;&lt;title&gt;Serum inhibin B levels during male childhood and puberty&lt;/title&gt;&lt;secondary-title&gt;Mol Cell Endocrinol&lt;/secondary-title&gt;&lt;/titles&gt;&lt;periodical&gt;&lt;full-title&gt;Mol Cell Endocrinol&lt;/full-title&gt;&lt;/periodical&gt;&lt;pages&gt;103-7&lt;/pages&gt;&lt;volume&gt;180&lt;/volume&gt;&lt;number&gt;1-2&lt;/number&gt;&lt;keywords&gt;&lt;keyword&gt;Age Factors&lt;/keyword&gt;&lt;keyword&gt;Biomarkers/blood&lt;/keyword&gt;&lt;keyword&gt;Child, Preschool&lt;/keyword&gt;&lt;keyword&gt;Germ Cells/chemistry&lt;/keyword&gt;&lt;keyword&gt;Humans&lt;/keyword&gt;&lt;keyword&gt;Infant&lt;/keyword&gt;&lt;keyword&gt;Inhibins/*blood/metabolism&lt;/keyword&gt;&lt;keyword&gt;Male&lt;/keyword&gt;&lt;keyword&gt;Puberty/*blood&lt;/keyword&gt;&lt;keyword&gt;Testis/metabolism/physiology&lt;/keyword&gt;&lt;/keywords&gt;&lt;dates&gt;&lt;year&gt;2001&lt;/year&gt;&lt;pub-dates&gt;&lt;date&gt;Jun 30&lt;/date&gt;&lt;/pub-dates&gt;&lt;/dates&gt;&lt;isbn&gt;0303-7207 (Print)&amp;#xD;0303-7207 (Linking)&lt;/isbn&gt;&lt;accession-num&gt;11451578&lt;/accession-num&gt;&lt;urls&gt;&lt;related-urls&gt;&lt;url&gt;https://www.ncbi.nlm.nih.gov/pubmed/11451578&lt;/url&gt;&lt;/related-urls&gt;&lt;/urls&gt;&lt;electronic-resource-num&gt;10.1016/s0303-7207(01)00520-2&lt;/electronic-resource-num&gt;&lt;remote-database-name&gt;Medline&lt;/remote-database-name&gt;&lt;remote-database-provider&gt;NLM&lt;/remote-database-provider&gt;&lt;/record&gt;&lt;/Cite&gt;&lt;/EndNote&gt;</w:instrText>
      </w:r>
      <w:r w:rsidR="00BA4076" w:rsidRPr="001F2C59">
        <w:rPr>
          <w:rFonts w:ascii="Arial" w:hAnsi="Arial" w:cs="Arial"/>
          <w:color w:val="212121"/>
          <w:shd w:val="clear" w:color="auto" w:fill="FFFFFF"/>
        </w:rPr>
        <w:fldChar w:fldCharType="separate"/>
      </w:r>
      <w:r w:rsidR="00DA2E39" w:rsidRPr="001F2C59">
        <w:rPr>
          <w:rFonts w:ascii="Arial" w:hAnsi="Arial" w:cs="Arial"/>
          <w:noProof/>
          <w:color w:val="212121"/>
          <w:shd w:val="clear" w:color="auto" w:fill="FFFFFF"/>
        </w:rPr>
        <w:t>(47)</w:t>
      </w:r>
      <w:r w:rsidR="00BA4076" w:rsidRPr="001F2C59">
        <w:rPr>
          <w:rFonts w:ascii="Arial" w:hAnsi="Arial" w:cs="Arial"/>
          <w:color w:val="212121"/>
          <w:shd w:val="clear" w:color="auto" w:fill="FFFFFF"/>
        </w:rPr>
        <w:fldChar w:fldCharType="end"/>
      </w:r>
      <w:r w:rsidR="002E20A6" w:rsidRPr="001F2C59">
        <w:rPr>
          <w:rFonts w:ascii="Arial" w:hAnsi="Arial" w:cs="Arial"/>
          <w:color w:val="212121"/>
          <w:shd w:val="clear" w:color="auto" w:fill="FFFFFF"/>
        </w:rPr>
        <w:t xml:space="preserve">. </w:t>
      </w:r>
      <w:r w:rsidR="002E20A6" w:rsidRPr="001F2C59">
        <w:rPr>
          <w:rFonts w:ascii="Arial" w:hAnsi="Arial" w:cs="Arial"/>
        </w:rPr>
        <w:t xml:space="preserve">Inhibin B </w:t>
      </w:r>
      <w:r w:rsidR="00AA2F0F" w:rsidRPr="001F2C59">
        <w:rPr>
          <w:rFonts w:ascii="Arial" w:hAnsi="Arial" w:cs="Arial"/>
        </w:rPr>
        <w:t xml:space="preserve">correlates </w:t>
      </w:r>
      <w:r w:rsidR="002E20A6" w:rsidRPr="001F2C59">
        <w:rPr>
          <w:rFonts w:ascii="Arial" w:hAnsi="Arial" w:cs="Arial"/>
        </w:rPr>
        <w:t>inversely with FSH levels in adult men</w:t>
      </w:r>
      <w:r w:rsidR="004F52C2" w:rsidRPr="001F2C59">
        <w:rPr>
          <w:rFonts w:ascii="Arial" w:hAnsi="Arial" w:cs="Arial"/>
        </w:rPr>
        <w:t xml:space="preserve">. </w:t>
      </w:r>
      <w:r w:rsidR="000F054B" w:rsidRPr="001F2C59">
        <w:rPr>
          <w:rFonts w:ascii="Arial" w:hAnsi="Arial" w:cs="Arial"/>
          <w:color w:val="2A2A2A"/>
          <w:shd w:val="clear" w:color="auto" w:fill="FFFFFF"/>
        </w:rPr>
        <w:t>Activins are dimers of inhibin β subunits, β</w:t>
      </w:r>
      <w:r w:rsidR="000F054B" w:rsidRPr="001F2C59">
        <w:rPr>
          <w:rFonts w:ascii="Arial" w:hAnsi="Arial" w:cs="Arial"/>
          <w:color w:val="2A2A2A"/>
          <w:bdr w:val="none" w:sz="0" w:space="0" w:color="auto" w:frame="1"/>
          <w:shd w:val="clear" w:color="auto" w:fill="FFFFFF"/>
          <w:vertAlign w:val="subscript"/>
        </w:rPr>
        <w:t>A</w:t>
      </w:r>
      <w:r w:rsidR="000F054B" w:rsidRPr="001F2C59">
        <w:rPr>
          <w:rFonts w:ascii="Arial" w:hAnsi="Arial" w:cs="Arial"/>
          <w:color w:val="2A2A2A"/>
          <w:shd w:val="clear" w:color="auto" w:fill="FFFFFF"/>
        </w:rPr>
        <w:t>, β</w:t>
      </w:r>
      <w:r w:rsidR="000F054B" w:rsidRPr="001F2C59">
        <w:rPr>
          <w:rFonts w:ascii="Arial" w:hAnsi="Arial" w:cs="Arial"/>
          <w:color w:val="2A2A2A"/>
          <w:bdr w:val="none" w:sz="0" w:space="0" w:color="auto" w:frame="1"/>
          <w:shd w:val="clear" w:color="auto" w:fill="FFFFFF"/>
          <w:vertAlign w:val="subscript"/>
        </w:rPr>
        <w:t>B</w:t>
      </w:r>
      <w:r w:rsidR="000F054B" w:rsidRPr="001F2C59">
        <w:rPr>
          <w:rFonts w:ascii="Arial" w:hAnsi="Arial" w:cs="Arial"/>
          <w:color w:val="2A2A2A"/>
          <w:shd w:val="clear" w:color="auto" w:fill="FFFFFF"/>
        </w:rPr>
        <w:t> and β</w:t>
      </w:r>
      <w:r w:rsidR="000F054B" w:rsidRPr="001F2C59">
        <w:rPr>
          <w:rFonts w:ascii="Arial" w:hAnsi="Arial" w:cs="Arial"/>
          <w:color w:val="2A2A2A"/>
          <w:bdr w:val="none" w:sz="0" w:space="0" w:color="auto" w:frame="1"/>
          <w:shd w:val="clear" w:color="auto" w:fill="FFFFFF"/>
          <w:vertAlign w:val="subscript"/>
        </w:rPr>
        <w:t>C</w:t>
      </w:r>
      <w:r w:rsidR="00A507AD" w:rsidRPr="001F2C59">
        <w:rPr>
          <w:rFonts w:ascii="Arial" w:hAnsi="Arial" w:cs="Arial"/>
          <w:color w:val="2A2A2A"/>
          <w:bdr w:val="none" w:sz="0" w:space="0" w:color="auto" w:frame="1"/>
          <w:shd w:val="clear" w:color="auto" w:fill="FFFFFF"/>
        </w:rPr>
        <w:t xml:space="preserve">; the best characterized are </w:t>
      </w:r>
      <w:r w:rsidR="00A507AD" w:rsidRPr="001F2C59">
        <w:rPr>
          <w:rFonts w:ascii="Arial" w:hAnsi="Arial" w:cs="Arial"/>
          <w:color w:val="2A2A2A"/>
          <w:shd w:val="clear" w:color="auto" w:fill="FFFFFF"/>
        </w:rPr>
        <w:t>activin A (β</w:t>
      </w:r>
      <w:r w:rsidR="00A507AD" w:rsidRPr="001F2C59">
        <w:rPr>
          <w:rFonts w:ascii="Arial" w:hAnsi="Arial" w:cs="Arial"/>
          <w:color w:val="2A2A2A"/>
          <w:bdr w:val="none" w:sz="0" w:space="0" w:color="auto" w:frame="1"/>
          <w:shd w:val="clear" w:color="auto" w:fill="FFFFFF"/>
          <w:vertAlign w:val="subscript"/>
        </w:rPr>
        <w:t>A</w:t>
      </w:r>
      <w:r w:rsidR="00A507AD" w:rsidRPr="001F2C59">
        <w:rPr>
          <w:rFonts w:ascii="Arial" w:hAnsi="Arial" w:cs="Arial"/>
          <w:color w:val="2A2A2A"/>
          <w:shd w:val="clear" w:color="auto" w:fill="FFFFFF"/>
        </w:rPr>
        <w:t>β</w:t>
      </w:r>
      <w:r w:rsidR="00A507AD" w:rsidRPr="001F2C59">
        <w:rPr>
          <w:rFonts w:ascii="Arial" w:hAnsi="Arial" w:cs="Arial"/>
          <w:color w:val="2A2A2A"/>
          <w:bdr w:val="none" w:sz="0" w:space="0" w:color="auto" w:frame="1"/>
          <w:shd w:val="clear" w:color="auto" w:fill="FFFFFF"/>
          <w:vertAlign w:val="subscript"/>
        </w:rPr>
        <w:t>A</w:t>
      </w:r>
      <w:r w:rsidR="00A507AD" w:rsidRPr="001F2C59">
        <w:rPr>
          <w:rFonts w:ascii="Arial" w:hAnsi="Arial" w:cs="Arial"/>
          <w:color w:val="2A2A2A"/>
          <w:shd w:val="clear" w:color="auto" w:fill="FFFFFF"/>
        </w:rPr>
        <w:t>) and activin B (β</w:t>
      </w:r>
      <w:r w:rsidR="00A507AD" w:rsidRPr="001F2C59">
        <w:rPr>
          <w:rFonts w:ascii="Arial" w:hAnsi="Arial" w:cs="Arial"/>
          <w:color w:val="2A2A2A"/>
          <w:bdr w:val="none" w:sz="0" w:space="0" w:color="auto" w:frame="1"/>
          <w:shd w:val="clear" w:color="auto" w:fill="FFFFFF"/>
          <w:vertAlign w:val="subscript"/>
        </w:rPr>
        <w:t>B</w:t>
      </w:r>
      <w:r w:rsidR="00A507AD" w:rsidRPr="001F2C59">
        <w:rPr>
          <w:rFonts w:ascii="Arial" w:hAnsi="Arial" w:cs="Arial"/>
          <w:color w:val="2A2A2A"/>
          <w:shd w:val="clear" w:color="auto" w:fill="FFFFFF"/>
        </w:rPr>
        <w:t>β</w:t>
      </w:r>
      <w:r w:rsidR="00A507AD" w:rsidRPr="001F2C59">
        <w:rPr>
          <w:rFonts w:ascii="Arial" w:hAnsi="Arial" w:cs="Arial"/>
          <w:color w:val="2A2A2A"/>
          <w:bdr w:val="none" w:sz="0" w:space="0" w:color="auto" w:frame="1"/>
          <w:shd w:val="clear" w:color="auto" w:fill="FFFFFF"/>
          <w:vertAlign w:val="subscript"/>
        </w:rPr>
        <w:t>B</w:t>
      </w:r>
      <w:r w:rsidR="00A507AD" w:rsidRPr="001F2C59">
        <w:rPr>
          <w:rFonts w:ascii="Arial" w:hAnsi="Arial" w:cs="Arial"/>
          <w:color w:val="2A2A2A"/>
          <w:shd w:val="clear" w:color="auto" w:fill="FFFFFF"/>
        </w:rPr>
        <w:t>).</w:t>
      </w:r>
      <w:r w:rsidR="00342B98" w:rsidRPr="001F2C59">
        <w:rPr>
          <w:rFonts w:ascii="Arial" w:hAnsi="Arial" w:cs="Arial"/>
          <w:color w:val="2A2A2A"/>
          <w:shd w:val="clear" w:color="auto" w:fill="FFFFFF"/>
        </w:rPr>
        <w:t xml:space="preserve"> Activin A stimulates pituitary FSH secretion</w:t>
      </w:r>
      <w:r w:rsidR="00493520" w:rsidRPr="001F2C59">
        <w:rPr>
          <w:rFonts w:ascii="Arial" w:hAnsi="Arial" w:cs="Arial"/>
          <w:color w:val="2A2A2A"/>
          <w:shd w:val="clear" w:color="auto" w:fill="FFFFFF"/>
        </w:rPr>
        <w:fldChar w:fldCharType="begin">
          <w:fldData xml:space="preserve">PEVuZE5vdGU+PENpdGU+PEF1dGhvcj5WYWxlPC9BdXRob3I+PFllYXI+MTk4NjwvWWVhcj48UmVj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</w:fldData>
        </w:fldChar>
      </w:r>
      <w:r w:rsidR="00DA2E39" w:rsidRPr="001F2C59">
        <w:rPr>
          <w:rFonts w:ascii="Arial" w:hAnsi="Arial" w:cs="Arial"/>
          <w:color w:val="2A2A2A"/>
          <w:shd w:val="clear" w:color="auto" w:fill="FFFFFF"/>
        </w:rPr>
        <w:instrText xml:space="preserve"> ADDIN EN.CITE </w:instrText>
      </w:r>
      <w:r w:rsidR="00DA2E39" w:rsidRPr="001F2C59">
        <w:rPr>
          <w:rFonts w:ascii="Arial" w:hAnsi="Arial" w:cs="Arial"/>
          <w:color w:val="2A2A2A"/>
          <w:shd w:val="clear" w:color="auto" w:fill="FFFFFF"/>
        </w:rPr>
        <w:fldChar w:fldCharType="begin">
          <w:fldData xml:space="preserve">PEVuZE5vdGU+PENpdGU+PEF1dGhvcj5WYWxlPC9BdXRob3I+PFllYXI+MTk4NjwvWWVhcj48UmVj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</w:fldData>
        </w:fldChar>
      </w:r>
      <w:r w:rsidR="00DA2E39" w:rsidRPr="001F2C59">
        <w:rPr>
          <w:rFonts w:ascii="Arial" w:hAnsi="Arial" w:cs="Arial"/>
          <w:color w:val="2A2A2A"/>
          <w:shd w:val="clear" w:color="auto" w:fill="FFFFFF"/>
        </w:rPr>
        <w:instrText xml:space="preserve"> ADDIN EN.CITE.DATA </w:instrText>
      </w:r>
      <w:r w:rsidR="00DA2E39" w:rsidRPr="001F2C59">
        <w:rPr>
          <w:rFonts w:ascii="Arial" w:hAnsi="Arial" w:cs="Arial"/>
          <w:color w:val="2A2A2A"/>
          <w:shd w:val="clear" w:color="auto" w:fill="FFFFFF"/>
        </w:rPr>
      </w:r>
      <w:r w:rsidR="00DA2E39" w:rsidRPr="001F2C59">
        <w:rPr>
          <w:rFonts w:ascii="Arial" w:hAnsi="Arial" w:cs="Arial"/>
          <w:color w:val="2A2A2A"/>
          <w:shd w:val="clear" w:color="auto" w:fill="FFFFFF"/>
        </w:rPr>
        <w:fldChar w:fldCharType="end"/>
      </w:r>
      <w:r w:rsidR="00493520" w:rsidRPr="001F2C59">
        <w:rPr>
          <w:rFonts w:ascii="Arial" w:hAnsi="Arial" w:cs="Arial"/>
          <w:color w:val="2A2A2A"/>
          <w:shd w:val="clear" w:color="auto" w:fill="FFFFFF"/>
        </w:rPr>
      </w:r>
      <w:r w:rsidR="00493520" w:rsidRPr="001F2C59">
        <w:rPr>
          <w:rFonts w:ascii="Arial" w:hAnsi="Arial" w:cs="Arial"/>
          <w:color w:val="2A2A2A"/>
          <w:shd w:val="clear" w:color="auto" w:fill="FFFFFF"/>
        </w:rPr>
        <w:fldChar w:fldCharType="separate"/>
      </w:r>
      <w:r w:rsidR="00DA2E39" w:rsidRPr="001F2C59">
        <w:rPr>
          <w:rFonts w:ascii="Arial" w:hAnsi="Arial" w:cs="Arial"/>
          <w:noProof/>
          <w:color w:val="2A2A2A"/>
          <w:shd w:val="clear" w:color="auto" w:fill="FFFFFF"/>
        </w:rPr>
        <w:t>(48, 49)</w:t>
      </w:r>
      <w:r w:rsidR="00493520" w:rsidRPr="001F2C59">
        <w:rPr>
          <w:rFonts w:ascii="Arial" w:hAnsi="Arial" w:cs="Arial"/>
          <w:color w:val="2A2A2A"/>
          <w:shd w:val="clear" w:color="auto" w:fill="FFFFFF"/>
        </w:rPr>
        <w:fldChar w:fldCharType="end"/>
      </w:r>
      <w:r w:rsidR="00342B98" w:rsidRPr="001F2C59">
        <w:rPr>
          <w:rFonts w:ascii="Arial" w:hAnsi="Arial" w:cs="Arial"/>
          <w:color w:val="2A2A2A"/>
          <w:shd w:val="clear" w:color="auto" w:fill="FFFFFF"/>
        </w:rPr>
        <w:t xml:space="preserve">. </w:t>
      </w:r>
      <w:r w:rsidR="0044106C" w:rsidRPr="001F2C59">
        <w:rPr>
          <w:rFonts w:ascii="Arial" w:hAnsi="Arial" w:cs="Arial"/>
          <w:color w:val="2A2A2A"/>
          <w:shd w:val="clear" w:color="auto" w:fill="FFFFFF"/>
        </w:rPr>
        <w:t>Follistatin is a monomeric protein that modulate</w:t>
      </w:r>
      <w:r w:rsidR="00004034" w:rsidRPr="001F2C59">
        <w:rPr>
          <w:rFonts w:ascii="Arial" w:hAnsi="Arial" w:cs="Arial"/>
          <w:color w:val="2A2A2A"/>
          <w:shd w:val="clear" w:color="auto" w:fill="FFFFFF"/>
        </w:rPr>
        <w:t>s</w:t>
      </w:r>
      <w:r w:rsidR="0044106C" w:rsidRPr="001F2C59">
        <w:rPr>
          <w:rFonts w:ascii="Arial" w:hAnsi="Arial" w:cs="Arial"/>
          <w:color w:val="2A2A2A"/>
          <w:shd w:val="clear" w:color="auto" w:fill="FFFFFF"/>
        </w:rPr>
        <w:t xml:space="preserve"> activin activity and can irreversibly inhibit activin activity. </w:t>
      </w:r>
    </w:p>
    <w:p w14:paraId="79B5CF18" w14:textId="0104DF6F" w:rsidR="00004034" w:rsidRPr="001F2C59" w:rsidRDefault="00004034" w:rsidP="001F2C59">
      <w:pPr>
        <w:spacing w:after="0" w:line="276" w:lineRule="auto"/>
        <w:rPr>
          <w:rFonts w:ascii="Arial" w:hAnsi="Arial" w:cs="Arial"/>
        </w:rPr>
      </w:pPr>
    </w:p>
    <w:p w14:paraId="5C64D8F1" w14:textId="7EC070EC" w:rsidR="00004034" w:rsidRPr="001F2C59" w:rsidRDefault="15426CBA" w:rsidP="001F2C59">
      <w:pPr>
        <w:spacing w:after="0" w:line="276" w:lineRule="auto"/>
        <w:rPr>
          <w:rFonts w:ascii="Arial" w:hAnsi="Arial" w:cs="Arial"/>
        </w:rPr>
      </w:pPr>
      <w:r w:rsidRPr="001F2C59">
        <w:rPr>
          <w:rFonts w:ascii="Arial" w:hAnsi="Arial" w:cs="Arial"/>
        </w:rPr>
        <w:t>L</w:t>
      </w:r>
      <w:r w:rsidRPr="001F2C59">
        <w:rPr>
          <w:rFonts w:ascii="Arial" w:eastAsia="Arial" w:hAnsi="Arial" w:cs="Arial"/>
        </w:rPr>
        <w:t>eydig cells secrete insulin-like peptide 3 (INSL3)</w:t>
      </w:r>
      <w:r w:rsidR="1B3387CF" w:rsidRPr="001F2C59">
        <w:rPr>
          <w:rFonts w:ascii="Arial" w:eastAsia="Arial" w:hAnsi="Arial" w:cs="Arial"/>
        </w:rPr>
        <w:t xml:space="preserve">, a small peptide </w:t>
      </w:r>
      <w:r w:rsidR="61F4051B" w:rsidRPr="001F2C59">
        <w:rPr>
          <w:rFonts w:ascii="Arial" w:eastAsia="Arial" w:hAnsi="Arial" w:cs="Arial"/>
        </w:rPr>
        <w:t>that</w:t>
      </w:r>
      <w:r w:rsidR="3359CEBD" w:rsidRPr="001F2C59">
        <w:rPr>
          <w:rFonts w:ascii="Arial" w:eastAsia="Arial" w:hAnsi="Arial" w:cs="Arial"/>
        </w:rPr>
        <w:t xml:space="preserve">, </w:t>
      </w:r>
      <w:r w:rsidR="3359CEBD" w:rsidRPr="001F2C59">
        <w:rPr>
          <w:rFonts w:ascii="Arial" w:eastAsia="Arial" w:hAnsi="Arial" w:cs="Arial"/>
          <w:i/>
          <w:iCs/>
        </w:rPr>
        <w:t>in utero</w:t>
      </w:r>
      <w:r w:rsidR="3359CEBD" w:rsidRPr="001F2C59">
        <w:rPr>
          <w:rFonts w:ascii="Arial" w:eastAsia="Arial" w:hAnsi="Arial" w:cs="Arial"/>
        </w:rPr>
        <w:t>,</w:t>
      </w:r>
      <w:r w:rsidR="61F4051B" w:rsidRPr="001F2C59">
        <w:rPr>
          <w:rFonts w:ascii="Arial" w:eastAsia="Arial" w:hAnsi="Arial" w:cs="Arial"/>
        </w:rPr>
        <w:t xml:space="preserve"> </w:t>
      </w:r>
      <w:r w:rsidR="61F4051B" w:rsidRPr="001F2C59">
        <w:rPr>
          <w:rFonts w:ascii="Arial" w:eastAsia="Arial" w:hAnsi="Arial" w:cs="Arial"/>
          <w:color w:val="282828"/>
        </w:rPr>
        <w:t xml:space="preserve">acts through the </w:t>
      </w:r>
      <w:r w:rsidR="0406BF82" w:rsidRPr="001F2C59">
        <w:rPr>
          <w:rFonts w:ascii="Arial" w:eastAsia="Arial" w:hAnsi="Arial" w:cs="Arial"/>
          <w:color w:val="282828"/>
        </w:rPr>
        <w:t>r</w:t>
      </w:r>
      <w:r w:rsidR="61F4051B" w:rsidRPr="001F2C59">
        <w:rPr>
          <w:rFonts w:ascii="Arial" w:eastAsia="Arial" w:hAnsi="Arial" w:cs="Arial"/>
          <w:color w:val="282828"/>
        </w:rPr>
        <w:t xml:space="preserve">elaxin-like </w:t>
      </w:r>
      <w:r w:rsidR="585B2F9B" w:rsidRPr="001F2C59">
        <w:rPr>
          <w:rFonts w:ascii="Arial" w:eastAsia="Arial" w:hAnsi="Arial" w:cs="Arial"/>
          <w:color w:val="282828"/>
        </w:rPr>
        <w:t>f</w:t>
      </w:r>
      <w:r w:rsidR="61F4051B" w:rsidRPr="001F2C59">
        <w:rPr>
          <w:rFonts w:ascii="Arial" w:eastAsia="Arial" w:hAnsi="Arial" w:cs="Arial"/>
          <w:color w:val="282828"/>
        </w:rPr>
        <w:t xml:space="preserve">amily </w:t>
      </w:r>
      <w:r w:rsidR="4D84F9A2" w:rsidRPr="001F2C59">
        <w:rPr>
          <w:rFonts w:ascii="Arial" w:eastAsia="Arial" w:hAnsi="Arial" w:cs="Arial"/>
          <w:color w:val="282828"/>
        </w:rPr>
        <w:t>p</w:t>
      </w:r>
      <w:r w:rsidR="61F4051B" w:rsidRPr="001F2C59">
        <w:rPr>
          <w:rFonts w:ascii="Arial" w:eastAsia="Arial" w:hAnsi="Arial" w:cs="Arial"/>
          <w:color w:val="282828"/>
        </w:rPr>
        <w:t>eptide receptor 2 (RXFP2)</w:t>
      </w:r>
      <w:r w:rsidR="603F0364" w:rsidRPr="001F2C59">
        <w:rPr>
          <w:rFonts w:ascii="Arial" w:eastAsia="Arial" w:hAnsi="Arial" w:cs="Arial"/>
          <w:color w:val="282828"/>
        </w:rPr>
        <w:t xml:space="preserve"> to promote trans-abdominal testicular descent.</w:t>
      </w:r>
      <w:r w:rsidR="0D70A6E4" w:rsidRPr="001F2C59">
        <w:rPr>
          <w:rFonts w:ascii="Arial" w:eastAsia="Arial" w:hAnsi="Arial" w:cs="Arial"/>
          <w:color w:val="282828"/>
        </w:rPr>
        <w:t xml:space="preserve"> </w:t>
      </w:r>
      <w:r w:rsidR="01F0DEFE" w:rsidRPr="001F2C59">
        <w:rPr>
          <w:rFonts w:ascii="Arial" w:eastAsia="Arial" w:hAnsi="Arial" w:cs="Arial"/>
          <w:color w:val="282828"/>
        </w:rPr>
        <w:t xml:space="preserve">INSL3 concentrations increase in boys during </w:t>
      </w:r>
      <w:r w:rsidR="68C08D7D" w:rsidRPr="001F2C59">
        <w:rPr>
          <w:rFonts w:ascii="Arial" w:eastAsia="Arial" w:hAnsi="Arial" w:cs="Arial"/>
        </w:rPr>
        <w:t>puberty</w:t>
      </w:r>
      <w:r w:rsidR="004459B4" w:rsidRPr="001F2C59">
        <w:rPr>
          <w:rFonts w:ascii="Arial" w:eastAsia="Arial" w:hAnsi="Arial" w:cs="Arial"/>
        </w:rPr>
        <w:t xml:space="preserve"> </w:t>
      </w:r>
      <w:r w:rsidR="00A94FE2" w:rsidRPr="001F2C59">
        <w:rPr>
          <w:rFonts w:ascii="Arial" w:eastAsia="Arial" w:hAnsi="Arial" w:cs="Arial"/>
        </w:rPr>
        <w:fldChar w:fldCharType="begin">
          <w:fldData xml:space="preserve">PEVuZE5vdGU+PENpdGU+PEF1dGhvcj5BYmJhcmE8L0F1dGhvcj48WWVhcj4yMDIyPC9ZZWFyPjxS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</w:fldData>
        </w:fldChar>
      </w:r>
      <w:r w:rsidR="00DA2E39" w:rsidRPr="001F2C59">
        <w:rPr>
          <w:rFonts w:ascii="Arial" w:eastAsia="Arial" w:hAnsi="Arial" w:cs="Arial"/>
        </w:rPr>
        <w:instrText xml:space="preserve"> ADDIN EN.CITE </w:instrText>
      </w:r>
      <w:r w:rsidR="00DA2E39" w:rsidRPr="001F2C59">
        <w:rPr>
          <w:rFonts w:ascii="Arial" w:eastAsia="Arial" w:hAnsi="Arial" w:cs="Arial"/>
        </w:rPr>
        <w:fldChar w:fldCharType="begin">
          <w:fldData xml:space="preserve">PEVuZE5vdGU+PENpdGU+PEF1dGhvcj5BYmJhcmE8L0F1dGhvcj48WWVhcj4yMDIyPC9ZZWFyPjxS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</w:fldData>
        </w:fldChar>
      </w:r>
      <w:r w:rsidR="00DA2E39" w:rsidRPr="001F2C59">
        <w:rPr>
          <w:rFonts w:ascii="Arial" w:eastAsia="Arial" w:hAnsi="Arial" w:cs="Arial"/>
        </w:rPr>
        <w:instrText xml:space="preserve"> ADDIN EN.CITE.DATA </w:instrText>
      </w:r>
      <w:r w:rsidR="00DA2E39" w:rsidRPr="001F2C59">
        <w:rPr>
          <w:rFonts w:ascii="Arial" w:eastAsia="Arial" w:hAnsi="Arial" w:cs="Arial"/>
        </w:rPr>
      </w:r>
      <w:r w:rsidR="00DA2E39" w:rsidRPr="001F2C59">
        <w:rPr>
          <w:rFonts w:ascii="Arial" w:eastAsia="Arial" w:hAnsi="Arial" w:cs="Arial"/>
        </w:rPr>
        <w:fldChar w:fldCharType="end"/>
      </w:r>
      <w:r w:rsidR="00A94FE2" w:rsidRPr="001F2C59">
        <w:rPr>
          <w:rFonts w:ascii="Arial" w:eastAsia="Arial" w:hAnsi="Arial" w:cs="Arial"/>
        </w:rPr>
      </w:r>
      <w:r w:rsidR="00A94FE2" w:rsidRPr="001F2C59">
        <w:rPr>
          <w:rFonts w:ascii="Arial" w:eastAsia="Arial" w:hAnsi="Arial" w:cs="Arial"/>
        </w:rPr>
        <w:fldChar w:fldCharType="separate"/>
      </w:r>
      <w:r w:rsidR="00DA2E39" w:rsidRPr="001F2C59">
        <w:rPr>
          <w:rFonts w:ascii="Arial" w:eastAsia="Arial" w:hAnsi="Arial" w:cs="Arial"/>
          <w:noProof/>
        </w:rPr>
        <w:t>(50)</w:t>
      </w:r>
      <w:r w:rsidR="00A94FE2" w:rsidRPr="001F2C59">
        <w:rPr>
          <w:rFonts w:ascii="Arial" w:eastAsia="Arial" w:hAnsi="Arial" w:cs="Arial"/>
        </w:rPr>
        <w:fldChar w:fldCharType="end"/>
      </w:r>
      <w:r w:rsidR="00061BDD" w:rsidRPr="001F2C59">
        <w:rPr>
          <w:rFonts w:ascii="Arial" w:eastAsia="Arial" w:hAnsi="Arial" w:cs="Arial"/>
        </w:rPr>
        <w:t>.</w:t>
      </w:r>
    </w:p>
    <w:p w14:paraId="70D6673A" w14:textId="77777777" w:rsidR="00BC5E40" w:rsidRPr="001F2C59" w:rsidRDefault="00BC5E40" w:rsidP="001F2C59">
      <w:pPr>
        <w:spacing w:after="0" w:line="276" w:lineRule="auto"/>
        <w:rPr>
          <w:rFonts w:ascii="Arial" w:hAnsi="Arial" w:cs="Arial"/>
          <w:u w:val="single"/>
        </w:rPr>
      </w:pPr>
    </w:p>
    <w:p w14:paraId="532D16C0" w14:textId="2DFBFEC7" w:rsidR="002573F4" w:rsidRPr="00AA09D1" w:rsidRDefault="002573F4" w:rsidP="001F2C59">
      <w:pPr>
        <w:spacing w:after="0" w:line="276" w:lineRule="auto"/>
        <w:rPr>
          <w:rFonts w:ascii="Arial" w:hAnsi="Arial" w:cs="Arial"/>
          <w:color w:val="FF0000"/>
        </w:rPr>
      </w:pPr>
      <w:r w:rsidRPr="00AA09D1">
        <w:rPr>
          <w:rFonts w:ascii="Arial" w:hAnsi="Arial" w:cs="Arial"/>
          <w:color w:val="FF0000"/>
        </w:rPr>
        <w:t>H</w:t>
      </w:r>
      <w:r w:rsidR="00AA09D1" w:rsidRPr="00AA09D1">
        <w:rPr>
          <w:rFonts w:ascii="Arial" w:hAnsi="Arial" w:cs="Arial"/>
          <w:color w:val="FF0000"/>
        </w:rPr>
        <w:t xml:space="preserve">YPOTHALAMUS </w:t>
      </w:r>
    </w:p>
    <w:p w14:paraId="38DA86C8" w14:textId="77777777" w:rsidR="00A14092" w:rsidRPr="001F2C59" w:rsidRDefault="00A14092" w:rsidP="001F2C59">
      <w:pPr>
        <w:spacing w:after="0" w:line="276" w:lineRule="auto"/>
        <w:rPr>
          <w:rFonts w:ascii="Arial" w:hAnsi="Arial" w:cs="Arial"/>
        </w:rPr>
      </w:pPr>
    </w:p>
    <w:p w14:paraId="37E6065F" w14:textId="2088BD7F" w:rsidR="001C7D50" w:rsidRPr="001F2C59" w:rsidRDefault="00922646" w:rsidP="001F2C59">
      <w:pPr>
        <w:spacing w:after="0" w:line="276" w:lineRule="auto"/>
        <w:rPr>
          <w:rFonts w:ascii="Arial" w:hAnsi="Arial" w:cs="Arial"/>
        </w:rPr>
      </w:pPr>
      <w:r w:rsidRPr="001F2C59">
        <w:rPr>
          <w:rFonts w:ascii="Arial" w:hAnsi="Arial" w:cs="Arial"/>
        </w:rPr>
        <w:t xml:space="preserve">The hypothalamus </w:t>
      </w:r>
      <w:r w:rsidR="002573F4" w:rsidRPr="001F2C59">
        <w:rPr>
          <w:rFonts w:ascii="Arial" w:hAnsi="Arial" w:cs="Arial"/>
        </w:rPr>
        <w:t>serves</w:t>
      </w:r>
      <w:r w:rsidRPr="001F2C59">
        <w:rPr>
          <w:rFonts w:ascii="Arial" w:hAnsi="Arial" w:cs="Arial"/>
        </w:rPr>
        <w:t xml:space="preserve"> a</w:t>
      </w:r>
      <w:r w:rsidR="002573F4" w:rsidRPr="001F2C59">
        <w:rPr>
          <w:rFonts w:ascii="Arial" w:hAnsi="Arial" w:cs="Arial"/>
        </w:rPr>
        <w:t>s</w:t>
      </w:r>
      <w:r w:rsidRPr="001F2C59">
        <w:rPr>
          <w:rFonts w:ascii="Arial" w:hAnsi="Arial" w:cs="Arial"/>
        </w:rPr>
        <w:t xml:space="preserve"> the </w:t>
      </w:r>
      <w:r w:rsidR="000323B1" w:rsidRPr="001F2C59">
        <w:rPr>
          <w:rFonts w:ascii="Arial" w:hAnsi="Arial" w:cs="Arial"/>
        </w:rPr>
        <w:t xml:space="preserve">rheostat </w:t>
      </w:r>
      <w:r w:rsidRPr="001F2C59">
        <w:rPr>
          <w:rFonts w:ascii="Arial" w:hAnsi="Arial" w:cs="Arial"/>
        </w:rPr>
        <w:t xml:space="preserve">for many physiological functions </w:t>
      </w:r>
      <w:r w:rsidR="00333608" w:rsidRPr="001F2C59">
        <w:rPr>
          <w:rFonts w:ascii="Arial" w:hAnsi="Arial" w:cs="Arial"/>
        </w:rPr>
        <w:t xml:space="preserve">especially </w:t>
      </w:r>
      <w:r w:rsidRPr="001F2C59">
        <w:rPr>
          <w:rFonts w:ascii="Arial" w:hAnsi="Arial" w:cs="Arial"/>
        </w:rPr>
        <w:t xml:space="preserve">reproduction and growth. </w:t>
      </w:r>
      <w:r w:rsidR="00E80ED1" w:rsidRPr="001F2C59">
        <w:rPr>
          <w:rFonts w:ascii="Arial" w:hAnsi="Arial" w:cs="Arial"/>
        </w:rPr>
        <w:t>The adult human hypothalamus contains approximately 2000 GnRH neurons with cell bodies diffusely distributed in a rostro-caudal continuum</w:t>
      </w:r>
      <w:r w:rsidR="00E918D6" w:rsidRPr="001F2C59">
        <w:rPr>
          <w:rFonts w:ascii="Arial" w:hAnsi="Arial" w:cs="Arial"/>
        </w:rPr>
        <w:t xml:space="preserve"> </w:t>
      </w:r>
      <w:r w:rsidR="00E918D6" w:rsidRPr="001F2C59">
        <w:rPr>
          <w:rFonts w:ascii="Arial" w:hAnsi="Arial" w:cs="Arial"/>
        </w:rPr>
        <w:fldChar w:fldCharType="begin">
          <w:fldData xml:space="preserve">PEVuZE5vdGU+PENpdGU+PEF1dGhvcj5DYXNvbmk8L0F1dGhvcj48WWVhcj4yMDE2PC9ZZWFyPjxS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PEVuZE5vdGU+PENpdGU+PEF1dGhvcj5DYXNvbmk8L0F1dGhvcj48WWVhcj4yMDE2PC9ZZWFyPjxS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E918D6" w:rsidRPr="001F2C59">
        <w:rPr>
          <w:rFonts w:ascii="Arial" w:hAnsi="Arial" w:cs="Arial"/>
        </w:rPr>
      </w:r>
      <w:r w:rsidR="00E918D6" w:rsidRPr="001F2C59">
        <w:rPr>
          <w:rFonts w:ascii="Arial" w:hAnsi="Arial" w:cs="Arial"/>
        </w:rPr>
        <w:fldChar w:fldCharType="separate"/>
      </w:r>
      <w:r w:rsidR="00DA2E39" w:rsidRPr="001F2C59">
        <w:rPr>
          <w:rFonts w:ascii="Arial" w:hAnsi="Arial" w:cs="Arial"/>
          <w:noProof/>
        </w:rPr>
        <w:t>(34)</w:t>
      </w:r>
      <w:r w:rsidR="00E918D6" w:rsidRPr="001F2C59">
        <w:rPr>
          <w:rFonts w:ascii="Arial" w:hAnsi="Arial" w:cs="Arial"/>
        </w:rPr>
        <w:fldChar w:fldCharType="end"/>
      </w:r>
      <w:r w:rsidR="00B45D59" w:rsidRPr="001F2C59">
        <w:rPr>
          <w:rFonts w:ascii="Arial" w:hAnsi="Arial" w:cs="Arial"/>
        </w:rPr>
        <w:t>.</w:t>
      </w:r>
      <w:r w:rsidR="00E80ED1" w:rsidRPr="001F2C59">
        <w:rPr>
          <w:rFonts w:ascii="Arial" w:hAnsi="Arial" w:cs="Arial"/>
        </w:rPr>
        <w:t xml:space="preserve"> </w:t>
      </w:r>
      <w:r w:rsidR="001C7D50" w:rsidRPr="001F2C59">
        <w:rPr>
          <w:rFonts w:ascii="Arial" w:hAnsi="Arial" w:cs="Arial"/>
        </w:rPr>
        <w:t xml:space="preserve">The GnRH neurons send projections to the median eminence </w:t>
      </w:r>
      <w:r w:rsidR="0000635E" w:rsidRPr="001F2C59">
        <w:rPr>
          <w:rFonts w:ascii="Arial" w:hAnsi="Arial" w:cs="Arial"/>
        </w:rPr>
        <w:t xml:space="preserve">that </w:t>
      </w:r>
      <w:r w:rsidR="001C7D50" w:rsidRPr="001F2C59">
        <w:rPr>
          <w:rFonts w:ascii="Arial" w:hAnsi="Arial" w:cs="Arial"/>
        </w:rPr>
        <w:t>terminate in close association with the capillaries of the primary plexus of the hypophys</w:t>
      </w:r>
      <w:r w:rsidR="009A61A3" w:rsidRPr="001F2C59">
        <w:rPr>
          <w:rFonts w:ascii="Arial" w:hAnsi="Arial" w:cs="Arial"/>
        </w:rPr>
        <w:t>e</w:t>
      </w:r>
      <w:r w:rsidR="001C7D50" w:rsidRPr="001F2C59">
        <w:rPr>
          <w:rFonts w:ascii="Arial" w:hAnsi="Arial" w:cs="Arial"/>
        </w:rPr>
        <w:t xml:space="preserve">al portal circulation. Synchronized activity of the GnRH neurons leads to episodic GnRH release into the median eminence with </w:t>
      </w:r>
      <w:r w:rsidR="0093011B" w:rsidRPr="001F2C59">
        <w:rPr>
          <w:rFonts w:ascii="Arial" w:hAnsi="Arial" w:cs="Arial"/>
        </w:rPr>
        <w:t xml:space="preserve">consequent </w:t>
      </w:r>
      <w:r w:rsidR="0000635E" w:rsidRPr="001F2C59">
        <w:rPr>
          <w:rFonts w:ascii="Arial" w:hAnsi="Arial" w:cs="Arial"/>
        </w:rPr>
        <w:t>pulsatile</w:t>
      </w:r>
      <w:r w:rsidR="001C7D50" w:rsidRPr="001F2C59">
        <w:rPr>
          <w:rFonts w:ascii="Arial" w:hAnsi="Arial" w:cs="Arial"/>
        </w:rPr>
        <w:t xml:space="preserve"> pituitary gonadotropin secretion. </w:t>
      </w:r>
    </w:p>
    <w:p w14:paraId="3CB3EAA8" w14:textId="5D3DFC5B" w:rsidR="00E07562" w:rsidRPr="001F2C59" w:rsidRDefault="00E07562" w:rsidP="001F2C59">
      <w:pPr>
        <w:spacing w:after="0" w:line="276" w:lineRule="auto"/>
        <w:rPr>
          <w:rFonts w:ascii="Arial" w:hAnsi="Arial" w:cs="Arial"/>
        </w:rPr>
      </w:pPr>
    </w:p>
    <w:p w14:paraId="39541904" w14:textId="47F49C1E" w:rsidR="00AE5F2E" w:rsidRPr="001F2C59" w:rsidRDefault="00333608" w:rsidP="001F2C59">
      <w:pPr>
        <w:spacing w:after="0" w:line="276" w:lineRule="auto"/>
        <w:rPr>
          <w:rFonts w:ascii="Arial" w:hAnsi="Arial" w:cs="Arial"/>
        </w:rPr>
      </w:pPr>
      <w:r w:rsidRPr="001F2C59">
        <w:rPr>
          <w:rFonts w:ascii="Arial" w:hAnsi="Arial" w:cs="Arial"/>
        </w:rPr>
        <w:t>An extrinsic hypothalamic neuronal network, known as the GnRH pulse generator, governs GnRH neuron function</w:t>
      </w:r>
      <w:r w:rsidR="0000635E" w:rsidRPr="001F2C59">
        <w:rPr>
          <w:rFonts w:ascii="Arial" w:hAnsi="Arial" w:cs="Arial"/>
        </w:rPr>
        <w:t>. This network</w:t>
      </w:r>
      <w:r w:rsidR="00D91A2A" w:rsidRPr="001F2C59">
        <w:rPr>
          <w:rFonts w:ascii="Arial" w:hAnsi="Arial" w:cs="Arial"/>
        </w:rPr>
        <w:t xml:space="preserve"> </w:t>
      </w:r>
      <w:r w:rsidRPr="001F2C59">
        <w:rPr>
          <w:rFonts w:ascii="Arial" w:hAnsi="Arial" w:cs="Arial"/>
        </w:rPr>
        <w:t xml:space="preserve">is located </w:t>
      </w:r>
      <w:r w:rsidR="0005047B" w:rsidRPr="001F2C59">
        <w:rPr>
          <w:rFonts w:ascii="Arial" w:hAnsi="Arial" w:cs="Arial"/>
        </w:rPr>
        <w:t>with</w:t>
      </w:r>
      <w:r w:rsidRPr="001F2C59">
        <w:rPr>
          <w:rFonts w:ascii="Arial" w:hAnsi="Arial" w:cs="Arial"/>
        </w:rPr>
        <w:t xml:space="preserve">in the infundibular nucleus (known as the arcuate nucleus in non-human species). </w:t>
      </w:r>
      <w:r w:rsidR="00E07562" w:rsidRPr="001F2C59">
        <w:rPr>
          <w:rFonts w:ascii="Arial" w:hAnsi="Arial" w:cs="Arial"/>
        </w:rPr>
        <w:t>In the human, the GnRH pulse generator is responsible for tonic gonadotropin secretion</w:t>
      </w:r>
      <w:r w:rsidR="00AE5F2E" w:rsidRPr="001F2C59">
        <w:rPr>
          <w:rFonts w:ascii="Arial" w:hAnsi="Arial" w:cs="Arial"/>
        </w:rPr>
        <w:t>;</w:t>
      </w:r>
      <w:r w:rsidR="00BF7642" w:rsidRPr="001F2C59">
        <w:rPr>
          <w:rFonts w:ascii="Arial" w:hAnsi="Arial" w:cs="Arial"/>
        </w:rPr>
        <w:t xml:space="preserve"> </w:t>
      </w:r>
      <w:r w:rsidR="00E07562" w:rsidRPr="001F2C59">
        <w:rPr>
          <w:rFonts w:ascii="Arial" w:hAnsi="Arial" w:cs="Arial"/>
        </w:rPr>
        <w:t xml:space="preserve">pulsatile LH and FSH secretion regulate testicular function in </w:t>
      </w:r>
      <w:r w:rsidR="000B2739" w:rsidRPr="001F2C59">
        <w:rPr>
          <w:rFonts w:ascii="Arial" w:hAnsi="Arial" w:cs="Arial"/>
        </w:rPr>
        <w:t>men</w:t>
      </w:r>
      <w:r w:rsidR="00E07562" w:rsidRPr="001F2C59">
        <w:rPr>
          <w:rFonts w:ascii="Arial" w:hAnsi="Arial" w:cs="Arial"/>
        </w:rPr>
        <w:t xml:space="preserve"> and modulate </w:t>
      </w:r>
      <w:r w:rsidR="000B2739" w:rsidRPr="001F2C59">
        <w:rPr>
          <w:rFonts w:ascii="Arial" w:hAnsi="Arial" w:cs="Arial"/>
        </w:rPr>
        <w:t>ovarian function</w:t>
      </w:r>
      <w:r w:rsidR="0015360E" w:rsidRPr="001F2C59">
        <w:rPr>
          <w:rFonts w:ascii="Arial" w:hAnsi="Arial" w:cs="Arial"/>
        </w:rPr>
        <w:t>,</w:t>
      </w:r>
      <w:r w:rsidR="000B2739" w:rsidRPr="001F2C59">
        <w:rPr>
          <w:rFonts w:ascii="Arial" w:hAnsi="Arial" w:cs="Arial"/>
        </w:rPr>
        <w:t xml:space="preserve"> especially </w:t>
      </w:r>
      <w:r w:rsidR="00E07562" w:rsidRPr="001F2C59">
        <w:rPr>
          <w:rFonts w:ascii="Arial" w:hAnsi="Arial" w:cs="Arial"/>
        </w:rPr>
        <w:t xml:space="preserve">folliculogenesis in </w:t>
      </w:r>
      <w:r w:rsidR="000B2739" w:rsidRPr="001F2C59">
        <w:rPr>
          <w:rFonts w:ascii="Arial" w:hAnsi="Arial" w:cs="Arial"/>
        </w:rPr>
        <w:t>women</w:t>
      </w:r>
      <w:r w:rsidR="00E07562" w:rsidRPr="001F2C59">
        <w:rPr>
          <w:rFonts w:ascii="Arial" w:hAnsi="Arial" w:cs="Arial"/>
        </w:rPr>
        <w:t xml:space="preserve">. In women, the developing follicle secretes increasing amounts of estradiol ultimately triggering </w:t>
      </w:r>
      <w:r w:rsidR="020D90B1" w:rsidRPr="001F2C59">
        <w:rPr>
          <w:rFonts w:ascii="Arial" w:hAnsi="Arial" w:cs="Arial"/>
        </w:rPr>
        <w:t>a</w:t>
      </w:r>
      <w:r w:rsidR="265DE7FB" w:rsidRPr="001F2C59">
        <w:rPr>
          <w:rFonts w:ascii="Arial" w:hAnsi="Arial" w:cs="Arial"/>
        </w:rPr>
        <w:t>n LH</w:t>
      </w:r>
      <w:r w:rsidR="00E07562" w:rsidRPr="001F2C59">
        <w:rPr>
          <w:rFonts w:ascii="Arial" w:hAnsi="Arial" w:cs="Arial"/>
        </w:rPr>
        <w:t xml:space="preserve"> surge </w:t>
      </w:r>
      <w:r w:rsidR="195E4D0F" w:rsidRPr="001F2C59">
        <w:rPr>
          <w:rFonts w:ascii="Arial" w:hAnsi="Arial" w:cs="Arial"/>
        </w:rPr>
        <w:t>followed by</w:t>
      </w:r>
      <w:r w:rsidR="00E07562" w:rsidRPr="001F2C59">
        <w:rPr>
          <w:rFonts w:ascii="Arial" w:hAnsi="Arial" w:cs="Arial"/>
        </w:rPr>
        <w:t xml:space="preserve"> ovulation.</w:t>
      </w:r>
      <w:r w:rsidR="00F31774" w:rsidRPr="001F2C59">
        <w:rPr>
          <w:rFonts w:ascii="Arial" w:hAnsi="Arial" w:cs="Arial"/>
        </w:rPr>
        <w:t xml:space="preserve"> In adult men, pulse frequency is relatively constant at approximately one pulse every 90-120 minutes. Among women, pulse frequency varies across the menstrual cycle from approximately one pulse per hour during the follicular phase and one pulse every 180 minutes during the luteal phase.</w:t>
      </w:r>
    </w:p>
    <w:p w14:paraId="2CF70906" w14:textId="77777777" w:rsidR="00AE5F2E" w:rsidRPr="001F2C59" w:rsidRDefault="00AE5F2E" w:rsidP="001F2C59">
      <w:pPr>
        <w:spacing w:after="0" w:line="276" w:lineRule="auto"/>
        <w:rPr>
          <w:rFonts w:ascii="Arial" w:hAnsi="Arial" w:cs="Arial"/>
        </w:rPr>
      </w:pPr>
    </w:p>
    <w:p w14:paraId="18AE87FC" w14:textId="2F08A9A3" w:rsidR="00E07562" w:rsidRPr="001F2C59" w:rsidRDefault="00E07562" w:rsidP="001F2C59">
      <w:pPr>
        <w:spacing w:after="0" w:line="276" w:lineRule="auto"/>
        <w:rPr>
          <w:rFonts w:ascii="Arial" w:hAnsi="Arial" w:cs="Arial"/>
        </w:rPr>
      </w:pPr>
      <w:r w:rsidRPr="001F2C59">
        <w:rPr>
          <w:rFonts w:ascii="Arial" w:hAnsi="Arial" w:cs="Arial"/>
        </w:rPr>
        <w:lastRenderedPageBreak/>
        <w:t xml:space="preserve">Among GnRH deficient women, pulsatile GnRH </w:t>
      </w:r>
      <w:r w:rsidR="7ABEDD97" w:rsidRPr="001F2C59">
        <w:rPr>
          <w:rFonts w:ascii="Arial" w:hAnsi="Arial" w:cs="Arial"/>
        </w:rPr>
        <w:t>administ</w:t>
      </w:r>
      <w:r w:rsidR="0D2FC0A5" w:rsidRPr="001F2C59">
        <w:rPr>
          <w:rFonts w:ascii="Arial" w:hAnsi="Arial" w:cs="Arial"/>
        </w:rPr>
        <w:t>ered</w:t>
      </w:r>
      <w:r w:rsidR="00792E87" w:rsidRPr="001F2C59">
        <w:rPr>
          <w:rFonts w:ascii="Arial" w:hAnsi="Arial" w:cs="Arial"/>
        </w:rPr>
        <w:t xml:space="preserve"> </w:t>
      </w:r>
      <w:r w:rsidRPr="001F2C59">
        <w:rPr>
          <w:rFonts w:ascii="Arial" w:hAnsi="Arial" w:cs="Arial"/>
        </w:rPr>
        <w:t>at a frequency simulating the follicular phase led to ovulatory menstrual cycles</w:t>
      </w:r>
      <w:r w:rsidR="00482A07" w:rsidRPr="001F2C59">
        <w:rPr>
          <w:rFonts w:ascii="Arial" w:hAnsi="Arial" w:cs="Arial"/>
        </w:rPr>
        <w:t xml:space="preserve"> </w:t>
      </w:r>
      <w:r w:rsidR="00482A07" w:rsidRPr="001F2C59">
        <w:rPr>
          <w:rFonts w:ascii="Arial" w:hAnsi="Arial" w:cs="Arial"/>
        </w:rPr>
        <w:fldChar w:fldCharType="begin"/>
      </w:r>
      <w:r w:rsidR="00DA2E39" w:rsidRPr="001F2C59">
        <w:rPr>
          <w:rFonts w:ascii="Arial" w:hAnsi="Arial" w:cs="Arial"/>
        </w:rPr>
        <w:instrText xml:space="preserve"> ADDIN EN.CITE &lt;EndNote&gt;&lt;Cite&gt;&lt;Author&gt;Crowley&lt;/Author&gt;&lt;Year&gt;1980&lt;/Year&gt;&lt;RecNum&gt;1624&lt;/RecNum&gt;&lt;DisplayText&gt;(51)&lt;/DisplayText&gt;&lt;record&gt;&lt;rec-number&gt;1624&lt;/rec-number&gt;&lt;foreign-keys&gt;&lt;key app="EN" db-id="ze59zerw7trzzge9tpapwd0e29df9ft2vepa" timestamp="1694903322" guid="77ecf049-9051-4ae6-bd76-03c68b670649"&gt;1624&lt;/key&gt;&lt;/foreign-keys&gt;&lt;ref-type name="Journal Article"&gt;17&lt;/ref-type&gt;&lt;contributors&gt;&lt;authors&gt;&lt;author&gt;Crowley, W. F., Jr.&lt;/author&gt;&lt;author&gt;McArthur, J. W.&lt;/author&gt;&lt;/authors&gt;&lt;/contributors&gt;&lt;titles&gt;&lt;title&gt;Simulation of the normal menstrual cycle in Kallman&amp;apos;s syndrome by pulsatile administration of luteinizing hormone-releasing hormone (LHRH)&lt;/title&gt;&lt;secondary-title&gt;J Clin Endocrinol Metab&lt;/secondary-title&gt;&lt;/titles&gt;&lt;periodical&gt;&lt;full-title&gt;J Clin Endocrinol Metab&lt;/full-title&gt;&lt;/periodical&gt;&lt;pages&gt;173-5&lt;/pages&gt;&lt;volume&gt;51&lt;/volume&gt;&lt;number&gt;1&lt;/number&gt;&lt;keywords&gt;&lt;keyword&gt;Adult&lt;/keyword&gt;&lt;keyword&gt;Amenorrhea/*drug therapy/pathology/physiopathology&lt;/keyword&gt;&lt;keyword&gt;Cervix Mucus/physiology&lt;/keyword&gt;&lt;keyword&gt;Estradiol/blood&lt;/keyword&gt;&lt;keyword&gt;Female&lt;/keyword&gt;&lt;keyword&gt;Gonadotropin-Releasing Hormone/*administration &amp;amp; dosage/therapeutic use&lt;/keyword&gt;&lt;keyword&gt;Gonadotropins/blood&lt;/keyword&gt;&lt;keyword&gt;Humans&lt;/keyword&gt;&lt;keyword&gt;Menstruation-Inducing Agents/administration &amp;amp; dosage&lt;/keyword&gt;&lt;keyword&gt;Ovary/anatomy &amp;amp; histology&lt;/keyword&gt;&lt;keyword&gt;Ovulation Induction/*methods&lt;/keyword&gt;&lt;keyword&gt;Progesterone/blood&lt;/keyword&gt;&lt;keyword&gt;Syndrome&lt;/keyword&gt;&lt;/keywords&gt;&lt;dates&gt;&lt;year&gt;1980&lt;/year&gt;&lt;pub-dates&gt;&lt;date&gt;Jul&lt;/date&gt;&lt;/pub-dates&gt;&lt;/dates&gt;&lt;isbn&gt;0021-972X (Print)&amp;#xD;0021-972X (Linking)&lt;/isbn&gt;&lt;accession-num&gt;6247361&lt;/accession-num&gt;&lt;urls&gt;&lt;related-urls&gt;&lt;url&gt;https://www.ncbi.nlm.nih.gov/pubmed/6247361&lt;/url&gt;&lt;/related-urls&gt;&lt;/urls&gt;&lt;electronic-resource-num&gt;10.1210/jcem-51-1-173&lt;/electronic-resource-num&gt;&lt;remote-database-name&gt;Medline&lt;/remote-database-name&gt;&lt;remote-database-provider&gt;NLM&lt;/remote-database-provider&gt;&lt;/record&gt;&lt;/Cite&gt;&lt;/EndNote&gt;</w:instrText>
      </w:r>
      <w:r w:rsidR="00482A07" w:rsidRPr="001F2C59">
        <w:rPr>
          <w:rFonts w:ascii="Arial" w:hAnsi="Arial" w:cs="Arial"/>
        </w:rPr>
        <w:fldChar w:fldCharType="separate"/>
      </w:r>
      <w:r w:rsidR="00DA2E39" w:rsidRPr="001F2C59">
        <w:rPr>
          <w:rFonts w:ascii="Arial" w:hAnsi="Arial" w:cs="Arial"/>
          <w:noProof/>
        </w:rPr>
        <w:t>(51)</w:t>
      </w:r>
      <w:r w:rsidR="00482A07" w:rsidRPr="001F2C59">
        <w:rPr>
          <w:rFonts w:ascii="Arial" w:hAnsi="Arial" w:cs="Arial"/>
        </w:rPr>
        <w:fldChar w:fldCharType="end"/>
      </w:r>
      <w:r w:rsidRPr="001F2C59">
        <w:rPr>
          <w:rFonts w:ascii="Arial" w:hAnsi="Arial" w:cs="Arial"/>
        </w:rPr>
        <w:t xml:space="preserve">. </w:t>
      </w:r>
      <w:r w:rsidR="00BF7642" w:rsidRPr="001F2C59">
        <w:rPr>
          <w:rFonts w:ascii="Arial" w:hAnsi="Arial" w:cs="Arial"/>
        </w:rPr>
        <w:t xml:space="preserve">In a </w:t>
      </w:r>
      <w:r w:rsidR="00294798" w:rsidRPr="001F2C59">
        <w:rPr>
          <w:rFonts w:ascii="Arial" w:hAnsi="Arial" w:cs="Arial"/>
        </w:rPr>
        <w:t xml:space="preserve">preclinical </w:t>
      </w:r>
      <w:r w:rsidR="00BF7642" w:rsidRPr="001F2C59">
        <w:rPr>
          <w:rFonts w:ascii="Arial" w:hAnsi="Arial" w:cs="Arial"/>
        </w:rPr>
        <w:t xml:space="preserve">model, </w:t>
      </w:r>
      <w:r w:rsidR="00294798" w:rsidRPr="001F2C59">
        <w:rPr>
          <w:rFonts w:ascii="Arial" w:hAnsi="Arial" w:cs="Arial"/>
        </w:rPr>
        <w:t xml:space="preserve">administration of </w:t>
      </w:r>
      <w:r w:rsidR="00BF7642" w:rsidRPr="001F2C59">
        <w:rPr>
          <w:rFonts w:ascii="Arial" w:hAnsi="Arial" w:cs="Arial"/>
        </w:rPr>
        <w:t xml:space="preserve">pulsatile GnRH to prepubertal </w:t>
      </w:r>
      <w:r w:rsidR="00294798" w:rsidRPr="001F2C59">
        <w:rPr>
          <w:rFonts w:ascii="Arial" w:hAnsi="Arial" w:cs="Arial"/>
        </w:rPr>
        <w:t xml:space="preserve">rhesus </w:t>
      </w:r>
      <w:r w:rsidR="00BF7642" w:rsidRPr="001F2C59">
        <w:rPr>
          <w:rFonts w:ascii="Arial" w:hAnsi="Arial" w:cs="Arial"/>
        </w:rPr>
        <w:t>female monkeys initia</w:t>
      </w:r>
      <w:r w:rsidR="00294798" w:rsidRPr="001F2C59">
        <w:rPr>
          <w:rFonts w:ascii="Arial" w:hAnsi="Arial" w:cs="Arial"/>
        </w:rPr>
        <w:t xml:space="preserve">ted </w:t>
      </w:r>
      <w:r w:rsidR="00BF7642" w:rsidRPr="001F2C59">
        <w:rPr>
          <w:rFonts w:ascii="Arial" w:hAnsi="Arial" w:cs="Arial"/>
        </w:rPr>
        <w:t>pubert</w:t>
      </w:r>
      <w:r w:rsidR="00294798" w:rsidRPr="001F2C59">
        <w:rPr>
          <w:rFonts w:ascii="Arial" w:hAnsi="Arial" w:cs="Arial"/>
        </w:rPr>
        <w:t>al development</w:t>
      </w:r>
      <w:r w:rsidR="00BF7642" w:rsidRPr="001F2C59">
        <w:rPr>
          <w:rFonts w:ascii="Arial" w:hAnsi="Arial" w:cs="Arial"/>
        </w:rPr>
        <w:t xml:space="preserve"> including </w:t>
      </w:r>
      <w:r w:rsidR="00294798" w:rsidRPr="001F2C59">
        <w:rPr>
          <w:rFonts w:ascii="Arial" w:hAnsi="Arial" w:cs="Arial"/>
        </w:rPr>
        <w:t xml:space="preserve">ovulatory </w:t>
      </w:r>
      <w:r w:rsidR="00BF7642" w:rsidRPr="001F2C59">
        <w:rPr>
          <w:rFonts w:ascii="Arial" w:hAnsi="Arial" w:cs="Arial"/>
        </w:rPr>
        <w:t>menstrual cycles</w:t>
      </w:r>
      <w:r w:rsidR="00743DC2" w:rsidRPr="001F2C59">
        <w:rPr>
          <w:rFonts w:ascii="Arial" w:hAnsi="Arial" w:cs="Arial"/>
        </w:rPr>
        <w:t xml:space="preserve"> </w:t>
      </w:r>
      <w:r w:rsidR="00743DC2" w:rsidRPr="001F2C59">
        <w:rPr>
          <w:rFonts w:ascii="Arial" w:hAnsi="Arial" w:cs="Arial"/>
        </w:rPr>
        <w:fldChar w:fldCharType="begin"/>
      </w:r>
      <w:r w:rsidR="00DA2E39" w:rsidRPr="001F2C59">
        <w:rPr>
          <w:rFonts w:ascii="Arial" w:hAnsi="Arial" w:cs="Arial"/>
        </w:rPr>
        <w:instrText xml:space="preserve"> ADDIN EN.CITE &lt;EndNote&gt;&lt;Cite&gt;&lt;Author&gt;Wildt&lt;/Author&gt;&lt;Year&gt;1980&lt;/Year&gt;&lt;RecNum&gt;1625&lt;/RecNum&gt;&lt;DisplayText&gt;(52)&lt;/DisplayText&gt;&lt;record&gt;&lt;rec-number&gt;1625&lt;/rec-number&gt;&lt;foreign-keys&gt;&lt;key app="EN" db-id="ze59zerw7trzzge9tpapwd0e29df9ft2vepa" timestamp="1694903336" guid="aeb030c1-ca14-447e-ba7a-3d606847204c"&gt;1625&lt;/key&gt;&lt;/foreign-keys&gt;&lt;ref-type name="Journal Article"&gt;17&lt;/ref-type&gt;&lt;contributors&gt;&lt;authors&gt;&lt;author&gt;Wildt, L.&lt;/author&gt;&lt;author&gt;Marshall, G.&lt;/author&gt;&lt;author&gt;Knobil, E.&lt;/author&gt;&lt;/authors&gt;&lt;/contributors&gt;&lt;titles&gt;&lt;title&gt;Experimental induction of puberty in the infantile female rhesus monkey&lt;/title&gt;&lt;secondary-title&gt;Science&lt;/secondary-title&gt;&lt;/titles&gt;&lt;periodical&gt;&lt;full-title&gt;Science&lt;/full-title&gt;&lt;/periodical&gt;&lt;pages&gt;1373-5&lt;/pages&gt;&lt;volume&gt;207&lt;/volume&gt;&lt;number&gt;4437&lt;/number&gt;&lt;keywords&gt;&lt;keyword&gt;Animals&lt;/keyword&gt;&lt;keyword&gt;Estradiol/blood&lt;/keyword&gt;&lt;keyword&gt;Female&lt;/keyword&gt;&lt;keyword&gt;Follicle Stimulating Hormone/blood&lt;/keyword&gt;&lt;keyword&gt;Gonadotropin-Releasing Hormone/*pharmacology&lt;/keyword&gt;&lt;keyword&gt;Hypothalamus/physiology&lt;/keyword&gt;&lt;keyword&gt;Luteinizing Hormone/blood&lt;/keyword&gt;&lt;keyword&gt;Macaca/*physiology&lt;/keyword&gt;&lt;keyword&gt;Macaca mulatta/*physiology&lt;/keyword&gt;&lt;keyword&gt;Menstruation/*drug effects&lt;/keyword&gt;&lt;keyword&gt;Ovary/physiology&lt;/keyword&gt;&lt;keyword&gt;Ovulation/*drug effects&lt;/keyword&gt;&lt;keyword&gt;Pituitary Gland/physiology&lt;/keyword&gt;&lt;keyword&gt;Progesterone/blood&lt;/keyword&gt;&lt;keyword&gt;Sexual Maturation/*drug effects&lt;/keyword&gt;&lt;/keywords&gt;&lt;dates&gt;&lt;year&gt;1980&lt;/year&gt;&lt;pub-dates&gt;&lt;date&gt;Mar 21&lt;/date&gt;&lt;/pub-dates&gt;&lt;/dates&gt;&lt;isbn&gt;0036-8075 (Print)&amp;#xD;0036-8075 (Linking)&lt;/isbn&gt;&lt;accession-num&gt;6986658&lt;/accession-num&gt;&lt;urls&gt;&lt;related-urls&gt;&lt;url&gt;https://www.ncbi.nlm.nih.gov/pubmed/6986658&lt;/url&gt;&lt;/related-urls&gt;&lt;/urls&gt;&lt;electronic-resource-num&gt;10.1126/science.6986658&lt;/electronic-resource-num&gt;&lt;remote-database-name&gt;Medline&lt;/remote-database-name&gt;&lt;remote-database-provider&gt;NLM&lt;/remote-database-provider&gt;&lt;/record&gt;&lt;/Cite&gt;&lt;/EndNote&gt;</w:instrText>
      </w:r>
      <w:r w:rsidR="00743DC2" w:rsidRPr="001F2C59">
        <w:rPr>
          <w:rFonts w:ascii="Arial" w:hAnsi="Arial" w:cs="Arial"/>
        </w:rPr>
        <w:fldChar w:fldCharType="separate"/>
      </w:r>
      <w:r w:rsidR="00DA2E39" w:rsidRPr="001F2C59">
        <w:rPr>
          <w:rFonts w:ascii="Arial" w:hAnsi="Arial" w:cs="Arial"/>
          <w:noProof/>
        </w:rPr>
        <w:t>(52)</w:t>
      </w:r>
      <w:r w:rsidR="00743DC2" w:rsidRPr="001F2C59">
        <w:rPr>
          <w:rFonts w:ascii="Arial" w:hAnsi="Arial" w:cs="Arial"/>
        </w:rPr>
        <w:fldChar w:fldCharType="end"/>
      </w:r>
      <w:r w:rsidR="00BF7642" w:rsidRPr="001F2C59">
        <w:rPr>
          <w:rFonts w:ascii="Arial" w:hAnsi="Arial" w:cs="Arial"/>
        </w:rPr>
        <w:t xml:space="preserve">. </w:t>
      </w:r>
      <w:r w:rsidR="00294798" w:rsidRPr="001F2C59">
        <w:rPr>
          <w:rFonts w:ascii="Arial" w:hAnsi="Arial" w:cs="Arial"/>
        </w:rPr>
        <w:t xml:space="preserve">Thus, </w:t>
      </w:r>
      <w:r w:rsidRPr="001F2C59">
        <w:rPr>
          <w:rFonts w:ascii="Arial" w:hAnsi="Arial" w:cs="Arial"/>
        </w:rPr>
        <w:t xml:space="preserve">puberty in girls and boys </w:t>
      </w:r>
      <w:r w:rsidR="00294798" w:rsidRPr="001F2C59">
        <w:rPr>
          <w:rFonts w:ascii="Arial" w:hAnsi="Arial" w:cs="Arial"/>
        </w:rPr>
        <w:t xml:space="preserve">is entirely dependent on resumption of </w:t>
      </w:r>
      <w:r w:rsidRPr="001F2C59">
        <w:rPr>
          <w:rFonts w:ascii="Arial" w:hAnsi="Arial" w:cs="Arial"/>
        </w:rPr>
        <w:t>pulsatile GnRH release</w:t>
      </w:r>
      <w:r w:rsidR="00294798" w:rsidRPr="001F2C59">
        <w:rPr>
          <w:rFonts w:ascii="Arial" w:hAnsi="Arial" w:cs="Arial"/>
        </w:rPr>
        <w:t>.</w:t>
      </w:r>
    </w:p>
    <w:p w14:paraId="70F04D1F" w14:textId="77777777" w:rsidR="00E07562" w:rsidRPr="001F2C59" w:rsidRDefault="00E07562" w:rsidP="001F2C59">
      <w:pPr>
        <w:spacing w:after="0" w:line="276" w:lineRule="auto"/>
        <w:rPr>
          <w:rFonts w:ascii="Arial" w:hAnsi="Arial" w:cs="Arial"/>
        </w:rPr>
      </w:pPr>
    </w:p>
    <w:p w14:paraId="7A48B50F" w14:textId="3419B79D" w:rsidR="006260DC" w:rsidRPr="001F2C59" w:rsidRDefault="0000635E" w:rsidP="001F2C59">
      <w:pPr>
        <w:spacing w:after="0" w:line="276" w:lineRule="auto"/>
        <w:rPr>
          <w:rFonts w:ascii="Arial" w:hAnsi="Arial" w:cs="Arial"/>
        </w:rPr>
      </w:pPr>
      <w:r w:rsidRPr="001F2C59">
        <w:rPr>
          <w:rFonts w:ascii="Arial" w:hAnsi="Arial" w:cs="Arial"/>
        </w:rPr>
        <w:t>Although the GnRH pulse generator was conceptualized by</w:t>
      </w:r>
      <w:r w:rsidR="6A67EAFF" w:rsidRPr="001F2C59">
        <w:rPr>
          <w:rFonts w:ascii="Arial" w:hAnsi="Arial" w:cs="Arial"/>
        </w:rPr>
        <w:t xml:space="preserve"> Fred</w:t>
      </w:r>
      <w:r w:rsidRPr="001F2C59">
        <w:rPr>
          <w:rFonts w:ascii="Arial" w:hAnsi="Arial" w:cs="Arial"/>
        </w:rPr>
        <w:t xml:space="preserve"> </w:t>
      </w:r>
      <w:r w:rsidR="00920529" w:rsidRPr="001F2C59">
        <w:rPr>
          <w:rFonts w:ascii="Arial" w:hAnsi="Arial" w:cs="Arial"/>
        </w:rPr>
        <w:t>Karsch and</w:t>
      </w:r>
      <w:r w:rsidR="570C0233" w:rsidRPr="001F2C59">
        <w:rPr>
          <w:rFonts w:ascii="Arial" w:hAnsi="Arial" w:cs="Arial"/>
        </w:rPr>
        <w:t xml:space="preserve"> Ernst</w:t>
      </w:r>
      <w:r w:rsidR="00920529" w:rsidRPr="001F2C59">
        <w:rPr>
          <w:rFonts w:ascii="Arial" w:hAnsi="Arial" w:cs="Arial"/>
        </w:rPr>
        <w:t xml:space="preserve"> Knobil, </w:t>
      </w:r>
      <w:r w:rsidR="00DA5F3C" w:rsidRPr="001F2C59">
        <w:rPr>
          <w:rFonts w:ascii="Arial" w:hAnsi="Arial" w:cs="Arial"/>
        </w:rPr>
        <w:t>the anatomic location of the pulse generator was indeterminant. I</w:t>
      </w:r>
      <w:r w:rsidR="006F6DFB" w:rsidRPr="001F2C59">
        <w:rPr>
          <w:rFonts w:ascii="Arial" w:hAnsi="Arial" w:cs="Arial"/>
        </w:rPr>
        <w:t xml:space="preserve">dentification of loss of function variants in the kisspeptin receptor </w:t>
      </w:r>
      <w:r w:rsidR="000B0CC8" w:rsidRPr="001F2C59">
        <w:rPr>
          <w:rFonts w:ascii="Arial" w:hAnsi="Arial" w:cs="Arial"/>
        </w:rPr>
        <w:t>(</w:t>
      </w:r>
      <w:r w:rsidR="000B0CC8" w:rsidRPr="001F2C59">
        <w:rPr>
          <w:rFonts w:ascii="Arial" w:hAnsi="Arial" w:cs="Arial"/>
          <w:i/>
          <w:iCs/>
        </w:rPr>
        <w:t>KISS1R</w:t>
      </w:r>
      <w:r w:rsidR="000B0CC8" w:rsidRPr="001F2C59">
        <w:rPr>
          <w:rFonts w:ascii="Arial" w:hAnsi="Arial" w:cs="Arial"/>
        </w:rPr>
        <w:t xml:space="preserve">) </w:t>
      </w:r>
      <w:r w:rsidR="006F6DFB" w:rsidRPr="001F2C59">
        <w:rPr>
          <w:rFonts w:ascii="Arial" w:hAnsi="Arial" w:cs="Arial"/>
        </w:rPr>
        <w:t xml:space="preserve">gene in patients with congenital hypogonadotropic hypogonadism </w:t>
      </w:r>
      <w:r w:rsidR="000B0CC8" w:rsidRPr="001F2C59">
        <w:rPr>
          <w:rFonts w:ascii="Arial" w:hAnsi="Arial" w:cs="Arial"/>
        </w:rPr>
        <w:t>launched</w:t>
      </w:r>
      <w:r w:rsidR="004E50EC" w:rsidRPr="001F2C59">
        <w:rPr>
          <w:rFonts w:ascii="Arial" w:hAnsi="Arial" w:cs="Arial"/>
        </w:rPr>
        <w:t xml:space="preserve"> the</w:t>
      </w:r>
      <w:r w:rsidR="000B0CC8" w:rsidRPr="001F2C59">
        <w:rPr>
          <w:rFonts w:ascii="Arial" w:hAnsi="Arial" w:cs="Arial"/>
        </w:rPr>
        <w:t xml:space="preserve"> </w:t>
      </w:r>
      <w:r w:rsidR="006F6DFB" w:rsidRPr="001F2C59">
        <w:rPr>
          <w:rFonts w:ascii="Arial" w:hAnsi="Arial" w:cs="Arial"/>
        </w:rPr>
        <w:t xml:space="preserve">investigations </w:t>
      </w:r>
      <w:r w:rsidR="000B0CC8" w:rsidRPr="001F2C59">
        <w:rPr>
          <w:rFonts w:ascii="Arial" w:hAnsi="Arial" w:cs="Arial"/>
        </w:rPr>
        <w:t>establishing</w:t>
      </w:r>
      <w:r w:rsidR="006F6DFB" w:rsidRPr="001F2C59">
        <w:rPr>
          <w:rFonts w:ascii="Arial" w:hAnsi="Arial" w:cs="Arial"/>
        </w:rPr>
        <w:t xml:space="preserve"> kisspeptin, neurokinin B, dynorphin, and their cognate receptors as </w:t>
      </w:r>
      <w:r w:rsidR="005F4E28" w:rsidRPr="001F2C59">
        <w:rPr>
          <w:rFonts w:ascii="Arial" w:hAnsi="Arial" w:cs="Arial"/>
        </w:rPr>
        <w:t xml:space="preserve">major </w:t>
      </w:r>
      <w:r w:rsidR="00920529" w:rsidRPr="001F2C59">
        <w:rPr>
          <w:rFonts w:ascii="Arial" w:hAnsi="Arial" w:cs="Arial"/>
        </w:rPr>
        <w:t>components of the pulse generator</w:t>
      </w:r>
      <w:r w:rsidR="007E6491" w:rsidRPr="001F2C59">
        <w:rPr>
          <w:rFonts w:ascii="Arial" w:hAnsi="Arial" w:cs="Arial"/>
        </w:rPr>
        <w:t xml:space="preserve"> </w:t>
      </w:r>
      <w:r w:rsidR="007E6491" w:rsidRPr="001F2C59">
        <w:rPr>
          <w:rFonts w:ascii="Arial" w:hAnsi="Arial" w:cs="Arial"/>
        </w:rPr>
        <w:fldChar w:fldCharType="begin">
          <w:fldData xml:space="preserve">PEVuZE5vdGU+PENpdGU+PEF1dGhvcj5TZW1pbmFyYTwvQXV0aG9yPjxZZWFyPjIwMDM8L1llYXI+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PEVuZE5vdGU+PENpdGU+PEF1dGhvcj5TZW1pbmFyYTwvQXV0aG9yPjxZZWFyPjIwMDM8L1llYXI+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7E6491" w:rsidRPr="001F2C59">
        <w:rPr>
          <w:rFonts w:ascii="Arial" w:hAnsi="Arial" w:cs="Arial"/>
        </w:rPr>
      </w:r>
      <w:r w:rsidR="007E6491" w:rsidRPr="001F2C59">
        <w:rPr>
          <w:rFonts w:ascii="Arial" w:hAnsi="Arial" w:cs="Arial"/>
        </w:rPr>
        <w:fldChar w:fldCharType="separate"/>
      </w:r>
      <w:r w:rsidR="00DA2E39" w:rsidRPr="001F2C59">
        <w:rPr>
          <w:rFonts w:ascii="Arial" w:hAnsi="Arial" w:cs="Arial"/>
          <w:noProof/>
        </w:rPr>
        <w:t>(53, 54)</w:t>
      </w:r>
      <w:r w:rsidR="007E6491" w:rsidRPr="001F2C59">
        <w:rPr>
          <w:rFonts w:ascii="Arial" w:hAnsi="Arial" w:cs="Arial"/>
        </w:rPr>
        <w:fldChar w:fldCharType="end"/>
      </w:r>
      <w:r w:rsidR="006F6DFB" w:rsidRPr="001F2C59">
        <w:rPr>
          <w:rFonts w:ascii="Arial" w:hAnsi="Arial" w:cs="Arial"/>
        </w:rPr>
        <w:t xml:space="preserve">. </w:t>
      </w:r>
      <w:r w:rsidR="006260DC" w:rsidRPr="001F2C59">
        <w:rPr>
          <w:rFonts w:ascii="Arial" w:hAnsi="Arial" w:cs="Arial"/>
        </w:rPr>
        <w:t>Kisspeptin signals through its receptor, KISS1R</w:t>
      </w:r>
      <w:r w:rsidR="00DA5F3C" w:rsidRPr="001F2C59">
        <w:rPr>
          <w:rFonts w:ascii="Arial" w:hAnsi="Arial" w:cs="Arial"/>
        </w:rPr>
        <w:t>,</w:t>
      </w:r>
      <w:r w:rsidR="006260DC" w:rsidRPr="001F2C59">
        <w:rPr>
          <w:rFonts w:ascii="Arial" w:hAnsi="Arial" w:cs="Arial"/>
        </w:rPr>
        <w:t xml:space="preserve"> expressed on GnRH cells. Neurokinin B is a decapeptide encoded by the </w:t>
      </w:r>
      <w:r w:rsidR="006260DC" w:rsidRPr="001F2C59">
        <w:rPr>
          <w:rFonts w:ascii="Arial" w:hAnsi="Arial" w:cs="Arial"/>
          <w:i/>
          <w:iCs/>
        </w:rPr>
        <w:t>TAC3</w:t>
      </w:r>
      <w:r w:rsidR="006260DC" w:rsidRPr="001F2C59">
        <w:rPr>
          <w:rFonts w:ascii="Arial" w:hAnsi="Arial" w:cs="Arial"/>
        </w:rPr>
        <w:t xml:space="preserve"> (</w:t>
      </w:r>
      <w:r w:rsidR="006260DC" w:rsidRPr="001F2C59">
        <w:rPr>
          <w:rFonts w:ascii="Arial" w:hAnsi="Arial" w:cs="Arial"/>
          <w:i/>
          <w:iCs/>
        </w:rPr>
        <w:t>Tac2</w:t>
      </w:r>
      <w:r w:rsidR="006260DC" w:rsidRPr="001F2C59">
        <w:rPr>
          <w:rFonts w:ascii="Arial" w:hAnsi="Arial" w:cs="Arial"/>
        </w:rPr>
        <w:t xml:space="preserve"> in rodents) gene and its cognate receptor encoded by </w:t>
      </w:r>
      <w:r w:rsidR="006260DC" w:rsidRPr="001F2C59">
        <w:rPr>
          <w:rFonts w:ascii="Arial" w:hAnsi="Arial" w:cs="Arial"/>
          <w:i/>
          <w:iCs/>
          <w:color w:val="202122"/>
          <w:shd w:val="clear" w:color="auto" w:fill="FFFFFF"/>
        </w:rPr>
        <w:t>NK3R</w:t>
      </w:r>
      <w:r w:rsidR="006260DC" w:rsidRPr="001F2C59">
        <w:rPr>
          <w:rFonts w:ascii="Arial" w:hAnsi="Arial" w:cs="Arial"/>
          <w:color w:val="202122"/>
          <w:shd w:val="clear" w:color="auto" w:fill="FFFFFF"/>
        </w:rPr>
        <w:t xml:space="preserve"> gene. </w:t>
      </w:r>
      <w:r w:rsidR="003E53D4" w:rsidRPr="001F2C59">
        <w:rPr>
          <w:rFonts w:ascii="Arial" w:hAnsi="Arial" w:cs="Arial"/>
          <w:color w:val="202122"/>
          <w:shd w:val="clear" w:color="auto" w:fill="FFFFFF"/>
        </w:rPr>
        <w:t xml:space="preserve">Both the kisspeptin and neurokinin B receptors are G-protein coupled receptors. </w:t>
      </w:r>
      <w:r w:rsidR="00BC49B7" w:rsidRPr="001F2C59">
        <w:rPr>
          <w:rFonts w:ascii="Arial" w:hAnsi="Arial" w:cs="Arial"/>
          <w:color w:val="202122"/>
          <w:shd w:val="clear" w:color="auto" w:fill="FFFFFF"/>
        </w:rPr>
        <w:t xml:space="preserve">Dynorphin </w:t>
      </w:r>
      <w:r w:rsidR="00AE5F2E" w:rsidRPr="001F2C59">
        <w:rPr>
          <w:rFonts w:ascii="Arial" w:hAnsi="Arial" w:cs="Arial"/>
          <w:color w:val="202122"/>
          <w:shd w:val="clear" w:color="auto" w:fill="FFFFFF"/>
        </w:rPr>
        <w:t>is an</w:t>
      </w:r>
      <w:r w:rsidR="00D77218" w:rsidRPr="001F2C59">
        <w:rPr>
          <w:rFonts w:ascii="Arial" w:hAnsi="Arial" w:cs="Arial"/>
          <w:color w:val="202122"/>
          <w:shd w:val="clear" w:color="auto" w:fill="FFFFFF"/>
        </w:rPr>
        <w:t xml:space="preserve"> opioid peptide that </w:t>
      </w:r>
      <w:r w:rsidR="00BC49B7" w:rsidRPr="001F2C59">
        <w:rPr>
          <w:rFonts w:ascii="Arial" w:hAnsi="Arial" w:cs="Arial"/>
          <w:color w:val="202122"/>
          <w:shd w:val="clear" w:color="auto" w:fill="FFFFFF"/>
        </w:rPr>
        <w:t>signal</w:t>
      </w:r>
      <w:r w:rsidR="00AE5F2E" w:rsidRPr="001F2C59">
        <w:rPr>
          <w:rFonts w:ascii="Arial" w:hAnsi="Arial" w:cs="Arial"/>
          <w:color w:val="202122"/>
          <w:shd w:val="clear" w:color="auto" w:fill="FFFFFF"/>
        </w:rPr>
        <w:t>s</w:t>
      </w:r>
      <w:r w:rsidR="00BC49B7" w:rsidRPr="001F2C59">
        <w:rPr>
          <w:rFonts w:ascii="Arial" w:hAnsi="Arial" w:cs="Arial"/>
          <w:color w:val="202122"/>
          <w:shd w:val="clear" w:color="auto" w:fill="FFFFFF"/>
        </w:rPr>
        <w:t xml:space="preserve"> through a kappa-opioid receptor</w:t>
      </w:r>
      <w:r w:rsidR="00AE5F2E" w:rsidRPr="001F2C59">
        <w:rPr>
          <w:rFonts w:ascii="Arial" w:hAnsi="Arial" w:cs="Arial"/>
          <w:color w:val="202122"/>
          <w:shd w:val="clear" w:color="auto" w:fill="FFFFFF"/>
        </w:rPr>
        <w:t xml:space="preserve"> which is also</w:t>
      </w:r>
      <w:r w:rsidR="00D77218" w:rsidRPr="001F2C59">
        <w:rPr>
          <w:rFonts w:ascii="Arial" w:hAnsi="Arial" w:cs="Arial"/>
          <w:color w:val="202122"/>
          <w:shd w:val="clear" w:color="auto" w:fill="FFFFFF"/>
        </w:rPr>
        <w:t xml:space="preserve"> a G-protein coupled receptor</w:t>
      </w:r>
      <w:r w:rsidR="00BC49B7" w:rsidRPr="001F2C59">
        <w:rPr>
          <w:rFonts w:ascii="Arial" w:hAnsi="Arial" w:cs="Arial"/>
          <w:color w:val="202122"/>
          <w:shd w:val="clear" w:color="auto" w:fill="FFFFFF"/>
        </w:rPr>
        <w:t>.</w:t>
      </w:r>
    </w:p>
    <w:p w14:paraId="707E6471" w14:textId="77777777" w:rsidR="006260DC" w:rsidRPr="001F2C59" w:rsidRDefault="006260DC" w:rsidP="001F2C59">
      <w:pPr>
        <w:spacing w:after="0" w:line="276" w:lineRule="auto"/>
        <w:rPr>
          <w:rFonts w:ascii="Arial" w:hAnsi="Arial" w:cs="Arial"/>
        </w:rPr>
      </w:pPr>
    </w:p>
    <w:p w14:paraId="3EC724A3" w14:textId="500D009A" w:rsidR="001C7D50" w:rsidRPr="001F2C59" w:rsidRDefault="006F6DFB" w:rsidP="001F2C59">
      <w:pPr>
        <w:spacing w:after="0" w:line="276" w:lineRule="auto"/>
        <w:rPr>
          <w:rFonts w:ascii="Arial" w:hAnsi="Arial" w:cs="Arial"/>
        </w:rPr>
      </w:pPr>
      <w:r w:rsidRPr="001F2C59">
        <w:rPr>
          <w:rFonts w:ascii="Arial" w:hAnsi="Arial" w:cs="Arial"/>
        </w:rPr>
        <w:t xml:space="preserve">Due to the inaccessibility of human brain, especially </w:t>
      </w:r>
      <w:r w:rsidR="00294798" w:rsidRPr="001F2C59">
        <w:rPr>
          <w:rFonts w:ascii="Arial" w:hAnsi="Arial" w:cs="Arial"/>
        </w:rPr>
        <w:t xml:space="preserve">the </w:t>
      </w:r>
      <w:r w:rsidRPr="001F2C59">
        <w:rPr>
          <w:rFonts w:ascii="Arial" w:hAnsi="Arial" w:cs="Arial"/>
        </w:rPr>
        <w:t xml:space="preserve">pubertal brain, </w:t>
      </w:r>
      <w:r w:rsidR="00294798" w:rsidRPr="001F2C59">
        <w:rPr>
          <w:rFonts w:ascii="Arial" w:hAnsi="Arial" w:cs="Arial"/>
        </w:rPr>
        <w:t>the</w:t>
      </w:r>
      <w:r w:rsidRPr="001F2C59">
        <w:rPr>
          <w:rFonts w:ascii="Arial" w:hAnsi="Arial" w:cs="Arial"/>
        </w:rPr>
        <w:t xml:space="preserve"> contemporary </w:t>
      </w:r>
      <w:r w:rsidR="001937C4" w:rsidRPr="001F2C59">
        <w:rPr>
          <w:rFonts w:ascii="Arial" w:hAnsi="Arial" w:cs="Arial"/>
        </w:rPr>
        <w:t>m</w:t>
      </w:r>
      <w:r w:rsidRPr="001F2C59">
        <w:rPr>
          <w:rFonts w:ascii="Arial" w:hAnsi="Arial" w:cs="Arial"/>
        </w:rPr>
        <w:t xml:space="preserve">odel </w:t>
      </w:r>
      <w:r w:rsidR="00294798" w:rsidRPr="001F2C59">
        <w:rPr>
          <w:rFonts w:ascii="Arial" w:hAnsi="Arial" w:cs="Arial"/>
        </w:rPr>
        <w:t xml:space="preserve">of the GnRH pulse generator </w:t>
      </w:r>
      <w:r w:rsidRPr="001F2C59">
        <w:rPr>
          <w:rFonts w:ascii="Arial" w:hAnsi="Arial" w:cs="Arial"/>
        </w:rPr>
        <w:t>ha</w:t>
      </w:r>
      <w:r w:rsidR="00920529" w:rsidRPr="001F2C59">
        <w:rPr>
          <w:rFonts w:ascii="Arial" w:hAnsi="Arial" w:cs="Arial"/>
        </w:rPr>
        <w:t xml:space="preserve">s been delineated by </w:t>
      </w:r>
      <w:r w:rsidR="00294798" w:rsidRPr="001F2C59">
        <w:rPr>
          <w:rFonts w:ascii="Arial" w:hAnsi="Arial" w:cs="Arial"/>
        </w:rPr>
        <w:t xml:space="preserve">preclinical </w:t>
      </w:r>
      <w:r w:rsidR="00920529" w:rsidRPr="001F2C59">
        <w:rPr>
          <w:rFonts w:ascii="Arial" w:hAnsi="Arial" w:cs="Arial"/>
        </w:rPr>
        <w:t xml:space="preserve">studies </w:t>
      </w:r>
      <w:r w:rsidRPr="001F2C59">
        <w:rPr>
          <w:rFonts w:ascii="Arial" w:hAnsi="Arial" w:cs="Arial"/>
        </w:rPr>
        <w:t xml:space="preserve">performed in rodents, sheep, </w:t>
      </w:r>
      <w:r w:rsidR="00CA4854" w:rsidRPr="001F2C59">
        <w:rPr>
          <w:rFonts w:ascii="Arial" w:hAnsi="Arial" w:cs="Arial"/>
        </w:rPr>
        <w:t>and</w:t>
      </w:r>
      <w:r w:rsidRPr="001F2C59">
        <w:rPr>
          <w:rFonts w:ascii="Arial" w:hAnsi="Arial" w:cs="Arial"/>
        </w:rPr>
        <w:t xml:space="preserve"> non-human primates</w:t>
      </w:r>
      <w:r w:rsidR="0019576A" w:rsidRPr="001F2C59">
        <w:rPr>
          <w:rFonts w:ascii="Arial" w:hAnsi="Arial" w:cs="Arial"/>
        </w:rPr>
        <w:t xml:space="preserve"> </w:t>
      </w:r>
      <w:r w:rsidR="0019576A" w:rsidRPr="001F2C59">
        <w:rPr>
          <w:rFonts w:ascii="Arial" w:hAnsi="Arial" w:cs="Arial"/>
        </w:rPr>
        <w:fldChar w:fldCharType="begin">
          <w:fldData xml:space="preserve">PEVuZE5vdGU+PENpdGU+PEF1dGhvcj5QbGFudDwvQXV0aG9yPjxZZWFyPjIwMTk8L1llYXI+PFJl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PEVuZE5vdGU+PENpdGU+PEF1dGhvcj5QbGFudDwvQXV0aG9yPjxZZWFyPjIwMTk8L1llYXI+PFJl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19576A" w:rsidRPr="001F2C59">
        <w:rPr>
          <w:rFonts w:ascii="Arial" w:hAnsi="Arial" w:cs="Arial"/>
        </w:rPr>
      </w:r>
      <w:r w:rsidR="0019576A" w:rsidRPr="001F2C59">
        <w:rPr>
          <w:rFonts w:ascii="Arial" w:hAnsi="Arial" w:cs="Arial"/>
        </w:rPr>
        <w:fldChar w:fldCharType="separate"/>
      </w:r>
      <w:r w:rsidR="00DA2E39" w:rsidRPr="001F2C59">
        <w:rPr>
          <w:rFonts w:ascii="Arial" w:hAnsi="Arial" w:cs="Arial"/>
          <w:noProof/>
        </w:rPr>
        <w:t>(55)</w:t>
      </w:r>
      <w:r w:rsidR="0019576A" w:rsidRPr="001F2C59">
        <w:rPr>
          <w:rFonts w:ascii="Arial" w:hAnsi="Arial" w:cs="Arial"/>
        </w:rPr>
        <w:fldChar w:fldCharType="end"/>
      </w:r>
      <w:r w:rsidRPr="001F2C59">
        <w:rPr>
          <w:rFonts w:ascii="Arial" w:hAnsi="Arial" w:cs="Arial"/>
        </w:rPr>
        <w:t xml:space="preserve">. </w:t>
      </w:r>
      <w:r w:rsidR="007F38B7" w:rsidRPr="001F2C59">
        <w:rPr>
          <w:rFonts w:ascii="Arial" w:hAnsi="Arial" w:cs="Arial"/>
        </w:rPr>
        <w:t>T</w:t>
      </w:r>
      <w:r w:rsidR="001C7D50" w:rsidRPr="001F2C59">
        <w:rPr>
          <w:rFonts w:ascii="Arial" w:hAnsi="Arial" w:cs="Arial"/>
        </w:rPr>
        <w:t xml:space="preserve">his model </w:t>
      </w:r>
      <w:r w:rsidR="000323B1" w:rsidRPr="001F2C59">
        <w:rPr>
          <w:rFonts w:ascii="Arial" w:hAnsi="Arial" w:cs="Arial"/>
        </w:rPr>
        <w:t>predicts</w:t>
      </w:r>
      <w:r w:rsidR="2C6F9918" w:rsidRPr="001F2C59">
        <w:rPr>
          <w:rFonts w:ascii="Arial" w:hAnsi="Arial" w:cs="Arial"/>
        </w:rPr>
        <w:t xml:space="preserve"> </w:t>
      </w:r>
      <w:r w:rsidR="2EBEE91C" w:rsidRPr="001F2C59">
        <w:rPr>
          <w:rFonts w:ascii="Arial" w:hAnsi="Arial" w:cs="Arial"/>
        </w:rPr>
        <w:t>that</w:t>
      </w:r>
      <w:r w:rsidR="000323B1" w:rsidRPr="001F2C59">
        <w:rPr>
          <w:rFonts w:ascii="Arial" w:hAnsi="Arial" w:cs="Arial"/>
        </w:rPr>
        <w:t xml:space="preserve"> </w:t>
      </w:r>
      <w:r w:rsidR="001C7D50" w:rsidRPr="001F2C59">
        <w:rPr>
          <w:rFonts w:ascii="Arial" w:hAnsi="Arial" w:cs="Arial"/>
        </w:rPr>
        <w:t xml:space="preserve">reciprocal </w:t>
      </w:r>
      <w:r w:rsidR="000B2739" w:rsidRPr="001F2C59">
        <w:rPr>
          <w:rFonts w:ascii="Arial" w:hAnsi="Arial" w:cs="Arial"/>
        </w:rPr>
        <w:t>interactions</w:t>
      </w:r>
      <w:r w:rsidR="001C7D50" w:rsidRPr="001F2C59">
        <w:rPr>
          <w:rFonts w:ascii="Arial" w:hAnsi="Arial" w:cs="Arial"/>
        </w:rPr>
        <w:t xml:space="preserve"> within a network of kisspeptin neurons in the infundibular nucleus </w:t>
      </w:r>
      <w:r w:rsidR="00D91A2A" w:rsidRPr="001F2C59">
        <w:rPr>
          <w:rFonts w:ascii="Arial" w:hAnsi="Arial" w:cs="Arial"/>
        </w:rPr>
        <w:t>lead</w:t>
      </w:r>
      <w:r w:rsidR="005F4E28" w:rsidRPr="001F2C59">
        <w:rPr>
          <w:rFonts w:ascii="Arial" w:hAnsi="Arial" w:cs="Arial"/>
        </w:rPr>
        <w:t>s</w:t>
      </w:r>
      <w:r w:rsidR="00D91A2A" w:rsidRPr="001F2C59">
        <w:rPr>
          <w:rFonts w:ascii="Arial" w:hAnsi="Arial" w:cs="Arial"/>
        </w:rPr>
        <w:t xml:space="preserve"> to </w:t>
      </w:r>
      <w:r w:rsidR="001C7D50" w:rsidRPr="001F2C59">
        <w:rPr>
          <w:rFonts w:ascii="Arial" w:hAnsi="Arial" w:cs="Arial"/>
        </w:rPr>
        <w:t xml:space="preserve">synchronous intermittent activation </w:t>
      </w:r>
      <w:r w:rsidR="00D91A2A" w:rsidRPr="001F2C59">
        <w:rPr>
          <w:rFonts w:ascii="Arial" w:hAnsi="Arial" w:cs="Arial"/>
        </w:rPr>
        <w:t xml:space="preserve">transmitted </w:t>
      </w:r>
      <w:r w:rsidR="001C7D50" w:rsidRPr="001F2C59">
        <w:rPr>
          <w:rFonts w:ascii="Arial" w:hAnsi="Arial" w:cs="Arial"/>
        </w:rPr>
        <w:t>to GnRH neurons by kisspeptin fibers that project to the median eminence</w:t>
      </w:r>
      <w:r w:rsidR="000B2739" w:rsidRPr="001F2C59">
        <w:rPr>
          <w:rFonts w:ascii="Arial" w:hAnsi="Arial" w:cs="Arial"/>
        </w:rPr>
        <w:t>. These kisspeptin fibers</w:t>
      </w:r>
      <w:r w:rsidR="001C7D50" w:rsidRPr="001F2C59">
        <w:rPr>
          <w:rFonts w:ascii="Arial" w:hAnsi="Arial" w:cs="Arial"/>
        </w:rPr>
        <w:t xml:space="preserve"> </w:t>
      </w:r>
      <w:r w:rsidR="00D91A2A" w:rsidRPr="001F2C59">
        <w:rPr>
          <w:rFonts w:ascii="Arial" w:hAnsi="Arial" w:cs="Arial"/>
        </w:rPr>
        <w:t xml:space="preserve">are closely associated with </w:t>
      </w:r>
      <w:r w:rsidR="001C7D50" w:rsidRPr="001F2C59">
        <w:rPr>
          <w:rFonts w:ascii="Arial" w:hAnsi="Arial" w:cs="Arial"/>
        </w:rPr>
        <w:t>GnRH projections targeting the portal capillaries</w:t>
      </w:r>
      <w:r w:rsidR="0019576A" w:rsidRPr="001F2C59">
        <w:rPr>
          <w:rFonts w:ascii="Arial" w:hAnsi="Arial" w:cs="Arial"/>
        </w:rPr>
        <w:t xml:space="preserve"> </w:t>
      </w:r>
      <w:r w:rsidR="0019576A" w:rsidRPr="001F2C59">
        <w:rPr>
          <w:rFonts w:ascii="Arial" w:hAnsi="Arial" w:cs="Arial"/>
        </w:rPr>
        <w:fldChar w:fldCharType="begin"/>
      </w:r>
      <w:r w:rsidR="00DA2E39" w:rsidRPr="001F2C59">
        <w:rPr>
          <w:rFonts w:ascii="Arial" w:hAnsi="Arial" w:cs="Arial"/>
        </w:rPr>
        <w:instrText xml:space="preserve"> ADDIN EN.CITE &lt;EndNote&gt;&lt;Cite&gt;&lt;Author&gt;Herbison&lt;/Author&gt;&lt;Year&gt;2018&lt;/Year&gt;&lt;RecNum&gt;1629&lt;/RecNum&gt;&lt;DisplayText&gt;(56)&lt;/DisplayText&gt;&lt;record&gt;&lt;rec-number&gt;1629&lt;/rec-number&gt;&lt;foreign-keys&gt;&lt;key app="EN" db-id="ze59zerw7trzzge9tpapwd0e29df9ft2vepa" timestamp="1694903411" guid="186f5621-e6a1-4bec-8024-45a189a1415b"&gt;1629&lt;/key&gt;&lt;/foreign-keys&gt;&lt;ref-type name="Journal Article"&gt;17&lt;/ref-type&gt;&lt;contributors&gt;&lt;authors&gt;&lt;author&gt;Herbison, A. E.&lt;/author&gt;&lt;/authors&gt;&lt;/contributors&gt;&lt;auth-address&gt;Centre for Neuroendocrinology and Department of Physiology, School of Biomedical Sciences, University of Otago, Dunedin, New Zealand.&lt;/auth-address&gt;&lt;titles&gt;&lt;title&gt;The Gonadotropin-Releasing Hormone Pulse Generator&lt;/title&gt;&lt;secondary-title&gt;Endocrinology&lt;/secondary-title&gt;&lt;/titles&gt;&lt;periodical&gt;&lt;full-title&gt;Endocrinology&lt;/full-title&gt;&lt;/periodical&gt;&lt;pages&gt;3723-3736&lt;/pages&gt;&lt;volume&gt;159&lt;/volume&gt;&lt;number&gt;11&lt;/number&gt;&lt;keywords&gt;&lt;keyword&gt;Animals&lt;/keyword&gt;&lt;keyword&gt;Arcuate Nucleus of Hypothalamus/cytology/*metabolism&lt;/keyword&gt;&lt;keyword&gt;Female&lt;/keyword&gt;&lt;keyword&gt;Follicular Phase/metabolism&lt;/keyword&gt;&lt;keyword&gt;Gonadotropin-Releasing Hormone/*metabolism&lt;/keyword&gt;&lt;keyword&gt;Humans&lt;/keyword&gt;&lt;keyword&gt;Kisspeptins&lt;/keyword&gt;&lt;keyword&gt;Luteal Phase/metabolism&lt;/keyword&gt;&lt;keyword&gt;Luteinizing Hormone/*metabolism&lt;/keyword&gt;&lt;keyword&gt;Male&lt;/keyword&gt;&lt;keyword&gt;Median Eminence/cytology/metabolism&lt;/keyword&gt;&lt;keyword&gt;Neurons/*metabolism&lt;/keyword&gt;&lt;/keywords&gt;&lt;dates&gt;&lt;year&gt;2018&lt;/year&gt;&lt;pub-dates&gt;&lt;date&gt;Nov 1&lt;/date&gt;&lt;/pub-dates&gt;&lt;/dates&gt;&lt;isbn&gt;1945-7170 (Electronic)&amp;#xD;0013-7227 (Linking)&lt;/isbn&gt;&lt;accession-num&gt;30272161&lt;/accession-num&gt;&lt;urls&gt;&lt;related-urls&gt;&lt;url&gt;https://www.ncbi.nlm.nih.gov/pubmed/30272161&lt;/url&gt;&lt;/related-urls&gt;&lt;/urls&gt;&lt;electronic-resource-num&gt;10.1210/en.2018-00653&lt;/electronic-resource-num&gt;&lt;remote-database-name&gt;Medline&lt;/remote-database-name&gt;&lt;remote-database-provider&gt;NLM&lt;/remote-database-provider&gt;&lt;/record&gt;&lt;/Cite&gt;&lt;/EndNote&gt;</w:instrText>
      </w:r>
      <w:r w:rsidR="0019576A" w:rsidRPr="001F2C59">
        <w:rPr>
          <w:rFonts w:ascii="Arial" w:hAnsi="Arial" w:cs="Arial"/>
        </w:rPr>
        <w:fldChar w:fldCharType="separate"/>
      </w:r>
      <w:r w:rsidR="00DA2E39" w:rsidRPr="001F2C59">
        <w:rPr>
          <w:rFonts w:ascii="Arial" w:hAnsi="Arial" w:cs="Arial"/>
          <w:noProof/>
        </w:rPr>
        <w:t>(56)</w:t>
      </w:r>
      <w:r w:rsidR="0019576A" w:rsidRPr="001F2C59">
        <w:rPr>
          <w:rFonts w:ascii="Arial" w:hAnsi="Arial" w:cs="Arial"/>
        </w:rPr>
        <w:fldChar w:fldCharType="end"/>
      </w:r>
      <w:r w:rsidR="00D91A2A" w:rsidRPr="001F2C59">
        <w:rPr>
          <w:rFonts w:ascii="Arial" w:hAnsi="Arial" w:cs="Arial"/>
        </w:rPr>
        <w:t>.</w:t>
      </w:r>
    </w:p>
    <w:p w14:paraId="11FFDD7F" w14:textId="4EEF4662" w:rsidR="00333608" w:rsidRPr="001F2C59" w:rsidRDefault="00333608" w:rsidP="001F2C59">
      <w:pPr>
        <w:spacing w:after="0" w:line="276" w:lineRule="auto"/>
        <w:rPr>
          <w:rFonts w:ascii="Arial" w:hAnsi="Arial" w:cs="Arial"/>
        </w:rPr>
      </w:pPr>
    </w:p>
    <w:p w14:paraId="4502A4A4" w14:textId="24F94067" w:rsidR="007F38B7" w:rsidRPr="001F2C59" w:rsidRDefault="00FB72B7" w:rsidP="001F2C59">
      <w:pPr>
        <w:spacing w:after="0" w:line="276" w:lineRule="auto"/>
        <w:rPr>
          <w:rFonts w:ascii="Arial" w:hAnsi="Arial" w:cs="Arial"/>
          <w:color w:val="FF0000"/>
        </w:rPr>
      </w:pPr>
      <w:r w:rsidRPr="001F2C59">
        <w:rPr>
          <w:rFonts w:ascii="Arial" w:hAnsi="Arial" w:cs="Arial"/>
        </w:rPr>
        <w:t xml:space="preserve">Based on the detection of kisspeptin, neurokinin B, and dynorphin in the arcuate kisspeptin neurons of mice and sheep, these neurons have been labeled as </w:t>
      </w:r>
      <w:r w:rsidR="00E80ED1" w:rsidRPr="001F2C59">
        <w:rPr>
          <w:rFonts w:ascii="Arial" w:hAnsi="Arial" w:cs="Arial"/>
        </w:rPr>
        <w:t xml:space="preserve">KNDy </w:t>
      </w:r>
      <w:r w:rsidRPr="001F2C59">
        <w:rPr>
          <w:rFonts w:ascii="Arial" w:hAnsi="Arial" w:cs="Arial"/>
        </w:rPr>
        <w:t>neurons</w:t>
      </w:r>
      <w:r w:rsidR="007B4F5C" w:rsidRPr="001F2C59">
        <w:rPr>
          <w:rFonts w:ascii="Arial" w:hAnsi="Arial" w:cs="Arial"/>
        </w:rPr>
        <w:t xml:space="preserve"> </w:t>
      </w:r>
      <w:r w:rsidR="00D00F7E" w:rsidRPr="001F2C59">
        <w:rPr>
          <w:rFonts w:ascii="Arial" w:hAnsi="Arial" w:cs="Arial"/>
        </w:rPr>
        <w:fldChar w:fldCharType="begin">
          <w:fldData xml:space="preserve">PEVuZE5vdGU+PENpdGU+PEF1dGhvcj5DaGVuZzwvQXV0aG9yPjxZZWFyPjIwMTA8L1llYXI+PFJl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PEVuZE5vdGU+PENpdGU+PEF1dGhvcj5DaGVuZzwvQXV0aG9yPjxZZWFyPjIwMTA8L1llYXI+PFJl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D00F7E" w:rsidRPr="001F2C59">
        <w:rPr>
          <w:rFonts w:ascii="Arial" w:hAnsi="Arial" w:cs="Arial"/>
        </w:rPr>
      </w:r>
      <w:r w:rsidR="00D00F7E" w:rsidRPr="001F2C59">
        <w:rPr>
          <w:rFonts w:ascii="Arial" w:hAnsi="Arial" w:cs="Arial"/>
        </w:rPr>
        <w:fldChar w:fldCharType="separate"/>
      </w:r>
      <w:r w:rsidR="00DA2E39" w:rsidRPr="001F2C59">
        <w:rPr>
          <w:rFonts w:ascii="Arial" w:hAnsi="Arial" w:cs="Arial"/>
          <w:noProof/>
        </w:rPr>
        <w:t>(57)</w:t>
      </w:r>
      <w:r w:rsidR="00D00F7E" w:rsidRPr="001F2C59">
        <w:rPr>
          <w:rFonts w:ascii="Arial" w:hAnsi="Arial" w:cs="Arial"/>
        </w:rPr>
        <w:fldChar w:fldCharType="end"/>
      </w:r>
      <w:r w:rsidR="00E80ED1" w:rsidRPr="001F2C59">
        <w:rPr>
          <w:rFonts w:ascii="Arial" w:hAnsi="Arial" w:cs="Arial"/>
        </w:rPr>
        <w:t xml:space="preserve">. </w:t>
      </w:r>
      <w:r w:rsidR="006260DC" w:rsidRPr="001F2C59">
        <w:rPr>
          <w:rFonts w:ascii="Arial" w:hAnsi="Arial" w:cs="Arial"/>
        </w:rPr>
        <w:t>Preclinical data suggest that KNDy neurons serve as the intrinsic GnRH pulse generator</w:t>
      </w:r>
      <w:r w:rsidR="00C16BAB" w:rsidRPr="001F2C59">
        <w:rPr>
          <w:rFonts w:ascii="Arial" w:hAnsi="Arial" w:cs="Arial"/>
        </w:rPr>
        <w:t xml:space="preserve"> </w:t>
      </w:r>
      <w:r w:rsidR="00C16BAB" w:rsidRPr="001F2C59">
        <w:rPr>
          <w:rFonts w:ascii="Arial" w:hAnsi="Arial" w:cs="Arial"/>
        </w:rPr>
        <w:fldChar w:fldCharType="begin">
          <w:fldData xml:space="preserve">PEVuZE5vdGU+PENpdGU+PEF1dGhvcj5OYWdhZTwvQXV0aG9yPjxZZWFyPjIwMjE8L1llYXI+PFJl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PEVuZE5vdGU+PENpdGU+PEF1dGhvcj5OYWdhZTwvQXV0aG9yPjxZZWFyPjIwMjE8L1llYXI+PFJl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C16BAB" w:rsidRPr="001F2C59">
        <w:rPr>
          <w:rFonts w:ascii="Arial" w:hAnsi="Arial" w:cs="Arial"/>
        </w:rPr>
      </w:r>
      <w:r w:rsidR="00C16BAB" w:rsidRPr="001F2C59">
        <w:rPr>
          <w:rFonts w:ascii="Arial" w:hAnsi="Arial" w:cs="Arial"/>
        </w:rPr>
        <w:fldChar w:fldCharType="separate"/>
      </w:r>
      <w:r w:rsidR="00DA2E39" w:rsidRPr="001F2C59">
        <w:rPr>
          <w:rFonts w:ascii="Arial" w:hAnsi="Arial" w:cs="Arial"/>
          <w:noProof/>
        </w:rPr>
        <w:t>(58)</w:t>
      </w:r>
      <w:r w:rsidR="00C16BAB" w:rsidRPr="001F2C59">
        <w:rPr>
          <w:rFonts w:ascii="Arial" w:hAnsi="Arial" w:cs="Arial"/>
        </w:rPr>
        <w:fldChar w:fldCharType="end"/>
      </w:r>
      <w:r w:rsidR="006260DC" w:rsidRPr="001F2C59">
        <w:rPr>
          <w:rFonts w:ascii="Arial" w:hAnsi="Arial" w:cs="Arial"/>
        </w:rPr>
        <w:t xml:space="preserve">. </w:t>
      </w:r>
      <w:r w:rsidRPr="001F2C59">
        <w:rPr>
          <w:rFonts w:ascii="Arial" w:hAnsi="Arial" w:cs="Arial"/>
        </w:rPr>
        <w:t>Kisspeptin and n</w:t>
      </w:r>
      <w:r w:rsidR="00E80ED1" w:rsidRPr="001F2C59">
        <w:rPr>
          <w:rFonts w:ascii="Arial" w:hAnsi="Arial" w:cs="Arial"/>
        </w:rPr>
        <w:t>eurokinin B stimulate GnRH release</w:t>
      </w:r>
      <w:r w:rsidRPr="001F2C59">
        <w:rPr>
          <w:rFonts w:ascii="Arial" w:hAnsi="Arial" w:cs="Arial"/>
        </w:rPr>
        <w:t xml:space="preserve"> whereas</w:t>
      </w:r>
      <w:r w:rsidR="00E80ED1" w:rsidRPr="001F2C59">
        <w:rPr>
          <w:rFonts w:ascii="Arial" w:hAnsi="Arial" w:cs="Arial"/>
        </w:rPr>
        <w:t xml:space="preserve"> dynorphin </w:t>
      </w:r>
      <w:r w:rsidR="00D77A45" w:rsidRPr="001F2C59">
        <w:rPr>
          <w:rFonts w:ascii="Arial" w:hAnsi="Arial" w:cs="Arial"/>
        </w:rPr>
        <w:t>appears to be</w:t>
      </w:r>
      <w:r w:rsidR="00E80ED1" w:rsidRPr="001F2C59">
        <w:rPr>
          <w:rFonts w:ascii="Arial" w:hAnsi="Arial" w:cs="Arial"/>
        </w:rPr>
        <w:t xml:space="preserve"> inhibitory. Coordinated </w:t>
      </w:r>
      <w:r w:rsidR="0005047B" w:rsidRPr="001F2C59">
        <w:rPr>
          <w:rFonts w:ascii="Arial" w:hAnsi="Arial" w:cs="Arial"/>
        </w:rPr>
        <w:t>inter</w:t>
      </w:r>
      <w:r w:rsidR="00E80ED1" w:rsidRPr="001F2C59">
        <w:rPr>
          <w:rFonts w:ascii="Arial" w:hAnsi="Arial" w:cs="Arial"/>
        </w:rPr>
        <w:t xml:space="preserve">actions of these neuropeptides within the arcuate kisspeptin neuronal network </w:t>
      </w:r>
      <w:r w:rsidR="651CD1A1" w:rsidRPr="001F2C59">
        <w:rPr>
          <w:rFonts w:ascii="Arial" w:hAnsi="Arial" w:cs="Arial"/>
        </w:rPr>
        <w:t>are</w:t>
      </w:r>
      <w:r w:rsidR="00E80ED1" w:rsidRPr="001F2C59">
        <w:rPr>
          <w:rFonts w:ascii="Arial" w:hAnsi="Arial" w:cs="Arial"/>
        </w:rPr>
        <w:t xml:space="preserve"> </w:t>
      </w:r>
      <w:r w:rsidR="006260DC" w:rsidRPr="001F2C59">
        <w:rPr>
          <w:rFonts w:ascii="Arial" w:hAnsi="Arial" w:cs="Arial"/>
        </w:rPr>
        <w:t xml:space="preserve">ostensibly central to </w:t>
      </w:r>
      <w:r w:rsidR="00E80ED1" w:rsidRPr="001F2C59">
        <w:rPr>
          <w:rFonts w:ascii="Arial" w:hAnsi="Arial" w:cs="Arial"/>
        </w:rPr>
        <w:t>the neurobiology</w:t>
      </w:r>
      <w:r w:rsidR="000B2739" w:rsidRPr="001F2C59">
        <w:rPr>
          <w:rFonts w:ascii="Arial" w:hAnsi="Arial" w:cs="Arial"/>
        </w:rPr>
        <w:t xml:space="preserve"> of the GnRH pulse generator resulting in </w:t>
      </w:r>
      <w:r w:rsidR="00E80ED1" w:rsidRPr="001F2C59">
        <w:rPr>
          <w:rFonts w:ascii="Arial" w:hAnsi="Arial" w:cs="Arial"/>
        </w:rPr>
        <w:t xml:space="preserve">pulsatile kisspeptin output. </w:t>
      </w:r>
      <w:r w:rsidR="007F38B7" w:rsidRPr="001F2C59">
        <w:rPr>
          <w:rFonts w:ascii="Arial" w:hAnsi="Arial" w:cs="Arial"/>
        </w:rPr>
        <w:t xml:space="preserve">However, the applicability of these findings to human biology remains to be confirmed. </w:t>
      </w:r>
    </w:p>
    <w:p w14:paraId="0CA140D4" w14:textId="25FCA166" w:rsidR="00C3697B" w:rsidRPr="001F2C59" w:rsidRDefault="00C3697B" w:rsidP="001F2C59">
      <w:pPr>
        <w:spacing w:after="0" w:line="276" w:lineRule="auto"/>
        <w:rPr>
          <w:rFonts w:ascii="Arial" w:hAnsi="Arial" w:cs="Arial"/>
        </w:rPr>
      </w:pPr>
    </w:p>
    <w:p w14:paraId="4E406F02" w14:textId="77777777" w:rsidR="00DA5F3C" w:rsidRPr="001F2C59" w:rsidRDefault="007F38B7" w:rsidP="001F2C59">
      <w:pPr>
        <w:spacing w:after="0" w:line="276" w:lineRule="auto"/>
        <w:rPr>
          <w:rFonts w:ascii="Arial" w:hAnsi="Arial" w:cs="Arial"/>
          <w:color w:val="202122"/>
          <w:shd w:val="clear" w:color="auto" w:fill="FFFFFF"/>
        </w:rPr>
      </w:pPr>
      <w:r w:rsidRPr="001F2C59">
        <w:rPr>
          <w:rFonts w:ascii="Arial" w:hAnsi="Arial" w:cs="Arial"/>
        </w:rPr>
        <w:t xml:space="preserve">In humans, the HPG axis is active during gestation and the early neonatal period followed by the quiescent years of childhood until the onset of puberty occurs. This pattern suggests that diverse mechanisms integrate the hierarchical activation and deactivation of various stimulatory and inhibitory neuronal pathways ultimately regulating pubertal onset and progression towards reproductive maturity. Thus, a central inhibition of the axis occurs during childhood. </w:t>
      </w:r>
      <w:r w:rsidRPr="001F2C59">
        <w:rPr>
          <w:rFonts w:ascii="Arial" w:hAnsi="Arial" w:cs="Arial"/>
          <w:color w:val="202122"/>
          <w:shd w:val="clear" w:color="auto" w:fill="FFFFFF"/>
        </w:rPr>
        <w:t xml:space="preserve">For puberty to occur, increased expression of the key factors, </w:t>
      </w:r>
      <w:r w:rsidRPr="001F2C59">
        <w:rPr>
          <w:rFonts w:ascii="Arial" w:hAnsi="Arial" w:cs="Arial"/>
          <w:i/>
          <w:iCs/>
          <w:color w:val="202122"/>
          <w:shd w:val="clear" w:color="auto" w:fill="FFFFFF"/>
        </w:rPr>
        <w:t>KISS1</w:t>
      </w:r>
      <w:r w:rsidRPr="001F2C59">
        <w:rPr>
          <w:rFonts w:ascii="Arial" w:hAnsi="Arial" w:cs="Arial"/>
          <w:color w:val="202122"/>
          <w:shd w:val="clear" w:color="auto" w:fill="FFFFFF"/>
        </w:rPr>
        <w:t xml:space="preserve">, </w:t>
      </w:r>
      <w:r w:rsidRPr="001F2C59">
        <w:rPr>
          <w:rFonts w:ascii="Arial" w:hAnsi="Arial" w:cs="Arial"/>
          <w:i/>
          <w:iCs/>
          <w:color w:val="202122"/>
          <w:shd w:val="clear" w:color="auto" w:fill="FFFFFF"/>
        </w:rPr>
        <w:t>NKB3</w:t>
      </w:r>
      <w:r w:rsidRPr="001F2C59">
        <w:rPr>
          <w:rFonts w:ascii="Arial" w:hAnsi="Arial" w:cs="Arial"/>
          <w:color w:val="202122"/>
          <w:shd w:val="clear" w:color="auto" w:fill="FFFFFF"/>
        </w:rPr>
        <w:t xml:space="preserve">, and </w:t>
      </w:r>
      <w:r w:rsidRPr="001F2C59">
        <w:rPr>
          <w:rFonts w:ascii="Arial" w:hAnsi="Arial" w:cs="Arial"/>
          <w:i/>
          <w:iCs/>
          <w:color w:val="202122"/>
          <w:shd w:val="clear" w:color="auto" w:fill="FFFFFF"/>
        </w:rPr>
        <w:t>GnRH</w:t>
      </w:r>
      <w:r w:rsidRPr="001F2C59">
        <w:rPr>
          <w:rFonts w:ascii="Arial" w:hAnsi="Arial" w:cs="Arial"/>
          <w:color w:val="202122"/>
          <w:shd w:val="clear" w:color="auto" w:fill="FFFFFF"/>
        </w:rPr>
        <w:t xml:space="preserve">, must begin along with decreased expression of the various inhibitory factors. In other words, during the pubertal transition, the balance between inhibitory and stimulatory factors shifts to favor the re-activation of the HPG axis, onset of pubertal changes, and reproductive competence. </w:t>
      </w:r>
    </w:p>
    <w:p w14:paraId="09EC6114" w14:textId="77777777" w:rsidR="00DA5F3C" w:rsidRPr="001F2C59" w:rsidRDefault="00DA5F3C" w:rsidP="001F2C59">
      <w:pPr>
        <w:spacing w:after="0" w:line="276" w:lineRule="auto"/>
        <w:rPr>
          <w:rFonts w:ascii="Arial" w:hAnsi="Arial" w:cs="Arial"/>
          <w:color w:val="202122"/>
          <w:shd w:val="clear" w:color="auto" w:fill="FFFFFF"/>
        </w:rPr>
      </w:pPr>
    </w:p>
    <w:p w14:paraId="0144662B" w14:textId="00C3E6B1" w:rsidR="00AF5BC5" w:rsidRPr="001F2C59" w:rsidRDefault="00AF5BC5" w:rsidP="001F2C59">
      <w:pPr>
        <w:spacing w:after="0" w:line="276" w:lineRule="auto"/>
        <w:rPr>
          <w:rFonts w:ascii="Arial" w:hAnsi="Arial" w:cs="Arial"/>
        </w:rPr>
      </w:pPr>
      <w:r w:rsidRPr="001F2C59">
        <w:rPr>
          <w:rFonts w:ascii="Arial" w:eastAsia="Arial" w:hAnsi="Arial" w:cs="Arial"/>
        </w:rPr>
        <w:lastRenderedPageBreak/>
        <w:t>Identifying the proximate factors and specific interactions responsible for the on-off-on pattern of HPG axis activity in humans has been a longstanding enigma. Starting with clinical findings, the availability of more sophisticated tools and preclinical models have begun to identify pieces of the puzzle to elucidate the fine details of HPG axis functioning. One factor involved in the suppression of puberty was identified in families with paternally inherited GnRH-dependent/central precocious puberty</w:t>
      </w:r>
      <w:r w:rsidR="000E6A34" w:rsidRPr="001F2C59">
        <w:rPr>
          <w:rFonts w:ascii="Arial" w:eastAsia="Arial" w:hAnsi="Arial" w:cs="Arial"/>
        </w:rPr>
        <w:t xml:space="preserve"> (CPP)</w:t>
      </w:r>
      <w:r w:rsidRPr="001F2C59">
        <w:rPr>
          <w:rFonts w:ascii="Arial" w:eastAsia="Arial" w:hAnsi="Arial" w:cs="Arial"/>
        </w:rPr>
        <w:t>. E</w:t>
      </w:r>
      <w:r w:rsidRPr="001F2C59">
        <w:rPr>
          <w:rFonts w:ascii="Arial" w:eastAsia="SabonLTStd-Roman" w:hAnsi="Arial" w:cs="Arial"/>
        </w:rPr>
        <w:t>xome sequencing analyses in multiple families with CPP identified loss of function variants in the makorin 3 (</w:t>
      </w:r>
      <w:r w:rsidRPr="001F2C59">
        <w:rPr>
          <w:rFonts w:ascii="Arial" w:eastAsia="SabonLTStd-Roman" w:hAnsi="Arial" w:cs="Arial"/>
          <w:i/>
          <w:iCs/>
        </w:rPr>
        <w:t>MKRN3</w:t>
      </w:r>
      <w:r w:rsidRPr="001F2C59">
        <w:rPr>
          <w:rFonts w:ascii="Arial" w:eastAsia="SabonLTStd-Roman" w:hAnsi="Arial" w:cs="Arial"/>
        </w:rPr>
        <w:t>) gene</w:t>
      </w:r>
      <w:r w:rsidR="00E83488" w:rsidRPr="001F2C59">
        <w:rPr>
          <w:rFonts w:ascii="Arial" w:eastAsia="SabonLTStd-Roman" w:hAnsi="Arial" w:cs="Arial"/>
        </w:rPr>
        <w:t xml:space="preserve"> </w:t>
      </w:r>
      <w:r w:rsidRPr="001F2C59">
        <w:rPr>
          <w:rFonts w:ascii="Arial" w:eastAsia="SabonLTStd-Roman" w:hAnsi="Arial" w:cs="Arial"/>
        </w:rPr>
        <w:fldChar w:fldCharType="begin">
          <w:fldData xml:space="preserve">PEVuZE5vdGU+PENpdGU+PEF1dGhvcj5BYnJldTwvQXV0aG9yPjxZZWFyPjIwMTM8L1llYXI+PFJl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</w:fldData>
        </w:fldChar>
      </w:r>
      <w:r w:rsidR="00DA2E39" w:rsidRPr="001F2C59">
        <w:rPr>
          <w:rFonts w:ascii="Arial" w:eastAsia="SabonLTStd-Roman" w:hAnsi="Arial" w:cs="Arial"/>
        </w:rPr>
        <w:instrText xml:space="preserve"> ADDIN EN.CITE </w:instrText>
      </w:r>
      <w:r w:rsidR="00DA2E39" w:rsidRPr="001F2C59">
        <w:rPr>
          <w:rFonts w:ascii="Arial" w:eastAsia="SabonLTStd-Roman" w:hAnsi="Arial" w:cs="Arial"/>
        </w:rPr>
        <w:fldChar w:fldCharType="begin">
          <w:fldData xml:space="preserve">PEVuZE5vdGU+PENpdGU+PEF1dGhvcj5BYnJldTwvQXV0aG9yPjxZZWFyPjIwMTM8L1llYXI+PFJl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</w:fldData>
        </w:fldChar>
      </w:r>
      <w:r w:rsidR="00DA2E39" w:rsidRPr="001F2C59">
        <w:rPr>
          <w:rFonts w:ascii="Arial" w:eastAsia="SabonLTStd-Roman" w:hAnsi="Arial" w:cs="Arial"/>
        </w:rPr>
        <w:instrText xml:space="preserve"> ADDIN EN.CITE.DATA </w:instrText>
      </w:r>
      <w:r w:rsidR="00DA2E39" w:rsidRPr="001F2C59">
        <w:rPr>
          <w:rFonts w:ascii="Arial" w:eastAsia="SabonLTStd-Roman" w:hAnsi="Arial" w:cs="Arial"/>
        </w:rPr>
      </w:r>
      <w:r w:rsidR="00DA2E39" w:rsidRPr="001F2C59">
        <w:rPr>
          <w:rFonts w:ascii="Arial" w:eastAsia="SabonLTStd-Roman" w:hAnsi="Arial" w:cs="Arial"/>
        </w:rPr>
        <w:fldChar w:fldCharType="end"/>
      </w:r>
      <w:r w:rsidRPr="001F2C59">
        <w:rPr>
          <w:rFonts w:ascii="Arial" w:eastAsia="SabonLTStd-Roman" w:hAnsi="Arial" w:cs="Arial"/>
        </w:rPr>
      </w:r>
      <w:r w:rsidRPr="001F2C59">
        <w:rPr>
          <w:rFonts w:ascii="Arial" w:eastAsia="SabonLTStd-Roman" w:hAnsi="Arial" w:cs="Arial"/>
        </w:rPr>
        <w:fldChar w:fldCharType="separate"/>
      </w:r>
      <w:r w:rsidR="00DA2E39" w:rsidRPr="001F2C59">
        <w:rPr>
          <w:rFonts w:ascii="Arial" w:eastAsia="SabonLTStd-Roman" w:hAnsi="Arial" w:cs="Arial"/>
          <w:noProof/>
        </w:rPr>
        <w:t>(59)</w:t>
      </w:r>
      <w:r w:rsidRPr="001F2C59">
        <w:rPr>
          <w:rFonts w:ascii="Arial" w:eastAsia="SabonLTStd-Roman" w:hAnsi="Arial" w:cs="Arial"/>
        </w:rPr>
        <w:fldChar w:fldCharType="end"/>
      </w:r>
      <w:r w:rsidRPr="001F2C59">
        <w:rPr>
          <w:rFonts w:ascii="Arial" w:eastAsia="SabonLTStd-Roman" w:hAnsi="Arial" w:cs="Arial"/>
        </w:rPr>
        <w:t>. This gene,</w:t>
      </w:r>
      <w:r w:rsidRPr="001F2C59">
        <w:rPr>
          <w:rFonts w:ascii="Arial" w:hAnsi="Arial" w:cs="Arial"/>
        </w:rPr>
        <w:t xml:space="preserve"> mapped to the Prader Willi region at chromosome 15q11.2, is exclusively expressed from the paternal allele. Consistent with the hypothesis that MKRN3 suppresses the GnRH pulse generator, circulating MKRN3 concentrations decline during puberty</w:t>
      </w:r>
      <w:r w:rsidR="00A74043" w:rsidRPr="001F2C59">
        <w:rPr>
          <w:rFonts w:ascii="Arial" w:hAnsi="Arial" w:cs="Arial"/>
        </w:rPr>
        <w:t xml:space="preserve"> </w:t>
      </w:r>
      <w:r w:rsidRPr="001F2C59">
        <w:rPr>
          <w:rFonts w:ascii="Arial" w:hAnsi="Arial" w:cs="Arial"/>
        </w:rPr>
        <w:fldChar w:fldCharType="begin">
          <w:fldData xml:space="preserve">PEVuZE5vdGU+PENpdGU+PEF1dGhvcj5CdXNjaDwvQXV0aG9yPjxZZWFyPjIwMTY8L1llYXI+PFJl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PEVuZE5vdGU+PENpdGU+PEF1dGhvcj5CdXNjaDwvQXV0aG9yPjxZZWFyPjIwMTY8L1llYXI+PFJl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A2E39" w:rsidRPr="001F2C59">
        <w:rPr>
          <w:rFonts w:ascii="Arial" w:hAnsi="Arial" w:cs="Arial"/>
          <w:noProof/>
        </w:rPr>
        <w:t>(60, 61, 62)</w:t>
      </w:r>
      <w:r w:rsidRPr="001F2C59">
        <w:rPr>
          <w:rFonts w:ascii="Arial" w:hAnsi="Arial" w:cs="Arial"/>
        </w:rPr>
        <w:fldChar w:fldCharType="end"/>
      </w:r>
      <w:r w:rsidRPr="001F2C59">
        <w:rPr>
          <w:rFonts w:ascii="Arial" w:hAnsi="Arial" w:cs="Arial"/>
        </w:rPr>
        <w:t xml:space="preserve">.  </w:t>
      </w:r>
    </w:p>
    <w:p w14:paraId="1E77EC1A" w14:textId="77777777" w:rsidR="00AF5BC5" w:rsidRPr="001F2C59" w:rsidRDefault="00AF5BC5" w:rsidP="001F2C59">
      <w:pPr>
        <w:spacing w:after="0" w:line="276" w:lineRule="auto"/>
        <w:rPr>
          <w:rFonts w:ascii="Arial" w:eastAsia="Arial" w:hAnsi="Arial" w:cs="Arial"/>
        </w:rPr>
      </w:pPr>
    </w:p>
    <w:p w14:paraId="2EFACB97" w14:textId="79EB193C" w:rsidR="00AF5BC5" w:rsidRPr="001F2C59" w:rsidRDefault="00AF5BC5" w:rsidP="001F2C59">
      <w:pPr>
        <w:autoSpaceDE w:val="0"/>
        <w:autoSpaceDN w:val="0"/>
        <w:adjustRightInd w:val="0"/>
        <w:spacing w:after="0" w:line="276" w:lineRule="auto"/>
        <w:rPr>
          <w:rFonts w:ascii="Arial" w:eastAsia="Arial" w:hAnsi="Arial" w:cs="Arial"/>
        </w:rPr>
      </w:pPr>
      <w:r w:rsidRPr="001F2C59">
        <w:rPr>
          <w:rFonts w:ascii="Arial" w:hAnsi="Arial" w:cs="Arial"/>
        </w:rPr>
        <w:t xml:space="preserve">The </w:t>
      </w:r>
      <w:r w:rsidRPr="001F2C59">
        <w:rPr>
          <w:rFonts w:ascii="Arial" w:hAnsi="Arial" w:cs="Arial"/>
          <w:i/>
          <w:iCs/>
        </w:rPr>
        <w:t>MKRN3</w:t>
      </w:r>
      <w:r w:rsidRPr="001F2C59">
        <w:rPr>
          <w:rFonts w:ascii="Arial" w:hAnsi="Arial" w:cs="Arial"/>
        </w:rPr>
        <w:t xml:space="preserve"> protein is an E3 ubiquitin ligase consisting of 507 amino acids. It is expressed in KNDy neurons. </w:t>
      </w:r>
      <w:r w:rsidR="00F31774" w:rsidRPr="001F2C59">
        <w:rPr>
          <w:rFonts w:ascii="Arial" w:hAnsi="Arial" w:cs="Arial"/>
        </w:rPr>
        <w:t xml:space="preserve">The protein has </w:t>
      </w:r>
      <w:r w:rsidRPr="001F2C59">
        <w:rPr>
          <w:rFonts w:ascii="Arial" w:hAnsi="Arial" w:cs="Arial"/>
        </w:rPr>
        <w:t>five zinc finger domains</w:t>
      </w:r>
      <w:r w:rsidR="004B422B" w:rsidRPr="001F2C59">
        <w:rPr>
          <w:rFonts w:ascii="Arial" w:hAnsi="Arial" w:cs="Arial"/>
        </w:rPr>
        <w:t>.</w:t>
      </w:r>
      <w:r w:rsidRPr="001F2C59">
        <w:rPr>
          <w:rFonts w:ascii="Arial" w:hAnsi="Arial" w:cs="Arial"/>
        </w:rPr>
        <w:t xml:space="preserve"> Regarding its function, the protein can </w:t>
      </w:r>
      <w:r w:rsidRPr="001F2C59">
        <w:rPr>
          <w:rFonts w:ascii="Arial" w:eastAsia="SabonLTStd-Roman" w:hAnsi="Arial" w:cs="Arial"/>
        </w:rPr>
        <w:t>ubiquitinate substrates and can undergo auto</w:t>
      </w:r>
      <w:r w:rsidR="005241C2">
        <w:rPr>
          <w:rFonts w:ascii="Arial" w:eastAsia="SabonLTStd-Roman" w:hAnsi="Arial" w:cs="Arial"/>
        </w:rPr>
        <w:t>-</w:t>
      </w:r>
      <w:r w:rsidRPr="001F2C59">
        <w:rPr>
          <w:rFonts w:ascii="Arial" w:eastAsia="SabonLTStd-Roman" w:hAnsi="Arial" w:cs="Arial"/>
        </w:rPr>
        <w:t>ubiquitination</w:t>
      </w:r>
      <w:r w:rsidR="005241C2">
        <w:rPr>
          <w:rFonts w:ascii="Arial" w:eastAsia="SabonLTStd-Roman" w:hAnsi="Arial" w:cs="Arial"/>
        </w:rPr>
        <w:t xml:space="preserve"> </w:t>
      </w:r>
      <w:r w:rsidRPr="001F2C59">
        <w:rPr>
          <w:rFonts w:ascii="Arial" w:eastAsia="SabonLTStd-Roman" w:hAnsi="Arial" w:cs="Arial"/>
        </w:rPr>
        <w:fldChar w:fldCharType="begin">
          <w:fldData xml:space="preserve">PEVuZE5vdGU+PENpdGU+PEF1dGhvcj5QYWx1bWJvPC9BdXRob3I+PFllYXI+MjAyMjwvWWVhcj48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dCBvZiBpbnRlcmVzdC48L2N1c3RvbTE+PGN1c3RvbTI+UE1DOTUyMzExMDwvY3VzdG9tMj48ZWxl
Y3Ryb25pYy1yZXNvdXJjZS1udW0+MTAuMzM4OS9mZW5kby4yMDIyLjk5MTMyMjwvZWxlY3Ryb25p
Yy1yZXNvdXJjZS1udW0+PHJlbW90ZS1kYXRhYmFzZS1uYW1lPk1lZGxpbmU8L3JlbW90ZS1kYXRh
YmFzZS1uYW1lPjxyZW1vdGUtZGF0YWJhc2UtcHJvdmlkZXI+TkxNPC9yZW1vdGUtZGF0YWJhc2Ut
cHJvdmlkZXI+PC9yZWNvcmQ+PC9DaXRlPjwvRW5kTm90ZT4A
</w:fldData>
        </w:fldChar>
      </w:r>
      <w:r w:rsidR="00DA2E39" w:rsidRPr="001F2C59">
        <w:rPr>
          <w:rFonts w:ascii="Arial" w:eastAsia="SabonLTStd-Roman" w:hAnsi="Arial" w:cs="Arial"/>
        </w:rPr>
        <w:instrText xml:space="preserve"> ADDIN EN.CITE </w:instrText>
      </w:r>
      <w:r w:rsidR="00DA2E39" w:rsidRPr="001F2C59">
        <w:rPr>
          <w:rFonts w:ascii="Arial" w:eastAsia="SabonLTStd-Roman" w:hAnsi="Arial" w:cs="Arial"/>
        </w:rPr>
        <w:fldChar w:fldCharType="begin">
          <w:fldData xml:space="preserve">PEVuZE5vdGU+PENpdGU+PEF1dGhvcj5QYWx1bWJvPC9BdXRob3I+PFllYXI+MjAyMjwvWWVhcj48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dCBvZiBpbnRlcmVzdC48L2N1c3RvbTE+PGN1c3RvbTI+UE1DOTUyMzExMDwvY3VzdG9tMj48ZWxl
Y3Ryb25pYy1yZXNvdXJjZS1udW0+MTAuMzM4OS9mZW5kby4yMDIyLjk5MTMyMjwvZWxlY3Ryb25p
Yy1yZXNvdXJjZS1udW0+PHJlbW90ZS1kYXRhYmFzZS1uYW1lPk1lZGxpbmU8L3JlbW90ZS1kYXRh
YmFzZS1uYW1lPjxyZW1vdGUtZGF0YWJhc2UtcHJvdmlkZXI+TkxNPC9yZW1vdGUtZGF0YWJhc2Ut
cHJvdmlkZXI+PC9yZWNvcmQ+PC9DaXRlPjwvRW5kTm90ZT4A
</w:fldData>
        </w:fldChar>
      </w:r>
      <w:r w:rsidR="00DA2E39" w:rsidRPr="001F2C59">
        <w:rPr>
          <w:rFonts w:ascii="Arial" w:eastAsia="SabonLTStd-Roman" w:hAnsi="Arial" w:cs="Arial"/>
        </w:rPr>
        <w:instrText xml:space="preserve"> ADDIN EN.CITE.DATA </w:instrText>
      </w:r>
      <w:r w:rsidR="00DA2E39" w:rsidRPr="001F2C59">
        <w:rPr>
          <w:rFonts w:ascii="Arial" w:eastAsia="SabonLTStd-Roman" w:hAnsi="Arial" w:cs="Arial"/>
        </w:rPr>
      </w:r>
      <w:r w:rsidR="00DA2E39" w:rsidRPr="001F2C59">
        <w:rPr>
          <w:rFonts w:ascii="Arial" w:eastAsia="SabonLTStd-Roman" w:hAnsi="Arial" w:cs="Arial"/>
        </w:rPr>
        <w:fldChar w:fldCharType="end"/>
      </w:r>
      <w:r w:rsidRPr="001F2C59">
        <w:rPr>
          <w:rFonts w:ascii="Arial" w:eastAsia="SabonLTStd-Roman" w:hAnsi="Arial" w:cs="Arial"/>
        </w:rPr>
      </w:r>
      <w:r w:rsidRPr="001F2C59">
        <w:rPr>
          <w:rFonts w:ascii="Arial" w:eastAsia="SabonLTStd-Roman" w:hAnsi="Arial" w:cs="Arial"/>
        </w:rPr>
        <w:fldChar w:fldCharType="separate"/>
      </w:r>
      <w:r w:rsidR="00DA2E39" w:rsidRPr="001F2C59">
        <w:rPr>
          <w:rFonts w:ascii="Arial" w:eastAsia="SabonLTStd-Roman" w:hAnsi="Arial" w:cs="Arial"/>
          <w:noProof/>
        </w:rPr>
        <w:t>(63)</w:t>
      </w:r>
      <w:r w:rsidRPr="001F2C59">
        <w:rPr>
          <w:rFonts w:ascii="Arial" w:eastAsia="SabonLTStd-Roman" w:hAnsi="Arial" w:cs="Arial"/>
        </w:rPr>
        <w:fldChar w:fldCharType="end"/>
      </w:r>
      <w:r w:rsidRPr="001F2C59">
        <w:rPr>
          <w:rFonts w:ascii="Arial" w:hAnsi="Arial" w:cs="Arial"/>
        </w:rPr>
        <w:t xml:space="preserve">. MKRN3 ubiquitinates methyl-CpG-DNA binding protein 3 (MBP3) interfering with </w:t>
      </w:r>
      <w:r w:rsidRPr="001F2C59">
        <w:rPr>
          <w:rFonts w:ascii="Arial" w:hAnsi="Arial" w:cs="Arial"/>
          <w:i/>
          <w:iCs/>
        </w:rPr>
        <w:t>GnRH1</w:t>
      </w:r>
      <w:r w:rsidRPr="001F2C59">
        <w:rPr>
          <w:rFonts w:ascii="Arial" w:hAnsi="Arial" w:cs="Arial"/>
        </w:rPr>
        <w:t xml:space="preserve"> transcription</w:t>
      </w:r>
      <w:r w:rsidR="005241C2">
        <w:rPr>
          <w:rFonts w:ascii="Arial" w:hAnsi="Arial" w:cs="Arial"/>
        </w:rPr>
        <w:t xml:space="preserve"> </w:t>
      </w:r>
      <w:r w:rsidRPr="001F2C59">
        <w:rPr>
          <w:rFonts w:ascii="Arial" w:hAnsi="Arial" w:cs="Arial"/>
        </w:rPr>
        <w:fldChar w:fldCharType="begin">
          <w:fldData xml:space="preserve">PEVuZE5vdGU+PENpdGU+PEF1dGhvcj5MaTwvQXV0aG9yPjxZZWFyPjIwMjA8L1llYXI+PFJlY051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PEVuZE5vdGU+PENpdGU+PEF1dGhvcj5MaTwvQXV0aG9yPjxZZWFyPjIwMjA8L1llYXI+PFJlY051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A2E39" w:rsidRPr="001F2C59">
        <w:rPr>
          <w:rFonts w:ascii="Arial" w:hAnsi="Arial" w:cs="Arial"/>
          <w:noProof/>
        </w:rPr>
        <w:t>(64)</w:t>
      </w:r>
      <w:r w:rsidRPr="001F2C59">
        <w:rPr>
          <w:rFonts w:ascii="Arial" w:hAnsi="Arial" w:cs="Arial"/>
        </w:rPr>
        <w:fldChar w:fldCharType="end"/>
      </w:r>
      <w:r w:rsidRPr="001F2C59">
        <w:rPr>
          <w:rFonts w:ascii="Arial" w:hAnsi="Arial" w:cs="Arial"/>
        </w:rPr>
        <w:t xml:space="preserve">. Available preclinical data suggest that </w:t>
      </w:r>
      <w:r w:rsidRPr="001F2C59">
        <w:rPr>
          <w:rFonts w:ascii="Arial" w:hAnsi="Arial" w:cs="Arial"/>
          <w:i/>
          <w:iCs/>
        </w:rPr>
        <w:t>MKRN3</w:t>
      </w:r>
      <w:r w:rsidRPr="001F2C59">
        <w:rPr>
          <w:rFonts w:ascii="Arial" w:hAnsi="Arial" w:cs="Arial"/>
        </w:rPr>
        <w:t xml:space="preserve"> functions as a brake on neuronal GnRH release</w:t>
      </w:r>
      <w:r w:rsidR="00F31774" w:rsidRPr="001F2C59">
        <w:rPr>
          <w:rFonts w:ascii="Arial" w:hAnsi="Arial" w:cs="Arial"/>
        </w:rPr>
        <w:t xml:space="preserve"> </w:t>
      </w:r>
      <w:r w:rsidRPr="001F2C59">
        <w:rPr>
          <w:rFonts w:ascii="Arial" w:hAnsi="Arial" w:cs="Arial"/>
        </w:rPr>
        <w:fldChar w:fldCharType="begin">
          <w:fldData xml:space="preserve">PEVuZE5vdGU+PENpdGU+PEF1dGhvcj5BYnJldTwvQXV0aG9yPjxZZWFyPjIwMjA8L1llYXI+PFJl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=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PEVuZE5vdGU+PENpdGU+PEF1dGhvcj5BYnJldTwvQXV0aG9yPjxZZWFyPjIwMjA8L1llYXI+PFJl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=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A2E39" w:rsidRPr="001F2C59">
        <w:rPr>
          <w:rFonts w:ascii="Arial" w:hAnsi="Arial" w:cs="Arial"/>
          <w:noProof/>
        </w:rPr>
        <w:t>(65)</w:t>
      </w:r>
      <w:r w:rsidRPr="001F2C59">
        <w:rPr>
          <w:rFonts w:ascii="Arial" w:hAnsi="Arial" w:cs="Arial"/>
        </w:rPr>
        <w:fldChar w:fldCharType="end"/>
      </w:r>
      <w:r w:rsidRPr="001F2C59">
        <w:rPr>
          <w:rFonts w:ascii="Arial" w:hAnsi="Arial" w:cs="Arial"/>
        </w:rPr>
        <w:t xml:space="preserve">. One potential factor influencing </w:t>
      </w:r>
      <w:r w:rsidRPr="001F2C59">
        <w:rPr>
          <w:rFonts w:ascii="Arial" w:hAnsi="Arial" w:cs="Arial"/>
          <w:i/>
          <w:iCs/>
        </w:rPr>
        <w:t>MKRN3</w:t>
      </w:r>
      <w:r w:rsidRPr="001F2C59">
        <w:rPr>
          <w:rFonts w:ascii="Arial" w:hAnsi="Arial" w:cs="Arial"/>
        </w:rPr>
        <w:t xml:space="preserve"> expression is </w:t>
      </w:r>
      <w:r w:rsidR="00FC2EBB" w:rsidRPr="001F2C59">
        <w:rPr>
          <w:rFonts w:ascii="Arial" w:hAnsi="Arial" w:cs="Arial"/>
        </w:rPr>
        <w:t>micro</w:t>
      </w:r>
      <w:r w:rsidR="004917CA" w:rsidRPr="001F2C59">
        <w:rPr>
          <w:rFonts w:ascii="Arial" w:hAnsi="Arial" w:cs="Arial"/>
        </w:rPr>
        <w:t>RNA (</w:t>
      </w:r>
      <w:r w:rsidR="00FC2EBB" w:rsidRPr="001F2C59">
        <w:rPr>
          <w:rFonts w:ascii="Arial" w:hAnsi="Arial" w:cs="Arial"/>
        </w:rPr>
        <w:t>miRNA</w:t>
      </w:r>
      <w:r w:rsidR="004917CA" w:rsidRPr="001F2C59">
        <w:rPr>
          <w:rFonts w:ascii="Arial" w:hAnsi="Arial" w:cs="Arial"/>
        </w:rPr>
        <w:t xml:space="preserve">) </w:t>
      </w:r>
      <w:r w:rsidRPr="001F2C59">
        <w:rPr>
          <w:rFonts w:ascii="Arial" w:hAnsi="Arial" w:cs="Arial"/>
        </w:rPr>
        <w:t xml:space="preserve">miR-30. Using a rat model, hypothalamic miR-30 expression increased while </w:t>
      </w:r>
      <w:r w:rsidRPr="001F2C59">
        <w:rPr>
          <w:rFonts w:ascii="Arial" w:hAnsi="Arial" w:cs="Arial"/>
          <w:i/>
          <w:iCs/>
        </w:rPr>
        <w:t>Mkrn3</w:t>
      </w:r>
      <w:r w:rsidRPr="001F2C59">
        <w:rPr>
          <w:rFonts w:ascii="Arial" w:hAnsi="Arial" w:cs="Arial"/>
        </w:rPr>
        <w:t xml:space="preserve"> expression decreased during puberty. In addition, treatment with agents that interfered with </w:t>
      </w:r>
      <w:r w:rsidR="001F3EA8" w:rsidRPr="001F2C59">
        <w:rPr>
          <w:rFonts w:ascii="Arial" w:hAnsi="Arial" w:cs="Arial"/>
        </w:rPr>
        <w:t xml:space="preserve">the </w:t>
      </w:r>
      <w:r w:rsidRPr="001F2C59">
        <w:rPr>
          <w:rFonts w:ascii="Arial" w:hAnsi="Arial" w:cs="Arial"/>
        </w:rPr>
        <w:t xml:space="preserve">binding of </w:t>
      </w:r>
      <w:r w:rsidRPr="001F2C59">
        <w:rPr>
          <w:rFonts w:ascii="Arial" w:eastAsia="Arial" w:hAnsi="Arial" w:cs="Arial"/>
        </w:rPr>
        <w:t xml:space="preserve">miR-30 to </w:t>
      </w:r>
      <w:r w:rsidRPr="001F2C59">
        <w:rPr>
          <w:rFonts w:ascii="Arial" w:eastAsia="Arial" w:hAnsi="Arial" w:cs="Arial"/>
          <w:i/>
          <w:iCs/>
        </w:rPr>
        <w:t>Mkrn3</w:t>
      </w:r>
      <w:r w:rsidRPr="001F2C59">
        <w:rPr>
          <w:rFonts w:ascii="Arial" w:eastAsia="Arial" w:hAnsi="Arial" w:cs="Arial"/>
        </w:rPr>
        <w:t xml:space="preserve"> were associated with delayed puberty in female rats </w:t>
      </w:r>
      <w:r w:rsidRPr="001F2C59">
        <w:rPr>
          <w:rFonts w:ascii="Arial" w:eastAsia="Arial" w:hAnsi="Arial" w:cs="Arial"/>
        </w:rPr>
        <w:fldChar w:fldCharType="begin">
          <w:fldData xml:space="preserve">PEVuZE5vdGU+PENpdGU+PEF1dGhvcj5IZXJhczwvQXV0aG9yPjxZZWFyPjIwMTk8L1llYXI+PFJl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</w:fldData>
        </w:fldChar>
      </w:r>
      <w:r w:rsidR="00DA2E39" w:rsidRPr="001F2C59">
        <w:rPr>
          <w:rFonts w:ascii="Arial" w:eastAsia="Arial" w:hAnsi="Arial" w:cs="Arial"/>
        </w:rPr>
        <w:instrText xml:space="preserve"> ADDIN EN.CITE </w:instrText>
      </w:r>
      <w:r w:rsidR="00DA2E39" w:rsidRPr="001F2C59">
        <w:rPr>
          <w:rFonts w:ascii="Arial" w:eastAsia="Arial" w:hAnsi="Arial" w:cs="Arial"/>
        </w:rPr>
        <w:fldChar w:fldCharType="begin">
          <w:fldData xml:space="preserve">PEVuZE5vdGU+PENpdGU+PEF1dGhvcj5IZXJhczwvQXV0aG9yPjxZZWFyPjIwMTk8L1llYXI+PFJl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</w:fldData>
        </w:fldChar>
      </w:r>
      <w:r w:rsidR="00DA2E39" w:rsidRPr="001F2C59">
        <w:rPr>
          <w:rFonts w:ascii="Arial" w:eastAsia="Arial" w:hAnsi="Arial" w:cs="Arial"/>
        </w:rPr>
        <w:instrText xml:space="preserve"> ADDIN EN.CITE.DATA </w:instrText>
      </w:r>
      <w:r w:rsidR="00DA2E39" w:rsidRPr="001F2C59">
        <w:rPr>
          <w:rFonts w:ascii="Arial" w:eastAsia="Arial" w:hAnsi="Arial" w:cs="Arial"/>
        </w:rPr>
      </w:r>
      <w:r w:rsidR="00DA2E39" w:rsidRPr="001F2C59">
        <w:rPr>
          <w:rFonts w:ascii="Arial" w:eastAsia="Arial" w:hAnsi="Arial" w:cs="Arial"/>
        </w:rPr>
        <w:fldChar w:fldCharType="end"/>
      </w:r>
      <w:r w:rsidRPr="001F2C59">
        <w:rPr>
          <w:rFonts w:ascii="Arial" w:eastAsia="Arial" w:hAnsi="Arial" w:cs="Arial"/>
        </w:rPr>
      </w:r>
      <w:r w:rsidRPr="001F2C59">
        <w:rPr>
          <w:rFonts w:ascii="Arial" w:eastAsia="Arial" w:hAnsi="Arial" w:cs="Arial"/>
        </w:rPr>
        <w:fldChar w:fldCharType="separate"/>
      </w:r>
      <w:r w:rsidR="00DA2E39" w:rsidRPr="001F2C59">
        <w:rPr>
          <w:rFonts w:ascii="Arial" w:eastAsia="Arial" w:hAnsi="Arial" w:cs="Arial"/>
          <w:noProof/>
        </w:rPr>
        <w:t>(66)</w:t>
      </w:r>
      <w:r w:rsidRPr="001F2C59">
        <w:rPr>
          <w:rFonts w:ascii="Arial" w:eastAsia="Arial" w:hAnsi="Arial" w:cs="Arial"/>
        </w:rPr>
        <w:fldChar w:fldCharType="end"/>
      </w:r>
      <w:r w:rsidRPr="001F2C59">
        <w:rPr>
          <w:rFonts w:ascii="Arial" w:eastAsia="Arial" w:hAnsi="Arial" w:cs="Arial"/>
        </w:rPr>
        <w:t>.</w:t>
      </w:r>
      <w:r w:rsidRPr="001F2C59">
        <w:rPr>
          <w:rStyle w:val="EndnoteReference"/>
          <w:rFonts w:ascii="Arial" w:eastAsia="Arial" w:hAnsi="Arial" w:cs="Arial"/>
        </w:rPr>
        <w:t xml:space="preserve"> </w:t>
      </w:r>
      <w:r w:rsidRPr="001F2C59">
        <w:rPr>
          <w:rFonts w:ascii="Arial" w:eastAsia="Arial" w:hAnsi="Arial" w:cs="Arial"/>
          <w:color w:val="212121"/>
        </w:rPr>
        <w:t>Using proteomics, MKRN3 targets include insulin-like growth factor 2 mRNA-binding protein 1 (IGF2BP1) and several members of the polyadenylate-binding protein family</w:t>
      </w:r>
      <w:r w:rsidR="000273C1" w:rsidRPr="001F2C59">
        <w:rPr>
          <w:rFonts w:ascii="Arial" w:eastAsia="Arial" w:hAnsi="Arial" w:cs="Arial"/>
          <w:color w:val="212121"/>
        </w:rPr>
        <w:t xml:space="preserve"> </w:t>
      </w:r>
      <w:r w:rsidRPr="001F2C59">
        <w:rPr>
          <w:rFonts w:ascii="Arial" w:eastAsia="Arial" w:hAnsi="Arial" w:cs="Arial"/>
          <w:color w:val="212121"/>
        </w:rPr>
        <w:fldChar w:fldCharType="begin">
          <w:fldData xml:space="preserve">PEVuZE5vdGU+PENpdGU+PEF1dGhvcj5OYXVsZTwvQXV0aG9yPjxZZWFyPjIwMjM8L1llYXI+PFJl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</w:fldData>
        </w:fldChar>
      </w:r>
      <w:r w:rsidR="00DA2E39" w:rsidRPr="001F2C59">
        <w:rPr>
          <w:rFonts w:ascii="Arial" w:eastAsia="Arial" w:hAnsi="Arial" w:cs="Arial"/>
          <w:color w:val="212121"/>
        </w:rPr>
        <w:instrText xml:space="preserve"> ADDIN EN.CITE </w:instrText>
      </w:r>
      <w:r w:rsidR="00DA2E39" w:rsidRPr="001F2C59">
        <w:rPr>
          <w:rFonts w:ascii="Arial" w:eastAsia="Arial" w:hAnsi="Arial" w:cs="Arial"/>
          <w:color w:val="212121"/>
        </w:rPr>
        <w:fldChar w:fldCharType="begin">
          <w:fldData xml:space="preserve">PEVuZE5vdGU+PENpdGU+PEF1dGhvcj5OYXVsZTwvQXV0aG9yPjxZZWFyPjIwMjM8L1llYXI+PFJl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</w:fldData>
        </w:fldChar>
      </w:r>
      <w:r w:rsidR="00DA2E39" w:rsidRPr="001F2C59">
        <w:rPr>
          <w:rFonts w:ascii="Arial" w:eastAsia="Arial" w:hAnsi="Arial" w:cs="Arial"/>
          <w:color w:val="212121"/>
        </w:rPr>
        <w:instrText xml:space="preserve"> ADDIN EN.CITE.DATA </w:instrText>
      </w:r>
      <w:r w:rsidR="00DA2E39" w:rsidRPr="001F2C59">
        <w:rPr>
          <w:rFonts w:ascii="Arial" w:eastAsia="Arial" w:hAnsi="Arial" w:cs="Arial"/>
          <w:color w:val="212121"/>
        </w:rPr>
      </w:r>
      <w:r w:rsidR="00DA2E39" w:rsidRPr="001F2C59">
        <w:rPr>
          <w:rFonts w:ascii="Arial" w:eastAsia="Arial" w:hAnsi="Arial" w:cs="Arial"/>
          <w:color w:val="212121"/>
        </w:rPr>
        <w:fldChar w:fldCharType="end"/>
      </w:r>
      <w:r w:rsidRPr="001F2C59">
        <w:rPr>
          <w:rFonts w:ascii="Arial" w:eastAsia="Arial" w:hAnsi="Arial" w:cs="Arial"/>
          <w:color w:val="212121"/>
        </w:rPr>
      </w:r>
      <w:r w:rsidRPr="001F2C59">
        <w:rPr>
          <w:rFonts w:ascii="Arial" w:eastAsia="Arial" w:hAnsi="Arial" w:cs="Arial"/>
          <w:color w:val="212121"/>
        </w:rPr>
        <w:fldChar w:fldCharType="separate"/>
      </w:r>
      <w:r w:rsidR="00DA2E39" w:rsidRPr="001F2C59">
        <w:rPr>
          <w:rFonts w:ascii="Arial" w:eastAsia="Arial" w:hAnsi="Arial" w:cs="Arial"/>
          <w:noProof/>
          <w:color w:val="212121"/>
        </w:rPr>
        <w:t>(67)</w:t>
      </w:r>
      <w:r w:rsidRPr="001F2C59">
        <w:rPr>
          <w:rFonts w:ascii="Arial" w:eastAsia="Arial" w:hAnsi="Arial" w:cs="Arial"/>
          <w:color w:val="212121"/>
        </w:rPr>
        <w:fldChar w:fldCharType="end"/>
      </w:r>
      <w:r w:rsidRPr="001F2C59">
        <w:rPr>
          <w:rFonts w:ascii="Arial" w:eastAsia="Arial" w:hAnsi="Arial" w:cs="Arial"/>
          <w:color w:val="212121"/>
        </w:rPr>
        <w:t xml:space="preserve">. </w:t>
      </w:r>
      <w:r w:rsidRPr="001F2C59">
        <w:rPr>
          <w:rFonts w:ascii="Arial" w:eastAsia="Arial" w:hAnsi="Arial" w:cs="Arial"/>
        </w:rPr>
        <w:t>The decline of hypothalamic </w:t>
      </w:r>
      <w:r w:rsidRPr="001F2C59">
        <w:rPr>
          <w:rFonts w:ascii="Arial" w:eastAsia="Arial" w:hAnsi="Arial" w:cs="Arial"/>
          <w:i/>
          <w:iCs/>
        </w:rPr>
        <w:t>Mkrn3</w:t>
      </w:r>
      <w:r w:rsidRPr="001F2C59">
        <w:rPr>
          <w:rFonts w:ascii="Arial" w:eastAsia="Arial" w:hAnsi="Arial" w:cs="Arial"/>
        </w:rPr>
        <w:t xml:space="preserve"> expression in mice and serum MKRN3 protein levels in females prior to the onset of puberty support the hypothesis that </w:t>
      </w:r>
      <w:r w:rsidRPr="001F2C59">
        <w:rPr>
          <w:rFonts w:ascii="Arial" w:eastAsia="Arial" w:hAnsi="Arial" w:cs="Arial"/>
          <w:i/>
          <w:iCs/>
        </w:rPr>
        <w:t>MKRN3</w:t>
      </w:r>
      <w:r w:rsidRPr="001F2C59">
        <w:rPr>
          <w:rFonts w:ascii="Arial" w:eastAsia="Arial" w:hAnsi="Arial" w:cs="Arial"/>
        </w:rPr>
        <w:t xml:space="preserve"> suppresses pubertal initiation possibly through effects on prepubertal hypothalamic development and plasticity </w:t>
      </w:r>
      <w:r w:rsidRPr="001F2C59">
        <w:rPr>
          <w:rFonts w:ascii="Arial" w:eastAsia="Arial" w:hAnsi="Arial" w:cs="Arial"/>
        </w:rPr>
        <w:fldChar w:fldCharType="begin">
          <w:fldData xml:space="preserve">PEVuZE5vdGU+PENpdGU+PEF1dGhvcj5IYWdlbjwvQXV0aG9yPjxZZWFyPjIwMTU8L1llYXI+PFJl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</w:fldData>
        </w:fldChar>
      </w:r>
      <w:r w:rsidR="00DA2E39" w:rsidRPr="001F2C59">
        <w:rPr>
          <w:rFonts w:ascii="Arial" w:eastAsia="Arial" w:hAnsi="Arial" w:cs="Arial"/>
        </w:rPr>
        <w:instrText xml:space="preserve"> ADDIN EN.CITE </w:instrText>
      </w:r>
      <w:r w:rsidR="00DA2E39" w:rsidRPr="001F2C59">
        <w:rPr>
          <w:rFonts w:ascii="Arial" w:eastAsia="Arial" w:hAnsi="Arial" w:cs="Arial"/>
        </w:rPr>
        <w:fldChar w:fldCharType="begin">
          <w:fldData xml:space="preserve">PEVuZE5vdGU+PENpdGU+PEF1dGhvcj5IYWdlbjwvQXV0aG9yPjxZZWFyPjIwMTU8L1llYXI+PFJl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</w:fldData>
        </w:fldChar>
      </w:r>
      <w:r w:rsidR="00DA2E39" w:rsidRPr="001F2C59">
        <w:rPr>
          <w:rFonts w:ascii="Arial" w:eastAsia="Arial" w:hAnsi="Arial" w:cs="Arial"/>
        </w:rPr>
        <w:instrText xml:space="preserve"> ADDIN EN.CITE.DATA </w:instrText>
      </w:r>
      <w:r w:rsidR="00DA2E39" w:rsidRPr="001F2C59">
        <w:rPr>
          <w:rFonts w:ascii="Arial" w:eastAsia="Arial" w:hAnsi="Arial" w:cs="Arial"/>
        </w:rPr>
      </w:r>
      <w:r w:rsidR="00DA2E39" w:rsidRPr="001F2C59">
        <w:rPr>
          <w:rFonts w:ascii="Arial" w:eastAsia="Arial" w:hAnsi="Arial" w:cs="Arial"/>
        </w:rPr>
        <w:fldChar w:fldCharType="end"/>
      </w:r>
      <w:r w:rsidRPr="001F2C59">
        <w:rPr>
          <w:rFonts w:ascii="Arial" w:eastAsia="Arial" w:hAnsi="Arial" w:cs="Arial"/>
        </w:rPr>
      </w:r>
      <w:r w:rsidRPr="001F2C59">
        <w:rPr>
          <w:rFonts w:ascii="Arial" w:eastAsia="Arial" w:hAnsi="Arial" w:cs="Arial"/>
        </w:rPr>
        <w:fldChar w:fldCharType="separate"/>
      </w:r>
      <w:r w:rsidR="00DA2E39" w:rsidRPr="001F2C59">
        <w:rPr>
          <w:rFonts w:ascii="Arial" w:eastAsia="Arial" w:hAnsi="Arial" w:cs="Arial"/>
          <w:noProof/>
        </w:rPr>
        <w:t>(61, 67)</w:t>
      </w:r>
      <w:r w:rsidRPr="001F2C59">
        <w:rPr>
          <w:rFonts w:ascii="Arial" w:eastAsia="Arial" w:hAnsi="Arial" w:cs="Arial"/>
        </w:rPr>
        <w:fldChar w:fldCharType="end"/>
      </w:r>
    </w:p>
    <w:p w14:paraId="2BF4EB56" w14:textId="1B6FB372" w:rsidR="002D048B" w:rsidRPr="001F2C59" w:rsidRDefault="002D048B" w:rsidP="001F2C59">
      <w:pPr>
        <w:spacing w:after="0" w:line="276" w:lineRule="auto"/>
        <w:rPr>
          <w:rFonts w:ascii="Arial" w:hAnsi="Arial" w:cs="Arial"/>
        </w:rPr>
      </w:pPr>
    </w:p>
    <w:p w14:paraId="36CA132C" w14:textId="6F08CE38" w:rsidR="00E52020" w:rsidRPr="001F2C59" w:rsidRDefault="004B422B" w:rsidP="001F2C59">
      <w:pPr>
        <w:autoSpaceDE w:val="0"/>
        <w:autoSpaceDN w:val="0"/>
        <w:adjustRightInd w:val="0"/>
        <w:spacing w:after="0" w:line="276" w:lineRule="auto"/>
        <w:rPr>
          <w:rFonts w:ascii="Arial" w:hAnsi="Arial" w:cs="Arial"/>
        </w:rPr>
      </w:pPr>
      <w:r w:rsidRPr="001F2C59">
        <w:rPr>
          <w:rFonts w:ascii="Arial" w:hAnsi="Arial" w:cs="Arial"/>
        </w:rPr>
        <w:t xml:space="preserve">Preclinical studies have provided persuasive evidence regarding the regulatory role of epigenetic modifications in pubertal maturation. </w:t>
      </w:r>
      <w:r w:rsidR="00E82B7D" w:rsidRPr="001F2C59">
        <w:rPr>
          <w:rFonts w:ascii="Arial" w:hAnsi="Arial" w:cs="Arial"/>
        </w:rPr>
        <w:t>Epigenetics refers to changes in gene expression and/or activity independent of changes in the primary nucleotide sequence</w:t>
      </w:r>
      <w:r w:rsidR="00FF6A46" w:rsidRPr="001F2C59">
        <w:rPr>
          <w:rFonts w:ascii="Arial" w:hAnsi="Arial" w:cs="Arial"/>
        </w:rPr>
        <w:t xml:space="preserve"> </w:t>
      </w:r>
      <w:r w:rsidR="00FF6A46" w:rsidRPr="001F2C59">
        <w:rPr>
          <w:rFonts w:ascii="Arial" w:hAnsi="Arial" w:cs="Arial"/>
        </w:rPr>
        <w:fldChar w:fldCharType="begin">
          <w:fldData xml:space="preserve">PEVuZE5vdGU+PENpdGU+PEF1dGhvcj5Mb21uaWN6aTwvQXV0aG9yPjxZZWFyPjIwMTM8L1llYXI+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PEVuZE5vdGU+PENpdGU+PEF1dGhvcj5Mb21uaWN6aTwvQXV0aG9yPjxZZWFyPjIwMTM8L1llYXI+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FF6A46" w:rsidRPr="001F2C59">
        <w:rPr>
          <w:rFonts w:ascii="Arial" w:hAnsi="Arial" w:cs="Arial"/>
        </w:rPr>
      </w:r>
      <w:r w:rsidR="00FF6A46" w:rsidRPr="001F2C59">
        <w:rPr>
          <w:rFonts w:ascii="Arial" w:hAnsi="Arial" w:cs="Arial"/>
        </w:rPr>
        <w:fldChar w:fldCharType="separate"/>
      </w:r>
      <w:r w:rsidR="00DA2E39" w:rsidRPr="001F2C59">
        <w:rPr>
          <w:rFonts w:ascii="Arial" w:hAnsi="Arial" w:cs="Arial"/>
          <w:noProof/>
        </w:rPr>
        <w:t>(68)</w:t>
      </w:r>
      <w:r w:rsidR="00FF6A46" w:rsidRPr="001F2C59">
        <w:rPr>
          <w:rFonts w:ascii="Arial" w:hAnsi="Arial" w:cs="Arial"/>
        </w:rPr>
        <w:fldChar w:fldCharType="end"/>
      </w:r>
      <w:r w:rsidR="00E82B7D" w:rsidRPr="001F2C59">
        <w:rPr>
          <w:rFonts w:ascii="Arial" w:hAnsi="Arial" w:cs="Arial"/>
        </w:rPr>
        <w:t xml:space="preserve">. </w:t>
      </w:r>
      <w:r w:rsidR="00E52020" w:rsidRPr="001F2C59">
        <w:rPr>
          <w:rFonts w:ascii="Arial" w:hAnsi="Arial" w:cs="Arial"/>
        </w:rPr>
        <w:t>Epigenetic changes include DNA mo</w:t>
      </w:r>
      <w:r w:rsidR="00513206" w:rsidRPr="001F2C59">
        <w:rPr>
          <w:rFonts w:ascii="Arial" w:hAnsi="Arial" w:cs="Arial"/>
        </w:rPr>
        <w:t>d</w:t>
      </w:r>
      <w:r w:rsidR="00E52020" w:rsidRPr="001F2C59">
        <w:rPr>
          <w:rFonts w:ascii="Arial" w:hAnsi="Arial" w:cs="Arial"/>
        </w:rPr>
        <w:t>ifications</w:t>
      </w:r>
      <w:r w:rsidR="0005047B" w:rsidRPr="001F2C59">
        <w:rPr>
          <w:rFonts w:ascii="Arial" w:hAnsi="Arial" w:cs="Arial"/>
        </w:rPr>
        <w:t xml:space="preserve"> such as</w:t>
      </w:r>
      <w:r w:rsidR="00E52020" w:rsidRPr="001F2C59">
        <w:rPr>
          <w:rFonts w:ascii="Arial" w:hAnsi="Arial" w:cs="Arial"/>
        </w:rPr>
        <w:t xml:space="preserve"> methylation/demethylation and histone post-translational modifications</w:t>
      </w:r>
      <w:r w:rsidR="0005047B" w:rsidRPr="001F2C59">
        <w:rPr>
          <w:rFonts w:ascii="Arial" w:hAnsi="Arial" w:cs="Arial"/>
        </w:rPr>
        <w:t xml:space="preserve"> such as</w:t>
      </w:r>
      <w:r w:rsidR="00E52020" w:rsidRPr="001F2C59">
        <w:rPr>
          <w:rFonts w:ascii="Arial" w:hAnsi="Arial" w:cs="Arial"/>
        </w:rPr>
        <w:t xml:space="preserve"> acetylation/deacetylation. Other post-</w:t>
      </w:r>
      <w:r w:rsidR="00627BC0" w:rsidRPr="001F2C59">
        <w:rPr>
          <w:rFonts w:ascii="Arial" w:hAnsi="Arial" w:cs="Arial"/>
        </w:rPr>
        <w:t>translational protein</w:t>
      </w:r>
      <w:r w:rsidR="00E52020" w:rsidRPr="001F2C59">
        <w:rPr>
          <w:rFonts w:ascii="Arial" w:hAnsi="Arial" w:cs="Arial"/>
        </w:rPr>
        <w:t xml:space="preserve"> modifications such as ubiqui</w:t>
      </w:r>
      <w:r w:rsidR="005A1644" w:rsidRPr="001F2C59">
        <w:rPr>
          <w:rFonts w:ascii="Arial" w:hAnsi="Arial" w:cs="Arial"/>
        </w:rPr>
        <w:t>ti</w:t>
      </w:r>
      <w:r w:rsidR="00E52020" w:rsidRPr="001F2C59">
        <w:rPr>
          <w:rFonts w:ascii="Arial" w:hAnsi="Arial" w:cs="Arial"/>
        </w:rPr>
        <w:t xml:space="preserve">nation </w:t>
      </w:r>
      <w:r w:rsidR="004E4C86" w:rsidRPr="001F2C59">
        <w:rPr>
          <w:rFonts w:ascii="Arial" w:hAnsi="Arial" w:cs="Arial"/>
        </w:rPr>
        <w:t xml:space="preserve">may also influence </w:t>
      </w:r>
      <w:r w:rsidR="00E52020" w:rsidRPr="001F2C59">
        <w:rPr>
          <w:rFonts w:ascii="Arial" w:hAnsi="Arial" w:cs="Arial"/>
        </w:rPr>
        <w:t>protein function. Ubiqui</w:t>
      </w:r>
      <w:r w:rsidR="002F3DFD" w:rsidRPr="001F2C59">
        <w:rPr>
          <w:rFonts w:ascii="Arial" w:hAnsi="Arial" w:cs="Arial"/>
        </w:rPr>
        <w:t>ti</w:t>
      </w:r>
      <w:r w:rsidR="00E52020" w:rsidRPr="001F2C59">
        <w:rPr>
          <w:rFonts w:ascii="Arial" w:hAnsi="Arial" w:cs="Arial"/>
        </w:rPr>
        <w:t xml:space="preserve">nation involves the transfer of ubiquitin to a protein altering its function typically by interfering with protein actions or </w:t>
      </w:r>
      <w:r w:rsidR="004E4C86" w:rsidRPr="001F2C59">
        <w:rPr>
          <w:rFonts w:ascii="Arial" w:hAnsi="Arial" w:cs="Arial"/>
        </w:rPr>
        <w:t xml:space="preserve">by </w:t>
      </w:r>
      <w:r w:rsidR="00E52020" w:rsidRPr="001F2C59">
        <w:rPr>
          <w:rFonts w:ascii="Arial" w:hAnsi="Arial" w:cs="Arial"/>
        </w:rPr>
        <w:t xml:space="preserve">promoting protein degradation. </w:t>
      </w:r>
      <w:r w:rsidRPr="001F2C59">
        <w:rPr>
          <w:rFonts w:ascii="Arial" w:hAnsi="Arial" w:cs="Arial"/>
        </w:rPr>
        <w:t xml:space="preserve">As noted above, the MKRN3 protein can function as a ubiquitin ligase. </w:t>
      </w:r>
      <w:r w:rsidR="00E52020" w:rsidRPr="001F2C59">
        <w:rPr>
          <w:rFonts w:ascii="Arial" w:hAnsi="Arial" w:cs="Arial"/>
        </w:rPr>
        <w:t xml:space="preserve">Noncoding RNAs such as miRNAs provide yet another regulatory mechanism. </w:t>
      </w:r>
    </w:p>
    <w:p w14:paraId="336522D6" w14:textId="77777777" w:rsidR="00E52020" w:rsidRPr="001F2C59" w:rsidRDefault="00E52020" w:rsidP="001F2C59">
      <w:pPr>
        <w:spacing w:after="0" w:line="276" w:lineRule="auto"/>
        <w:rPr>
          <w:rFonts w:ascii="Arial" w:hAnsi="Arial" w:cs="Arial"/>
        </w:rPr>
      </w:pPr>
    </w:p>
    <w:p w14:paraId="35EB4A63" w14:textId="0E7D6220" w:rsidR="00FD3415" w:rsidRPr="001F2C59" w:rsidRDefault="004B422B" w:rsidP="001F2C59">
      <w:pPr>
        <w:spacing w:after="0" w:line="276" w:lineRule="auto"/>
        <w:rPr>
          <w:rFonts w:ascii="Arial" w:hAnsi="Arial" w:cs="Arial"/>
        </w:rPr>
      </w:pPr>
      <w:r w:rsidRPr="001F2C59">
        <w:rPr>
          <w:rFonts w:ascii="Arial" w:hAnsi="Arial" w:cs="Arial"/>
        </w:rPr>
        <w:t xml:space="preserve">Another </w:t>
      </w:r>
      <w:r w:rsidR="009E145E" w:rsidRPr="001F2C59">
        <w:rPr>
          <w:rFonts w:ascii="Arial" w:hAnsi="Arial" w:cs="Arial"/>
        </w:rPr>
        <w:t>example</w:t>
      </w:r>
      <w:r w:rsidRPr="001F2C59">
        <w:rPr>
          <w:rFonts w:ascii="Arial" w:hAnsi="Arial" w:cs="Arial"/>
        </w:rPr>
        <w:t xml:space="preserve"> of epigenetic regulation of pubertal maturation</w:t>
      </w:r>
      <w:r w:rsidR="009E145E" w:rsidRPr="001F2C59">
        <w:rPr>
          <w:rFonts w:ascii="Arial" w:hAnsi="Arial" w:cs="Arial"/>
        </w:rPr>
        <w:t xml:space="preserve"> involves t</w:t>
      </w:r>
      <w:r w:rsidR="00174548" w:rsidRPr="001F2C59">
        <w:rPr>
          <w:rFonts w:ascii="Arial" w:hAnsi="Arial" w:cs="Arial"/>
        </w:rPr>
        <w:t xml:space="preserve">wo </w:t>
      </w:r>
      <w:r w:rsidR="009E145E" w:rsidRPr="001F2C59">
        <w:rPr>
          <w:rFonts w:ascii="Arial" w:hAnsi="Arial" w:cs="Arial"/>
        </w:rPr>
        <w:t xml:space="preserve">mutually antagonistic </w:t>
      </w:r>
      <w:r w:rsidR="00174548" w:rsidRPr="001F2C59">
        <w:rPr>
          <w:rFonts w:ascii="Arial" w:hAnsi="Arial" w:cs="Arial"/>
        </w:rPr>
        <w:t>histone methylating comple</w:t>
      </w:r>
      <w:r w:rsidR="00692763" w:rsidRPr="001F2C59">
        <w:rPr>
          <w:rFonts w:ascii="Arial" w:hAnsi="Arial" w:cs="Arial"/>
        </w:rPr>
        <w:t>xes, the Poly-comb and Trithorax groups</w:t>
      </w:r>
      <w:r w:rsidR="009E145E" w:rsidRPr="001F2C59">
        <w:rPr>
          <w:rFonts w:ascii="Arial" w:hAnsi="Arial" w:cs="Arial"/>
        </w:rPr>
        <w:t xml:space="preserve">. The </w:t>
      </w:r>
      <w:r w:rsidR="00692763" w:rsidRPr="001F2C59">
        <w:rPr>
          <w:rFonts w:ascii="Arial" w:hAnsi="Arial" w:cs="Arial"/>
        </w:rPr>
        <w:t>Poly-comb group repress</w:t>
      </w:r>
      <w:r w:rsidR="009E145E" w:rsidRPr="001F2C59">
        <w:rPr>
          <w:rFonts w:ascii="Arial" w:hAnsi="Arial" w:cs="Arial"/>
        </w:rPr>
        <w:t xml:space="preserve">es </w:t>
      </w:r>
      <w:r w:rsidR="00692763" w:rsidRPr="001F2C59">
        <w:rPr>
          <w:rFonts w:ascii="Arial" w:hAnsi="Arial" w:cs="Arial"/>
        </w:rPr>
        <w:t>gene transcription wh</w:t>
      </w:r>
      <w:r w:rsidR="009E145E" w:rsidRPr="001F2C59">
        <w:rPr>
          <w:rFonts w:ascii="Arial" w:hAnsi="Arial" w:cs="Arial"/>
        </w:rPr>
        <w:t>ile</w:t>
      </w:r>
      <w:r w:rsidR="00692763" w:rsidRPr="001F2C59">
        <w:rPr>
          <w:rFonts w:ascii="Arial" w:hAnsi="Arial" w:cs="Arial"/>
        </w:rPr>
        <w:t xml:space="preserve"> the Trithorax group appear</w:t>
      </w:r>
      <w:r w:rsidR="009E145E" w:rsidRPr="001F2C59">
        <w:rPr>
          <w:rFonts w:ascii="Arial" w:hAnsi="Arial" w:cs="Arial"/>
        </w:rPr>
        <w:t>s</w:t>
      </w:r>
      <w:r w:rsidR="00692763" w:rsidRPr="001F2C59">
        <w:rPr>
          <w:rFonts w:ascii="Arial" w:hAnsi="Arial" w:cs="Arial"/>
        </w:rPr>
        <w:t xml:space="preserve"> to function as </w:t>
      </w:r>
      <w:r w:rsidR="009E145E" w:rsidRPr="001F2C59">
        <w:rPr>
          <w:rFonts w:ascii="Arial" w:hAnsi="Arial" w:cs="Arial"/>
        </w:rPr>
        <w:t xml:space="preserve">a </w:t>
      </w:r>
      <w:r w:rsidR="00692763" w:rsidRPr="001F2C59">
        <w:rPr>
          <w:rFonts w:ascii="Arial" w:hAnsi="Arial" w:cs="Arial"/>
        </w:rPr>
        <w:t xml:space="preserve">gene activator. </w:t>
      </w:r>
      <w:r w:rsidR="00A12399" w:rsidRPr="001F2C59">
        <w:rPr>
          <w:rFonts w:ascii="Arial" w:hAnsi="Arial" w:cs="Arial"/>
        </w:rPr>
        <w:t>Preclinical studies performed in rats showed that t</w:t>
      </w:r>
      <w:r w:rsidR="00A41955" w:rsidRPr="001F2C59">
        <w:rPr>
          <w:rFonts w:ascii="Arial" w:hAnsi="Arial" w:cs="Arial"/>
        </w:rPr>
        <w:t xml:space="preserve">he </w:t>
      </w:r>
      <w:r w:rsidR="00A12399" w:rsidRPr="001F2C59">
        <w:rPr>
          <w:rFonts w:ascii="Arial" w:hAnsi="Arial" w:cs="Arial"/>
        </w:rPr>
        <w:t xml:space="preserve">Poly-comb </w:t>
      </w:r>
      <w:r w:rsidR="00A41955" w:rsidRPr="001F2C59">
        <w:rPr>
          <w:rFonts w:ascii="Arial" w:hAnsi="Arial" w:cs="Arial"/>
        </w:rPr>
        <w:t>group</w:t>
      </w:r>
      <w:r w:rsidR="00A12399" w:rsidRPr="001F2C59">
        <w:rPr>
          <w:rFonts w:ascii="Arial" w:hAnsi="Arial" w:cs="Arial"/>
        </w:rPr>
        <w:t xml:space="preserve"> effectively silence</w:t>
      </w:r>
      <w:r w:rsidR="009E145E" w:rsidRPr="001F2C59">
        <w:rPr>
          <w:rFonts w:ascii="Arial" w:hAnsi="Arial" w:cs="Arial"/>
        </w:rPr>
        <w:t>d</w:t>
      </w:r>
      <w:r w:rsidR="00A12399" w:rsidRPr="001F2C59">
        <w:rPr>
          <w:rFonts w:ascii="Arial" w:hAnsi="Arial" w:cs="Arial"/>
        </w:rPr>
        <w:t xml:space="preserve"> </w:t>
      </w:r>
      <w:r w:rsidR="00A12399" w:rsidRPr="001F2C59">
        <w:rPr>
          <w:rFonts w:ascii="Arial" w:hAnsi="Arial" w:cs="Arial"/>
          <w:i/>
          <w:iCs/>
        </w:rPr>
        <w:t>Kiss1</w:t>
      </w:r>
      <w:r w:rsidR="00A12399" w:rsidRPr="001F2C59">
        <w:rPr>
          <w:rFonts w:ascii="Arial" w:hAnsi="Arial" w:cs="Arial"/>
        </w:rPr>
        <w:t xml:space="preserve"> expression until the onset of puberty when increased methylation of the </w:t>
      </w:r>
      <w:r w:rsidR="00A12399" w:rsidRPr="001F2C59">
        <w:rPr>
          <w:rFonts w:ascii="Arial" w:hAnsi="Arial" w:cs="Arial"/>
          <w:i/>
          <w:iCs/>
        </w:rPr>
        <w:t>Eed</w:t>
      </w:r>
      <w:r w:rsidR="00A12399" w:rsidRPr="001F2C59">
        <w:rPr>
          <w:rFonts w:ascii="Arial" w:hAnsi="Arial" w:cs="Arial"/>
        </w:rPr>
        <w:t xml:space="preserve"> and </w:t>
      </w:r>
      <w:r w:rsidR="00A12399" w:rsidRPr="001F2C59">
        <w:rPr>
          <w:rFonts w:ascii="Arial" w:hAnsi="Arial" w:cs="Arial"/>
          <w:i/>
          <w:iCs/>
        </w:rPr>
        <w:t>Cbx7</w:t>
      </w:r>
      <w:r w:rsidR="00A12399" w:rsidRPr="001F2C59">
        <w:rPr>
          <w:rFonts w:ascii="Arial" w:hAnsi="Arial" w:cs="Arial"/>
        </w:rPr>
        <w:t xml:space="preserve"> genes occu</w:t>
      </w:r>
      <w:r w:rsidR="009E145E" w:rsidRPr="001F2C59">
        <w:rPr>
          <w:rFonts w:ascii="Arial" w:hAnsi="Arial" w:cs="Arial"/>
        </w:rPr>
        <w:t>r</w:t>
      </w:r>
      <w:r w:rsidR="00A12399" w:rsidRPr="001F2C59">
        <w:rPr>
          <w:rFonts w:ascii="Arial" w:hAnsi="Arial" w:cs="Arial"/>
        </w:rPr>
        <w:t>r</w:t>
      </w:r>
      <w:r w:rsidR="009E145E" w:rsidRPr="001F2C59">
        <w:rPr>
          <w:rFonts w:ascii="Arial" w:hAnsi="Arial" w:cs="Arial"/>
        </w:rPr>
        <w:t>ed</w:t>
      </w:r>
      <w:r w:rsidR="00A12399" w:rsidRPr="001F2C59">
        <w:rPr>
          <w:rFonts w:ascii="Arial" w:hAnsi="Arial" w:cs="Arial"/>
        </w:rPr>
        <w:t xml:space="preserve"> leading to decreased </w:t>
      </w:r>
      <w:r w:rsidR="00A12399" w:rsidRPr="001F2C59">
        <w:rPr>
          <w:rFonts w:ascii="Arial" w:hAnsi="Arial" w:cs="Arial"/>
          <w:i/>
          <w:iCs/>
        </w:rPr>
        <w:t>Eed</w:t>
      </w:r>
      <w:r w:rsidR="00A12399" w:rsidRPr="001F2C59">
        <w:rPr>
          <w:rFonts w:ascii="Arial" w:hAnsi="Arial" w:cs="Arial"/>
        </w:rPr>
        <w:t xml:space="preserve"> and </w:t>
      </w:r>
      <w:r w:rsidR="00A12399" w:rsidRPr="001F2C59">
        <w:rPr>
          <w:rFonts w:ascii="Arial" w:hAnsi="Arial" w:cs="Arial"/>
          <w:i/>
          <w:iCs/>
        </w:rPr>
        <w:t>Cbx7</w:t>
      </w:r>
      <w:r w:rsidR="00A12399" w:rsidRPr="001F2C59">
        <w:rPr>
          <w:rFonts w:ascii="Arial" w:hAnsi="Arial" w:cs="Arial"/>
        </w:rPr>
        <w:t xml:space="preserve"> expression</w:t>
      </w:r>
      <w:r w:rsidR="00DA617C" w:rsidRPr="001F2C59">
        <w:rPr>
          <w:rFonts w:ascii="Arial" w:hAnsi="Arial" w:cs="Arial"/>
        </w:rPr>
        <w:t xml:space="preserve"> </w:t>
      </w:r>
      <w:r w:rsidR="00A12399" w:rsidRPr="001F2C59">
        <w:rPr>
          <w:rFonts w:ascii="Arial" w:hAnsi="Arial" w:cs="Arial"/>
        </w:rPr>
        <w:t xml:space="preserve">and increased </w:t>
      </w:r>
      <w:r w:rsidR="00A12399" w:rsidRPr="001F2C59">
        <w:rPr>
          <w:rFonts w:ascii="Arial" w:hAnsi="Arial" w:cs="Arial"/>
          <w:i/>
          <w:iCs/>
        </w:rPr>
        <w:t>Kiss1</w:t>
      </w:r>
      <w:r w:rsidR="00A12399" w:rsidRPr="001F2C59">
        <w:rPr>
          <w:rFonts w:ascii="Arial" w:hAnsi="Arial" w:cs="Arial"/>
        </w:rPr>
        <w:t xml:space="preserve"> expression</w:t>
      </w:r>
      <w:r w:rsidR="00C270ED" w:rsidRPr="001F2C59">
        <w:rPr>
          <w:rFonts w:ascii="Arial" w:hAnsi="Arial" w:cs="Arial"/>
        </w:rPr>
        <w:t xml:space="preserve"> </w:t>
      </w:r>
      <w:r w:rsidR="001A2710" w:rsidRPr="001F2C59">
        <w:rPr>
          <w:rFonts w:ascii="Arial" w:hAnsi="Arial" w:cs="Arial"/>
        </w:rPr>
        <w:fldChar w:fldCharType="begin"/>
      </w:r>
      <w:r w:rsidR="00DA2E39" w:rsidRPr="001F2C59">
        <w:rPr>
          <w:rFonts w:ascii="Arial" w:hAnsi="Arial" w:cs="Arial"/>
        </w:rPr>
        <w:instrText xml:space="preserve"> ADDIN EN.CITE &lt;EndNote&gt;&lt;Cite&gt;&lt;Author&gt;Lomniczi&lt;/Author&gt;&lt;Year&gt;2016&lt;/Year&gt;&lt;RecNum&gt;1644&lt;/RecNum&gt;&lt;DisplayText&gt;(69)&lt;/DisplayText&gt;&lt;record&gt;&lt;rec-number&gt;1644&lt;/rec-number&gt;&lt;foreign-keys&gt;&lt;key app="EN" db-id="ze59zerw7trzzge9tpapwd0e29df9ft2vepa" timestamp="1694903849" guid="8918aa2b-d5d4-4937-99eb-c4ec9bfc1924"&gt;1644&lt;/key&gt;&lt;/foreign-keys&gt;&lt;ref-type name="Journal Article"&gt;17&lt;/ref-type&gt;&lt;contributors&gt;&lt;authors&gt;&lt;author&gt;Lomniczi, A.&lt;/author&gt;&lt;author&gt;Ojeda, S. R.&lt;/author&gt;&lt;/authors&gt;&lt;/contributors&gt;&lt;titles&gt;&lt;title&gt;The Emerging Role of Epigenetics in the Regulation of Female Puberty&lt;/title&gt;&lt;secondary-title&gt;Endocr Dev&lt;/secondary-title&gt;&lt;/titles&gt;&lt;periodical&gt;&lt;full-title&gt;Endocr Dev&lt;/full-title&gt;&lt;/periodical&gt;&lt;pages&gt;1-16&lt;/pages&gt;&lt;volume&gt;29&lt;/volume&gt;&lt;edition&gt;20151217&lt;/edition&gt;&lt;keywords&gt;&lt;keyword&gt;Adolescent&lt;/keyword&gt;&lt;keyword&gt;Epigenesis, Genetic/*genetics/*physiology&lt;/keyword&gt;&lt;keyword&gt;Female&lt;/keyword&gt;&lt;keyword&gt;Humans&lt;/keyword&gt;&lt;keyword&gt;Polycomb-Group Proteins/genetics&lt;/keyword&gt;&lt;keyword&gt;Puberty/*genetics/physiology&lt;/keyword&gt;&lt;keyword&gt;Sexual Maturation/genetics&lt;/keyword&gt;&lt;/keywords&gt;&lt;dates&gt;&lt;year&gt;2016&lt;/year&gt;&lt;/dates&gt;&lt;isbn&gt;1662-2979 (Electronic)&amp;#xD;1421-7082 (Print)&amp;#xD;1421-7082 (Linking)&lt;/isbn&gt;&lt;accession-num&gt;26680569&lt;/accession-num&gt;&lt;urls&gt;&lt;related-urls&gt;&lt;url&gt;https://www.ncbi.nlm.nih.gov/pubmed/26680569&lt;/url&gt;&lt;/related-urls&gt;&lt;/urls&gt;&lt;custom2&gt;PMC4955615&lt;/custom2&gt;&lt;electronic-resource-num&gt;10.1159/000438840&lt;/electronic-resource-num&gt;&lt;remote-database-name&gt;Medline&lt;/remote-database-name&gt;&lt;remote-database-provider&gt;NLM&lt;/remote-database-provider&gt;&lt;/record&gt;&lt;/Cite&gt;&lt;/EndNote&gt;</w:instrText>
      </w:r>
      <w:r w:rsidR="001A2710" w:rsidRPr="001F2C59">
        <w:rPr>
          <w:rFonts w:ascii="Arial" w:hAnsi="Arial" w:cs="Arial"/>
        </w:rPr>
        <w:fldChar w:fldCharType="separate"/>
      </w:r>
      <w:r w:rsidR="00DA2E39" w:rsidRPr="001F2C59">
        <w:rPr>
          <w:rFonts w:ascii="Arial" w:hAnsi="Arial" w:cs="Arial"/>
          <w:noProof/>
        </w:rPr>
        <w:t>(69)</w:t>
      </w:r>
      <w:r w:rsidR="001A2710" w:rsidRPr="001F2C59">
        <w:rPr>
          <w:rFonts w:ascii="Arial" w:hAnsi="Arial" w:cs="Arial"/>
        </w:rPr>
        <w:fldChar w:fldCharType="end"/>
      </w:r>
      <w:r w:rsidR="00A12399" w:rsidRPr="001F2C59">
        <w:rPr>
          <w:rFonts w:ascii="Arial" w:hAnsi="Arial" w:cs="Arial"/>
        </w:rPr>
        <w:t>.</w:t>
      </w:r>
      <w:r w:rsidR="009E145E" w:rsidRPr="001F2C59">
        <w:rPr>
          <w:rFonts w:ascii="Arial" w:hAnsi="Arial" w:cs="Arial"/>
        </w:rPr>
        <w:t xml:space="preserve"> </w:t>
      </w:r>
      <w:r w:rsidR="00DA617C" w:rsidRPr="001F2C59">
        <w:rPr>
          <w:rFonts w:ascii="Arial" w:hAnsi="Arial" w:cs="Arial"/>
        </w:rPr>
        <w:t>Recruitment of the Trithorax activity group further enhance</w:t>
      </w:r>
      <w:r w:rsidRPr="001F2C59">
        <w:rPr>
          <w:rFonts w:ascii="Arial" w:hAnsi="Arial" w:cs="Arial"/>
        </w:rPr>
        <w:t xml:space="preserve">d. </w:t>
      </w:r>
      <w:r w:rsidR="00DA617C" w:rsidRPr="001F2C59">
        <w:rPr>
          <w:rFonts w:ascii="Arial" w:hAnsi="Arial" w:cs="Arial"/>
        </w:rPr>
        <w:t xml:space="preserve"> </w:t>
      </w:r>
      <w:r w:rsidR="00DA617C" w:rsidRPr="001F2C59">
        <w:rPr>
          <w:rFonts w:ascii="Arial" w:hAnsi="Arial" w:cs="Arial"/>
          <w:i/>
          <w:iCs/>
        </w:rPr>
        <w:lastRenderedPageBreak/>
        <w:t xml:space="preserve">Kiss1 </w:t>
      </w:r>
      <w:r w:rsidR="00DA617C" w:rsidRPr="001F2C59">
        <w:rPr>
          <w:rFonts w:ascii="Arial" w:hAnsi="Arial" w:cs="Arial"/>
        </w:rPr>
        <w:t>expression</w:t>
      </w:r>
      <w:r w:rsidR="001A2710" w:rsidRPr="001F2C59">
        <w:rPr>
          <w:rFonts w:ascii="Arial" w:hAnsi="Arial" w:cs="Arial"/>
        </w:rPr>
        <w:t xml:space="preserve"> </w:t>
      </w:r>
      <w:r w:rsidR="001A2710" w:rsidRPr="001F2C59">
        <w:rPr>
          <w:rFonts w:ascii="Arial" w:hAnsi="Arial" w:cs="Arial"/>
        </w:rPr>
        <w:fldChar w:fldCharType="begin">
          <w:fldData xml:space="preserve">PEVuZE5vdGU+PENpdGU+PEF1dGhvcj5Ub3JvPC9BdXRob3I+PFllYXI+MjAxODwvWWVhcj48UmVj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PEVuZE5vdGU+PENpdGU+PEF1dGhvcj5Ub3JvPC9BdXRob3I+PFllYXI+MjAxODwvWWVhcj48UmVj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1A2710" w:rsidRPr="001F2C59">
        <w:rPr>
          <w:rFonts w:ascii="Arial" w:hAnsi="Arial" w:cs="Arial"/>
        </w:rPr>
      </w:r>
      <w:r w:rsidR="001A2710" w:rsidRPr="001F2C59">
        <w:rPr>
          <w:rFonts w:ascii="Arial" w:hAnsi="Arial" w:cs="Arial"/>
        </w:rPr>
        <w:fldChar w:fldCharType="separate"/>
      </w:r>
      <w:r w:rsidR="00DA2E39" w:rsidRPr="001F2C59">
        <w:rPr>
          <w:rFonts w:ascii="Arial" w:hAnsi="Arial" w:cs="Arial"/>
          <w:noProof/>
        </w:rPr>
        <w:t>(70, 71)</w:t>
      </w:r>
      <w:r w:rsidR="001A2710" w:rsidRPr="001F2C59">
        <w:rPr>
          <w:rFonts w:ascii="Arial" w:hAnsi="Arial" w:cs="Arial"/>
        </w:rPr>
        <w:fldChar w:fldCharType="end"/>
      </w:r>
      <w:r w:rsidR="00DA617C" w:rsidRPr="001F2C59">
        <w:rPr>
          <w:rFonts w:ascii="Arial" w:hAnsi="Arial" w:cs="Arial"/>
        </w:rPr>
        <w:t xml:space="preserve">. </w:t>
      </w:r>
      <w:r w:rsidR="009E145E" w:rsidRPr="001F2C59">
        <w:rPr>
          <w:rFonts w:ascii="Arial" w:hAnsi="Arial" w:cs="Arial"/>
        </w:rPr>
        <w:t>Genome wide association studies have implicated zinc finger (ZNF) genes</w:t>
      </w:r>
      <w:r w:rsidRPr="001F2C59">
        <w:rPr>
          <w:rFonts w:ascii="Arial" w:hAnsi="Arial" w:cs="Arial"/>
        </w:rPr>
        <w:t xml:space="preserve">. In nonhuman primates, </w:t>
      </w:r>
      <w:r w:rsidR="009E145E" w:rsidRPr="001F2C59">
        <w:rPr>
          <w:rFonts w:ascii="Arial" w:hAnsi="Arial" w:cs="Arial"/>
        </w:rPr>
        <w:t>expression of two ZNFs, GATAD1 and ZNF573</w:t>
      </w:r>
      <w:r w:rsidR="00B44570" w:rsidRPr="001F2C59">
        <w:rPr>
          <w:rFonts w:ascii="Arial" w:hAnsi="Arial" w:cs="Arial"/>
        </w:rPr>
        <w:t>,</w:t>
      </w:r>
      <w:r w:rsidR="009E145E" w:rsidRPr="001F2C59">
        <w:rPr>
          <w:rFonts w:ascii="Arial" w:hAnsi="Arial" w:cs="Arial"/>
        </w:rPr>
        <w:t xml:space="preserve"> decrease</w:t>
      </w:r>
      <w:r w:rsidR="00B44570" w:rsidRPr="001F2C59">
        <w:rPr>
          <w:rFonts w:ascii="Arial" w:hAnsi="Arial" w:cs="Arial"/>
        </w:rPr>
        <w:t>s</w:t>
      </w:r>
      <w:r w:rsidR="009E145E" w:rsidRPr="001F2C59">
        <w:rPr>
          <w:rFonts w:ascii="Arial" w:hAnsi="Arial" w:cs="Arial"/>
        </w:rPr>
        <w:t xml:space="preserve"> </w:t>
      </w:r>
      <w:r w:rsidRPr="001F2C59">
        <w:rPr>
          <w:rFonts w:ascii="Arial" w:hAnsi="Arial" w:cs="Arial"/>
        </w:rPr>
        <w:t xml:space="preserve">upon </w:t>
      </w:r>
      <w:r w:rsidR="00316AB2" w:rsidRPr="001F2C59">
        <w:rPr>
          <w:rFonts w:ascii="Arial" w:hAnsi="Arial" w:cs="Arial"/>
        </w:rPr>
        <w:t xml:space="preserve">pubertal </w:t>
      </w:r>
      <w:r w:rsidR="009E145E" w:rsidRPr="001F2C59">
        <w:rPr>
          <w:rFonts w:ascii="Arial" w:hAnsi="Arial" w:cs="Arial"/>
        </w:rPr>
        <w:t>reactivation of the GnRH pulse generator</w:t>
      </w:r>
      <w:r w:rsidR="003916C4" w:rsidRPr="001F2C59">
        <w:rPr>
          <w:rFonts w:ascii="Arial" w:hAnsi="Arial" w:cs="Arial"/>
        </w:rPr>
        <w:t xml:space="preserve"> </w:t>
      </w:r>
      <w:r w:rsidR="00210FD3" w:rsidRPr="001F2C59">
        <w:rPr>
          <w:rFonts w:ascii="Arial" w:hAnsi="Arial" w:cs="Arial"/>
        </w:rPr>
        <w:fldChar w:fldCharType="begin">
          <w:fldData xml:space="preserve">PEVuZE5vdGU+PENpdGU+PEF1dGhvcj5Mb21uaWN6aTwvQXV0aG9yPjxZZWFyPjIwMTU8L1llYXI+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PEVuZE5vdGU+PENpdGU+PEF1dGhvcj5Mb21uaWN6aTwvQXV0aG9yPjxZZWFyPjIwMTU8L1llYXI+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210FD3" w:rsidRPr="001F2C59">
        <w:rPr>
          <w:rFonts w:ascii="Arial" w:hAnsi="Arial" w:cs="Arial"/>
        </w:rPr>
      </w:r>
      <w:r w:rsidR="00210FD3" w:rsidRPr="001F2C59">
        <w:rPr>
          <w:rFonts w:ascii="Arial" w:hAnsi="Arial" w:cs="Arial"/>
        </w:rPr>
        <w:fldChar w:fldCharType="separate"/>
      </w:r>
      <w:r w:rsidR="00DA2E39" w:rsidRPr="001F2C59">
        <w:rPr>
          <w:rFonts w:ascii="Arial" w:hAnsi="Arial" w:cs="Arial"/>
          <w:noProof/>
        </w:rPr>
        <w:t>(71)</w:t>
      </w:r>
      <w:r w:rsidR="00210FD3" w:rsidRPr="001F2C59">
        <w:rPr>
          <w:rFonts w:ascii="Arial" w:hAnsi="Arial" w:cs="Arial"/>
        </w:rPr>
        <w:fldChar w:fldCharType="end"/>
      </w:r>
      <w:r w:rsidR="00316AB2" w:rsidRPr="001F2C59">
        <w:rPr>
          <w:rFonts w:ascii="Arial" w:hAnsi="Arial" w:cs="Arial"/>
        </w:rPr>
        <w:t>.</w:t>
      </w:r>
      <w:r w:rsidR="009E145E" w:rsidRPr="001F2C59">
        <w:rPr>
          <w:rFonts w:ascii="Arial" w:hAnsi="Arial" w:cs="Arial"/>
        </w:rPr>
        <w:t xml:space="preserve"> </w:t>
      </w:r>
    </w:p>
    <w:p w14:paraId="39129A45" w14:textId="77777777" w:rsidR="00061BDD" w:rsidRPr="001F2C59" w:rsidRDefault="00061BDD" w:rsidP="001F2C59">
      <w:pPr>
        <w:spacing w:after="0" w:line="276" w:lineRule="auto"/>
        <w:rPr>
          <w:rFonts w:ascii="Arial" w:hAnsi="Arial" w:cs="Arial"/>
        </w:rPr>
      </w:pPr>
    </w:p>
    <w:p w14:paraId="58709F85" w14:textId="1B94E3BB" w:rsidR="004B422B" w:rsidRPr="001F2C59" w:rsidRDefault="004B422B" w:rsidP="001F2C59">
      <w:pPr>
        <w:spacing w:after="0" w:line="276" w:lineRule="auto"/>
        <w:rPr>
          <w:rFonts w:ascii="Arial" w:eastAsia="Arial" w:hAnsi="Arial" w:cs="Arial"/>
          <w:color w:val="212121"/>
        </w:rPr>
      </w:pPr>
      <w:r w:rsidRPr="001F2C59">
        <w:rPr>
          <w:rFonts w:ascii="Arial" w:hAnsi="Arial" w:cs="Arial"/>
        </w:rPr>
        <w:t>Clinically, it has long been recognized that extremes of body energy status such as chronic malnutrition or severe obesity influence the HPG axis especially in girls and women. The hypothalamic kisspeptin neurons integrate various peripheral and central metabolic signals reflecting energy intake, energy expenditure, and environmental circumstances. Signal</w:t>
      </w:r>
      <w:r w:rsidR="007363D2" w:rsidRPr="001F2C59">
        <w:rPr>
          <w:rFonts w:ascii="Arial" w:hAnsi="Arial" w:cs="Arial"/>
        </w:rPr>
        <w:t xml:space="preserve"> coordination between reproductive and metabolic neurons</w:t>
      </w:r>
      <w:r w:rsidRPr="001F2C59">
        <w:rPr>
          <w:rFonts w:ascii="Arial" w:hAnsi="Arial" w:cs="Arial"/>
        </w:rPr>
        <w:t xml:space="preserve"> can be direct or indirect. For example, leptin does not directly regulate kisspeptin neurons </w:t>
      </w:r>
      <w:r w:rsidR="007363D2" w:rsidRPr="001F2C59">
        <w:rPr>
          <w:rFonts w:ascii="Arial" w:hAnsi="Arial" w:cs="Arial"/>
        </w:rPr>
        <w:t>yet</w:t>
      </w:r>
      <w:r w:rsidRPr="001F2C59">
        <w:rPr>
          <w:rFonts w:ascii="Arial" w:hAnsi="Arial" w:cs="Arial"/>
        </w:rPr>
        <w:t xml:space="preserve"> acts as a permissive factor for the onset of puberty </w:t>
      </w:r>
      <w:r w:rsidRPr="001F2C59">
        <w:rPr>
          <w:rFonts w:ascii="Arial" w:hAnsi="Arial" w:cs="Arial"/>
        </w:rPr>
        <w:fldChar w:fldCharType="begin"/>
      </w:r>
      <w:r w:rsidR="00DA2E39" w:rsidRPr="001F2C59">
        <w:rPr>
          <w:rFonts w:ascii="Arial" w:hAnsi="Arial" w:cs="Arial"/>
        </w:rPr>
        <w:instrText xml:space="preserve"> ADDIN EN.CITE &lt;EndNote&gt;&lt;Cite&gt;&lt;Author&gt;Barker-Gibb&lt;/Author&gt;&lt;Year&gt;2002&lt;/Year&gt;&lt;RecNum&gt;1632&lt;/RecNum&gt;&lt;DisplayText&gt;(72)&lt;/DisplayText&gt;&lt;record&gt;&lt;rec-number&gt;1632&lt;/rec-number&gt;&lt;foreign-keys&gt;&lt;key app="EN" db-id="ze59zerw7trzzge9tpapwd0e29df9ft2vepa" timestamp="1694903458" guid="d62e3ee2-91f9-49c5-a93d-070545292e0e"&gt;1632&lt;/key&gt;&lt;/foreign-keys&gt;&lt;ref-type name="Journal Article"&gt;17&lt;/ref-type&gt;&lt;contributors&gt;&lt;authors&gt;&lt;author&gt;Barker-Gibb, M. L.&lt;/author&gt;&lt;author&gt;Sahu, A.&lt;/author&gt;&lt;author&gt;Pohl, C. R.&lt;/author&gt;&lt;author&gt;Plant, T. M.&lt;/author&gt;&lt;/authors&gt;&lt;/contributors&gt;&lt;auth-address&gt;Department of Cell Biology &amp;amp; Physiology, University of Pittsburgh School of Medicine, Pittsburgh, PA 15261, USA.&lt;/auth-address&gt;&lt;titles&gt;&lt;title&gt;Elevating circulating leptin in prepubertal male rhesus monkeys (Macaca mulatta) does not elicit precocious gonadotropin-releasing hormone release, assessed indirectly&lt;/title&gt;&lt;secondary-title&gt;J Clin Endocrinol Metab&lt;/secondary-title&gt;&lt;/titles&gt;&lt;periodical&gt;&lt;full-title&gt;J Clin Endocrinol Metab&lt;/full-title&gt;&lt;/periodical&gt;&lt;pages&gt;4976-83&lt;/pages&gt;&lt;volume&gt;87&lt;/volume&gt;&lt;number&gt;11&lt;/number&gt;&lt;keywords&gt;&lt;keyword&gt;Animals&lt;/keyword&gt;&lt;keyword&gt;Chromatography, Gel&lt;/keyword&gt;&lt;keyword&gt;Gonadotropin-Releasing Hormone/*metabolism&lt;/keyword&gt;&lt;keyword&gt;Kinetics&lt;/keyword&gt;&lt;keyword&gt;Leptin/administration &amp;amp; dosage/*blood&lt;/keyword&gt;&lt;keyword&gt;Luteinizing Hormone/metabolism&lt;/keyword&gt;&lt;keyword&gt;Macaca mulatta&lt;/keyword&gt;&lt;keyword&gt;Male&lt;/keyword&gt;&lt;keyword&gt;Periodicity&lt;/keyword&gt;&lt;keyword&gt;Recombinant Proteins/administration &amp;amp; dosage&lt;/keyword&gt;&lt;keyword&gt;*Sexual Maturation&lt;/keyword&gt;&lt;/keywords&gt;&lt;dates&gt;&lt;year&gt;2002&lt;/year&gt;&lt;pub-dates&gt;&lt;date&gt;Nov&lt;/date&gt;&lt;/pub-dates&gt;&lt;/dates&gt;&lt;isbn&gt;0021-972X (Print)&amp;#xD;0021-972X (Linking)&lt;/isbn&gt;&lt;accession-num&gt;12414861&lt;/accession-num&gt;&lt;urls&gt;&lt;related-urls&gt;&lt;url&gt;https://www.ncbi.nlm.nih.gov/pubmed/12414861&lt;/url&gt;&lt;/related-urls&gt;&lt;/urls&gt;&lt;electronic-resource-num&gt;10.1210/jc.2002-020784&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DA2E39" w:rsidRPr="001F2C59">
        <w:rPr>
          <w:rFonts w:ascii="Arial" w:hAnsi="Arial" w:cs="Arial"/>
          <w:noProof/>
        </w:rPr>
        <w:t>(72)</w:t>
      </w:r>
      <w:r w:rsidRPr="001F2C59">
        <w:rPr>
          <w:rFonts w:ascii="Arial" w:hAnsi="Arial" w:cs="Arial"/>
        </w:rPr>
        <w:fldChar w:fldCharType="end"/>
      </w:r>
      <w:r w:rsidRPr="001F2C59">
        <w:rPr>
          <w:rFonts w:ascii="Arial" w:hAnsi="Arial" w:cs="Arial"/>
        </w:rPr>
        <w:t xml:space="preserve">. Cellular energy and metabolic sensors include </w:t>
      </w:r>
      <w:r w:rsidRPr="001F2C59">
        <w:rPr>
          <w:rFonts w:ascii="Arial" w:eastAsia="SabonLTStd-Roman" w:hAnsi="Arial" w:cs="Arial"/>
        </w:rPr>
        <w:t>mammalian target of rapamycin (mTOR), AMP-activated protein kinase</w:t>
      </w:r>
      <w:r w:rsidR="007363D2" w:rsidRPr="001F2C59">
        <w:rPr>
          <w:rFonts w:ascii="Arial" w:eastAsia="SabonLTStd-Roman" w:hAnsi="Arial" w:cs="Arial"/>
        </w:rPr>
        <w:t xml:space="preserve"> (AMPK)</w:t>
      </w:r>
      <w:r w:rsidRPr="001F2C59">
        <w:rPr>
          <w:rFonts w:ascii="Arial" w:eastAsia="SabonLTStd-Roman" w:hAnsi="Arial" w:cs="Arial"/>
        </w:rPr>
        <w:t xml:space="preserve">, and sirtuin 1 (SIRT1) </w:t>
      </w:r>
      <w:r w:rsidRPr="001F2C59">
        <w:rPr>
          <w:rFonts w:ascii="Arial" w:eastAsia="SabonLTStd-Roman" w:hAnsi="Arial" w:cs="Arial"/>
        </w:rPr>
        <w:fldChar w:fldCharType="begin">
          <w:fldData xml:space="preserve">PEVuZE5vdGU+PENpdGU+PEF1dGhvcj5WYXpxdWV6PC9BdXRob3I+PFllYXI+MjAxODwvWWVhcj48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</w:fldData>
        </w:fldChar>
      </w:r>
      <w:r w:rsidR="00DA2E39" w:rsidRPr="001F2C59">
        <w:rPr>
          <w:rFonts w:ascii="Arial" w:eastAsia="SabonLTStd-Roman" w:hAnsi="Arial" w:cs="Arial"/>
        </w:rPr>
        <w:instrText xml:space="preserve"> ADDIN EN.CITE </w:instrText>
      </w:r>
      <w:r w:rsidR="00DA2E39" w:rsidRPr="001F2C59">
        <w:rPr>
          <w:rFonts w:ascii="Arial" w:eastAsia="SabonLTStd-Roman" w:hAnsi="Arial" w:cs="Arial"/>
        </w:rPr>
        <w:fldChar w:fldCharType="begin">
          <w:fldData xml:space="preserve">PEVuZE5vdGU+PENpdGU+PEF1dGhvcj5WYXpxdWV6PC9BdXRob3I+PFllYXI+MjAxODwvWWVhcj48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</w:fldData>
        </w:fldChar>
      </w:r>
      <w:r w:rsidR="00DA2E39" w:rsidRPr="001F2C59">
        <w:rPr>
          <w:rFonts w:ascii="Arial" w:eastAsia="SabonLTStd-Roman" w:hAnsi="Arial" w:cs="Arial"/>
        </w:rPr>
        <w:instrText xml:space="preserve"> ADDIN EN.CITE.DATA </w:instrText>
      </w:r>
      <w:r w:rsidR="00DA2E39" w:rsidRPr="001F2C59">
        <w:rPr>
          <w:rFonts w:ascii="Arial" w:eastAsia="SabonLTStd-Roman" w:hAnsi="Arial" w:cs="Arial"/>
        </w:rPr>
      </w:r>
      <w:r w:rsidR="00DA2E39" w:rsidRPr="001F2C59">
        <w:rPr>
          <w:rFonts w:ascii="Arial" w:eastAsia="SabonLTStd-Roman" w:hAnsi="Arial" w:cs="Arial"/>
        </w:rPr>
        <w:fldChar w:fldCharType="end"/>
      </w:r>
      <w:r w:rsidRPr="001F2C59">
        <w:rPr>
          <w:rFonts w:ascii="Arial" w:eastAsia="SabonLTStd-Roman" w:hAnsi="Arial" w:cs="Arial"/>
        </w:rPr>
      </w:r>
      <w:r w:rsidRPr="001F2C59">
        <w:rPr>
          <w:rFonts w:ascii="Arial" w:eastAsia="SabonLTStd-Roman" w:hAnsi="Arial" w:cs="Arial"/>
        </w:rPr>
        <w:fldChar w:fldCharType="separate"/>
      </w:r>
      <w:r w:rsidR="00DA2E39" w:rsidRPr="001F2C59">
        <w:rPr>
          <w:rFonts w:ascii="Arial" w:eastAsia="SabonLTStd-Roman" w:hAnsi="Arial" w:cs="Arial"/>
          <w:noProof/>
        </w:rPr>
        <w:t>(73)</w:t>
      </w:r>
      <w:r w:rsidRPr="001F2C59">
        <w:rPr>
          <w:rFonts w:ascii="Arial" w:eastAsia="SabonLTStd-Roman" w:hAnsi="Arial" w:cs="Arial"/>
        </w:rPr>
        <w:fldChar w:fldCharType="end"/>
      </w:r>
      <w:r w:rsidRPr="001F2C59">
        <w:rPr>
          <w:rFonts w:ascii="Arial" w:eastAsia="SabonLTStd-Roman" w:hAnsi="Arial" w:cs="Arial"/>
        </w:rPr>
        <w:t>. Depending on energy status, mTOR and AMP</w:t>
      </w:r>
      <w:r w:rsidR="007363D2" w:rsidRPr="001F2C59">
        <w:rPr>
          <w:rFonts w:ascii="Arial" w:eastAsia="SabonLTStd-Roman" w:hAnsi="Arial" w:cs="Arial"/>
        </w:rPr>
        <w:t>K</w:t>
      </w:r>
      <w:r w:rsidRPr="001F2C59">
        <w:rPr>
          <w:rFonts w:ascii="Arial" w:eastAsia="SabonLTStd-Roman" w:hAnsi="Arial" w:cs="Arial"/>
        </w:rPr>
        <w:t xml:space="preserve"> promote or repress puberty, respectively, by activating or inhibiting Kiss 1 neurons in the arcuate nucleus. </w:t>
      </w:r>
      <w:r w:rsidRPr="001F2C59">
        <w:rPr>
          <w:rFonts w:ascii="Arial" w:hAnsi="Arial" w:cs="Arial"/>
        </w:rPr>
        <w:t xml:space="preserve">Other factors such as melanocortin and agouti-related peptides also interact with kisspeptin pathway </w:t>
      </w:r>
      <w:r w:rsidRPr="001F2C59">
        <w:rPr>
          <w:rFonts w:ascii="Arial" w:hAnsi="Arial" w:cs="Arial"/>
        </w:rPr>
        <w:fldChar w:fldCharType="begin">
          <w:fldData xml:space="preserve">PEVuZE5vdGU+PENpdGU+PEF1dGhvcj5NYW5mcmVkaS1Mb3phbm88L0F1dGhvcj48WWVhcj4yMDE4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PEVuZE5vdGU+PENpdGU+PEF1dGhvcj5NYW5mcmVkaS1Mb3phbm88L0F1dGhvcj48WWVhcj4yMDE4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A2E39" w:rsidRPr="001F2C59">
        <w:rPr>
          <w:rFonts w:ascii="Arial" w:hAnsi="Arial" w:cs="Arial"/>
          <w:noProof/>
        </w:rPr>
        <w:t>(74)</w:t>
      </w:r>
      <w:r w:rsidRPr="001F2C59">
        <w:rPr>
          <w:rFonts w:ascii="Arial" w:hAnsi="Arial" w:cs="Arial"/>
        </w:rPr>
        <w:fldChar w:fldCharType="end"/>
      </w:r>
      <w:r w:rsidRPr="001F2C59">
        <w:rPr>
          <w:rFonts w:ascii="Arial" w:hAnsi="Arial" w:cs="Arial"/>
        </w:rPr>
        <w:t xml:space="preserve">. </w:t>
      </w:r>
      <w:r w:rsidR="007363D2" w:rsidRPr="001F2C59">
        <w:rPr>
          <w:rFonts w:ascii="Arial" w:hAnsi="Arial" w:cs="Arial"/>
          <w:color w:val="000000" w:themeColor="text1"/>
        </w:rPr>
        <w:t>I</w:t>
      </w:r>
      <w:r w:rsidR="007363D2" w:rsidRPr="001F2C59">
        <w:rPr>
          <w:rFonts w:ascii="Arial" w:eastAsia="Arial" w:hAnsi="Arial" w:cs="Arial"/>
          <w:color w:val="212121"/>
        </w:rPr>
        <w:t xml:space="preserve">n the hypothalamus, neuronal nitric oxide (NO) appears </w:t>
      </w:r>
      <w:r w:rsidR="00206368" w:rsidRPr="001F2C59">
        <w:rPr>
          <w:rFonts w:ascii="Arial" w:eastAsia="Arial" w:hAnsi="Arial" w:cs="Arial"/>
          <w:color w:val="212121"/>
        </w:rPr>
        <w:t xml:space="preserve">to </w:t>
      </w:r>
      <w:r w:rsidR="007363D2" w:rsidRPr="001F2C59">
        <w:rPr>
          <w:rFonts w:ascii="Arial" w:eastAsia="Arial" w:hAnsi="Arial" w:cs="Arial"/>
          <w:color w:val="212121"/>
        </w:rPr>
        <w:t xml:space="preserve">act on GnRH neurons to integrate metabolic and gonadal information </w:t>
      </w:r>
      <w:r w:rsidR="007363D2" w:rsidRPr="001F2C59">
        <w:rPr>
          <w:rFonts w:ascii="Arial" w:eastAsia="Arial" w:hAnsi="Arial" w:cs="Arial"/>
          <w:color w:val="212121"/>
        </w:rPr>
        <w:fldChar w:fldCharType="begin">
          <w:fldData xml:space="preserve">PEVuZE5vdGU+PENpdGU+PEF1dGhvcj5DaGFjaGxha2k8L0F1dGhvcj48WWVhcj4yMDIyPC9ZZWFy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</w:fldData>
        </w:fldChar>
      </w:r>
      <w:r w:rsidR="00DA2E39" w:rsidRPr="001F2C59">
        <w:rPr>
          <w:rFonts w:ascii="Arial" w:eastAsia="Arial" w:hAnsi="Arial" w:cs="Arial"/>
          <w:color w:val="212121"/>
        </w:rPr>
        <w:instrText xml:space="preserve"> ADDIN EN.CITE </w:instrText>
      </w:r>
      <w:r w:rsidR="00DA2E39" w:rsidRPr="001F2C59">
        <w:rPr>
          <w:rFonts w:ascii="Arial" w:eastAsia="Arial" w:hAnsi="Arial" w:cs="Arial"/>
          <w:color w:val="212121"/>
        </w:rPr>
        <w:fldChar w:fldCharType="begin">
          <w:fldData xml:space="preserve">PEVuZE5vdGU+PENpdGU+PEF1dGhvcj5DaGFjaGxha2k8L0F1dGhvcj48WWVhcj4yMDIyPC9ZZWFy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</w:fldData>
        </w:fldChar>
      </w:r>
      <w:r w:rsidR="00DA2E39" w:rsidRPr="001F2C59">
        <w:rPr>
          <w:rFonts w:ascii="Arial" w:eastAsia="Arial" w:hAnsi="Arial" w:cs="Arial"/>
          <w:color w:val="212121"/>
        </w:rPr>
        <w:instrText xml:space="preserve"> ADDIN EN.CITE.DATA </w:instrText>
      </w:r>
      <w:r w:rsidR="00DA2E39" w:rsidRPr="001F2C59">
        <w:rPr>
          <w:rFonts w:ascii="Arial" w:eastAsia="Arial" w:hAnsi="Arial" w:cs="Arial"/>
          <w:color w:val="212121"/>
        </w:rPr>
      </w:r>
      <w:r w:rsidR="00DA2E39" w:rsidRPr="001F2C59">
        <w:rPr>
          <w:rFonts w:ascii="Arial" w:eastAsia="Arial" w:hAnsi="Arial" w:cs="Arial"/>
          <w:color w:val="212121"/>
        </w:rPr>
        <w:fldChar w:fldCharType="end"/>
      </w:r>
      <w:r w:rsidR="007363D2" w:rsidRPr="001F2C59">
        <w:rPr>
          <w:rFonts w:ascii="Arial" w:eastAsia="Arial" w:hAnsi="Arial" w:cs="Arial"/>
          <w:color w:val="212121"/>
        </w:rPr>
      </w:r>
      <w:r w:rsidR="007363D2" w:rsidRPr="001F2C59">
        <w:rPr>
          <w:rFonts w:ascii="Arial" w:eastAsia="Arial" w:hAnsi="Arial" w:cs="Arial"/>
          <w:color w:val="212121"/>
        </w:rPr>
        <w:fldChar w:fldCharType="separate"/>
      </w:r>
      <w:r w:rsidR="00DA2E39" w:rsidRPr="001F2C59">
        <w:rPr>
          <w:rFonts w:ascii="Arial" w:eastAsia="Arial" w:hAnsi="Arial" w:cs="Arial"/>
          <w:noProof/>
          <w:color w:val="212121"/>
        </w:rPr>
        <w:t>(75, 76)</w:t>
      </w:r>
      <w:r w:rsidR="007363D2" w:rsidRPr="001F2C59">
        <w:rPr>
          <w:rFonts w:ascii="Arial" w:eastAsia="Arial" w:hAnsi="Arial" w:cs="Arial"/>
          <w:color w:val="212121"/>
        </w:rPr>
        <w:fldChar w:fldCharType="end"/>
      </w:r>
      <w:r w:rsidR="007363D2" w:rsidRPr="001F2C59">
        <w:rPr>
          <w:rFonts w:ascii="Arial" w:eastAsia="Arial" w:hAnsi="Arial" w:cs="Arial"/>
          <w:color w:val="212121"/>
        </w:rPr>
        <w:t xml:space="preserve">. </w:t>
      </w:r>
      <w:r w:rsidRPr="001F2C59">
        <w:rPr>
          <w:rFonts w:ascii="Arial" w:hAnsi="Arial" w:cs="Arial"/>
          <w:color w:val="000000" w:themeColor="text1"/>
        </w:rPr>
        <w:t xml:space="preserve">Detailed reviews regarding the neurobiology of the GnRH pulse generator are beyond the scope of this chapter and are available elsewhere </w:t>
      </w:r>
      <w:r w:rsidRPr="001F2C59">
        <w:rPr>
          <w:rFonts w:ascii="Arial" w:hAnsi="Arial" w:cs="Arial"/>
          <w:color w:val="000000" w:themeColor="text1"/>
        </w:rPr>
        <w:fldChar w:fldCharType="begin">
          <w:fldData xml:space="preserve">PEVuZE5vdGU+PENpdGU+PEF1dGhvcj5XaXRjaGVsPC9BdXRob3I+PFllYXI+MjAyMTwvWWVhcj48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</w:fldData>
        </w:fldChar>
      </w:r>
      <w:r w:rsidR="00DA2E39" w:rsidRPr="001F2C59">
        <w:rPr>
          <w:rFonts w:ascii="Arial" w:hAnsi="Arial" w:cs="Arial"/>
          <w:color w:val="000000" w:themeColor="text1"/>
        </w:rPr>
        <w:instrText xml:space="preserve"> ADDIN EN.CITE </w:instrText>
      </w:r>
      <w:r w:rsidR="00DA2E39" w:rsidRPr="001F2C59">
        <w:rPr>
          <w:rFonts w:ascii="Arial" w:hAnsi="Arial" w:cs="Arial"/>
          <w:color w:val="000000" w:themeColor="text1"/>
        </w:rPr>
        <w:fldChar w:fldCharType="begin">
          <w:fldData xml:space="preserve">PEVuZE5vdGU+PENpdGU+PEF1dGhvcj5XaXRjaGVsPC9BdXRob3I+PFllYXI+MjAyMTwvWWVhcj48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</w:fldData>
        </w:fldChar>
      </w:r>
      <w:r w:rsidR="00DA2E39" w:rsidRPr="001F2C59">
        <w:rPr>
          <w:rFonts w:ascii="Arial" w:hAnsi="Arial" w:cs="Arial"/>
          <w:color w:val="000000" w:themeColor="text1"/>
        </w:rPr>
        <w:instrText xml:space="preserve"> ADDIN EN.CITE.DATA </w:instrText>
      </w:r>
      <w:r w:rsidR="00DA2E39" w:rsidRPr="001F2C59">
        <w:rPr>
          <w:rFonts w:ascii="Arial" w:hAnsi="Arial" w:cs="Arial"/>
          <w:color w:val="000000" w:themeColor="text1"/>
        </w:rPr>
      </w:r>
      <w:r w:rsidR="00DA2E39" w:rsidRPr="001F2C59">
        <w:rPr>
          <w:rFonts w:ascii="Arial" w:hAnsi="Arial" w:cs="Arial"/>
          <w:color w:val="000000" w:themeColor="text1"/>
        </w:rPr>
        <w:fldChar w:fldCharType="end"/>
      </w:r>
      <w:r w:rsidRPr="001F2C59">
        <w:rPr>
          <w:rFonts w:ascii="Arial" w:hAnsi="Arial" w:cs="Arial"/>
          <w:color w:val="000000" w:themeColor="text1"/>
        </w:rPr>
      </w:r>
      <w:r w:rsidRPr="001F2C59">
        <w:rPr>
          <w:rFonts w:ascii="Arial" w:hAnsi="Arial" w:cs="Arial"/>
          <w:color w:val="000000" w:themeColor="text1"/>
        </w:rPr>
        <w:fldChar w:fldCharType="separate"/>
      </w:r>
      <w:r w:rsidR="00DA2E39" w:rsidRPr="001F2C59">
        <w:rPr>
          <w:rFonts w:ascii="Arial" w:hAnsi="Arial" w:cs="Arial"/>
          <w:noProof/>
          <w:color w:val="000000" w:themeColor="text1"/>
        </w:rPr>
        <w:t>(77, 78, 79, 80, 81, 82)</w:t>
      </w:r>
      <w:r w:rsidRPr="001F2C59">
        <w:rPr>
          <w:rFonts w:ascii="Arial" w:hAnsi="Arial" w:cs="Arial"/>
          <w:color w:val="000000" w:themeColor="text1"/>
        </w:rPr>
        <w:fldChar w:fldCharType="end"/>
      </w:r>
      <w:r w:rsidRPr="001F2C59">
        <w:rPr>
          <w:rFonts w:ascii="Arial" w:hAnsi="Arial" w:cs="Arial"/>
          <w:color w:val="000000" w:themeColor="text1"/>
        </w:rPr>
        <w:t xml:space="preserve">. </w:t>
      </w:r>
    </w:p>
    <w:p w14:paraId="19EEF922" w14:textId="1727F164" w:rsidR="00610B50" w:rsidRPr="001F2C59" w:rsidRDefault="00610B50" w:rsidP="001F2C59">
      <w:pPr>
        <w:spacing w:after="0" w:line="276" w:lineRule="auto"/>
        <w:rPr>
          <w:rFonts w:ascii="Arial" w:eastAsia="Arial" w:hAnsi="Arial" w:cs="Arial"/>
        </w:rPr>
      </w:pPr>
    </w:p>
    <w:p w14:paraId="0F706419" w14:textId="7B1CF838" w:rsidR="00B77A32" w:rsidRPr="00EA0786" w:rsidRDefault="00EA0786" w:rsidP="001F2C59">
      <w:pPr>
        <w:spacing w:after="0" w:line="276" w:lineRule="auto"/>
        <w:rPr>
          <w:rFonts w:ascii="Arial" w:eastAsia="Arial" w:hAnsi="Arial" w:cs="Arial"/>
          <w:b/>
          <w:color w:val="0070C0"/>
        </w:rPr>
      </w:pPr>
      <w:r w:rsidRPr="00EA0786">
        <w:rPr>
          <w:rFonts w:ascii="Arial" w:eastAsia="Arial" w:hAnsi="Arial" w:cs="Arial"/>
          <w:b/>
          <w:color w:val="0070C0"/>
        </w:rPr>
        <w:t>MINI-PUBERTY</w:t>
      </w:r>
    </w:p>
    <w:p w14:paraId="45251349" w14:textId="77777777" w:rsidR="00A14092" w:rsidRPr="001F2C59" w:rsidRDefault="00A14092" w:rsidP="001F2C59">
      <w:pPr>
        <w:spacing w:after="0" w:line="276" w:lineRule="auto"/>
        <w:rPr>
          <w:rFonts w:ascii="Arial" w:eastAsia="Arial" w:hAnsi="Arial" w:cs="Arial"/>
        </w:rPr>
      </w:pPr>
    </w:p>
    <w:p w14:paraId="2B6FF287" w14:textId="327171BC" w:rsidR="003224CA" w:rsidRPr="001F2C59" w:rsidRDefault="00E10FBC" w:rsidP="001F2C59">
      <w:pPr>
        <w:spacing w:after="0" w:line="276" w:lineRule="auto"/>
        <w:rPr>
          <w:rFonts w:ascii="Arial" w:hAnsi="Arial" w:cs="Arial"/>
        </w:rPr>
      </w:pPr>
      <w:r w:rsidRPr="001F2C59">
        <w:rPr>
          <w:rFonts w:ascii="Arial" w:eastAsia="Arial" w:hAnsi="Arial" w:cs="Arial"/>
        </w:rPr>
        <w:t>Facilitated by the availability of more sensitive hormone assays, Forest a</w:t>
      </w:r>
      <w:r w:rsidRPr="001F2C59">
        <w:rPr>
          <w:rFonts w:ascii="Arial" w:hAnsi="Arial" w:cs="Arial"/>
        </w:rPr>
        <w:t xml:space="preserve">nd her colleagues </w:t>
      </w:r>
      <w:r w:rsidR="00D73E27" w:rsidRPr="001F2C59">
        <w:rPr>
          <w:rFonts w:ascii="Arial" w:hAnsi="Arial" w:cs="Arial"/>
        </w:rPr>
        <w:t>d</w:t>
      </w:r>
      <w:r w:rsidRPr="001F2C59">
        <w:rPr>
          <w:rFonts w:ascii="Arial" w:hAnsi="Arial" w:cs="Arial"/>
        </w:rPr>
        <w:t>escribe</w:t>
      </w:r>
      <w:r w:rsidR="00D73E27" w:rsidRPr="001F2C59">
        <w:rPr>
          <w:rFonts w:ascii="Arial" w:hAnsi="Arial" w:cs="Arial"/>
        </w:rPr>
        <w:t>d</w:t>
      </w:r>
      <w:r w:rsidRPr="001F2C59">
        <w:rPr>
          <w:rFonts w:ascii="Arial" w:hAnsi="Arial" w:cs="Arial"/>
        </w:rPr>
        <w:t xml:space="preserve"> a transient period of increased HPG axis activity in early infancy</w:t>
      </w:r>
      <w:r w:rsidR="001E31BB" w:rsidRPr="001F2C59">
        <w:rPr>
          <w:rFonts w:ascii="Arial" w:hAnsi="Arial" w:cs="Arial"/>
        </w:rPr>
        <w:t xml:space="preserve"> </w:t>
      </w:r>
      <w:r w:rsidR="00392CDD" w:rsidRPr="001F2C59">
        <w:rPr>
          <w:rFonts w:ascii="Arial" w:hAnsi="Arial" w:cs="Arial"/>
        </w:rPr>
        <w:fldChar w:fldCharType="begin">
          <w:fldData xml:space="preserve">PEVuZE5vdGU+PENpdGU+PEF1dGhvcj5Gb3Jlc3Q8L0F1dGhvcj48WWVhcj4xOTc1PC9ZZWFyPjxS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PEVuZE5vdGU+PENpdGU+PEF1dGhvcj5Gb3Jlc3Q8L0F1dGhvcj48WWVhcj4xOTc1PC9ZZWFyPjxS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392CDD" w:rsidRPr="001F2C59">
        <w:rPr>
          <w:rFonts w:ascii="Arial" w:hAnsi="Arial" w:cs="Arial"/>
        </w:rPr>
      </w:r>
      <w:r w:rsidR="00392CDD" w:rsidRPr="001F2C59">
        <w:rPr>
          <w:rFonts w:ascii="Arial" w:hAnsi="Arial" w:cs="Arial"/>
        </w:rPr>
        <w:fldChar w:fldCharType="separate"/>
      </w:r>
      <w:r w:rsidR="00DA2E39" w:rsidRPr="001F2C59">
        <w:rPr>
          <w:rFonts w:ascii="Arial" w:hAnsi="Arial" w:cs="Arial"/>
          <w:noProof/>
        </w:rPr>
        <w:t>(83, 84)</w:t>
      </w:r>
      <w:r w:rsidR="00392CDD" w:rsidRPr="001F2C59">
        <w:rPr>
          <w:rFonts w:ascii="Arial" w:hAnsi="Arial" w:cs="Arial"/>
        </w:rPr>
        <w:fldChar w:fldCharType="end"/>
      </w:r>
      <w:r w:rsidRPr="001F2C59">
        <w:rPr>
          <w:rFonts w:ascii="Arial" w:hAnsi="Arial" w:cs="Arial"/>
        </w:rPr>
        <w:t xml:space="preserve">. </w:t>
      </w:r>
      <w:r w:rsidR="00D73E27" w:rsidRPr="001F2C59">
        <w:rPr>
          <w:rFonts w:ascii="Arial" w:hAnsi="Arial" w:cs="Arial"/>
        </w:rPr>
        <w:t xml:space="preserve">Following the </w:t>
      </w:r>
      <w:r w:rsidR="00E31579" w:rsidRPr="001F2C59">
        <w:rPr>
          <w:rFonts w:ascii="Arial" w:hAnsi="Arial" w:cs="Arial"/>
        </w:rPr>
        <w:t xml:space="preserve">low </w:t>
      </w:r>
      <w:r w:rsidR="007E6290" w:rsidRPr="001F2C59">
        <w:rPr>
          <w:rFonts w:ascii="Arial" w:hAnsi="Arial" w:cs="Arial"/>
        </w:rPr>
        <w:t xml:space="preserve">gonadotropin concentrations </w:t>
      </w:r>
      <w:r w:rsidR="000B28C9" w:rsidRPr="001F2C59">
        <w:rPr>
          <w:rFonts w:ascii="Arial" w:hAnsi="Arial" w:cs="Arial"/>
        </w:rPr>
        <w:t>at birth</w:t>
      </w:r>
      <w:r w:rsidR="00D73E27" w:rsidRPr="001F2C59">
        <w:rPr>
          <w:rFonts w:ascii="Arial" w:hAnsi="Arial" w:cs="Arial"/>
        </w:rPr>
        <w:t>,</w:t>
      </w:r>
      <w:r w:rsidR="000B28C9" w:rsidRPr="001F2C59">
        <w:rPr>
          <w:rFonts w:ascii="Arial" w:hAnsi="Arial" w:cs="Arial"/>
        </w:rPr>
        <w:t xml:space="preserve"> gonadotropin concentrations </w:t>
      </w:r>
      <w:r w:rsidR="008B6F5D" w:rsidRPr="001F2C59">
        <w:rPr>
          <w:rFonts w:ascii="Arial" w:hAnsi="Arial" w:cs="Arial"/>
        </w:rPr>
        <w:t xml:space="preserve">were found to </w:t>
      </w:r>
      <w:r w:rsidR="000B28C9" w:rsidRPr="001F2C59">
        <w:rPr>
          <w:rFonts w:ascii="Arial" w:hAnsi="Arial" w:cs="Arial"/>
        </w:rPr>
        <w:t>rise in both boys and girls within weeks of birth</w:t>
      </w:r>
      <w:r w:rsidR="00251CF8" w:rsidRPr="001F2C59">
        <w:rPr>
          <w:rFonts w:ascii="Arial" w:hAnsi="Arial" w:cs="Arial"/>
        </w:rPr>
        <w:t xml:space="preserve"> </w:t>
      </w:r>
      <w:r w:rsidR="00251CF8" w:rsidRPr="001F2C59">
        <w:rPr>
          <w:rFonts w:ascii="Arial" w:hAnsi="Arial" w:cs="Arial"/>
        </w:rPr>
        <w:fldChar w:fldCharType="begin"/>
      </w:r>
      <w:r w:rsidR="00DA2E39" w:rsidRPr="001F2C59">
        <w:rPr>
          <w:rFonts w:ascii="Arial" w:hAnsi="Arial" w:cs="Arial"/>
        </w:rPr>
        <w:instrText xml:space="preserve"> ADDIN EN.CITE &lt;EndNote&gt;&lt;Cite&gt;&lt;Author&gt;Grumbach&lt;/Author&gt;&lt;Year&gt;2002&lt;/Year&gt;&lt;RecNum&gt;1657&lt;/RecNum&gt;&lt;DisplayText&gt;(85)&lt;/DisplayText&gt;&lt;record&gt;&lt;rec-number&gt;1657&lt;/rec-number&gt;&lt;foreign-keys&gt;&lt;key app="EN" db-id="ze59zerw7trzzge9tpapwd0e29df9ft2vepa" timestamp="1694904445" guid="0bd704e9-f933-47b8-b65a-db67aa6e4aee"&gt;1657&lt;/key&gt;&lt;/foreign-keys&gt;&lt;ref-type name="Journal Article"&gt;17&lt;/ref-type&gt;&lt;contributors&gt;&lt;authors&gt;&lt;author&gt;Grumbach, M. M.&lt;/author&gt;&lt;/authors&gt;&lt;/contributors&gt;&lt;auth-address&gt;Department of Pediatrics, University of California San Francisco, Calif 94143-0434, USA. grumbac@itsa.ucsf.edu&lt;/auth-address&gt;&lt;titles&gt;&lt;title&gt;The neuroendocrinology of human puberty revisited&lt;/title&gt;&lt;secondary-title&gt;Horm Res&lt;/secondary-title&gt;&lt;/titles&gt;&lt;periodical&gt;&lt;full-title&gt;Horm Res&lt;/full-title&gt;&lt;/periodical&gt;&lt;pages&gt;2-14&lt;/pages&gt;&lt;volume&gt;57 Suppl 2&lt;/volume&gt;&lt;keywords&gt;&lt;keyword&gt;Animals&lt;/keyword&gt;&lt;keyword&gt;Follicle Stimulating Hormone/blood/metabolism&lt;/keyword&gt;&lt;keyword&gt;Gonadotropin-Releasing Hormone/blood/pharmacology&lt;/keyword&gt;&lt;keyword&gt;Gonads/physiology&lt;/keyword&gt;&lt;keyword&gt;Humans&lt;/keyword&gt;&lt;keyword&gt;Hypothalamo-Hypophyseal System/physiology&lt;/keyword&gt;&lt;keyword&gt;Leptin/physiology&lt;/keyword&gt;&lt;keyword&gt;Luteinizing Hormone/blood/metabolism&lt;/keyword&gt;&lt;keyword&gt;Male&lt;/keyword&gt;&lt;keyword&gt;Neurosecretory Systems/*physiology&lt;/keyword&gt;&lt;keyword&gt;Neurotransmitter Agents/pharmacology&lt;/keyword&gt;&lt;keyword&gt;Pituitary-Adrenal System/physiology&lt;/keyword&gt;&lt;keyword&gt;Progesterone/metabolism&lt;/keyword&gt;&lt;keyword&gt;Puberty/*physiology&lt;/keyword&gt;&lt;keyword&gt;Puberty, Precocious/physiopathology&lt;/keyword&gt;&lt;keyword&gt;Testosterone/metabolism&lt;/keyword&gt;&lt;keyword&gt;Turner Syndrome/blood/complications&lt;/keyword&gt;&lt;/keywords&gt;&lt;dates&gt;&lt;year&gt;2002&lt;/year&gt;&lt;/dates&gt;&lt;isbn&gt;0301-0163 (Print)&amp;#xD;0301-0163 (Linking)&lt;/isbn&gt;&lt;accession-num&gt;12065920&lt;/accession-num&gt;&lt;urls&gt;&lt;related-urls&gt;&lt;url&gt;https://www.ncbi.nlm.nih.gov/pubmed/12065920&lt;/url&gt;&lt;/related-urls&gt;&lt;/urls&gt;&lt;electronic-resource-num&gt;10.1159/000058094&lt;/electronic-resource-num&gt;&lt;remote-database-name&gt;Medline&lt;/remote-database-name&gt;&lt;remote-database-provider&gt;NLM&lt;/remote-database-provider&gt;&lt;/record&gt;&lt;/Cite&gt;&lt;/EndNote&gt;</w:instrText>
      </w:r>
      <w:r w:rsidR="00251CF8" w:rsidRPr="001F2C59">
        <w:rPr>
          <w:rFonts w:ascii="Arial" w:hAnsi="Arial" w:cs="Arial"/>
        </w:rPr>
        <w:fldChar w:fldCharType="separate"/>
      </w:r>
      <w:r w:rsidR="00DA2E39" w:rsidRPr="001F2C59">
        <w:rPr>
          <w:rFonts w:ascii="Arial" w:hAnsi="Arial" w:cs="Arial"/>
          <w:noProof/>
        </w:rPr>
        <w:t>(85)</w:t>
      </w:r>
      <w:r w:rsidR="00251CF8" w:rsidRPr="001F2C59">
        <w:rPr>
          <w:rFonts w:ascii="Arial" w:hAnsi="Arial" w:cs="Arial"/>
        </w:rPr>
        <w:fldChar w:fldCharType="end"/>
      </w:r>
      <w:r w:rsidR="007E6290" w:rsidRPr="001F2C59">
        <w:rPr>
          <w:rFonts w:ascii="Arial" w:hAnsi="Arial" w:cs="Arial"/>
        </w:rPr>
        <w:t xml:space="preserve">. </w:t>
      </w:r>
      <w:r w:rsidR="00D73E27" w:rsidRPr="001F2C59">
        <w:rPr>
          <w:rFonts w:ascii="Arial" w:hAnsi="Arial" w:cs="Arial"/>
        </w:rPr>
        <w:t xml:space="preserve">This </w:t>
      </w:r>
      <w:r w:rsidR="005A5FDD" w:rsidRPr="001F2C59">
        <w:rPr>
          <w:rFonts w:ascii="Arial" w:hAnsi="Arial" w:cs="Arial"/>
        </w:rPr>
        <w:t xml:space="preserve">period of </w:t>
      </w:r>
      <w:r w:rsidR="00D73E27" w:rsidRPr="001F2C59">
        <w:rPr>
          <w:rFonts w:ascii="Arial" w:hAnsi="Arial" w:cs="Arial"/>
        </w:rPr>
        <w:t xml:space="preserve">transient gonadotropin secretion has been designated as “minipuberty”. Gonadotropin concentrations in the immediate neonatal period are likely low due to </w:t>
      </w:r>
      <w:r w:rsidR="000E6A34" w:rsidRPr="001F2C59">
        <w:rPr>
          <w:rFonts w:ascii="Arial" w:hAnsi="Arial" w:cs="Arial"/>
        </w:rPr>
        <w:t xml:space="preserve">in-utero </w:t>
      </w:r>
      <w:r w:rsidR="00D73E27" w:rsidRPr="001F2C59">
        <w:rPr>
          <w:rFonts w:ascii="Arial" w:hAnsi="Arial" w:cs="Arial"/>
        </w:rPr>
        <w:t>suppression by placental estrogen. With removal of the placental estrogen</w:t>
      </w:r>
      <w:r w:rsidR="00B4354F" w:rsidRPr="001F2C59">
        <w:rPr>
          <w:rFonts w:ascii="Arial" w:hAnsi="Arial" w:cs="Arial"/>
        </w:rPr>
        <w:t xml:space="preserve"> suppression</w:t>
      </w:r>
      <w:r w:rsidR="00D73E27" w:rsidRPr="001F2C59">
        <w:rPr>
          <w:rFonts w:ascii="Arial" w:hAnsi="Arial" w:cs="Arial"/>
        </w:rPr>
        <w:t xml:space="preserve">, the HPG axis </w:t>
      </w:r>
      <w:r w:rsidR="00B4354F" w:rsidRPr="001F2C59">
        <w:rPr>
          <w:rFonts w:ascii="Arial" w:hAnsi="Arial" w:cs="Arial"/>
        </w:rPr>
        <w:t>is</w:t>
      </w:r>
      <w:r w:rsidR="008B6F5D" w:rsidRPr="001F2C59">
        <w:rPr>
          <w:rFonts w:ascii="Arial" w:hAnsi="Arial" w:cs="Arial"/>
        </w:rPr>
        <w:t xml:space="preserve"> functional</w:t>
      </w:r>
      <w:r w:rsidR="00B4354F" w:rsidRPr="001F2C59">
        <w:rPr>
          <w:rFonts w:ascii="Arial" w:hAnsi="Arial" w:cs="Arial"/>
        </w:rPr>
        <w:t>.</w:t>
      </w:r>
      <w:r w:rsidR="008B6F5D" w:rsidRPr="001F2C59">
        <w:rPr>
          <w:rFonts w:ascii="Arial" w:hAnsi="Arial" w:cs="Arial"/>
        </w:rPr>
        <w:t xml:space="preserve"> Relevantly</w:t>
      </w:r>
      <w:r w:rsidR="00D73E27" w:rsidRPr="001F2C59">
        <w:rPr>
          <w:rFonts w:ascii="Arial" w:hAnsi="Arial" w:cs="Arial"/>
        </w:rPr>
        <w:t xml:space="preserve">, </w:t>
      </w:r>
      <w:r w:rsidR="003224CA" w:rsidRPr="001F2C59">
        <w:rPr>
          <w:rFonts w:ascii="Arial" w:hAnsi="Arial" w:cs="Arial"/>
        </w:rPr>
        <w:t>physical findings typical of pubertal sex steroid secretion are absent</w:t>
      </w:r>
      <w:r w:rsidR="008B6F5D" w:rsidRPr="001F2C59">
        <w:rPr>
          <w:rFonts w:ascii="Arial" w:hAnsi="Arial" w:cs="Arial"/>
        </w:rPr>
        <w:t xml:space="preserve"> with the rare exception of vaginal </w:t>
      </w:r>
      <w:r w:rsidR="00A651A8" w:rsidRPr="001F2C59">
        <w:rPr>
          <w:rFonts w:ascii="Arial" w:hAnsi="Arial" w:cs="Arial"/>
        </w:rPr>
        <w:t>bleeding attributed to decreased exposure to placental estrogen</w:t>
      </w:r>
      <w:r w:rsidR="008B6F5D" w:rsidRPr="001F2C59">
        <w:rPr>
          <w:rFonts w:ascii="Arial" w:hAnsi="Arial" w:cs="Arial"/>
        </w:rPr>
        <w:t>.</w:t>
      </w:r>
      <w:r w:rsidR="003224CA" w:rsidRPr="001F2C59">
        <w:rPr>
          <w:rFonts w:ascii="Arial" w:hAnsi="Arial" w:cs="Arial"/>
        </w:rPr>
        <w:t xml:space="preserve"> </w:t>
      </w:r>
    </w:p>
    <w:p w14:paraId="37C5E787" w14:textId="00B7EAA8" w:rsidR="003620CA" w:rsidRPr="001F2C59" w:rsidRDefault="003620CA" w:rsidP="001F2C59">
      <w:pPr>
        <w:spacing w:after="0" w:line="276" w:lineRule="auto"/>
        <w:rPr>
          <w:rFonts w:ascii="Arial" w:hAnsi="Arial" w:cs="Arial"/>
        </w:rPr>
      </w:pPr>
    </w:p>
    <w:p w14:paraId="0FF6B001" w14:textId="74BF817C" w:rsidR="00804AC0" w:rsidRPr="001F2C59" w:rsidRDefault="46B80A90" w:rsidP="001F2C59">
      <w:pPr>
        <w:spacing w:after="0" w:line="276" w:lineRule="auto"/>
        <w:rPr>
          <w:rFonts w:ascii="Arial" w:hAnsi="Arial" w:cs="Arial"/>
        </w:rPr>
      </w:pPr>
      <w:r w:rsidRPr="001F2C59">
        <w:rPr>
          <w:rFonts w:ascii="Arial" w:hAnsi="Arial" w:cs="Arial"/>
        </w:rPr>
        <w:t>Over the first few years of life, s</w:t>
      </w:r>
      <w:r w:rsidR="15EECE0B" w:rsidRPr="001F2C59">
        <w:rPr>
          <w:rFonts w:ascii="Arial" w:hAnsi="Arial" w:cs="Arial"/>
        </w:rPr>
        <w:t>exual dimorphism in gonadotropin concentrations occurs</w:t>
      </w:r>
      <w:r w:rsidR="00E97B60" w:rsidRPr="001F2C59">
        <w:rPr>
          <w:rFonts w:ascii="Arial" w:hAnsi="Arial" w:cs="Arial"/>
        </w:rPr>
        <w:t xml:space="preserve"> </w:t>
      </w:r>
      <w:r w:rsidR="00E97B60" w:rsidRPr="001F2C59">
        <w:rPr>
          <w:rFonts w:ascii="Arial" w:hAnsi="Arial" w:cs="Arial"/>
        </w:rPr>
        <w:fldChar w:fldCharType="begin"/>
      </w:r>
      <w:r w:rsidR="00DA2E39" w:rsidRPr="001F2C59">
        <w:rPr>
          <w:rFonts w:ascii="Arial" w:hAnsi="Arial" w:cs="Arial"/>
        </w:rPr>
        <w:instrText xml:space="preserve"> ADDIN EN.CITE &lt;EndNote&gt;&lt;Cite&gt;&lt;Author&gt;Bizzarri&lt;/Author&gt;&lt;Year&gt;2020&lt;/Year&gt;&lt;RecNum&gt;1658&lt;/RecNum&gt;&lt;DisplayText&gt;(86)&lt;/DisplayText&gt;&lt;record&gt;&lt;rec-number&gt;1658&lt;/rec-number&gt;&lt;foreign-keys&gt;&lt;key app="EN" db-id="ze59zerw7trzzge9tpapwd0e29df9ft2vepa" timestamp="1694904459" guid="42c9800f-272f-4ea3-a317-e928259c1d0b"&gt;1658&lt;/key&gt;&lt;/foreign-keys&gt;&lt;ref-type name="Journal Article"&gt;17&lt;/ref-type&gt;&lt;contributors&gt;&lt;authors&gt;&lt;author&gt;Bizzarri, C.&lt;/author&gt;&lt;author&gt;Cappa, M.&lt;/author&gt;&lt;/authors&gt;&lt;/contributors&gt;&lt;auth-address&gt;Unit of Endocrinology, Bambino Gesu Children&amp;apos;s Hospital (IRCCS), Rome, Italy.&lt;/auth-address&gt;&lt;titles&gt;&lt;title&gt;Ontogeny of Hypothalamus-Pituitary Gonadal Axis and Minipuberty: An Ongoing Debate?&lt;/title&gt;&lt;secondary-title&gt;Front Endocrinol (Lausanne)&lt;/secondary-title&gt;&lt;/titles&gt;&lt;periodical&gt;&lt;full-title&gt;Front Endocrinol (Lausanne)&lt;/full-title&gt;&lt;/periodical&gt;&lt;pages&gt;187&lt;/pages&gt;&lt;volume&gt;11&lt;/volume&gt;&lt;edition&gt;20200407&lt;/edition&gt;&lt;keywords&gt;&lt;keyword&gt;Child, Preschool&lt;/keyword&gt;&lt;keyword&gt;Female&lt;/keyword&gt;&lt;keyword&gt;Gonads/*physiology&lt;/keyword&gt;&lt;keyword&gt;Humans&lt;/keyword&gt;&lt;keyword&gt;Hypothalamo-Hypophyseal System/*physiology&lt;/keyword&gt;&lt;keyword&gt;Male&lt;/keyword&gt;&lt;keyword&gt;Puberty/*physiology&lt;/keyword&gt;&lt;keyword&gt;Sexual Maturation/*physiology&lt;/keyword&gt;&lt;keyword&gt;Signal Transduction/physiology&lt;/keyword&gt;&lt;keyword&gt;estrogen&lt;/keyword&gt;&lt;keyword&gt;hypothalamus-pituitary-gonadal axis&lt;/keyword&gt;&lt;keyword&gt;infant&lt;/keyword&gt;&lt;keyword&gt;minipuberty&lt;/keyword&gt;&lt;keyword&gt;testosterone&lt;/keyword&gt;&lt;/keywords&gt;&lt;dates&gt;&lt;year&gt;2020&lt;/year&gt;&lt;/dates&gt;&lt;isbn&gt;1664-2392 (Print)&amp;#xD;1664-2392 (Electronic)&amp;#xD;1664-2392 (Linking)&lt;/isbn&gt;&lt;accession-num&gt;32318025&lt;/accession-num&gt;&lt;urls&gt;&lt;related-urls&gt;&lt;url&gt;https://www.ncbi.nlm.nih.gov/pubmed/32318025&lt;/url&gt;&lt;/related-urls&gt;&lt;/urls&gt;&lt;custom2&gt;PMC7154076&lt;/custom2&gt;&lt;electronic-resource-num&gt;10.3389/fendo.2020.00187&lt;/electronic-resource-num&gt;&lt;remote-database-name&gt;Medline&lt;/remote-database-name&gt;&lt;remote-database-provider&gt;NLM&lt;/remote-database-provider&gt;&lt;/record&gt;&lt;/Cite&gt;&lt;/EndNote&gt;</w:instrText>
      </w:r>
      <w:r w:rsidR="00E97B60" w:rsidRPr="001F2C59">
        <w:rPr>
          <w:rFonts w:ascii="Arial" w:hAnsi="Arial" w:cs="Arial"/>
        </w:rPr>
        <w:fldChar w:fldCharType="separate"/>
      </w:r>
      <w:r w:rsidR="00DA2E39" w:rsidRPr="001F2C59">
        <w:rPr>
          <w:rFonts w:ascii="Arial" w:hAnsi="Arial" w:cs="Arial"/>
          <w:noProof/>
        </w:rPr>
        <w:t>(86)</w:t>
      </w:r>
      <w:r w:rsidR="00E97B60" w:rsidRPr="001F2C59">
        <w:rPr>
          <w:rFonts w:ascii="Arial" w:hAnsi="Arial" w:cs="Arial"/>
        </w:rPr>
        <w:fldChar w:fldCharType="end"/>
      </w:r>
      <w:r w:rsidR="15EECE0B" w:rsidRPr="001F2C59">
        <w:rPr>
          <w:rFonts w:ascii="Arial" w:hAnsi="Arial" w:cs="Arial"/>
        </w:rPr>
        <w:t xml:space="preserve"> </w:t>
      </w:r>
      <w:r w:rsidR="6AB78FA5" w:rsidRPr="001F2C59">
        <w:rPr>
          <w:rFonts w:ascii="Arial" w:hAnsi="Arial" w:cs="Arial"/>
        </w:rPr>
        <w:t xml:space="preserve">Boys have higher LH concentrations which peak between 2-10 weeks of age and decline by 4-6 months of age. </w:t>
      </w:r>
      <w:r w:rsidR="15EECE0B" w:rsidRPr="001F2C59">
        <w:rPr>
          <w:rFonts w:ascii="Arial" w:hAnsi="Arial" w:cs="Arial"/>
        </w:rPr>
        <w:t>Girls have higher FSH concentrations which may remain elevated until 2-4 years of age.</w:t>
      </w:r>
    </w:p>
    <w:p w14:paraId="4F82F0B7" w14:textId="77777777" w:rsidR="00804AC0" w:rsidRPr="001F2C59" w:rsidRDefault="00804AC0" w:rsidP="001F2C59">
      <w:pPr>
        <w:spacing w:after="0" w:line="276" w:lineRule="auto"/>
        <w:rPr>
          <w:rFonts w:ascii="Arial" w:hAnsi="Arial" w:cs="Arial"/>
        </w:rPr>
      </w:pPr>
    </w:p>
    <w:p w14:paraId="242E57EE" w14:textId="308AB40B" w:rsidR="0043631D" w:rsidRPr="001F2C59" w:rsidRDefault="00804AC0" w:rsidP="001F2C59">
      <w:pPr>
        <w:spacing w:after="0" w:line="276" w:lineRule="auto"/>
        <w:rPr>
          <w:rFonts w:ascii="Arial" w:eastAsia="Arial" w:hAnsi="Arial" w:cs="Arial"/>
        </w:rPr>
      </w:pPr>
      <w:r w:rsidRPr="001F2C59">
        <w:rPr>
          <w:rFonts w:ascii="Arial" w:hAnsi="Arial" w:cs="Arial"/>
        </w:rPr>
        <w:t xml:space="preserve">In boys, </w:t>
      </w:r>
      <w:r w:rsidR="003224CA" w:rsidRPr="001F2C59">
        <w:rPr>
          <w:rFonts w:ascii="Arial" w:hAnsi="Arial" w:cs="Arial"/>
        </w:rPr>
        <w:t>LH stimulates testicular testosterone secretion</w:t>
      </w:r>
      <w:r w:rsidR="004063CC" w:rsidRPr="001F2C59">
        <w:rPr>
          <w:rFonts w:ascii="Arial" w:hAnsi="Arial" w:cs="Arial"/>
        </w:rPr>
        <w:t xml:space="preserve"> with t</w:t>
      </w:r>
      <w:r w:rsidR="003224CA" w:rsidRPr="001F2C59">
        <w:rPr>
          <w:rFonts w:ascii="Arial" w:hAnsi="Arial" w:cs="Arial"/>
        </w:rPr>
        <w:t xml:space="preserve">estosterone </w:t>
      </w:r>
      <w:r w:rsidR="004063CC" w:rsidRPr="001F2C59">
        <w:rPr>
          <w:rFonts w:ascii="Arial" w:hAnsi="Arial" w:cs="Arial"/>
        </w:rPr>
        <w:t xml:space="preserve">concentrations </w:t>
      </w:r>
      <w:r w:rsidR="003224CA" w:rsidRPr="001F2C59">
        <w:rPr>
          <w:rFonts w:ascii="Arial" w:hAnsi="Arial" w:cs="Arial"/>
        </w:rPr>
        <w:t>typically peak</w:t>
      </w:r>
      <w:r w:rsidR="004063CC" w:rsidRPr="001F2C59">
        <w:rPr>
          <w:rFonts w:ascii="Arial" w:hAnsi="Arial" w:cs="Arial"/>
        </w:rPr>
        <w:t>ing</w:t>
      </w:r>
      <w:r w:rsidR="003224CA" w:rsidRPr="001F2C59">
        <w:rPr>
          <w:rFonts w:ascii="Arial" w:hAnsi="Arial" w:cs="Arial"/>
        </w:rPr>
        <w:t xml:space="preserve"> a</w:t>
      </w:r>
      <w:r w:rsidR="00B4354F" w:rsidRPr="001F2C59">
        <w:rPr>
          <w:rFonts w:ascii="Arial" w:hAnsi="Arial" w:cs="Arial"/>
        </w:rPr>
        <w:t xml:space="preserve">round 1 </w:t>
      </w:r>
      <w:r w:rsidR="003224CA" w:rsidRPr="001F2C59">
        <w:rPr>
          <w:rFonts w:ascii="Arial" w:hAnsi="Arial" w:cs="Arial"/>
        </w:rPr>
        <w:t xml:space="preserve">month of age </w:t>
      </w:r>
      <w:r w:rsidR="004063CC" w:rsidRPr="001F2C59">
        <w:rPr>
          <w:rFonts w:ascii="Arial" w:hAnsi="Arial" w:cs="Arial"/>
        </w:rPr>
        <w:t xml:space="preserve">followed by a </w:t>
      </w:r>
      <w:r w:rsidR="003224CA" w:rsidRPr="001F2C59">
        <w:rPr>
          <w:rFonts w:ascii="Arial" w:hAnsi="Arial" w:cs="Arial"/>
        </w:rPr>
        <w:t>decline to prepubertal concentrations by 7-12 months of age.</w:t>
      </w:r>
      <w:r w:rsidR="0043631D" w:rsidRPr="001F2C59">
        <w:rPr>
          <w:rFonts w:ascii="Arial" w:hAnsi="Arial" w:cs="Arial"/>
        </w:rPr>
        <w:t xml:space="preserve"> During </w:t>
      </w:r>
      <w:r w:rsidRPr="001F2C59">
        <w:rPr>
          <w:rFonts w:ascii="Arial" w:hAnsi="Arial" w:cs="Arial"/>
        </w:rPr>
        <w:t xml:space="preserve">this </w:t>
      </w:r>
      <w:r w:rsidR="006D10D8" w:rsidRPr="001F2C59">
        <w:rPr>
          <w:rFonts w:ascii="Arial" w:hAnsi="Arial" w:cs="Arial"/>
        </w:rPr>
        <w:t>phase,</w:t>
      </w:r>
      <w:r w:rsidRPr="001F2C59">
        <w:rPr>
          <w:rFonts w:ascii="Arial" w:hAnsi="Arial" w:cs="Arial"/>
        </w:rPr>
        <w:t xml:space="preserve"> the </w:t>
      </w:r>
      <w:r w:rsidR="0043631D" w:rsidRPr="001F2C59">
        <w:rPr>
          <w:rFonts w:ascii="Arial" w:hAnsi="Arial" w:cs="Arial"/>
        </w:rPr>
        <w:t>number of germ cells and Sertoli cells increase</w:t>
      </w:r>
      <w:r w:rsidRPr="001F2C59">
        <w:rPr>
          <w:rFonts w:ascii="Arial" w:hAnsi="Arial" w:cs="Arial"/>
        </w:rPr>
        <w:t xml:space="preserve"> and peni</w:t>
      </w:r>
      <w:r w:rsidR="003975A9" w:rsidRPr="001F2C59">
        <w:rPr>
          <w:rFonts w:ascii="Arial" w:hAnsi="Arial" w:cs="Arial"/>
        </w:rPr>
        <w:t>le size</w:t>
      </w:r>
      <w:r w:rsidRPr="001F2C59">
        <w:rPr>
          <w:rFonts w:ascii="Arial" w:hAnsi="Arial" w:cs="Arial"/>
        </w:rPr>
        <w:t xml:space="preserve"> increases</w:t>
      </w:r>
      <w:r w:rsidR="00A651A8" w:rsidRPr="001F2C59">
        <w:rPr>
          <w:rFonts w:ascii="Arial" w:hAnsi="Arial" w:cs="Arial"/>
        </w:rPr>
        <w:t xml:space="preserve"> </w:t>
      </w:r>
      <w:r w:rsidR="00AD6B1E" w:rsidRPr="001F2C59">
        <w:rPr>
          <w:rFonts w:ascii="Arial" w:hAnsi="Arial" w:cs="Arial"/>
        </w:rPr>
        <w:fldChar w:fldCharType="begin">
          <w:fldData xml:space="preserve">PEVuZE5vdGU+PENpdGU+PEF1dGhvcj5Db3J0ZXM8L0F1dGhvcj48WWVhcj4xOTg3PC9ZZWFyPjxS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PEVuZE5vdGU+PENpdGU+PEF1dGhvcj5Db3J0ZXM8L0F1dGhvcj48WWVhcj4xOTg3PC9ZZWFyPjxS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AD6B1E" w:rsidRPr="001F2C59">
        <w:rPr>
          <w:rFonts w:ascii="Arial" w:hAnsi="Arial" w:cs="Arial"/>
        </w:rPr>
      </w:r>
      <w:r w:rsidR="00AD6B1E" w:rsidRPr="001F2C59">
        <w:rPr>
          <w:rFonts w:ascii="Arial" w:hAnsi="Arial" w:cs="Arial"/>
        </w:rPr>
        <w:fldChar w:fldCharType="separate"/>
      </w:r>
      <w:r w:rsidR="00DA2E39" w:rsidRPr="001F2C59">
        <w:rPr>
          <w:rFonts w:ascii="Arial" w:hAnsi="Arial" w:cs="Arial"/>
          <w:noProof/>
        </w:rPr>
        <w:t>(87, 88)</w:t>
      </w:r>
      <w:r w:rsidR="00AD6B1E" w:rsidRPr="001F2C59">
        <w:rPr>
          <w:rFonts w:ascii="Arial" w:hAnsi="Arial" w:cs="Arial"/>
        </w:rPr>
        <w:fldChar w:fldCharType="end"/>
      </w:r>
      <w:r w:rsidR="0043631D" w:rsidRPr="001F2C59">
        <w:rPr>
          <w:rFonts w:ascii="Arial" w:hAnsi="Arial" w:cs="Arial"/>
        </w:rPr>
        <w:t>.</w:t>
      </w:r>
      <w:r w:rsidR="00632B08" w:rsidRPr="001F2C59">
        <w:rPr>
          <w:rFonts w:ascii="Arial" w:hAnsi="Arial" w:cs="Arial"/>
        </w:rPr>
        <w:t xml:space="preserve"> </w:t>
      </w:r>
      <w:r w:rsidR="00E10FBC" w:rsidRPr="001F2C59">
        <w:rPr>
          <w:rFonts w:ascii="Arial" w:hAnsi="Arial" w:cs="Arial"/>
        </w:rPr>
        <w:t xml:space="preserve">The proliferation of Sertoli cells </w:t>
      </w:r>
      <w:r w:rsidRPr="001F2C59">
        <w:rPr>
          <w:rFonts w:ascii="Arial" w:hAnsi="Arial" w:cs="Arial"/>
        </w:rPr>
        <w:t xml:space="preserve">leads to a </w:t>
      </w:r>
      <w:r w:rsidR="00E10FBC" w:rsidRPr="001F2C59">
        <w:rPr>
          <w:rFonts w:ascii="Arial" w:hAnsi="Arial" w:cs="Arial"/>
        </w:rPr>
        <w:t>transient increase</w:t>
      </w:r>
      <w:r w:rsidRPr="001F2C59">
        <w:rPr>
          <w:rFonts w:ascii="Arial" w:hAnsi="Arial" w:cs="Arial"/>
        </w:rPr>
        <w:t xml:space="preserve"> in</w:t>
      </w:r>
      <w:r w:rsidR="00E10FBC" w:rsidRPr="001F2C59">
        <w:rPr>
          <w:rFonts w:ascii="Arial" w:hAnsi="Arial" w:cs="Arial"/>
        </w:rPr>
        <w:t xml:space="preserve"> testicular volume</w:t>
      </w:r>
      <w:r w:rsidR="00120D2E" w:rsidRPr="001F2C59">
        <w:rPr>
          <w:rFonts w:ascii="Arial" w:hAnsi="Arial" w:cs="Arial"/>
        </w:rPr>
        <w:t xml:space="preserve"> </w:t>
      </w:r>
      <w:r w:rsidR="00F774E4" w:rsidRPr="001F2C59">
        <w:rPr>
          <w:rFonts w:ascii="Arial" w:hAnsi="Arial" w:cs="Arial"/>
        </w:rPr>
        <w:fldChar w:fldCharType="begin"/>
      </w:r>
      <w:r w:rsidR="00DA2E39" w:rsidRPr="001F2C59">
        <w:rPr>
          <w:rFonts w:ascii="Arial" w:hAnsi="Arial" w:cs="Arial"/>
        </w:rPr>
        <w:instrText xml:space="preserve"> ADDIN EN.CITE &lt;EndNote&gt;&lt;Cite&gt;&lt;Author&gt;Kuijper&lt;/Author&gt;&lt;Year&gt;2008&lt;/Year&gt;&lt;RecNum&gt;1661&lt;/RecNum&gt;&lt;DisplayText&gt;(89)&lt;/DisplayText&gt;&lt;record&gt;&lt;rec-number&gt;1661&lt;/rec-number&gt;&lt;foreign-keys&gt;&lt;key app="EN" db-id="ze59zerw7trzzge9tpapwd0e29df9ft2vepa" timestamp="1694904503" guid="502f6c0a-4c22-4fc7-975e-959d05b2ae0e"&gt;1661&lt;/key&gt;&lt;/foreign-keys&gt;&lt;ref-type name="Journal Article"&gt;17&lt;/ref-type&gt;&lt;contributors&gt;&lt;authors&gt;&lt;author&gt;Kuijper, E. A.&lt;/author&gt;&lt;author&gt;van Kooten, J.&lt;/author&gt;&lt;author&gt;Verbeke, J. I.&lt;/author&gt;&lt;author&gt;van Rooijen, M.&lt;/author&gt;&lt;author&gt;Lambalk, C. B.&lt;/author&gt;&lt;/authors&gt;&lt;/contributors&gt;&lt;auth-address&gt;Division of Reproductive Medicine, Department of Obstetrics and Gynaecology, Vrije Universiteit Medical Center, 1007 MB Amsterdam, The Netherlands. e.kuijper@vumc.nl&lt;/auth-address&gt;&lt;titles&gt;&lt;title&gt;Ultrasonographically measured testicular volumes in 0- to 6-year-old boys&lt;/title&gt;&lt;secondary-title&gt;Hum Reprod&lt;/secondary-title&gt;&lt;/titles&gt;&lt;periodical&gt;&lt;full-title&gt;Hum Reprod&lt;/full-title&gt;&lt;/periodical&gt;&lt;pages&gt;792-6&lt;/pages&gt;&lt;volume&gt;23&lt;/volume&gt;&lt;number&gt;4&lt;/number&gt;&lt;edition&gt;20080215&lt;/edition&gt;&lt;keywords&gt;&lt;keyword&gt;Child&lt;/keyword&gt;&lt;keyword&gt;Child, Preschool&lt;/keyword&gt;&lt;keyword&gt;Humans&lt;/keyword&gt;&lt;keyword&gt;Infant&lt;/keyword&gt;&lt;keyword&gt;Infant, Newborn&lt;/keyword&gt;&lt;keyword&gt;Male&lt;/keyword&gt;&lt;keyword&gt;Organ Size&lt;/keyword&gt;&lt;keyword&gt;Reference Values&lt;/keyword&gt;&lt;keyword&gt;Testis/*anatomy &amp;amp; histology/*diagnostic imaging&lt;/keyword&gt;&lt;keyword&gt;Ultrasonography&lt;/keyword&gt;&lt;/keywords&gt;&lt;dates&gt;&lt;year&gt;2008&lt;/year&gt;&lt;pub-dates&gt;&lt;date&gt;Apr&lt;/date&gt;&lt;/pub-dates&gt;&lt;/dates&gt;&lt;isbn&gt;1460-2350 (Electronic)&amp;#xD;0268-1161 (Linking)&lt;/isbn&gt;&lt;accession-num&gt;18281246&lt;/accession-num&gt;&lt;urls&gt;&lt;related-urls&gt;&lt;url&gt;https://www.ncbi.nlm.nih.gov/pubmed/18281246&lt;/url&gt;&lt;/related-urls&gt;&lt;/urls&gt;&lt;electronic-resource-num&gt;10.1093/humrep/den021&lt;/electronic-resource-num&gt;&lt;remote-database-name&gt;Medline&lt;/remote-database-name&gt;&lt;remote-database-provider&gt;NLM&lt;/remote-database-provider&gt;&lt;/record&gt;&lt;/Cite&gt;&lt;/EndNote&gt;</w:instrText>
      </w:r>
      <w:r w:rsidR="00F774E4" w:rsidRPr="001F2C59">
        <w:rPr>
          <w:rFonts w:ascii="Arial" w:hAnsi="Arial" w:cs="Arial"/>
        </w:rPr>
        <w:fldChar w:fldCharType="separate"/>
      </w:r>
      <w:r w:rsidR="00DA2E39" w:rsidRPr="001F2C59">
        <w:rPr>
          <w:rFonts w:ascii="Arial" w:hAnsi="Arial" w:cs="Arial"/>
          <w:noProof/>
        </w:rPr>
        <w:t>(89)</w:t>
      </w:r>
      <w:r w:rsidR="00F774E4" w:rsidRPr="001F2C59">
        <w:rPr>
          <w:rFonts w:ascii="Arial" w:hAnsi="Arial" w:cs="Arial"/>
        </w:rPr>
        <w:fldChar w:fldCharType="end"/>
      </w:r>
      <w:r w:rsidR="00E10FBC" w:rsidRPr="001F2C59">
        <w:rPr>
          <w:rFonts w:ascii="Arial" w:hAnsi="Arial" w:cs="Arial"/>
        </w:rPr>
        <w:t>. Sertoli cells secrete</w:t>
      </w:r>
      <w:r w:rsidR="00975EF8" w:rsidRPr="001F2C59">
        <w:rPr>
          <w:rFonts w:ascii="Arial" w:hAnsi="Arial" w:cs="Arial"/>
        </w:rPr>
        <w:t xml:space="preserve"> Anti-Mullerian Hormone</w:t>
      </w:r>
      <w:r w:rsidR="00E10FBC" w:rsidRPr="001F2C59">
        <w:rPr>
          <w:rFonts w:ascii="Arial" w:hAnsi="Arial" w:cs="Arial"/>
        </w:rPr>
        <w:t xml:space="preserve"> </w:t>
      </w:r>
      <w:r w:rsidR="00714CD4" w:rsidRPr="001F2C59">
        <w:rPr>
          <w:rFonts w:ascii="Arial" w:hAnsi="Arial" w:cs="Arial"/>
        </w:rPr>
        <w:t>(</w:t>
      </w:r>
      <w:r w:rsidR="00E10FBC" w:rsidRPr="001F2C59">
        <w:rPr>
          <w:rFonts w:ascii="Arial" w:hAnsi="Arial" w:cs="Arial"/>
        </w:rPr>
        <w:t>AMH</w:t>
      </w:r>
      <w:r w:rsidR="00714CD4" w:rsidRPr="001F2C59">
        <w:rPr>
          <w:rFonts w:ascii="Arial" w:hAnsi="Arial" w:cs="Arial"/>
        </w:rPr>
        <w:t>)</w:t>
      </w:r>
      <w:r w:rsidR="00E10FBC" w:rsidRPr="001F2C59">
        <w:rPr>
          <w:rFonts w:ascii="Arial" w:hAnsi="Arial" w:cs="Arial"/>
        </w:rPr>
        <w:t xml:space="preserve"> and inhibin B. </w:t>
      </w:r>
      <w:r w:rsidR="0043631D" w:rsidRPr="001F2C59">
        <w:rPr>
          <w:rFonts w:ascii="Arial" w:hAnsi="Arial" w:cs="Arial"/>
        </w:rPr>
        <w:t xml:space="preserve">Since </w:t>
      </w:r>
      <w:r w:rsidR="00E10FBC" w:rsidRPr="001F2C59">
        <w:rPr>
          <w:rFonts w:ascii="Arial" w:hAnsi="Arial" w:cs="Arial"/>
        </w:rPr>
        <w:t xml:space="preserve">Sertoli cells do not express </w:t>
      </w:r>
      <w:r w:rsidR="0043631D" w:rsidRPr="001F2C59">
        <w:rPr>
          <w:rFonts w:ascii="Arial" w:hAnsi="Arial" w:cs="Arial"/>
        </w:rPr>
        <w:t xml:space="preserve">androgen receptors </w:t>
      </w:r>
      <w:r w:rsidR="00E10FBC" w:rsidRPr="001F2C59">
        <w:rPr>
          <w:rFonts w:ascii="Arial" w:hAnsi="Arial" w:cs="Arial"/>
        </w:rPr>
        <w:t>during this</w:t>
      </w:r>
      <w:r w:rsidRPr="001F2C59">
        <w:rPr>
          <w:rFonts w:ascii="Arial" w:hAnsi="Arial" w:cs="Arial"/>
        </w:rPr>
        <w:t xml:space="preserve"> stage</w:t>
      </w:r>
      <w:r w:rsidR="00E10FBC" w:rsidRPr="001F2C59">
        <w:rPr>
          <w:rFonts w:ascii="Arial" w:hAnsi="Arial" w:cs="Arial"/>
        </w:rPr>
        <w:t xml:space="preserve">, </w:t>
      </w:r>
      <w:r w:rsidR="0043631D" w:rsidRPr="001F2C59">
        <w:rPr>
          <w:rFonts w:ascii="Arial" w:hAnsi="Arial" w:cs="Arial"/>
        </w:rPr>
        <w:t>spermatogenesis does not occur</w:t>
      </w:r>
      <w:r w:rsidR="00CC3FAB" w:rsidRPr="001F2C59">
        <w:rPr>
          <w:rFonts w:ascii="Arial" w:hAnsi="Arial" w:cs="Arial"/>
        </w:rPr>
        <w:t xml:space="preserve"> and AMH secretion remains high</w:t>
      </w:r>
      <w:r w:rsidR="00FC3FCF" w:rsidRPr="001F2C59">
        <w:rPr>
          <w:rFonts w:ascii="Arial" w:hAnsi="Arial" w:cs="Arial"/>
        </w:rPr>
        <w:t xml:space="preserve"> </w:t>
      </w:r>
      <w:r w:rsidR="009A21C9" w:rsidRPr="001F2C59">
        <w:rPr>
          <w:rFonts w:ascii="Arial" w:hAnsi="Arial" w:cs="Arial"/>
        </w:rPr>
        <w:fldChar w:fldCharType="begin">
          <w:fldData xml:space="preserve">PEVuZE5vdGU+PENpdGU+PEF1dGhvcj5DaGVtZXM8L0F1dGhvcj48WWVhcj4yMDA4PC9ZZWFyPjxS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PEVuZE5vdGU+PENpdGU+PEF1dGhvcj5DaGVtZXM8L0F1dGhvcj48WWVhcj4yMDA4PC9ZZWFyPjxS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9A21C9" w:rsidRPr="001F2C59">
        <w:rPr>
          <w:rFonts w:ascii="Arial" w:hAnsi="Arial" w:cs="Arial"/>
        </w:rPr>
      </w:r>
      <w:r w:rsidR="009A21C9" w:rsidRPr="001F2C59">
        <w:rPr>
          <w:rFonts w:ascii="Arial" w:hAnsi="Arial" w:cs="Arial"/>
        </w:rPr>
        <w:fldChar w:fldCharType="separate"/>
      </w:r>
      <w:r w:rsidR="00DA2E39" w:rsidRPr="001F2C59">
        <w:rPr>
          <w:rFonts w:ascii="Arial" w:hAnsi="Arial" w:cs="Arial"/>
          <w:noProof/>
        </w:rPr>
        <w:t>(90, 91)</w:t>
      </w:r>
      <w:r w:rsidR="009A21C9" w:rsidRPr="001F2C59">
        <w:rPr>
          <w:rFonts w:ascii="Arial" w:hAnsi="Arial" w:cs="Arial"/>
        </w:rPr>
        <w:fldChar w:fldCharType="end"/>
      </w:r>
      <w:r w:rsidR="005077E3" w:rsidRPr="001F2C59">
        <w:rPr>
          <w:rFonts w:ascii="Arial" w:hAnsi="Arial" w:cs="Arial"/>
        </w:rPr>
        <w:t>.</w:t>
      </w:r>
      <w:r w:rsidR="00E10FBC" w:rsidRPr="001F2C59">
        <w:rPr>
          <w:rFonts w:ascii="Arial" w:hAnsi="Arial" w:cs="Arial"/>
        </w:rPr>
        <w:t xml:space="preserve"> </w:t>
      </w:r>
      <w:r w:rsidR="00C00D58" w:rsidRPr="001F2C59">
        <w:rPr>
          <w:rFonts w:ascii="Arial" w:hAnsi="Arial" w:cs="Arial"/>
        </w:rPr>
        <w:t xml:space="preserve">A </w:t>
      </w:r>
      <w:r w:rsidRPr="001F2C59">
        <w:rPr>
          <w:rFonts w:ascii="Arial" w:hAnsi="Arial" w:cs="Arial"/>
        </w:rPr>
        <w:t xml:space="preserve">temporary </w:t>
      </w:r>
      <w:r w:rsidR="00C00D58" w:rsidRPr="001F2C59">
        <w:rPr>
          <w:rFonts w:ascii="Arial" w:hAnsi="Arial" w:cs="Arial"/>
        </w:rPr>
        <w:t xml:space="preserve">increase in the </w:t>
      </w:r>
      <w:r w:rsidR="00E31579" w:rsidRPr="001F2C59">
        <w:rPr>
          <w:rFonts w:ascii="Arial" w:hAnsi="Arial" w:cs="Arial"/>
        </w:rPr>
        <w:t xml:space="preserve">number of Leydig </w:t>
      </w:r>
      <w:r w:rsidR="00E31579" w:rsidRPr="001F2C59">
        <w:rPr>
          <w:rFonts w:ascii="Arial" w:hAnsi="Arial" w:cs="Arial"/>
        </w:rPr>
        <w:lastRenderedPageBreak/>
        <w:t xml:space="preserve">cells </w:t>
      </w:r>
      <w:r w:rsidR="003975A9" w:rsidRPr="001F2C59">
        <w:rPr>
          <w:rFonts w:ascii="Arial" w:hAnsi="Arial" w:cs="Arial"/>
        </w:rPr>
        <w:t xml:space="preserve">also </w:t>
      </w:r>
      <w:r w:rsidR="00C00D58" w:rsidRPr="001F2C59">
        <w:rPr>
          <w:rFonts w:ascii="Arial" w:hAnsi="Arial" w:cs="Arial"/>
        </w:rPr>
        <w:t>occurs</w:t>
      </w:r>
      <w:r w:rsidR="00E10FBC" w:rsidRPr="001F2C59">
        <w:rPr>
          <w:rFonts w:ascii="Arial" w:hAnsi="Arial" w:cs="Arial"/>
        </w:rPr>
        <w:t>, but</w:t>
      </w:r>
      <w:r w:rsidR="00E31579" w:rsidRPr="001F2C59">
        <w:rPr>
          <w:rFonts w:ascii="Arial" w:hAnsi="Arial" w:cs="Arial"/>
        </w:rPr>
        <w:t xml:space="preserve"> subsequent fetal Leydig cell</w:t>
      </w:r>
      <w:r w:rsidR="00E10FBC" w:rsidRPr="001F2C59">
        <w:rPr>
          <w:rFonts w:ascii="Arial" w:hAnsi="Arial" w:cs="Arial"/>
        </w:rPr>
        <w:t xml:space="preserve"> apoptosis</w:t>
      </w:r>
      <w:r w:rsidR="00E31579" w:rsidRPr="001F2C59">
        <w:rPr>
          <w:rFonts w:ascii="Arial" w:hAnsi="Arial" w:cs="Arial"/>
        </w:rPr>
        <w:t xml:space="preserve"> reduces fetal Leydig cell</w:t>
      </w:r>
      <w:r w:rsidR="00C00D58" w:rsidRPr="001F2C59">
        <w:rPr>
          <w:rFonts w:ascii="Arial" w:hAnsi="Arial" w:cs="Arial"/>
        </w:rPr>
        <w:t xml:space="preserve"> number</w:t>
      </w:r>
      <w:r w:rsidR="00D765B3" w:rsidRPr="001F2C59">
        <w:rPr>
          <w:rFonts w:ascii="Arial" w:hAnsi="Arial" w:cs="Arial"/>
        </w:rPr>
        <w:t xml:space="preserve"> </w:t>
      </w:r>
      <w:r w:rsidR="00D765B3" w:rsidRPr="001F2C59">
        <w:rPr>
          <w:rFonts w:ascii="Arial" w:hAnsi="Arial" w:cs="Arial"/>
        </w:rPr>
        <w:fldChar w:fldCharType="begin"/>
      </w:r>
      <w:r w:rsidR="00DA2E39" w:rsidRPr="001F2C59">
        <w:rPr>
          <w:rFonts w:ascii="Arial" w:hAnsi="Arial" w:cs="Arial"/>
        </w:rPr>
        <w:instrText xml:space="preserve"> ADDIN EN.CITE &lt;EndNote&gt;&lt;Cite&gt;&lt;Author&gt;Codesal&lt;/Author&gt;&lt;Year&gt;1990&lt;/Year&gt;&lt;RecNum&gt;1664&lt;/RecNum&gt;&lt;DisplayText&gt;(92)&lt;/DisplayText&gt;&lt;record&gt;&lt;rec-number&gt;1664&lt;/rec-number&gt;&lt;foreign-keys&gt;&lt;key app="EN" db-id="ze59zerw7trzzge9tpapwd0e29df9ft2vepa" timestamp="1694904548" guid="b35419d1-973b-498b-97be-99553af4fcbf"&gt;1664&lt;/key&gt;&lt;/foreign-keys&gt;&lt;ref-type name="Journal Article"&gt;17&lt;/ref-type&gt;&lt;contributors&gt;&lt;authors&gt;&lt;author&gt;Codesal, J.&lt;/author&gt;&lt;author&gt;Regadera, J.&lt;/author&gt;&lt;author&gt;Nistal, M.&lt;/author&gt;&lt;author&gt;Regadera-Sejas, J.&lt;/author&gt;&lt;author&gt;Paniagua, R.&lt;/author&gt;&lt;/authors&gt;&lt;/contributors&gt;&lt;auth-address&gt;Department of Morphology, School of Medicine, Autonomous University, Madrid, Spain.&lt;/auth-address&gt;&lt;titles&gt;&lt;title&gt;Involution of human fetal Leydig cells. An immunohistochemical, ultrastructural and quantitative study&lt;/title&gt;&lt;secondary-title&gt;J Anat&lt;/secondary-title&gt;&lt;/titles&gt;&lt;periodical&gt;&lt;full-title&gt;J Anat&lt;/full-title&gt;&lt;/periodical&gt;&lt;pages&gt;103-14&lt;/pages&gt;&lt;volume&gt;172&lt;/volume&gt;&lt;keywords&gt;&lt;keyword&gt;Aging&lt;/keyword&gt;&lt;keyword&gt;Cell Count&lt;/keyword&gt;&lt;keyword&gt;Humans&lt;/keyword&gt;&lt;keyword&gt;Immunoenzyme Techniques&lt;/keyword&gt;&lt;keyword&gt;Infant&lt;/keyword&gt;&lt;keyword&gt;Infant, Newborn&lt;/keyword&gt;&lt;keyword&gt;Leydig Cells/chemistry/*ultrastructure&lt;/keyword&gt;&lt;keyword&gt;Male&lt;/keyword&gt;&lt;keyword&gt;Microscopy, Electron&lt;/keyword&gt;&lt;keyword&gt;Testis/*embryology/growth &amp;amp; development/ultrastructure&lt;/keyword&gt;&lt;keyword&gt;Testosterone/analysis&lt;/keyword&gt;&lt;/keywords&gt;&lt;dates&gt;&lt;year&gt;1990&lt;/year&gt;&lt;pub-dates&gt;&lt;date&gt;Oct&lt;/date&gt;&lt;/pub-dates&gt;&lt;/dates&gt;&lt;isbn&gt;0021-8782 (Print)&amp;#xD;1469-7580 (Electronic)&amp;#xD;0021-8782 (Linking)&lt;/isbn&gt;&lt;accession-num&gt;2272896&lt;/accession-num&gt;&lt;urls&gt;&lt;related-urls&gt;&lt;url&gt;https://www.ncbi.nlm.nih.gov/pubmed/2272896&lt;/url&gt;&lt;/related-urls&gt;&lt;/urls&gt;&lt;custom2&gt;PMC1257207&lt;/custom2&gt;&lt;remote-database-name&gt;Medline&lt;/remote-database-name&gt;&lt;remote-database-provider&gt;NLM&lt;/remote-database-provider&gt;&lt;/record&gt;&lt;/Cite&gt;&lt;/EndNote&gt;</w:instrText>
      </w:r>
      <w:r w:rsidR="00D765B3" w:rsidRPr="001F2C59">
        <w:rPr>
          <w:rFonts w:ascii="Arial" w:hAnsi="Arial" w:cs="Arial"/>
        </w:rPr>
        <w:fldChar w:fldCharType="separate"/>
      </w:r>
      <w:r w:rsidR="00DA2E39" w:rsidRPr="001F2C59">
        <w:rPr>
          <w:rFonts w:ascii="Arial" w:hAnsi="Arial" w:cs="Arial"/>
          <w:noProof/>
        </w:rPr>
        <w:t>(92)</w:t>
      </w:r>
      <w:r w:rsidR="00D765B3" w:rsidRPr="001F2C59">
        <w:rPr>
          <w:rFonts w:ascii="Arial" w:hAnsi="Arial" w:cs="Arial"/>
        </w:rPr>
        <w:fldChar w:fldCharType="end"/>
      </w:r>
      <w:r w:rsidR="00E31579" w:rsidRPr="001F2C59">
        <w:rPr>
          <w:rFonts w:ascii="Arial" w:hAnsi="Arial" w:cs="Arial"/>
        </w:rPr>
        <w:t xml:space="preserve">. </w:t>
      </w:r>
      <w:r w:rsidR="00D73E27" w:rsidRPr="001F2C59">
        <w:rPr>
          <w:rFonts w:ascii="Arial" w:hAnsi="Arial" w:cs="Arial"/>
        </w:rPr>
        <w:t xml:space="preserve">Longitudinal data obtained from healthy boys suggests a </w:t>
      </w:r>
      <w:r w:rsidR="00D73E27" w:rsidRPr="001F2C59">
        <w:rPr>
          <w:rFonts w:ascii="Arial" w:hAnsi="Arial" w:cs="Arial"/>
          <w:color w:val="2A2A2A"/>
          <w:shd w:val="clear" w:color="auto" w:fill="FFFFFF"/>
        </w:rPr>
        <w:t>temporal dissociation of Leydig and Sertoli cell activity during minipuberty</w:t>
      </w:r>
      <w:r w:rsidR="00D765B3" w:rsidRPr="001F2C59">
        <w:rPr>
          <w:rFonts w:ascii="Arial" w:hAnsi="Arial" w:cs="Arial"/>
          <w:color w:val="2A2A2A"/>
          <w:shd w:val="clear" w:color="auto" w:fill="FFFFFF"/>
        </w:rPr>
        <w:t xml:space="preserve"> </w:t>
      </w:r>
      <w:r w:rsidR="00017A2D" w:rsidRPr="001F2C59">
        <w:rPr>
          <w:rFonts w:ascii="Arial" w:hAnsi="Arial" w:cs="Arial"/>
          <w:color w:val="2A2A2A"/>
          <w:shd w:val="clear" w:color="auto" w:fill="FFFFFF"/>
        </w:rPr>
        <w:fldChar w:fldCharType="begin">
          <w:fldData xml:space="preserve">PEVuZE5vdGU+PENpdGU+PEF1dGhvcj5CdXNjaDwvQXV0aG9yPjxZZWFyPjIwMjI8L1llYXI+PFJl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</w:fldData>
        </w:fldChar>
      </w:r>
      <w:r w:rsidR="00DA2E39" w:rsidRPr="001F2C59">
        <w:rPr>
          <w:rFonts w:ascii="Arial" w:hAnsi="Arial" w:cs="Arial"/>
          <w:color w:val="2A2A2A"/>
          <w:shd w:val="clear" w:color="auto" w:fill="FFFFFF"/>
        </w:rPr>
        <w:instrText xml:space="preserve"> ADDIN EN.CITE </w:instrText>
      </w:r>
      <w:r w:rsidR="00DA2E39" w:rsidRPr="001F2C59">
        <w:rPr>
          <w:rFonts w:ascii="Arial" w:hAnsi="Arial" w:cs="Arial"/>
          <w:color w:val="2A2A2A"/>
          <w:shd w:val="clear" w:color="auto" w:fill="FFFFFF"/>
        </w:rPr>
        <w:fldChar w:fldCharType="begin">
          <w:fldData xml:space="preserve">PEVuZE5vdGU+PENpdGU+PEF1dGhvcj5CdXNjaDwvQXV0aG9yPjxZZWFyPjIwMjI8L1llYXI+PFJl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</w:fldData>
        </w:fldChar>
      </w:r>
      <w:r w:rsidR="00DA2E39" w:rsidRPr="001F2C59">
        <w:rPr>
          <w:rFonts w:ascii="Arial" w:hAnsi="Arial" w:cs="Arial"/>
          <w:color w:val="2A2A2A"/>
          <w:shd w:val="clear" w:color="auto" w:fill="FFFFFF"/>
        </w:rPr>
        <w:instrText xml:space="preserve"> ADDIN EN.CITE.DATA </w:instrText>
      </w:r>
      <w:r w:rsidR="00DA2E39" w:rsidRPr="001F2C59">
        <w:rPr>
          <w:rFonts w:ascii="Arial" w:hAnsi="Arial" w:cs="Arial"/>
          <w:color w:val="2A2A2A"/>
          <w:shd w:val="clear" w:color="auto" w:fill="FFFFFF"/>
        </w:rPr>
      </w:r>
      <w:r w:rsidR="00DA2E39" w:rsidRPr="001F2C59">
        <w:rPr>
          <w:rFonts w:ascii="Arial" w:hAnsi="Arial" w:cs="Arial"/>
          <w:color w:val="2A2A2A"/>
          <w:shd w:val="clear" w:color="auto" w:fill="FFFFFF"/>
        </w:rPr>
        <w:fldChar w:fldCharType="end"/>
      </w:r>
      <w:r w:rsidR="00017A2D" w:rsidRPr="001F2C59">
        <w:rPr>
          <w:rFonts w:ascii="Arial" w:hAnsi="Arial" w:cs="Arial"/>
          <w:color w:val="2A2A2A"/>
          <w:shd w:val="clear" w:color="auto" w:fill="FFFFFF"/>
        </w:rPr>
      </w:r>
      <w:r w:rsidR="00017A2D" w:rsidRPr="001F2C59">
        <w:rPr>
          <w:rFonts w:ascii="Arial" w:hAnsi="Arial" w:cs="Arial"/>
          <w:color w:val="2A2A2A"/>
          <w:shd w:val="clear" w:color="auto" w:fill="FFFFFF"/>
        </w:rPr>
        <w:fldChar w:fldCharType="separate"/>
      </w:r>
      <w:r w:rsidR="00DA2E39" w:rsidRPr="001F2C59">
        <w:rPr>
          <w:rFonts w:ascii="Arial" w:hAnsi="Arial" w:cs="Arial"/>
          <w:noProof/>
          <w:color w:val="2A2A2A"/>
          <w:shd w:val="clear" w:color="auto" w:fill="FFFFFF"/>
        </w:rPr>
        <w:t>(93)</w:t>
      </w:r>
      <w:r w:rsidR="00017A2D" w:rsidRPr="001F2C59">
        <w:rPr>
          <w:rFonts w:ascii="Arial" w:hAnsi="Arial" w:cs="Arial"/>
          <w:color w:val="2A2A2A"/>
          <w:shd w:val="clear" w:color="auto" w:fill="FFFFFF"/>
        </w:rPr>
        <w:fldChar w:fldCharType="end"/>
      </w:r>
      <w:r w:rsidR="00D73E27" w:rsidRPr="001F2C59">
        <w:rPr>
          <w:rFonts w:ascii="Arial" w:hAnsi="Arial" w:cs="Arial"/>
          <w:color w:val="2A2A2A"/>
          <w:shd w:val="clear" w:color="auto" w:fill="FFFFFF"/>
        </w:rPr>
        <w:t>.</w:t>
      </w:r>
      <w:r w:rsidR="008B6F5D" w:rsidRPr="001F2C59">
        <w:rPr>
          <w:rFonts w:ascii="Arial" w:hAnsi="Arial" w:cs="Arial"/>
          <w:color w:val="2A2A2A"/>
          <w:shd w:val="clear" w:color="auto" w:fill="FFFFFF"/>
        </w:rPr>
        <w:t xml:space="preserve"> </w:t>
      </w:r>
      <w:r w:rsidR="008B6F5D" w:rsidRPr="001F2C59">
        <w:rPr>
          <w:rFonts w:ascii="Arial" w:hAnsi="Arial" w:cs="Arial"/>
        </w:rPr>
        <w:t xml:space="preserve">These data suggest that single blood sample may be insufficient to assess HPG axis activity during early infancy and that obtaining several consecutive samples may be more informative. </w:t>
      </w:r>
      <w:r w:rsidR="003975A9" w:rsidRPr="001F2C59">
        <w:rPr>
          <w:rFonts w:ascii="Arial" w:hAnsi="Arial" w:cs="Arial"/>
        </w:rPr>
        <w:t>Curiously, g</w:t>
      </w:r>
      <w:r w:rsidR="00C00D58" w:rsidRPr="001F2C59">
        <w:rPr>
          <w:rFonts w:ascii="Arial" w:hAnsi="Arial" w:cs="Arial"/>
        </w:rPr>
        <w:t xml:space="preserve">onadotropin and testosterone concentrations are higher among preterm boys. In addition, increases in testicular volume and penile length are greater in preterm boys compared to full term boys </w:t>
      </w:r>
      <w:r w:rsidR="003975A9" w:rsidRPr="001F2C59">
        <w:rPr>
          <w:rFonts w:ascii="Arial" w:hAnsi="Arial" w:cs="Arial"/>
        </w:rPr>
        <w:t xml:space="preserve">essentially enabling </w:t>
      </w:r>
      <w:r w:rsidR="00C00D58" w:rsidRPr="001F2C59">
        <w:rPr>
          <w:rFonts w:ascii="Arial" w:hAnsi="Arial" w:cs="Arial"/>
        </w:rPr>
        <w:t>catch-up for testicular volume and penile length</w:t>
      </w:r>
      <w:r w:rsidR="00123801" w:rsidRPr="001F2C59">
        <w:rPr>
          <w:rFonts w:ascii="Arial" w:hAnsi="Arial" w:cs="Arial"/>
        </w:rPr>
        <w:t xml:space="preserve"> </w:t>
      </w:r>
      <w:r w:rsidR="006179CD" w:rsidRPr="001F2C59">
        <w:rPr>
          <w:rFonts w:ascii="Arial" w:hAnsi="Arial" w:cs="Arial"/>
        </w:rPr>
        <w:fldChar w:fldCharType="begin">
          <w:fldData xml:space="preserve">PEVuZE5vdGU+PENpdGU+PEF1dGhvcj5LdWlyaS1IYW5uaW5lbjwvQXV0aG9yPjxZZWFyPjIwMTE8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</w:fldData>
        </w:fldChar>
      </w:r>
      <w:r w:rsidR="00DA2E39" w:rsidRPr="001F2C59">
        <w:rPr>
          <w:rFonts w:ascii="Arial" w:hAnsi="Arial" w:cs="Arial"/>
        </w:rPr>
        <w:instrText xml:space="preserve"> ADDIN EN.CITE </w:instrText>
      </w:r>
      <w:r w:rsidR="00DA2E39" w:rsidRPr="001F2C59">
        <w:rPr>
          <w:rFonts w:ascii="Arial" w:hAnsi="Arial" w:cs="Arial"/>
        </w:rPr>
        <w:fldChar w:fldCharType="begin">
          <w:fldData xml:space="preserve">PEVuZE5vdGU+PENpdGU+PEF1dGhvcj5LdWlyaS1IYW5uaW5lbjwvQXV0aG9yPjxZZWFyPjIwMTE8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</w:fldData>
        </w:fldChar>
      </w:r>
      <w:r w:rsidR="00DA2E39" w:rsidRPr="001F2C59">
        <w:rPr>
          <w:rFonts w:ascii="Arial" w:hAnsi="Arial" w:cs="Arial"/>
        </w:rPr>
        <w:instrText xml:space="preserve"> ADDIN EN.CITE.DATA </w:instrText>
      </w:r>
      <w:r w:rsidR="00DA2E39" w:rsidRPr="001F2C59">
        <w:rPr>
          <w:rFonts w:ascii="Arial" w:hAnsi="Arial" w:cs="Arial"/>
        </w:rPr>
      </w:r>
      <w:r w:rsidR="00DA2E39" w:rsidRPr="001F2C59">
        <w:rPr>
          <w:rFonts w:ascii="Arial" w:hAnsi="Arial" w:cs="Arial"/>
        </w:rPr>
        <w:fldChar w:fldCharType="end"/>
      </w:r>
      <w:r w:rsidR="006179CD" w:rsidRPr="001F2C59">
        <w:rPr>
          <w:rFonts w:ascii="Arial" w:hAnsi="Arial" w:cs="Arial"/>
        </w:rPr>
      </w:r>
      <w:r w:rsidR="006179CD" w:rsidRPr="001F2C59">
        <w:rPr>
          <w:rFonts w:ascii="Arial" w:hAnsi="Arial" w:cs="Arial"/>
        </w:rPr>
        <w:fldChar w:fldCharType="separate"/>
      </w:r>
      <w:r w:rsidR="00DA2E39" w:rsidRPr="001F2C59">
        <w:rPr>
          <w:rFonts w:ascii="Arial" w:hAnsi="Arial" w:cs="Arial"/>
          <w:noProof/>
        </w:rPr>
        <w:t>(94)</w:t>
      </w:r>
      <w:r w:rsidR="006179CD" w:rsidRPr="001F2C59">
        <w:rPr>
          <w:rFonts w:ascii="Arial" w:hAnsi="Arial" w:cs="Arial"/>
        </w:rPr>
        <w:fldChar w:fldCharType="end"/>
      </w:r>
      <w:r w:rsidR="00C00D58" w:rsidRPr="001F2C59">
        <w:rPr>
          <w:rFonts w:ascii="Arial" w:hAnsi="Arial" w:cs="Arial"/>
        </w:rPr>
        <w:t xml:space="preserve">. </w:t>
      </w:r>
      <w:r w:rsidR="3EAAD591" w:rsidRPr="001F2C59">
        <w:rPr>
          <w:rFonts w:ascii="Arial" w:eastAsia="Arial" w:hAnsi="Arial" w:cs="Arial"/>
        </w:rPr>
        <w:t>Some small studies have documented an exaggerated physiologic hormonal response in extremely premature infants</w:t>
      </w:r>
      <w:r w:rsidR="00017528" w:rsidRPr="001F2C59">
        <w:rPr>
          <w:rFonts w:ascii="Arial" w:eastAsia="Arial" w:hAnsi="Arial" w:cs="Arial"/>
        </w:rPr>
        <w:t xml:space="preserve"> </w:t>
      </w:r>
      <w:r w:rsidR="00360DD4" w:rsidRPr="001F2C59">
        <w:rPr>
          <w:rFonts w:ascii="Arial" w:eastAsia="Arial" w:hAnsi="Arial" w:cs="Arial"/>
        </w:rPr>
        <w:fldChar w:fldCharType="begin">
          <w:fldData xml:space="preserve">PEVuZE5vdGU+PENpdGU+PEF1dGhvcj5TYW50b3M8L0F1dGhvcj48WWVhcj4yMDIwPC9ZZWFyPjxS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</w:fldData>
        </w:fldChar>
      </w:r>
      <w:r w:rsidR="00C554B7" w:rsidRPr="001F2C59">
        <w:rPr>
          <w:rFonts w:ascii="Arial" w:eastAsia="Arial" w:hAnsi="Arial" w:cs="Arial"/>
        </w:rPr>
        <w:instrText xml:space="preserve"> ADDIN EN.CITE </w:instrText>
      </w:r>
      <w:r w:rsidR="00C554B7" w:rsidRPr="001F2C59">
        <w:rPr>
          <w:rFonts w:ascii="Arial" w:eastAsia="Arial" w:hAnsi="Arial" w:cs="Arial"/>
        </w:rPr>
        <w:fldChar w:fldCharType="begin">
          <w:fldData xml:space="preserve">PEVuZE5vdGU+PENpdGU+PEF1dGhvcj5TYW50b3M8L0F1dGhvcj48WWVhcj4yMDIwPC9ZZWFyPjxS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</w:fldData>
        </w:fldChar>
      </w:r>
      <w:r w:rsidR="00C554B7" w:rsidRPr="001F2C59">
        <w:rPr>
          <w:rFonts w:ascii="Arial" w:eastAsia="Arial" w:hAnsi="Arial" w:cs="Arial"/>
        </w:rPr>
        <w:instrText xml:space="preserve"> ADDIN EN.CITE.DATA </w:instrText>
      </w:r>
      <w:r w:rsidR="00C554B7" w:rsidRPr="001F2C59">
        <w:rPr>
          <w:rFonts w:ascii="Arial" w:eastAsia="Arial" w:hAnsi="Arial" w:cs="Arial"/>
        </w:rPr>
      </w:r>
      <w:r w:rsidR="00C554B7" w:rsidRPr="001F2C59">
        <w:rPr>
          <w:rFonts w:ascii="Arial" w:eastAsia="Arial" w:hAnsi="Arial" w:cs="Arial"/>
        </w:rPr>
        <w:fldChar w:fldCharType="end"/>
      </w:r>
      <w:r w:rsidR="00360DD4" w:rsidRPr="001F2C59">
        <w:rPr>
          <w:rFonts w:ascii="Arial" w:eastAsia="Arial" w:hAnsi="Arial" w:cs="Arial"/>
        </w:rPr>
      </w:r>
      <w:r w:rsidR="00360DD4" w:rsidRPr="001F2C59">
        <w:rPr>
          <w:rFonts w:ascii="Arial" w:eastAsia="Arial" w:hAnsi="Arial" w:cs="Arial"/>
        </w:rPr>
        <w:fldChar w:fldCharType="separate"/>
      </w:r>
      <w:r w:rsidR="00360DD4" w:rsidRPr="001F2C59">
        <w:rPr>
          <w:rFonts w:ascii="Arial" w:eastAsia="Arial" w:hAnsi="Arial" w:cs="Arial"/>
          <w:noProof/>
        </w:rPr>
        <w:t>(95)</w:t>
      </w:r>
      <w:r w:rsidR="00360DD4" w:rsidRPr="001F2C59">
        <w:rPr>
          <w:rFonts w:ascii="Arial" w:eastAsia="Arial" w:hAnsi="Arial" w:cs="Arial"/>
        </w:rPr>
        <w:fldChar w:fldCharType="end"/>
      </w:r>
      <w:r w:rsidR="3EAAD591" w:rsidRPr="001F2C59">
        <w:rPr>
          <w:rFonts w:ascii="Arial" w:eastAsia="Arial" w:hAnsi="Arial" w:cs="Arial"/>
        </w:rPr>
        <w:t>.</w:t>
      </w:r>
    </w:p>
    <w:p w14:paraId="192C6C8B" w14:textId="5CFCA214" w:rsidR="0043631D" w:rsidRPr="001F2C59" w:rsidRDefault="0043631D" w:rsidP="001F2C59">
      <w:pPr>
        <w:spacing w:after="0" w:line="276" w:lineRule="auto"/>
        <w:rPr>
          <w:rFonts w:ascii="Arial" w:hAnsi="Arial" w:cs="Arial"/>
        </w:rPr>
      </w:pPr>
    </w:p>
    <w:p w14:paraId="69A80C0E" w14:textId="6B2607FE" w:rsidR="008B6F5D" w:rsidRPr="001F2C59" w:rsidRDefault="126176D9" w:rsidP="001F2C59">
      <w:pPr>
        <w:spacing w:after="0" w:line="276" w:lineRule="auto"/>
        <w:rPr>
          <w:rFonts w:ascii="Arial" w:hAnsi="Arial" w:cs="Arial"/>
        </w:rPr>
      </w:pPr>
      <w:r w:rsidRPr="001F2C59">
        <w:rPr>
          <w:rFonts w:ascii="Arial" w:hAnsi="Arial" w:cs="Arial"/>
        </w:rPr>
        <w:t xml:space="preserve">In girls, the gonadotropins promote </w:t>
      </w:r>
      <w:r w:rsidR="1A992DB3" w:rsidRPr="001F2C59">
        <w:rPr>
          <w:rFonts w:ascii="Arial" w:hAnsi="Arial" w:cs="Arial"/>
        </w:rPr>
        <w:t xml:space="preserve">granulosa cell proliferation and </w:t>
      </w:r>
      <w:r w:rsidRPr="001F2C59">
        <w:rPr>
          <w:rFonts w:ascii="Arial" w:hAnsi="Arial" w:cs="Arial"/>
        </w:rPr>
        <w:t xml:space="preserve">ovarian estrogen </w:t>
      </w:r>
      <w:r w:rsidR="1A992DB3" w:rsidRPr="001F2C59">
        <w:rPr>
          <w:rFonts w:ascii="Arial" w:hAnsi="Arial" w:cs="Arial"/>
        </w:rPr>
        <w:t xml:space="preserve">and AMH </w:t>
      </w:r>
      <w:r w:rsidRPr="001F2C59">
        <w:rPr>
          <w:rFonts w:ascii="Arial" w:hAnsi="Arial" w:cs="Arial"/>
        </w:rPr>
        <w:t>secretion</w:t>
      </w:r>
      <w:r w:rsidR="00AF6496" w:rsidRPr="001F2C59">
        <w:rPr>
          <w:rFonts w:ascii="Arial" w:hAnsi="Arial" w:cs="Arial"/>
        </w:rPr>
        <w:t xml:space="preserve"> </w:t>
      </w:r>
      <w:r w:rsidR="00AC7F45" w:rsidRPr="001F2C59">
        <w:rPr>
          <w:rFonts w:ascii="Arial" w:hAnsi="Arial" w:cs="Arial"/>
        </w:rPr>
        <w:fldChar w:fldCharType="begin">
          <w:fldData xml:space="preserve">PEVuZE5vdGU+PENpdGU+PEF1dGhvcj5LdWlyaS1IYW5uaW5lbjwvQXV0aG9yPjxZZWFyPjIwMTE8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PEVuZE5vdGU+PENpdGU+PEF1dGhvcj5LdWlyaS1IYW5uaW5lbjwvQXV0aG9yPjxZZWFyPjIwMTE8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00AC7F45" w:rsidRPr="001F2C59">
        <w:rPr>
          <w:rFonts w:ascii="Arial" w:hAnsi="Arial" w:cs="Arial"/>
        </w:rPr>
      </w:r>
      <w:r w:rsidR="00AC7F45" w:rsidRPr="001F2C59">
        <w:rPr>
          <w:rFonts w:ascii="Arial" w:hAnsi="Arial" w:cs="Arial"/>
        </w:rPr>
        <w:fldChar w:fldCharType="separate"/>
      </w:r>
      <w:r w:rsidR="00360DD4" w:rsidRPr="001F2C59">
        <w:rPr>
          <w:rFonts w:ascii="Arial" w:hAnsi="Arial" w:cs="Arial"/>
          <w:noProof/>
        </w:rPr>
        <w:t>(96)</w:t>
      </w:r>
      <w:r w:rsidR="00AC7F45" w:rsidRPr="001F2C59">
        <w:rPr>
          <w:rFonts w:ascii="Arial" w:hAnsi="Arial" w:cs="Arial"/>
        </w:rPr>
        <w:fldChar w:fldCharType="end"/>
      </w:r>
      <w:r w:rsidRPr="001F2C59">
        <w:rPr>
          <w:rFonts w:ascii="Arial" w:hAnsi="Arial" w:cs="Arial"/>
        </w:rPr>
        <w:t>.</w:t>
      </w:r>
      <w:r w:rsidR="76145C40" w:rsidRPr="001F2C59">
        <w:rPr>
          <w:rFonts w:ascii="Arial" w:hAnsi="Arial" w:cs="Arial"/>
        </w:rPr>
        <w:t xml:space="preserve"> </w:t>
      </w:r>
      <w:r w:rsidR="3575E805" w:rsidRPr="001F2C59">
        <w:rPr>
          <w:rFonts w:ascii="Arial" w:hAnsi="Arial" w:cs="Arial"/>
        </w:rPr>
        <w:t>As would be anticipated</w:t>
      </w:r>
      <w:r w:rsidR="76145C40" w:rsidRPr="001F2C59">
        <w:rPr>
          <w:rFonts w:ascii="Arial" w:hAnsi="Arial" w:cs="Arial"/>
        </w:rPr>
        <w:t>, AMH concentrations remain much lower in girls compared to boys</w:t>
      </w:r>
      <w:r w:rsidR="00B76E6C" w:rsidRPr="001F2C59">
        <w:rPr>
          <w:rFonts w:ascii="Arial" w:hAnsi="Arial" w:cs="Arial"/>
        </w:rPr>
        <w:t xml:space="preserve"> </w:t>
      </w:r>
      <w:r w:rsidR="00C5799C" w:rsidRPr="001F2C59">
        <w:rPr>
          <w:rFonts w:ascii="Arial" w:hAnsi="Arial" w:cs="Arial"/>
        </w:rPr>
        <w:fldChar w:fldCharType="begin">
          <w:fldData xml:space="preserve">PEVuZE5vdGU+PENpdGU+PEF1dGhvcj5IYWdlbjwvQXV0aG9yPjxZZWFyPjIwMTA8L1llYXI+PFJl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PEVuZE5vdGU+PENpdGU+PEF1dGhvcj5IYWdlbjwvQXV0aG9yPjxZZWFyPjIwMTA8L1llYXI+PFJl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00C5799C" w:rsidRPr="001F2C59">
        <w:rPr>
          <w:rFonts w:ascii="Arial" w:hAnsi="Arial" w:cs="Arial"/>
        </w:rPr>
      </w:r>
      <w:r w:rsidR="00C5799C" w:rsidRPr="001F2C59">
        <w:rPr>
          <w:rFonts w:ascii="Arial" w:hAnsi="Arial" w:cs="Arial"/>
        </w:rPr>
        <w:fldChar w:fldCharType="separate"/>
      </w:r>
      <w:r w:rsidR="00360DD4" w:rsidRPr="001F2C59">
        <w:rPr>
          <w:rFonts w:ascii="Arial" w:hAnsi="Arial" w:cs="Arial"/>
          <w:noProof/>
        </w:rPr>
        <w:t>(97)</w:t>
      </w:r>
      <w:r w:rsidR="00C5799C" w:rsidRPr="001F2C59">
        <w:rPr>
          <w:rFonts w:ascii="Arial" w:hAnsi="Arial" w:cs="Arial"/>
        </w:rPr>
        <w:fldChar w:fldCharType="end"/>
      </w:r>
      <w:r w:rsidR="76145C40" w:rsidRPr="001F2C59">
        <w:rPr>
          <w:rFonts w:ascii="Arial" w:hAnsi="Arial" w:cs="Arial"/>
        </w:rPr>
        <w:t>.</w:t>
      </w:r>
      <w:r w:rsidR="6F238939" w:rsidRPr="001F2C59">
        <w:rPr>
          <w:rFonts w:ascii="Arial" w:hAnsi="Arial" w:cs="Arial"/>
        </w:rPr>
        <w:t xml:space="preserve"> A longitudinal study involving healthy </w:t>
      </w:r>
      <w:r w:rsidR="372DE127" w:rsidRPr="001F2C59">
        <w:rPr>
          <w:rFonts w:ascii="Arial" w:hAnsi="Arial" w:cs="Arial"/>
        </w:rPr>
        <w:t>full-term</w:t>
      </w:r>
      <w:r w:rsidR="6F238939" w:rsidRPr="001F2C59">
        <w:rPr>
          <w:rFonts w:ascii="Arial" w:hAnsi="Arial" w:cs="Arial"/>
        </w:rPr>
        <w:t xml:space="preserve"> infant</w:t>
      </w:r>
      <w:r w:rsidR="3970E69C" w:rsidRPr="001F2C59">
        <w:rPr>
          <w:rFonts w:ascii="Arial" w:hAnsi="Arial" w:cs="Arial"/>
        </w:rPr>
        <w:t xml:space="preserve"> girls</w:t>
      </w:r>
      <w:r w:rsidR="6F238939" w:rsidRPr="001F2C59">
        <w:rPr>
          <w:rFonts w:ascii="Arial" w:hAnsi="Arial" w:cs="Arial"/>
        </w:rPr>
        <w:t xml:space="preserve"> demonstrated two gonadotropin peaks in early infancy with one peak occurring around days 15 to 27 and a later peak occurring at days 164-165</w:t>
      </w:r>
      <w:r w:rsidR="00610175" w:rsidRPr="001F2C59">
        <w:rPr>
          <w:rFonts w:ascii="Arial" w:hAnsi="Arial" w:cs="Arial"/>
        </w:rPr>
        <w:t xml:space="preserve"> </w:t>
      </w:r>
      <w:r w:rsidR="00610175" w:rsidRPr="001F2C59">
        <w:rPr>
          <w:rFonts w:ascii="Arial" w:hAnsi="Arial" w:cs="Arial"/>
        </w:rPr>
        <w:fldChar w:fldCharType="begin">
          <w:fldData xml:space="preserve">PEVuZE5vdGU+PENpdGU+PEF1dGhvcj5ManViaWNpYzwvQXV0aG9yPjxZZWFyPjIwMjI8L1llYXI+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PEVuZE5vdGU+PENpdGU+PEF1dGhvcj5ManViaWNpYzwvQXV0aG9yPjxZZWFyPjIwMjI8L1llYXI+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00610175" w:rsidRPr="001F2C59">
        <w:rPr>
          <w:rFonts w:ascii="Arial" w:hAnsi="Arial" w:cs="Arial"/>
        </w:rPr>
      </w:r>
      <w:r w:rsidR="00610175" w:rsidRPr="001F2C59">
        <w:rPr>
          <w:rFonts w:ascii="Arial" w:hAnsi="Arial" w:cs="Arial"/>
        </w:rPr>
        <w:fldChar w:fldCharType="separate"/>
      </w:r>
      <w:r w:rsidR="00360DD4" w:rsidRPr="001F2C59">
        <w:rPr>
          <w:rFonts w:ascii="Arial" w:hAnsi="Arial" w:cs="Arial"/>
          <w:noProof/>
        </w:rPr>
        <w:t>(98)</w:t>
      </w:r>
      <w:r w:rsidR="00610175" w:rsidRPr="001F2C59">
        <w:rPr>
          <w:rFonts w:ascii="Arial" w:hAnsi="Arial" w:cs="Arial"/>
        </w:rPr>
        <w:fldChar w:fldCharType="end"/>
      </w:r>
      <w:r w:rsidR="0099290B" w:rsidRPr="001F2C59">
        <w:rPr>
          <w:rFonts w:ascii="Arial" w:hAnsi="Arial" w:cs="Arial"/>
        </w:rPr>
        <w:t>.</w:t>
      </w:r>
      <w:r w:rsidR="07447247" w:rsidRPr="001F2C59">
        <w:rPr>
          <w:rFonts w:ascii="Arial" w:hAnsi="Arial" w:cs="Arial"/>
        </w:rPr>
        <w:t xml:space="preserve"> </w:t>
      </w:r>
      <w:r w:rsidR="7F0F3136" w:rsidRPr="001F2C59">
        <w:rPr>
          <w:rFonts w:ascii="Arial" w:hAnsi="Arial" w:cs="Arial"/>
        </w:rPr>
        <w:t xml:space="preserve">Again, collecting several consecutive samples may be more </w:t>
      </w:r>
      <w:r w:rsidR="005A5FDD" w:rsidRPr="001F2C59">
        <w:rPr>
          <w:rFonts w:ascii="Arial" w:hAnsi="Arial" w:cs="Arial"/>
        </w:rPr>
        <w:t xml:space="preserve">informative </w:t>
      </w:r>
      <w:r w:rsidR="7F0F3136" w:rsidRPr="001F2C59">
        <w:rPr>
          <w:rFonts w:ascii="Arial" w:hAnsi="Arial" w:cs="Arial"/>
        </w:rPr>
        <w:t>than a single blood sample</w:t>
      </w:r>
      <w:r w:rsidR="009D4973" w:rsidRPr="001F2C59">
        <w:rPr>
          <w:rFonts w:ascii="Arial" w:hAnsi="Arial" w:cs="Arial"/>
        </w:rPr>
        <w:t xml:space="preserve"> to assess for minipuberty in infancy</w:t>
      </w:r>
      <w:r w:rsidR="7F0F3136" w:rsidRPr="001F2C59">
        <w:rPr>
          <w:rFonts w:ascii="Arial" w:hAnsi="Arial" w:cs="Arial"/>
        </w:rPr>
        <w:t>.</w:t>
      </w:r>
    </w:p>
    <w:p w14:paraId="4E8CD899" w14:textId="0C5E38D5" w:rsidR="008756C1" w:rsidRPr="001F2C59" w:rsidRDefault="008756C1" w:rsidP="001F2C59">
      <w:pPr>
        <w:spacing w:after="0" w:line="276" w:lineRule="auto"/>
        <w:rPr>
          <w:rFonts w:ascii="Arial" w:hAnsi="Arial" w:cs="Arial"/>
        </w:rPr>
      </w:pPr>
    </w:p>
    <w:p w14:paraId="7DC2BCFD" w14:textId="0FE82755" w:rsidR="005A5FDD" w:rsidRPr="001F2C59" w:rsidRDefault="07447247" w:rsidP="001F2C59">
      <w:pPr>
        <w:spacing w:after="0" w:line="276" w:lineRule="auto"/>
        <w:rPr>
          <w:rFonts w:ascii="Arial" w:hAnsi="Arial" w:cs="Arial"/>
        </w:rPr>
      </w:pPr>
      <w:r w:rsidRPr="001F2C59">
        <w:rPr>
          <w:rFonts w:ascii="Arial" w:hAnsi="Arial" w:cs="Arial"/>
        </w:rPr>
        <w:t xml:space="preserve">This </w:t>
      </w:r>
      <w:r w:rsidR="1B7B1432" w:rsidRPr="001F2C59">
        <w:rPr>
          <w:rFonts w:ascii="Arial" w:hAnsi="Arial" w:cs="Arial"/>
        </w:rPr>
        <w:t>t</w:t>
      </w:r>
      <w:r w:rsidR="00B76E6C" w:rsidRPr="001F2C59">
        <w:rPr>
          <w:rFonts w:ascii="Arial" w:hAnsi="Arial" w:cs="Arial"/>
        </w:rPr>
        <w:t>ransient t</w:t>
      </w:r>
      <w:r w:rsidR="1B7B1432" w:rsidRPr="001F2C59">
        <w:rPr>
          <w:rFonts w:ascii="Arial" w:hAnsi="Arial" w:cs="Arial"/>
        </w:rPr>
        <w:t>ime period</w:t>
      </w:r>
      <w:r w:rsidR="00B76E6C" w:rsidRPr="001F2C59">
        <w:rPr>
          <w:rFonts w:ascii="Arial" w:hAnsi="Arial" w:cs="Arial"/>
        </w:rPr>
        <w:t xml:space="preserve"> of </w:t>
      </w:r>
      <w:r w:rsidRPr="001F2C59">
        <w:rPr>
          <w:rFonts w:ascii="Arial" w:hAnsi="Arial" w:cs="Arial"/>
        </w:rPr>
        <w:t>an active HPG axis</w:t>
      </w:r>
      <w:r w:rsidR="009A4F83" w:rsidRPr="001F2C59">
        <w:rPr>
          <w:rFonts w:ascii="Arial" w:hAnsi="Arial" w:cs="Arial"/>
        </w:rPr>
        <w:t>,</w:t>
      </w:r>
      <w:r w:rsidRPr="001F2C59">
        <w:rPr>
          <w:rFonts w:ascii="Arial" w:hAnsi="Arial" w:cs="Arial"/>
        </w:rPr>
        <w:t xml:space="preserve"> p</w:t>
      </w:r>
      <w:r w:rsidR="684830F0" w:rsidRPr="001F2C59">
        <w:rPr>
          <w:rFonts w:ascii="Arial" w:hAnsi="Arial" w:cs="Arial"/>
        </w:rPr>
        <w:t xml:space="preserve">rovides an opportunity </w:t>
      </w:r>
      <w:r w:rsidR="3AAE71C1" w:rsidRPr="001F2C59">
        <w:rPr>
          <w:rFonts w:ascii="Arial" w:hAnsi="Arial" w:cs="Arial"/>
        </w:rPr>
        <w:t xml:space="preserve">to diagnose individuals with </w:t>
      </w:r>
      <w:r w:rsidR="00DF6ECD" w:rsidRPr="001F2C59">
        <w:rPr>
          <w:rFonts w:ascii="Arial" w:hAnsi="Arial" w:cs="Arial"/>
        </w:rPr>
        <w:t>differences</w:t>
      </w:r>
      <w:r w:rsidR="00B76E6C" w:rsidRPr="001F2C59">
        <w:rPr>
          <w:rFonts w:ascii="Arial" w:hAnsi="Arial" w:cs="Arial"/>
        </w:rPr>
        <w:t>/variants</w:t>
      </w:r>
      <w:r w:rsidR="00DF6ECD" w:rsidRPr="001F2C59">
        <w:rPr>
          <w:rFonts w:ascii="Arial" w:hAnsi="Arial" w:cs="Arial"/>
        </w:rPr>
        <w:t xml:space="preserve"> </w:t>
      </w:r>
      <w:r w:rsidR="00F04A6F" w:rsidRPr="001F2C59">
        <w:rPr>
          <w:rFonts w:ascii="Arial" w:hAnsi="Arial" w:cs="Arial"/>
        </w:rPr>
        <w:t>of</w:t>
      </w:r>
      <w:r w:rsidR="00DF6ECD" w:rsidRPr="001F2C59">
        <w:rPr>
          <w:rFonts w:ascii="Arial" w:hAnsi="Arial" w:cs="Arial"/>
        </w:rPr>
        <w:t xml:space="preserve"> sex development (</w:t>
      </w:r>
      <w:r w:rsidR="3AAE71C1" w:rsidRPr="001F2C59">
        <w:rPr>
          <w:rFonts w:ascii="Arial" w:hAnsi="Arial" w:cs="Arial"/>
        </w:rPr>
        <w:t>DSD</w:t>
      </w:r>
      <w:r w:rsidR="00B76E6C" w:rsidRPr="001F2C59">
        <w:rPr>
          <w:rFonts w:ascii="Arial" w:hAnsi="Arial" w:cs="Arial"/>
        </w:rPr>
        <w:t>/VSD</w:t>
      </w:r>
      <w:r w:rsidR="00DF6ECD" w:rsidRPr="001F2C59">
        <w:rPr>
          <w:rFonts w:ascii="Arial" w:hAnsi="Arial" w:cs="Arial"/>
        </w:rPr>
        <w:t>)</w:t>
      </w:r>
      <w:r w:rsidR="3AAE71C1" w:rsidRPr="001F2C59">
        <w:rPr>
          <w:rFonts w:ascii="Arial" w:hAnsi="Arial" w:cs="Arial"/>
        </w:rPr>
        <w:t>.</w:t>
      </w:r>
      <w:r w:rsidR="712A0F3F" w:rsidRPr="001F2C59">
        <w:rPr>
          <w:rFonts w:ascii="Arial" w:hAnsi="Arial" w:cs="Arial"/>
        </w:rPr>
        <w:t xml:space="preserve"> </w:t>
      </w:r>
      <w:r w:rsidR="07329BD6" w:rsidRPr="001F2C59">
        <w:rPr>
          <w:rFonts w:ascii="Arial" w:hAnsi="Arial" w:cs="Arial"/>
        </w:rPr>
        <w:t xml:space="preserve">In a series including </w:t>
      </w:r>
      <w:r w:rsidR="00B76E6C" w:rsidRPr="001F2C59">
        <w:rPr>
          <w:rFonts w:ascii="Arial" w:hAnsi="Arial" w:cs="Arial"/>
        </w:rPr>
        <w:t xml:space="preserve">both </w:t>
      </w:r>
      <w:r w:rsidR="07329BD6" w:rsidRPr="001F2C59">
        <w:rPr>
          <w:rFonts w:ascii="Arial" w:hAnsi="Arial" w:cs="Arial"/>
        </w:rPr>
        <w:t>healthy infants and infants with DSD, t</w:t>
      </w:r>
      <w:r w:rsidR="712A0F3F" w:rsidRPr="001F2C59">
        <w:rPr>
          <w:rFonts w:ascii="Arial" w:hAnsi="Arial" w:cs="Arial"/>
        </w:rPr>
        <w:t>estosterone measured by LC-MS/MS, AMH concentration, and LH/FSH ratio provided the best discrimination between sexes. The cut</w:t>
      </w:r>
      <w:r w:rsidR="00260261" w:rsidRPr="001F2C59">
        <w:rPr>
          <w:rFonts w:ascii="Arial" w:hAnsi="Arial" w:cs="Arial"/>
        </w:rPr>
        <w:t>-</w:t>
      </w:r>
      <w:r w:rsidR="712A0F3F" w:rsidRPr="001F2C59">
        <w:rPr>
          <w:rFonts w:ascii="Arial" w:hAnsi="Arial" w:cs="Arial"/>
        </w:rPr>
        <w:t>point for LH/FSH ratio was 0.32.</w:t>
      </w:r>
      <w:r w:rsidR="07329BD6" w:rsidRPr="001F2C59">
        <w:rPr>
          <w:rFonts w:ascii="Arial" w:hAnsi="Arial" w:cs="Arial"/>
        </w:rPr>
        <w:t xml:space="preserve"> Inhibin B and AMH levels were higher in boys with minimal overlap in girls</w:t>
      </w:r>
      <w:r w:rsidR="00A651A8" w:rsidRPr="001F2C59">
        <w:rPr>
          <w:rFonts w:ascii="Arial" w:hAnsi="Arial" w:cs="Arial"/>
        </w:rPr>
        <w:t xml:space="preserve"> </w:t>
      </w:r>
      <w:r w:rsidR="00126299" w:rsidRPr="001F2C59">
        <w:rPr>
          <w:rFonts w:ascii="Arial" w:hAnsi="Arial" w:cs="Arial"/>
        </w:rPr>
        <w:fldChar w:fldCharType="begin">
          <w:fldData xml:space="preserve">PEVuZE5vdGU+PENpdGU+PEF1dGhvcj5Kb2hhbm5zZW48L0F1dGhvcj48WWVhcj4yMDE4PC9ZZWFy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PEVuZE5vdGU+PENpdGU+PEF1dGhvcj5Kb2hhbm5zZW48L0F1dGhvcj48WWVhcj4yMDE4PC9ZZWFy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00126299" w:rsidRPr="001F2C59">
        <w:rPr>
          <w:rFonts w:ascii="Arial" w:hAnsi="Arial" w:cs="Arial"/>
        </w:rPr>
      </w:r>
      <w:r w:rsidR="00126299" w:rsidRPr="001F2C59">
        <w:rPr>
          <w:rFonts w:ascii="Arial" w:hAnsi="Arial" w:cs="Arial"/>
        </w:rPr>
        <w:fldChar w:fldCharType="separate"/>
      </w:r>
      <w:r w:rsidR="00360DD4" w:rsidRPr="001F2C59">
        <w:rPr>
          <w:rFonts w:ascii="Arial" w:hAnsi="Arial" w:cs="Arial"/>
          <w:noProof/>
        </w:rPr>
        <w:t>(99)</w:t>
      </w:r>
      <w:r w:rsidR="00126299" w:rsidRPr="001F2C59">
        <w:rPr>
          <w:rFonts w:ascii="Arial" w:hAnsi="Arial" w:cs="Arial"/>
        </w:rPr>
        <w:fldChar w:fldCharType="end"/>
      </w:r>
      <w:r w:rsidR="07329BD6" w:rsidRPr="001F2C59">
        <w:rPr>
          <w:rFonts w:ascii="Arial" w:hAnsi="Arial" w:cs="Arial"/>
        </w:rPr>
        <w:t xml:space="preserve">. Infants with Turner Syndrome </w:t>
      </w:r>
      <w:r w:rsidRPr="001F2C59">
        <w:rPr>
          <w:rFonts w:ascii="Arial" w:hAnsi="Arial" w:cs="Arial"/>
        </w:rPr>
        <w:t>usually h</w:t>
      </w:r>
      <w:r w:rsidR="07329BD6" w:rsidRPr="001F2C59">
        <w:rPr>
          <w:rFonts w:ascii="Arial" w:hAnsi="Arial" w:cs="Arial"/>
        </w:rPr>
        <w:t xml:space="preserve">ave elevated FSH concentrations. </w:t>
      </w:r>
      <w:r w:rsidRPr="001F2C59">
        <w:rPr>
          <w:rFonts w:ascii="Arial" w:hAnsi="Arial" w:cs="Arial"/>
        </w:rPr>
        <w:t>Surprisingly, g</w:t>
      </w:r>
      <w:r w:rsidR="07329BD6" w:rsidRPr="001F2C59">
        <w:rPr>
          <w:rFonts w:ascii="Arial" w:hAnsi="Arial" w:cs="Arial"/>
        </w:rPr>
        <w:t xml:space="preserve">onadotropin concentrations are typically not elevated in patients with complete androgen insensitivity. </w:t>
      </w:r>
    </w:p>
    <w:p w14:paraId="2FA090ED" w14:textId="77777777" w:rsidR="005A5FDD" w:rsidRPr="001F2C59" w:rsidRDefault="005A5FDD" w:rsidP="001F2C59">
      <w:pPr>
        <w:spacing w:after="0" w:line="276" w:lineRule="auto"/>
        <w:rPr>
          <w:rFonts w:ascii="Arial" w:hAnsi="Arial" w:cs="Arial"/>
        </w:rPr>
      </w:pPr>
    </w:p>
    <w:p w14:paraId="01E4F09B" w14:textId="7C6EFF5A" w:rsidR="00D16F7D" w:rsidRPr="001F2C59" w:rsidRDefault="07447247" w:rsidP="001F2C59">
      <w:pPr>
        <w:spacing w:after="0" w:line="276" w:lineRule="auto"/>
        <w:rPr>
          <w:rFonts w:ascii="Arial" w:hAnsi="Arial" w:cs="Arial"/>
        </w:rPr>
      </w:pPr>
      <w:r w:rsidRPr="001F2C59">
        <w:rPr>
          <w:rFonts w:ascii="Arial" w:hAnsi="Arial" w:cs="Arial"/>
        </w:rPr>
        <w:t xml:space="preserve">This </w:t>
      </w:r>
      <w:r w:rsidR="00B76E6C" w:rsidRPr="001F2C59">
        <w:rPr>
          <w:rFonts w:ascii="Arial" w:hAnsi="Arial" w:cs="Arial"/>
        </w:rPr>
        <w:t xml:space="preserve">brief </w:t>
      </w:r>
      <w:r w:rsidRPr="001F2C59">
        <w:rPr>
          <w:rFonts w:ascii="Arial" w:hAnsi="Arial" w:cs="Arial"/>
        </w:rPr>
        <w:t xml:space="preserve">interval of HPG axis activity can </w:t>
      </w:r>
      <w:r w:rsidR="005A5FDD" w:rsidRPr="001F2C59">
        <w:rPr>
          <w:rFonts w:ascii="Arial" w:hAnsi="Arial" w:cs="Arial"/>
        </w:rPr>
        <w:t xml:space="preserve">also </w:t>
      </w:r>
      <w:r w:rsidRPr="001F2C59">
        <w:rPr>
          <w:rFonts w:ascii="Arial" w:hAnsi="Arial" w:cs="Arial"/>
        </w:rPr>
        <w:t xml:space="preserve">help diagnose </w:t>
      </w:r>
      <w:r w:rsidR="4ED714E7" w:rsidRPr="001F2C59">
        <w:rPr>
          <w:rFonts w:ascii="Arial" w:hAnsi="Arial" w:cs="Arial"/>
        </w:rPr>
        <w:t xml:space="preserve">congenital hypogonadotropic hypogonadism </w:t>
      </w:r>
      <w:r w:rsidRPr="001F2C59">
        <w:rPr>
          <w:rFonts w:ascii="Arial" w:hAnsi="Arial" w:cs="Arial"/>
        </w:rPr>
        <w:t>in boys who present w</w:t>
      </w:r>
      <w:r w:rsidR="4ED714E7" w:rsidRPr="001F2C59">
        <w:rPr>
          <w:rFonts w:ascii="Arial" w:hAnsi="Arial" w:cs="Arial"/>
        </w:rPr>
        <w:t>ith micropenis accompanied by low gonadotropin and testosterone concentrations</w:t>
      </w:r>
      <w:r w:rsidR="006A6748" w:rsidRPr="001F2C59">
        <w:rPr>
          <w:rFonts w:ascii="Arial" w:hAnsi="Arial" w:cs="Arial"/>
        </w:rPr>
        <w:t xml:space="preserve"> </w:t>
      </w:r>
      <w:r w:rsidR="00EF5FEF" w:rsidRPr="001F2C59">
        <w:rPr>
          <w:rFonts w:ascii="Arial" w:hAnsi="Arial" w:cs="Arial"/>
        </w:rPr>
        <w:fldChar w:fldCharType="begin"/>
      </w:r>
      <w:r w:rsidR="00360DD4" w:rsidRPr="001F2C59">
        <w:rPr>
          <w:rFonts w:ascii="Arial" w:hAnsi="Arial" w:cs="Arial"/>
        </w:rPr>
        <w:instrText xml:space="preserve"> ADDIN EN.CITE &lt;EndNote&gt;&lt;Cite&gt;&lt;Author&gt;Swee&lt;/Author&gt;&lt;Year&gt;2019&lt;/Year&gt;&lt;RecNum&gt;1671&lt;/RecNum&gt;&lt;DisplayText&gt;(100)&lt;/DisplayText&gt;&lt;record&gt;&lt;rec-number&gt;1671&lt;/rec-number&gt;&lt;foreign-keys&gt;&lt;key app="EN" db-id="ze59zerw7trzzge9tpapwd0e29df9ft2vepa" timestamp="1694904722" guid="47687563-f4de-42db-b49d-7d6d3cfdc360"&gt;1671&lt;/key&gt;&lt;/foreign-keys&gt;&lt;ref-type name="Journal Article"&gt;17&lt;/ref-type&gt;&lt;contributors&gt;&lt;authors&gt;&lt;author&gt;Swee, D. S.&lt;/author&gt;&lt;author&gt;Quinton, R.&lt;/author&gt;&lt;/authors&gt;&lt;/contributors&gt;&lt;auth-address&gt;Department of Endocrinology, Royal Victoria Infirmary, Newcastle upon Tyne Hospitals NHS Foundation Trust, Newcastle upon Tyne, United Kingdom.&amp;#xD;Department of Endocrinology, Singapore General Hospital, Singapore, Singapore.&amp;#xD;Institute of Genetic Medicine, University of Newcastle upon Tyne, Newcastle upon Tyne, United Kingdom.&lt;/auth-address&gt;&lt;titles&gt;&lt;title&gt;Congenital Hypogonadotrophic Hypogonadism: Minipuberty and the Case for Neonatal Diagnosis&lt;/title&gt;&lt;secondary-title&gt;Front Endocrinol (Lausanne)&lt;/secondary-title&gt;&lt;/titles&gt;&lt;periodical&gt;&lt;full-title&gt;Front Endocrinol (Lausanne)&lt;/full-title&gt;&lt;/periodical&gt;&lt;pages&gt;97&lt;/pages&gt;&lt;volume&gt;10&lt;/volume&gt;&lt;edition&gt;20190221&lt;/edition&gt;&lt;keywords&gt;&lt;keyword&gt;congenital hypogonadotropic hypogonadism&lt;/keyword&gt;&lt;keyword&gt;cryptorchidism&lt;/keyword&gt;&lt;keyword&gt;gonadotrophin releasing hormone deficiency&lt;/keyword&gt;&lt;keyword&gt;infertility-male&lt;/keyword&gt;&lt;keyword&gt;kallmann syndrome&lt;/keyword&gt;&lt;keyword&gt;minipuberty of infancy&lt;/keyword&gt;&lt;keyword&gt;puberty delay&lt;/keyword&gt;&lt;/keywords&gt;&lt;dates&gt;&lt;year&gt;2019&lt;/year&gt;&lt;/dates&gt;&lt;isbn&gt;1664-2392 (Print)&amp;#xD;1664-2392 (Electronic)&amp;#xD;1664-2392 (Linking)&lt;/isbn&gt;&lt;accession-num&gt;30846970&lt;/accession-num&gt;&lt;urls&gt;&lt;related-urls&gt;&lt;url&gt;https://www.ncbi.nlm.nih.gov/pubmed/30846970&lt;/url&gt;&lt;/related-urls&gt;&lt;/urls&gt;&lt;custom2&gt;PMC6393341&lt;/custom2&gt;&lt;electronic-resource-num&gt;10.3389/fendo.2019.00097&lt;/electronic-resource-num&gt;&lt;remote-database-name&gt;PubMed-not-MEDLINE&lt;/remote-database-name&gt;&lt;remote-database-provider&gt;NLM&lt;/remote-database-provider&gt;&lt;/record&gt;&lt;/Cite&gt;&lt;/EndNote&gt;</w:instrText>
      </w:r>
      <w:r w:rsidR="00EF5FEF" w:rsidRPr="001F2C59">
        <w:rPr>
          <w:rFonts w:ascii="Arial" w:hAnsi="Arial" w:cs="Arial"/>
        </w:rPr>
        <w:fldChar w:fldCharType="separate"/>
      </w:r>
      <w:r w:rsidR="00360DD4" w:rsidRPr="001F2C59">
        <w:rPr>
          <w:rFonts w:ascii="Arial" w:hAnsi="Arial" w:cs="Arial"/>
          <w:noProof/>
        </w:rPr>
        <w:t>(100)</w:t>
      </w:r>
      <w:r w:rsidR="00EF5FEF" w:rsidRPr="001F2C59">
        <w:rPr>
          <w:rFonts w:ascii="Arial" w:hAnsi="Arial" w:cs="Arial"/>
        </w:rPr>
        <w:fldChar w:fldCharType="end"/>
      </w:r>
      <w:r w:rsidR="4ED714E7" w:rsidRPr="001F2C59">
        <w:rPr>
          <w:rFonts w:ascii="Arial" w:hAnsi="Arial" w:cs="Arial"/>
        </w:rPr>
        <w:t xml:space="preserve">. </w:t>
      </w:r>
      <w:r w:rsidR="00704B0E" w:rsidRPr="001F2C59">
        <w:rPr>
          <w:rFonts w:ascii="Arial" w:hAnsi="Arial" w:cs="Arial"/>
        </w:rPr>
        <w:t>T</w:t>
      </w:r>
      <w:r w:rsidR="6EFB971A" w:rsidRPr="001F2C59">
        <w:rPr>
          <w:rFonts w:ascii="Arial" w:hAnsi="Arial" w:cs="Arial"/>
        </w:rPr>
        <w:t xml:space="preserve">estosterone, LH, FSH, AMH, and inhibin B concentrations </w:t>
      </w:r>
      <w:r w:rsidR="168ED964" w:rsidRPr="001F2C59">
        <w:rPr>
          <w:rFonts w:ascii="Arial" w:hAnsi="Arial" w:cs="Arial"/>
        </w:rPr>
        <w:t xml:space="preserve">may provide information regarding the functionality of </w:t>
      </w:r>
      <w:r w:rsidR="6EFB971A" w:rsidRPr="001F2C59">
        <w:rPr>
          <w:rFonts w:ascii="Arial" w:hAnsi="Arial" w:cs="Arial"/>
        </w:rPr>
        <w:t>testicular tissue in infant boys</w:t>
      </w:r>
      <w:r w:rsidR="00B76E6C" w:rsidRPr="001F2C59">
        <w:rPr>
          <w:rFonts w:ascii="Arial" w:hAnsi="Arial" w:cs="Arial"/>
        </w:rPr>
        <w:t xml:space="preserve"> </w:t>
      </w:r>
      <w:r w:rsidR="0079162B" w:rsidRPr="001F2C59">
        <w:rPr>
          <w:rFonts w:ascii="Arial" w:hAnsi="Arial" w:cs="Arial"/>
        </w:rPr>
        <w:fldChar w:fldCharType="begin">
          <w:fldData xml:space="preserve">PEVuZE5vdGU+PENpdGU+PEF1dGhvcj5KZXNwZXJzZW48L0F1dGhvcj48WWVhcj4yMDIwPC9ZZWFy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PEVuZE5vdGU+PENpdGU+PEF1dGhvcj5KZXNwZXJzZW48L0F1dGhvcj48WWVhcj4yMDIwPC9ZZWFy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0079162B" w:rsidRPr="001F2C59">
        <w:rPr>
          <w:rFonts w:ascii="Arial" w:hAnsi="Arial" w:cs="Arial"/>
        </w:rPr>
      </w:r>
      <w:r w:rsidR="0079162B" w:rsidRPr="001F2C59">
        <w:rPr>
          <w:rFonts w:ascii="Arial" w:hAnsi="Arial" w:cs="Arial"/>
        </w:rPr>
        <w:fldChar w:fldCharType="separate"/>
      </w:r>
      <w:r w:rsidR="00360DD4" w:rsidRPr="001F2C59">
        <w:rPr>
          <w:rFonts w:ascii="Arial" w:hAnsi="Arial" w:cs="Arial"/>
          <w:noProof/>
        </w:rPr>
        <w:t>(101)</w:t>
      </w:r>
      <w:r w:rsidR="0079162B" w:rsidRPr="001F2C59">
        <w:rPr>
          <w:rFonts w:ascii="Arial" w:hAnsi="Arial" w:cs="Arial"/>
        </w:rPr>
        <w:fldChar w:fldCharType="end"/>
      </w:r>
      <w:r w:rsidR="6EFB971A" w:rsidRPr="001F2C59">
        <w:rPr>
          <w:rFonts w:ascii="Arial" w:hAnsi="Arial" w:cs="Arial"/>
        </w:rPr>
        <w:t xml:space="preserve">. </w:t>
      </w:r>
    </w:p>
    <w:p w14:paraId="652CA593" w14:textId="77777777" w:rsidR="006D121B" w:rsidRPr="001F2C59" w:rsidRDefault="006D121B" w:rsidP="001F2C59">
      <w:pPr>
        <w:pStyle w:val="Default"/>
        <w:spacing w:line="276" w:lineRule="auto"/>
        <w:rPr>
          <w:rFonts w:ascii="Arial" w:hAnsi="Arial" w:cs="Arial"/>
          <w:sz w:val="22"/>
          <w:szCs w:val="22"/>
        </w:rPr>
      </w:pPr>
    </w:p>
    <w:p w14:paraId="42440863" w14:textId="68A006DC" w:rsidR="008832C5" w:rsidRPr="001F2C59" w:rsidRDefault="27B90466" w:rsidP="001F2C59">
      <w:pPr>
        <w:spacing w:after="0" w:line="276" w:lineRule="auto"/>
        <w:rPr>
          <w:rFonts w:ascii="Arial" w:hAnsi="Arial" w:cs="Arial"/>
        </w:rPr>
      </w:pPr>
      <w:r w:rsidRPr="001F2C59">
        <w:rPr>
          <w:rFonts w:ascii="Arial" w:hAnsi="Arial" w:cs="Arial"/>
        </w:rPr>
        <w:t xml:space="preserve">As noted above, the human HPG axis </w:t>
      </w:r>
      <w:r w:rsidR="00A651A8" w:rsidRPr="001F2C59">
        <w:rPr>
          <w:rFonts w:ascii="Arial" w:hAnsi="Arial" w:cs="Arial"/>
        </w:rPr>
        <w:t>displays</w:t>
      </w:r>
      <w:r w:rsidR="00A651A8" w:rsidRPr="001F2C59" w:rsidDel="00A651A8">
        <w:rPr>
          <w:rFonts w:ascii="Arial" w:hAnsi="Arial" w:cs="Arial"/>
        </w:rPr>
        <w:t xml:space="preserve"> </w:t>
      </w:r>
      <w:r w:rsidRPr="001F2C59">
        <w:rPr>
          <w:rFonts w:ascii="Arial" w:hAnsi="Arial" w:cs="Arial"/>
        </w:rPr>
        <w:t xml:space="preserve">an </w:t>
      </w:r>
      <w:r w:rsidR="00A651A8" w:rsidRPr="001F2C59">
        <w:rPr>
          <w:rFonts w:ascii="Arial" w:hAnsi="Arial" w:cs="Arial"/>
        </w:rPr>
        <w:t>“</w:t>
      </w:r>
      <w:r w:rsidRPr="001F2C59">
        <w:rPr>
          <w:rFonts w:ascii="Arial" w:hAnsi="Arial" w:cs="Arial"/>
        </w:rPr>
        <w:t>on-off-on</w:t>
      </w:r>
      <w:r w:rsidR="00A651A8" w:rsidRPr="001F2C59">
        <w:rPr>
          <w:rFonts w:ascii="Arial" w:hAnsi="Arial" w:cs="Arial"/>
        </w:rPr>
        <w:t>”</w:t>
      </w:r>
      <w:r w:rsidRPr="001F2C59">
        <w:rPr>
          <w:rFonts w:ascii="Arial" w:hAnsi="Arial" w:cs="Arial"/>
        </w:rPr>
        <w:t xml:space="preserve"> pattern. The biological basis and rationale for transient post-natal HPG axis activity during the first few months of life </w:t>
      </w:r>
      <w:r w:rsidR="005A5FDD" w:rsidRPr="001F2C59">
        <w:rPr>
          <w:rFonts w:ascii="Arial" w:hAnsi="Arial" w:cs="Arial"/>
        </w:rPr>
        <w:t>are</w:t>
      </w:r>
      <w:r w:rsidRPr="001F2C59">
        <w:rPr>
          <w:rFonts w:ascii="Arial" w:hAnsi="Arial" w:cs="Arial"/>
        </w:rPr>
        <w:t xml:space="preserve"> enigmatic. </w:t>
      </w:r>
      <w:r w:rsidR="4F6DBEBC" w:rsidRPr="001F2C59">
        <w:rPr>
          <w:rFonts w:ascii="Arial" w:hAnsi="Arial" w:cs="Arial"/>
        </w:rPr>
        <w:t xml:space="preserve">At birth, </w:t>
      </w:r>
      <w:r w:rsidRPr="001F2C59">
        <w:rPr>
          <w:rFonts w:ascii="Arial" w:hAnsi="Arial" w:cs="Arial"/>
        </w:rPr>
        <w:t xml:space="preserve">the </w:t>
      </w:r>
      <w:r w:rsidR="4F6DBEBC" w:rsidRPr="001F2C59">
        <w:rPr>
          <w:rFonts w:ascii="Arial" w:hAnsi="Arial" w:cs="Arial"/>
        </w:rPr>
        <w:t xml:space="preserve">brain </w:t>
      </w:r>
      <w:r w:rsidRPr="001F2C59">
        <w:rPr>
          <w:rFonts w:ascii="Arial" w:hAnsi="Arial" w:cs="Arial"/>
        </w:rPr>
        <w:t xml:space="preserve">is still plastic with ongoing </w:t>
      </w:r>
      <w:r w:rsidR="4F6DBEBC" w:rsidRPr="001F2C59">
        <w:rPr>
          <w:rFonts w:ascii="Arial" w:hAnsi="Arial" w:cs="Arial"/>
        </w:rPr>
        <w:t>development</w:t>
      </w:r>
      <w:r w:rsidRPr="001F2C59">
        <w:rPr>
          <w:rFonts w:ascii="Arial" w:hAnsi="Arial" w:cs="Arial"/>
        </w:rPr>
        <w:t xml:space="preserve">. Most </w:t>
      </w:r>
      <w:r w:rsidR="4F6DBEBC" w:rsidRPr="001F2C59">
        <w:rPr>
          <w:rFonts w:ascii="Arial" w:hAnsi="Arial" w:cs="Arial"/>
        </w:rPr>
        <w:t>axon and synapse formation</w:t>
      </w:r>
      <w:r w:rsidR="665DE997" w:rsidRPr="001F2C59">
        <w:rPr>
          <w:rFonts w:ascii="Arial" w:hAnsi="Arial" w:cs="Arial"/>
        </w:rPr>
        <w:t>s</w:t>
      </w:r>
      <w:r w:rsidR="4F6DBEBC" w:rsidRPr="001F2C59">
        <w:rPr>
          <w:rFonts w:ascii="Arial" w:hAnsi="Arial" w:cs="Arial"/>
        </w:rPr>
        <w:t xml:space="preserve"> </w:t>
      </w:r>
      <w:r w:rsidRPr="001F2C59">
        <w:rPr>
          <w:rFonts w:ascii="Arial" w:hAnsi="Arial" w:cs="Arial"/>
        </w:rPr>
        <w:t xml:space="preserve">are </w:t>
      </w:r>
      <w:r w:rsidR="4F6DBEBC" w:rsidRPr="001F2C59">
        <w:rPr>
          <w:rFonts w:ascii="Arial" w:hAnsi="Arial" w:cs="Arial"/>
        </w:rPr>
        <w:t xml:space="preserve">completed during the first year of life. </w:t>
      </w:r>
      <w:r w:rsidR="5B3525AB" w:rsidRPr="001F2C59">
        <w:rPr>
          <w:rFonts w:ascii="Arial" w:hAnsi="Arial" w:cs="Arial"/>
        </w:rPr>
        <w:t xml:space="preserve">Does this transient HPG axis activity imprint </w:t>
      </w:r>
      <w:r w:rsidR="00A651A8" w:rsidRPr="001F2C59">
        <w:rPr>
          <w:rFonts w:ascii="Arial" w:hAnsi="Arial" w:cs="Arial"/>
        </w:rPr>
        <w:t xml:space="preserve">specific </w:t>
      </w:r>
      <w:r w:rsidR="5B3525AB" w:rsidRPr="001F2C59">
        <w:rPr>
          <w:rFonts w:ascii="Arial" w:hAnsi="Arial" w:cs="Arial"/>
        </w:rPr>
        <w:t xml:space="preserve">areas in the </w:t>
      </w:r>
      <w:r w:rsidR="4F6DBEBC" w:rsidRPr="001F2C59">
        <w:rPr>
          <w:rFonts w:ascii="Arial" w:hAnsi="Arial" w:cs="Arial"/>
        </w:rPr>
        <w:t xml:space="preserve">brain? </w:t>
      </w:r>
      <w:r w:rsidRPr="001F2C59">
        <w:rPr>
          <w:rFonts w:ascii="Arial" w:hAnsi="Arial" w:cs="Arial"/>
        </w:rPr>
        <w:t>Does minipuberty i</w:t>
      </w:r>
      <w:r w:rsidR="5B3525AB" w:rsidRPr="001F2C59">
        <w:rPr>
          <w:rFonts w:ascii="Arial" w:hAnsi="Arial" w:cs="Arial"/>
        </w:rPr>
        <w:t>nfluence</w:t>
      </w:r>
      <w:r w:rsidRPr="001F2C59">
        <w:rPr>
          <w:rFonts w:ascii="Arial" w:hAnsi="Arial" w:cs="Arial"/>
        </w:rPr>
        <w:t xml:space="preserve"> future patterns for female and male reproductive function with cyclic gonadotropin patterns in females and not </w:t>
      </w:r>
      <w:r w:rsidR="5B3525AB" w:rsidRPr="001F2C59">
        <w:rPr>
          <w:rFonts w:ascii="Arial" w:hAnsi="Arial" w:cs="Arial"/>
        </w:rPr>
        <w:t xml:space="preserve">in </w:t>
      </w:r>
      <w:r w:rsidRPr="001F2C59">
        <w:rPr>
          <w:rFonts w:ascii="Arial" w:hAnsi="Arial" w:cs="Arial"/>
        </w:rPr>
        <w:t xml:space="preserve">males? </w:t>
      </w:r>
      <w:r w:rsidR="4F6DBEBC" w:rsidRPr="001F2C59">
        <w:rPr>
          <w:rFonts w:ascii="Arial" w:hAnsi="Arial" w:cs="Arial"/>
        </w:rPr>
        <w:t xml:space="preserve">Are gonadal hormones during infancy able to affect future </w:t>
      </w:r>
      <w:r w:rsidR="5B3525AB" w:rsidRPr="001F2C59">
        <w:rPr>
          <w:rFonts w:ascii="Arial" w:hAnsi="Arial" w:cs="Arial"/>
        </w:rPr>
        <w:t xml:space="preserve">fertility, </w:t>
      </w:r>
      <w:r w:rsidR="4F6DBEBC" w:rsidRPr="001F2C59">
        <w:rPr>
          <w:rFonts w:ascii="Arial" w:hAnsi="Arial" w:cs="Arial"/>
        </w:rPr>
        <w:t>gender identity</w:t>
      </w:r>
      <w:r w:rsidRPr="001F2C59">
        <w:rPr>
          <w:rFonts w:ascii="Arial" w:hAnsi="Arial" w:cs="Arial"/>
        </w:rPr>
        <w:t>, sexual orientation, behaviors, and risk for autism spectrum dysfunction</w:t>
      </w:r>
      <w:r w:rsidR="4F6DBEBC" w:rsidRPr="001F2C59">
        <w:rPr>
          <w:rFonts w:ascii="Arial" w:hAnsi="Arial" w:cs="Arial"/>
        </w:rPr>
        <w:t>?</w:t>
      </w:r>
      <w:r w:rsidRPr="001F2C59">
        <w:rPr>
          <w:rFonts w:ascii="Arial" w:hAnsi="Arial" w:cs="Arial"/>
        </w:rPr>
        <w:t xml:space="preserve"> </w:t>
      </w:r>
      <w:r w:rsidR="7F0F3136" w:rsidRPr="001F2C59">
        <w:rPr>
          <w:rFonts w:ascii="Arial" w:hAnsi="Arial" w:cs="Arial"/>
        </w:rPr>
        <w:t>Data are accruing regarding patterns of hormone secretion during the first six months of life. However, the factors th</w:t>
      </w:r>
      <w:r w:rsidR="5B3525AB" w:rsidRPr="001F2C59">
        <w:rPr>
          <w:rFonts w:ascii="Arial" w:hAnsi="Arial" w:cs="Arial"/>
        </w:rPr>
        <w:t>at</w:t>
      </w:r>
      <w:r w:rsidR="7F0F3136" w:rsidRPr="001F2C59">
        <w:rPr>
          <w:rFonts w:ascii="Arial" w:hAnsi="Arial" w:cs="Arial"/>
        </w:rPr>
        <w:t xml:space="preserve"> </w:t>
      </w:r>
      <w:r w:rsidR="547380AB" w:rsidRPr="001F2C59">
        <w:rPr>
          <w:rFonts w:ascii="Arial" w:hAnsi="Arial" w:cs="Arial"/>
        </w:rPr>
        <w:t xml:space="preserve">initiate and </w:t>
      </w:r>
      <w:r w:rsidR="7F0F3136" w:rsidRPr="001F2C59">
        <w:rPr>
          <w:rFonts w:ascii="Arial" w:hAnsi="Arial" w:cs="Arial"/>
        </w:rPr>
        <w:t>terminate this transient</w:t>
      </w:r>
      <w:r w:rsidR="00B8286D" w:rsidRPr="001F2C59">
        <w:rPr>
          <w:rFonts w:ascii="Arial" w:hAnsi="Arial" w:cs="Arial"/>
        </w:rPr>
        <w:t xml:space="preserve"> period of</w:t>
      </w:r>
      <w:r w:rsidR="7F0F3136" w:rsidRPr="001F2C59">
        <w:rPr>
          <w:rFonts w:ascii="Arial" w:hAnsi="Arial" w:cs="Arial"/>
        </w:rPr>
        <w:t xml:space="preserve"> HPG axis activity and maintain </w:t>
      </w:r>
      <w:r w:rsidR="3C628309" w:rsidRPr="001F2C59">
        <w:rPr>
          <w:rFonts w:ascii="Arial" w:hAnsi="Arial" w:cs="Arial"/>
        </w:rPr>
        <w:t>the</w:t>
      </w:r>
      <w:r w:rsidR="7F0F3136" w:rsidRPr="001F2C59">
        <w:rPr>
          <w:rFonts w:ascii="Arial" w:hAnsi="Arial" w:cs="Arial"/>
        </w:rPr>
        <w:t xml:space="preserve"> quiescence </w:t>
      </w:r>
      <w:r w:rsidR="492ECC42" w:rsidRPr="001F2C59">
        <w:rPr>
          <w:rFonts w:ascii="Arial" w:hAnsi="Arial" w:cs="Arial"/>
        </w:rPr>
        <w:t xml:space="preserve">of the HPG axis </w:t>
      </w:r>
      <w:r w:rsidR="7F0F3136" w:rsidRPr="001F2C59">
        <w:rPr>
          <w:rFonts w:ascii="Arial" w:hAnsi="Arial" w:cs="Arial"/>
        </w:rPr>
        <w:t xml:space="preserve">until the onset of puberty are </w:t>
      </w:r>
      <w:r w:rsidR="00167536" w:rsidRPr="001F2C59">
        <w:rPr>
          <w:rFonts w:ascii="Arial" w:hAnsi="Arial" w:cs="Arial"/>
        </w:rPr>
        <w:t xml:space="preserve">still </w:t>
      </w:r>
      <w:r w:rsidR="7F0F3136" w:rsidRPr="001F2C59">
        <w:rPr>
          <w:rFonts w:ascii="Arial" w:hAnsi="Arial" w:cs="Arial"/>
        </w:rPr>
        <w:t xml:space="preserve">unknown. </w:t>
      </w:r>
    </w:p>
    <w:p w14:paraId="5686CB80" w14:textId="77777777" w:rsidR="00DA2E39" w:rsidRPr="001F2C59" w:rsidRDefault="00DA2E39" w:rsidP="001F2C59">
      <w:pPr>
        <w:spacing w:after="0" w:line="276" w:lineRule="auto"/>
        <w:rPr>
          <w:rFonts w:ascii="Arial" w:hAnsi="Arial" w:cs="Arial"/>
        </w:rPr>
      </w:pPr>
    </w:p>
    <w:p w14:paraId="3A66E263" w14:textId="009BAE9B" w:rsidR="00DA2E39" w:rsidRPr="001F2C59" w:rsidRDefault="00DA2E39" w:rsidP="001F2C59">
      <w:pPr>
        <w:spacing w:after="0" w:line="276" w:lineRule="auto"/>
        <w:rPr>
          <w:rFonts w:ascii="Arial" w:hAnsi="Arial" w:cs="Arial"/>
          <w:b/>
          <w:bCs/>
        </w:rPr>
      </w:pPr>
      <w:r w:rsidRPr="00AA09D1">
        <w:rPr>
          <w:rFonts w:ascii="Arial" w:hAnsi="Arial" w:cs="Arial"/>
          <w:b/>
          <w:bCs/>
          <w:color w:val="0070C0"/>
        </w:rPr>
        <w:t>S</w:t>
      </w:r>
      <w:r w:rsidR="00AA09D1" w:rsidRPr="00AA09D1">
        <w:rPr>
          <w:rFonts w:ascii="Arial" w:hAnsi="Arial" w:cs="Arial"/>
          <w:b/>
          <w:bCs/>
          <w:color w:val="0070C0"/>
        </w:rPr>
        <w:t xml:space="preserve">ECULAR TRENDS REGARDING PUBERTY </w:t>
      </w:r>
    </w:p>
    <w:p w14:paraId="51BB3E23" w14:textId="77777777" w:rsidR="00A14092" w:rsidRPr="001F2C59" w:rsidRDefault="00A14092" w:rsidP="001F2C59">
      <w:pPr>
        <w:spacing w:after="0" w:line="276" w:lineRule="auto"/>
        <w:rPr>
          <w:rFonts w:ascii="Arial" w:hAnsi="Arial" w:cs="Arial"/>
        </w:rPr>
      </w:pPr>
    </w:p>
    <w:p w14:paraId="1807D3FF" w14:textId="653EC29C" w:rsidR="00DA2E39" w:rsidRPr="001F2C59" w:rsidRDefault="00DA2E39" w:rsidP="001F2C59">
      <w:pPr>
        <w:spacing w:after="0" w:line="276" w:lineRule="auto"/>
        <w:rPr>
          <w:rFonts w:ascii="Arial" w:hAnsi="Arial" w:cs="Arial"/>
        </w:rPr>
      </w:pPr>
      <w:r w:rsidRPr="001F2C59">
        <w:rPr>
          <w:rFonts w:ascii="Arial" w:hAnsi="Arial" w:cs="Arial"/>
        </w:rPr>
        <w:t xml:space="preserve">Over the past few decades, several studies have observed that puberty </w:t>
      </w:r>
      <w:r w:rsidR="005E4F62" w:rsidRPr="001F2C59">
        <w:rPr>
          <w:rFonts w:ascii="Arial" w:hAnsi="Arial" w:cs="Arial"/>
        </w:rPr>
        <w:t xml:space="preserve">is </w:t>
      </w:r>
      <w:r w:rsidR="00132463" w:rsidRPr="001F2C59">
        <w:rPr>
          <w:rFonts w:ascii="Arial" w:hAnsi="Arial" w:cs="Arial"/>
        </w:rPr>
        <w:t>begin</w:t>
      </w:r>
      <w:r w:rsidR="005E4F62" w:rsidRPr="001F2C59">
        <w:rPr>
          <w:rFonts w:ascii="Arial" w:hAnsi="Arial" w:cs="Arial"/>
        </w:rPr>
        <w:t>ning</w:t>
      </w:r>
      <w:r w:rsidR="00132463" w:rsidRPr="001F2C59">
        <w:rPr>
          <w:rFonts w:ascii="Arial" w:hAnsi="Arial" w:cs="Arial"/>
        </w:rPr>
        <w:t xml:space="preserve"> </w:t>
      </w:r>
      <w:r w:rsidRPr="001F2C59">
        <w:rPr>
          <w:rFonts w:ascii="Arial" w:hAnsi="Arial" w:cs="Arial"/>
        </w:rPr>
        <w:t xml:space="preserve">at </w:t>
      </w:r>
      <w:r w:rsidR="00EC772D" w:rsidRPr="001F2C59">
        <w:rPr>
          <w:rFonts w:ascii="Arial" w:hAnsi="Arial" w:cs="Arial"/>
        </w:rPr>
        <w:t xml:space="preserve">a </w:t>
      </w:r>
      <w:r w:rsidRPr="001F2C59">
        <w:rPr>
          <w:rFonts w:ascii="Arial" w:hAnsi="Arial" w:cs="Arial"/>
        </w:rPr>
        <w:t xml:space="preserve">younger age. Clinical studies examining ages </w:t>
      </w:r>
      <w:r w:rsidR="00972C26" w:rsidRPr="001F2C59">
        <w:rPr>
          <w:rFonts w:ascii="Arial" w:hAnsi="Arial" w:cs="Arial"/>
        </w:rPr>
        <w:t>of</w:t>
      </w:r>
      <w:r w:rsidRPr="001F2C59">
        <w:rPr>
          <w:rFonts w:ascii="Arial" w:hAnsi="Arial" w:cs="Arial"/>
        </w:rPr>
        <w:t xml:space="preserve"> the onset of puberty depend on the criteria used to denote puberty. Onset of breast development and age at menarche are the conventional indicators of puberty in girls. Prospective observations and retrospective questioning of parents and young girls through in-person questioning has been used to record age at menarche; shorter </w:t>
      </w:r>
      <w:r w:rsidR="00512972" w:rsidRPr="001F2C59">
        <w:rPr>
          <w:rFonts w:ascii="Arial" w:hAnsi="Arial" w:cs="Arial"/>
        </w:rPr>
        <w:t xml:space="preserve">recall </w:t>
      </w:r>
      <w:r w:rsidRPr="001F2C59">
        <w:rPr>
          <w:rFonts w:ascii="Arial" w:hAnsi="Arial" w:cs="Arial"/>
        </w:rPr>
        <w:t xml:space="preserve">intervals </w:t>
      </w:r>
      <w:r w:rsidR="00DB6E75" w:rsidRPr="001F2C59">
        <w:rPr>
          <w:rFonts w:ascii="Arial" w:hAnsi="Arial" w:cs="Arial"/>
        </w:rPr>
        <w:t>provide</w:t>
      </w:r>
      <w:r w:rsidRPr="001F2C59">
        <w:rPr>
          <w:rFonts w:ascii="Arial" w:hAnsi="Arial" w:cs="Arial"/>
        </w:rPr>
        <w:t xml:space="preserve"> the greatest accuracy</w:t>
      </w:r>
      <w:r w:rsidR="00512972" w:rsidRPr="001F2C59">
        <w:rPr>
          <w:rFonts w:ascii="Arial" w:hAnsi="Arial" w:cs="Arial"/>
        </w:rPr>
        <w:t xml:space="preserve"> </w:t>
      </w:r>
      <w:r w:rsidR="000707A5" w:rsidRPr="001F2C59">
        <w:rPr>
          <w:rFonts w:ascii="Arial" w:hAnsi="Arial" w:cs="Arial"/>
        </w:rPr>
        <w:t xml:space="preserve">regarding </w:t>
      </w:r>
      <w:r w:rsidR="00512972" w:rsidRPr="001F2C59">
        <w:rPr>
          <w:rFonts w:ascii="Arial" w:hAnsi="Arial" w:cs="Arial"/>
        </w:rPr>
        <w:t>the details of menarche</w:t>
      </w:r>
      <w:r w:rsidRPr="001F2C59">
        <w:rPr>
          <w:rFonts w:ascii="Arial" w:hAnsi="Arial" w:cs="Arial"/>
        </w:rPr>
        <w:t xml:space="preserve"> </w:t>
      </w:r>
      <w:r w:rsidRPr="001F2C59">
        <w:rPr>
          <w:rFonts w:ascii="Arial" w:hAnsi="Arial" w:cs="Arial"/>
        </w:rPr>
        <w:fldChar w:fldCharType="begin">
          <w:fldData xml:space="preserve">PEVuZE5vdGU+PENpdGU+PEF1dGhvcj5Lb288L0F1dGhvcj48WWVhcj4xOTk3PC9ZZWFyPjxSZWNO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PEVuZE5vdGU+PENpdGU+PEF1dGhvcj5Lb288L0F1dGhvcj48WWVhcj4xOTk3PC9ZZWFyPjxSZWNO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360DD4" w:rsidRPr="001F2C59">
        <w:rPr>
          <w:rFonts w:ascii="Arial" w:hAnsi="Arial" w:cs="Arial"/>
          <w:noProof/>
        </w:rPr>
        <w:t>(102, 103)</w:t>
      </w:r>
      <w:r w:rsidRPr="001F2C59">
        <w:rPr>
          <w:rFonts w:ascii="Arial" w:hAnsi="Arial" w:cs="Arial"/>
        </w:rPr>
        <w:fldChar w:fldCharType="end"/>
      </w:r>
      <w:r w:rsidRPr="001F2C59">
        <w:rPr>
          <w:rFonts w:ascii="Arial" w:hAnsi="Arial" w:cs="Arial"/>
        </w:rPr>
        <w:t xml:space="preserve">. For boys, age at voice change has been used as a surrogate marker because accurate ascertainment of pubertal onset in boys requires testicular exams using an orchidometer, thus, effectively excluding large-scale epidemiologic clinical studies </w:t>
      </w:r>
      <w:r w:rsidRPr="001F2C59">
        <w:rPr>
          <w:rFonts w:ascii="Arial" w:hAnsi="Arial" w:cs="Arial"/>
        </w:rPr>
        <w:fldChar w:fldCharType="begin">
          <w:fldData xml:space="preserve">PEVuZE5vdGU+PENpdGU+PEF1dGhvcj5CdXNjaDwvQXV0aG9yPjxZZWFyPjIwMTk8L1llYXI+PFJl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=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PEVuZE5vdGU+PENpdGU+PEF1dGhvcj5CdXNjaDwvQXV0aG9yPjxZZWFyPjIwMTk8L1llYXI+PFJl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=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360DD4" w:rsidRPr="001F2C59">
        <w:rPr>
          <w:rFonts w:ascii="Arial" w:hAnsi="Arial" w:cs="Arial"/>
          <w:noProof/>
        </w:rPr>
        <w:t>(104)</w:t>
      </w:r>
      <w:r w:rsidRPr="001F2C59">
        <w:rPr>
          <w:rFonts w:ascii="Arial" w:hAnsi="Arial" w:cs="Arial"/>
        </w:rPr>
        <w:fldChar w:fldCharType="end"/>
      </w:r>
      <w:r w:rsidRPr="001F2C59">
        <w:rPr>
          <w:rFonts w:ascii="Arial" w:hAnsi="Arial" w:cs="Arial"/>
        </w:rPr>
        <w:t xml:space="preserve">. </w:t>
      </w:r>
    </w:p>
    <w:p w14:paraId="7F5CA3EA" w14:textId="77777777" w:rsidR="00DA2E39" w:rsidRPr="001F2C59" w:rsidRDefault="00DA2E39" w:rsidP="001F2C59">
      <w:pPr>
        <w:spacing w:after="0" w:line="276" w:lineRule="auto"/>
        <w:rPr>
          <w:rFonts w:ascii="Arial" w:hAnsi="Arial" w:cs="Arial"/>
        </w:rPr>
      </w:pPr>
    </w:p>
    <w:p w14:paraId="200956C0" w14:textId="503415E5" w:rsidR="00DA2E39" w:rsidRPr="001F2C59" w:rsidRDefault="00DA2E39" w:rsidP="001F2C59">
      <w:pPr>
        <w:spacing w:after="0" w:line="276" w:lineRule="auto"/>
        <w:rPr>
          <w:rStyle w:val="sup"/>
          <w:rFonts w:ascii="Arial" w:hAnsi="Arial" w:cs="Arial"/>
          <w:vertAlign w:val="baseline"/>
        </w:rPr>
      </w:pPr>
      <w:r w:rsidRPr="001F2C59">
        <w:rPr>
          <w:rFonts w:ascii="Arial" w:hAnsi="Arial" w:cs="Arial"/>
        </w:rPr>
        <w:t xml:space="preserve">During medieval times, available evidence suggests that puberty began around 10-12 years of age. However, the tempo of puberty was </w:t>
      </w:r>
      <w:r w:rsidR="006B343D" w:rsidRPr="001F2C59">
        <w:rPr>
          <w:rFonts w:ascii="Arial" w:hAnsi="Arial" w:cs="Arial"/>
        </w:rPr>
        <w:t xml:space="preserve">slow </w:t>
      </w:r>
      <w:r w:rsidRPr="001F2C59">
        <w:rPr>
          <w:rFonts w:ascii="Arial" w:hAnsi="Arial" w:cs="Arial"/>
        </w:rPr>
        <w:t xml:space="preserve">with menarche occurring closer to 15 years in rural areas and 17 years in London </w:t>
      </w:r>
      <w:r w:rsidRPr="001F2C59">
        <w:rPr>
          <w:rFonts w:ascii="Arial" w:hAnsi="Arial" w:cs="Arial"/>
        </w:rPr>
        <w:fldChar w:fldCharType="begin"/>
      </w:r>
      <w:r w:rsidR="00360DD4" w:rsidRPr="001F2C59">
        <w:rPr>
          <w:rFonts w:ascii="Arial" w:hAnsi="Arial" w:cs="Arial"/>
        </w:rPr>
        <w:instrText xml:space="preserve"> ADDIN EN.CITE &lt;EndNote&gt;&lt;Cite&gt;&lt;Author&gt;Lewis&lt;/Author&gt;&lt;Year&gt;2016&lt;/Year&gt;&lt;RecNum&gt;1568&lt;/RecNum&gt;&lt;DisplayText&gt;(105)&lt;/DisplayText&gt;&lt;record&gt;&lt;rec-number&gt;1568&lt;/rec-number&gt;&lt;foreign-keys&gt;&lt;key app="EN" db-id="ze59zerw7trzzge9tpapwd0e29df9ft2vepa" timestamp="1694891556" guid="a9c3e360-1ada-4a11-9d72-d048f93d6246"&gt;1568&lt;/key&gt;&lt;/foreign-keys&gt;&lt;ref-type name="Journal Article"&gt;17&lt;/ref-type&gt;&lt;contributors&gt;&lt;authors&gt;&lt;author&gt;Lewis, M. E.&lt;/author&gt;&lt;author&gt;Shapland, F.&lt;/author&gt;&lt;author&gt;Watts, R.&lt;/author&gt;&lt;/authors&gt;&lt;/contributors&gt;&lt;auth-address&gt;Department of Archaeology, School of Archaeology, Geography and Environmental Science, University of Reading, Reading RG6 6AB, UK. Electronic address: m.e.lewis@reading.ac.uk.&amp;#xD;Department of Archaeology, School of Archaeology, Geography and Environmental Science, University of Reading, Reading RG6 6AB, UK.&lt;/auth-address&gt;&lt;titles&gt;&lt;title&gt;The influence of chronic conditions and the environment on pubertal development. An example from medieval England&lt;/title&gt;&lt;secondary-title&gt;Int J Paleopathol&lt;/secondary-title&gt;&lt;/titles&gt;&lt;periodical&gt;&lt;full-title&gt;Int J Paleopathol&lt;/full-title&gt;&lt;/periodical&gt;&lt;pages&gt;1-10&lt;/pages&gt;&lt;volume&gt;12&lt;/volume&gt;&lt;edition&gt;20151125&lt;/edition&gt;&lt;keywords&gt;&lt;keyword&gt;Adolescence&lt;/keyword&gt;&lt;keyword&gt;Epiphyseal fusion&lt;/keyword&gt;&lt;keyword&gt;Rickets&lt;/keyword&gt;&lt;keyword&gt;Treponemal disease&lt;/keyword&gt;&lt;keyword&gt;Tuberculosis&lt;/keyword&gt;&lt;/keywords&gt;&lt;dates&gt;&lt;year&gt;2016&lt;/year&gt;&lt;pub-dates&gt;&lt;date&gt;Mar&lt;/date&gt;&lt;/pub-dates&gt;&lt;/dates&gt;&lt;isbn&gt;1879-9825 (Electronic)&amp;#xD;1879-9817 (Linking)&lt;/isbn&gt;&lt;accession-num&gt;29539515&lt;/accession-num&gt;&lt;urls&gt;&lt;related-urls&gt;&lt;url&gt;https://www.ncbi.nlm.nih.gov/pubmed/29539515&lt;/url&gt;&lt;/related-urls&gt;&lt;/urls&gt;&lt;electronic-resource-num&gt;10.1016/j.ijpp.2015.10.004&lt;/electronic-resource-num&gt;&lt;remote-database-name&gt;PubMed-not-MEDLINE&lt;/remote-database-name&gt;&lt;remote-database-provider&gt;NLM&lt;/remote-database-provider&gt;&lt;/record&gt;&lt;/Cite&gt;&lt;/EndNote&gt;</w:instrText>
      </w:r>
      <w:r w:rsidRPr="001F2C59">
        <w:rPr>
          <w:rFonts w:ascii="Arial" w:hAnsi="Arial" w:cs="Arial"/>
        </w:rPr>
        <w:fldChar w:fldCharType="separate"/>
      </w:r>
      <w:r w:rsidR="00360DD4" w:rsidRPr="001F2C59">
        <w:rPr>
          <w:rFonts w:ascii="Arial" w:hAnsi="Arial" w:cs="Arial"/>
          <w:noProof/>
        </w:rPr>
        <w:t>(105)</w:t>
      </w:r>
      <w:r w:rsidRPr="001F2C59">
        <w:rPr>
          <w:rFonts w:ascii="Arial" w:hAnsi="Arial" w:cs="Arial"/>
        </w:rPr>
        <w:fldChar w:fldCharType="end"/>
      </w:r>
      <w:r w:rsidRPr="001F2C59">
        <w:rPr>
          <w:rFonts w:ascii="Arial" w:hAnsi="Arial" w:cs="Arial"/>
        </w:rPr>
        <w:t xml:space="preserve">. Presumably, undernutrition, increased infections, and greater physical exertion impacted both the timing and tempo of puberty during medieval times </w:t>
      </w:r>
      <w:r w:rsidRPr="001F2C59">
        <w:rPr>
          <w:rFonts w:ascii="Arial" w:hAnsi="Arial" w:cs="Arial"/>
        </w:rPr>
        <w:fldChar w:fldCharType="begin">
          <w:fldData xml:space="preserve">PEVuZE5vdGU+PENpdGU+PEF1dGhvcj5BcnRodXI8L0F1dGhvcj48WWVhcj4yMDE2PC9ZZWFyPjxS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PEVuZE5vdGU+PENpdGU+PEF1dGhvcj5BcnRodXI8L0F1dGhvcj48WWVhcj4yMDE2PC9ZZWFyPjxS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360DD4" w:rsidRPr="001F2C59">
        <w:rPr>
          <w:rFonts w:ascii="Arial" w:hAnsi="Arial" w:cs="Arial"/>
          <w:noProof/>
        </w:rPr>
        <w:t>(106)</w:t>
      </w:r>
      <w:r w:rsidRPr="001F2C59">
        <w:rPr>
          <w:rFonts w:ascii="Arial" w:hAnsi="Arial" w:cs="Arial"/>
        </w:rPr>
        <w:fldChar w:fldCharType="end"/>
      </w:r>
      <w:r w:rsidRPr="001F2C59">
        <w:rPr>
          <w:rFonts w:ascii="Arial" w:hAnsi="Arial" w:cs="Arial"/>
        </w:rPr>
        <w:t>. The age of menarche declined from 16 to 17 years in the early 19</w:t>
      </w:r>
      <w:r w:rsidRPr="001F2C59">
        <w:rPr>
          <w:rFonts w:ascii="Arial" w:hAnsi="Arial" w:cs="Arial"/>
          <w:vertAlign w:val="superscript"/>
        </w:rPr>
        <w:t>th</w:t>
      </w:r>
      <w:r w:rsidRPr="001F2C59">
        <w:rPr>
          <w:rFonts w:ascii="Arial" w:hAnsi="Arial" w:cs="Arial"/>
        </w:rPr>
        <w:t xml:space="preserve"> century to 13 years of age in the late 20</w:t>
      </w:r>
      <w:r w:rsidRPr="001F2C59">
        <w:rPr>
          <w:rFonts w:ascii="Arial" w:hAnsi="Arial" w:cs="Arial"/>
          <w:vertAlign w:val="superscript"/>
        </w:rPr>
        <w:t>th</w:t>
      </w:r>
      <w:r w:rsidRPr="001F2C59">
        <w:rPr>
          <w:rFonts w:ascii="Arial" w:hAnsi="Arial" w:cs="Arial"/>
        </w:rPr>
        <w:t xml:space="preserve"> century in Europe and North America. Similarly, the age at menarche has declined in the Yunnan Province in China </w:t>
      </w:r>
      <w:r w:rsidRPr="001F2C59">
        <w:rPr>
          <w:rFonts w:ascii="Arial" w:hAnsi="Arial" w:cs="Arial"/>
        </w:rPr>
        <w:fldChar w:fldCharType="begin">
          <w:fldData xml:space="preserve">PEVuZE5vdGU+PENpdGU+PEF1dGhvcj5MaXU8L0F1dGhvcj48WWVhcj4yMDIxPC9ZZWFyPjxSZWNO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</w:fldData>
        </w:fldChar>
      </w:r>
      <w:r w:rsidR="00360DD4" w:rsidRPr="001F2C59">
        <w:rPr>
          <w:rFonts w:ascii="Arial" w:hAnsi="Arial" w:cs="Arial"/>
        </w:rPr>
        <w:instrText xml:space="preserve"> ADDIN EN.CITE </w:instrText>
      </w:r>
      <w:r w:rsidR="00360DD4" w:rsidRPr="001F2C59">
        <w:rPr>
          <w:rFonts w:ascii="Arial" w:hAnsi="Arial" w:cs="Arial"/>
        </w:rPr>
        <w:fldChar w:fldCharType="begin">
          <w:fldData xml:space="preserve">PEVuZE5vdGU+PENpdGU+PEF1dGhvcj5MaXU8L0F1dGhvcj48WWVhcj4yMDIxPC9ZZWFyPjxSZWNO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</w:fldData>
        </w:fldChar>
      </w:r>
      <w:r w:rsidR="00360DD4" w:rsidRPr="001F2C59">
        <w:rPr>
          <w:rFonts w:ascii="Arial" w:hAnsi="Arial" w:cs="Arial"/>
        </w:rPr>
        <w:instrText xml:space="preserve"> ADDIN EN.CITE.DATA </w:instrText>
      </w:r>
      <w:r w:rsidR="00360DD4" w:rsidRPr="001F2C59">
        <w:rPr>
          <w:rFonts w:ascii="Arial" w:hAnsi="Arial" w:cs="Arial"/>
        </w:rPr>
      </w:r>
      <w:r w:rsidR="00360DD4"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360DD4" w:rsidRPr="001F2C59">
        <w:rPr>
          <w:rFonts w:ascii="Arial" w:hAnsi="Arial" w:cs="Arial"/>
          <w:noProof/>
        </w:rPr>
        <w:t>(107)</w:t>
      </w:r>
      <w:r w:rsidRPr="001F2C59">
        <w:rPr>
          <w:rFonts w:ascii="Arial" w:hAnsi="Arial" w:cs="Arial"/>
        </w:rPr>
        <w:fldChar w:fldCharType="end"/>
      </w:r>
      <w:r w:rsidRPr="001F2C59">
        <w:rPr>
          <w:rFonts w:ascii="Arial" w:hAnsi="Arial" w:cs="Arial"/>
        </w:rPr>
        <w:t xml:space="preserve">. This decline has been attributed to the improvement in socioeconomic conditions. Currently, the dialogue continues as to whether the trend towards earlier puberty is persisting and, if so, what are the factors driving this process.  </w:t>
      </w:r>
    </w:p>
    <w:p w14:paraId="2151B847" w14:textId="77777777" w:rsidR="00DA2E39" w:rsidRPr="001F2C59" w:rsidRDefault="00DA2E39" w:rsidP="001F2C59">
      <w:pPr>
        <w:spacing w:after="0" w:line="276" w:lineRule="auto"/>
        <w:rPr>
          <w:rFonts w:ascii="Arial" w:hAnsi="Arial" w:cs="Arial"/>
        </w:rPr>
      </w:pPr>
    </w:p>
    <w:p w14:paraId="57173BEE" w14:textId="430938E5" w:rsidR="00DA2E39" w:rsidRPr="001F2C59" w:rsidRDefault="00DA2E39" w:rsidP="001F2C59">
      <w:pPr>
        <w:spacing w:after="0" w:line="276" w:lineRule="auto"/>
        <w:rPr>
          <w:rStyle w:val="citsup"/>
          <w:rFonts w:ascii="Arial" w:hAnsi="Arial" w:cs="Arial"/>
          <w:vertAlign w:val="baseline"/>
        </w:rPr>
      </w:pPr>
      <w:r w:rsidRPr="001F2C59">
        <w:rPr>
          <w:rFonts w:ascii="Arial" w:hAnsi="Arial" w:cs="Arial"/>
        </w:rPr>
        <w:t>Data regarding pubertal milestones in American girls were obtained through the cross-sectional Third National Health and Nutrition Examination Survey (NHANES III) between 1988 and 1994.</w:t>
      </w:r>
      <w:r w:rsidRPr="001F2C59">
        <w:rPr>
          <w:rStyle w:val="sup"/>
          <w:rFonts w:ascii="Arial" w:hAnsi="Arial" w:cs="Arial"/>
        </w:rPr>
        <w:t xml:space="preserve">  </w:t>
      </w:r>
      <w:r w:rsidRPr="001F2C59">
        <w:rPr>
          <w:rFonts w:ascii="Arial" w:hAnsi="Arial" w:cs="Arial"/>
        </w:rPr>
        <w:t xml:space="preserve">Among these American girls, mean ages in years for breast development, pubic hair development, and menarche were 9.5, 9.5, and 12.1 for non-Hispanic black girls; 9.8, 10.3, and 12.2 for Mexican-American girls; and 10.3, 10.5, and 12.7 years for non-Hispanic white girls, respectively </w:t>
      </w:r>
      <w:r w:rsidRPr="001F2C59">
        <w:rPr>
          <w:rFonts w:ascii="Arial" w:hAnsi="Arial" w:cs="Arial"/>
        </w:rPr>
        <w:fldChar w:fldCharType="begin"/>
      </w:r>
      <w:r w:rsidR="00360DD4" w:rsidRPr="001F2C59">
        <w:rPr>
          <w:rFonts w:ascii="Arial" w:hAnsi="Arial" w:cs="Arial"/>
        </w:rPr>
        <w:instrText xml:space="preserve"> ADDIN EN.CITE &lt;EndNote&gt;&lt;Cite&gt;&lt;Author&gt;Wu&lt;/Author&gt;&lt;Year&gt;2002&lt;/Year&gt;&lt;RecNum&gt;222&lt;/RecNum&gt;&lt;DisplayText&gt;(108)&lt;/DisplayText&gt;&lt;record&gt;&lt;rec-number&gt;222&lt;/rec-number&gt;&lt;foreign-keys&gt;&lt;key app="EN" db-id="ze59zerw7trzzge9tpapwd0e29df9ft2vepa" timestamp="1685828615" guid="33ee1daf-f98b-418a-877a-afe2f2f616f0"&gt;222&lt;/key&gt;&lt;/foreign-keys&gt;&lt;ref-type name="Journal Article"&gt;17&lt;/ref-type&gt;&lt;contributors&gt;&lt;authors&gt;&lt;author&gt;Wu, Teijian&lt;/author&gt;&lt;author&gt;Mendola Pauline&lt;/author&gt;&lt;author&gt;Buck M Germaine&lt;/author&gt;&lt;/authors&gt;&lt;/contributors&gt;&lt;titles&gt;&lt;title&gt;Ethnic differences in the Presence of Secondary Sex Characteristics and Menarche Among US Girls:The Third National Health and Nutrition Examination Survey,1988-1994&lt;/title&gt;&lt;secondary-title&gt;Pediatrics&lt;/secondary-title&gt;&lt;/titles&gt;&lt;periodical&gt;&lt;full-title&gt;Pediatrics&lt;/full-title&gt;&lt;/periodical&gt;&lt;volume&gt;110&lt;/volume&gt;&lt;number&gt;4&lt;/number&gt;&lt;edition&gt;4th October 2002&lt;/edition&gt;&lt;section&gt;752&lt;/section&gt;&lt;dates&gt;&lt;year&gt;2002&lt;/year&gt;&lt;/dates&gt;&lt;urls&gt;&lt;/urls&gt;&lt;/record&gt;&lt;/Cite&gt;&lt;/EndNote&gt;</w:instrText>
      </w:r>
      <w:r w:rsidRPr="001F2C59">
        <w:rPr>
          <w:rFonts w:ascii="Arial" w:hAnsi="Arial" w:cs="Arial"/>
        </w:rPr>
        <w:fldChar w:fldCharType="separate"/>
      </w:r>
      <w:r w:rsidR="00360DD4" w:rsidRPr="001F2C59">
        <w:rPr>
          <w:rFonts w:ascii="Arial" w:hAnsi="Arial" w:cs="Arial"/>
          <w:noProof/>
        </w:rPr>
        <w:t>(108)</w:t>
      </w:r>
      <w:r w:rsidRPr="001F2C59">
        <w:rPr>
          <w:rFonts w:ascii="Arial" w:hAnsi="Arial" w:cs="Arial"/>
        </w:rPr>
        <w:fldChar w:fldCharType="end"/>
      </w:r>
      <w:r w:rsidRPr="001F2C59">
        <w:rPr>
          <w:rFonts w:ascii="Arial" w:hAnsi="Arial" w:cs="Arial"/>
        </w:rPr>
        <w:t>.</w:t>
      </w:r>
      <w:r w:rsidRPr="001F2C59">
        <w:rPr>
          <w:rStyle w:val="citsup"/>
          <w:rFonts w:ascii="Arial" w:hAnsi="Arial" w:cs="Arial"/>
          <w:vertAlign w:val="baseline"/>
        </w:rPr>
        <w:t xml:space="preserve"> In 1997, the </w:t>
      </w:r>
      <w:r w:rsidRPr="001F2C59">
        <w:rPr>
          <w:rFonts w:ascii="Arial" w:hAnsi="Arial" w:cs="Arial"/>
          <w:color w:val="212121"/>
          <w:shd w:val="clear" w:color="auto" w:fill="FFFFFF"/>
        </w:rPr>
        <w:t xml:space="preserve">Pediatric Research in Office Settings (PROS) study reported earlier onset of thelarche with the caveat that breast palpation was not performed </w:t>
      </w:r>
      <w:r w:rsidRPr="001F2C59">
        <w:rPr>
          <w:rFonts w:ascii="Arial" w:hAnsi="Arial" w:cs="Arial"/>
          <w:color w:val="212121"/>
          <w:shd w:val="clear" w:color="auto" w:fill="FFFFFF"/>
        </w:rPr>
        <w:fldChar w:fldCharType="begin">
          <w:fldData xml:space="preserve">PEVuZE5vdGU+PENpdGU+PEF1dGhvcj5IZXJtYW4tR2lkZGVuczwvQXV0aG9yPjxZZWFyPjE5OTc8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</w:fldData>
        </w:fldChar>
      </w:r>
      <w:r w:rsidR="00360DD4" w:rsidRPr="001F2C59">
        <w:rPr>
          <w:rFonts w:ascii="Arial" w:hAnsi="Arial" w:cs="Arial"/>
          <w:color w:val="212121"/>
          <w:shd w:val="clear" w:color="auto" w:fill="FFFFFF"/>
        </w:rPr>
        <w:instrText xml:space="preserve"> ADDIN EN.CITE </w:instrText>
      </w:r>
      <w:r w:rsidR="00360DD4" w:rsidRPr="001F2C59">
        <w:rPr>
          <w:rFonts w:ascii="Arial" w:hAnsi="Arial" w:cs="Arial"/>
          <w:color w:val="212121"/>
          <w:shd w:val="clear" w:color="auto" w:fill="FFFFFF"/>
        </w:rPr>
        <w:fldChar w:fldCharType="begin">
          <w:fldData xml:space="preserve">PEVuZE5vdGU+PENpdGU+PEF1dGhvcj5IZXJtYW4tR2lkZGVuczwvQXV0aG9yPjxZZWFyPjE5OTc8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</w:fldData>
        </w:fldChar>
      </w:r>
      <w:r w:rsidR="00360DD4" w:rsidRPr="001F2C59">
        <w:rPr>
          <w:rFonts w:ascii="Arial" w:hAnsi="Arial" w:cs="Arial"/>
          <w:color w:val="212121"/>
          <w:shd w:val="clear" w:color="auto" w:fill="FFFFFF"/>
        </w:rPr>
        <w:instrText xml:space="preserve"> ADDIN EN.CITE.DATA </w:instrText>
      </w:r>
      <w:r w:rsidR="00360DD4" w:rsidRPr="001F2C59">
        <w:rPr>
          <w:rFonts w:ascii="Arial" w:hAnsi="Arial" w:cs="Arial"/>
          <w:color w:val="212121"/>
          <w:shd w:val="clear" w:color="auto" w:fill="FFFFFF"/>
        </w:rPr>
      </w:r>
      <w:r w:rsidR="00360DD4" w:rsidRPr="001F2C59">
        <w:rPr>
          <w:rFonts w:ascii="Arial" w:hAnsi="Arial" w:cs="Arial"/>
          <w:color w:val="212121"/>
          <w:shd w:val="clear" w:color="auto" w:fill="FFFFFF"/>
        </w:rPr>
        <w:fldChar w:fldCharType="end"/>
      </w:r>
      <w:r w:rsidRPr="001F2C59">
        <w:rPr>
          <w:rFonts w:ascii="Arial" w:hAnsi="Arial" w:cs="Arial"/>
          <w:color w:val="212121"/>
          <w:shd w:val="clear" w:color="auto" w:fill="FFFFFF"/>
        </w:rPr>
      </w:r>
      <w:r w:rsidRPr="001F2C59">
        <w:rPr>
          <w:rFonts w:ascii="Arial" w:hAnsi="Arial" w:cs="Arial"/>
          <w:color w:val="212121"/>
          <w:shd w:val="clear" w:color="auto" w:fill="FFFFFF"/>
        </w:rPr>
        <w:fldChar w:fldCharType="separate"/>
      </w:r>
      <w:r w:rsidR="00360DD4" w:rsidRPr="001F2C59">
        <w:rPr>
          <w:rFonts w:ascii="Arial" w:hAnsi="Arial" w:cs="Arial"/>
          <w:noProof/>
          <w:color w:val="212121"/>
          <w:shd w:val="clear" w:color="auto" w:fill="FFFFFF"/>
        </w:rPr>
        <w:t>(109)</w:t>
      </w:r>
      <w:r w:rsidRPr="001F2C59">
        <w:rPr>
          <w:rFonts w:ascii="Arial" w:hAnsi="Arial" w:cs="Arial"/>
          <w:color w:val="212121"/>
          <w:shd w:val="clear" w:color="auto" w:fill="FFFFFF"/>
        </w:rPr>
        <w:fldChar w:fldCharType="end"/>
      </w:r>
      <w:r w:rsidRPr="001F2C59">
        <w:rPr>
          <w:rFonts w:ascii="Arial" w:hAnsi="Arial" w:cs="Arial"/>
          <w:color w:val="212121"/>
          <w:shd w:val="clear" w:color="auto" w:fill="FFFFFF"/>
        </w:rPr>
        <w:t>. T</w:t>
      </w:r>
      <w:r w:rsidRPr="001F2C59">
        <w:rPr>
          <w:rStyle w:val="citsup"/>
          <w:rFonts w:ascii="Arial" w:hAnsi="Arial" w:cs="Arial"/>
          <w:vertAlign w:val="baseline"/>
        </w:rPr>
        <w:t xml:space="preserve">he Copenhagen Puberty Study reported that mean age at breast development was lower in the 2006 cohort compared to the 1991 cohort whereas mean age at menarche was similar in both cohorts. Independent of BMI, gonadotropin concentrations were comparable between these cohorts while estradiol concentrations were lower in the 2006 cohort </w:t>
      </w:r>
      <w:r w:rsidRPr="001F2C59">
        <w:rPr>
          <w:rStyle w:val="citsup"/>
          <w:rFonts w:ascii="Arial" w:hAnsi="Arial" w:cs="Arial"/>
          <w:vertAlign w:val="baseline"/>
        </w:rPr>
        <w:fldChar w:fldCharType="begin"/>
      </w:r>
      <w:r w:rsidR="00360DD4" w:rsidRPr="001F2C59">
        <w:rPr>
          <w:rStyle w:val="citsup"/>
          <w:rFonts w:ascii="Arial" w:hAnsi="Arial" w:cs="Arial"/>
          <w:vertAlign w:val="baseline"/>
        </w:rPr>
        <w:instrText xml:space="preserve"> ADDIN EN.CITE &lt;EndNote&gt;&lt;Cite&gt;&lt;Author&gt;Aksglaede&lt;/Author&gt;&lt;Year&gt;2009&lt;/Year&gt;&lt;RecNum&gt;1572&lt;/RecNum&gt;&lt;DisplayText&gt;(110)&lt;/DisplayText&gt;&lt;record&gt;&lt;rec-number&gt;1572&lt;/rec-number&gt;&lt;foreign-keys&gt;&lt;key app="EN" db-id="ze59zerw7trzzge9tpapwd0e29df9ft2vepa" timestamp="1694891699" guid="af840e78-4be7-4c6b-8b40-5dd7ee18b9e6"&gt;1572&lt;/key&gt;&lt;/foreign-keys&gt;&lt;ref-type name="Journal Article"&gt;17&lt;/ref-type&gt;&lt;contributors&gt;&lt;authors&gt;&lt;author&gt;Aksglaede, L.&lt;/author&gt;&lt;author&gt;Sorensen, K.&lt;/author&gt;&lt;author&gt;Petersen, J. H.&lt;/author&gt;&lt;author&gt;Skakkebaek, N. E.&lt;/author&gt;&lt;author&gt;Juul, A.&lt;/author&gt;&lt;/authors&gt;&lt;/contributors&gt;&lt;auth-address&gt;Rigshospitalet, Department of Growth and Reproduction GR, Section 5064, Blegdamsvej 9, DK-2100 Copenhagen O, Denmark. lise.aksglaede@rh.hosp.dk&lt;/auth-address&gt;&lt;titles&gt;&lt;title&gt;Recent decline in age at breast development: the Copenhagen Puberty Study&lt;/title&gt;&lt;secondary-title&gt;Pediatrics&lt;/secondary-title&gt;&lt;/titles&gt;&lt;periodical&gt;&lt;full-title&gt;Pediatrics&lt;/full-title&gt;&lt;/periodical&gt;&lt;pages&gt;e932-9&lt;/pages&gt;&lt;volume&gt;123&lt;/volume&gt;&lt;number&gt;5&lt;/number&gt;&lt;keywords&gt;&lt;keyword&gt;Adolescent&lt;/keyword&gt;&lt;keyword&gt;Body Mass Index&lt;/keyword&gt;&lt;keyword&gt;Breast/*physiology&lt;/keyword&gt;&lt;keyword&gt;Child&lt;/keyword&gt;&lt;keyword&gt;Child, Preschool&lt;/keyword&gt;&lt;keyword&gt;Cross-Sectional Studies&lt;/keyword&gt;&lt;keyword&gt;Denmark&lt;/keyword&gt;&lt;keyword&gt;Estradiol/blood&lt;/keyword&gt;&lt;keyword&gt;Female&lt;/keyword&gt;&lt;keyword&gt;Follicle Stimulating Hormone/blood&lt;/keyword&gt;&lt;keyword&gt;Hair/physiology&lt;/keyword&gt;&lt;keyword&gt;Humans&lt;/keyword&gt;&lt;keyword&gt;Luteinizing Hormone/blood&lt;/keyword&gt;&lt;keyword&gt;Menarche&lt;/keyword&gt;&lt;keyword&gt;Puberty/blood/*physiology&lt;/keyword&gt;&lt;keyword&gt;Young Adult&lt;/keyword&gt;&lt;/keywords&gt;&lt;dates&gt;&lt;year&gt;2009&lt;/year&gt;&lt;pub-dates&gt;&lt;date&gt;May&lt;/date&gt;&lt;/pub-dates&gt;&lt;/dates&gt;&lt;isbn&gt;1098-4275 (Electronic)&amp;#xD;0031-4005 (Linking)&lt;/isbn&gt;&lt;accession-num&gt;19403485&lt;/accession-num&gt;&lt;urls&gt;&lt;related-urls&gt;&lt;url&gt;https://www.ncbi.nlm.nih.gov/pubmed/19403485&lt;/url&gt;&lt;/related-urls&gt;&lt;/urls&gt;&lt;electronic-resource-num&gt;10.1542/peds.2008-2491&lt;/electronic-resource-num&gt;&lt;remote-database-name&gt;Medline&lt;/remote-database-name&gt;&lt;remote-database-provider&gt;NLM&lt;/remote-database-provider&gt;&lt;/record&gt;&lt;/Cite&gt;&lt;/EndNote&gt;</w:instrText>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(110)</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w:t>
      </w:r>
    </w:p>
    <w:p w14:paraId="316305E2" w14:textId="77777777" w:rsidR="00DA2E39" w:rsidRPr="001F2C59" w:rsidRDefault="00DA2E39" w:rsidP="001F2C59">
      <w:pPr>
        <w:spacing w:after="0" w:line="276" w:lineRule="auto"/>
        <w:rPr>
          <w:rFonts w:ascii="Arial" w:hAnsi="Arial" w:cs="Arial"/>
          <w:color w:val="212121"/>
          <w:shd w:val="clear" w:color="auto" w:fill="FFFFFF"/>
        </w:rPr>
      </w:pPr>
    </w:p>
    <w:p w14:paraId="3EE58292" w14:textId="0FF9B8F1" w:rsidR="00DA2E39" w:rsidRPr="001F2C59" w:rsidRDefault="00DA2E39" w:rsidP="001F2C59">
      <w:pPr>
        <w:spacing w:after="0" w:line="276" w:lineRule="auto"/>
        <w:rPr>
          <w:rFonts w:ascii="Arial" w:eastAsia="Arial Nova" w:hAnsi="Arial" w:cs="Arial"/>
        </w:rPr>
      </w:pPr>
      <w:r w:rsidRPr="001F2C59">
        <w:rPr>
          <w:rStyle w:val="citsup"/>
          <w:rFonts w:ascii="Arial" w:hAnsi="Arial" w:cs="Arial"/>
          <w:vertAlign w:val="baseline"/>
        </w:rPr>
        <w:t xml:space="preserve">Beginning in 2004, the Breast Cancer and Environment Research Program (BCERP) prospectively recruited three cohorts of girls aged 6-8 years. This program recruited non-Hispanic white, Hispanic, non-Hispanic black girls, and Asian girls living in New York, Ohio, and California. The overall median age at menarche was 12.25 years with ethnic background median ages as follows: Hispanic girls 11.6 years, black girls at 11.8 years, white girls at 12.5 years, </w:t>
      </w:r>
      <w:r w:rsidRPr="001F2C59">
        <w:rPr>
          <w:rStyle w:val="citsup"/>
          <w:rFonts w:ascii="Arial" w:eastAsia="Arial Nova" w:hAnsi="Arial" w:cs="Arial"/>
          <w:vertAlign w:val="baseline"/>
        </w:rPr>
        <w:t xml:space="preserve">and Asian girls at 12.0 years </w:t>
      </w:r>
      <w:r w:rsidRPr="001F2C59">
        <w:rPr>
          <w:rStyle w:val="citsup"/>
          <w:rFonts w:ascii="Arial" w:eastAsia="Arial Nova" w:hAnsi="Arial" w:cs="Arial"/>
          <w:vertAlign w:val="baseline"/>
        </w:rPr>
        <w:fldChar w:fldCharType="begin"/>
      </w:r>
      <w:r w:rsidR="00360DD4" w:rsidRPr="001F2C59">
        <w:rPr>
          <w:rStyle w:val="citsup"/>
          <w:rFonts w:ascii="Arial" w:eastAsia="Arial Nova" w:hAnsi="Arial" w:cs="Arial"/>
          <w:vertAlign w:val="baseline"/>
        </w:rPr>
        <w:instrText xml:space="preserve"> ADDIN EN.CITE &lt;EndNote&gt;&lt;Cite&gt;&lt;Author&gt;Biro&lt;/Author&gt;&lt;Year&gt;2018&lt;/Year&gt;&lt;RecNum&gt;251&lt;/RecNum&gt;&lt;DisplayText&gt;(111)&lt;/DisplayText&gt;&lt;record&gt;&lt;rec-number&gt;251&lt;/rec-number&gt;&lt;foreign-keys&gt;&lt;key app="EN" db-id="ze59zerw7trzzge9tpapwd0e29df9ft2vepa" timestamp="1685828616" guid="e9756acd-a43e-44c5-ab1a-c9332ad02c1c"&gt;251&lt;/key&gt;&lt;/foreign-keys&gt;&lt;ref-type name="Journal Article"&gt;17&lt;/ref-type&gt;&lt;contributors&gt;&lt;authors&gt;&lt;author&gt;Biro, F. M.&lt;/author&gt;&lt;author&gt;Pajak, A.&lt;/author&gt;&lt;author&gt;Wolff, M. S.&lt;/author&gt;&lt;author&gt;Pinney, S. M.&lt;/author&gt;&lt;author&gt;Windham, G. C.&lt;/author&gt;&lt;author&gt;Galvez, M. P.&lt;/author&gt;&lt;author&gt;Greenspan, L. C.&lt;/author&gt;&lt;author&gt;Kushi, L. H.&lt;/author&gt;&lt;author&gt;Teitelbaum, S. L.&lt;/author&gt;&lt;/authors&gt;&lt;/contributors&gt;&lt;titles&gt;&lt;title&gt;Age of Menarche in a Longitudinal US Cohort&lt;/title&gt;&lt;secondary-title&gt;J Pediatr Adolesc Gynecol&lt;/secondary-title&gt;&lt;/titles&gt;&lt;periodical&gt;&lt;full-title&gt;J Pediatr Adolesc Gynecol&lt;/full-title&gt;&lt;/periodical&gt;&lt;pages&gt;339-345&lt;/pages&gt;&lt;volume&gt;31&lt;/volume&gt;&lt;number&gt;4&lt;/number&gt;&lt;edition&gt;2018/05/24&lt;/edition&gt;&lt;keywords&gt;&lt;keyword&gt;Adolescent&lt;/keyword&gt;&lt;keyword&gt;Age Distribution&lt;/keyword&gt;&lt;keyword&gt;Child&lt;/keyword&gt;&lt;keyword&gt;Female&lt;/keyword&gt;&lt;keyword&gt;Humans&lt;/keyword&gt;&lt;keyword&gt;Longitudinal Studies&lt;/keyword&gt;&lt;keyword&gt;Menarche&lt;/keyword&gt;&lt;keyword&gt;Parents&lt;/keyword&gt;&lt;keyword&gt;Prospective Studies&lt;/keyword&gt;&lt;keyword&gt;Puberty&lt;/keyword&gt;&lt;keyword&gt;Sexual Maturation&lt;/keyword&gt;&lt;keyword&gt;Breast development&lt;/keyword&gt;&lt;keyword&gt;Menarche&lt;/keyword&gt;&lt;keyword&gt;Pubertal tempo&lt;/keyword&gt;&lt;keyword&gt;Puberty&lt;/keyword&gt;&lt;/keywords&gt;&lt;dates&gt;&lt;year&gt;2018&lt;/year&gt;&lt;pub-dates&gt;&lt;date&gt;Aug&lt;/date&gt;&lt;/pub-dates&gt;&lt;/dates&gt;&lt;isbn&gt;1873-4332&lt;/isbn&gt;&lt;accession-num&gt;29758276&lt;/accession-num&gt;&lt;urls&gt;&lt;related-urls&gt;&lt;url&gt;https://www.ncbi.nlm.nih.gov/pubmed/29758276&lt;/url&gt;&lt;/related-urls&gt;&lt;/urls&gt;&lt;custom2&gt;PMC6121217&lt;/custom2&gt;&lt;electronic-resource-num&gt;10.1016/j.jpag.2018.05.002&lt;/electronic-resource-num&gt;&lt;language&gt;eng&lt;/language&gt;&lt;/record&gt;&lt;/Cite&gt;&lt;/EndNote&gt;</w:instrText>
      </w:r>
      <w:r w:rsidRPr="001F2C59">
        <w:rPr>
          <w:rStyle w:val="citsup"/>
          <w:rFonts w:ascii="Arial" w:eastAsia="Arial Nova" w:hAnsi="Arial" w:cs="Arial"/>
          <w:vertAlign w:val="baseline"/>
        </w:rPr>
        <w:fldChar w:fldCharType="separate"/>
      </w:r>
      <w:r w:rsidR="00360DD4" w:rsidRPr="001F2C59">
        <w:rPr>
          <w:rStyle w:val="citsup"/>
          <w:rFonts w:ascii="Arial" w:eastAsia="Arial Nova" w:hAnsi="Arial" w:cs="Arial"/>
          <w:noProof/>
          <w:vertAlign w:val="baseline"/>
        </w:rPr>
        <w:t>(111)</w:t>
      </w:r>
      <w:r w:rsidRPr="001F2C59">
        <w:rPr>
          <w:rStyle w:val="citsup"/>
          <w:rFonts w:ascii="Arial" w:eastAsia="Arial Nova" w:hAnsi="Arial" w:cs="Arial"/>
          <w:vertAlign w:val="baseline"/>
        </w:rPr>
        <w:fldChar w:fldCharType="end"/>
      </w:r>
      <w:r w:rsidRPr="001F2C59">
        <w:rPr>
          <w:rStyle w:val="citsup"/>
          <w:rFonts w:ascii="Arial" w:eastAsia="Arial Nova" w:hAnsi="Arial" w:cs="Arial"/>
          <w:vertAlign w:val="baseline"/>
        </w:rPr>
        <w:t>. This cohort differed from the NHANES III study because Hispanic girls experienced menarche earlier than the black girls. These s</w:t>
      </w:r>
      <w:r w:rsidRPr="001F2C59">
        <w:rPr>
          <w:rFonts w:ascii="Arial" w:eastAsia="Arial Nova" w:hAnsi="Arial" w:cs="Arial"/>
        </w:rPr>
        <w:t xml:space="preserve">tudies, </w:t>
      </w:r>
      <w:r w:rsidR="00512972" w:rsidRPr="001F2C59">
        <w:rPr>
          <w:rFonts w:ascii="Arial" w:eastAsia="Arial Nova" w:hAnsi="Arial" w:cs="Arial"/>
        </w:rPr>
        <w:t xml:space="preserve">all </w:t>
      </w:r>
      <w:r w:rsidRPr="001F2C59">
        <w:rPr>
          <w:rFonts w:ascii="Arial" w:eastAsia="Arial Nova" w:hAnsi="Arial" w:cs="Arial"/>
        </w:rPr>
        <w:t xml:space="preserve">performed in the United States, report race and ethnicity-related differences in onset of pubertal milestones. </w:t>
      </w:r>
      <w:r w:rsidR="00423C18" w:rsidRPr="001F2C59">
        <w:rPr>
          <w:rFonts w:ascii="Arial" w:eastAsia="Arial Nova" w:hAnsi="Arial" w:cs="Arial"/>
        </w:rPr>
        <w:t>Detailed assessment of the potential impact of socio-economic factors was not performed. Notably</w:t>
      </w:r>
      <w:r w:rsidRPr="001F2C59">
        <w:rPr>
          <w:rFonts w:ascii="Arial" w:eastAsia="Arial Nova" w:hAnsi="Arial" w:cs="Arial"/>
        </w:rPr>
        <w:t xml:space="preserve">, differences </w:t>
      </w:r>
      <w:r w:rsidR="00423C18" w:rsidRPr="001F2C59">
        <w:rPr>
          <w:rFonts w:ascii="Arial" w:eastAsia="Arial Nova" w:hAnsi="Arial" w:cs="Arial"/>
        </w:rPr>
        <w:t xml:space="preserve">noted </w:t>
      </w:r>
      <w:r w:rsidRPr="001F2C59">
        <w:rPr>
          <w:rFonts w:ascii="Arial" w:eastAsia="Arial Nova" w:hAnsi="Arial" w:cs="Arial"/>
        </w:rPr>
        <w:t xml:space="preserve">in pubertal timing are smaller than the overall variation </w:t>
      </w:r>
      <w:r w:rsidR="00423C18" w:rsidRPr="001F2C59">
        <w:rPr>
          <w:rFonts w:ascii="Arial" w:eastAsia="Arial Nova" w:hAnsi="Arial" w:cs="Arial"/>
        </w:rPr>
        <w:t>among</w:t>
      </w:r>
      <w:r w:rsidRPr="001F2C59">
        <w:rPr>
          <w:rFonts w:ascii="Arial" w:eastAsia="Arial Nova" w:hAnsi="Arial" w:cs="Arial"/>
        </w:rPr>
        <w:t xml:space="preserve"> individuals in the population.</w:t>
      </w:r>
      <w:r w:rsidR="00512972" w:rsidRPr="001F2C59">
        <w:rPr>
          <w:rFonts w:ascii="Arial" w:eastAsia="Arial Nova" w:hAnsi="Arial" w:cs="Arial"/>
        </w:rPr>
        <w:t xml:space="preserve"> </w:t>
      </w:r>
      <w:r w:rsidR="00423C18" w:rsidRPr="001F2C59">
        <w:rPr>
          <w:rFonts w:ascii="Arial" w:eastAsia="Arial Nova" w:hAnsi="Arial" w:cs="Arial"/>
        </w:rPr>
        <w:t>Most i</w:t>
      </w:r>
      <w:r w:rsidRPr="001F2C59">
        <w:rPr>
          <w:rFonts w:ascii="Arial" w:eastAsia="Arial Nova" w:hAnsi="Arial" w:cs="Arial"/>
        </w:rPr>
        <w:t xml:space="preserve">mportantly, clinical decision-making should reflect an </w:t>
      </w:r>
      <w:r w:rsidRPr="001F2C59">
        <w:rPr>
          <w:rFonts w:ascii="Arial" w:eastAsia="Arial Nova" w:hAnsi="Arial" w:cs="Arial"/>
        </w:rPr>
        <w:lastRenderedPageBreak/>
        <w:t>individual patient's characteristics and family history with less dependence on racial or ethnic backgrounds.</w:t>
      </w:r>
    </w:p>
    <w:p w14:paraId="05CF0238" w14:textId="77777777" w:rsidR="00DA2E39" w:rsidRPr="001F2C59" w:rsidRDefault="00DA2E39" w:rsidP="001F2C59">
      <w:pPr>
        <w:spacing w:after="0" w:line="276" w:lineRule="auto"/>
        <w:rPr>
          <w:rStyle w:val="citsup"/>
          <w:rFonts w:ascii="Arial" w:hAnsi="Arial" w:cs="Arial"/>
          <w:vertAlign w:val="baseline"/>
        </w:rPr>
      </w:pPr>
    </w:p>
    <w:p w14:paraId="7194D663" w14:textId="59EBD490"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Comparable studies from Spain and Greece have also reported earlier onset of breast development and slower pubertal tempo</w:t>
      </w:r>
      <w:r w:rsidR="00423C18" w:rsidRPr="001F2C59">
        <w:rPr>
          <w:rStyle w:val="citsup"/>
          <w:rFonts w:ascii="Arial" w:hAnsi="Arial" w:cs="Arial"/>
          <w:vertAlign w:val="baseline"/>
        </w:rPr>
        <w:t xml:space="preserve"> </w:t>
      </w:r>
      <w:r w:rsidRPr="001F2C59">
        <w:rPr>
          <w:rStyle w:val="citsup"/>
          <w:rFonts w:ascii="Arial" w:hAnsi="Arial" w:cs="Arial"/>
          <w:vertAlign w:val="baseline"/>
        </w:rPr>
        <w:fldChar w:fldCharType="begin">
          <w:fldData xml:space="preserve">PEVuZE5vdGU+PENpdGU+PEF1dGhvcj5NYXJ0aS1IZW5uZWJlcmc8L0F1dGhvcj48WWVhcj4xOTk3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PEVuZE5vdGU+PENpdGU+PEF1dGhvcj5NYXJ0aS1IZW5uZWJlcmc8L0F1dGhvcj48WWVhcj4xOTk3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(112, 113)</w:t>
      </w:r>
      <w:r w:rsidRPr="001F2C59">
        <w:rPr>
          <w:rStyle w:val="citsup"/>
          <w:rFonts w:ascii="Arial" w:hAnsi="Arial" w:cs="Arial"/>
          <w:vertAlign w:val="baseline"/>
        </w:rPr>
        <w:fldChar w:fldCharType="end"/>
      </w:r>
      <w:r w:rsidR="00423C18" w:rsidRPr="001F2C59">
        <w:rPr>
          <w:rStyle w:val="citsup"/>
          <w:rFonts w:ascii="Arial" w:hAnsi="Arial" w:cs="Arial"/>
          <w:vertAlign w:val="baseline"/>
        </w:rPr>
        <w:t>.</w:t>
      </w:r>
      <w:r w:rsidRPr="001F2C59">
        <w:rPr>
          <w:rStyle w:val="citsup"/>
          <w:rFonts w:ascii="Arial" w:hAnsi="Arial" w:cs="Arial"/>
          <w:vertAlign w:val="baseline"/>
        </w:rPr>
        <w:t xml:space="preserve"> Thus, available data including a systemic review of international studies largely confirm the ongoing trend for earlier breast development with minimal decline in age at menarche </w:t>
      </w:r>
      <w:r w:rsidRPr="001F2C59">
        <w:rPr>
          <w:rStyle w:val="citsup"/>
          <w:rFonts w:ascii="Arial" w:hAnsi="Arial" w:cs="Arial"/>
          <w:vertAlign w:val="baseline"/>
        </w:rPr>
        <w:fldChar w:fldCharType="begin">
          <w:fldData xml:space="preserve">PEVuZE5vdGU+PENpdGU+PEF1dGhvcj5FY2tlcnQtTGluZDwvQXV0aG9yPjxZZWFyPjIwMjA8L1ll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PEVuZE5vdGU+PENpdGU+PEF1dGhvcj5FY2tlcnQtTGluZDwvQXV0aG9yPjxZZWFyPjIwMjA8L1ll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(114)</w:t>
      </w:r>
      <w:r w:rsidRPr="001F2C59">
        <w:rPr>
          <w:rStyle w:val="citsup"/>
          <w:rFonts w:ascii="Arial" w:hAnsi="Arial" w:cs="Arial"/>
          <w:vertAlign w:val="baseline"/>
        </w:rPr>
        <w:fldChar w:fldCharType="end"/>
      </w:r>
      <w:r w:rsidRPr="001F2C59">
        <w:rPr>
          <w:rStyle w:val="citsup"/>
          <w:rFonts w:ascii="Arial" w:hAnsi="Arial" w:cs="Arial"/>
          <w:vertAlign w:val="baseline"/>
        </w:rPr>
        <w:t>.</w:t>
      </w:r>
    </w:p>
    <w:p w14:paraId="75F18F12" w14:textId="77777777"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 </w:t>
      </w:r>
    </w:p>
    <w:p w14:paraId="4F0A9029" w14:textId="77777777"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Several questions regarding this earlier onset of puberty, predominantly earlier thelarche, need to be considered. Does this earlier breast development reflect earlier resumption of GnRH pulse generator activity, extragonadal estrogen production, or environmental exposures? What, if any, is the relationship of BMI to puberty? Another consideration is that race/ethnicity are </w:t>
      </w:r>
      <w:r w:rsidRPr="001F2C59">
        <w:rPr>
          <w:rFonts w:ascii="Arial" w:hAnsi="Arial" w:cs="Arial"/>
          <w:color w:val="000000"/>
          <w:shd w:val="clear" w:color="auto" w:fill="FFFFFF"/>
        </w:rPr>
        <w:t xml:space="preserve">socio-political constructs and are not fully representative of biology. While genetic ancestry likely influences the onset of puberty, nutritional factors and environmental exposures play important roles. Hence, should cut-off points based primarily on race/ethnicity continue to be utilized? </w:t>
      </w:r>
    </w:p>
    <w:p w14:paraId="63496104" w14:textId="77777777" w:rsidR="00DA2E39" w:rsidRPr="001F2C59" w:rsidRDefault="00DA2E39" w:rsidP="001F2C59">
      <w:pPr>
        <w:spacing w:after="0" w:line="276" w:lineRule="auto"/>
        <w:rPr>
          <w:rStyle w:val="citsup"/>
          <w:rFonts w:ascii="Arial" w:hAnsi="Arial" w:cs="Arial"/>
          <w:vertAlign w:val="baseline"/>
        </w:rPr>
      </w:pPr>
    </w:p>
    <w:p w14:paraId="111BB46B" w14:textId="06B468E7"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Based on single unstimulated gonadotropin concentrations, data from the Copenhagen puberty in girls study suggest that gonadotropin concentrations are not obviously increased in girls with early thelarche. Thus, the phenomenon of early thelarche appears to be independent of gonadotropin secretion and </w:t>
      </w:r>
      <w:r w:rsidR="00132463" w:rsidRPr="001F2C59">
        <w:rPr>
          <w:rStyle w:val="citsup"/>
          <w:rFonts w:ascii="Arial" w:hAnsi="Arial" w:cs="Arial"/>
          <w:vertAlign w:val="baseline"/>
        </w:rPr>
        <w:t>may</w:t>
      </w:r>
      <w:r w:rsidRPr="001F2C59">
        <w:rPr>
          <w:rStyle w:val="citsup"/>
          <w:rFonts w:ascii="Arial" w:hAnsi="Arial" w:cs="Arial"/>
          <w:vertAlign w:val="baseline"/>
        </w:rPr>
        <w:t xml:space="preserve"> not signify early resumption of GnRH pulse generator activity </w:t>
      </w:r>
      <w:r w:rsidRPr="001F2C59">
        <w:rPr>
          <w:rStyle w:val="citsup"/>
          <w:rFonts w:ascii="Arial" w:hAnsi="Arial" w:cs="Arial"/>
          <w:vertAlign w:val="baseline"/>
        </w:rPr>
        <w:fldChar w:fldCharType="begin"/>
      </w:r>
      <w:r w:rsidR="00360DD4" w:rsidRPr="001F2C59">
        <w:rPr>
          <w:rStyle w:val="citsup"/>
          <w:rFonts w:ascii="Arial" w:hAnsi="Arial" w:cs="Arial"/>
          <w:vertAlign w:val="baseline"/>
        </w:rPr>
        <w:instrText xml:space="preserve"> ADDIN EN.CITE &lt;EndNote&gt;&lt;Cite&gt;&lt;Author&gt;Sorensen&lt;/Author&gt;&lt;Year&gt;2012&lt;/Year&gt;&lt;RecNum&gt;218&lt;/RecNum&gt;&lt;DisplayText&gt;(115)&lt;/DisplayText&gt;&lt;record&gt;&lt;rec-number&gt;218&lt;/rec-number&gt;&lt;foreign-keys&gt;&lt;key app="EN" db-id="ze59zerw7trzzge9tpapwd0e29df9ft2vepa" timestamp="1685828615" guid="b7e5f08e-bc99-4258-b4ef-d12a0b9a4094"&gt;218&lt;/key&gt;&lt;/foreign-keys&gt;&lt;ref-type name="Journal Article"&gt;17&lt;/ref-type&gt;&lt;contributors&gt;&lt;authors&gt;&lt;author&gt;Sorensen, Kasper&lt;/author&gt;&lt;author&gt;Mouritsen, Annette&lt;/author&gt;&lt;author&gt;Aksglaede, Lise&lt;/author&gt;&lt;author&gt;Hagen, CAsper&lt;/author&gt;&lt;author&gt;Mogensen, Signe&lt;/author&gt;&lt;author&gt;Juul, Anders&lt;/author&gt;&lt;/authors&gt;&lt;/contributors&gt;&lt;titles&gt;&lt;title&gt;Recent secular Trends in Pubertal Timing: Implications for Evaluation and Diagnosis of Precocious Puberty&lt;/title&gt;&lt;secondary-title&gt;Hormone Research in Paediatrics&lt;/secondary-title&gt;&lt;/titles&gt;&lt;periodical&gt;&lt;full-title&gt;Hormone Research in Paediatrics&lt;/full-title&gt;&lt;/periodical&gt;&lt;pages&gt;137-145&lt;/pages&gt;&lt;volume&gt;77&lt;/volume&gt;&lt;edition&gt;12/04/2012&lt;/edition&gt;&lt;section&gt;137&lt;/section&gt;&lt;dates&gt;&lt;year&gt;2012&lt;/year&gt;&lt;/dates&gt;&lt;urls&gt;&lt;/urls&gt;&lt;/record&gt;&lt;/Cite&gt;&lt;/EndNote&gt;</w:instrText>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(115)</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w:t>
      </w:r>
    </w:p>
    <w:p w14:paraId="6EE517CD" w14:textId="77777777" w:rsidR="00DA2E39" w:rsidRPr="001F2C59" w:rsidRDefault="00DA2E39" w:rsidP="001F2C59">
      <w:pPr>
        <w:spacing w:after="0" w:line="276" w:lineRule="auto"/>
        <w:rPr>
          <w:rStyle w:val="citsup"/>
          <w:rFonts w:ascii="Arial" w:hAnsi="Arial" w:cs="Arial"/>
          <w:vertAlign w:val="baseline"/>
          <w:rtl/>
          <w:lang w:bidi="he-IL"/>
        </w:rPr>
      </w:pPr>
    </w:p>
    <w:p w14:paraId="54A88037" w14:textId="35914D0B" w:rsidR="00DA2E39" w:rsidRPr="001F2C59" w:rsidRDefault="00017FB3"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The possibility that </w:t>
      </w:r>
      <w:r w:rsidR="00DA2E39" w:rsidRPr="001F2C59">
        <w:rPr>
          <w:rStyle w:val="citsup"/>
          <w:rFonts w:ascii="Arial" w:hAnsi="Arial" w:cs="Arial"/>
          <w:vertAlign w:val="baseline"/>
        </w:rPr>
        <w:t xml:space="preserve">exposure to endocrine-disrupting chemicals (EDCs) </w:t>
      </w:r>
      <w:r w:rsidRPr="001F2C59">
        <w:rPr>
          <w:rStyle w:val="citsup"/>
          <w:rFonts w:ascii="Arial" w:hAnsi="Arial" w:cs="Arial"/>
          <w:vertAlign w:val="baseline"/>
        </w:rPr>
        <w:t xml:space="preserve">can induce </w:t>
      </w:r>
      <w:r w:rsidR="00DA2E39" w:rsidRPr="001F2C59">
        <w:rPr>
          <w:rStyle w:val="citsup"/>
          <w:rFonts w:ascii="Arial" w:hAnsi="Arial" w:cs="Arial"/>
          <w:vertAlign w:val="baseline"/>
        </w:rPr>
        <w:t>early thelarc</w:t>
      </w:r>
      <w:r w:rsidRPr="001F2C59">
        <w:rPr>
          <w:rStyle w:val="citsup"/>
          <w:rFonts w:ascii="Arial" w:hAnsi="Arial" w:cs="Arial"/>
          <w:vertAlign w:val="baseline"/>
        </w:rPr>
        <w:t>h</w:t>
      </w:r>
      <w:r w:rsidR="00DA2E39" w:rsidRPr="001F2C59">
        <w:rPr>
          <w:rStyle w:val="citsup"/>
          <w:rFonts w:ascii="Arial" w:hAnsi="Arial" w:cs="Arial"/>
          <w:vertAlign w:val="baseline"/>
        </w:rPr>
        <w:t>e</w:t>
      </w:r>
      <w:r w:rsidRPr="001F2C59">
        <w:rPr>
          <w:rStyle w:val="citsup"/>
          <w:rFonts w:ascii="Arial" w:hAnsi="Arial" w:cs="Arial"/>
          <w:vertAlign w:val="baseline"/>
        </w:rPr>
        <w:t xml:space="preserve"> has been questioned. </w:t>
      </w:r>
      <w:r w:rsidR="00DA2E39" w:rsidRPr="001F2C59">
        <w:rPr>
          <w:rFonts w:ascii="Arial" w:hAnsi="Arial" w:cs="Arial"/>
        </w:rPr>
        <w:t>EDCs</w:t>
      </w:r>
      <w:r w:rsidR="00DA2E39" w:rsidRPr="001F2C59">
        <w:rPr>
          <w:rStyle w:val="citsup"/>
          <w:rFonts w:ascii="Arial" w:hAnsi="Arial" w:cs="Arial"/>
          <w:vertAlign w:val="baseline"/>
        </w:rPr>
        <w:t xml:space="preserve"> are defined as exogenous chemicals that interfere with hormone action. EDCs include phthalates, phenols, phytoestrogens, organochlorine pesticides, polybrominated flame retardants, diphenyl ethers, heavy metals, and perfluorochemicals. In addition to pesticides, these chemicals can be found in common household products such as hair products, soaps, toothpaste, perfumes, plastics, essential oils, and cleaning products </w:t>
      </w:r>
      <w:r w:rsidR="00DA2E39" w:rsidRPr="001F2C59">
        <w:rPr>
          <w:rStyle w:val="citsup"/>
          <w:rFonts w:ascii="Arial" w:hAnsi="Arial" w:cs="Arial"/>
          <w:vertAlign w:val="baseline"/>
        </w:rPr>
        <w:fldChar w:fldCharType="begin">
          <w:fldData xml:space="preserve">PEVuZE5vdGU+PENpdGU+PEF1dGhvcj5QcmVkaWVyaTwvQXV0aG9yPjxZZWFyPjIwMjI8L1llYXI+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PEVuZE5vdGU+PENpdGU+PEF1dGhvcj5QcmVkaWVyaTwvQXV0aG9yPjxZZWFyPjIwMjI8L1llYXI+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00DA2E39" w:rsidRPr="001F2C59">
        <w:rPr>
          <w:rStyle w:val="citsup"/>
          <w:rFonts w:ascii="Arial" w:hAnsi="Arial" w:cs="Arial"/>
          <w:vertAlign w:val="baseline"/>
        </w:rPr>
      </w:r>
      <w:r w:rsidR="00DA2E39"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(116)</w:t>
      </w:r>
      <w:r w:rsidR="00DA2E39" w:rsidRPr="001F2C59">
        <w:rPr>
          <w:rStyle w:val="citsup"/>
          <w:rFonts w:ascii="Arial" w:hAnsi="Arial" w:cs="Arial"/>
          <w:vertAlign w:val="baseline"/>
        </w:rPr>
        <w:fldChar w:fldCharType="end"/>
      </w:r>
      <w:r w:rsidR="00DA2E39" w:rsidRPr="001F2C59">
        <w:rPr>
          <w:rStyle w:val="citsup"/>
          <w:rFonts w:ascii="Arial" w:hAnsi="Arial" w:cs="Arial"/>
          <w:vertAlign w:val="baseline"/>
        </w:rPr>
        <w:t xml:space="preserve">. Valid assessment of the consequences of EDCs on puberty is problematic because exposure may </w:t>
      </w:r>
      <w:r w:rsidR="00423C18" w:rsidRPr="001F2C59">
        <w:rPr>
          <w:rStyle w:val="citsup"/>
          <w:rFonts w:ascii="Arial" w:hAnsi="Arial" w:cs="Arial"/>
          <w:vertAlign w:val="baseline"/>
        </w:rPr>
        <w:t>occur</w:t>
      </w:r>
      <w:r w:rsidR="00DA2E39" w:rsidRPr="001F2C59">
        <w:rPr>
          <w:rStyle w:val="citsup"/>
          <w:rFonts w:ascii="Arial" w:hAnsi="Arial" w:cs="Arial"/>
          <w:vertAlign w:val="baseline"/>
        </w:rPr>
        <w:t xml:space="preserve"> </w:t>
      </w:r>
      <w:r w:rsidR="00DA2E39" w:rsidRPr="001F2C59">
        <w:rPr>
          <w:rStyle w:val="citsup"/>
          <w:rFonts w:ascii="Arial" w:hAnsi="Arial" w:cs="Arial"/>
          <w:i/>
          <w:iCs/>
          <w:vertAlign w:val="baseline"/>
        </w:rPr>
        <w:t xml:space="preserve">in utero </w:t>
      </w:r>
      <w:r w:rsidR="00DA2E39" w:rsidRPr="001F2C59">
        <w:rPr>
          <w:rStyle w:val="citsup"/>
          <w:rFonts w:ascii="Arial" w:hAnsi="Arial" w:cs="Arial"/>
          <w:vertAlign w:val="baseline"/>
        </w:rPr>
        <w:t xml:space="preserve">and generally involves a mixture of assorted EDCs with differing half-lives and activities. Differences in the duration and route of the exposure(s), methodology to detect EDCs, and potential sample contamination further confound analyses. One potential example regarding EDCs involved transient past exposure to </w:t>
      </w:r>
      <w:r w:rsidR="00DA2E39" w:rsidRPr="001F2C59">
        <w:rPr>
          <w:rFonts w:ascii="Arial" w:hAnsi="Arial" w:cs="Arial"/>
          <w:color w:val="212121"/>
          <w:shd w:val="clear" w:color="auto" w:fill="FFFFFF"/>
        </w:rPr>
        <w:t>organochlorine pesticides</w:t>
      </w:r>
      <w:r w:rsidR="00DA2E39" w:rsidRPr="001F2C59">
        <w:rPr>
          <w:rStyle w:val="citsup"/>
          <w:rFonts w:ascii="Arial" w:hAnsi="Arial" w:cs="Arial"/>
          <w:vertAlign w:val="baseline"/>
        </w:rPr>
        <w:t xml:space="preserve"> among internationally adopted girls in Belgium who subsequently developed precocious puberty </w:t>
      </w:r>
      <w:r w:rsidR="00DA2E39" w:rsidRPr="001F2C59">
        <w:rPr>
          <w:rStyle w:val="citsup"/>
          <w:rFonts w:ascii="Arial" w:hAnsi="Arial" w:cs="Arial"/>
          <w:vertAlign w:val="baseline"/>
        </w:rPr>
        <w:fldChar w:fldCharType="begin">
          <w:fldData xml:space="preserve">PEVuZE5vdGU+PENpdGU+PEF1dGhvcj5LcnN0ZXZza2EtS29uc3RhbnRpbm92YTwvQXV0aG9yPjxZ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PEVuZE5vdGU+PENpdGU+PEF1dGhvcj5LcnN0ZXZza2EtS29uc3RhbnRpbm92YTwvQXV0aG9yPjxZ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00DA2E39" w:rsidRPr="001F2C59">
        <w:rPr>
          <w:rStyle w:val="citsup"/>
          <w:rFonts w:ascii="Arial" w:hAnsi="Arial" w:cs="Arial"/>
          <w:vertAlign w:val="baseline"/>
        </w:rPr>
      </w:r>
      <w:r w:rsidR="00DA2E39"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(117)</w:t>
      </w:r>
      <w:r w:rsidR="00DA2E39" w:rsidRPr="001F2C59">
        <w:rPr>
          <w:rStyle w:val="citsup"/>
          <w:rFonts w:ascii="Arial" w:hAnsi="Arial" w:cs="Arial"/>
          <w:vertAlign w:val="baseline"/>
        </w:rPr>
        <w:fldChar w:fldCharType="end"/>
      </w:r>
      <w:r w:rsidR="00DA2E39" w:rsidRPr="001F2C59">
        <w:rPr>
          <w:rStyle w:val="citsup"/>
          <w:rFonts w:ascii="Arial" w:hAnsi="Arial" w:cs="Arial"/>
          <w:vertAlign w:val="baseline"/>
        </w:rPr>
        <w:t xml:space="preserve">. Animal models suggest that EDCs can affect puberty through epigenetic mechanisms </w:t>
      </w:r>
      <w:r w:rsidR="00DA2E39" w:rsidRPr="001F2C59">
        <w:rPr>
          <w:rStyle w:val="citsup"/>
          <w:rFonts w:ascii="Arial" w:hAnsi="Arial" w:cs="Arial"/>
          <w:vertAlign w:val="baseline"/>
        </w:rPr>
        <w:fldChar w:fldCharType="begin">
          <w:fldData xml:space="preserve">PEVuZE5vdGU+PENpdGU+PEF1dGhvcj5Mb3Blei1Sb2RyaWd1ZXo8L0F1dGhvcj48WWVhcj4yMDIx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PEVuZE5vdGU+PENpdGU+PEF1dGhvcj5Mb3Blei1Sb2RyaWd1ZXo8L0F1dGhvcj48WWVhcj4yMDIx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00DA2E39" w:rsidRPr="001F2C59">
        <w:rPr>
          <w:rStyle w:val="citsup"/>
          <w:rFonts w:ascii="Arial" w:hAnsi="Arial" w:cs="Arial"/>
          <w:vertAlign w:val="baseline"/>
        </w:rPr>
      </w:r>
      <w:r w:rsidR="00DA2E39"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(118)</w:t>
      </w:r>
      <w:r w:rsidR="00DA2E39" w:rsidRPr="001F2C59">
        <w:rPr>
          <w:rStyle w:val="citsup"/>
          <w:rFonts w:ascii="Arial" w:hAnsi="Arial" w:cs="Arial"/>
          <w:vertAlign w:val="baseline"/>
        </w:rPr>
        <w:fldChar w:fldCharType="end"/>
      </w:r>
      <w:r w:rsidR="00DA2E39" w:rsidRPr="001F2C59">
        <w:rPr>
          <w:rStyle w:val="citsup"/>
          <w:rFonts w:ascii="Arial" w:hAnsi="Arial" w:cs="Arial"/>
          <w:vertAlign w:val="baseline"/>
        </w:rPr>
        <w:t xml:space="preserve">. Nevertheless, most data available regarding the consequences of EDCs on human puberty are inconclusive </w:t>
      </w:r>
      <w:r w:rsidR="00DA2E39" w:rsidRPr="001F2C59">
        <w:rPr>
          <w:rStyle w:val="citsup"/>
          <w:rFonts w:ascii="Arial" w:hAnsi="Arial" w:cs="Arial"/>
          <w:vertAlign w:val="baseline"/>
        </w:rPr>
        <w:fldChar w:fldCharType="begin">
          <w:fldData xml:space="preserve">PEVuZE5vdGU+PENpdGU+PEF1dGhvcj5GdWR2b3llPC9BdXRob3I+PFllYXI+MjAxOTwvWWVhcj48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PEVuZE5vdGU+PENpdGU+PEF1dGhvcj5GdWR2b3llPC9BdXRob3I+PFllYXI+MjAxOTwvWWVhcj48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00DA2E39" w:rsidRPr="001F2C59">
        <w:rPr>
          <w:rStyle w:val="citsup"/>
          <w:rFonts w:ascii="Arial" w:hAnsi="Arial" w:cs="Arial"/>
          <w:vertAlign w:val="baseline"/>
        </w:rPr>
      </w:r>
      <w:r w:rsidR="00DA2E39"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(119)</w:t>
      </w:r>
      <w:r w:rsidR="00DA2E39" w:rsidRPr="001F2C59">
        <w:rPr>
          <w:rStyle w:val="citsup"/>
          <w:rFonts w:ascii="Arial" w:hAnsi="Arial" w:cs="Arial"/>
          <w:vertAlign w:val="baseline"/>
        </w:rPr>
        <w:fldChar w:fldCharType="end"/>
      </w:r>
      <w:r w:rsidR="00DA2E39" w:rsidRPr="001F2C59">
        <w:rPr>
          <w:rStyle w:val="citsup"/>
          <w:rFonts w:ascii="Arial" w:hAnsi="Arial" w:cs="Arial"/>
          <w:vertAlign w:val="baseline"/>
        </w:rPr>
        <w:t>.</w:t>
      </w:r>
    </w:p>
    <w:p w14:paraId="5F4BAE39" w14:textId="77777777" w:rsidR="00DA2E39" w:rsidRPr="001F2C59" w:rsidRDefault="00DA2E39" w:rsidP="001F2C59">
      <w:pPr>
        <w:spacing w:after="0" w:line="276" w:lineRule="auto"/>
        <w:rPr>
          <w:rStyle w:val="citsup"/>
          <w:rFonts w:ascii="Arial" w:hAnsi="Arial" w:cs="Arial"/>
          <w:vertAlign w:val="baseline"/>
        </w:rPr>
      </w:pPr>
    </w:p>
    <w:p w14:paraId="75679E4A" w14:textId="42721640" w:rsidR="00DA2E39" w:rsidRPr="00002E91" w:rsidRDefault="00DA2E39" w:rsidP="001F2C59">
      <w:pPr>
        <w:spacing w:after="0" w:line="276" w:lineRule="auto"/>
        <w:rPr>
          <w:rStyle w:val="citsup"/>
          <w:rFonts w:ascii="Arial" w:hAnsi="Arial" w:cs="Arial"/>
          <w:b/>
          <w:bCs/>
          <w:color w:val="00B050"/>
          <w:vertAlign w:val="baseline"/>
        </w:rPr>
      </w:pPr>
      <w:r w:rsidRPr="00002E91">
        <w:rPr>
          <w:rStyle w:val="citsup"/>
          <w:rFonts w:ascii="Arial" w:hAnsi="Arial" w:cs="Arial"/>
          <w:b/>
          <w:bCs/>
          <w:color w:val="00B050"/>
          <w:vertAlign w:val="baseline"/>
        </w:rPr>
        <w:t>Relationship with BMI</w:t>
      </w:r>
    </w:p>
    <w:p w14:paraId="496DB203" w14:textId="77777777" w:rsidR="00A14092" w:rsidRPr="001F2C59" w:rsidRDefault="00A14092" w:rsidP="001F2C59">
      <w:pPr>
        <w:spacing w:after="0" w:line="276" w:lineRule="auto"/>
        <w:rPr>
          <w:rStyle w:val="citsup"/>
          <w:rFonts w:ascii="Arial" w:hAnsi="Arial" w:cs="Arial"/>
          <w:vertAlign w:val="baseline"/>
        </w:rPr>
      </w:pPr>
    </w:p>
    <w:p w14:paraId="23307811" w14:textId="174B93B1"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Observational data has shown a relationship between BMI and age at puberty in girls </w:t>
      </w:r>
      <w:r w:rsidRPr="001F2C59">
        <w:rPr>
          <w:rStyle w:val="citsup"/>
          <w:rFonts w:ascii="Arial" w:hAnsi="Arial" w:cs="Arial"/>
          <w:vertAlign w:val="baseline"/>
        </w:rPr>
        <w:fldChar w:fldCharType="begin">
          <w:fldData xml:space="preserve">PEVuZE5vdGU+PENpdGU+PEF1dGhvcj5LYXBsb3dpdHo8L0F1dGhvcj48WWVhcj4yMDAxPC9ZZWFy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PEVuZE5vdGU+PENpdGU+PEF1dGhvcj5LYXBsb3dpdHo8L0F1dGhvcj48WWVhcj4yMDAxPC9ZZWFy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(120, 121)</w:t>
      </w:r>
      <w:r w:rsidRPr="001F2C59">
        <w:rPr>
          <w:rStyle w:val="citsup"/>
          <w:rFonts w:ascii="Arial" w:hAnsi="Arial" w:cs="Arial"/>
          <w:vertAlign w:val="baseline"/>
        </w:rPr>
        <w:fldChar w:fldCharType="end"/>
      </w:r>
      <w:r w:rsidRPr="001F2C59">
        <w:rPr>
          <w:rStyle w:val="citsup"/>
          <w:rFonts w:ascii="Arial" w:hAnsi="Arial" w:cs="Arial"/>
          <w:vertAlign w:val="baseline"/>
        </w:rPr>
        <w:t>.</w:t>
      </w:r>
      <w:r w:rsidR="006C2E69" w:rsidRPr="001F2C59">
        <w:rPr>
          <w:rFonts w:ascii="Arial" w:hAnsi="Arial" w:cs="Arial"/>
        </w:rPr>
        <w:t xml:space="preserve"> </w:t>
      </w:r>
      <w:r w:rsidRPr="001F2C59">
        <w:rPr>
          <w:rStyle w:val="citsup"/>
          <w:rFonts w:ascii="Arial" w:hAnsi="Arial" w:cs="Arial"/>
          <w:vertAlign w:val="baseline"/>
        </w:rPr>
        <w:t xml:space="preserve">The BCERP study found that girls who were overweight or obese at baseline experienced menarche 0.3 years earlier with age at thelarche being inversely correlated with BMI. The BCERP also concluded that BMI had a greater effect than ethnic background on age at </w:t>
      </w:r>
      <w:r w:rsidRPr="001F2C59">
        <w:rPr>
          <w:rStyle w:val="citsup"/>
          <w:rFonts w:ascii="Arial" w:hAnsi="Arial" w:cs="Arial"/>
          <w:vertAlign w:val="baseline"/>
        </w:rPr>
        <w:lastRenderedPageBreak/>
        <w:t xml:space="preserve">menarche </w:t>
      </w:r>
      <w:r w:rsidRPr="001F2C59">
        <w:rPr>
          <w:rStyle w:val="citsup"/>
          <w:rFonts w:ascii="Arial" w:hAnsi="Arial" w:cs="Arial"/>
          <w:vertAlign w:val="baseline"/>
        </w:rPr>
        <w:fldChar w:fldCharType="begin">
          <w:fldData xml:space="preserve">PEVuZE5vdGU+PENpdGU+PEF1dGhvcj5CaXJvPC9BdXRob3I+PFllYXI+MjAxODwvWWVhcj48UmVj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=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PEVuZE5vdGU+PENpdGU+PEF1dGhvcj5CaXJvPC9BdXRob3I+PFllYXI+MjAxODwvWWVhcj48UmVj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=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(111)</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Limited data exist regarding </w:t>
      </w:r>
      <w:r w:rsidR="00423C18" w:rsidRPr="001F2C59">
        <w:rPr>
          <w:rStyle w:val="citsup"/>
          <w:rFonts w:ascii="Arial" w:hAnsi="Arial" w:cs="Arial"/>
          <w:vertAlign w:val="baseline"/>
        </w:rPr>
        <w:t xml:space="preserve">the relationship of BMI to pubertal </w:t>
      </w:r>
      <w:r w:rsidRPr="001F2C59">
        <w:rPr>
          <w:rStyle w:val="citsup"/>
          <w:rFonts w:ascii="Arial" w:hAnsi="Arial" w:cs="Arial"/>
          <w:vertAlign w:val="baseline"/>
        </w:rPr>
        <w:t xml:space="preserve">onset in boys. The Puberty Cohort of the Danish National Birth Cohort reported that increased BMI was associated with earlier onset of puberty in boys and girls </w:t>
      </w:r>
      <w:r w:rsidRPr="001F2C59">
        <w:rPr>
          <w:rStyle w:val="citsup"/>
          <w:rFonts w:ascii="Arial" w:hAnsi="Arial" w:cs="Arial"/>
          <w:vertAlign w:val="baseline"/>
        </w:rPr>
        <w:fldChar w:fldCharType="begin">
          <w:fldData xml:space="preserve">PEVuZE5vdGU+PENpdGU+PEF1dGhvcj5Ccml4PC9BdXRob3I+PFllYXI+MjAyMDwvWWVhcj48UmVj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PEVuZE5vdGU+PENpdGU+PEF1dGhvcj5Ccml4PC9BdXRob3I+PFllYXI+MjAyMDwvWWVhcj48UmVj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(122)</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Among boys, pubertal milestones, testicular enlargement, voice break, and testosterone concentrations showed inverse correlation with BMI </w:t>
      </w:r>
      <w:r w:rsidRPr="001F2C59">
        <w:rPr>
          <w:rStyle w:val="citsup"/>
          <w:rFonts w:ascii="Arial" w:hAnsi="Arial" w:cs="Arial"/>
          <w:vertAlign w:val="baseline"/>
        </w:rPr>
        <w:fldChar w:fldCharType="begin">
          <w:fldData xml:space="preserve">PEVuZE5vdGU+PENpdGU+PEF1dGhvcj5CdXNjaDwvQXV0aG9yPjxZZWFyPjIwMTk8L1llYXI+PFJl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=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PEVuZE5vdGU+PENpdGU+PEF1dGhvcj5CdXNjaDwvQXV0aG9yPjxZZWFyPjIwMTk8L1llYXI+PFJl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=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(104)</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Hence, available evidence strongly indicates an inverse relationship between BMI and the onset of puberty in both boys and girls. </w:t>
      </w:r>
      <w:r w:rsidRPr="001F2C59">
        <w:rPr>
          <w:rFonts w:ascii="Arial" w:hAnsi="Arial" w:cs="Arial"/>
          <w:color w:val="212121"/>
          <w:shd w:val="clear" w:color="auto" w:fill="FFFFFF"/>
        </w:rPr>
        <w:t> </w:t>
      </w:r>
    </w:p>
    <w:p w14:paraId="157AEF55" w14:textId="77777777" w:rsidR="00DA2E39" w:rsidRPr="001F2C59" w:rsidRDefault="00DA2E39" w:rsidP="001F2C59">
      <w:pPr>
        <w:spacing w:after="0" w:line="276" w:lineRule="auto"/>
        <w:rPr>
          <w:rStyle w:val="citsup"/>
          <w:rFonts w:ascii="Arial" w:hAnsi="Arial" w:cs="Arial"/>
          <w:vertAlign w:val="baseline"/>
        </w:rPr>
      </w:pPr>
    </w:p>
    <w:p w14:paraId="1FDE01CB" w14:textId="750F5B1B" w:rsidR="00AE099F" w:rsidRDefault="00DA2E39" w:rsidP="001F2C59">
      <w:pPr>
        <w:spacing w:after="0" w:line="276" w:lineRule="auto"/>
        <w:rPr>
          <w:rFonts w:ascii="Arial" w:hAnsi="Arial" w:cs="Arial"/>
        </w:rPr>
      </w:pPr>
      <w:r w:rsidRPr="001F2C59">
        <w:rPr>
          <w:rStyle w:val="citsup"/>
          <w:rFonts w:ascii="Arial" w:hAnsi="Arial" w:cs="Arial"/>
          <w:vertAlign w:val="baseline"/>
        </w:rPr>
        <w:t xml:space="preserve">Yet, investigating the relationship between puberty and BMI is </w:t>
      </w:r>
      <w:r w:rsidR="00423C18" w:rsidRPr="001F2C59">
        <w:rPr>
          <w:rStyle w:val="citsup"/>
          <w:rFonts w:ascii="Arial" w:hAnsi="Arial" w:cs="Arial"/>
          <w:vertAlign w:val="baseline"/>
        </w:rPr>
        <w:t>confounded by</w:t>
      </w:r>
      <w:r w:rsidRPr="001F2C59">
        <w:rPr>
          <w:rStyle w:val="citsup"/>
          <w:rFonts w:ascii="Arial" w:hAnsi="Arial" w:cs="Arial"/>
          <w:vertAlign w:val="baseline"/>
        </w:rPr>
        <w:t xml:space="preserve"> potential hormon</w:t>
      </w:r>
      <w:r w:rsidR="00EA2205" w:rsidRPr="001F2C59">
        <w:rPr>
          <w:rStyle w:val="citsup"/>
          <w:rFonts w:ascii="Arial" w:hAnsi="Arial" w:cs="Arial"/>
          <w:vertAlign w:val="baseline"/>
        </w:rPr>
        <w:t>al</w:t>
      </w:r>
      <w:r w:rsidRPr="001F2C59">
        <w:rPr>
          <w:rStyle w:val="citsup"/>
          <w:rFonts w:ascii="Arial" w:hAnsi="Arial" w:cs="Arial"/>
          <w:vertAlign w:val="baseline"/>
        </w:rPr>
        <w:t xml:space="preserve"> and genetic influences </w:t>
      </w:r>
      <w:r w:rsidRPr="001F2C59">
        <w:rPr>
          <w:rStyle w:val="citsup"/>
          <w:rFonts w:ascii="Arial" w:hAnsi="Arial" w:cs="Arial"/>
          <w:vertAlign w:val="baseline"/>
        </w:rPr>
        <w:fldChar w:fldCharType="begin"/>
      </w:r>
      <w:r w:rsidR="00360DD4" w:rsidRPr="001F2C59">
        <w:rPr>
          <w:rStyle w:val="citsup"/>
          <w:rFonts w:ascii="Arial" w:hAnsi="Arial" w:cs="Arial"/>
          <w:vertAlign w:val="baseline"/>
        </w:rPr>
        <w:instrText xml:space="preserve"> ADDIN EN.CITE &lt;EndNote&gt;&lt;Cite&gt;&lt;Author&gt;Ahmed&lt;/Author&gt;&lt;Year&gt;2009&lt;/Year&gt;&lt;RecNum&gt;1585&lt;/RecNum&gt;&lt;DisplayText&gt;(123)&lt;/DisplayText&gt;&lt;record&gt;&lt;rec-number&gt;1585&lt;/rec-number&gt;&lt;foreign-keys&gt;&lt;key app="EN" db-id="ze59zerw7trzzge9tpapwd0e29df9ft2vepa" timestamp="1694892015" guid="c40e69c3-b358-410e-be21-0901faa55368"&gt;1585&lt;/key&gt;&lt;/foreign-keys&gt;&lt;ref-type name="Journal Article"&gt;17&lt;/ref-type&gt;&lt;contributors&gt;&lt;authors&gt;&lt;author&gt;Ahmed, M. L.&lt;/author&gt;&lt;author&gt;Ong, K. K.&lt;/author&gt;&lt;author&gt;Dunger, D. B.&lt;/author&gt;&lt;/authors&gt;&lt;/contributors&gt;&lt;auth-address&gt;Department of Paediatrics, University of Cambridge, Addenbrooke&amp;apos;s Hospital, Box 116, Cambridge, CB2 0QQ, UK.&lt;/auth-address&gt;&lt;titles&gt;&lt;title&gt;Childhood obesity and the timing of puberty&lt;/title&gt;&lt;secondary-title&gt;Trends Endocrinol Metab&lt;/secondary-title&gt;&lt;/titles&gt;&lt;periodical&gt;&lt;full-title&gt;Trends Endocrinol Metab&lt;/full-title&gt;&lt;/periodical&gt;&lt;pages&gt;237-42&lt;/pages&gt;&lt;volume&gt;20&lt;/volume&gt;&lt;number&gt;5&lt;/number&gt;&lt;edition&gt;20090621&lt;/edition&gt;&lt;keywords&gt;&lt;keyword&gt;Body Weight&lt;/keyword&gt;&lt;keyword&gt;Child&lt;/keyword&gt;&lt;keyword&gt;Female&lt;/keyword&gt;&lt;keyword&gt;Humans&lt;/keyword&gt;&lt;keyword&gt;Male&lt;/keyword&gt;&lt;keyword&gt;Obesity/*physiopathology&lt;/keyword&gt;&lt;keyword&gt;Puberty/*physiology&lt;/keyword&gt;&lt;keyword&gt;Puberty, Precocious/etiology&lt;/keyword&gt;&lt;/keywords&gt;&lt;dates&gt;&lt;year&gt;2009&lt;/year&gt;&lt;pub-dates&gt;&lt;date&gt;Jul&lt;/date&gt;&lt;/pub-dates&gt;&lt;/dates&gt;&lt;isbn&gt;1879-3061 (Electronic)&amp;#xD;1043-2760 (Linking)&lt;/isbn&gt;&lt;accession-num&gt;19541497&lt;/accession-num&gt;&lt;urls&gt;&lt;related-urls&gt;&lt;url&gt;https://www.ncbi.nlm.nih.gov/pubmed/19541497&lt;/url&gt;&lt;/related-urls&gt;&lt;/urls&gt;&lt;electronic-resource-num&gt;10.1016/j.tem.2009.02.004&lt;/electronic-resource-num&gt;&lt;remote-database-name&gt;Medline&lt;/remote-database-name&gt;&lt;remote-database-provider&gt;NLM&lt;/remote-database-provider&gt;&lt;/record&gt;&lt;/Cite&gt;&lt;/EndNote&gt;</w:instrText>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(123)</w:t>
      </w:r>
      <w:r w:rsidRPr="001F2C59">
        <w:rPr>
          <w:rStyle w:val="citsup"/>
          <w:rFonts w:ascii="Arial" w:hAnsi="Arial" w:cs="Arial"/>
          <w:vertAlign w:val="baseline"/>
        </w:rPr>
        <w:fldChar w:fldCharType="end"/>
      </w:r>
      <w:r w:rsidRPr="001F2C59">
        <w:rPr>
          <w:rStyle w:val="citsup"/>
          <w:rFonts w:ascii="Arial" w:hAnsi="Arial" w:cs="Arial"/>
          <w:vertAlign w:val="baseline"/>
        </w:rPr>
        <w:t xml:space="preserve">. Obesity may be associated with hyperinsulinemia and lower sex hormone binding globulin concentrations with consequent higher free sex steroid concentrations. In addition, some genes influence both BMI and pubertal timing </w:t>
      </w:r>
      <w:r w:rsidRPr="001F2C59">
        <w:rPr>
          <w:rStyle w:val="citsup"/>
          <w:rFonts w:ascii="Arial" w:hAnsi="Arial" w:cs="Arial"/>
          <w:vertAlign w:val="baseline"/>
        </w:rPr>
        <w:fldChar w:fldCharType="begin">
          <w:fldData xml:space="preserve">PEVuZE5vdGU+PENpdGU+PEF1dGhvcj5EYXk8L0F1dGhvcj48WWVhcj4yMDE1PC9ZZWFyPjxSZWNO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=
</w:fldData>
        </w:fldChar>
      </w:r>
      <w:r w:rsidR="00360DD4" w:rsidRPr="001F2C59">
        <w:rPr>
          <w:rStyle w:val="citsup"/>
          <w:rFonts w:ascii="Arial" w:hAnsi="Arial" w:cs="Arial"/>
          <w:vertAlign w:val="baseline"/>
        </w:rPr>
        <w:instrText xml:space="preserve"> ADDIN EN.CITE </w:instrText>
      </w:r>
      <w:r w:rsidR="00360DD4" w:rsidRPr="001F2C59">
        <w:rPr>
          <w:rStyle w:val="citsup"/>
          <w:rFonts w:ascii="Arial" w:hAnsi="Arial" w:cs="Arial"/>
          <w:vertAlign w:val="baseline"/>
        </w:rPr>
        <w:fldChar w:fldCharType="begin">
          <w:fldData xml:space="preserve">PEVuZE5vdGU+PENpdGU+PEF1dGhvcj5EYXk8L0F1dGhvcj48WWVhcj4yMDE1PC9ZZWFyPjxSZWNO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=
</w:fldData>
        </w:fldChar>
      </w:r>
      <w:r w:rsidR="00360DD4" w:rsidRPr="001F2C59">
        <w:rPr>
          <w:rStyle w:val="citsup"/>
          <w:rFonts w:ascii="Arial" w:hAnsi="Arial" w:cs="Arial"/>
          <w:vertAlign w:val="baseline"/>
        </w:rPr>
        <w:instrText xml:space="preserve"> ADDIN EN.CITE.DATA </w:instrText>
      </w:r>
      <w:r w:rsidR="00360DD4" w:rsidRPr="001F2C59">
        <w:rPr>
          <w:rStyle w:val="citsup"/>
          <w:rFonts w:ascii="Arial" w:hAnsi="Arial" w:cs="Arial"/>
          <w:vertAlign w:val="baseline"/>
        </w:rPr>
      </w:r>
      <w:r w:rsidR="00360DD4" w:rsidRPr="001F2C59">
        <w:rPr>
          <w:rStyle w:val="citsup"/>
          <w:rFonts w:ascii="Arial" w:hAnsi="Arial" w:cs="Arial"/>
          <w:vertAlign w:val="baseline"/>
        </w:rPr>
        <w:fldChar w:fldCharType="end"/>
      </w:r>
      <w:r w:rsidRPr="001F2C59">
        <w:rPr>
          <w:rStyle w:val="citsup"/>
          <w:rFonts w:ascii="Arial" w:hAnsi="Arial" w:cs="Arial"/>
          <w:vertAlign w:val="baseline"/>
        </w:rPr>
      </w:r>
      <w:r w:rsidRPr="001F2C59">
        <w:rPr>
          <w:rStyle w:val="citsup"/>
          <w:rFonts w:ascii="Arial" w:hAnsi="Arial" w:cs="Arial"/>
          <w:vertAlign w:val="baseline"/>
        </w:rPr>
        <w:fldChar w:fldCharType="separate"/>
      </w:r>
      <w:r w:rsidR="00360DD4" w:rsidRPr="001F2C59">
        <w:rPr>
          <w:rStyle w:val="citsup"/>
          <w:rFonts w:ascii="Arial" w:hAnsi="Arial" w:cs="Arial"/>
          <w:noProof/>
          <w:vertAlign w:val="baseline"/>
        </w:rPr>
        <w:t>(124, 125)</w:t>
      </w:r>
      <w:r w:rsidRPr="001F2C59">
        <w:rPr>
          <w:rStyle w:val="citsup"/>
          <w:rFonts w:ascii="Arial" w:hAnsi="Arial" w:cs="Arial"/>
          <w:vertAlign w:val="baseline"/>
        </w:rPr>
        <w:fldChar w:fldCharType="end"/>
      </w:r>
      <w:r w:rsidRPr="001F2C59">
        <w:rPr>
          <w:rStyle w:val="citsup"/>
          <w:rFonts w:ascii="Arial" w:hAnsi="Arial" w:cs="Arial"/>
          <w:vertAlign w:val="baseline"/>
        </w:rPr>
        <w:t>. The pro-opiomelanocortin (POMC) and central melanocortin systems provide one example of the intricate interrelationships between nutrient signaling and reproductive function.</w:t>
      </w:r>
      <w:r w:rsidR="18DC1030" w:rsidRPr="001F2C59">
        <w:rPr>
          <w:rStyle w:val="citsup"/>
          <w:rFonts w:ascii="Arial" w:hAnsi="Arial" w:cs="Arial"/>
          <w:vertAlign w:val="baseline"/>
        </w:rPr>
        <w:t xml:space="preserve"> </w:t>
      </w:r>
      <w:r w:rsidR="18DC1030" w:rsidRPr="001F2C59">
        <w:rPr>
          <w:rFonts w:ascii="Arial" w:eastAsia="Arial" w:hAnsi="Arial" w:cs="Arial"/>
        </w:rPr>
        <w:t>Neurons expressing</w:t>
      </w:r>
      <w:r w:rsidR="658D527A" w:rsidRPr="001F2C59">
        <w:rPr>
          <w:rFonts w:ascii="Arial" w:eastAsia="Arial" w:hAnsi="Arial" w:cs="Arial"/>
        </w:rPr>
        <w:t xml:space="preserve"> POMC</w:t>
      </w:r>
      <w:r w:rsidR="18DC1030" w:rsidRPr="001F2C59">
        <w:rPr>
          <w:rFonts w:ascii="Arial" w:eastAsia="Arial" w:hAnsi="Arial" w:cs="Arial"/>
        </w:rPr>
        <w:t xml:space="preserve">, producing α-MSH (melanocyte-stimulating hormone), have been suggested to stimulate puberty onset and gonadotropin secretion via modulation of </w:t>
      </w:r>
      <w:r w:rsidR="00F93253" w:rsidRPr="001F2C59">
        <w:rPr>
          <w:rFonts w:ascii="Arial" w:eastAsia="Arial" w:hAnsi="Arial" w:cs="Arial"/>
        </w:rPr>
        <w:t>arcuate</w:t>
      </w:r>
      <w:r w:rsidR="18DC1030" w:rsidRPr="001F2C59">
        <w:rPr>
          <w:rFonts w:ascii="Arial" w:eastAsia="Arial" w:hAnsi="Arial" w:cs="Arial"/>
        </w:rPr>
        <w:t xml:space="preserve"> Kiss1 neurons</w:t>
      </w:r>
      <w:r w:rsidR="0066000F" w:rsidRPr="001F2C59">
        <w:rPr>
          <w:rFonts w:ascii="Arial" w:eastAsia="Arial" w:hAnsi="Arial" w:cs="Arial"/>
        </w:rPr>
        <w:t xml:space="preserve"> </w:t>
      </w:r>
      <w:r w:rsidR="00C554B7" w:rsidRPr="001F2C59">
        <w:rPr>
          <w:rFonts w:ascii="Arial" w:eastAsia="Arial" w:hAnsi="Arial" w:cs="Arial"/>
        </w:rPr>
        <w:fldChar w:fldCharType="begin">
          <w:fldData xml:space="preserve">PEVuZE5vdGU+PENpdGU+PEF1dGhvcj5SZWlkPC9BdXRob3I+PFllYXI+MTk4NDwvWWVhcj48UmVj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</w:fldData>
        </w:fldChar>
      </w:r>
      <w:r w:rsidR="004B1B7D" w:rsidRPr="001F2C59">
        <w:rPr>
          <w:rFonts w:ascii="Arial" w:eastAsia="Arial" w:hAnsi="Arial" w:cs="Arial"/>
        </w:rPr>
        <w:instrText xml:space="preserve"> ADDIN EN.CITE </w:instrText>
      </w:r>
      <w:r w:rsidR="004B1B7D" w:rsidRPr="001F2C59">
        <w:rPr>
          <w:rFonts w:ascii="Arial" w:eastAsia="Arial" w:hAnsi="Arial" w:cs="Arial"/>
        </w:rPr>
        <w:fldChar w:fldCharType="begin">
          <w:fldData xml:space="preserve">PEVuZE5vdGU+PENpdGU+PEF1dGhvcj5SZWlkPC9BdXRob3I+PFllYXI+MTk4NDwvWWVhcj48UmVj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</w:fldData>
        </w:fldChar>
      </w:r>
      <w:r w:rsidR="004B1B7D" w:rsidRPr="001F2C59">
        <w:rPr>
          <w:rFonts w:ascii="Arial" w:eastAsia="Arial" w:hAnsi="Arial" w:cs="Arial"/>
        </w:rPr>
        <w:instrText xml:space="preserve"> ADDIN EN.CITE.DATA </w:instrText>
      </w:r>
      <w:r w:rsidR="004B1B7D" w:rsidRPr="001F2C59">
        <w:rPr>
          <w:rFonts w:ascii="Arial" w:eastAsia="Arial" w:hAnsi="Arial" w:cs="Arial"/>
        </w:rPr>
      </w:r>
      <w:r w:rsidR="004B1B7D" w:rsidRPr="001F2C59">
        <w:rPr>
          <w:rFonts w:ascii="Arial" w:eastAsia="Arial" w:hAnsi="Arial" w:cs="Arial"/>
        </w:rPr>
        <w:fldChar w:fldCharType="end"/>
      </w:r>
      <w:r w:rsidR="00C554B7" w:rsidRPr="001F2C59">
        <w:rPr>
          <w:rFonts w:ascii="Arial" w:eastAsia="Arial" w:hAnsi="Arial" w:cs="Arial"/>
        </w:rPr>
      </w:r>
      <w:r w:rsidR="00C554B7" w:rsidRPr="001F2C59">
        <w:rPr>
          <w:rFonts w:ascii="Arial" w:eastAsia="Arial" w:hAnsi="Arial" w:cs="Arial"/>
        </w:rPr>
        <w:fldChar w:fldCharType="separate"/>
      </w:r>
      <w:r w:rsidR="004B1B7D" w:rsidRPr="001F2C59">
        <w:rPr>
          <w:rFonts w:ascii="Arial" w:eastAsia="Arial" w:hAnsi="Arial" w:cs="Arial"/>
          <w:noProof/>
        </w:rPr>
        <w:t>(126, 127)</w:t>
      </w:r>
      <w:r w:rsidR="00C554B7" w:rsidRPr="001F2C59">
        <w:rPr>
          <w:rFonts w:ascii="Arial" w:eastAsia="Arial" w:hAnsi="Arial" w:cs="Arial"/>
        </w:rPr>
        <w:fldChar w:fldCharType="end"/>
      </w:r>
      <w:r w:rsidR="18DC1030" w:rsidRPr="001F2C59">
        <w:rPr>
          <w:rFonts w:ascii="Arial" w:eastAsia="Arial" w:hAnsi="Arial" w:cs="Arial"/>
        </w:rPr>
        <w:t>.</w:t>
      </w:r>
      <w:r w:rsidR="00FB537B" w:rsidRPr="001F2C59">
        <w:rPr>
          <w:rFonts w:ascii="Arial" w:hAnsi="Arial" w:cs="Arial"/>
        </w:rPr>
        <w:t xml:space="preserve"> </w:t>
      </w:r>
    </w:p>
    <w:p w14:paraId="07A6B5C7" w14:textId="77777777" w:rsidR="00A10474" w:rsidRDefault="00A10474" w:rsidP="001F2C59">
      <w:pPr>
        <w:spacing w:after="0" w:line="276" w:lineRule="auto"/>
        <w:rPr>
          <w:rFonts w:ascii="Arial" w:hAnsi="Arial" w:cs="Arial"/>
        </w:rPr>
      </w:pPr>
    </w:p>
    <w:p w14:paraId="6B40F958" w14:textId="5F9374EA" w:rsidR="00A10474" w:rsidRPr="00A10474" w:rsidRDefault="00A10474" w:rsidP="001F2C59">
      <w:pPr>
        <w:spacing w:after="0" w:line="276" w:lineRule="auto"/>
        <w:rPr>
          <w:rFonts w:ascii="Arial" w:hAnsi="Arial" w:cs="Arial"/>
          <w:b/>
          <w:bCs/>
          <w:color w:val="00B050"/>
        </w:rPr>
      </w:pPr>
      <w:r w:rsidRPr="00A10474">
        <w:rPr>
          <w:rFonts w:ascii="Arial" w:hAnsi="Arial" w:cs="Arial"/>
          <w:b/>
          <w:bCs/>
          <w:color w:val="00B050"/>
        </w:rPr>
        <w:t>Genetic Factors</w:t>
      </w:r>
    </w:p>
    <w:p w14:paraId="1BDE8AB3" w14:textId="77777777" w:rsidR="00002E91" w:rsidRPr="001F2C59" w:rsidRDefault="00002E91" w:rsidP="001F2C59">
      <w:pPr>
        <w:spacing w:after="0" w:line="276" w:lineRule="auto"/>
        <w:rPr>
          <w:rFonts w:ascii="Arial" w:hAnsi="Arial" w:cs="Arial"/>
        </w:rPr>
      </w:pPr>
    </w:p>
    <w:p w14:paraId="50C8397A" w14:textId="583D5723" w:rsidR="00682085" w:rsidRPr="001F2C59" w:rsidRDefault="00FB537B" w:rsidP="001F2C59">
      <w:pPr>
        <w:spacing w:after="0" w:line="276" w:lineRule="auto"/>
        <w:rPr>
          <w:rStyle w:val="citsup"/>
          <w:rFonts w:ascii="Arial" w:hAnsi="Arial" w:cs="Arial"/>
          <w:vertAlign w:val="baseline"/>
        </w:rPr>
      </w:pPr>
      <w:r w:rsidRPr="001F2C59">
        <w:rPr>
          <w:rFonts w:ascii="Arial" w:hAnsi="Arial" w:cs="Arial"/>
        </w:rPr>
        <w:t xml:space="preserve">Genetic </w:t>
      </w:r>
      <w:r w:rsidR="00DA2E39" w:rsidRPr="001F2C59">
        <w:rPr>
          <w:rFonts w:ascii="Arial" w:hAnsi="Arial" w:cs="Arial"/>
        </w:rPr>
        <w:t xml:space="preserve"> factors influence pubertal timing as evidenced by twin studies demonstrating &gt; 50% hereditability for menarche </w:t>
      </w:r>
      <w:r w:rsidR="00DA2E39" w:rsidRPr="001F2C59">
        <w:rPr>
          <w:rFonts w:ascii="Arial" w:hAnsi="Arial" w:cs="Arial"/>
        </w:rPr>
        <w:fldChar w:fldCharType="begin"/>
      </w:r>
      <w:r w:rsidR="004B1B7D" w:rsidRPr="001F2C59">
        <w:rPr>
          <w:rFonts w:ascii="Arial" w:hAnsi="Arial" w:cs="Arial"/>
        </w:rPr>
        <w:instrText xml:space="preserve"> ADDIN EN.CITE &lt;EndNote&gt;&lt;Cite&gt;&lt;Author&gt;Morris&lt;/Author&gt;&lt;Year&gt;2011&lt;/Year&gt;&lt;RecNum&gt;1556&lt;/RecNum&gt;&lt;DisplayText&gt;(128)&lt;/DisplayText&gt;&lt;record&gt;&lt;rec-number&gt;1556&lt;/rec-number&gt;&lt;foreign-keys&gt;&lt;key app="EN" db-id="ze59zerw7trzzge9tpapwd0e29df9ft2vepa" timestamp="1694891304" guid="4d09455e-c32f-4ebb-a481-a05eaa5e45a0"&gt;1556&lt;/key&gt;&lt;/foreign-keys&gt;&lt;ref-type name="Journal Article"&gt;17&lt;/ref-type&gt;&lt;contributors&gt;&lt;authors&gt;&lt;author&gt;Morris, D. H.&lt;/author&gt;&lt;author&gt;Jones, M. E.&lt;/author&gt;&lt;author&gt;Schoemaker, M. J.&lt;/author&gt;&lt;author&gt;Ashworth, A.&lt;/author&gt;&lt;author&gt;Swerdlow, A. J.&lt;/author&gt;&lt;/authors&gt;&lt;/contributors&gt;&lt;auth-address&gt;Section of Epidemiology, Institute of Cancer Research, Sutton, UK. danielle.morris@icr.ac.uk&lt;/auth-address&gt;&lt;titles&gt;&lt;title&gt;Familial concordance for age at menarche: analyses from the Breakthrough Generations Study&lt;/title&gt;&lt;secondary-title&gt;Paediatr Perinat Epidemiol&lt;/secondary-title&gt;&lt;/titles&gt;&lt;periodical&gt;&lt;full-title&gt;Paediatr Perinat Epidemiol&lt;/full-title&gt;&lt;/periodical&gt;&lt;pages&gt;306-11&lt;/pages&gt;&lt;volume&gt;25&lt;/volume&gt;&lt;number&gt;3&lt;/number&gt;&lt;edition&gt;20110114&lt;/edition&gt;&lt;keywords&gt;&lt;keyword&gt;Adolescent&lt;/keyword&gt;&lt;keyword&gt;Adult&lt;/keyword&gt;&lt;keyword&gt;Age Factors&lt;/keyword&gt;&lt;keyword&gt;Aged&lt;/keyword&gt;&lt;keyword&gt;Aged, 80 and over&lt;/keyword&gt;&lt;keyword&gt;*Family&lt;/keyword&gt;&lt;keyword&gt;Female&lt;/keyword&gt;&lt;keyword&gt;Humans&lt;/keyword&gt;&lt;keyword&gt;Menarche/*genetics&lt;/keyword&gt;&lt;keyword&gt;Middle Aged&lt;/keyword&gt;&lt;keyword&gt;Retrospective Studies&lt;/keyword&gt;&lt;keyword&gt;Social Environment&lt;/keyword&gt;&lt;keyword&gt;Surveys and Questionnaires&lt;/keyword&gt;&lt;keyword&gt;Twins/*genetics&lt;/keyword&gt;&lt;keyword&gt;United Kingdom/epidemiology&lt;/keyword&gt;&lt;keyword&gt;Young Adult&lt;/keyword&gt;&lt;/keywords&gt;&lt;dates&gt;&lt;year&gt;2011&lt;/year&gt;&lt;pub-dates&gt;&lt;date&gt;May&lt;/date&gt;&lt;/pub-dates&gt;&lt;/dates&gt;&lt;isbn&gt;1365-3016 (Electronic)&amp;#xD;0269-5022 (Linking)&lt;/isbn&gt;&lt;accession-num&gt;21470270&lt;/accession-num&gt;&lt;urls&gt;&lt;related-urls&gt;&lt;url&gt;https://www.ncbi.nlm.nih.gov/pubmed/21470270&lt;/url&gt;&lt;/related-urls&gt;&lt;/urls&gt;&lt;electronic-resource-num&gt;10.1111/j.1365-3016.2010.01183.x&lt;/electronic-resource-num&gt;&lt;remote-database-name&gt;Medline&lt;/remote-database-name&gt;&lt;remote-database-provider&gt;NLM&lt;/remote-database-provider&gt;&lt;/record&gt;&lt;/Cite&gt;&lt;/EndNote&gt;</w:instrText>
      </w:r>
      <w:r w:rsidR="00DA2E39" w:rsidRPr="001F2C59">
        <w:rPr>
          <w:rFonts w:ascii="Arial" w:hAnsi="Arial" w:cs="Arial"/>
        </w:rPr>
        <w:fldChar w:fldCharType="separate"/>
      </w:r>
      <w:r w:rsidR="004B1B7D" w:rsidRPr="001F2C59">
        <w:rPr>
          <w:rFonts w:ascii="Arial" w:hAnsi="Arial" w:cs="Arial"/>
          <w:noProof/>
        </w:rPr>
        <w:t>(128)</w:t>
      </w:r>
      <w:r w:rsidR="00DA2E39" w:rsidRPr="001F2C59">
        <w:rPr>
          <w:rFonts w:ascii="Arial" w:hAnsi="Arial" w:cs="Arial"/>
        </w:rPr>
        <w:fldChar w:fldCharType="end"/>
      </w:r>
      <w:r w:rsidR="00DA2E39" w:rsidRPr="001F2C59">
        <w:rPr>
          <w:rFonts w:ascii="Arial" w:hAnsi="Arial" w:cs="Arial"/>
        </w:rPr>
        <w:t xml:space="preserve">. </w:t>
      </w:r>
      <w:r w:rsidR="00BA2AA6" w:rsidRPr="001F2C59">
        <w:rPr>
          <w:rFonts w:ascii="Arial" w:hAnsi="Arial" w:cs="Arial"/>
        </w:rPr>
        <w:t>Skeletal maturation, age at pubertal growth spurt, and Tanner staging also show greater concordance between monozygotic twins compared to dizygotic twins empha</w:t>
      </w:r>
      <w:r w:rsidR="00423C18" w:rsidRPr="001F2C59">
        <w:rPr>
          <w:rFonts w:ascii="Arial" w:hAnsi="Arial" w:cs="Arial"/>
        </w:rPr>
        <w:t>siz</w:t>
      </w:r>
      <w:r w:rsidR="00BA2AA6" w:rsidRPr="001F2C59">
        <w:rPr>
          <w:rFonts w:ascii="Arial" w:hAnsi="Arial" w:cs="Arial"/>
        </w:rPr>
        <w:t>ing the relevance of genetic variation in the timing of puberty. Thus, 50-80% of variation in the timing of pubert</w:t>
      </w:r>
      <w:r w:rsidR="00423C18" w:rsidRPr="001F2C59">
        <w:rPr>
          <w:rFonts w:ascii="Arial" w:hAnsi="Arial" w:cs="Arial"/>
        </w:rPr>
        <w:t xml:space="preserve">y onset </w:t>
      </w:r>
      <w:r w:rsidR="00BA2AA6" w:rsidRPr="001F2C59">
        <w:rPr>
          <w:rFonts w:ascii="Arial" w:hAnsi="Arial" w:cs="Arial"/>
        </w:rPr>
        <w:t>may reflect genetic variation</w:t>
      </w:r>
      <w:r w:rsidR="00C9568D" w:rsidRPr="001F2C59">
        <w:rPr>
          <w:rFonts w:ascii="Arial" w:hAnsi="Arial" w:cs="Arial"/>
        </w:rPr>
        <w:t xml:space="preserve"> </w:t>
      </w:r>
      <w:r w:rsidR="00C318A8" w:rsidRPr="001F2C59">
        <w:rPr>
          <w:rFonts w:ascii="Arial" w:hAnsi="Arial" w:cs="Arial"/>
        </w:rPr>
        <w:fldChar w:fldCharType="begin"/>
      </w:r>
      <w:r w:rsidR="004B1B7D" w:rsidRPr="001F2C59">
        <w:rPr>
          <w:rFonts w:ascii="Arial" w:hAnsi="Arial" w:cs="Arial"/>
        </w:rPr>
        <w:instrText xml:space="preserve"> ADDIN EN.CITE &lt;EndNote&gt;&lt;Cite&gt;&lt;Author&gt;Palmert&lt;/Author&gt;&lt;Year&gt;2003&lt;/Year&gt;&lt;RecNum&gt;1971&lt;/RecNum&gt;&lt;DisplayText&gt;(129)&lt;/DisplayText&gt;&lt;record&gt;&lt;rec-number&gt;1971&lt;/rec-number&gt;&lt;foreign-keys&gt;&lt;key app="EN" db-id="ze59zerw7trzzge9tpapwd0e29df9ft2vepa" timestamp="1707087527" guid="bd890026-005f-4864-ae2c-00156fa7447e"&gt;1971&lt;/key&gt;&lt;/foreign-keys&gt;&lt;ref-type name="Journal Article"&gt;17&lt;/ref-type&gt;&lt;contributors&gt;&lt;authors&gt;&lt;author&gt;Palmert, M. R.&lt;/author&gt;&lt;author&gt;Hirschhorn, J. N.&lt;/author&gt;&lt;/authors&gt;&lt;/contributors&gt;&lt;auth-address&gt;Division of Pediatric Endocrinology and Metabolism, Rainbow Babies and Children&amp;apos;s Hospital, University Hospitals of Cleveland, USA.&lt;/auth-address&gt;&lt;titles&gt;&lt;title&gt;Genetic approaches to stature, pubertal timing, and other complex traits&lt;/title&gt;&lt;secondary-title&gt;Mol Genet Metab&lt;/secondary-title&gt;&lt;/titles&gt;&lt;periodical&gt;&lt;full-title&gt;Mol Genet Metab&lt;/full-title&gt;&lt;/periodical&gt;&lt;pages&gt;1-10&lt;/pages&gt;&lt;volume&gt;80&lt;/volume&gt;&lt;number&gt;1-2&lt;/number&gt;&lt;keywords&gt;&lt;keyword&gt;Adult&lt;/keyword&gt;&lt;keyword&gt;Body Height/physiology&lt;/keyword&gt;&lt;keyword&gt;*Genetic Linkage&lt;/keyword&gt;&lt;keyword&gt;Genetic Variation/*genetics&lt;/keyword&gt;&lt;keyword&gt;*Genotype&lt;/keyword&gt;&lt;keyword&gt;Humans&lt;/keyword&gt;&lt;keyword&gt;*Phenotype&lt;/keyword&gt;&lt;keyword&gt;Puberty/genetics/*psychology&lt;/keyword&gt;&lt;keyword&gt;Time Factors&lt;/keyword&gt;&lt;/keywords&gt;&lt;dates&gt;&lt;year&gt;2003&lt;/year&gt;&lt;pub-dates&gt;&lt;date&gt;Sep-Oct&lt;/date&gt;&lt;/pub-dates&gt;&lt;/dates&gt;&lt;isbn&gt;1096-7192 (Print)&amp;#xD;1096-7192 (Linking)&lt;/isbn&gt;&lt;accession-num&gt;14567953&lt;/accession-num&gt;&lt;urls&gt;&lt;related-urls&gt;&lt;url&gt;https://www.ncbi.nlm.nih.gov/pubmed/14567953&lt;/url&gt;&lt;/related-urls&gt;&lt;/urls&gt;&lt;electronic-resource-num&gt;10.1016/s1096-7192(03)00107-0&lt;/electronic-resource-num&gt;&lt;remote-database-name&gt;Medline&lt;/remote-database-name&gt;&lt;remote-database-provider&gt;NLM&lt;/remote-database-provider&gt;&lt;/record&gt;&lt;/Cite&gt;&lt;/EndNote&gt;</w:instrText>
      </w:r>
      <w:r w:rsidR="00C318A8" w:rsidRPr="001F2C59">
        <w:rPr>
          <w:rFonts w:ascii="Arial" w:hAnsi="Arial" w:cs="Arial"/>
        </w:rPr>
        <w:fldChar w:fldCharType="separate"/>
      </w:r>
      <w:r w:rsidR="004B1B7D" w:rsidRPr="001F2C59">
        <w:rPr>
          <w:rFonts w:ascii="Arial" w:hAnsi="Arial" w:cs="Arial"/>
          <w:noProof/>
        </w:rPr>
        <w:t>(129)</w:t>
      </w:r>
      <w:r w:rsidR="00C318A8" w:rsidRPr="001F2C59">
        <w:rPr>
          <w:rFonts w:ascii="Arial" w:hAnsi="Arial" w:cs="Arial"/>
        </w:rPr>
        <w:fldChar w:fldCharType="end"/>
      </w:r>
      <w:r w:rsidR="00BA2AA6" w:rsidRPr="001F2C59">
        <w:rPr>
          <w:rFonts w:ascii="Arial" w:hAnsi="Arial" w:cs="Arial"/>
        </w:rPr>
        <w:t xml:space="preserve">. </w:t>
      </w:r>
      <w:r w:rsidR="00DA2E39" w:rsidRPr="001F2C59">
        <w:rPr>
          <w:rFonts w:ascii="Arial" w:hAnsi="Arial" w:cs="Arial"/>
        </w:rPr>
        <w:t xml:space="preserve">Parental self-reports regarding pubertal timing are associated with timing of </w:t>
      </w:r>
      <w:r w:rsidR="00682085" w:rsidRPr="001F2C59">
        <w:rPr>
          <w:rFonts w:ascii="Arial" w:hAnsi="Arial" w:cs="Arial"/>
        </w:rPr>
        <w:t xml:space="preserve">specific </w:t>
      </w:r>
      <w:r w:rsidR="00DA2E39" w:rsidRPr="001F2C59">
        <w:rPr>
          <w:rFonts w:ascii="Arial" w:hAnsi="Arial" w:cs="Arial"/>
        </w:rPr>
        <w:t xml:space="preserve">pubertal milestones in offspring of the concordant sex </w:t>
      </w:r>
      <w:r w:rsidR="00DA2E39" w:rsidRPr="001F2C59">
        <w:rPr>
          <w:rFonts w:ascii="Arial" w:hAnsi="Arial" w:cs="Arial"/>
        </w:rPr>
        <w:fldChar w:fldCharType="begin">
          <w:fldData xml:space="preserve">PEVuZE5vdGU+PENpdGU+PEF1dGhvcj5CdXNjaDwvQXV0aG9yPjxZZWFyPjIwMjA8L1llYXI+PFJl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</w:fldData>
        </w:fldChar>
      </w:r>
      <w:r w:rsidR="004B1B7D" w:rsidRPr="001F2C59">
        <w:rPr>
          <w:rFonts w:ascii="Arial" w:hAnsi="Arial" w:cs="Arial"/>
        </w:rPr>
        <w:instrText xml:space="preserve"> ADDIN EN.CITE </w:instrText>
      </w:r>
      <w:r w:rsidR="004B1B7D" w:rsidRPr="001F2C59">
        <w:rPr>
          <w:rFonts w:ascii="Arial" w:hAnsi="Arial" w:cs="Arial"/>
        </w:rPr>
        <w:fldChar w:fldCharType="begin">
          <w:fldData xml:space="preserve">PEVuZE5vdGU+PENpdGU+PEF1dGhvcj5CdXNjaDwvQXV0aG9yPjxZZWFyPjIwMjA8L1llYXI+PFJl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</w:fldData>
        </w:fldChar>
      </w:r>
      <w:r w:rsidR="004B1B7D" w:rsidRPr="001F2C59">
        <w:rPr>
          <w:rFonts w:ascii="Arial" w:hAnsi="Arial" w:cs="Arial"/>
        </w:rPr>
        <w:instrText xml:space="preserve"> ADDIN EN.CITE.DATA </w:instrText>
      </w:r>
      <w:r w:rsidR="004B1B7D" w:rsidRPr="001F2C59">
        <w:rPr>
          <w:rFonts w:ascii="Arial" w:hAnsi="Arial" w:cs="Arial"/>
        </w:rPr>
      </w:r>
      <w:r w:rsidR="004B1B7D" w:rsidRPr="001F2C59">
        <w:rPr>
          <w:rFonts w:ascii="Arial" w:hAnsi="Arial" w:cs="Arial"/>
        </w:rPr>
        <w:fldChar w:fldCharType="end"/>
      </w:r>
      <w:r w:rsidR="00DA2E39" w:rsidRPr="001F2C59">
        <w:rPr>
          <w:rFonts w:ascii="Arial" w:hAnsi="Arial" w:cs="Arial"/>
        </w:rPr>
      </w:r>
      <w:r w:rsidR="00DA2E39" w:rsidRPr="001F2C59">
        <w:rPr>
          <w:rFonts w:ascii="Arial" w:hAnsi="Arial" w:cs="Arial"/>
        </w:rPr>
        <w:fldChar w:fldCharType="separate"/>
      </w:r>
      <w:r w:rsidR="004B1B7D" w:rsidRPr="001F2C59">
        <w:rPr>
          <w:rFonts w:ascii="Arial" w:hAnsi="Arial" w:cs="Arial"/>
          <w:noProof/>
        </w:rPr>
        <w:t>(130, 131)</w:t>
      </w:r>
      <w:r w:rsidR="00DA2E39" w:rsidRPr="001F2C59">
        <w:rPr>
          <w:rFonts w:ascii="Arial" w:hAnsi="Arial" w:cs="Arial"/>
        </w:rPr>
        <w:fldChar w:fldCharType="end"/>
      </w:r>
      <w:r w:rsidR="00DA2E39" w:rsidRPr="001F2C59">
        <w:rPr>
          <w:rFonts w:ascii="Arial" w:hAnsi="Arial" w:cs="Arial"/>
        </w:rPr>
        <w:t xml:space="preserve">. Genome-wide association studies (GWAS) have detected loci associated with age at menarche </w:t>
      </w:r>
      <w:r w:rsidR="00DA2E39" w:rsidRPr="001F2C59">
        <w:rPr>
          <w:rFonts w:ascii="Arial" w:hAnsi="Arial" w:cs="Arial"/>
        </w:rPr>
        <w:fldChar w:fldCharType="begin">
          <w:fldData xml:space="preserve">PEVuZE5vdGU+PENpdGU+PEF1dGhvcj5EYXk8L0F1dGhvcj48WWVhcj4yMDE3PC9ZZWFyPjxSZWNO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</w:fldData>
        </w:fldChar>
      </w:r>
      <w:r w:rsidR="004B1B7D" w:rsidRPr="001F2C59">
        <w:rPr>
          <w:rFonts w:ascii="Arial" w:hAnsi="Arial" w:cs="Arial"/>
        </w:rPr>
        <w:instrText xml:space="preserve"> ADDIN EN.CITE </w:instrText>
      </w:r>
      <w:r w:rsidR="004B1B7D" w:rsidRPr="001F2C59">
        <w:rPr>
          <w:rFonts w:ascii="Arial" w:hAnsi="Arial" w:cs="Arial"/>
        </w:rPr>
        <w:fldChar w:fldCharType="begin">
          <w:fldData xml:space="preserve">PEVuZE5vdGU+PENpdGU+PEF1dGhvcj5EYXk8L0F1dGhvcj48WWVhcj4yMDE3PC9ZZWFyPjxSZWNO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</w:fldData>
        </w:fldChar>
      </w:r>
      <w:r w:rsidR="004B1B7D" w:rsidRPr="001F2C59">
        <w:rPr>
          <w:rFonts w:ascii="Arial" w:hAnsi="Arial" w:cs="Arial"/>
        </w:rPr>
        <w:instrText xml:space="preserve"> ADDIN EN.CITE.DATA </w:instrText>
      </w:r>
      <w:r w:rsidR="004B1B7D" w:rsidRPr="001F2C59">
        <w:rPr>
          <w:rFonts w:ascii="Arial" w:hAnsi="Arial" w:cs="Arial"/>
        </w:rPr>
      </w:r>
      <w:r w:rsidR="004B1B7D" w:rsidRPr="001F2C59">
        <w:rPr>
          <w:rFonts w:ascii="Arial" w:hAnsi="Arial" w:cs="Arial"/>
        </w:rPr>
        <w:fldChar w:fldCharType="end"/>
      </w:r>
      <w:r w:rsidR="00DA2E39" w:rsidRPr="001F2C59">
        <w:rPr>
          <w:rFonts w:ascii="Arial" w:hAnsi="Arial" w:cs="Arial"/>
        </w:rPr>
      </w:r>
      <w:r w:rsidR="00DA2E39" w:rsidRPr="001F2C59">
        <w:rPr>
          <w:rFonts w:ascii="Arial" w:hAnsi="Arial" w:cs="Arial"/>
        </w:rPr>
        <w:fldChar w:fldCharType="separate"/>
      </w:r>
      <w:r w:rsidR="004B1B7D" w:rsidRPr="001F2C59">
        <w:rPr>
          <w:rFonts w:ascii="Arial" w:hAnsi="Arial" w:cs="Arial"/>
          <w:noProof/>
        </w:rPr>
        <w:t>(132)</w:t>
      </w:r>
      <w:r w:rsidR="00DA2E39" w:rsidRPr="001F2C59">
        <w:rPr>
          <w:rFonts w:ascii="Arial" w:hAnsi="Arial" w:cs="Arial"/>
        </w:rPr>
        <w:fldChar w:fldCharType="end"/>
      </w:r>
      <w:r w:rsidR="00DA2E39" w:rsidRPr="001F2C59">
        <w:rPr>
          <w:rFonts w:ascii="Arial" w:hAnsi="Arial" w:cs="Arial"/>
        </w:rPr>
        <w:t xml:space="preserve">. Some loci appear to be common and independent of ancestry. A large-scale trans-ethnic GWAS, involving 38,546 women of diverse and predominantly non-European ancestry or ethnicity, identified a novel locus </w:t>
      </w:r>
      <w:r w:rsidR="00B7475D" w:rsidRPr="001F2C59">
        <w:rPr>
          <w:rFonts w:ascii="Arial" w:hAnsi="Arial" w:cs="Arial"/>
        </w:rPr>
        <w:t xml:space="preserve">in </w:t>
      </w:r>
      <w:r w:rsidR="00A2296B" w:rsidRPr="001F2C59">
        <w:rPr>
          <w:rFonts w:ascii="Arial" w:hAnsi="Arial" w:cs="Arial"/>
        </w:rPr>
        <w:t>chromosome 10p15</w:t>
      </w:r>
      <w:r w:rsidR="00047565" w:rsidRPr="001F2C59">
        <w:rPr>
          <w:rFonts w:ascii="Arial" w:hAnsi="Arial" w:cs="Arial"/>
        </w:rPr>
        <w:t xml:space="preserve"> </w:t>
      </w:r>
      <w:r w:rsidR="00E80C51" w:rsidRPr="001F2C59">
        <w:rPr>
          <w:rFonts w:ascii="Arial" w:hAnsi="Arial" w:cs="Arial"/>
        </w:rPr>
        <w:t xml:space="preserve">that is associated with early menarche. This region maps </w:t>
      </w:r>
      <w:r w:rsidR="00B7475D" w:rsidRPr="001F2C59">
        <w:rPr>
          <w:rFonts w:ascii="Arial" w:hAnsi="Arial" w:cs="Arial"/>
        </w:rPr>
        <w:t xml:space="preserve">to </w:t>
      </w:r>
      <w:r w:rsidR="006F0A60" w:rsidRPr="001F2C59">
        <w:rPr>
          <w:rFonts w:ascii="Arial" w:hAnsi="Arial" w:cs="Arial"/>
        </w:rPr>
        <w:t>intron 7 of the aldo-keto reductase Family 1, member C4 (AKR1C4) gene</w:t>
      </w:r>
      <w:r w:rsidR="00E80C51" w:rsidRPr="001F2C59">
        <w:rPr>
          <w:rFonts w:ascii="Arial" w:hAnsi="Arial" w:cs="Arial"/>
        </w:rPr>
        <w:t xml:space="preserve">, a </w:t>
      </w:r>
      <w:r w:rsidR="00647D86" w:rsidRPr="001F2C59">
        <w:rPr>
          <w:rFonts w:ascii="Arial" w:hAnsi="Arial" w:cs="Arial"/>
        </w:rPr>
        <w:t xml:space="preserve">member of </w:t>
      </w:r>
      <w:r w:rsidR="00E80C51" w:rsidRPr="001F2C59">
        <w:rPr>
          <w:rFonts w:ascii="Arial" w:hAnsi="Arial" w:cs="Arial"/>
        </w:rPr>
        <w:t xml:space="preserve">family of enzymes </w:t>
      </w:r>
      <w:r w:rsidR="000000A3" w:rsidRPr="001F2C59">
        <w:rPr>
          <w:rFonts w:ascii="Arial" w:hAnsi="Arial" w:cs="Arial"/>
        </w:rPr>
        <w:t>involved in steroid metabolism and action</w:t>
      </w:r>
      <w:r w:rsidR="0066000F" w:rsidRPr="001F2C59">
        <w:rPr>
          <w:rFonts w:ascii="Arial" w:hAnsi="Arial" w:cs="Arial"/>
        </w:rPr>
        <w:t xml:space="preserve"> </w:t>
      </w:r>
      <w:r w:rsidR="00DA2E39" w:rsidRPr="001F2C59">
        <w:rPr>
          <w:rFonts w:ascii="Arial" w:hAnsi="Arial" w:cs="Arial"/>
        </w:rPr>
        <w:fldChar w:fldCharType="begin">
          <w:fldData xml:space="preserve">PEVuZE5vdGU+PENpdGU+PEF1dGhvcj5TYXJub3dza2k8L0F1dGhvcj48WWVhcj4yMDIxPC9ZZWFy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</w:fldData>
        </w:fldChar>
      </w:r>
      <w:r w:rsidR="004B1B7D" w:rsidRPr="001F2C59">
        <w:rPr>
          <w:rFonts w:ascii="Arial" w:hAnsi="Arial" w:cs="Arial"/>
        </w:rPr>
        <w:instrText xml:space="preserve"> ADDIN EN.CITE </w:instrText>
      </w:r>
      <w:r w:rsidR="004B1B7D" w:rsidRPr="001F2C59">
        <w:rPr>
          <w:rFonts w:ascii="Arial" w:hAnsi="Arial" w:cs="Arial"/>
        </w:rPr>
        <w:fldChar w:fldCharType="begin">
          <w:fldData xml:space="preserve">PEVuZE5vdGU+PENpdGU+PEF1dGhvcj5TYXJub3dza2k8L0F1dGhvcj48WWVhcj4yMDIxPC9ZZWFy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</w:fldData>
        </w:fldChar>
      </w:r>
      <w:r w:rsidR="004B1B7D" w:rsidRPr="001F2C59">
        <w:rPr>
          <w:rFonts w:ascii="Arial" w:hAnsi="Arial" w:cs="Arial"/>
        </w:rPr>
        <w:instrText xml:space="preserve"> ADDIN EN.CITE.DATA </w:instrText>
      </w:r>
      <w:r w:rsidR="004B1B7D" w:rsidRPr="001F2C59">
        <w:rPr>
          <w:rFonts w:ascii="Arial" w:hAnsi="Arial" w:cs="Arial"/>
        </w:rPr>
      </w:r>
      <w:r w:rsidR="004B1B7D" w:rsidRPr="001F2C59">
        <w:rPr>
          <w:rFonts w:ascii="Arial" w:hAnsi="Arial" w:cs="Arial"/>
        </w:rPr>
        <w:fldChar w:fldCharType="end"/>
      </w:r>
      <w:r w:rsidR="00DA2E39" w:rsidRPr="001F2C59">
        <w:rPr>
          <w:rFonts w:ascii="Arial" w:hAnsi="Arial" w:cs="Arial"/>
        </w:rPr>
      </w:r>
      <w:r w:rsidR="00DA2E39" w:rsidRPr="001F2C59">
        <w:rPr>
          <w:rFonts w:ascii="Arial" w:hAnsi="Arial" w:cs="Arial"/>
        </w:rPr>
        <w:fldChar w:fldCharType="separate"/>
      </w:r>
      <w:r w:rsidR="004B1B7D" w:rsidRPr="001F2C59">
        <w:rPr>
          <w:rFonts w:ascii="Arial" w:hAnsi="Arial" w:cs="Arial"/>
          <w:noProof/>
        </w:rPr>
        <w:t>(133)</w:t>
      </w:r>
      <w:r w:rsidR="00DA2E39" w:rsidRPr="001F2C59">
        <w:rPr>
          <w:rFonts w:ascii="Arial" w:hAnsi="Arial" w:cs="Arial"/>
        </w:rPr>
        <w:fldChar w:fldCharType="end"/>
      </w:r>
      <w:r w:rsidR="00DA2E39" w:rsidRPr="001F2C59">
        <w:rPr>
          <w:rFonts w:ascii="Arial" w:hAnsi="Arial" w:cs="Arial"/>
        </w:rPr>
        <w:t xml:space="preserve">. </w:t>
      </w:r>
    </w:p>
    <w:p w14:paraId="354C67A4" w14:textId="77777777" w:rsidR="00DA2E39" w:rsidRPr="001F2C59" w:rsidRDefault="00DA2E39" w:rsidP="001F2C59">
      <w:pPr>
        <w:spacing w:after="0" w:line="276" w:lineRule="auto"/>
        <w:rPr>
          <w:rStyle w:val="citsup"/>
          <w:rFonts w:ascii="Arial" w:hAnsi="Arial" w:cs="Arial"/>
          <w:vertAlign w:val="baseline"/>
        </w:rPr>
      </w:pPr>
    </w:p>
    <w:p w14:paraId="4F30D50B" w14:textId="5F197B6B" w:rsidR="00DA2E39" w:rsidRPr="001F2C59" w:rsidRDefault="00DA2E39" w:rsidP="001F2C59">
      <w:pPr>
        <w:spacing w:after="0" w:line="276" w:lineRule="auto"/>
        <w:rPr>
          <w:rStyle w:val="citsup"/>
          <w:rFonts w:ascii="Arial" w:hAnsi="Arial" w:cs="Arial"/>
          <w:vertAlign w:val="baseline"/>
        </w:rPr>
      </w:pPr>
      <w:r w:rsidRPr="001F2C59">
        <w:rPr>
          <w:rStyle w:val="citsup"/>
          <w:rFonts w:ascii="Arial" w:hAnsi="Arial" w:cs="Arial"/>
          <w:vertAlign w:val="baseline"/>
        </w:rPr>
        <w:t xml:space="preserve">To summarize, the secular trends suggesting an earlier onset of puberty appear to be persistent although the age at menarche appears to be relatively static. </w:t>
      </w:r>
      <w:r w:rsidR="00682085" w:rsidRPr="001F2C59">
        <w:rPr>
          <w:rStyle w:val="citsup"/>
          <w:rFonts w:ascii="Arial" w:hAnsi="Arial" w:cs="Arial"/>
          <w:vertAlign w:val="baseline"/>
        </w:rPr>
        <w:t>Likely c</w:t>
      </w:r>
      <w:r w:rsidRPr="001F2C59">
        <w:rPr>
          <w:rStyle w:val="citsup"/>
          <w:rFonts w:ascii="Arial" w:hAnsi="Arial" w:cs="Arial"/>
          <w:vertAlign w:val="baseline"/>
        </w:rPr>
        <w:t xml:space="preserve">ontributing factors include the rising prevalence of obesity, exposure to potential EDCs, specific dietary influences, and decreased physical activity. </w:t>
      </w:r>
    </w:p>
    <w:p w14:paraId="002E51A8" w14:textId="77777777" w:rsidR="00F23D4E" w:rsidRPr="001F2C59" w:rsidRDefault="00F23D4E" w:rsidP="001F2C59">
      <w:pPr>
        <w:spacing w:after="0" w:line="276" w:lineRule="auto"/>
        <w:rPr>
          <w:rFonts w:ascii="Arial" w:hAnsi="Arial" w:cs="Arial"/>
        </w:rPr>
      </w:pPr>
    </w:p>
    <w:p w14:paraId="29818295" w14:textId="1E5864EC" w:rsidR="00C227C8" w:rsidRPr="00002E91" w:rsidRDefault="00C227C8" w:rsidP="001F2C59">
      <w:pPr>
        <w:spacing w:after="0" w:line="276" w:lineRule="auto"/>
        <w:rPr>
          <w:rFonts w:ascii="Arial" w:hAnsi="Arial" w:cs="Arial"/>
          <w:b/>
          <w:bCs/>
          <w:color w:val="0070C0"/>
        </w:rPr>
      </w:pPr>
      <w:r w:rsidRPr="00002E91">
        <w:rPr>
          <w:rFonts w:ascii="Arial" w:hAnsi="Arial" w:cs="Arial"/>
          <w:b/>
          <w:bCs/>
          <w:color w:val="0070C0"/>
        </w:rPr>
        <w:t>V</w:t>
      </w:r>
      <w:r w:rsidR="00002E91" w:rsidRPr="00002E91">
        <w:rPr>
          <w:rFonts w:ascii="Arial" w:hAnsi="Arial" w:cs="Arial"/>
          <w:b/>
          <w:bCs/>
          <w:color w:val="0070C0"/>
        </w:rPr>
        <w:t xml:space="preserve">ARIATIONS IN PUBERTAL DEVELOPMENT </w:t>
      </w:r>
    </w:p>
    <w:bookmarkEnd w:id="4"/>
    <w:p w14:paraId="5756D6F9" w14:textId="77777777" w:rsidR="00A14092" w:rsidRPr="001F2C59" w:rsidRDefault="00A14092" w:rsidP="001F2C59">
      <w:pPr>
        <w:spacing w:after="0" w:line="276" w:lineRule="auto"/>
        <w:rPr>
          <w:rFonts w:ascii="Arial" w:hAnsi="Arial" w:cs="Arial"/>
        </w:rPr>
      </w:pPr>
    </w:p>
    <w:p w14:paraId="6ED8B34A" w14:textId="66C2A3A2" w:rsidR="0018723D" w:rsidRPr="001F2C59" w:rsidRDefault="00860F0F" w:rsidP="001F2C59">
      <w:pPr>
        <w:spacing w:after="0" w:line="276" w:lineRule="auto"/>
        <w:rPr>
          <w:rFonts w:ascii="Arial" w:hAnsi="Arial" w:cs="Arial"/>
        </w:rPr>
      </w:pPr>
      <w:bookmarkStart w:id="5" w:name="_Hlk163494304"/>
      <w:r w:rsidRPr="001F2C59">
        <w:rPr>
          <w:rFonts w:ascii="Arial" w:hAnsi="Arial" w:cs="Arial"/>
        </w:rPr>
        <w:t>Timing of the onset of p</w:t>
      </w:r>
      <w:r w:rsidR="00DD1EA1" w:rsidRPr="001F2C59">
        <w:rPr>
          <w:rFonts w:ascii="Arial" w:hAnsi="Arial" w:cs="Arial"/>
        </w:rPr>
        <w:t>ubert</w:t>
      </w:r>
      <w:r w:rsidRPr="001F2C59">
        <w:rPr>
          <w:rFonts w:ascii="Arial" w:hAnsi="Arial" w:cs="Arial"/>
        </w:rPr>
        <w:t xml:space="preserve">y </w:t>
      </w:r>
      <w:r w:rsidR="00DD1EA1" w:rsidRPr="001F2C59">
        <w:rPr>
          <w:rFonts w:ascii="Arial" w:hAnsi="Arial" w:cs="Arial"/>
        </w:rPr>
        <w:t>re</w:t>
      </w:r>
      <w:r w:rsidR="00801258" w:rsidRPr="001F2C59">
        <w:rPr>
          <w:rFonts w:ascii="Arial" w:hAnsi="Arial" w:cs="Arial"/>
        </w:rPr>
        <w:t>fle</w:t>
      </w:r>
      <w:r w:rsidR="00A10474">
        <w:rPr>
          <w:rFonts w:ascii="Arial" w:hAnsi="Arial" w:cs="Arial"/>
        </w:rPr>
        <w:t>cts</w:t>
      </w:r>
      <w:r w:rsidR="00801258" w:rsidRPr="001F2C59">
        <w:rPr>
          <w:rFonts w:ascii="Arial" w:hAnsi="Arial" w:cs="Arial"/>
        </w:rPr>
        <w:t xml:space="preserve"> </w:t>
      </w:r>
      <w:r w:rsidR="00C305E9" w:rsidRPr="001F2C59">
        <w:rPr>
          <w:rFonts w:ascii="Arial" w:hAnsi="Arial" w:cs="Arial"/>
        </w:rPr>
        <w:t>complex</w:t>
      </w:r>
      <w:r w:rsidR="00DD1EA1" w:rsidRPr="001F2C59">
        <w:rPr>
          <w:rFonts w:ascii="Arial" w:hAnsi="Arial" w:cs="Arial"/>
        </w:rPr>
        <w:t xml:space="preserve"> interaction</w:t>
      </w:r>
      <w:r w:rsidRPr="001F2C59">
        <w:rPr>
          <w:rFonts w:ascii="Arial" w:hAnsi="Arial" w:cs="Arial"/>
        </w:rPr>
        <w:t>s</w:t>
      </w:r>
      <w:r w:rsidR="00DD1EA1" w:rsidRPr="001F2C59">
        <w:rPr>
          <w:rFonts w:ascii="Arial" w:hAnsi="Arial" w:cs="Arial"/>
        </w:rPr>
        <w:t xml:space="preserve"> </w:t>
      </w:r>
      <w:r w:rsidR="00C305E9" w:rsidRPr="001F2C59">
        <w:rPr>
          <w:rFonts w:ascii="Arial" w:hAnsi="Arial" w:cs="Arial"/>
        </w:rPr>
        <w:t>between</w:t>
      </w:r>
      <w:r w:rsidR="00DD1EA1" w:rsidRPr="001F2C59">
        <w:rPr>
          <w:rFonts w:ascii="Arial" w:hAnsi="Arial" w:cs="Arial"/>
        </w:rPr>
        <w:t xml:space="preserve"> hormonal </w:t>
      </w:r>
      <w:r w:rsidR="00D62642" w:rsidRPr="001F2C59">
        <w:rPr>
          <w:rFonts w:ascii="Arial" w:hAnsi="Arial" w:cs="Arial"/>
        </w:rPr>
        <w:t>and</w:t>
      </w:r>
      <w:r w:rsidR="00DD1EA1" w:rsidRPr="001F2C59">
        <w:rPr>
          <w:rFonts w:ascii="Arial" w:hAnsi="Arial" w:cs="Arial"/>
        </w:rPr>
        <w:t xml:space="preserve"> neuronal signals </w:t>
      </w:r>
      <w:r w:rsidR="00D62642" w:rsidRPr="001F2C59">
        <w:rPr>
          <w:rFonts w:ascii="Arial" w:hAnsi="Arial" w:cs="Arial"/>
        </w:rPr>
        <w:t>with genetic</w:t>
      </w:r>
      <w:r w:rsidRPr="001F2C59">
        <w:rPr>
          <w:rFonts w:ascii="Arial" w:hAnsi="Arial" w:cs="Arial"/>
        </w:rPr>
        <w:t>, metabolic,</w:t>
      </w:r>
      <w:r w:rsidR="00D62642" w:rsidRPr="001F2C59">
        <w:rPr>
          <w:rFonts w:ascii="Arial" w:hAnsi="Arial" w:cs="Arial"/>
        </w:rPr>
        <w:t xml:space="preserve"> and </w:t>
      </w:r>
      <w:r w:rsidR="00DD1EA1" w:rsidRPr="001F2C59">
        <w:rPr>
          <w:rFonts w:ascii="Arial" w:hAnsi="Arial" w:cs="Arial"/>
        </w:rPr>
        <w:t>environmental factors</w:t>
      </w:r>
      <w:r w:rsidRPr="001F2C59">
        <w:rPr>
          <w:rFonts w:ascii="Arial" w:hAnsi="Arial" w:cs="Arial"/>
        </w:rPr>
        <w:t xml:space="preserve">. These interactions </w:t>
      </w:r>
      <w:r w:rsidR="00295240" w:rsidRPr="001F2C59">
        <w:rPr>
          <w:rFonts w:ascii="Arial" w:hAnsi="Arial" w:cs="Arial"/>
        </w:rPr>
        <w:t xml:space="preserve">presumably </w:t>
      </w:r>
      <w:r w:rsidRPr="001F2C59">
        <w:rPr>
          <w:rFonts w:ascii="Arial" w:hAnsi="Arial" w:cs="Arial"/>
        </w:rPr>
        <w:t>begin</w:t>
      </w:r>
      <w:r w:rsidR="00BB6C4A" w:rsidRPr="001F2C59">
        <w:rPr>
          <w:rFonts w:ascii="Arial" w:hAnsi="Arial" w:cs="Arial"/>
        </w:rPr>
        <w:t xml:space="preserve"> early in development and ultimately </w:t>
      </w:r>
      <w:r w:rsidR="00DD1EA1" w:rsidRPr="001F2C59">
        <w:rPr>
          <w:rFonts w:ascii="Arial" w:hAnsi="Arial" w:cs="Arial"/>
        </w:rPr>
        <w:t xml:space="preserve">lead to the </w:t>
      </w:r>
      <w:r w:rsidRPr="001F2C59">
        <w:rPr>
          <w:rFonts w:ascii="Arial" w:hAnsi="Arial" w:cs="Arial"/>
        </w:rPr>
        <w:t>re-</w:t>
      </w:r>
      <w:r w:rsidR="00DD1EA1" w:rsidRPr="001F2C59">
        <w:rPr>
          <w:rFonts w:ascii="Arial" w:hAnsi="Arial" w:cs="Arial"/>
        </w:rPr>
        <w:t>activation of the HPG axis</w:t>
      </w:r>
      <w:r w:rsidR="00295240" w:rsidRPr="001F2C59">
        <w:rPr>
          <w:rFonts w:ascii="Arial" w:hAnsi="Arial" w:cs="Arial"/>
        </w:rPr>
        <w:t xml:space="preserve"> concomitant with the onset of puberty</w:t>
      </w:r>
      <w:r w:rsidR="00DD1EA1" w:rsidRPr="001F2C59">
        <w:rPr>
          <w:rFonts w:ascii="Arial" w:hAnsi="Arial" w:cs="Arial"/>
        </w:rPr>
        <w:t xml:space="preserve">. </w:t>
      </w:r>
      <w:r w:rsidR="00801258" w:rsidRPr="001F2C59">
        <w:rPr>
          <w:rFonts w:ascii="Arial" w:hAnsi="Arial" w:cs="Arial"/>
        </w:rPr>
        <w:t xml:space="preserve">Multiple factors, both known and unknown, influence the reactivation of the </w:t>
      </w:r>
      <w:r w:rsidR="00801258" w:rsidRPr="001F2C59">
        <w:rPr>
          <w:rFonts w:ascii="Arial" w:hAnsi="Arial" w:cs="Arial"/>
        </w:rPr>
        <w:lastRenderedPageBreak/>
        <w:t xml:space="preserve">GnRH pulse generator modulating pubertal onset. </w:t>
      </w:r>
      <w:r w:rsidR="00295240" w:rsidRPr="001F2C59">
        <w:rPr>
          <w:rFonts w:ascii="Arial" w:hAnsi="Arial" w:cs="Arial"/>
        </w:rPr>
        <w:t>As noted above, f</w:t>
      </w:r>
      <w:r w:rsidR="00801258" w:rsidRPr="001F2C59">
        <w:rPr>
          <w:rFonts w:ascii="Arial" w:hAnsi="Arial" w:cs="Arial"/>
        </w:rPr>
        <w:t xml:space="preserve">amilial patterns of pubertal development and </w:t>
      </w:r>
      <w:r w:rsidR="00295240" w:rsidRPr="001F2C59">
        <w:rPr>
          <w:rFonts w:ascii="Arial" w:hAnsi="Arial" w:cs="Arial"/>
        </w:rPr>
        <w:t xml:space="preserve">twin </w:t>
      </w:r>
      <w:r w:rsidR="00801258" w:rsidRPr="001F2C59">
        <w:rPr>
          <w:rFonts w:ascii="Arial" w:hAnsi="Arial" w:cs="Arial"/>
        </w:rPr>
        <w:t>studies highlight the role of g</w:t>
      </w:r>
      <w:r w:rsidRPr="001F2C59">
        <w:rPr>
          <w:rFonts w:ascii="Arial" w:hAnsi="Arial" w:cs="Arial"/>
        </w:rPr>
        <w:t>enetic factors</w:t>
      </w:r>
      <w:r w:rsidR="00801258" w:rsidRPr="001F2C59">
        <w:rPr>
          <w:rFonts w:ascii="Arial" w:hAnsi="Arial" w:cs="Arial"/>
        </w:rPr>
        <w:t>.</w:t>
      </w:r>
      <w:r w:rsidRPr="001F2C59">
        <w:rPr>
          <w:rFonts w:ascii="Arial" w:hAnsi="Arial" w:cs="Arial"/>
        </w:rPr>
        <w:t xml:space="preserve"> Studies of famil</w:t>
      </w:r>
      <w:r w:rsidR="000C08F0" w:rsidRPr="001F2C59">
        <w:rPr>
          <w:rFonts w:ascii="Arial" w:hAnsi="Arial" w:cs="Arial"/>
        </w:rPr>
        <w:t>ies</w:t>
      </w:r>
      <w:r w:rsidRPr="001F2C59">
        <w:rPr>
          <w:rFonts w:ascii="Arial" w:hAnsi="Arial" w:cs="Arial"/>
        </w:rPr>
        <w:t xml:space="preserve"> with </w:t>
      </w:r>
      <w:r w:rsidR="000C08F0" w:rsidRPr="001F2C59">
        <w:rPr>
          <w:rFonts w:ascii="Arial" w:hAnsi="Arial" w:cs="Arial"/>
        </w:rPr>
        <w:t xml:space="preserve">either </w:t>
      </w:r>
      <w:r w:rsidRPr="001F2C59">
        <w:rPr>
          <w:rFonts w:ascii="Arial" w:hAnsi="Arial" w:cs="Arial"/>
        </w:rPr>
        <w:t xml:space="preserve">delayed </w:t>
      </w:r>
      <w:r w:rsidR="000C08F0" w:rsidRPr="001F2C59">
        <w:rPr>
          <w:rFonts w:ascii="Arial" w:hAnsi="Arial" w:cs="Arial"/>
        </w:rPr>
        <w:t>or</w:t>
      </w:r>
      <w:r w:rsidRPr="001F2C59">
        <w:rPr>
          <w:rFonts w:ascii="Arial" w:hAnsi="Arial" w:cs="Arial"/>
        </w:rPr>
        <w:t xml:space="preserve"> precocious puberty led to </w:t>
      </w:r>
      <w:r w:rsidR="000C08F0" w:rsidRPr="001F2C59">
        <w:rPr>
          <w:rFonts w:ascii="Arial" w:hAnsi="Arial" w:cs="Arial"/>
        </w:rPr>
        <w:t xml:space="preserve">discovery </w:t>
      </w:r>
      <w:r w:rsidRPr="001F2C59">
        <w:rPr>
          <w:rFonts w:ascii="Arial" w:hAnsi="Arial" w:cs="Arial"/>
        </w:rPr>
        <w:t xml:space="preserve">of genes relevant to pubertal onset. In addition, genetic factors including single nucleotide polymorphisms (SNPs) have been associated with pubertal timing in both sexes and across ethnic groups. </w:t>
      </w:r>
      <w:r w:rsidR="000C08F0" w:rsidRPr="001F2C59">
        <w:rPr>
          <w:rFonts w:ascii="Arial" w:hAnsi="Arial" w:cs="Arial"/>
        </w:rPr>
        <w:t>E</w:t>
      </w:r>
      <w:r w:rsidRPr="001F2C59">
        <w:rPr>
          <w:rFonts w:ascii="Arial" w:hAnsi="Arial" w:cs="Arial"/>
        </w:rPr>
        <w:t xml:space="preserve">pigenetic mechanisms have been suggested to affect the development and function of the GnRH neuronal network </w:t>
      </w:r>
      <w:r w:rsidR="000C08F0" w:rsidRPr="001F2C59">
        <w:rPr>
          <w:rFonts w:ascii="Arial" w:hAnsi="Arial" w:cs="Arial"/>
        </w:rPr>
        <w:t xml:space="preserve">ultimately influencing HPG axis function. </w:t>
      </w:r>
      <w:r w:rsidRPr="001F2C59">
        <w:rPr>
          <w:rFonts w:ascii="Arial" w:hAnsi="Arial" w:cs="Arial"/>
        </w:rPr>
        <w:t xml:space="preserve">How </w:t>
      </w:r>
      <w:r w:rsidR="00E66AF8" w:rsidRPr="001F2C59">
        <w:rPr>
          <w:rFonts w:ascii="Arial" w:hAnsi="Arial" w:cs="Arial"/>
        </w:rPr>
        <w:t>confounders such as socioeconomic</w:t>
      </w:r>
      <w:r w:rsidR="001B2CAA" w:rsidRPr="001F2C59">
        <w:rPr>
          <w:rFonts w:ascii="Arial" w:hAnsi="Arial" w:cs="Arial"/>
        </w:rPr>
        <w:t xml:space="preserve">, </w:t>
      </w:r>
      <w:r w:rsidR="00C9568D" w:rsidRPr="001F2C59">
        <w:rPr>
          <w:rFonts w:ascii="Arial" w:hAnsi="Arial" w:cs="Arial"/>
        </w:rPr>
        <w:t>environmental,</w:t>
      </w:r>
      <w:r w:rsidR="00E66AF8" w:rsidRPr="001F2C59">
        <w:rPr>
          <w:rFonts w:ascii="Arial" w:hAnsi="Arial" w:cs="Arial"/>
        </w:rPr>
        <w:t xml:space="preserve"> and nutritional status </w:t>
      </w:r>
      <w:r w:rsidRPr="001F2C59">
        <w:rPr>
          <w:rFonts w:ascii="Arial" w:hAnsi="Arial" w:cs="Arial"/>
        </w:rPr>
        <w:t xml:space="preserve">influence pubertal </w:t>
      </w:r>
      <w:r w:rsidR="000C08F0" w:rsidRPr="001F2C59">
        <w:rPr>
          <w:rFonts w:ascii="Arial" w:hAnsi="Arial" w:cs="Arial"/>
        </w:rPr>
        <w:t xml:space="preserve">development </w:t>
      </w:r>
      <w:r w:rsidR="00E66AF8" w:rsidRPr="001F2C59">
        <w:rPr>
          <w:rFonts w:ascii="Arial" w:hAnsi="Arial" w:cs="Arial"/>
        </w:rPr>
        <w:t>is unclear. </w:t>
      </w:r>
      <w:r w:rsidR="000C08F0" w:rsidRPr="001F2C59">
        <w:rPr>
          <w:rFonts w:ascii="Arial" w:hAnsi="Arial" w:cs="Arial"/>
        </w:rPr>
        <w:t>T</w:t>
      </w:r>
      <w:r w:rsidR="00707124" w:rsidRPr="001F2C59">
        <w:rPr>
          <w:rFonts w:ascii="Arial" w:hAnsi="Arial" w:cs="Arial"/>
        </w:rPr>
        <w:t>hese factors can influence puberty timing</w:t>
      </w:r>
      <w:r w:rsidR="000C08F0" w:rsidRPr="001F2C59">
        <w:rPr>
          <w:rFonts w:ascii="Arial" w:hAnsi="Arial" w:cs="Arial"/>
        </w:rPr>
        <w:t>, HPG axis function, and fertility.</w:t>
      </w:r>
    </w:p>
    <w:p w14:paraId="2E0618E3" w14:textId="77777777" w:rsidR="000C08F0" w:rsidRPr="001F2C59" w:rsidRDefault="000C08F0" w:rsidP="001F2C59">
      <w:pPr>
        <w:spacing w:after="0" w:line="276" w:lineRule="auto"/>
        <w:rPr>
          <w:rFonts w:ascii="Arial" w:hAnsi="Arial" w:cs="Arial"/>
        </w:rPr>
      </w:pPr>
    </w:p>
    <w:p w14:paraId="5BD169FD" w14:textId="30C48079" w:rsidR="009C64FC" w:rsidRPr="001F2C59" w:rsidRDefault="2B7F01BD" w:rsidP="001F2C59">
      <w:pPr>
        <w:spacing w:after="0" w:line="276" w:lineRule="auto"/>
        <w:rPr>
          <w:rFonts w:ascii="Arial" w:hAnsi="Arial" w:cs="Arial"/>
        </w:rPr>
      </w:pPr>
      <w:r w:rsidRPr="001F2C59">
        <w:rPr>
          <w:rFonts w:ascii="Arial" w:hAnsi="Arial" w:cs="Arial"/>
        </w:rPr>
        <w:t>Precocious puberty is defined as the development of puberty prior to age 8 in girls, and age 9 in boys</w:t>
      </w:r>
      <w:r w:rsidR="006C0A5A" w:rsidRPr="001F2C59">
        <w:rPr>
          <w:rFonts w:ascii="Arial" w:hAnsi="Arial" w:cs="Arial"/>
        </w:rPr>
        <w:t xml:space="preserve"> </w:t>
      </w:r>
      <w:r w:rsidR="00C73ABA" w:rsidRPr="001F2C59">
        <w:rPr>
          <w:rFonts w:ascii="Arial" w:hAnsi="Arial" w:cs="Arial"/>
        </w:rPr>
        <w:fldChar w:fldCharType="begin">
          <w:fldData xml:space="preserve">PEVuZE5vdGU+PENpdGU+PEF1dGhvcj5LbGVpbjwvQXV0aG9yPjxZZWFyPjE5OTk8L1llYXI+PFJl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PEVuZE5vdGU+PENpdGU+PEF1dGhvcj5LbGVpbjwvQXV0aG9yPjxZZWFyPjE5OTk8L1llYXI+PFJl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C73ABA" w:rsidRPr="001F2C59">
        <w:rPr>
          <w:rFonts w:ascii="Arial" w:hAnsi="Arial" w:cs="Arial"/>
        </w:rPr>
      </w:r>
      <w:r w:rsidR="00C73ABA" w:rsidRPr="001F2C59">
        <w:rPr>
          <w:rFonts w:ascii="Arial" w:hAnsi="Arial" w:cs="Arial"/>
        </w:rPr>
        <w:fldChar w:fldCharType="separate"/>
      </w:r>
      <w:r w:rsidR="006C0A5A" w:rsidRPr="001F2C59">
        <w:rPr>
          <w:rFonts w:ascii="Arial" w:hAnsi="Arial" w:cs="Arial"/>
          <w:noProof/>
        </w:rPr>
        <w:t>(134, 135)</w:t>
      </w:r>
      <w:r w:rsidR="00C73ABA" w:rsidRPr="001F2C59">
        <w:rPr>
          <w:rFonts w:ascii="Arial" w:hAnsi="Arial" w:cs="Arial"/>
        </w:rPr>
        <w:fldChar w:fldCharType="end"/>
      </w:r>
      <w:r w:rsidRPr="001F2C59">
        <w:rPr>
          <w:rFonts w:ascii="Arial" w:hAnsi="Arial" w:cs="Arial"/>
        </w:rPr>
        <w:t>.</w:t>
      </w:r>
      <w:r w:rsidR="5A3C0B62" w:rsidRPr="001F2C59">
        <w:rPr>
          <w:rFonts w:ascii="Arial" w:hAnsi="Arial" w:cs="Arial"/>
        </w:rPr>
        <w:t xml:space="preserve"> </w:t>
      </w:r>
      <w:r w:rsidR="00F90278" w:rsidRPr="001F2C59">
        <w:rPr>
          <w:rFonts w:ascii="Arial" w:hAnsi="Arial" w:cs="Arial"/>
        </w:rPr>
        <w:t>In girls, d</w:t>
      </w:r>
      <w:r w:rsidR="12EE57AF" w:rsidRPr="001F2C59">
        <w:rPr>
          <w:rFonts w:ascii="Arial" w:hAnsi="Arial" w:cs="Arial"/>
        </w:rPr>
        <w:t xml:space="preserve">elayed puberty </w:t>
      </w:r>
      <w:r w:rsidR="2F92EC93" w:rsidRPr="001F2C59">
        <w:rPr>
          <w:rFonts w:ascii="Arial" w:hAnsi="Arial" w:cs="Arial"/>
        </w:rPr>
        <w:t xml:space="preserve">is defined as </w:t>
      </w:r>
      <w:r w:rsidR="12EE57AF" w:rsidRPr="001F2C59">
        <w:rPr>
          <w:rFonts w:ascii="Arial" w:hAnsi="Arial" w:cs="Arial"/>
        </w:rPr>
        <w:t xml:space="preserve">the absence of </w:t>
      </w:r>
      <w:r w:rsidR="00F90278" w:rsidRPr="001F2C59">
        <w:rPr>
          <w:rFonts w:ascii="Arial" w:hAnsi="Arial" w:cs="Arial"/>
        </w:rPr>
        <w:t xml:space="preserve">breast </w:t>
      </w:r>
      <w:r w:rsidR="12EE57AF" w:rsidRPr="001F2C59">
        <w:rPr>
          <w:rFonts w:ascii="Arial" w:hAnsi="Arial" w:cs="Arial"/>
        </w:rPr>
        <w:t xml:space="preserve">development </w:t>
      </w:r>
      <w:r w:rsidR="2F92EC93" w:rsidRPr="001F2C59">
        <w:rPr>
          <w:rFonts w:ascii="Arial" w:hAnsi="Arial" w:cs="Arial"/>
        </w:rPr>
        <w:t xml:space="preserve">by </w:t>
      </w:r>
      <w:r w:rsidR="12EE57AF" w:rsidRPr="001F2C59">
        <w:rPr>
          <w:rFonts w:ascii="Arial" w:hAnsi="Arial" w:cs="Arial"/>
        </w:rPr>
        <w:t>age 13 years</w:t>
      </w:r>
      <w:r w:rsidR="00F90278" w:rsidRPr="001F2C59">
        <w:rPr>
          <w:rFonts w:ascii="Arial" w:hAnsi="Arial" w:cs="Arial"/>
        </w:rPr>
        <w:t xml:space="preserve">, </w:t>
      </w:r>
      <w:r w:rsidR="002C6D54" w:rsidRPr="001F2C59">
        <w:rPr>
          <w:rFonts w:ascii="Arial" w:hAnsi="Arial" w:cs="Arial"/>
        </w:rPr>
        <w:t>absence</w:t>
      </w:r>
      <w:r w:rsidR="00F90278" w:rsidRPr="001F2C59">
        <w:rPr>
          <w:rFonts w:ascii="Arial" w:hAnsi="Arial" w:cs="Arial"/>
        </w:rPr>
        <w:t xml:space="preserve"> of menarche</w:t>
      </w:r>
      <w:r w:rsidR="002C6D54" w:rsidRPr="001F2C59">
        <w:rPr>
          <w:rFonts w:ascii="Arial" w:hAnsi="Arial" w:cs="Arial"/>
        </w:rPr>
        <w:t xml:space="preserve"> by age 15 or lack of menses </w:t>
      </w:r>
      <w:r w:rsidR="00615C40" w:rsidRPr="001F2C59">
        <w:rPr>
          <w:rFonts w:ascii="Arial" w:hAnsi="Arial" w:cs="Arial"/>
        </w:rPr>
        <w:t>after 3 years since breast development</w:t>
      </w:r>
      <w:r w:rsidR="00CB1B7B" w:rsidRPr="001F2C59">
        <w:rPr>
          <w:rFonts w:ascii="Arial" w:hAnsi="Arial" w:cs="Arial"/>
        </w:rPr>
        <w:t>. In boys, delayed puberty is defined as absence of pubertal development by age</w:t>
      </w:r>
      <w:r w:rsidR="00F90278" w:rsidRPr="001F2C59">
        <w:rPr>
          <w:rFonts w:ascii="Arial" w:hAnsi="Arial" w:cs="Arial"/>
        </w:rPr>
        <w:t xml:space="preserve"> </w:t>
      </w:r>
      <w:r w:rsidR="12EE57AF" w:rsidRPr="001F2C59">
        <w:rPr>
          <w:rFonts w:ascii="Arial" w:hAnsi="Arial" w:cs="Arial"/>
        </w:rPr>
        <w:t>14</w:t>
      </w:r>
      <w:r w:rsidR="002428C0" w:rsidRPr="001F2C59">
        <w:rPr>
          <w:rFonts w:ascii="Arial" w:hAnsi="Arial" w:cs="Arial"/>
        </w:rPr>
        <w:t xml:space="preserve"> </w:t>
      </w:r>
      <w:r w:rsidR="00323231" w:rsidRPr="001F2C59">
        <w:rPr>
          <w:rFonts w:ascii="Arial" w:hAnsi="Arial" w:cs="Arial"/>
        </w:rPr>
        <w:fldChar w:fldCharType="begin">
          <w:fldData xml:space="preserve">PEVuZE5vdGU+PENpdGU+PEF1dGhvcj5LYXBsb3dpdHo8L0F1dGhvcj48WWVhcj4yMDEwPC9ZZWFy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</w:fldData>
        </w:fldChar>
      </w:r>
      <w:r w:rsidR="00C70FB2" w:rsidRPr="001F2C59">
        <w:rPr>
          <w:rFonts w:ascii="Arial" w:hAnsi="Arial" w:cs="Arial"/>
        </w:rPr>
        <w:instrText xml:space="preserve"> ADDIN EN.CITE </w:instrText>
      </w:r>
      <w:r w:rsidR="00C70FB2" w:rsidRPr="001F2C59">
        <w:rPr>
          <w:rFonts w:ascii="Arial" w:hAnsi="Arial" w:cs="Arial"/>
        </w:rPr>
        <w:fldChar w:fldCharType="begin">
          <w:fldData xml:space="preserve">PEVuZE5vdGU+PENpdGU+PEF1dGhvcj5LYXBsb3dpdHo8L0F1dGhvcj48WWVhcj4yMDEwPC9ZZWFy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</w:fldData>
        </w:fldChar>
      </w:r>
      <w:r w:rsidR="00C70FB2" w:rsidRPr="001F2C59">
        <w:rPr>
          <w:rFonts w:ascii="Arial" w:hAnsi="Arial" w:cs="Arial"/>
        </w:rPr>
        <w:instrText xml:space="preserve"> ADDIN EN.CITE.DATA </w:instrText>
      </w:r>
      <w:r w:rsidR="00C70FB2" w:rsidRPr="001F2C59">
        <w:rPr>
          <w:rFonts w:ascii="Arial" w:hAnsi="Arial" w:cs="Arial"/>
        </w:rPr>
      </w:r>
      <w:r w:rsidR="00C70FB2" w:rsidRPr="001F2C59">
        <w:rPr>
          <w:rFonts w:ascii="Arial" w:hAnsi="Arial" w:cs="Arial"/>
        </w:rPr>
        <w:fldChar w:fldCharType="end"/>
      </w:r>
      <w:r w:rsidR="00323231" w:rsidRPr="001F2C59">
        <w:rPr>
          <w:rFonts w:ascii="Arial" w:hAnsi="Arial" w:cs="Arial"/>
        </w:rPr>
      </w:r>
      <w:r w:rsidR="00323231" w:rsidRPr="001F2C59">
        <w:rPr>
          <w:rFonts w:ascii="Arial" w:hAnsi="Arial" w:cs="Arial"/>
        </w:rPr>
        <w:fldChar w:fldCharType="separate"/>
      </w:r>
      <w:r w:rsidR="00323231" w:rsidRPr="001F2C59">
        <w:rPr>
          <w:rFonts w:ascii="Arial" w:hAnsi="Arial" w:cs="Arial"/>
          <w:noProof/>
        </w:rPr>
        <w:t>(136)</w:t>
      </w:r>
      <w:r w:rsidR="00323231" w:rsidRPr="001F2C59">
        <w:rPr>
          <w:rFonts w:ascii="Arial" w:hAnsi="Arial" w:cs="Arial"/>
        </w:rPr>
        <w:fldChar w:fldCharType="end"/>
      </w:r>
      <w:r w:rsidR="00CB1B7B" w:rsidRPr="001F2C59">
        <w:rPr>
          <w:rFonts w:ascii="Arial" w:hAnsi="Arial" w:cs="Arial"/>
        </w:rPr>
        <w:t>.</w:t>
      </w:r>
      <w:r w:rsidR="12EE57AF" w:rsidRPr="001F2C59">
        <w:rPr>
          <w:rFonts w:ascii="Arial" w:hAnsi="Arial" w:cs="Arial"/>
        </w:rPr>
        <w:t> </w:t>
      </w:r>
      <w:r w:rsidR="2F92EC93" w:rsidRPr="001F2C59">
        <w:rPr>
          <w:rFonts w:ascii="Arial" w:hAnsi="Arial" w:cs="Arial"/>
        </w:rPr>
        <w:t xml:space="preserve">Evaluation of a child with abnormal timing of puberty entails thorough </w:t>
      </w:r>
      <w:r w:rsidR="7CCA3436" w:rsidRPr="001F2C59">
        <w:rPr>
          <w:rFonts w:ascii="Arial" w:hAnsi="Arial" w:cs="Arial"/>
        </w:rPr>
        <w:t>knowledge of normal pubertal development</w:t>
      </w:r>
      <w:r w:rsidR="2F92EC93" w:rsidRPr="001F2C59">
        <w:rPr>
          <w:rFonts w:ascii="Arial" w:hAnsi="Arial" w:cs="Arial"/>
        </w:rPr>
        <w:t xml:space="preserve">, typical </w:t>
      </w:r>
      <w:r w:rsidR="7CCA3436" w:rsidRPr="001F2C59">
        <w:rPr>
          <w:rFonts w:ascii="Arial" w:hAnsi="Arial" w:cs="Arial"/>
        </w:rPr>
        <w:t>variations of normal pubert</w:t>
      </w:r>
      <w:r w:rsidR="2F92EC93" w:rsidRPr="001F2C59">
        <w:rPr>
          <w:rFonts w:ascii="Arial" w:hAnsi="Arial" w:cs="Arial"/>
        </w:rPr>
        <w:t>al development, and causes of abnormal pubertal development</w:t>
      </w:r>
      <w:r w:rsidR="7CCA3436" w:rsidRPr="001F2C59">
        <w:rPr>
          <w:rFonts w:ascii="Arial" w:hAnsi="Arial" w:cs="Arial"/>
        </w:rPr>
        <w:t xml:space="preserve">. </w:t>
      </w:r>
      <w:r w:rsidR="3A7271B1" w:rsidRPr="001F2C59">
        <w:rPr>
          <w:rFonts w:ascii="Arial" w:hAnsi="Arial" w:cs="Arial"/>
        </w:rPr>
        <w:t xml:space="preserve">The next section focuses on the </w:t>
      </w:r>
      <w:r w:rsidR="734AF4C2" w:rsidRPr="001F2C59">
        <w:rPr>
          <w:rFonts w:ascii="Arial" w:hAnsi="Arial" w:cs="Arial"/>
        </w:rPr>
        <w:t>evaluation</w:t>
      </w:r>
      <w:r w:rsidR="3A7271B1" w:rsidRPr="001F2C59">
        <w:rPr>
          <w:rFonts w:ascii="Arial" w:hAnsi="Arial" w:cs="Arial"/>
        </w:rPr>
        <w:t xml:space="preserve"> of a </w:t>
      </w:r>
      <w:r w:rsidR="55F9008B" w:rsidRPr="001F2C59">
        <w:rPr>
          <w:rFonts w:ascii="Arial" w:hAnsi="Arial" w:cs="Arial"/>
        </w:rPr>
        <w:t xml:space="preserve">patient presenting with a variation in pubertal development. </w:t>
      </w:r>
    </w:p>
    <w:p w14:paraId="4CAD1E45" w14:textId="77777777" w:rsidR="00F23D4E" w:rsidRPr="001F2C59" w:rsidRDefault="00F23D4E" w:rsidP="001F2C59">
      <w:pPr>
        <w:spacing w:after="0" w:line="276" w:lineRule="auto"/>
        <w:rPr>
          <w:rFonts w:ascii="Arial" w:hAnsi="Arial" w:cs="Arial"/>
        </w:rPr>
      </w:pPr>
    </w:p>
    <w:p w14:paraId="682F58F5" w14:textId="7C62C7F2" w:rsidR="00EE36B2" w:rsidRPr="003D6B22" w:rsidRDefault="00EE36B2" w:rsidP="001F2C59">
      <w:pPr>
        <w:pStyle w:val="NormalWeb"/>
        <w:shd w:val="clear" w:color="auto" w:fill="FFFFFF"/>
        <w:spacing w:before="0" w:beforeAutospacing="0" w:after="0" w:afterAutospacing="0" w:line="276" w:lineRule="auto"/>
        <w:rPr>
          <w:rFonts w:ascii="Arial" w:hAnsi="Arial" w:cs="Arial"/>
          <w:b/>
          <w:bCs/>
          <w:color w:val="0070C0"/>
          <w:sz w:val="22"/>
          <w:szCs w:val="22"/>
        </w:rPr>
      </w:pPr>
      <w:r w:rsidRPr="003D6B22">
        <w:rPr>
          <w:rFonts w:ascii="Arial" w:hAnsi="Arial" w:cs="Arial"/>
          <w:b/>
          <w:bCs/>
          <w:color w:val="0070C0"/>
          <w:sz w:val="22"/>
          <w:szCs w:val="22"/>
        </w:rPr>
        <w:t>P</w:t>
      </w:r>
      <w:r w:rsidR="00930F3A" w:rsidRPr="003D6B22">
        <w:rPr>
          <w:rFonts w:ascii="Arial" w:hAnsi="Arial" w:cs="Arial"/>
          <w:b/>
          <w:bCs/>
          <w:color w:val="0070C0"/>
          <w:sz w:val="22"/>
          <w:szCs w:val="22"/>
        </w:rPr>
        <w:t xml:space="preserve">RECOCIOUS PUBERTY </w:t>
      </w:r>
      <w:r w:rsidR="007D2077" w:rsidRPr="003D6B22">
        <w:rPr>
          <w:rFonts w:ascii="Arial" w:hAnsi="Arial" w:cs="Arial"/>
          <w:b/>
          <w:bCs/>
          <w:color w:val="0070C0"/>
          <w:sz w:val="22"/>
          <w:szCs w:val="22"/>
        </w:rPr>
        <w:t xml:space="preserve"> </w:t>
      </w:r>
    </w:p>
    <w:p w14:paraId="74D7B825" w14:textId="77777777" w:rsidR="00A14092" w:rsidRPr="001F2C59" w:rsidRDefault="00A14092" w:rsidP="001F2C59">
      <w:pPr>
        <w:spacing w:after="0" w:line="276" w:lineRule="auto"/>
        <w:rPr>
          <w:rFonts w:ascii="Arial" w:hAnsi="Arial" w:cs="Arial"/>
        </w:rPr>
      </w:pPr>
    </w:p>
    <w:p w14:paraId="47AA3B31" w14:textId="68A3F415" w:rsidR="00581742" w:rsidRPr="001F2C59" w:rsidRDefault="00EF3DA8" w:rsidP="001F2C59">
      <w:pPr>
        <w:spacing w:after="0" w:line="276" w:lineRule="auto"/>
        <w:rPr>
          <w:rFonts w:ascii="Arial" w:hAnsi="Arial" w:cs="Arial"/>
        </w:rPr>
      </w:pPr>
      <w:r w:rsidRPr="001F2C59">
        <w:rPr>
          <w:rFonts w:ascii="Arial" w:hAnsi="Arial" w:cs="Arial"/>
        </w:rPr>
        <w:t>Traditionally, the diagnosis of precocious puberty is considered when signs of puberty develop prior to 8 years of age in girls and 9 years in boys</w:t>
      </w:r>
      <w:r w:rsidR="000A08C0" w:rsidRPr="001F2C59">
        <w:rPr>
          <w:rFonts w:ascii="Arial" w:hAnsi="Arial" w:cs="Arial"/>
        </w:rPr>
        <w:t xml:space="preserve"> </w:t>
      </w:r>
      <w:r w:rsidR="000A08C0" w:rsidRPr="001F2C59">
        <w:rPr>
          <w:rFonts w:ascii="Arial" w:hAnsi="Arial" w:cs="Arial"/>
        </w:rPr>
        <w:fldChar w:fldCharType="begin">
          <w:fldData xml:space="preserve">PEVuZE5vdGU+PENpdGU+PEF1dGhvcj5CYW5nYWxvcmUgS3Jpc2huYTwvQXV0aG9yPjxZZWFyPjIw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PEVuZE5vdGU+PENpdGU+PEF1dGhvcj5CYW5nYWxvcmUgS3Jpc2huYTwvQXV0aG9yPjxZZWFyPjIw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0A08C0" w:rsidRPr="001F2C59">
        <w:rPr>
          <w:rFonts w:ascii="Arial" w:hAnsi="Arial" w:cs="Arial"/>
        </w:rPr>
      </w:r>
      <w:r w:rsidR="000A08C0" w:rsidRPr="001F2C59">
        <w:rPr>
          <w:rFonts w:ascii="Arial" w:hAnsi="Arial" w:cs="Arial"/>
        </w:rPr>
        <w:fldChar w:fldCharType="separate"/>
      </w:r>
      <w:r w:rsidR="00323231" w:rsidRPr="001F2C59">
        <w:rPr>
          <w:rFonts w:ascii="Arial" w:hAnsi="Arial" w:cs="Arial"/>
          <w:noProof/>
        </w:rPr>
        <w:t>(137)</w:t>
      </w:r>
      <w:r w:rsidR="000A08C0" w:rsidRPr="001F2C59">
        <w:rPr>
          <w:rFonts w:ascii="Arial" w:hAnsi="Arial" w:cs="Arial"/>
        </w:rPr>
        <w:fldChar w:fldCharType="end"/>
      </w:r>
      <w:r w:rsidRPr="001F2C59">
        <w:rPr>
          <w:rFonts w:ascii="Arial" w:hAnsi="Arial" w:cs="Arial"/>
        </w:rPr>
        <w:t>. These ages are based on</w:t>
      </w:r>
      <w:r w:rsidR="00A92EDF" w:rsidRPr="001F2C59">
        <w:rPr>
          <w:rFonts w:ascii="Arial" w:hAnsi="Arial" w:cs="Arial"/>
        </w:rPr>
        <w:t xml:space="preserve"> Tanner’s original observations </w:t>
      </w:r>
      <w:r w:rsidR="00C1027E" w:rsidRPr="001F2C59">
        <w:rPr>
          <w:rFonts w:ascii="Arial" w:hAnsi="Arial" w:cs="Arial"/>
        </w:rPr>
        <w:t xml:space="preserve">on English children </w:t>
      </w:r>
      <w:r w:rsidR="00A92EDF" w:rsidRPr="001F2C59">
        <w:rPr>
          <w:rFonts w:ascii="Arial" w:hAnsi="Arial" w:cs="Arial"/>
        </w:rPr>
        <w:t xml:space="preserve">regarding typical ages at specific pubertal stages. However, </w:t>
      </w:r>
      <w:r w:rsidRPr="001F2C59">
        <w:rPr>
          <w:rFonts w:ascii="Arial" w:hAnsi="Arial" w:cs="Arial"/>
        </w:rPr>
        <w:t xml:space="preserve">these </w:t>
      </w:r>
      <w:r w:rsidR="00A92EDF" w:rsidRPr="001F2C59">
        <w:rPr>
          <w:rFonts w:ascii="Arial" w:hAnsi="Arial" w:cs="Arial"/>
        </w:rPr>
        <w:t xml:space="preserve">age </w:t>
      </w:r>
      <w:r w:rsidRPr="001F2C59">
        <w:rPr>
          <w:rFonts w:ascii="Arial" w:hAnsi="Arial" w:cs="Arial"/>
        </w:rPr>
        <w:t>criteria should be used as guidelines to complement the evaluation of individual patients</w:t>
      </w:r>
      <w:r w:rsidR="00A92EDF" w:rsidRPr="001F2C59">
        <w:rPr>
          <w:rFonts w:ascii="Arial" w:hAnsi="Arial" w:cs="Arial"/>
        </w:rPr>
        <w:t>. Precocious puberty can be categorized as central or gonadotropin-dependent precocious puberty (CPP)</w:t>
      </w:r>
      <w:r w:rsidR="00E3015D" w:rsidRPr="001F2C59">
        <w:rPr>
          <w:rFonts w:ascii="Arial" w:hAnsi="Arial" w:cs="Arial"/>
        </w:rPr>
        <w:t xml:space="preserve"> or</w:t>
      </w:r>
      <w:r w:rsidR="00A92EDF" w:rsidRPr="001F2C59">
        <w:rPr>
          <w:rFonts w:ascii="Arial" w:hAnsi="Arial" w:cs="Arial"/>
        </w:rPr>
        <w:t xml:space="preserve"> non-gonadotropin-dependent </w:t>
      </w:r>
      <w:r w:rsidR="00442703" w:rsidRPr="001F2C59">
        <w:rPr>
          <w:rFonts w:ascii="Arial" w:hAnsi="Arial" w:cs="Arial"/>
        </w:rPr>
        <w:t>or peripheral precocious puberty (PPP)</w:t>
      </w:r>
      <w:r w:rsidR="00E3015D" w:rsidRPr="001F2C59">
        <w:rPr>
          <w:rFonts w:ascii="Arial" w:hAnsi="Arial" w:cs="Arial"/>
        </w:rPr>
        <w:t xml:space="preserve">. Additionally precocious puberty can be </w:t>
      </w:r>
      <w:r w:rsidR="00102C3F" w:rsidRPr="001F2C59">
        <w:rPr>
          <w:rFonts w:ascii="Arial" w:hAnsi="Arial" w:cs="Arial"/>
        </w:rPr>
        <w:t xml:space="preserve">further </w:t>
      </w:r>
      <w:r w:rsidR="00E3015D" w:rsidRPr="001F2C59">
        <w:rPr>
          <w:rFonts w:ascii="Arial" w:hAnsi="Arial" w:cs="Arial"/>
        </w:rPr>
        <w:t xml:space="preserve">classified as </w:t>
      </w:r>
      <w:r w:rsidR="00F50043" w:rsidRPr="001F2C59">
        <w:rPr>
          <w:rFonts w:ascii="Arial" w:hAnsi="Arial" w:cs="Arial"/>
        </w:rPr>
        <w:t>familial or sporadic and syndromic or non-syndromic</w:t>
      </w:r>
      <w:r w:rsidR="00A92EDF" w:rsidRPr="001F2C59">
        <w:rPr>
          <w:rFonts w:ascii="Arial" w:hAnsi="Arial" w:cs="Arial"/>
        </w:rPr>
        <w:t xml:space="preserve">. The specific etiologies and management </w:t>
      </w:r>
      <w:r w:rsidR="00676CA0" w:rsidRPr="001F2C59">
        <w:rPr>
          <w:rFonts w:ascii="Arial" w:hAnsi="Arial" w:cs="Arial"/>
        </w:rPr>
        <w:t>differ</w:t>
      </w:r>
      <w:r w:rsidR="00A92EDF" w:rsidRPr="001F2C59">
        <w:rPr>
          <w:rFonts w:ascii="Arial" w:hAnsi="Arial" w:cs="Arial"/>
        </w:rPr>
        <w:t xml:space="preserve"> between the two broad categories</w:t>
      </w:r>
      <w:r w:rsidR="005652AE" w:rsidRPr="001F2C59">
        <w:rPr>
          <w:rFonts w:ascii="Arial" w:hAnsi="Arial" w:cs="Arial"/>
        </w:rPr>
        <w:t xml:space="preserve"> of </w:t>
      </w:r>
      <w:r w:rsidR="00E3015D" w:rsidRPr="001F2C59">
        <w:rPr>
          <w:rFonts w:ascii="Arial" w:hAnsi="Arial" w:cs="Arial"/>
        </w:rPr>
        <w:t>CPP or PPP</w:t>
      </w:r>
      <w:r w:rsidR="00A92EDF" w:rsidRPr="001F2C59">
        <w:rPr>
          <w:rFonts w:ascii="Arial" w:hAnsi="Arial" w:cs="Arial"/>
        </w:rPr>
        <w:t xml:space="preserve">. </w:t>
      </w:r>
      <w:r w:rsidR="00E3015D" w:rsidRPr="001F2C59">
        <w:rPr>
          <w:rFonts w:ascii="Arial" w:hAnsi="Arial" w:cs="Arial"/>
        </w:rPr>
        <w:t xml:space="preserve">Potential consequences of </w:t>
      </w:r>
      <w:r w:rsidR="00581742" w:rsidRPr="001F2C59">
        <w:rPr>
          <w:rFonts w:ascii="Arial" w:hAnsi="Arial" w:cs="Arial"/>
        </w:rPr>
        <w:t>early puberty and menarche in girls i</w:t>
      </w:r>
      <w:r w:rsidR="00E3015D" w:rsidRPr="001F2C59">
        <w:rPr>
          <w:rFonts w:ascii="Arial" w:hAnsi="Arial" w:cs="Arial"/>
        </w:rPr>
        <w:t>nclude</w:t>
      </w:r>
      <w:r w:rsidR="00581742" w:rsidRPr="001F2C59">
        <w:rPr>
          <w:rFonts w:ascii="Arial" w:hAnsi="Arial" w:cs="Arial"/>
        </w:rPr>
        <w:t xml:space="preserve"> increased risk</w:t>
      </w:r>
      <w:r w:rsidR="00E3015D" w:rsidRPr="001F2C59">
        <w:rPr>
          <w:rFonts w:ascii="Arial" w:hAnsi="Arial" w:cs="Arial"/>
        </w:rPr>
        <w:t>s</w:t>
      </w:r>
      <w:r w:rsidR="00581742" w:rsidRPr="001F2C59">
        <w:rPr>
          <w:rFonts w:ascii="Arial" w:hAnsi="Arial" w:cs="Arial"/>
        </w:rPr>
        <w:t xml:space="preserve"> for breast cancer and diabetes</w:t>
      </w:r>
      <w:r w:rsidR="004A6920" w:rsidRPr="001F2C59">
        <w:rPr>
          <w:rFonts w:ascii="Arial" w:hAnsi="Arial" w:cs="Arial"/>
        </w:rPr>
        <w:t xml:space="preserve"> as adults</w:t>
      </w:r>
      <w:r w:rsidR="00757FBD" w:rsidRPr="001F2C59">
        <w:rPr>
          <w:rFonts w:ascii="Arial" w:hAnsi="Arial" w:cs="Arial"/>
        </w:rPr>
        <w:t xml:space="preserve"> </w:t>
      </w:r>
      <w:r w:rsidR="00757FBD" w:rsidRPr="001F2C59">
        <w:rPr>
          <w:rFonts w:ascii="Arial" w:hAnsi="Arial" w:cs="Arial"/>
        </w:rPr>
        <w:fldChar w:fldCharType="begin">
          <w:fldData xml:space="preserve">PEVuZE5vdGU+PENpdGU+PEF1dGhvcj5Hb2xkYmVyZzwvQXV0aG9yPjxZZWFyPjIwMjA8L1llYXI+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==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PEVuZE5vdGU+PENpdGU+PEF1dGhvcj5Hb2xkYmVyZzwvQXV0aG9yPjxZZWFyPjIwMjA8L1llYXI+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==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757FBD" w:rsidRPr="001F2C59">
        <w:rPr>
          <w:rFonts w:ascii="Arial" w:hAnsi="Arial" w:cs="Arial"/>
        </w:rPr>
      </w:r>
      <w:r w:rsidR="00757FBD" w:rsidRPr="001F2C59">
        <w:rPr>
          <w:rFonts w:ascii="Arial" w:hAnsi="Arial" w:cs="Arial"/>
        </w:rPr>
        <w:fldChar w:fldCharType="separate"/>
      </w:r>
      <w:r w:rsidR="00323231" w:rsidRPr="001F2C59">
        <w:rPr>
          <w:rFonts w:ascii="Arial" w:hAnsi="Arial" w:cs="Arial"/>
          <w:noProof/>
        </w:rPr>
        <w:t>(138, 139)</w:t>
      </w:r>
      <w:r w:rsidR="00757FBD" w:rsidRPr="001F2C59">
        <w:rPr>
          <w:rFonts w:ascii="Arial" w:hAnsi="Arial" w:cs="Arial"/>
        </w:rPr>
        <w:fldChar w:fldCharType="end"/>
      </w:r>
      <w:r w:rsidR="00581742" w:rsidRPr="001F2C59">
        <w:rPr>
          <w:rFonts w:ascii="Arial" w:hAnsi="Arial" w:cs="Arial"/>
        </w:rPr>
        <w:t>.</w:t>
      </w:r>
    </w:p>
    <w:p w14:paraId="6635398D" w14:textId="77777777" w:rsidR="00581742" w:rsidRPr="001F2C59" w:rsidRDefault="00581742" w:rsidP="001F2C59">
      <w:pPr>
        <w:spacing w:after="0" w:line="276" w:lineRule="auto"/>
        <w:rPr>
          <w:rFonts w:ascii="Arial" w:hAnsi="Arial" w:cs="Arial"/>
        </w:rPr>
      </w:pPr>
    </w:p>
    <w:p w14:paraId="236E9C63" w14:textId="288EEE34" w:rsidR="00A92EDF" w:rsidRPr="00930F3A" w:rsidRDefault="00EA0786" w:rsidP="001F2C59">
      <w:pPr>
        <w:spacing w:after="0" w:line="276" w:lineRule="auto"/>
        <w:rPr>
          <w:rFonts w:ascii="Arial" w:hAnsi="Arial" w:cs="Arial"/>
          <w:b/>
          <w:bCs/>
          <w:color w:val="00B050"/>
        </w:rPr>
      </w:pPr>
      <w:r w:rsidRPr="00930F3A">
        <w:rPr>
          <w:rFonts w:ascii="Arial" w:hAnsi="Arial" w:cs="Arial"/>
          <w:b/>
          <w:bCs/>
          <w:color w:val="00B050"/>
        </w:rPr>
        <w:t xml:space="preserve">CENTRAL PRECOCIOUS PUBERTY OR GONADOTROPHIN DEPENDENT PRECOCIOUS PUBERTY </w:t>
      </w:r>
    </w:p>
    <w:p w14:paraId="0E45768E" w14:textId="77777777" w:rsidR="00B1393E" w:rsidRPr="001F2C59" w:rsidRDefault="00B1393E" w:rsidP="001F2C59">
      <w:pPr>
        <w:spacing w:after="0" w:line="276" w:lineRule="auto"/>
        <w:rPr>
          <w:rFonts w:ascii="Arial" w:hAnsi="Arial" w:cs="Arial"/>
          <w:b/>
          <w:bCs/>
          <w:i/>
          <w:iCs/>
        </w:rPr>
      </w:pPr>
    </w:p>
    <w:p w14:paraId="3AE9B1F0" w14:textId="37F8D142" w:rsidR="00C7441D" w:rsidRPr="001F2C59" w:rsidRDefault="005969D7" w:rsidP="001F2C59">
      <w:pPr>
        <w:spacing w:after="0" w:line="276" w:lineRule="auto"/>
        <w:rPr>
          <w:rFonts w:ascii="Arial" w:hAnsi="Arial" w:cs="Arial"/>
          <w:color w:val="212121"/>
          <w:shd w:val="clear" w:color="auto" w:fill="FFFFFF"/>
        </w:rPr>
      </w:pPr>
      <w:r w:rsidRPr="001F2C59">
        <w:rPr>
          <w:rFonts w:ascii="Arial" w:hAnsi="Arial" w:cs="Arial"/>
        </w:rPr>
        <w:t>Central precocious puberty (</w:t>
      </w:r>
      <w:r w:rsidR="607B8555" w:rsidRPr="001F2C59">
        <w:rPr>
          <w:rFonts w:ascii="Arial" w:hAnsi="Arial" w:cs="Arial"/>
        </w:rPr>
        <w:t>CPP</w:t>
      </w:r>
      <w:r w:rsidRPr="001F2C59">
        <w:rPr>
          <w:rFonts w:ascii="Arial" w:hAnsi="Arial" w:cs="Arial"/>
        </w:rPr>
        <w:t>)</w:t>
      </w:r>
      <w:r w:rsidR="607B8555" w:rsidRPr="001F2C59">
        <w:rPr>
          <w:rFonts w:ascii="Arial" w:hAnsi="Arial" w:cs="Arial"/>
        </w:rPr>
        <w:t xml:space="preserve"> </w:t>
      </w:r>
      <w:r w:rsidR="29D9C5F1" w:rsidRPr="001F2C59">
        <w:rPr>
          <w:rFonts w:ascii="Arial" w:hAnsi="Arial" w:cs="Arial"/>
        </w:rPr>
        <w:t xml:space="preserve">is associated with </w:t>
      </w:r>
      <w:r w:rsidR="28D64002" w:rsidRPr="001F2C59">
        <w:rPr>
          <w:rFonts w:ascii="Arial" w:hAnsi="Arial" w:cs="Arial"/>
        </w:rPr>
        <w:t>early</w:t>
      </w:r>
      <w:r w:rsidR="607B8555" w:rsidRPr="001F2C59">
        <w:rPr>
          <w:rFonts w:ascii="Arial" w:hAnsi="Arial" w:cs="Arial"/>
        </w:rPr>
        <w:t xml:space="preserve"> maturation of the </w:t>
      </w:r>
      <w:r w:rsidR="008414E3" w:rsidRPr="001F2C59">
        <w:rPr>
          <w:rFonts w:ascii="Arial" w:hAnsi="Arial" w:cs="Arial"/>
        </w:rPr>
        <w:t>HPG</w:t>
      </w:r>
      <w:r w:rsidR="141DE29C" w:rsidRPr="001F2C59">
        <w:rPr>
          <w:rFonts w:ascii="Arial" w:hAnsi="Arial" w:cs="Arial"/>
        </w:rPr>
        <w:t xml:space="preserve"> with premature reactivation of the GnRH pulse generator</w:t>
      </w:r>
      <w:r w:rsidR="64083DCB" w:rsidRPr="001F2C59">
        <w:rPr>
          <w:rFonts w:ascii="Arial" w:hAnsi="Arial" w:cs="Arial"/>
        </w:rPr>
        <w:t xml:space="preserve"> and s</w:t>
      </w:r>
      <w:r w:rsidR="607B8555" w:rsidRPr="001F2C59">
        <w:rPr>
          <w:rFonts w:ascii="Arial" w:hAnsi="Arial" w:cs="Arial"/>
        </w:rPr>
        <w:t>equential maturation of breasts and pubic hair in females</w:t>
      </w:r>
      <w:r w:rsidR="4BFC4F87" w:rsidRPr="001F2C59">
        <w:rPr>
          <w:rFonts w:ascii="Arial" w:hAnsi="Arial" w:cs="Arial"/>
        </w:rPr>
        <w:t>. In males, sequential maturation of t</w:t>
      </w:r>
      <w:r w:rsidR="607B8555" w:rsidRPr="001F2C59">
        <w:rPr>
          <w:rFonts w:ascii="Arial" w:hAnsi="Arial" w:cs="Arial"/>
        </w:rPr>
        <w:t xml:space="preserve">esticular </w:t>
      </w:r>
      <w:r w:rsidR="4BFC4F87" w:rsidRPr="001F2C59">
        <w:rPr>
          <w:rFonts w:ascii="Arial" w:hAnsi="Arial" w:cs="Arial"/>
        </w:rPr>
        <w:t xml:space="preserve">volume, </w:t>
      </w:r>
      <w:r w:rsidR="607B8555" w:rsidRPr="001F2C59">
        <w:rPr>
          <w:rFonts w:ascii="Arial" w:hAnsi="Arial" w:cs="Arial"/>
        </w:rPr>
        <w:t>penile enlargement</w:t>
      </w:r>
      <w:r w:rsidR="4BFC4F87" w:rsidRPr="001F2C59">
        <w:rPr>
          <w:rFonts w:ascii="Arial" w:hAnsi="Arial" w:cs="Arial"/>
        </w:rPr>
        <w:t>,</w:t>
      </w:r>
      <w:r w:rsidR="607B8555" w:rsidRPr="001F2C59">
        <w:rPr>
          <w:rFonts w:ascii="Arial" w:hAnsi="Arial" w:cs="Arial"/>
        </w:rPr>
        <w:t xml:space="preserve"> and pubic hair </w:t>
      </w:r>
      <w:r w:rsidR="4BFC4F87" w:rsidRPr="001F2C59">
        <w:rPr>
          <w:rFonts w:ascii="Arial" w:hAnsi="Arial" w:cs="Arial"/>
        </w:rPr>
        <w:t>is observed</w:t>
      </w:r>
      <w:r w:rsidR="607B8555" w:rsidRPr="001F2C59">
        <w:rPr>
          <w:rFonts w:ascii="Arial" w:hAnsi="Arial" w:cs="Arial"/>
        </w:rPr>
        <w:t xml:space="preserve">. </w:t>
      </w:r>
      <w:r w:rsidR="4BFC4F87" w:rsidRPr="001F2C59">
        <w:rPr>
          <w:rFonts w:ascii="Arial" w:hAnsi="Arial" w:cs="Arial"/>
        </w:rPr>
        <w:t xml:space="preserve">Typically, the </w:t>
      </w:r>
      <w:r w:rsidR="607B8555" w:rsidRPr="001F2C59">
        <w:rPr>
          <w:rFonts w:ascii="Arial" w:hAnsi="Arial" w:cs="Arial"/>
        </w:rPr>
        <w:t xml:space="preserve">pubertal characteristics are appropriate for the child's sex (isosexual). </w:t>
      </w:r>
      <w:r w:rsidR="3AF85C4E" w:rsidRPr="001F2C59">
        <w:rPr>
          <w:rFonts w:ascii="Arial" w:hAnsi="Arial" w:cs="Arial"/>
        </w:rPr>
        <w:t xml:space="preserve">Despite </w:t>
      </w:r>
      <w:r w:rsidR="0828B29B" w:rsidRPr="001F2C59">
        <w:rPr>
          <w:rFonts w:ascii="Arial" w:hAnsi="Arial" w:cs="Arial"/>
        </w:rPr>
        <w:t xml:space="preserve">the </w:t>
      </w:r>
      <w:r w:rsidR="3AF85C4E" w:rsidRPr="001F2C59">
        <w:rPr>
          <w:rFonts w:ascii="Arial" w:hAnsi="Arial" w:cs="Arial"/>
        </w:rPr>
        <w:t>earl</w:t>
      </w:r>
      <w:r w:rsidR="3670DC02" w:rsidRPr="001F2C59">
        <w:rPr>
          <w:rFonts w:ascii="Arial" w:hAnsi="Arial" w:cs="Arial"/>
        </w:rPr>
        <w:t xml:space="preserve">ier </w:t>
      </w:r>
      <w:r w:rsidR="3AF85C4E" w:rsidRPr="001F2C59">
        <w:rPr>
          <w:rFonts w:ascii="Arial" w:hAnsi="Arial" w:cs="Arial"/>
        </w:rPr>
        <w:t xml:space="preserve">onset of puberty, the sequence of pubertal events is </w:t>
      </w:r>
      <w:r w:rsidR="00E341ED" w:rsidRPr="001F2C59">
        <w:rPr>
          <w:rFonts w:ascii="Arial" w:hAnsi="Arial" w:cs="Arial"/>
        </w:rPr>
        <w:t>usually</w:t>
      </w:r>
      <w:r w:rsidR="3AF85C4E" w:rsidRPr="001F2C59">
        <w:rPr>
          <w:rFonts w:ascii="Arial" w:hAnsi="Arial" w:cs="Arial"/>
        </w:rPr>
        <w:t xml:space="preserve"> normal. </w:t>
      </w:r>
      <w:r w:rsidR="607B8555" w:rsidRPr="001F2C59">
        <w:rPr>
          <w:rFonts w:ascii="Arial" w:hAnsi="Arial" w:cs="Arial"/>
        </w:rPr>
        <w:t xml:space="preserve">CPP is </w:t>
      </w:r>
      <w:r w:rsidR="4BFC4F87" w:rsidRPr="001F2C59">
        <w:rPr>
          <w:rFonts w:ascii="Arial" w:hAnsi="Arial" w:cs="Arial"/>
        </w:rPr>
        <w:t xml:space="preserve">due to organic lesions in approximately </w:t>
      </w:r>
      <w:r w:rsidR="436A3273" w:rsidRPr="001F2C59">
        <w:rPr>
          <w:rFonts w:ascii="Arial" w:hAnsi="Arial" w:cs="Arial"/>
        </w:rPr>
        <w:t>40-100</w:t>
      </w:r>
      <w:r w:rsidR="4BFC4F87" w:rsidRPr="001F2C59">
        <w:rPr>
          <w:rFonts w:ascii="Arial" w:hAnsi="Arial" w:cs="Arial"/>
        </w:rPr>
        <w:t xml:space="preserve"> </w:t>
      </w:r>
      <w:r w:rsidR="607B8555" w:rsidRPr="001F2C59">
        <w:rPr>
          <w:rFonts w:ascii="Arial" w:hAnsi="Arial" w:cs="Arial"/>
        </w:rPr>
        <w:t xml:space="preserve">percent of </w:t>
      </w:r>
      <w:r w:rsidR="4BFC4F87" w:rsidRPr="001F2C59">
        <w:rPr>
          <w:rFonts w:ascii="Arial" w:hAnsi="Arial" w:cs="Arial"/>
        </w:rPr>
        <w:t>boys</w:t>
      </w:r>
      <w:r w:rsidR="079294D1" w:rsidRPr="001F2C59">
        <w:rPr>
          <w:rFonts w:ascii="Arial" w:hAnsi="Arial" w:cs="Arial"/>
        </w:rPr>
        <w:t xml:space="preserve"> whereas i</w:t>
      </w:r>
      <w:r w:rsidR="4BFC4F87" w:rsidRPr="001F2C59">
        <w:rPr>
          <w:rFonts w:ascii="Arial" w:hAnsi="Arial" w:cs="Arial"/>
        </w:rPr>
        <w:t>diopathic precocious puberty is the most common diagnosis in girls</w:t>
      </w:r>
      <w:r w:rsidR="053415EC" w:rsidRPr="001F2C59">
        <w:rPr>
          <w:rFonts w:ascii="Arial" w:hAnsi="Arial" w:cs="Arial"/>
        </w:rPr>
        <w:t xml:space="preserve"> (69-98%)</w:t>
      </w:r>
      <w:r w:rsidR="00951510" w:rsidRPr="001F2C59">
        <w:rPr>
          <w:rFonts w:ascii="Arial" w:hAnsi="Arial" w:cs="Arial"/>
        </w:rPr>
        <w:t xml:space="preserve"> </w:t>
      </w:r>
      <w:r w:rsidR="00CA76E5" w:rsidRPr="001F2C59">
        <w:rPr>
          <w:rFonts w:ascii="Arial" w:hAnsi="Arial" w:cs="Arial"/>
        </w:rPr>
        <w:fldChar w:fldCharType="begin">
          <w:fldData xml:space="preserve">PEVuZE5vdGU+PENpdGU+PEF1dGhvcj5QYXJ0c2NoPC9BdXRob3I+PFllYXI+MjAwMjwvWWVhcj48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PEVuZE5vdGU+PENpdGU+PEF1dGhvcj5QYXJ0c2NoPC9BdXRob3I+PFllYXI+MjAwMjwvWWVhcj48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CA76E5" w:rsidRPr="001F2C59">
        <w:rPr>
          <w:rFonts w:ascii="Arial" w:hAnsi="Arial" w:cs="Arial"/>
        </w:rPr>
      </w:r>
      <w:r w:rsidR="00CA76E5" w:rsidRPr="001F2C59">
        <w:rPr>
          <w:rFonts w:ascii="Arial" w:hAnsi="Arial" w:cs="Arial"/>
        </w:rPr>
        <w:fldChar w:fldCharType="separate"/>
      </w:r>
      <w:r w:rsidR="00323231" w:rsidRPr="001F2C59">
        <w:rPr>
          <w:rFonts w:ascii="Arial" w:hAnsi="Arial" w:cs="Arial"/>
          <w:noProof/>
        </w:rPr>
        <w:t>(140)</w:t>
      </w:r>
      <w:r w:rsidR="00CA76E5" w:rsidRPr="001F2C59">
        <w:rPr>
          <w:rFonts w:ascii="Arial" w:hAnsi="Arial" w:cs="Arial"/>
        </w:rPr>
        <w:fldChar w:fldCharType="end"/>
      </w:r>
      <w:r w:rsidR="4BFC4F87" w:rsidRPr="001F2C59">
        <w:rPr>
          <w:rFonts w:ascii="Arial" w:hAnsi="Arial" w:cs="Arial"/>
        </w:rPr>
        <w:t xml:space="preserve">. </w:t>
      </w:r>
      <w:r w:rsidR="04FA5C2A" w:rsidRPr="001F2C59">
        <w:rPr>
          <w:rFonts w:ascii="Arial" w:hAnsi="Arial" w:cs="Arial"/>
        </w:rPr>
        <w:t>These children have accelerated linear growth for age, advanced bone age, and pubertal levels of LH</w:t>
      </w:r>
      <w:r w:rsidR="00951510" w:rsidRPr="001F2C59">
        <w:rPr>
          <w:rFonts w:ascii="Arial" w:hAnsi="Arial" w:cs="Arial"/>
        </w:rPr>
        <w:t xml:space="preserve"> </w:t>
      </w:r>
      <w:r w:rsidR="04FA5C2A" w:rsidRPr="001F2C59">
        <w:rPr>
          <w:rFonts w:ascii="Arial" w:hAnsi="Arial" w:cs="Arial"/>
        </w:rPr>
        <w:t xml:space="preserve">and </w:t>
      </w:r>
      <w:r w:rsidR="00205F2B" w:rsidRPr="001F2C59">
        <w:rPr>
          <w:rFonts w:ascii="Arial" w:hAnsi="Arial" w:cs="Arial"/>
        </w:rPr>
        <w:t>FSH.</w:t>
      </w:r>
      <w:r w:rsidR="48179CE0" w:rsidRPr="001F2C59">
        <w:rPr>
          <w:rFonts w:ascii="Arial" w:hAnsi="Arial" w:cs="Arial"/>
        </w:rPr>
        <w:t xml:space="preserve"> </w:t>
      </w:r>
      <w:r w:rsidR="7FEE2E7D" w:rsidRPr="001F2C59">
        <w:rPr>
          <w:rFonts w:ascii="Arial" w:hAnsi="Arial" w:cs="Arial"/>
        </w:rPr>
        <w:t xml:space="preserve">A Spanish observational report described </w:t>
      </w:r>
      <w:r w:rsidR="009E0B50" w:rsidRPr="001F2C59">
        <w:rPr>
          <w:rFonts w:ascii="Arial" w:hAnsi="Arial" w:cs="Arial"/>
        </w:rPr>
        <w:t>an</w:t>
      </w:r>
      <w:r w:rsidR="7FEE2E7D" w:rsidRPr="001F2C59">
        <w:rPr>
          <w:rFonts w:ascii="Arial" w:hAnsi="Arial" w:cs="Arial"/>
        </w:rPr>
        <w:t xml:space="preserve"> </w:t>
      </w:r>
      <w:r w:rsidR="7FEE2E7D" w:rsidRPr="001F2C59">
        <w:rPr>
          <w:rFonts w:ascii="Arial" w:hAnsi="Arial" w:cs="Arial"/>
          <w:color w:val="212121"/>
          <w:shd w:val="clear" w:color="auto" w:fill="FFFFFF"/>
        </w:rPr>
        <w:t>annual incidence of CPP rang</w:t>
      </w:r>
      <w:r w:rsidR="009E0B50" w:rsidRPr="001F2C59">
        <w:rPr>
          <w:rFonts w:ascii="Arial" w:hAnsi="Arial" w:cs="Arial"/>
          <w:color w:val="212121"/>
          <w:shd w:val="clear" w:color="auto" w:fill="FFFFFF"/>
        </w:rPr>
        <w:t xml:space="preserve">ing </w:t>
      </w:r>
      <w:r w:rsidR="7FEE2E7D" w:rsidRPr="001F2C59">
        <w:rPr>
          <w:rFonts w:ascii="Arial" w:hAnsi="Arial" w:cs="Arial"/>
          <w:color w:val="212121"/>
          <w:shd w:val="clear" w:color="auto" w:fill="FFFFFF"/>
        </w:rPr>
        <w:lastRenderedPageBreak/>
        <w:t xml:space="preserve">between 0.02 and 1.07 new cases per 100,000 </w:t>
      </w:r>
      <w:r w:rsidR="000F23A2" w:rsidRPr="001F2C59">
        <w:rPr>
          <w:rFonts w:ascii="Arial" w:hAnsi="Arial" w:cs="Arial"/>
          <w:color w:val="212121"/>
          <w:shd w:val="clear" w:color="auto" w:fill="FFFFFF"/>
        </w:rPr>
        <w:fldChar w:fldCharType="begin">
          <w:fldData xml:space="preserve">PEVuZE5vdGU+PENpdGU+PEF1dGhvcj5Tb3JpYW5vLUd1aWxsZW48L0F1dGhvcj48WWVhcj4yMDEw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</w:fldData>
        </w:fldChar>
      </w:r>
      <w:r w:rsidR="00323231" w:rsidRPr="001F2C59">
        <w:rPr>
          <w:rFonts w:ascii="Arial" w:hAnsi="Arial" w:cs="Arial"/>
          <w:color w:val="212121"/>
          <w:shd w:val="clear" w:color="auto" w:fill="FFFFFF"/>
        </w:rPr>
        <w:instrText xml:space="preserve"> ADDIN EN.CITE </w:instrText>
      </w:r>
      <w:r w:rsidR="00323231" w:rsidRPr="001F2C59">
        <w:rPr>
          <w:rFonts w:ascii="Arial" w:hAnsi="Arial" w:cs="Arial"/>
          <w:color w:val="212121"/>
          <w:shd w:val="clear" w:color="auto" w:fill="FFFFFF"/>
        </w:rPr>
        <w:fldChar w:fldCharType="begin">
          <w:fldData xml:space="preserve">PEVuZE5vdGU+PENpdGU+PEF1dGhvcj5Tb3JpYW5vLUd1aWxsZW48L0F1dGhvcj48WWVhcj4yMDEw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</w:fldData>
        </w:fldChar>
      </w:r>
      <w:r w:rsidR="00323231" w:rsidRPr="001F2C59">
        <w:rPr>
          <w:rFonts w:ascii="Arial" w:hAnsi="Arial" w:cs="Arial"/>
          <w:color w:val="212121"/>
          <w:shd w:val="clear" w:color="auto" w:fill="FFFFFF"/>
        </w:rPr>
        <w:instrText xml:space="preserve"> ADDIN EN.CITE.DATA </w:instrText>
      </w:r>
      <w:r w:rsidR="00323231" w:rsidRPr="001F2C59">
        <w:rPr>
          <w:rFonts w:ascii="Arial" w:hAnsi="Arial" w:cs="Arial"/>
          <w:color w:val="212121"/>
          <w:shd w:val="clear" w:color="auto" w:fill="FFFFFF"/>
        </w:rPr>
      </w:r>
      <w:r w:rsidR="00323231" w:rsidRPr="001F2C59">
        <w:rPr>
          <w:rFonts w:ascii="Arial" w:hAnsi="Arial" w:cs="Arial"/>
          <w:color w:val="212121"/>
          <w:shd w:val="clear" w:color="auto" w:fill="FFFFFF"/>
        </w:rPr>
        <w:fldChar w:fldCharType="end"/>
      </w:r>
      <w:r w:rsidR="000F23A2" w:rsidRPr="001F2C59">
        <w:rPr>
          <w:rFonts w:ascii="Arial" w:hAnsi="Arial" w:cs="Arial"/>
          <w:color w:val="212121"/>
          <w:shd w:val="clear" w:color="auto" w:fill="FFFFFF"/>
        </w:rPr>
      </w:r>
      <w:r w:rsidR="000F23A2" w:rsidRPr="001F2C59">
        <w:rPr>
          <w:rFonts w:ascii="Arial" w:hAnsi="Arial" w:cs="Arial"/>
          <w:color w:val="212121"/>
          <w:shd w:val="clear" w:color="auto" w:fill="FFFFFF"/>
        </w:rPr>
        <w:fldChar w:fldCharType="separate"/>
      </w:r>
      <w:r w:rsidR="00323231" w:rsidRPr="001F2C59">
        <w:rPr>
          <w:rFonts w:ascii="Arial" w:hAnsi="Arial" w:cs="Arial"/>
          <w:noProof/>
          <w:color w:val="212121"/>
          <w:shd w:val="clear" w:color="auto" w:fill="FFFFFF"/>
        </w:rPr>
        <w:t>(141)</w:t>
      </w:r>
      <w:r w:rsidR="000F23A2" w:rsidRPr="001F2C59">
        <w:rPr>
          <w:rFonts w:ascii="Arial" w:hAnsi="Arial" w:cs="Arial"/>
          <w:color w:val="212121"/>
          <w:shd w:val="clear" w:color="auto" w:fill="FFFFFF"/>
        </w:rPr>
        <w:fldChar w:fldCharType="end"/>
      </w:r>
      <w:r w:rsidR="00196E8B" w:rsidRPr="001F2C59">
        <w:rPr>
          <w:rFonts w:ascii="Arial" w:hAnsi="Arial" w:cs="Arial"/>
          <w:color w:val="212121"/>
          <w:shd w:val="clear" w:color="auto" w:fill="FFFFFF"/>
        </w:rPr>
        <w:t xml:space="preserve"> while a Korean study </w:t>
      </w:r>
      <w:r w:rsidR="00E24405" w:rsidRPr="001F2C59">
        <w:rPr>
          <w:rFonts w:ascii="Arial" w:hAnsi="Arial" w:cs="Arial"/>
          <w:color w:val="212121"/>
          <w:shd w:val="clear" w:color="auto" w:fill="FFFFFF"/>
        </w:rPr>
        <w:t>reported an incidence of 15.3 per 100,000 girls, and 0.6 per 100,000 boys</w:t>
      </w:r>
      <w:r w:rsidR="00E8298D" w:rsidRPr="001F2C59">
        <w:rPr>
          <w:rFonts w:ascii="Arial" w:hAnsi="Arial" w:cs="Arial"/>
          <w:color w:val="212121"/>
          <w:shd w:val="clear" w:color="auto" w:fill="FFFFFF"/>
        </w:rPr>
        <w:t xml:space="preserve"> </w:t>
      </w:r>
      <w:r w:rsidR="00E8298D" w:rsidRPr="001F2C59">
        <w:rPr>
          <w:rFonts w:ascii="Arial" w:hAnsi="Arial" w:cs="Arial"/>
          <w:color w:val="212121"/>
          <w:shd w:val="clear" w:color="auto" w:fill="FFFFFF"/>
        </w:rPr>
        <w:fldChar w:fldCharType="begin"/>
      </w:r>
      <w:r w:rsidR="00323231" w:rsidRPr="001F2C59">
        <w:rPr>
          <w:rFonts w:ascii="Arial" w:hAnsi="Arial" w:cs="Arial"/>
          <w:color w:val="212121"/>
          <w:shd w:val="clear" w:color="auto" w:fill="FFFFFF"/>
        </w:rPr>
        <w:instrText xml:space="preserve"> ADDIN EN.CITE &lt;EndNote&gt;&lt;Cite&gt;&lt;Author&gt;Kim&lt;/Author&gt;&lt;Year&gt;2015&lt;/Year&gt;&lt;RecNum&gt;1801&lt;/RecNum&gt;&lt;DisplayText&gt;(142)&lt;/DisplayText&gt;&lt;record&gt;&lt;rec-number&gt;1801&lt;/rec-number&gt;&lt;foreign-keys&gt;&lt;key app="EN" db-id="ze59zerw7trzzge9tpapwd0e29df9ft2vepa" timestamp="1696128036" guid="26760025-326d-4dd7-87a2-0141372b814c"&gt;1801&lt;/key&gt;&lt;/foreign-keys&gt;&lt;ref-type name="Journal Article"&gt;17&lt;/ref-type&gt;&lt;contributors&gt;&lt;authors&gt;&lt;author&gt;Kim, S. H.&lt;/author&gt;&lt;author&gt;Huh, K.&lt;/author&gt;&lt;author&gt;Won, S.&lt;/author&gt;&lt;author&gt;Lee, K. W.&lt;/author&gt;&lt;author&gt;Park, M. J.&lt;/author&gt;&lt;/authors&gt;&lt;/contributors&gt;&lt;auth-address&gt;Inje Univ, Sanggye Paik Hosp, Dept Pediat, Coll Med, Seoul, South Korea&amp;#xD;Kium Pediat Clin, Seoul, South Korea&amp;#xD;Seoul Natl Univ, Dept Publ Hlth Sci, Seoul, South Korea&amp;#xD;Univ Calif Los Angeles, David Geffen Sch Med, Div Pediat Endocrinol, Mattel Childrens Hosp, Los Angeles, CA 90095 USA&lt;/auth-address&gt;&lt;titles&gt;&lt;title&gt;A Significant Increase in the Incidence of Central Precocious Puberty among Korean Girls from 2004 to 2010&lt;/title&gt;&lt;secondary-title&gt;Plos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10&lt;/volume&gt;&lt;number&gt;11&lt;/number&gt;&lt;keywords&gt;&lt;keyword&gt;prevalence&lt;/keyword&gt;&lt;keyword&gt;children&lt;/keyword&gt;&lt;keyword&gt;breast&lt;/keyword&gt;&lt;keyword&gt;age&lt;/keyword&gt;&lt;/keywords&gt;&lt;dates&gt;&lt;year&gt;2015&lt;/year&gt;&lt;pub-dates&gt;&lt;date&gt;Nov 5&lt;/date&gt;&lt;/pub-dates&gt;&lt;/dates&gt;&lt;isbn&gt;1932-6203&lt;/isbn&gt;&lt;accession-num&gt;WOS:000364303800031&lt;/accession-num&gt;&lt;urls&gt;&lt;related-urls&gt;&lt;url&gt;&amp;lt;Go to ISI&amp;gt;://WOS:000364303800031&lt;/url&gt;&lt;/related-urls&gt;&lt;/urls&gt;&lt;electronic-resource-num&gt;ARTN e0141844&amp;#xD;10.1371/journal.pone.0141844&lt;/electronic-resource-num&gt;&lt;language&gt;English&lt;/language&gt;&lt;/record&gt;&lt;/Cite&gt;&lt;/EndNote&gt;</w:instrText>
      </w:r>
      <w:r w:rsidR="00E8298D" w:rsidRPr="001F2C59">
        <w:rPr>
          <w:rFonts w:ascii="Arial" w:hAnsi="Arial" w:cs="Arial"/>
          <w:color w:val="212121"/>
          <w:shd w:val="clear" w:color="auto" w:fill="FFFFFF"/>
        </w:rPr>
        <w:fldChar w:fldCharType="separate"/>
      </w:r>
      <w:r w:rsidR="00323231" w:rsidRPr="001F2C59">
        <w:rPr>
          <w:rFonts w:ascii="Arial" w:hAnsi="Arial" w:cs="Arial"/>
          <w:noProof/>
          <w:color w:val="212121"/>
          <w:shd w:val="clear" w:color="auto" w:fill="FFFFFF"/>
        </w:rPr>
        <w:t>(142)</w:t>
      </w:r>
      <w:r w:rsidR="00E8298D" w:rsidRPr="001F2C59">
        <w:rPr>
          <w:rFonts w:ascii="Arial" w:hAnsi="Arial" w:cs="Arial"/>
          <w:color w:val="212121"/>
          <w:shd w:val="clear" w:color="auto" w:fill="FFFFFF"/>
        </w:rPr>
        <w:fldChar w:fldCharType="end"/>
      </w:r>
      <w:r w:rsidR="00E24405" w:rsidRPr="001F2C59">
        <w:rPr>
          <w:rFonts w:ascii="Arial" w:hAnsi="Arial" w:cs="Arial"/>
          <w:color w:val="212121"/>
          <w:shd w:val="clear" w:color="auto" w:fill="FFFFFF"/>
        </w:rPr>
        <w:t>.</w:t>
      </w:r>
      <w:r w:rsidR="00335697" w:rsidRPr="001F2C59">
        <w:rPr>
          <w:rFonts w:ascii="Arial" w:hAnsi="Arial" w:cs="Arial"/>
          <w:color w:val="212121"/>
          <w:shd w:val="clear" w:color="auto" w:fill="FFFFFF"/>
        </w:rPr>
        <w:t xml:space="preserve"> </w:t>
      </w:r>
      <w:r w:rsidR="00D74065" w:rsidRPr="001F2C59">
        <w:rPr>
          <w:rFonts w:ascii="Arial" w:hAnsi="Arial" w:cs="Arial"/>
          <w:color w:val="212121"/>
          <w:shd w:val="clear" w:color="auto" w:fill="FFFFFF"/>
        </w:rPr>
        <w:t>D</w:t>
      </w:r>
      <w:r w:rsidR="00335697" w:rsidRPr="001F2C59">
        <w:rPr>
          <w:rFonts w:ascii="Arial" w:hAnsi="Arial" w:cs="Arial"/>
          <w:color w:val="212121"/>
          <w:shd w:val="clear" w:color="auto" w:fill="FFFFFF"/>
        </w:rPr>
        <w:t>istinguish</w:t>
      </w:r>
      <w:r w:rsidR="00D74065" w:rsidRPr="001F2C59">
        <w:rPr>
          <w:rFonts w:ascii="Arial" w:hAnsi="Arial" w:cs="Arial"/>
          <w:color w:val="212121"/>
          <w:shd w:val="clear" w:color="auto" w:fill="FFFFFF"/>
        </w:rPr>
        <w:t>ing</w:t>
      </w:r>
      <w:r w:rsidR="00335697" w:rsidRPr="001F2C59">
        <w:rPr>
          <w:rFonts w:ascii="Arial" w:hAnsi="Arial" w:cs="Arial"/>
          <w:color w:val="212121"/>
          <w:shd w:val="clear" w:color="auto" w:fill="FFFFFF"/>
        </w:rPr>
        <w:t xml:space="preserve"> </w:t>
      </w:r>
      <w:r w:rsidR="00D74065" w:rsidRPr="001F2C59">
        <w:rPr>
          <w:rFonts w:ascii="Arial" w:hAnsi="Arial" w:cs="Arial"/>
          <w:color w:val="212121"/>
          <w:shd w:val="clear" w:color="auto" w:fill="FFFFFF"/>
        </w:rPr>
        <w:t>among</w:t>
      </w:r>
      <w:r w:rsidR="00335697" w:rsidRPr="001F2C59">
        <w:rPr>
          <w:rFonts w:ascii="Arial" w:hAnsi="Arial" w:cs="Arial"/>
          <w:color w:val="212121"/>
          <w:shd w:val="clear" w:color="auto" w:fill="FFFFFF"/>
        </w:rPr>
        <w:t xml:space="preserve"> CPP, isolated premature thelarche, and premature adrenarche</w:t>
      </w:r>
      <w:r w:rsidR="00D74065" w:rsidRPr="001F2C59">
        <w:rPr>
          <w:rFonts w:ascii="Arial" w:hAnsi="Arial" w:cs="Arial"/>
          <w:color w:val="212121"/>
          <w:shd w:val="clear" w:color="auto" w:fill="FFFFFF"/>
        </w:rPr>
        <w:t xml:space="preserve"> is important because </w:t>
      </w:r>
      <w:r w:rsidR="008414E3" w:rsidRPr="001F2C59">
        <w:rPr>
          <w:rFonts w:ascii="Arial" w:hAnsi="Arial" w:cs="Arial"/>
          <w:color w:val="212121"/>
          <w:shd w:val="clear" w:color="auto" w:fill="FFFFFF"/>
        </w:rPr>
        <w:t xml:space="preserve">the </w:t>
      </w:r>
      <w:r w:rsidR="00D74065" w:rsidRPr="001F2C59">
        <w:rPr>
          <w:rFonts w:ascii="Arial" w:hAnsi="Arial" w:cs="Arial"/>
          <w:color w:val="212121"/>
          <w:shd w:val="clear" w:color="auto" w:fill="FFFFFF"/>
        </w:rPr>
        <w:t>pathophysiology and therapeutic interventions differ</w:t>
      </w:r>
      <w:r w:rsidR="00335697" w:rsidRPr="001F2C59">
        <w:rPr>
          <w:rFonts w:ascii="Arial" w:hAnsi="Arial" w:cs="Arial"/>
          <w:color w:val="212121"/>
          <w:shd w:val="clear" w:color="auto" w:fill="FFFFFF"/>
        </w:rPr>
        <w:t>.</w:t>
      </w:r>
    </w:p>
    <w:p w14:paraId="7C865703" w14:textId="5641EE7F" w:rsidR="00C7441D" w:rsidRPr="001F2C59" w:rsidRDefault="00C7441D" w:rsidP="001F2C59">
      <w:pPr>
        <w:spacing w:after="0" w:line="276" w:lineRule="auto"/>
        <w:rPr>
          <w:rFonts w:ascii="Arial" w:hAnsi="Arial" w:cs="Arial"/>
          <w:color w:val="212121"/>
          <w:shd w:val="clear" w:color="auto" w:fill="FFFFFF"/>
        </w:rPr>
      </w:pPr>
    </w:p>
    <w:p w14:paraId="410FBBA3" w14:textId="2225D1CE" w:rsidR="002B5738" w:rsidRPr="008F2CC3" w:rsidRDefault="002B5738" w:rsidP="001F2C59">
      <w:pPr>
        <w:autoSpaceDE w:val="0"/>
        <w:autoSpaceDN w:val="0"/>
        <w:adjustRightInd w:val="0"/>
        <w:spacing w:after="0" w:line="276" w:lineRule="auto"/>
        <w:rPr>
          <w:rFonts w:ascii="Arial" w:hAnsi="Arial" w:cs="Arial"/>
          <w:color w:val="FF0000"/>
        </w:rPr>
      </w:pPr>
      <w:r w:rsidRPr="008F2CC3">
        <w:rPr>
          <w:rFonts w:ascii="Arial" w:hAnsi="Arial" w:cs="Arial"/>
          <w:color w:val="FF0000"/>
        </w:rPr>
        <w:t xml:space="preserve">CNS </w:t>
      </w:r>
      <w:r w:rsidR="00002E91" w:rsidRPr="008F2CC3">
        <w:rPr>
          <w:rFonts w:ascii="Arial" w:hAnsi="Arial" w:cs="Arial"/>
          <w:color w:val="FF0000"/>
        </w:rPr>
        <w:t>L</w:t>
      </w:r>
      <w:r w:rsidR="00930F3A" w:rsidRPr="008F2CC3">
        <w:rPr>
          <w:rFonts w:ascii="Arial" w:hAnsi="Arial" w:cs="Arial"/>
          <w:color w:val="FF0000"/>
        </w:rPr>
        <w:t xml:space="preserve">ESIONS/INSULTS </w:t>
      </w:r>
    </w:p>
    <w:p w14:paraId="0A88378C" w14:textId="77777777" w:rsidR="00002E91" w:rsidRDefault="00002E91" w:rsidP="001F2C59">
      <w:pPr>
        <w:autoSpaceDE w:val="0"/>
        <w:autoSpaceDN w:val="0"/>
        <w:adjustRightInd w:val="0"/>
        <w:spacing w:after="0" w:line="276" w:lineRule="auto"/>
        <w:rPr>
          <w:rFonts w:ascii="Arial" w:hAnsi="Arial" w:cs="Arial"/>
        </w:rPr>
      </w:pPr>
    </w:p>
    <w:p w14:paraId="41CCC708" w14:textId="540C6B52" w:rsidR="00C94B1D" w:rsidRPr="001F2C59" w:rsidRDefault="005331E1" w:rsidP="001F2C59">
      <w:pPr>
        <w:autoSpaceDE w:val="0"/>
        <w:autoSpaceDN w:val="0"/>
        <w:adjustRightInd w:val="0"/>
        <w:spacing w:after="0" w:line="276" w:lineRule="auto"/>
        <w:rPr>
          <w:rFonts w:ascii="Arial" w:hAnsi="Arial" w:cs="Arial"/>
          <w:color w:val="000000"/>
          <w:shd w:val="clear" w:color="auto" w:fill="FFFFFF"/>
        </w:rPr>
      </w:pPr>
      <w:r w:rsidRPr="001F2C59">
        <w:rPr>
          <w:rFonts w:ascii="Arial" w:hAnsi="Arial" w:cs="Arial"/>
        </w:rPr>
        <w:t>C</w:t>
      </w:r>
      <w:r w:rsidR="00D74065" w:rsidRPr="001F2C59">
        <w:rPr>
          <w:rFonts w:ascii="Arial" w:hAnsi="Arial" w:cs="Arial"/>
        </w:rPr>
        <w:t>PP can be associated with c</w:t>
      </w:r>
      <w:r w:rsidRPr="001F2C59">
        <w:rPr>
          <w:rFonts w:ascii="Arial" w:hAnsi="Arial" w:cs="Arial"/>
        </w:rPr>
        <w:t>entral nervous system lesions</w:t>
      </w:r>
      <w:r w:rsidR="00D74065" w:rsidRPr="001F2C59">
        <w:rPr>
          <w:rFonts w:ascii="Arial" w:hAnsi="Arial" w:cs="Arial"/>
        </w:rPr>
        <w:t>.</w:t>
      </w:r>
      <w:r w:rsidR="00FA7FF9" w:rsidRPr="001F2C59">
        <w:rPr>
          <w:rFonts w:ascii="Arial" w:hAnsi="Arial" w:cs="Arial"/>
        </w:rPr>
        <w:t xml:space="preserve"> Hamartomas of the tuber cinereum are </w:t>
      </w:r>
      <w:r w:rsidR="00B4212B" w:rsidRPr="001F2C59">
        <w:rPr>
          <w:rFonts w:ascii="Arial" w:hAnsi="Arial" w:cs="Arial"/>
        </w:rPr>
        <w:t xml:space="preserve">congenital </w:t>
      </w:r>
      <w:r w:rsidR="00FA7FF9" w:rsidRPr="001F2C59">
        <w:rPr>
          <w:rFonts w:ascii="Arial" w:hAnsi="Arial" w:cs="Arial"/>
        </w:rPr>
        <w:t xml:space="preserve">benign lesions comprised of </w:t>
      </w:r>
      <w:r w:rsidR="00FB7B7C" w:rsidRPr="001F2C59">
        <w:rPr>
          <w:rFonts w:ascii="Arial" w:hAnsi="Arial" w:cs="Arial"/>
        </w:rPr>
        <w:t>heterotopic</w:t>
      </w:r>
      <w:r w:rsidR="00B4212B" w:rsidRPr="001F2C59">
        <w:rPr>
          <w:rFonts w:ascii="Arial" w:hAnsi="Arial" w:cs="Arial"/>
        </w:rPr>
        <w:t xml:space="preserve"> gray matter, neurons, and glial cells</w:t>
      </w:r>
      <w:r w:rsidR="00FA7FF9" w:rsidRPr="001F2C59">
        <w:rPr>
          <w:rFonts w:ascii="Arial" w:hAnsi="Arial" w:cs="Arial"/>
        </w:rPr>
        <w:t>.</w:t>
      </w:r>
      <w:r w:rsidR="00766E1A" w:rsidRPr="001F2C59">
        <w:rPr>
          <w:rFonts w:ascii="Arial" w:hAnsi="Arial" w:cs="Arial"/>
        </w:rPr>
        <w:t xml:space="preserve"> The prevalence is approximately 1 in 200,000 children</w:t>
      </w:r>
      <w:r w:rsidR="00A10474">
        <w:rPr>
          <w:rFonts w:ascii="Arial" w:hAnsi="Arial" w:cs="Arial"/>
        </w:rPr>
        <w:t xml:space="preserve"> </w:t>
      </w:r>
      <w:r w:rsidR="00A8285D" w:rsidRPr="001F2C59">
        <w:rPr>
          <w:rFonts w:ascii="Arial" w:hAnsi="Arial" w:cs="Arial"/>
        </w:rPr>
        <w:fldChar w:fldCharType="begin">
          <w:fldData xml:space="preserve">PEVuZE5vdGU+PENpdGU+PEF1dGhvcj5CcmFuZGJlcmc8L0F1dGhvcj48WWVhcj4yMDA0PC9ZZWFy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PEVuZE5vdGU+PENpdGU+PEF1dGhvcj5CcmFuZGJlcmc8L0F1dGhvcj48WWVhcj4yMDA0PC9ZZWFy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A8285D" w:rsidRPr="001F2C59">
        <w:rPr>
          <w:rFonts w:ascii="Arial" w:hAnsi="Arial" w:cs="Arial"/>
        </w:rPr>
      </w:r>
      <w:r w:rsidR="00A8285D" w:rsidRPr="001F2C59">
        <w:rPr>
          <w:rFonts w:ascii="Arial" w:hAnsi="Arial" w:cs="Arial"/>
        </w:rPr>
        <w:fldChar w:fldCharType="separate"/>
      </w:r>
      <w:r w:rsidR="00323231" w:rsidRPr="001F2C59">
        <w:rPr>
          <w:rFonts w:ascii="Arial" w:hAnsi="Arial" w:cs="Arial"/>
          <w:noProof/>
        </w:rPr>
        <w:t>(143)</w:t>
      </w:r>
      <w:r w:rsidR="00A8285D" w:rsidRPr="001F2C59">
        <w:rPr>
          <w:rFonts w:ascii="Arial" w:hAnsi="Arial" w:cs="Arial"/>
        </w:rPr>
        <w:fldChar w:fldCharType="end"/>
      </w:r>
      <w:r w:rsidR="00B4212B" w:rsidRPr="001F2C59">
        <w:rPr>
          <w:rFonts w:ascii="Arial" w:hAnsi="Arial" w:cs="Arial"/>
        </w:rPr>
        <w:t>. H</w:t>
      </w:r>
      <w:r w:rsidR="00766E1A" w:rsidRPr="001F2C59">
        <w:rPr>
          <w:rFonts w:ascii="Arial" w:hAnsi="Arial" w:cs="Arial"/>
        </w:rPr>
        <w:t>amartomas are the most common</w:t>
      </w:r>
      <w:r w:rsidR="00D74065" w:rsidRPr="001F2C59">
        <w:rPr>
          <w:rFonts w:ascii="Arial" w:hAnsi="Arial" w:cs="Arial"/>
        </w:rPr>
        <w:t>ly recognized</w:t>
      </w:r>
      <w:r w:rsidR="00766E1A" w:rsidRPr="001F2C59">
        <w:rPr>
          <w:rFonts w:ascii="Arial" w:hAnsi="Arial" w:cs="Arial"/>
        </w:rPr>
        <w:t xml:space="preserve"> CNS </w:t>
      </w:r>
      <w:r w:rsidR="00534A62" w:rsidRPr="001F2C59">
        <w:rPr>
          <w:rFonts w:ascii="Arial" w:hAnsi="Arial" w:cs="Arial"/>
        </w:rPr>
        <w:t>lesions</w:t>
      </w:r>
      <w:r w:rsidR="00766E1A" w:rsidRPr="001F2C59">
        <w:rPr>
          <w:rFonts w:ascii="Arial" w:hAnsi="Arial" w:cs="Arial"/>
        </w:rPr>
        <w:t xml:space="preserve"> associated with CPP in very young children. </w:t>
      </w:r>
      <w:r w:rsidR="00282F65" w:rsidRPr="001F2C59">
        <w:rPr>
          <w:rFonts w:ascii="Arial" w:hAnsi="Arial" w:cs="Arial"/>
        </w:rPr>
        <w:t xml:space="preserve">Hamartomas can be </w:t>
      </w:r>
      <w:r w:rsidR="00A37F5D" w:rsidRPr="001F2C59">
        <w:rPr>
          <w:rFonts w:ascii="Arial" w:hAnsi="Arial" w:cs="Arial"/>
        </w:rPr>
        <w:t xml:space="preserve">categorized </w:t>
      </w:r>
      <w:r w:rsidR="00282F65" w:rsidRPr="001F2C59">
        <w:rPr>
          <w:rFonts w:ascii="Arial" w:hAnsi="Arial" w:cs="Arial"/>
        </w:rPr>
        <w:t xml:space="preserve">as </w:t>
      </w:r>
      <w:r w:rsidR="00282F65" w:rsidRPr="001F2C59">
        <w:rPr>
          <w:rFonts w:ascii="Arial" w:hAnsi="Arial" w:cs="Arial"/>
          <w:i/>
        </w:rPr>
        <w:t>para</w:t>
      </w:r>
      <w:r w:rsidR="00FB7B7C" w:rsidRPr="001F2C59">
        <w:rPr>
          <w:rFonts w:ascii="Arial" w:hAnsi="Arial" w:cs="Arial"/>
          <w:i/>
        </w:rPr>
        <w:t>-</w:t>
      </w:r>
      <w:r w:rsidR="00282F65" w:rsidRPr="001F2C59">
        <w:rPr>
          <w:rFonts w:ascii="Arial" w:hAnsi="Arial" w:cs="Arial"/>
          <w:i/>
        </w:rPr>
        <w:t>hypothalamic</w:t>
      </w:r>
      <w:r w:rsidR="00282F65" w:rsidRPr="001F2C59">
        <w:rPr>
          <w:rFonts w:ascii="Arial" w:hAnsi="Arial" w:cs="Arial"/>
        </w:rPr>
        <w:t xml:space="preserve">, attached or suspended from the floor of the third ventricle, or as </w:t>
      </w:r>
      <w:r w:rsidR="00A37F5D" w:rsidRPr="001F2C59">
        <w:rPr>
          <w:rFonts w:ascii="Arial" w:hAnsi="Arial" w:cs="Arial"/>
          <w:i/>
          <w:iCs/>
        </w:rPr>
        <w:t>i</w:t>
      </w:r>
      <w:r w:rsidR="00282F65" w:rsidRPr="001F2C59">
        <w:rPr>
          <w:rFonts w:ascii="Arial" w:hAnsi="Arial" w:cs="Arial"/>
          <w:i/>
        </w:rPr>
        <w:t>ntrahypothalamic</w:t>
      </w:r>
      <w:r w:rsidR="00282F65" w:rsidRPr="001F2C59">
        <w:rPr>
          <w:rFonts w:ascii="Arial" w:hAnsi="Arial" w:cs="Arial"/>
        </w:rPr>
        <w:t xml:space="preserve">, in which the mass is enveloped by the hypothalamus and distorts the third ventricle. </w:t>
      </w:r>
      <w:r w:rsidR="00766E1A" w:rsidRPr="001F2C59">
        <w:rPr>
          <w:rFonts w:ascii="Arial" w:hAnsi="Arial" w:cs="Arial"/>
        </w:rPr>
        <w:t xml:space="preserve">The lesions do not grow over time, do not metastasize, and do not produce </w:t>
      </w:r>
      <w:r w:rsidR="00766E1A" w:rsidRPr="001F2C59">
        <w:rPr>
          <w:rStyle w:val="splChar"/>
          <w:rFonts w:ascii="Arial" w:hAnsi="Arial" w:cs="Arial"/>
          <w:sz w:val="22"/>
          <w:szCs w:val="22"/>
        </w:rPr>
        <w:t>β</w:t>
      </w:r>
      <w:r w:rsidR="00766E1A" w:rsidRPr="001F2C59">
        <w:rPr>
          <w:rFonts w:ascii="Arial" w:hAnsi="Arial" w:cs="Arial"/>
        </w:rPr>
        <w:t>-human chorionic gonadotropin-(</w:t>
      </w:r>
      <w:r w:rsidR="00766E1A" w:rsidRPr="001F2C59">
        <w:rPr>
          <w:rStyle w:val="splChar"/>
          <w:rFonts w:ascii="Arial" w:hAnsi="Arial" w:cs="Arial"/>
          <w:sz w:val="22"/>
          <w:szCs w:val="22"/>
        </w:rPr>
        <w:t>β</w:t>
      </w:r>
      <w:r w:rsidR="00766E1A" w:rsidRPr="001F2C59">
        <w:rPr>
          <w:rFonts w:ascii="Arial" w:hAnsi="Arial" w:cs="Arial"/>
        </w:rPr>
        <w:t>-hCG)</w:t>
      </w:r>
      <w:r w:rsidR="00534A62" w:rsidRPr="001F2C59">
        <w:rPr>
          <w:rFonts w:ascii="Arial" w:hAnsi="Arial" w:cs="Arial"/>
        </w:rPr>
        <w:t>.</w:t>
      </w:r>
      <w:r w:rsidR="00766E1A" w:rsidRPr="001F2C59">
        <w:rPr>
          <w:rFonts w:ascii="Arial" w:hAnsi="Arial" w:cs="Arial"/>
        </w:rPr>
        <w:t xml:space="preserve"> </w:t>
      </w:r>
      <w:r w:rsidR="00FA7FF9" w:rsidRPr="001F2C59">
        <w:rPr>
          <w:rFonts w:ascii="Arial" w:hAnsi="Arial" w:cs="Arial"/>
        </w:rPr>
        <w:t xml:space="preserve">In some instances, hamartomas are associated with gelastic (laughing or crying) seizures. </w:t>
      </w:r>
      <w:r w:rsidR="002E6224" w:rsidRPr="001F2C59">
        <w:rPr>
          <w:rFonts w:ascii="Arial" w:hAnsi="Arial" w:cs="Arial"/>
        </w:rPr>
        <w:t>Yet, most patients with hypothalamic hamartomas do not display neurological symptoms</w:t>
      </w:r>
      <w:r w:rsidR="00E8298D" w:rsidRPr="001F2C59">
        <w:rPr>
          <w:rFonts w:ascii="Arial" w:hAnsi="Arial" w:cs="Arial"/>
        </w:rPr>
        <w:t xml:space="preserve"> </w:t>
      </w:r>
      <w:r w:rsidR="00061F38" w:rsidRPr="001F2C59">
        <w:rPr>
          <w:rFonts w:ascii="Arial" w:hAnsi="Arial" w:cs="Arial"/>
        </w:rPr>
        <w:fldChar w:fldCharType="begin">
          <w:fldData xml:space="preserve">PEVuZE5vdGU+PENpdGU+PEF1dGhvcj5DdWtpZXI8L0F1dGhvcj48WWVhcj4yMDEzPC9ZZWFyPjxS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=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PEVuZE5vdGU+PENpdGU+PEF1dGhvcj5DdWtpZXI8L0F1dGhvcj48WWVhcj4yMDEzPC9ZZWFyPjxS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=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061F38" w:rsidRPr="001F2C59">
        <w:rPr>
          <w:rFonts w:ascii="Arial" w:hAnsi="Arial" w:cs="Arial"/>
        </w:rPr>
      </w:r>
      <w:r w:rsidR="00061F38" w:rsidRPr="001F2C59">
        <w:rPr>
          <w:rFonts w:ascii="Arial" w:hAnsi="Arial" w:cs="Arial"/>
        </w:rPr>
        <w:fldChar w:fldCharType="separate"/>
      </w:r>
      <w:r w:rsidR="00323231" w:rsidRPr="001F2C59">
        <w:rPr>
          <w:rFonts w:ascii="Arial" w:hAnsi="Arial" w:cs="Arial"/>
          <w:noProof/>
        </w:rPr>
        <w:t>(144, 145)</w:t>
      </w:r>
      <w:r w:rsidR="00061F38" w:rsidRPr="001F2C59">
        <w:rPr>
          <w:rFonts w:ascii="Arial" w:hAnsi="Arial" w:cs="Arial"/>
        </w:rPr>
        <w:fldChar w:fldCharType="end"/>
      </w:r>
      <w:r w:rsidR="002E6224" w:rsidRPr="001F2C59">
        <w:rPr>
          <w:rFonts w:ascii="Arial" w:hAnsi="Arial" w:cs="Arial"/>
        </w:rPr>
        <w:t>.</w:t>
      </w:r>
      <w:r w:rsidR="002E6224" w:rsidRPr="001F2C59">
        <w:rPr>
          <w:rStyle w:val="EndnoteReference"/>
          <w:rFonts w:ascii="Arial" w:hAnsi="Arial" w:cs="Arial"/>
          <w:color w:val="212121"/>
          <w:shd w:val="clear" w:color="auto" w:fill="FFFFFF"/>
        </w:rPr>
        <w:t xml:space="preserve"> </w:t>
      </w:r>
      <w:r w:rsidR="002E6224" w:rsidRPr="001F2C59">
        <w:rPr>
          <w:rFonts w:ascii="Arial" w:hAnsi="Arial" w:cs="Arial"/>
          <w:color w:val="000000"/>
          <w:shd w:val="clear" w:color="auto" w:fill="FFFFFF"/>
        </w:rPr>
        <w:t xml:space="preserve">Most hypothalamic hamartomas are sporadic and appear to be idiopathic. </w:t>
      </w:r>
      <w:r w:rsidR="008B5FC9" w:rsidRPr="001F2C59">
        <w:rPr>
          <w:rFonts w:ascii="Arial" w:hAnsi="Arial" w:cs="Arial"/>
          <w:color w:val="000000"/>
          <w:shd w:val="clear" w:color="auto" w:fill="FFFFFF"/>
        </w:rPr>
        <w:t xml:space="preserve">Hypothalamic hamartomas can also occur in Pallister-Hall Syndrome (PHS) and </w:t>
      </w:r>
      <w:r w:rsidR="008B5FC9" w:rsidRPr="001F2C59">
        <w:rPr>
          <w:rFonts w:ascii="Arial" w:hAnsi="Arial" w:cs="Arial"/>
          <w:lang w:val="en"/>
        </w:rPr>
        <w:t xml:space="preserve">oral-facial-digital syndrome (OFD) types I and VI </w:t>
      </w:r>
      <w:r w:rsidR="008B5FC9" w:rsidRPr="001F2C59">
        <w:rPr>
          <w:rFonts w:ascii="Arial" w:hAnsi="Arial" w:cs="Arial"/>
          <w:lang w:val="en"/>
        </w:rPr>
        <w:fldChar w:fldCharType="begin">
          <w:fldData xml:space="preserve">PEVuZE5vdGU+PENpdGU+PEF1dGhvcj5ZYW5nPC9BdXRob3I+PFllYXI+MjAyMTwvWWVhcj48UmVj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IG9mIGludGVyZXN0LjwvY3VzdG9tMT48Y3VzdG9tMj5QTUM4NDkzMzM0PC9jdXN0b20yPjxlbGVj
dHJvbmljLXJlc291cmNlLW51bT4xMC4zMzg5L2ZzdXJnLjIwMjEuNzM0NzU3PC9lbGVjdHJvbmlj
LXJlc291cmNlLW51bT48cmVtb3RlLWRhdGFiYXNlLW5hbWU+UHViTWVkLW5vdC1NRURMSU5FPC9y
ZW1vdGUtZGF0YWJhc2UtbmFtZT48cmVtb3RlLWRhdGFiYXNlLXByb3ZpZGVyPk5MTTwvcmVtb3Rl
LWRhdGFiYXNlLXByb3ZpZGVyPjwvcmVjb3JkPjwvQ2l0ZT48L0VuZE5vdGU+AG==
</w:fldData>
        </w:fldChar>
      </w:r>
      <w:r w:rsidR="00323231" w:rsidRPr="001F2C59">
        <w:rPr>
          <w:rFonts w:ascii="Arial" w:hAnsi="Arial" w:cs="Arial"/>
          <w:lang w:val="en"/>
        </w:rPr>
        <w:instrText xml:space="preserve"> ADDIN EN.CITE </w:instrText>
      </w:r>
      <w:r w:rsidR="00323231" w:rsidRPr="001F2C59">
        <w:rPr>
          <w:rFonts w:ascii="Arial" w:hAnsi="Arial" w:cs="Arial"/>
          <w:lang w:val="en"/>
        </w:rPr>
        <w:fldChar w:fldCharType="begin">
          <w:fldData xml:space="preserve">PEVuZE5vdGU+PENpdGU+PEF1dGhvcj5ZYW5nPC9BdXRob3I+PFllYXI+MjAyMTwvWWVhcj48UmVj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IG9mIGludGVyZXN0LjwvY3VzdG9tMT48Y3VzdG9tMj5QTUM4NDkzMzM0PC9jdXN0b20yPjxlbGVj
dHJvbmljLXJlc291cmNlLW51bT4xMC4zMzg5L2ZzdXJnLjIwMjEuNzM0NzU3PC9lbGVjdHJvbmlj
LXJlc291cmNlLW51bT48cmVtb3RlLWRhdGFiYXNlLW5hbWU+UHViTWVkLW5vdC1NRURMSU5FPC9y
ZW1vdGUtZGF0YWJhc2UtbmFtZT48cmVtb3RlLWRhdGFiYXNlLXByb3ZpZGVyPk5MTTwvcmVtb3Rl
LWRhdGFiYXNlLXByb3ZpZGVyPjwvcmVjb3JkPjwvQ2l0ZT48L0VuZE5vdGU+AG==
</w:fldData>
        </w:fldChar>
      </w:r>
      <w:r w:rsidR="00323231" w:rsidRPr="001F2C59">
        <w:rPr>
          <w:rFonts w:ascii="Arial" w:hAnsi="Arial" w:cs="Arial"/>
          <w:lang w:val="en"/>
        </w:rPr>
        <w:instrText xml:space="preserve"> ADDIN EN.CITE.DATA </w:instrText>
      </w:r>
      <w:r w:rsidR="00323231" w:rsidRPr="001F2C59">
        <w:rPr>
          <w:rFonts w:ascii="Arial" w:hAnsi="Arial" w:cs="Arial"/>
          <w:lang w:val="en"/>
        </w:rPr>
      </w:r>
      <w:r w:rsidR="00323231" w:rsidRPr="001F2C59">
        <w:rPr>
          <w:rFonts w:ascii="Arial" w:hAnsi="Arial" w:cs="Arial"/>
          <w:lang w:val="en"/>
        </w:rPr>
        <w:fldChar w:fldCharType="end"/>
      </w:r>
      <w:r w:rsidR="008B5FC9" w:rsidRPr="001F2C59">
        <w:rPr>
          <w:rFonts w:ascii="Arial" w:hAnsi="Arial" w:cs="Arial"/>
          <w:lang w:val="en"/>
        </w:rPr>
      </w:r>
      <w:r w:rsidR="008B5FC9" w:rsidRPr="001F2C59">
        <w:rPr>
          <w:rFonts w:ascii="Arial" w:hAnsi="Arial" w:cs="Arial"/>
          <w:lang w:val="en"/>
        </w:rPr>
        <w:fldChar w:fldCharType="separate"/>
      </w:r>
      <w:r w:rsidR="00323231" w:rsidRPr="001F2C59">
        <w:rPr>
          <w:rFonts w:ascii="Arial" w:hAnsi="Arial" w:cs="Arial"/>
          <w:noProof/>
          <w:lang w:val="en"/>
        </w:rPr>
        <w:t>(146)</w:t>
      </w:r>
      <w:r w:rsidR="008B5FC9" w:rsidRPr="001F2C59">
        <w:rPr>
          <w:rFonts w:ascii="Arial" w:hAnsi="Arial" w:cs="Arial"/>
          <w:lang w:val="en"/>
        </w:rPr>
        <w:fldChar w:fldCharType="end"/>
      </w:r>
      <w:r w:rsidR="008B5FC9" w:rsidRPr="001F2C59">
        <w:rPr>
          <w:rFonts w:ascii="Arial" w:hAnsi="Arial" w:cs="Arial"/>
        </w:rPr>
        <w:t xml:space="preserve">. Genetic variants in the sonic hedgehog pathway have been associated with hypothalamic hamartoma </w:t>
      </w:r>
      <w:r w:rsidR="008B5FC9" w:rsidRPr="001F2C59">
        <w:rPr>
          <w:rFonts w:ascii="Arial" w:hAnsi="Arial" w:cs="Arial"/>
        </w:rPr>
        <w:fldChar w:fldCharType="begin">
          <w:fldData xml:space="preserve">PEVuZE5vdGU+PENpdGU+PEF1dGhvcj5GdWppdGE8L0F1dGhvcj48WWVhcj4yMDE5PC9ZZWFyPjxS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PEVuZE5vdGU+PENpdGU+PEF1dGhvcj5GdWppdGE8L0F1dGhvcj48WWVhcj4yMDE5PC9ZZWFyPjxS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8B5FC9" w:rsidRPr="001F2C59">
        <w:rPr>
          <w:rFonts w:ascii="Arial" w:hAnsi="Arial" w:cs="Arial"/>
        </w:rPr>
      </w:r>
      <w:r w:rsidR="008B5FC9" w:rsidRPr="001F2C59">
        <w:rPr>
          <w:rFonts w:ascii="Arial" w:hAnsi="Arial" w:cs="Arial"/>
        </w:rPr>
        <w:fldChar w:fldCharType="separate"/>
      </w:r>
      <w:r w:rsidR="00323231" w:rsidRPr="001F2C59">
        <w:rPr>
          <w:rFonts w:ascii="Arial" w:hAnsi="Arial" w:cs="Arial"/>
          <w:noProof/>
        </w:rPr>
        <w:t>(147, 148)</w:t>
      </w:r>
      <w:r w:rsidR="008B5FC9" w:rsidRPr="001F2C59">
        <w:rPr>
          <w:rFonts w:ascii="Arial" w:hAnsi="Arial" w:cs="Arial"/>
        </w:rPr>
        <w:fldChar w:fldCharType="end"/>
      </w:r>
      <w:r w:rsidR="008B5FC9" w:rsidRPr="001F2C59">
        <w:rPr>
          <w:rFonts w:ascii="Arial" w:hAnsi="Arial" w:cs="Arial"/>
        </w:rPr>
        <w:t xml:space="preserve">. </w:t>
      </w:r>
      <w:r w:rsidR="00533917" w:rsidRPr="001F2C59">
        <w:rPr>
          <w:rFonts w:ascii="Arial" w:hAnsi="Arial" w:cs="Arial"/>
        </w:rPr>
        <w:t xml:space="preserve">The mechanism(s) through which hypothalamic hamartomas lead to CPP is unknown. Hamartoma located close to the infundibulum or tuber cinereum are often associated with CPP whereas those functionally connected to the mammillary bodies and limbic circuit are typically associated with epilepsy without CPP </w:t>
      </w:r>
      <w:r w:rsidR="00533917" w:rsidRPr="001F2C59">
        <w:rPr>
          <w:rFonts w:ascii="Arial" w:hAnsi="Arial" w:cs="Arial"/>
        </w:rPr>
        <w:fldChar w:fldCharType="begin">
          <w:fldData xml:space="preserve">PEVuZE5vdGU+PENpdGU+PEF1dGhvcj5DaGFuPC9BdXRob3I+PFllYXI+MjAxMDwvWWVhcj48UmVj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PEVuZE5vdGU+PENpdGU+PEF1dGhvcj5DaGFuPC9BdXRob3I+PFllYXI+MjAxMDwvWWVhcj48UmVj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533917" w:rsidRPr="001F2C59">
        <w:rPr>
          <w:rFonts w:ascii="Arial" w:hAnsi="Arial" w:cs="Arial"/>
        </w:rPr>
      </w:r>
      <w:r w:rsidR="00533917" w:rsidRPr="001F2C59">
        <w:rPr>
          <w:rFonts w:ascii="Arial" w:hAnsi="Arial" w:cs="Arial"/>
        </w:rPr>
        <w:fldChar w:fldCharType="separate"/>
      </w:r>
      <w:r w:rsidR="00323231" w:rsidRPr="001F2C59">
        <w:rPr>
          <w:rFonts w:ascii="Arial" w:hAnsi="Arial" w:cs="Arial"/>
          <w:noProof/>
        </w:rPr>
        <w:t>(149, 150)</w:t>
      </w:r>
      <w:r w:rsidR="00533917" w:rsidRPr="001F2C59">
        <w:rPr>
          <w:rFonts w:ascii="Arial" w:hAnsi="Arial" w:cs="Arial"/>
        </w:rPr>
        <w:fldChar w:fldCharType="end"/>
      </w:r>
      <w:r w:rsidR="00533917" w:rsidRPr="001F2C59">
        <w:rPr>
          <w:rFonts w:ascii="Arial" w:hAnsi="Arial" w:cs="Arial"/>
        </w:rPr>
        <w:t xml:space="preserve">. </w:t>
      </w:r>
      <w:r w:rsidR="00F337D0" w:rsidRPr="001F2C59">
        <w:rPr>
          <w:rFonts w:ascii="Arial" w:hAnsi="Arial" w:cs="Arial"/>
          <w:color w:val="000000"/>
          <w:shd w:val="clear" w:color="auto" w:fill="FFFFFF"/>
        </w:rPr>
        <w:t xml:space="preserve">As discussed below, medical treatment is </w:t>
      </w:r>
      <w:r w:rsidR="008414E3" w:rsidRPr="001F2C59">
        <w:rPr>
          <w:rFonts w:ascii="Arial" w:hAnsi="Arial" w:cs="Arial"/>
          <w:color w:val="000000"/>
          <w:shd w:val="clear" w:color="auto" w:fill="FFFFFF"/>
        </w:rPr>
        <w:t xml:space="preserve">usually </w:t>
      </w:r>
      <w:r w:rsidR="00F337D0" w:rsidRPr="001F2C59">
        <w:rPr>
          <w:rFonts w:ascii="Arial" w:hAnsi="Arial" w:cs="Arial"/>
          <w:color w:val="000000"/>
          <w:shd w:val="clear" w:color="auto" w:fill="FFFFFF"/>
        </w:rPr>
        <w:t>indicated for h</w:t>
      </w:r>
      <w:r w:rsidR="00C94B1D" w:rsidRPr="001F2C59">
        <w:rPr>
          <w:rFonts w:ascii="Arial" w:hAnsi="Arial" w:cs="Arial"/>
        </w:rPr>
        <w:t>ypothalamic hamartomas</w:t>
      </w:r>
      <w:r w:rsidR="008414E3" w:rsidRPr="001F2C59">
        <w:rPr>
          <w:rFonts w:ascii="Arial" w:hAnsi="Arial" w:cs="Arial"/>
        </w:rPr>
        <w:t xml:space="preserve"> associated with CPP</w:t>
      </w:r>
      <w:r w:rsidR="00F337D0" w:rsidRPr="001F2C59">
        <w:rPr>
          <w:rFonts w:ascii="Arial" w:hAnsi="Arial" w:cs="Arial"/>
        </w:rPr>
        <w:t xml:space="preserve">. </w:t>
      </w:r>
      <w:r w:rsidR="00C94B1D" w:rsidRPr="001F2C59">
        <w:rPr>
          <w:rFonts w:ascii="Arial" w:hAnsi="Arial" w:cs="Arial"/>
        </w:rPr>
        <w:t xml:space="preserve">Surgical treatment </w:t>
      </w:r>
      <w:r w:rsidR="00FA58D0" w:rsidRPr="001F2C59">
        <w:rPr>
          <w:rFonts w:ascii="Arial" w:hAnsi="Arial" w:cs="Arial"/>
        </w:rPr>
        <w:t xml:space="preserve">should be limited to </w:t>
      </w:r>
      <w:r w:rsidR="00C94B1D" w:rsidRPr="001F2C59">
        <w:rPr>
          <w:rFonts w:ascii="Arial" w:hAnsi="Arial" w:cs="Arial"/>
        </w:rPr>
        <w:t xml:space="preserve">large hamartomas </w:t>
      </w:r>
      <w:r w:rsidR="00FA58D0" w:rsidRPr="001F2C59">
        <w:rPr>
          <w:rFonts w:ascii="Arial" w:hAnsi="Arial" w:cs="Arial"/>
        </w:rPr>
        <w:t xml:space="preserve">complicated by severe </w:t>
      </w:r>
      <w:r w:rsidR="00C94B1D" w:rsidRPr="001F2C59">
        <w:rPr>
          <w:rFonts w:ascii="Arial" w:hAnsi="Arial" w:cs="Arial"/>
        </w:rPr>
        <w:t xml:space="preserve">refractory </w:t>
      </w:r>
      <w:r w:rsidR="007703C9" w:rsidRPr="001F2C59">
        <w:rPr>
          <w:rFonts w:ascii="Arial" w:hAnsi="Arial" w:cs="Arial"/>
        </w:rPr>
        <w:t xml:space="preserve">drug-resistant </w:t>
      </w:r>
      <w:r w:rsidR="00C94B1D" w:rsidRPr="001F2C59">
        <w:rPr>
          <w:rFonts w:ascii="Arial" w:hAnsi="Arial" w:cs="Arial"/>
        </w:rPr>
        <w:t>epilepsy</w:t>
      </w:r>
      <w:r w:rsidR="00E8298D" w:rsidRPr="001F2C59">
        <w:rPr>
          <w:rFonts w:ascii="Arial" w:hAnsi="Arial" w:cs="Arial"/>
        </w:rPr>
        <w:t xml:space="preserve"> </w:t>
      </w:r>
      <w:r w:rsidR="009C31C1" w:rsidRPr="001F2C59">
        <w:rPr>
          <w:rFonts w:ascii="Arial" w:hAnsi="Arial" w:cs="Arial"/>
        </w:rPr>
        <w:fldChar w:fldCharType="begin">
          <w:fldData xml:space="preserve">PEVuZE5vdGU+PENpdGU+PEF1dGhvcj5Cb3VyZGlsbG9uPC9BdXRob3I+PFllYXI+MjAyMTwvWWVh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PEVuZE5vdGU+PENpdGU+PEF1dGhvcj5Cb3VyZGlsbG9uPC9BdXRob3I+PFllYXI+MjAyMTwvWWVh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009C31C1" w:rsidRPr="001F2C59">
        <w:rPr>
          <w:rFonts w:ascii="Arial" w:hAnsi="Arial" w:cs="Arial"/>
        </w:rPr>
      </w:r>
      <w:r w:rsidR="009C31C1" w:rsidRPr="001F2C59">
        <w:rPr>
          <w:rFonts w:ascii="Arial" w:hAnsi="Arial" w:cs="Arial"/>
        </w:rPr>
        <w:fldChar w:fldCharType="separate"/>
      </w:r>
      <w:r w:rsidR="00323231" w:rsidRPr="001F2C59">
        <w:rPr>
          <w:rFonts w:ascii="Arial" w:hAnsi="Arial" w:cs="Arial"/>
          <w:noProof/>
        </w:rPr>
        <w:t>(151)</w:t>
      </w:r>
      <w:r w:rsidR="009C31C1" w:rsidRPr="001F2C59">
        <w:rPr>
          <w:rFonts w:ascii="Arial" w:hAnsi="Arial" w:cs="Arial"/>
        </w:rPr>
        <w:fldChar w:fldCharType="end"/>
      </w:r>
      <w:r w:rsidR="00FA58D0" w:rsidRPr="001F2C59">
        <w:rPr>
          <w:rFonts w:ascii="Arial" w:hAnsi="Arial" w:cs="Arial"/>
        </w:rPr>
        <w:t>.</w:t>
      </w:r>
    </w:p>
    <w:p w14:paraId="49E2CE0A" w14:textId="77777777" w:rsidR="00282F65" w:rsidRPr="001F2C59" w:rsidRDefault="00282F65" w:rsidP="001F2C59">
      <w:pPr>
        <w:autoSpaceDE w:val="0"/>
        <w:autoSpaceDN w:val="0"/>
        <w:adjustRightInd w:val="0"/>
        <w:spacing w:after="0" w:line="276" w:lineRule="auto"/>
        <w:rPr>
          <w:rFonts w:ascii="Arial" w:hAnsi="Arial" w:cs="Arial"/>
          <w:color w:val="000000"/>
          <w:shd w:val="clear" w:color="auto" w:fill="FFFFFF"/>
        </w:rPr>
      </w:pPr>
    </w:p>
    <w:p w14:paraId="78DEB679" w14:textId="1B1BB557" w:rsidR="00B60B8A" w:rsidRPr="001F2C59" w:rsidRDefault="014735FD" w:rsidP="001F2C59">
      <w:pPr>
        <w:autoSpaceDE w:val="0"/>
        <w:autoSpaceDN w:val="0"/>
        <w:adjustRightInd w:val="0"/>
        <w:spacing w:after="0" w:line="276" w:lineRule="auto"/>
        <w:rPr>
          <w:rFonts w:ascii="Arial" w:hAnsi="Arial" w:cs="Arial"/>
        </w:rPr>
      </w:pPr>
      <w:r w:rsidRPr="001F2C59">
        <w:rPr>
          <w:rFonts w:ascii="Arial" w:hAnsi="Arial" w:cs="Arial"/>
        </w:rPr>
        <w:t xml:space="preserve">CNS tumors such as astrocytomas, ependymomas, </w:t>
      </w:r>
      <w:r w:rsidR="55EC41A2" w:rsidRPr="001F2C59">
        <w:rPr>
          <w:rFonts w:ascii="Arial" w:hAnsi="Arial" w:cs="Arial"/>
        </w:rPr>
        <w:t xml:space="preserve">and </w:t>
      </w:r>
      <w:r w:rsidRPr="001F2C59">
        <w:rPr>
          <w:rFonts w:ascii="Arial" w:hAnsi="Arial" w:cs="Arial"/>
        </w:rPr>
        <w:t xml:space="preserve">pinealomas have </w:t>
      </w:r>
      <w:r w:rsidR="00C1027E" w:rsidRPr="001F2C59">
        <w:rPr>
          <w:rFonts w:ascii="Arial" w:hAnsi="Arial" w:cs="Arial"/>
        </w:rPr>
        <w:t xml:space="preserve">rarely </w:t>
      </w:r>
      <w:r w:rsidRPr="001F2C59">
        <w:rPr>
          <w:rFonts w:ascii="Arial" w:hAnsi="Arial" w:cs="Arial"/>
        </w:rPr>
        <w:t xml:space="preserve">been </w:t>
      </w:r>
      <w:r w:rsidR="6CC5F921" w:rsidRPr="001F2C59">
        <w:rPr>
          <w:rFonts w:ascii="Arial" w:hAnsi="Arial" w:cs="Arial"/>
        </w:rPr>
        <w:t>a</w:t>
      </w:r>
      <w:r w:rsidRPr="001F2C59">
        <w:rPr>
          <w:rFonts w:ascii="Arial" w:hAnsi="Arial" w:cs="Arial"/>
        </w:rPr>
        <w:t>ssociat</w:t>
      </w:r>
      <w:r w:rsidR="6CC5F921" w:rsidRPr="001F2C59">
        <w:rPr>
          <w:rFonts w:ascii="Arial" w:hAnsi="Arial" w:cs="Arial"/>
        </w:rPr>
        <w:t>ed</w:t>
      </w:r>
      <w:r w:rsidRPr="001F2C59">
        <w:rPr>
          <w:rFonts w:ascii="Arial" w:hAnsi="Arial" w:cs="Arial"/>
        </w:rPr>
        <w:t xml:space="preserve"> with CPP. </w:t>
      </w:r>
      <w:r w:rsidR="507F1652" w:rsidRPr="001F2C59">
        <w:rPr>
          <w:rFonts w:ascii="Arial" w:hAnsi="Arial" w:cs="Arial"/>
        </w:rPr>
        <w:t xml:space="preserve">Among girls, factors associated with CNS lesions include: (1) age younger than 6 years; (2) absence of pubic hair; and (3) estradiol concentrations greater than </w:t>
      </w:r>
      <w:r w:rsidR="341FA07B" w:rsidRPr="001F2C59">
        <w:rPr>
          <w:rFonts w:ascii="Arial" w:hAnsi="Arial" w:cs="Arial"/>
        </w:rPr>
        <w:t>30 pg/ml (</w:t>
      </w:r>
      <w:r w:rsidR="507F1652" w:rsidRPr="001F2C59">
        <w:rPr>
          <w:rFonts w:ascii="Arial" w:hAnsi="Arial" w:cs="Arial"/>
        </w:rPr>
        <w:t>110 pmol/L</w:t>
      </w:r>
      <w:r w:rsidR="2CE18F54" w:rsidRPr="001F2C59">
        <w:rPr>
          <w:rFonts w:ascii="Arial" w:hAnsi="Arial" w:cs="Arial"/>
        </w:rPr>
        <w:t>)</w:t>
      </w:r>
      <w:r w:rsidR="00C034C6" w:rsidRPr="001F2C59">
        <w:rPr>
          <w:rFonts w:ascii="Arial" w:hAnsi="Arial" w:cs="Arial"/>
        </w:rPr>
        <w:t xml:space="preserve"> </w:t>
      </w:r>
      <w:r w:rsidR="00346994" w:rsidRPr="001F2C59">
        <w:rPr>
          <w:rFonts w:ascii="Arial" w:hAnsi="Arial" w:cs="Arial"/>
        </w:rPr>
        <w:fldChar w:fldCharType="begin">
          <w:fldData xml:space="preserve">PEVuZE5vdGU+PENpdGU+PEF1dGhvcj5DaGFsdW1lYXU8L0F1dGhvcj48WWVhcj4yMDAyPC9ZZWFy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PEVuZE5vdGU+PENpdGU+PEF1dGhvcj5DaGFsdW1lYXU8L0F1dGhvcj48WWVhcj4yMDAyPC9ZZWFy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346994" w:rsidRPr="001F2C59">
        <w:rPr>
          <w:rFonts w:ascii="Arial" w:hAnsi="Arial" w:cs="Arial"/>
        </w:rPr>
      </w:r>
      <w:r w:rsidR="00346994" w:rsidRPr="001F2C59">
        <w:rPr>
          <w:rFonts w:ascii="Arial" w:hAnsi="Arial" w:cs="Arial"/>
        </w:rPr>
        <w:fldChar w:fldCharType="separate"/>
      </w:r>
      <w:r w:rsidR="00A23E55" w:rsidRPr="001F2C59">
        <w:rPr>
          <w:rFonts w:ascii="Arial" w:hAnsi="Arial" w:cs="Arial"/>
          <w:noProof/>
        </w:rPr>
        <w:t>(152, 153)</w:t>
      </w:r>
      <w:r w:rsidR="00346994" w:rsidRPr="001F2C59">
        <w:rPr>
          <w:rFonts w:ascii="Arial" w:hAnsi="Arial" w:cs="Arial"/>
        </w:rPr>
        <w:fldChar w:fldCharType="end"/>
      </w:r>
      <w:r w:rsidR="00670278" w:rsidRPr="001F2C59">
        <w:rPr>
          <w:rFonts w:ascii="Arial" w:hAnsi="Arial" w:cs="Arial"/>
        </w:rPr>
        <w:t>.</w:t>
      </w:r>
      <w:r w:rsidR="00A23E55" w:rsidRPr="001F2C59">
        <w:rPr>
          <w:rFonts w:ascii="Arial" w:hAnsi="Arial" w:cs="Arial"/>
        </w:rPr>
        <w:t xml:space="preserve"> </w:t>
      </w:r>
      <w:r w:rsidR="00C034C6" w:rsidRPr="001F2C59">
        <w:rPr>
          <w:rFonts w:ascii="Arial" w:hAnsi="Arial" w:cs="Arial"/>
        </w:rPr>
        <w:t>As noted above, suspicion for CNS lesions is higher for boys than for girls.</w:t>
      </w:r>
    </w:p>
    <w:p w14:paraId="3002B51E" w14:textId="77777777" w:rsidR="00B60B8A" w:rsidRPr="001F2C59" w:rsidRDefault="00B60B8A" w:rsidP="001F2C59">
      <w:pPr>
        <w:autoSpaceDE w:val="0"/>
        <w:autoSpaceDN w:val="0"/>
        <w:adjustRightInd w:val="0"/>
        <w:spacing w:after="0" w:line="276" w:lineRule="auto"/>
        <w:rPr>
          <w:rFonts w:ascii="Arial" w:hAnsi="Arial" w:cs="Arial"/>
        </w:rPr>
      </w:pPr>
    </w:p>
    <w:p w14:paraId="32BC43DF" w14:textId="5D506405" w:rsidR="00A23805" w:rsidRPr="001F2C59" w:rsidRDefault="30787E36" w:rsidP="001F2C59">
      <w:pPr>
        <w:autoSpaceDE w:val="0"/>
        <w:autoSpaceDN w:val="0"/>
        <w:adjustRightInd w:val="0"/>
        <w:spacing w:after="0" w:line="276" w:lineRule="auto"/>
        <w:rPr>
          <w:rFonts w:ascii="Arial" w:hAnsi="Arial" w:cs="Arial"/>
        </w:rPr>
      </w:pPr>
      <w:r w:rsidRPr="001F2C59">
        <w:rPr>
          <w:rFonts w:ascii="Arial" w:eastAsia="SabonLTStd-Roman" w:hAnsi="Arial" w:cs="Arial"/>
          <w:color w:val="000000" w:themeColor="text1"/>
        </w:rPr>
        <w:t>Neurofibromatosis type 1 (NF1) is an autosomal dominant multi-system neurocutaneous disorder due to loss-of-function variants in the neurofibromin</w:t>
      </w:r>
      <w:r w:rsidR="000E7770" w:rsidRPr="001F2C59">
        <w:rPr>
          <w:rFonts w:ascii="Arial" w:eastAsia="SabonLTStd-Roman" w:hAnsi="Arial" w:cs="Arial"/>
          <w:color w:val="000000" w:themeColor="text1"/>
        </w:rPr>
        <w:t xml:space="preserve">-1 </w:t>
      </w:r>
      <w:r w:rsidRPr="001F2C59">
        <w:rPr>
          <w:rFonts w:ascii="Arial" w:eastAsia="SabonLTStd-Roman" w:hAnsi="Arial" w:cs="Arial"/>
          <w:color w:val="000000" w:themeColor="text1"/>
        </w:rPr>
        <w:t>(</w:t>
      </w:r>
      <w:r w:rsidRPr="001F2C59">
        <w:rPr>
          <w:rFonts w:ascii="Arial" w:eastAsia="SabonLTStd-Roman" w:hAnsi="Arial" w:cs="Arial"/>
          <w:i/>
          <w:iCs/>
          <w:color w:val="000000" w:themeColor="text1"/>
        </w:rPr>
        <w:t>NF1</w:t>
      </w:r>
      <w:r w:rsidRPr="001F2C59">
        <w:rPr>
          <w:rFonts w:ascii="Arial" w:eastAsia="SabonLTStd-Roman" w:hAnsi="Arial" w:cs="Arial"/>
          <w:color w:val="000000" w:themeColor="text1"/>
        </w:rPr>
        <w:t>) gene</w:t>
      </w:r>
      <w:r w:rsidR="285CE61B" w:rsidRPr="001F2C59">
        <w:rPr>
          <w:rFonts w:ascii="Arial" w:eastAsia="SabonLTStd-Roman" w:hAnsi="Arial" w:cs="Arial"/>
          <w:color w:val="000000" w:themeColor="text1"/>
        </w:rPr>
        <w:t xml:space="preserve"> located at chromosome 17q11.2. NF1</w:t>
      </w:r>
      <w:r w:rsidRPr="001F2C59">
        <w:rPr>
          <w:rFonts w:ascii="Arial" w:eastAsia="SabonLTStd-Roman" w:hAnsi="Arial" w:cs="Arial"/>
          <w:color w:val="000000" w:themeColor="text1"/>
        </w:rPr>
        <w:t xml:space="preserve"> is often associated with CPP </w:t>
      </w:r>
      <w:r w:rsidRPr="001F2C59">
        <w:rPr>
          <w:rFonts w:ascii="Arial" w:hAnsi="Arial" w:cs="Arial"/>
        </w:rPr>
        <w:t xml:space="preserve">typically due to optic glioma. </w:t>
      </w:r>
      <w:r w:rsidRPr="001F2C59">
        <w:rPr>
          <w:rFonts w:ascii="Arial" w:eastAsia="SabonLTStd-Roman" w:hAnsi="Arial" w:cs="Arial"/>
        </w:rPr>
        <w:t>The glioma</w:t>
      </w:r>
      <w:r w:rsidRPr="001F2C59">
        <w:rPr>
          <w:rFonts w:ascii="Arial" w:hAnsi="Arial" w:cs="Arial"/>
        </w:rPr>
        <w:t xml:space="preserve"> is usually a </w:t>
      </w:r>
      <w:r w:rsidRPr="001F2C59">
        <w:rPr>
          <w:rFonts w:ascii="Arial" w:eastAsia="SabonLTStd-Roman" w:hAnsi="Arial" w:cs="Arial"/>
        </w:rPr>
        <w:t xml:space="preserve">benign pilocytic astrocytoma that </w:t>
      </w:r>
      <w:r w:rsidRPr="001F2C59">
        <w:rPr>
          <w:rFonts w:ascii="Arial" w:hAnsi="Arial" w:cs="Arial"/>
        </w:rPr>
        <w:t>can occur anywhere along the optic tract; the most common locations are within the optic nerve or chiasm. CPP has also been described in NF1 in the absence of optic glioma</w:t>
      </w:r>
      <w:r w:rsidR="00F63384" w:rsidRPr="001F2C59">
        <w:rPr>
          <w:rFonts w:ascii="Arial" w:hAnsi="Arial" w:cs="Arial"/>
        </w:rPr>
        <w:t xml:space="preserve"> </w:t>
      </w:r>
      <w:r w:rsidR="00212B70" w:rsidRPr="001F2C59">
        <w:rPr>
          <w:rFonts w:ascii="Arial" w:hAnsi="Arial" w:cs="Arial"/>
        </w:rPr>
        <w:fldChar w:fldCharType="begin">
          <w:fldData xml:space="preserve">PEVuZE5vdGU+PENpdGU+PEF1dGhvcj5QaW5oZWlybzwvQXV0aG9yPjxZZWFyPjIwMjM8L1llYXI+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==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PEVuZE5vdGU+PENpdGU+PEF1dGhvcj5QaW5oZWlybzwvQXV0aG9yPjxZZWFyPjIwMjM8L1llYXI+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==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212B70" w:rsidRPr="001F2C59">
        <w:rPr>
          <w:rFonts w:ascii="Arial" w:hAnsi="Arial" w:cs="Arial"/>
        </w:rPr>
      </w:r>
      <w:r w:rsidR="00212B70" w:rsidRPr="001F2C59">
        <w:rPr>
          <w:rFonts w:ascii="Arial" w:hAnsi="Arial" w:cs="Arial"/>
        </w:rPr>
        <w:fldChar w:fldCharType="separate"/>
      </w:r>
      <w:r w:rsidR="00A23E55" w:rsidRPr="001F2C59">
        <w:rPr>
          <w:rFonts w:ascii="Arial" w:hAnsi="Arial" w:cs="Arial"/>
          <w:noProof/>
        </w:rPr>
        <w:t>(154)</w:t>
      </w:r>
      <w:r w:rsidR="00212B70" w:rsidRPr="001F2C59">
        <w:rPr>
          <w:rFonts w:ascii="Arial" w:hAnsi="Arial" w:cs="Arial"/>
        </w:rPr>
        <w:fldChar w:fldCharType="end"/>
      </w:r>
      <w:r w:rsidRPr="001F2C59">
        <w:rPr>
          <w:rFonts w:ascii="Arial" w:hAnsi="Arial" w:cs="Arial"/>
        </w:rPr>
        <w:t xml:space="preserve">. </w:t>
      </w:r>
      <w:r w:rsidR="55EC41A2" w:rsidRPr="001F2C59">
        <w:rPr>
          <w:rFonts w:ascii="Arial" w:eastAsia="SabonLTStd-Roman" w:hAnsi="Arial" w:cs="Arial"/>
          <w:color w:val="000000"/>
        </w:rPr>
        <w:t xml:space="preserve">Children with meningomyelocele and spina bifida </w:t>
      </w:r>
      <w:r w:rsidR="00C034C6" w:rsidRPr="001F2C59">
        <w:rPr>
          <w:rFonts w:ascii="Arial" w:eastAsia="SabonLTStd-Roman" w:hAnsi="Arial" w:cs="Arial"/>
          <w:color w:val="000000"/>
        </w:rPr>
        <w:t xml:space="preserve">also </w:t>
      </w:r>
      <w:r w:rsidR="55EC41A2" w:rsidRPr="001F2C59">
        <w:rPr>
          <w:rFonts w:ascii="Arial" w:eastAsia="SabonLTStd-Roman" w:hAnsi="Arial" w:cs="Arial"/>
          <w:color w:val="000000"/>
        </w:rPr>
        <w:t xml:space="preserve">have an increased incidence of CPP. Although the </w:t>
      </w:r>
      <w:r w:rsidR="52592A34" w:rsidRPr="001F2C59">
        <w:rPr>
          <w:rFonts w:ascii="Arial" w:eastAsia="SabonLTStd-Roman" w:hAnsi="Arial" w:cs="Arial"/>
          <w:color w:val="000000"/>
        </w:rPr>
        <w:t xml:space="preserve">precise </w:t>
      </w:r>
      <w:r w:rsidR="55EC41A2" w:rsidRPr="001F2C59">
        <w:rPr>
          <w:rFonts w:ascii="Arial" w:eastAsia="SabonLTStd-Roman" w:hAnsi="Arial" w:cs="Arial"/>
          <w:color w:val="000000"/>
        </w:rPr>
        <w:t xml:space="preserve">mechanism responsible for CPP in these children is unclear, </w:t>
      </w:r>
      <w:r w:rsidR="1F46FFC3" w:rsidRPr="001F2C59">
        <w:rPr>
          <w:rFonts w:ascii="Arial" w:eastAsia="SabonLTStd-Roman" w:hAnsi="Arial" w:cs="Arial"/>
          <w:color w:val="000000"/>
        </w:rPr>
        <w:t xml:space="preserve">associated </w:t>
      </w:r>
      <w:r w:rsidR="55EC41A2" w:rsidRPr="001F2C59">
        <w:rPr>
          <w:rFonts w:ascii="Arial" w:eastAsia="SabonLTStd-Roman" w:hAnsi="Arial" w:cs="Arial"/>
          <w:color w:val="000000"/>
        </w:rPr>
        <w:t>factors may include increased perinatal intracranial pressure and brainstem malformations such as Chiari II malformations</w:t>
      </w:r>
      <w:r w:rsidR="00F63384" w:rsidRPr="001F2C59">
        <w:rPr>
          <w:rFonts w:ascii="Arial" w:eastAsia="SabonLTStd-Roman" w:hAnsi="Arial" w:cs="Arial"/>
          <w:color w:val="000000"/>
        </w:rPr>
        <w:t xml:space="preserve"> </w:t>
      </w:r>
      <w:r w:rsidR="008A1774" w:rsidRPr="001F2C59">
        <w:rPr>
          <w:rFonts w:ascii="Arial" w:eastAsia="SabonLTStd-Roman" w:hAnsi="Arial" w:cs="Arial"/>
          <w:color w:val="000000"/>
        </w:rPr>
        <w:fldChar w:fldCharType="begin">
          <w:fldData xml:space="preserve">PEVuZE5vdGU+PENpdGU+PEF1dGhvcj5BbG11dGxhcTwvQXV0aG9yPjxZZWFyPjIwMjA8L1llYXI+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</w:fldData>
        </w:fldChar>
      </w:r>
      <w:r w:rsidR="00A23E55" w:rsidRPr="001F2C59">
        <w:rPr>
          <w:rFonts w:ascii="Arial" w:eastAsia="SabonLTStd-Roman" w:hAnsi="Arial" w:cs="Arial"/>
          <w:color w:val="000000"/>
        </w:rPr>
        <w:instrText xml:space="preserve"> ADDIN EN.CITE </w:instrText>
      </w:r>
      <w:r w:rsidR="00A23E55" w:rsidRPr="001F2C59">
        <w:rPr>
          <w:rFonts w:ascii="Arial" w:eastAsia="SabonLTStd-Roman" w:hAnsi="Arial" w:cs="Arial"/>
          <w:color w:val="000000"/>
        </w:rPr>
        <w:fldChar w:fldCharType="begin">
          <w:fldData xml:space="preserve">PEVuZE5vdGU+PENpdGU+PEF1dGhvcj5BbG11dGxhcTwvQXV0aG9yPjxZZWFyPjIwMjA8L1llYXI+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</w:fldData>
        </w:fldChar>
      </w:r>
      <w:r w:rsidR="00A23E55" w:rsidRPr="001F2C59">
        <w:rPr>
          <w:rFonts w:ascii="Arial" w:eastAsia="SabonLTStd-Roman" w:hAnsi="Arial" w:cs="Arial"/>
          <w:color w:val="000000"/>
        </w:rPr>
        <w:instrText xml:space="preserve"> ADDIN EN.CITE.DATA </w:instrText>
      </w:r>
      <w:r w:rsidR="00A23E55" w:rsidRPr="001F2C59">
        <w:rPr>
          <w:rFonts w:ascii="Arial" w:eastAsia="SabonLTStd-Roman" w:hAnsi="Arial" w:cs="Arial"/>
          <w:color w:val="000000"/>
        </w:rPr>
      </w:r>
      <w:r w:rsidR="00A23E55" w:rsidRPr="001F2C59">
        <w:rPr>
          <w:rFonts w:ascii="Arial" w:eastAsia="SabonLTStd-Roman" w:hAnsi="Arial" w:cs="Arial"/>
          <w:color w:val="000000"/>
        </w:rPr>
        <w:fldChar w:fldCharType="end"/>
      </w:r>
      <w:r w:rsidR="008A1774" w:rsidRPr="001F2C59">
        <w:rPr>
          <w:rFonts w:ascii="Arial" w:eastAsia="SabonLTStd-Roman" w:hAnsi="Arial" w:cs="Arial"/>
          <w:color w:val="000000"/>
        </w:rPr>
      </w:r>
      <w:r w:rsidR="008A1774" w:rsidRPr="001F2C59">
        <w:rPr>
          <w:rFonts w:ascii="Arial" w:eastAsia="SabonLTStd-Roman" w:hAnsi="Arial" w:cs="Arial"/>
          <w:color w:val="000000"/>
        </w:rPr>
        <w:fldChar w:fldCharType="separate"/>
      </w:r>
      <w:r w:rsidR="00A23E55" w:rsidRPr="001F2C59">
        <w:rPr>
          <w:rFonts w:ascii="Arial" w:eastAsia="SabonLTStd-Roman" w:hAnsi="Arial" w:cs="Arial"/>
          <w:noProof/>
          <w:color w:val="000000"/>
        </w:rPr>
        <w:t>(155)</w:t>
      </w:r>
      <w:r w:rsidR="008A1774" w:rsidRPr="001F2C59">
        <w:rPr>
          <w:rFonts w:ascii="Arial" w:eastAsia="SabonLTStd-Roman" w:hAnsi="Arial" w:cs="Arial"/>
          <w:color w:val="000000"/>
        </w:rPr>
        <w:fldChar w:fldCharType="end"/>
      </w:r>
      <w:r w:rsidR="55EC41A2" w:rsidRPr="001F2C59">
        <w:rPr>
          <w:rFonts w:ascii="Arial" w:eastAsia="SabonLTStd-Roman" w:hAnsi="Arial" w:cs="Arial"/>
          <w:color w:val="000000"/>
        </w:rPr>
        <w:t xml:space="preserve">. </w:t>
      </w:r>
      <w:r w:rsidR="6CC5F921" w:rsidRPr="001F2C59">
        <w:rPr>
          <w:rFonts w:ascii="Arial" w:hAnsi="Arial" w:cs="Arial"/>
        </w:rPr>
        <w:t xml:space="preserve">The </w:t>
      </w:r>
      <w:r w:rsidR="00C034C6" w:rsidRPr="001F2C59">
        <w:rPr>
          <w:rFonts w:ascii="Arial" w:hAnsi="Arial" w:cs="Arial"/>
        </w:rPr>
        <w:t>mechanistic link</w:t>
      </w:r>
      <w:r w:rsidR="6CC5F921" w:rsidRPr="001F2C59">
        <w:rPr>
          <w:rFonts w:ascii="Arial" w:hAnsi="Arial" w:cs="Arial"/>
        </w:rPr>
        <w:t xml:space="preserve"> between CPP and </w:t>
      </w:r>
      <w:r w:rsidR="6CC5F921" w:rsidRPr="001F2C59">
        <w:rPr>
          <w:rFonts w:ascii="Arial" w:eastAsia="SabonLTStd-Roman" w:hAnsi="Arial" w:cs="Arial"/>
        </w:rPr>
        <w:t>Rathke cleft cysts, Chiari malformation, and pineal and arachnoid cysts</w:t>
      </w:r>
      <w:r w:rsidR="6CC5F921" w:rsidRPr="001F2C59">
        <w:rPr>
          <w:rFonts w:ascii="Arial" w:hAnsi="Arial" w:cs="Arial"/>
        </w:rPr>
        <w:t xml:space="preserve"> is unclear.</w:t>
      </w:r>
    </w:p>
    <w:p w14:paraId="56AF6167" w14:textId="77777777" w:rsidR="00122DE0" w:rsidRPr="001F2C59" w:rsidRDefault="00122DE0" w:rsidP="001F2C59">
      <w:pPr>
        <w:autoSpaceDE w:val="0"/>
        <w:autoSpaceDN w:val="0"/>
        <w:adjustRightInd w:val="0"/>
        <w:spacing w:after="0" w:line="276" w:lineRule="auto"/>
        <w:rPr>
          <w:rFonts w:ascii="Arial" w:eastAsia="SabonLTStd-Roman" w:hAnsi="Arial" w:cs="Arial"/>
        </w:rPr>
      </w:pPr>
    </w:p>
    <w:p w14:paraId="37C511F9" w14:textId="0F4787F8" w:rsidR="00122DE0" w:rsidRPr="001F2C59" w:rsidRDefault="57654180" w:rsidP="001F2C59">
      <w:pPr>
        <w:autoSpaceDE w:val="0"/>
        <w:autoSpaceDN w:val="0"/>
        <w:adjustRightInd w:val="0"/>
        <w:spacing w:after="0" w:line="276" w:lineRule="auto"/>
        <w:rPr>
          <w:rFonts w:ascii="Arial" w:hAnsi="Arial" w:cs="Arial"/>
        </w:rPr>
      </w:pPr>
      <w:r w:rsidRPr="001F2C59">
        <w:rPr>
          <w:rFonts w:ascii="Arial" w:eastAsia="SabonLTStd-Roman" w:hAnsi="Arial" w:cs="Arial"/>
        </w:rPr>
        <w:t xml:space="preserve">Septo-optic dysplasia (SOD) is a heterogeneous congenital condition characterized by presence of at least two features of the classic triad which include optic nerve hypoplasia, anterior pituitary hormone deficiencies, and midline brain anomalies. SOD is associated with genetic variants in </w:t>
      </w:r>
      <w:r w:rsidRPr="001F2C59">
        <w:rPr>
          <w:rFonts w:ascii="Arial" w:eastAsia="SabonLTStd-Roman" w:hAnsi="Arial" w:cs="Arial"/>
          <w:i/>
          <w:iCs/>
        </w:rPr>
        <w:t>HESX1,</w:t>
      </w:r>
      <w:r w:rsidR="27229CFC" w:rsidRPr="001F2C59">
        <w:rPr>
          <w:rFonts w:ascii="Arial" w:eastAsia="SabonLTStd-Roman" w:hAnsi="Arial" w:cs="Arial"/>
          <w:i/>
          <w:iCs/>
        </w:rPr>
        <w:t xml:space="preserve"> </w:t>
      </w:r>
      <w:r w:rsidRPr="001F2C59">
        <w:rPr>
          <w:rFonts w:ascii="Arial" w:eastAsia="SabonLTStd-Roman" w:hAnsi="Arial" w:cs="Arial"/>
          <w:i/>
          <w:iCs/>
        </w:rPr>
        <w:t xml:space="preserve">SOX2, SOX3, </w:t>
      </w:r>
      <w:r w:rsidRPr="001F2C59">
        <w:rPr>
          <w:rFonts w:ascii="Arial" w:eastAsia="SabonLTStd-Roman" w:hAnsi="Arial" w:cs="Arial"/>
        </w:rPr>
        <w:t xml:space="preserve">and </w:t>
      </w:r>
      <w:r w:rsidRPr="001F2C59">
        <w:rPr>
          <w:rFonts w:ascii="Arial" w:eastAsia="SabonLTStd-Roman" w:hAnsi="Arial" w:cs="Arial"/>
          <w:i/>
          <w:iCs/>
        </w:rPr>
        <w:t xml:space="preserve">OTX2 </w:t>
      </w:r>
      <w:r w:rsidRPr="001F2C59">
        <w:rPr>
          <w:rFonts w:ascii="Arial" w:eastAsia="SabonLTStd-Roman" w:hAnsi="Arial" w:cs="Arial"/>
        </w:rPr>
        <w:t>genes. Although SOD is typically associated with delayed puberty, CPP can occur</w:t>
      </w:r>
      <w:r w:rsidR="00F63384" w:rsidRPr="001F2C59">
        <w:rPr>
          <w:rFonts w:ascii="Arial" w:eastAsia="SabonLTStd-Roman" w:hAnsi="Arial" w:cs="Arial"/>
        </w:rPr>
        <w:t xml:space="preserve"> </w:t>
      </w:r>
      <w:r w:rsidR="008F5966" w:rsidRPr="001F2C59">
        <w:rPr>
          <w:rFonts w:ascii="Arial" w:eastAsia="SabonLTStd-Roman" w:hAnsi="Arial" w:cs="Arial"/>
        </w:rPr>
        <w:fldChar w:fldCharType="begin">
          <w:fldData xml:space="preserve">PEVuZE5vdGU+PENpdGU+PEF1dGhvcj5DZXJib25lPC9BdXRob3I+PFllYXI+MjAyMDwvWWVhcj48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</w:fldData>
        </w:fldChar>
      </w:r>
      <w:r w:rsidR="00A23E55" w:rsidRPr="001F2C59">
        <w:rPr>
          <w:rFonts w:ascii="Arial" w:eastAsia="SabonLTStd-Roman" w:hAnsi="Arial" w:cs="Arial"/>
        </w:rPr>
        <w:instrText xml:space="preserve"> ADDIN EN.CITE </w:instrText>
      </w:r>
      <w:r w:rsidR="00A23E55" w:rsidRPr="001F2C59">
        <w:rPr>
          <w:rFonts w:ascii="Arial" w:eastAsia="SabonLTStd-Roman" w:hAnsi="Arial" w:cs="Arial"/>
        </w:rPr>
        <w:fldChar w:fldCharType="begin">
          <w:fldData xml:space="preserve">PEVuZE5vdGU+PENpdGU+PEF1dGhvcj5DZXJib25lPC9BdXRob3I+PFllYXI+MjAyMDwvWWVhcj48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</w:fldData>
        </w:fldChar>
      </w:r>
      <w:r w:rsidR="00A23E55" w:rsidRPr="001F2C59">
        <w:rPr>
          <w:rFonts w:ascii="Arial" w:eastAsia="SabonLTStd-Roman" w:hAnsi="Arial" w:cs="Arial"/>
        </w:rPr>
        <w:instrText xml:space="preserve"> ADDIN EN.CITE.DATA </w:instrText>
      </w:r>
      <w:r w:rsidR="00A23E55" w:rsidRPr="001F2C59">
        <w:rPr>
          <w:rFonts w:ascii="Arial" w:eastAsia="SabonLTStd-Roman" w:hAnsi="Arial" w:cs="Arial"/>
        </w:rPr>
      </w:r>
      <w:r w:rsidR="00A23E55" w:rsidRPr="001F2C59">
        <w:rPr>
          <w:rFonts w:ascii="Arial" w:eastAsia="SabonLTStd-Roman" w:hAnsi="Arial" w:cs="Arial"/>
        </w:rPr>
        <w:fldChar w:fldCharType="end"/>
      </w:r>
      <w:r w:rsidR="008F5966" w:rsidRPr="001F2C59">
        <w:rPr>
          <w:rFonts w:ascii="Arial" w:eastAsia="SabonLTStd-Roman" w:hAnsi="Arial" w:cs="Arial"/>
        </w:rPr>
      </w:r>
      <w:r w:rsidR="008F5966" w:rsidRPr="001F2C59">
        <w:rPr>
          <w:rFonts w:ascii="Arial" w:eastAsia="SabonLTStd-Roman" w:hAnsi="Arial" w:cs="Arial"/>
        </w:rPr>
        <w:fldChar w:fldCharType="separate"/>
      </w:r>
      <w:r w:rsidR="00A23E55" w:rsidRPr="001F2C59">
        <w:rPr>
          <w:rFonts w:ascii="Arial" w:eastAsia="SabonLTStd-Roman" w:hAnsi="Arial" w:cs="Arial"/>
          <w:noProof/>
        </w:rPr>
        <w:t>(156, 157)</w:t>
      </w:r>
      <w:r w:rsidR="008F5966" w:rsidRPr="001F2C59">
        <w:rPr>
          <w:rFonts w:ascii="Arial" w:eastAsia="SabonLTStd-Roman" w:hAnsi="Arial" w:cs="Arial"/>
        </w:rPr>
        <w:fldChar w:fldCharType="end"/>
      </w:r>
      <w:r w:rsidRPr="001F2C59">
        <w:rPr>
          <w:rFonts w:ascii="Arial" w:eastAsia="SabonLTStd-Roman" w:hAnsi="Arial" w:cs="Arial"/>
        </w:rPr>
        <w:t>.</w:t>
      </w:r>
    </w:p>
    <w:p w14:paraId="1832C477" w14:textId="77777777" w:rsidR="00122DE0" w:rsidRPr="001F2C59" w:rsidRDefault="00122DE0" w:rsidP="001F2C59">
      <w:pPr>
        <w:spacing w:after="0" w:line="276" w:lineRule="auto"/>
        <w:rPr>
          <w:rFonts w:ascii="Arial" w:hAnsi="Arial" w:cs="Arial"/>
        </w:rPr>
      </w:pPr>
    </w:p>
    <w:p w14:paraId="4524BDD9" w14:textId="42A75399" w:rsidR="00055111" w:rsidRPr="001F2C59" w:rsidRDefault="7515EA80" w:rsidP="001F2C59">
      <w:pPr>
        <w:spacing w:after="0" w:line="276" w:lineRule="auto"/>
        <w:rPr>
          <w:rFonts w:ascii="Arial" w:hAnsi="Arial" w:cs="Arial"/>
        </w:rPr>
      </w:pPr>
      <w:r w:rsidRPr="001F2C59">
        <w:rPr>
          <w:rFonts w:ascii="Arial" w:hAnsi="Arial" w:cs="Arial"/>
        </w:rPr>
        <w:t xml:space="preserve">CNS tumors </w:t>
      </w:r>
      <w:r w:rsidR="5AF11C90" w:rsidRPr="001F2C59">
        <w:rPr>
          <w:rFonts w:ascii="Arial" w:hAnsi="Arial" w:cs="Arial"/>
        </w:rPr>
        <w:t xml:space="preserve">may be </w:t>
      </w:r>
      <w:r w:rsidR="7AEB4CB7" w:rsidRPr="001F2C59">
        <w:rPr>
          <w:rFonts w:ascii="Arial" w:hAnsi="Arial" w:cs="Arial"/>
        </w:rPr>
        <w:t>treated with CNS irradiation</w:t>
      </w:r>
      <w:r w:rsidR="008414E3" w:rsidRPr="001F2C59">
        <w:rPr>
          <w:rFonts w:ascii="Arial" w:hAnsi="Arial" w:cs="Arial"/>
        </w:rPr>
        <w:t xml:space="preserve"> </w:t>
      </w:r>
      <w:r w:rsidR="00403C26" w:rsidRPr="001F2C59">
        <w:rPr>
          <w:rFonts w:ascii="Arial" w:hAnsi="Arial" w:cs="Arial"/>
        </w:rPr>
        <w:fldChar w:fldCharType="begin"/>
      </w:r>
      <w:r w:rsidR="00A23E55" w:rsidRPr="001F2C59">
        <w:rPr>
          <w:rFonts w:ascii="Arial" w:hAnsi="Arial" w:cs="Arial"/>
        </w:rPr>
        <w:instrText xml:space="preserve"> ADDIN EN.CITE &lt;EndNote&gt;&lt;Cite&gt;&lt;Author&gt;Siegel&lt;/Author&gt;&lt;Year&gt;2023&lt;/Year&gt;&lt;RecNum&gt;1517&lt;/RecNum&gt;&lt;DisplayText&gt;(158)&lt;/DisplayText&gt;&lt;record&gt;&lt;rec-number&gt;1517&lt;/rec-number&gt;&lt;foreign-keys&gt;&lt;key app="EN" db-id="ze59zerw7trzzge9tpapwd0e29df9ft2vepa" timestamp="1690166552" guid="6f064c10-ec56-4d8a-90a3-c7a846ccfa26"&gt;1517&lt;/key&gt;&lt;/foreign-keys&gt;&lt;ref-type name="Journal Article"&gt;17&lt;/ref-type&gt;&lt;contributors&gt;&lt;authors&gt;&lt;author&gt;Siegel, D. A.&lt;/author&gt;&lt;author&gt;King, J. B.&lt;/author&gt;&lt;author&gt;Lupo, P. J.&lt;/author&gt;&lt;author&gt;Durbin, E. B.&lt;/author&gt;&lt;author&gt;Tai, E.&lt;/author&gt;&lt;author&gt;Mills, K.&lt;/author&gt;&lt;author&gt;Van Dyne, E.&lt;/author&gt;&lt;author&gt;Buchanan Lunsford, N.&lt;/author&gt;&lt;author&gt;Henley, S. J.&lt;/author&gt;&lt;author&gt;Wilson, R. J.&lt;/author&gt;&lt;/authors&gt;&lt;/contributors&gt;&lt;auth-address&gt;Division of Cancer Prevention and Control, National Center for Chronic Disease Prevention and Health Promotion, Centers for Disease Control and Prevention, Atlanta, GA, USA.&amp;#xD;Department of Pediatrics, Baylor College of Medicine, Houston, TX, USA.&amp;#xD;Kentucky Cancer Registry, Markey Cancer Center, University of Kentucky, Lexington, KY, USA.&amp;#xD;Office of the Director, National Center for Chronic Disease Prevention and Health Promotion, Centers for Disease Control and Prevention, Atlanta, GA, USA.&lt;/auth-address&gt;&lt;titles&gt;&lt;title&gt;Counts, incidence rates, and trends of pediatric cancer in the United States, 2003-2019&lt;/title&gt;&lt;secondary-title&gt;J Natl Cancer Inst&lt;/secondary-title&gt;&lt;/titles&gt;&lt;periodical&gt;&lt;full-title&gt;J Natl Cancer Inst&lt;/full-title&gt;&lt;/periodical&gt;&lt;edition&gt;20230711&lt;/edition&gt;&lt;dates&gt;&lt;year&gt;2023&lt;/year&gt;&lt;pub-dates&gt;&lt;date&gt;Jul 11&lt;/date&gt;&lt;/pub-dates&gt;&lt;/dates&gt;&lt;isbn&gt;1460-2105 (Electronic)&amp;#xD;0027-8874 (Linking)&lt;/isbn&gt;&lt;accession-num&gt;37433078&lt;/accession-num&gt;&lt;urls&gt;&lt;related-urls&gt;&lt;url&gt;https://www.ncbi.nlm.nih.gov/pubmed/37433078&lt;/url&gt;&lt;/related-urls&gt;&lt;/urls&gt;&lt;electronic-resource-num&gt;10.1093/jnci/djad115&lt;/electronic-resource-num&gt;&lt;remote-database-name&gt;Publisher&lt;/remote-database-name&gt;&lt;remote-database-provider&gt;NLM&lt;/remote-database-provider&gt;&lt;/record&gt;&lt;/Cite&gt;&lt;/EndNote&gt;</w:instrText>
      </w:r>
      <w:r w:rsidR="00403C26" w:rsidRPr="001F2C59">
        <w:rPr>
          <w:rFonts w:ascii="Arial" w:hAnsi="Arial" w:cs="Arial"/>
        </w:rPr>
        <w:fldChar w:fldCharType="separate"/>
      </w:r>
      <w:r w:rsidR="00A23E55" w:rsidRPr="001F2C59">
        <w:rPr>
          <w:rFonts w:ascii="Arial" w:hAnsi="Arial" w:cs="Arial"/>
          <w:noProof/>
        </w:rPr>
        <w:t>(158)</w:t>
      </w:r>
      <w:r w:rsidR="00403C26" w:rsidRPr="001F2C59">
        <w:rPr>
          <w:rFonts w:ascii="Arial" w:hAnsi="Arial" w:cs="Arial"/>
        </w:rPr>
        <w:fldChar w:fldCharType="end"/>
      </w:r>
      <w:r w:rsidR="00403C26" w:rsidRPr="001F2C59">
        <w:rPr>
          <w:rFonts w:ascii="Arial" w:hAnsi="Arial" w:cs="Arial"/>
        </w:rPr>
        <w:t xml:space="preserve">. </w:t>
      </w:r>
      <w:r w:rsidR="456A63E5" w:rsidRPr="001F2C59">
        <w:rPr>
          <w:rFonts w:ascii="Arial" w:hAnsi="Arial" w:cs="Arial"/>
        </w:rPr>
        <w:t>In some instances, CNS irradiation is associated with acquired</w:t>
      </w:r>
      <w:r w:rsidR="00122DE0" w:rsidRPr="001F2C59">
        <w:rPr>
          <w:rFonts w:ascii="Arial" w:hAnsi="Arial" w:cs="Arial"/>
        </w:rPr>
        <w:t xml:space="preserve"> </w:t>
      </w:r>
      <w:r w:rsidR="00055111" w:rsidRPr="001F2C59">
        <w:rPr>
          <w:rFonts w:ascii="Arial" w:hAnsi="Arial" w:cs="Arial"/>
        </w:rPr>
        <w:t>CPP</w:t>
      </w:r>
      <w:r w:rsidR="000E7770" w:rsidRPr="001F2C59">
        <w:rPr>
          <w:rFonts w:ascii="Arial" w:hAnsi="Arial" w:cs="Arial"/>
        </w:rPr>
        <w:t xml:space="preserve"> </w:t>
      </w:r>
      <w:r w:rsidR="00072F31" w:rsidRPr="001F2C59">
        <w:rPr>
          <w:rFonts w:ascii="Arial" w:hAnsi="Arial" w:cs="Arial"/>
        </w:rPr>
        <w:fldChar w:fldCharType="begin">
          <w:fldData xml:space="preserve">PEVuZE5vdGU+PENpdGU+PEF1dGhvcj5DaGVtYWl0aWxseTwvQXV0aG9yPjxZZWFyPjIwMTY8L1ll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PEVuZE5vdGU+PENpdGU+PEF1dGhvcj5DaGVtYWl0aWxseTwvQXV0aG9yPjxZZWFyPjIwMTY8L1ll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072F31" w:rsidRPr="001F2C59">
        <w:rPr>
          <w:rFonts w:ascii="Arial" w:hAnsi="Arial" w:cs="Arial"/>
        </w:rPr>
      </w:r>
      <w:r w:rsidR="00072F31" w:rsidRPr="001F2C59">
        <w:rPr>
          <w:rFonts w:ascii="Arial" w:hAnsi="Arial" w:cs="Arial"/>
        </w:rPr>
        <w:fldChar w:fldCharType="separate"/>
      </w:r>
      <w:r w:rsidR="00A23E55" w:rsidRPr="001F2C59">
        <w:rPr>
          <w:rFonts w:ascii="Arial" w:hAnsi="Arial" w:cs="Arial"/>
          <w:noProof/>
        </w:rPr>
        <w:t>(159)</w:t>
      </w:r>
      <w:r w:rsidR="00072F31" w:rsidRPr="001F2C59">
        <w:rPr>
          <w:rFonts w:ascii="Arial" w:hAnsi="Arial" w:cs="Arial"/>
        </w:rPr>
        <w:fldChar w:fldCharType="end"/>
      </w:r>
      <w:r w:rsidR="00C356DA" w:rsidRPr="001F2C59">
        <w:rPr>
          <w:rFonts w:ascii="Arial" w:hAnsi="Arial" w:cs="Arial"/>
        </w:rPr>
        <w:t>.</w:t>
      </w:r>
      <w:r w:rsidR="00055111" w:rsidRPr="001F2C59">
        <w:rPr>
          <w:rFonts w:ascii="Arial" w:hAnsi="Arial" w:cs="Arial"/>
        </w:rPr>
        <w:t xml:space="preserve"> </w:t>
      </w:r>
      <w:r w:rsidR="00122DE0" w:rsidRPr="001F2C59">
        <w:rPr>
          <w:rFonts w:ascii="Arial" w:hAnsi="Arial" w:cs="Arial"/>
        </w:rPr>
        <w:t>I</w:t>
      </w:r>
      <w:r w:rsidR="00055111" w:rsidRPr="001F2C59">
        <w:rPr>
          <w:rFonts w:ascii="Arial" w:hAnsi="Arial" w:cs="Arial"/>
        </w:rPr>
        <w:t>n this situation</w:t>
      </w:r>
      <w:r w:rsidR="00122DE0" w:rsidRPr="001F2C59">
        <w:rPr>
          <w:rFonts w:ascii="Arial" w:hAnsi="Arial" w:cs="Arial"/>
        </w:rPr>
        <w:t>, concurrent growth hormone (GH) deficiency</w:t>
      </w:r>
      <w:r w:rsidR="00055111" w:rsidRPr="001F2C59">
        <w:rPr>
          <w:rFonts w:ascii="Arial" w:hAnsi="Arial" w:cs="Arial"/>
        </w:rPr>
        <w:t xml:space="preserve"> </w:t>
      </w:r>
      <w:r w:rsidR="00122DE0" w:rsidRPr="001F2C59">
        <w:rPr>
          <w:rFonts w:ascii="Arial" w:hAnsi="Arial" w:cs="Arial"/>
        </w:rPr>
        <w:t>may be present</w:t>
      </w:r>
      <w:r w:rsidR="00055111" w:rsidRPr="001F2C59">
        <w:rPr>
          <w:rFonts w:ascii="Arial" w:hAnsi="Arial" w:cs="Arial"/>
        </w:rPr>
        <w:t xml:space="preserve">. The linear growth spurt of CPP may mask the </w:t>
      </w:r>
      <w:r w:rsidR="000E7770" w:rsidRPr="001F2C59">
        <w:rPr>
          <w:rFonts w:ascii="Arial" w:hAnsi="Arial" w:cs="Arial"/>
        </w:rPr>
        <w:t xml:space="preserve">decreased linear growth velocity due to </w:t>
      </w:r>
      <w:r w:rsidR="00055111" w:rsidRPr="001F2C59">
        <w:rPr>
          <w:rFonts w:ascii="Arial" w:hAnsi="Arial" w:cs="Arial"/>
        </w:rPr>
        <w:t xml:space="preserve">GH deficiency. Hence, in this setting, </w:t>
      </w:r>
      <w:r w:rsidR="7B6F7ED9" w:rsidRPr="001F2C59">
        <w:rPr>
          <w:rFonts w:ascii="Arial" w:hAnsi="Arial" w:cs="Arial"/>
        </w:rPr>
        <w:t xml:space="preserve">consideration should be given to evaluating </w:t>
      </w:r>
      <w:r w:rsidR="00055111" w:rsidRPr="001F2C59">
        <w:rPr>
          <w:rFonts w:ascii="Arial" w:hAnsi="Arial" w:cs="Arial"/>
        </w:rPr>
        <w:t xml:space="preserve">the GH axis </w:t>
      </w:r>
      <w:r w:rsidR="7E2DA211" w:rsidRPr="001F2C59">
        <w:rPr>
          <w:rFonts w:ascii="Arial" w:hAnsi="Arial" w:cs="Arial"/>
        </w:rPr>
        <w:t xml:space="preserve">by </w:t>
      </w:r>
      <w:r w:rsidR="00055111" w:rsidRPr="001F2C59">
        <w:rPr>
          <w:rFonts w:ascii="Arial" w:hAnsi="Arial" w:cs="Arial"/>
        </w:rPr>
        <w:t xml:space="preserve">provocative </w:t>
      </w:r>
      <w:r w:rsidR="71823454" w:rsidRPr="001F2C59">
        <w:rPr>
          <w:rFonts w:ascii="Arial" w:hAnsi="Arial" w:cs="Arial"/>
        </w:rPr>
        <w:t xml:space="preserve">GH </w:t>
      </w:r>
      <w:r w:rsidR="00055111" w:rsidRPr="001F2C59">
        <w:rPr>
          <w:rFonts w:ascii="Arial" w:hAnsi="Arial" w:cs="Arial"/>
        </w:rPr>
        <w:t xml:space="preserve">testing. If testing shows GH deficiency, the patient </w:t>
      </w:r>
      <w:r w:rsidR="440EC160" w:rsidRPr="001F2C59">
        <w:rPr>
          <w:rFonts w:ascii="Arial" w:hAnsi="Arial" w:cs="Arial"/>
        </w:rPr>
        <w:t xml:space="preserve">may benefit from treatment with </w:t>
      </w:r>
      <w:r w:rsidR="00055111" w:rsidRPr="001F2C59">
        <w:rPr>
          <w:rFonts w:ascii="Arial" w:hAnsi="Arial" w:cs="Arial"/>
        </w:rPr>
        <w:t>GH combined with GnRH agonist therapy.</w:t>
      </w:r>
      <w:r w:rsidR="00FC6DBD" w:rsidRPr="001F2C59">
        <w:rPr>
          <w:rFonts w:ascii="Arial" w:hAnsi="Arial" w:cs="Arial"/>
        </w:rPr>
        <w:t xml:space="preserve"> Rarely, CPP occurs following head trauma</w:t>
      </w:r>
      <w:r w:rsidR="004F7A13" w:rsidRPr="001F2C59">
        <w:rPr>
          <w:rFonts w:ascii="Arial" w:hAnsi="Arial" w:cs="Arial"/>
        </w:rPr>
        <w:t xml:space="preserve"> </w:t>
      </w:r>
      <w:r w:rsidR="685FBF39" w:rsidRPr="001F2C59">
        <w:rPr>
          <w:rFonts w:ascii="Arial" w:hAnsi="Arial" w:cs="Arial"/>
        </w:rPr>
        <w:t xml:space="preserve">and can develop many years </w:t>
      </w:r>
      <w:r w:rsidR="004F7A13" w:rsidRPr="001F2C59">
        <w:rPr>
          <w:rFonts w:ascii="Arial" w:hAnsi="Arial" w:cs="Arial"/>
        </w:rPr>
        <w:t xml:space="preserve">after </w:t>
      </w:r>
      <w:r w:rsidR="4DB0DEA4" w:rsidRPr="001F2C59">
        <w:rPr>
          <w:rFonts w:ascii="Arial" w:hAnsi="Arial" w:cs="Arial"/>
        </w:rPr>
        <w:t>the injury</w:t>
      </w:r>
      <w:r w:rsidR="00072F31" w:rsidRPr="001F2C59">
        <w:rPr>
          <w:rFonts w:ascii="Arial" w:hAnsi="Arial" w:cs="Arial"/>
        </w:rPr>
        <w:fldChar w:fldCharType="begin">
          <w:fldData xml:space="preserve">PEVuZE5vdGU+PENpdGU+PEF1dGhvcj5EZSBTYW5jdGlzPC9BdXRob3I+PFllYXI+MjAxNTwvWWVh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PEVuZE5vdGU+PENpdGU+PEF1dGhvcj5EZSBTYW5jdGlzPC9BdXRob3I+PFllYXI+MjAxNTwvWWVh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072F31" w:rsidRPr="001F2C59">
        <w:rPr>
          <w:rFonts w:ascii="Arial" w:hAnsi="Arial" w:cs="Arial"/>
        </w:rPr>
      </w:r>
      <w:r w:rsidR="00072F31" w:rsidRPr="001F2C59">
        <w:rPr>
          <w:rFonts w:ascii="Arial" w:hAnsi="Arial" w:cs="Arial"/>
        </w:rPr>
        <w:fldChar w:fldCharType="separate"/>
      </w:r>
      <w:r w:rsidR="00A23E55" w:rsidRPr="001F2C59">
        <w:rPr>
          <w:rFonts w:ascii="Arial" w:hAnsi="Arial" w:cs="Arial"/>
          <w:noProof/>
        </w:rPr>
        <w:t>(160, 161)</w:t>
      </w:r>
      <w:r w:rsidR="00072F31" w:rsidRPr="001F2C59">
        <w:rPr>
          <w:rFonts w:ascii="Arial" w:hAnsi="Arial" w:cs="Arial"/>
        </w:rPr>
        <w:fldChar w:fldCharType="end"/>
      </w:r>
      <w:r w:rsidR="4DB0DEA4" w:rsidRPr="001F2C59">
        <w:rPr>
          <w:rFonts w:ascii="Arial" w:hAnsi="Arial" w:cs="Arial"/>
        </w:rPr>
        <w:t>.</w:t>
      </w:r>
    </w:p>
    <w:p w14:paraId="0FCCDE0F" w14:textId="416F958E" w:rsidR="006D25ED" w:rsidRPr="001F2C59" w:rsidRDefault="006D25ED" w:rsidP="001F2C59">
      <w:pPr>
        <w:spacing w:after="0" w:line="276" w:lineRule="auto"/>
        <w:rPr>
          <w:rFonts w:ascii="Arial" w:hAnsi="Arial" w:cs="Arial"/>
        </w:rPr>
      </w:pPr>
    </w:p>
    <w:p w14:paraId="14BCBD4F" w14:textId="0D5A6768" w:rsidR="002011BA" w:rsidRPr="008F2CC3" w:rsidRDefault="002011BA" w:rsidP="001F2C59">
      <w:pPr>
        <w:spacing w:after="0" w:line="276" w:lineRule="auto"/>
        <w:rPr>
          <w:rFonts w:ascii="Arial" w:hAnsi="Arial" w:cs="Arial"/>
          <w:color w:val="FFC000"/>
        </w:rPr>
      </w:pPr>
      <w:r w:rsidRPr="008F2CC3">
        <w:rPr>
          <w:rFonts w:ascii="Arial" w:hAnsi="Arial" w:cs="Arial"/>
          <w:color w:val="FF0000"/>
        </w:rPr>
        <w:t>S</w:t>
      </w:r>
      <w:r w:rsidR="008F2CC3" w:rsidRPr="008F2CC3">
        <w:rPr>
          <w:rFonts w:ascii="Arial" w:hAnsi="Arial" w:cs="Arial"/>
          <w:color w:val="FF0000"/>
        </w:rPr>
        <w:t xml:space="preserve">ECONDARY </w:t>
      </w:r>
      <w:r w:rsidRPr="008F2CC3">
        <w:rPr>
          <w:rFonts w:ascii="Arial" w:hAnsi="Arial" w:cs="Arial"/>
          <w:color w:val="FF0000"/>
        </w:rPr>
        <w:t>CPP</w:t>
      </w:r>
    </w:p>
    <w:p w14:paraId="1B4AB512" w14:textId="77777777" w:rsidR="00002E91" w:rsidRDefault="00002E91" w:rsidP="001F2C59">
      <w:pPr>
        <w:spacing w:after="0" w:line="276" w:lineRule="auto"/>
        <w:rPr>
          <w:rFonts w:ascii="Arial" w:hAnsi="Arial" w:cs="Arial"/>
        </w:rPr>
      </w:pPr>
    </w:p>
    <w:p w14:paraId="71CCFAE0" w14:textId="5AE4EC51" w:rsidR="006D25ED" w:rsidRPr="001F2C59" w:rsidRDefault="006D25ED" w:rsidP="001F2C59">
      <w:pPr>
        <w:spacing w:after="0" w:line="276" w:lineRule="auto"/>
        <w:rPr>
          <w:rFonts w:ascii="Arial" w:hAnsi="Arial" w:cs="Arial"/>
        </w:rPr>
      </w:pPr>
      <w:r w:rsidRPr="001F2C59">
        <w:rPr>
          <w:rFonts w:ascii="Arial" w:hAnsi="Arial" w:cs="Arial"/>
        </w:rPr>
        <w:t xml:space="preserve">Some children exposed to elevated circulating high sex steroid </w:t>
      </w:r>
      <w:r w:rsidR="40377A42" w:rsidRPr="001F2C59">
        <w:rPr>
          <w:rFonts w:ascii="Arial" w:hAnsi="Arial" w:cs="Arial"/>
        </w:rPr>
        <w:t xml:space="preserve">concentrations occurring in other disorders </w:t>
      </w:r>
      <w:r w:rsidR="00C034C6" w:rsidRPr="001F2C59">
        <w:rPr>
          <w:rFonts w:ascii="Arial" w:hAnsi="Arial" w:cs="Arial"/>
        </w:rPr>
        <w:t xml:space="preserve">such </w:t>
      </w:r>
      <w:r w:rsidR="00FA2C40" w:rsidRPr="001F2C59">
        <w:rPr>
          <w:rFonts w:ascii="Arial" w:hAnsi="Arial" w:cs="Arial"/>
        </w:rPr>
        <w:t xml:space="preserve">as </w:t>
      </w:r>
      <w:r w:rsidRPr="001F2C59">
        <w:rPr>
          <w:rFonts w:ascii="Arial" w:hAnsi="Arial" w:cs="Arial"/>
        </w:rPr>
        <w:t>McCune-Albright syndrome</w:t>
      </w:r>
      <w:r w:rsidR="002011BA" w:rsidRPr="001F2C59">
        <w:rPr>
          <w:rFonts w:ascii="Arial" w:hAnsi="Arial" w:cs="Arial"/>
        </w:rPr>
        <w:t xml:space="preserve">, </w:t>
      </w:r>
      <w:r w:rsidRPr="001F2C59">
        <w:rPr>
          <w:rFonts w:ascii="Arial" w:hAnsi="Arial" w:cs="Arial"/>
        </w:rPr>
        <w:t>congenital adrenal hyperplasia</w:t>
      </w:r>
      <w:r w:rsidR="002011BA" w:rsidRPr="001F2C59">
        <w:rPr>
          <w:rFonts w:ascii="Arial" w:hAnsi="Arial" w:cs="Arial"/>
        </w:rPr>
        <w:t>, and virilizing adrenocortical tumors</w:t>
      </w:r>
      <w:r w:rsidRPr="001F2C59">
        <w:rPr>
          <w:rFonts w:ascii="Arial" w:hAnsi="Arial" w:cs="Arial"/>
        </w:rPr>
        <w:t xml:space="preserve"> may develop </w:t>
      </w:r>
      <w:r w:rsidR="00FA2C40" w:rsidRPr="001F2C59">
        <w:rPr>
          <w:rFonts w:ascii="Arial" w:hAnsi="Arial" w:cs="Arial"/>
        </w:rPr>
        <w:t xml:space="preserve">a secondary </w:t>
      </w:r>
      <w:r w:rsidRPr="001F2C59">
        <w:rPr>
          <w:rFonts w:ascii="Arial" w:hAnsi="Arial" w:cs="Arial"/>
        </w:rPr>
        <w:t>CPP</w:t>
      </w:r>
      <w:r w:rsidR="00C034C6" w:rsidRPr="001F2C59">
        <w:rPr>
          <w:rFonts w:ascii="Arial" w:hAnsi="Arial" w:cs="Arial"/>
        </w:rPr>
        <w:t xml:space="preserve"> </w:t>
      </w:r>
      <w:r w:rsidR="00126FDA" w:rsidRPr="001F2C59">
        <w:rPr>
          <w:rFonts w:ascii="Arial" w:hAnsi="Arial" w:cs="Arial"/>
        </w:rPr>
        <w:fldChar w:fldCharType="begin">
          <w:fldData xml:space="preserve">PEVuZE5vdGU+PENpdGUgSGlkZGVuPSIxIj48QXV0aG9yPlBhcnRzY2g8L0F1dGhvcj48WWVhcj4y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PEVuZE5vdGU+PENpdGUgSGlkZGVuPSIxIj48QXV0aG9yPlBhcnRzY2g8L0F1dGhvcj48WWVhcj4y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126FDA" w:rsidRPr="001F2C59">
        <w:rPr>
          <w:rFonts w:ascii="Arial" w:hAnsi="Arial" w:cs="Arial"/>
        </w:rPr>
      </w:r>
      <w:r w:rsidR="00126FDA" w:rsidRPr="001F2C59">
        <w:rPr>
          <w:rFonts w:ascii="Arial" w:hAnsi="Arial" w:cs="Arial"/>
        </w:rPr>
        <w:fldChar w:fldCharType="separate"/>
      </w:r>
      <w:r w:rsidR="00A23E55" w:rsidRPr="001F2C59">
        <w:rPr>
          <w:rFonts w:ascii="Arial" w:hAnsi="Arial" w:cs="Arial"/>
          <w:noProof/>
        </w:rPr>
        <w:t>(163)</w:t>
      </w:r>
      <w:r w:rsidR="00126FDA" w:rsidRPr="001F2C59">
        <w:rPr>
          <w:rFonts w:ascii="Arial" w:hAnsi="Arial" w:cs="Arial"/>
        </w:rPr>
        <w:fldChar w:fldCharType="end"/>
      </w:r>
      <w:r w:rsidR="00FA2C40" w:rsidRPr="001F2C59">
        <w:rPr>
          <w:rFonts w:ascii="Arial" w:hAnsi="Arial" w:cs="Arial"/>
        </w:rPr>
        <w:t xml:space="preserve">. These individuals typically have accelerated bone age maturation. The precise mechanism responsible for </w:t>
      </w:r>
      <w:r w:rsidR="788B3287" w:rsidRPr="001F2C59">
        <w:rPr>
          <w:rFonts w:ascii="Arial" w:hAnsi="Arial" w:cs="Arial"/>
        </w:rPr>
        <w:t xml:space="preserve">development of </w:t>
      </w:r>
      <w:r w:rsidR="00FA2C40" w:rsidRPr="001F2C59">
        <w:rPr>
          <w:rFonts w:ascii="Arial" w:hAnsi="Arial" w:cs="Arial"/>
        </w:rPr>
        <w:t xml:space="preserve">the </w:t>
      </w:r>
      <w:r w:rsidR="78871DC2" w:rsidRPr="001F2C59">
        <w:rPr>
          <w:rFonts w:ascii="Arial" w:hAnsi="Arial" w:cs="Arial"/>
        </w:rPr>
        <w:t xml:space="preserve">secondary </w:t>
      </w:r>
      <w:r w:rsidR="00FA2C40" w:rsidRPr="001F2C59">
        <w:rPr>
          <w:rFonts w:ascii="Arial" w:hAnsi="Arial" w:cs="Arial"/>
        </w:rPr>
        <w:t xml:space="preserve">CPP </w:t>
      </w:r>
      <w:r w:rsidR="56D3D418" w:rsidRPr="001F2C59">
        <w:rPr>
          <w:rFonts w:ascii="Arial" w:hAnsi="Arial" w:cs="Arial"/>
        </w:rPr>
        <w:t xml:space="preserve">is unclear. The secondary CPP </w:t>
      </w:r>
      <w:r w:rsidR="00FA2C40" w:rsidRPr="001F2C59">
        <w:rPr>
          <w:rFonts w:ascii="Arial" w:hAnsi="Arial" w:cs="Arial"/>
        </w:rPr>
        <w:t xml:space="preserve">may represent a </w:t>
      </w:r>
      <w:r w:rsidRPr="001F2C59">
        <w:rPr>
          <w:rFonts w:ascii="Arial" w:hAnsi="Arial" w:cs="Arial"/>
        </w:rPr>
        <w:t>priming effect of sex steroid</w:t>
      </w:r>
      <w:r w:rsidR="00FA2C40" w:rsidRPr="001F2C59">
        <w:rPr>
          <w:rFonts w:ascii="Arial" w:hAnsi="Arial" w:cs="Arial"/>
        </w:rPr>
        <w:t>s</w:t>
      </w:r>
      <w:r w:rsidRPr="001F2C59">
        <w:rPr>
          <w:rFonts w:ascii="Arial" w:hAnsi="Arial" w:cs="Arial"/>
        </w:rPr>
        <w:t xml:space="preserve"> on the hypothalamus or</w:t>
      </w:r>
      <w:r w:rsidR="1636CD8A" w:rsidRPr="001F2C59">
        <w:rPr>
          <w:rFonts w:ascii="Arial" w:hAnsi="Arial" w:cs="Arial"/>
        </w:rPr>
        <w:t xml:space="preserve"> potentially as </w:t>
      </w:r>
      <w:r w:rsidR="248086AF" w:rsidRPr="001F2C59">
        <w:rPr>
          <w:rFonts w:ascii="Arial" w:hAnsi="Arial" w:cs="Arial"/>
        </w:rPr>
        <w:t xml:space="preserve">the </w:t>
      </w:r>
      <w:r w:rsidR="1636CD8A" w:rsidRPr="001F2C59">
        <w:rPr>
          <w:rFonts w:ascii="Arial" w:hAnsi="Arial" w:cs="Arial"/>
        </w:rPr>
        <w:t xml:space="preserve">consequence of </w:t>
      </w:r>
      <w:r w:rsidRPr="001F2C59">
        <w:rPr>
          <w:rFonts w:ascii="Arial" w:hAnsi="Arial" w:cs="Arial"/>
        </w:rPr>
        <w:t xml:space="preserve">the </w:t>
      </w:r>
      <w:r w:rsidR="5F3B5BB2" w:rsidRPr="001F2C59">
        <w:rPr>
          <w:rFonts w:ascii="Arial" w:hAnsi="Arial" w:cs="Arial"/>
        </w:rPr>
        <w:t xml:space="preserve">acute decrease in </w:t>
      </w:r>
      <w:r w:rsidRPr="001F2C59">
        <w:rPr>
          <w:rFonts w:ascii="Arial" w:hAnsi="Arial" w:cs="Arial"/>
        </w:rPr>
        <w:t xml:space="preserve">sex steroid </w:t>
      </w:r>
      <w:r w:rsidR="00FA2C40" w:rsidRPr="001F2C59">
        <w:rPr>
          <w:rFonts w:ascii="Arial" w:hAnsi="Arial" w:cs="Arial"/>
        </w:rPr>
        <w:t>concentrations with treatment of the underlying etiology</w:t>
      </w:r>
      <w:r w:rsidR="00670278" w:rsidRPr="001F2C59">
        <w:rPr>
          <w:rFonts w:ascii="Arial" w:hAnsi="Arial" w:cs="Arial"/>
        </w:rPr>
        <w:t xml:space="preserve"> </w:t>
      </w:r>
      <w:r w:rsidR="007042F5" w:rsidRPr="001F2C59">
        <w:rPr>
          <w:rFonts w:ascii="Arial" w:hAnsi="Arial" w:cs="Arial"/>
        </w:rPr>
        <w:fldChar w:fldCharType="begin">
          <w:fldData xml:space="preserve">PEVuZE5vdGU+PENpdGU+PEF1dGhvcj5DaGVuPC9BdXRob3I+PFllYXI+MjAyMzwvWWVhcj48UmVj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PEVuZE5vdGU+PENpdGU+PEF1dGhvcj5DaGVuPC9BdXRob3I+PFllYXI+MjAyMzwvWWVhcj48UmVj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7042F5" w:rsidRPr="001F2C59">
        <w:rPr>
          <w:rFonts w:ascii="Arial" w:hAnsi="Arial" w:cs="Arial"/>
        </w:rPr>
      </w:r>
      <w:r w:rsidR="007042F5" w:rsidRPr="001F2C59">
        <w:rPr>
          <w:rFonts w:ascii="Arial" w:hAnsi="Arial" w:cs="Arial"/>
        </w:rPr>
        <w:fldChar w:fldCharType="separate"/>
      </w:r>
      <w:r w:rsidR="00A23E55" w:rsidRPr="001F2C59">
        <w:rPr>
          <w:rFonts w:ascii="Arial" w:hAnsi="Arial" w:cs="Arial"/>
          <w:noProof/>
        </w:rPr>
        <w:t>(164)</w:t>
      </w:r>
      <w:r w:rsidR="007042F5" w:rsidRPr="001F2C59">
        <w:rPr>
          <w:rFonts w:ascii="Arial" w:hAnsi="Arial" w:cs="Arial"/>
        </w:rPr>
        <w:fldChar w:fldCharType="end"/>
      </w:r>
      <w:r w:rsidR="00FA2C40" w:rsidRPr="001F2C59">
        <w:rPr>
          <w:rFonts w:ascii="Arial" w:hAnsi="Arial" w:cs="Arial"/>
        </w:rPr>
        <w:t xml:space="preserve"> </w:t>
      </w:r>
      <w:r w:rsidR="00C0393F" w:rsidRPr="001F2C59">
        <w:rPr>
          <w:rFonts w:ascii="Arial" w:hAnsi="Arial" w:cs="Arial"/>
        </w:rPr>
        <w:fldChar w:fldCharType="begin">
          <w:fldData xml:space="preserve">PEVuZE5vdGU+PENpdGU+PEF1dGhvcj5NYWlvbmU8L0F1dGhvcj48WWVhcj4yMDIxPC9ZZWFyPjxS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PEVuZE5vdGU+PENpdGU+PEF1dGhvcj5NYWlvbmU8L0F1dGhvcj48WWVhcj4yMDIxPC9ZZWFyPjxS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C0393F" w:rsidRPr="001F2C59">
        <w:rPr>
          <w:rFonts w:ascii="Arial" w:hAnsi="Arial" w:cs="Arial"/>
        </w:rPr>
      </w:r>
      <w:r w:rsidR="00C0393F" w:rsidRPr="001F2C59">
        <w:rPr>
          <w:rFonts w:ascii="Arial" w:hAnsi="Arial" w:cs="Arial"/>
        </w:rPr>
        <w:fldChar w:fldCharType="separate"/>
      </w:r>
      <w:r w:rsidR="00A23E55" w:rsidRPr="001F2C59">
        <w:rPr>
          <w:rFonts w:ascii="Arial" w:hAnsi="Arial" w:cs="Arial"/>
          <w:noProof/>
        </w:rPr>
        <w:t>(165)</w:t>
      </w:r>
      <w:r w:rsidR="00C0393F" w:rsidRPr="001F2C59">
        <w:rPr>
          <w:rFonts w:ascii="Arial" w:hAnsi="Arial" w:cs="Arial"/>
        </w:rPr>
        <w:fldChar w:fldCharType="end"/>
      </w:r>
      <w:r w:rsidR="00C0393F" w:rsidRPr="001F2C59">
        <w:rPr>
          <w:rFonts w:ascii="Arial" w:hAnsi="Arial" w:cs="Arial"/>
        </w:rPr>
        <w:t>.</w:t>
      </w:r>
    </w:p>
    <w:p w14:paraId="25B8A044" w14:textId="77777777" w:rsidR="000E7770" w:rsidRPr="001F2C59" w:rsidRDefault="000E7770" w:rsidP="001F2C59">
      <w:pPr>
        <w:spacing w:after="0" w:line="276" w:lineRule="auto"/>
        <w:rPr>
          <w:rFonts w:ascii="Arial" w:hAnsi="Arial" w:cs="Arial"/>
        </w:rPr>
      </w:pPr>
    </w:p>
    <w:p w14:paraId="47279B95" w14:textId="16293FF1" w:rsidR="002978CE" w:rsidRPr="008F2CC3" w:rsidRDefault="00960B67" w:rsidP="001F2C59">
      <w:pPr>
        <w:spacing w:after="0" w:line="276" w:lineRule="auto"/>
        <w:rPr>
          <w:rFonts w:ascii="Arial" w:hAnsi="Arial" w:cs="Arial"/>
          <w:color w:val="FF0000"/>
        </w:rPr>
      </w:pPr>
      <w:r w:rsidRPr="008F2CC3">
        <w:rPr>
          <w:rFonts w:ascii="Arial" w:hAnsi="Arial" w:cs="Arial"/>
          <w:color w:val="FF0000"/>
        </w:rPr>
        <w:t>N</w:t>
      </w:r>
      <w:r w:rsidR="008F2CC3" w:rsidRPr="008F2CC3">
        <w:rPr>
          <w:rFonts w:ascii="Arial" w:hAnsi="Arial" w:cs="Arial"/>
          <w:color w:val="FF0000"/>
        </w:rPr>
        <w:t xml:space="preserve">ON-SYNDROMIC </w:t>
      </w:r>
      <w:r w:rsidRPr="008F2CC3">
        <w:rPr>
          <w:rFonts w:ascii="Arial" w:hAnsi="Arial" w:cs="Arial"/>
          <w:color w:val="FF0000"/>
        </w:rPr>
        <w:t>CPP</w:t>
      </w:r>
    </w:p>
    <w:p w14:paraId="5C9C0D63" w14:textId="77777777" w:rsidR="00002E91" w:rsidRPr="00002E91" w:rsidRDefault="00002E91" w:rsidP="001F2C59">
      <w:pPr>
        <w:spacing w:after="0" w:line="276" w:lineRule="auto"/>
        <w:rPr>
          <w:rFonts w:ascii="Arial" w:hAnsi="Arial" w:cs="Arial"/>
          <w:color w:val="FFC000"/>
        </w:rPr>
      </w:pPr>
    </w:p>
    <w:p w14:paraId="7D886ED7" w14:textId="1C113E9F" w:rsidR="0079236A" w:rsidRDefault="004B4408" w:rsidP="001F2C59">
      <w:pPr>
        <w:spacing w:after="0" w:line="276" w:lineRule="auto"/>
        <w:rPr>
          <w:rFonts w:ascii="Arial" w:hAnsi="Arial" w:cs="Arial"/>
        </w:rPr>
      </w:pPr>
      <w:r w:rsidRPr="001F2C59">
        <w:rPr>
          <w:rFonts w:ascii="Arial" w:hAnsi="Arial" w:cs="Arial"/>
        </w:rPr>
        <w:t>S</w:t>
      </w:r>
      <w:r w:rsidR="005331E1" w:rsidRPr="001F2C59">
        <w:rPr>
          <w:rFonts w:ascii="Arial" w:hAnsi="Arial" w:cs="Arial"/>
        </w:rPr>
        <w:t xml:space="preserve">pecific genetic </w:t>
      </w:r>
      <w:r w:rsidRPr="001F2C59">
        <w:rPr>
          <w:rFonts w:ascii="Arial" w:hAnsi="Arial" w:cs="Arial"/>
        </w:rPr>
        <w:t xml:space="preserve">variants </w:t>
      </w:r>
      <w:r w:rsidR="005331E1" w:rsidRPr="001F2C59">
        <w:rPr>
          <w:rFonts w:ascii="Arial" w:hAnsi="Arial" w:cs="Arial"/>
        </w:rPr>
        <w:t xml:space="preserve">have been associated with </w:t>
      </w:r>
      <w:r w:rsidR="00281524" w:rsidRPr="001F2C59">
        <w:rPr>
          <w:rFonts w:ascii="Arial" w:hAnsi="Arial" w:cs="Arial"/>
        </w:rPr>
        <w:t>non</w:t>
      </w:r>
      <w:r w:rsidR="00E677F4" w:rsidRPr="001F2C59">
        <w:rPr>
          <w:rFonts w:ascii="Arial" w:hAnsi="Arial" w:cs="Arial"/>
        </w:rPr>
        <w:t>-</w:t>
      </w:r>
      <w:r w:rsidR="00281524" w:rsidRPr="001F2C59">
        <w:rPr>
          <w:rFonts w:ascii="Arial" w:hAnsi="Arial" w:cs="Arial"/>
        </w:rPr>
        <w:t xml:space="preserve">syndromic </w:t>
      </w:r>
      <w:r w:rsidR="005331E1" w:rsidRPr="001F2C59">
        <w:rPr>
          <w:rFonts w:ascii="Arial" w:hAnsi="Arial" w:cs="Arial"/>
        </w:rPr>
        <w:t>CPP</w:t>
      </w:r>
      <w:r w:rsidR="000F3390" w:rsidRPr="001F2C59">
        <w:rPr>
          <w:rFonts w:ascii="Arial" w:hAnsi="Arial" w:cs="Arial"/>
        </w:rPr>
        <w:t xml:space="preserve"> </w:t>
      </w:r>
      <w:r w:rsidR="007D1F77" w:rsidRPr="001F2C59">
        <w:rPr>
          <w:rFonts w:ascii="Arial" w:hAnsi="Arial" w:cs="Arial"/>
        </w:rPr>
        <w:t>(</w:t>
      </w:r>
      <w:r w:rsidR="00FC58EB" w:rsidRPr="001F2C59">
        <w:rPr>
          <w:rFonts w:ascii="Arial" w:hAnsi="Arial" w:cs="Arial"/>
        </w:rPr>
        <w:t xml:space="preserve">See </w:t>
      </w:r>
      <w:r w:rsidR="007D1F77" w:rsidRPr="001F2C59">
        <w:rPr>
          <w:rFonts w:ascii="Arial" w:hAnsi="Arial" w:cs="Arial"/>
        </w:rPr>
        <w:t>Table</w:t>
      </w:r>
      <w:r w:rsidR="00FC58EB" w:rsidRPr="001F2C59">
        <w:rPr>
          <w:rFonts w:ascii="Arial" w:hAnsi="Arial" w:cs="Arial"/>
        </w:rPr>
        <w:t xml:space="preserve"> </w:t>
      </w:r>
      <w:r w:rsidR="009F2662" w:rsidRPr="001F2C59">
        <w:rPr>
          <w:rFonts w:ascii="Arial" w:hAnsi="Arial" w:cs="Arial"/>
        </w:rPr>
        <w:t>1</w:t>
      </w:r>
      <w:r w:rsidR="007D1F77" w:rsidRPr="001F2C59">
        <w:rPr>
          <w:rFonts w:ascii="Arial" w:hAnsi="Arial" w:cs="Arial"/>
        </w:rPr>
        <w:t xml:space="preserve">) </w:t>
      </w:r>
      <w:r w:rsidR="005840E3" w:rsidRPr="001F2C59">
        <w:rPr>
          <w:rFonts w:ascii="Arial" w:hAnsi="Arial" w:cs="Arial"/>
        </w:rPr>
        <w:fldChar w:fldCharType="begin">
          <w:fldData xml:space="preserve">PEVuZE5vdGU+PENpdGU+PEF1dGhvcj5Nb2lzZS1TaWx2ZXJtYW48L0F1dGhvcj48WWVhcj4yMDIy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PEVuZE5vdGU+PENpdGU+PEF1dGhvcj5Nb2lzZS1TaWx2ZXJtYW48L0F1dGhvcj48WWVhcj4yMDIy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5840E3" w:rsidRPr="001F2C59">
        <w:rPr>
          <w:rFonts w:ascii="Arial" w:hAnsi="Arial" w:cs="Arial"/>
        </w:rPr>
      </w:r>
      <w:r w:rsidR="005840E3" w:rsidRPr="001F2C59">
        <w:rPr>
          <w:rFonts w:ascii="Arial" w:hAnsi="Arial" w:cs="Arial"/>
        </w:rPr>
        <w:fldChar w:fldCharType="separate"/>
      </w:r>
      <w:r w:rsidR="00A23E55" w:rsidRPr="001F2C59">
        <w:rPr>
          <w:rFonts w:ascii="Arial" w:hAnsi="Arial" w:cs="Arial"/>
          <w:noProof/>
        </w:rPr>
        <w:t>(166)</w:t>
      </w:r>
      <w:r w:rsidR="005840E3" w:rsidRPr="001F2C59">
        <w:rPr>
          <w:rFonts w:ascii="Arial" w:hAnsi="Arial" w:cs="Arial"/>
        </w:rPr>
        <w:fldChar w:fldCharType="end"/>
      </w:r>
      <w:r w:rsidRPr="001F2C59">
        <w:rPr>
          <w:rFonts w:ascii="Arial" w:hAnsi="Arial" w:cs="Arial"/>
        </w:rPr>
        <w:t>.</w:t>
      </w:r>
      <w:r w:rsidR="0079236A" w:rsidRPr="001F2C59">
        <w:rPr>
          <w:rFonts w:ascii="Arial" w:hAnsi="Arial" w:cs="Arial"/>
        </w:rPr>
        <w:t xml:space="preserve"> Loss of function </w:t>
      </w:r>
      <w:r w:rsidR="0079236A" w:rsidRPr="001F2C59">
        <w:rPr>
          <w:rFonts w:ascii="Arial" w:hAnsi="Arial" w:cs="Arial"/>
          <w:i/>
          <w:iCs/>
        </w:rPr>
        <w:t>MKRN3</w:t>
      </w:r>
      <w:r w:rsidR="0079236A" w:rsidRPr="001F2C59">
        <w:rPr>
          <w:rFonts w:ascii="Arial" w:hAnsi="Arial" w:cs="Arial"/>
        </w:rPr>
        <w:t xml:space="preserve"> variants are the </w:t>
      </w:r>
      <w:r w:rsidR="04FC4423" w:rsidRPr="001F2C59">
        <w:rPr>
          <w:rFonts w:ascii="Arial" w:hAnsi="Arial" w:cs="Arial"/>
        </w:rPr>
        <w:t>most reported</w:t>
      </w:r>
      <w:r w:rsidRPr="001F2C59">
        <w:rPr>
          <w:rFonts w:ascii="Arial" w:hAnsi="Arial" w:cs="Arial"/>
        </w:rPr>
        <w:t xml:space="preserve"> genetic cause of familial CPP. </w:t>
      </w:r>
      <w:r w:rsidR="00AD7CFF" w:rsidRPr="001F2C59">
        <w:rPr>
          <w:rFonts w:ascii="Arial" w:hAnsi="Arial" w:cs="Arial"/>
        </w:rPr>
        <w:t xml:space="preserve">Paternally inherited loss-of-function </w:t>
      </w:r>
      <w:r w:rsidR="000E7770" w:rsidRPr="001F2C59">
        <w:rPr>
          <w:rFonts w:ascii="Arial" w:hAnsi="Arial" w:cs="Arial"/>
          <w:i/>
          <w:iCs/>
        </w:rPr>
        <w:t>MKRN3</w:t>
      </w:r>
      <w:r w:rsidR="000E7770" w:rsidRPr="001F2C59">
        <w:rPr>
          <w:rFonts w:ascii="Arial" w:hAnsi="Arial" w:cs="Arial"/>
        </w:rPr>
        <w:t> variants</w:t>
      </w:r>
      <w:r w:rsidR="000E7770" w:rsidRPr="001F2C59" w:rsidDel="000E7770">
        <w:rPr>
          <w:rFonts w:ascii="Arial" w:hAnsi="Arial" w:cs="Arial"/>
          <w:i/>
          <w:iCs/>
        </w:rPr>
        <w:t xml:space="preserve"> </w:t>
      </w:r>
      <w:r w:rsidR="00AD7CFF" w:rsidRPr="001F2C59">
        <w:rPr>
          <w:rFonts w:ascii="Arial" w:hAnsi="Arial" w:cs="Arial"/>
        </w:rPr>
        <w:t xml:space="preserve">have been reported in up to </w:t>
      </w:r>
      <w:r w:rsidR="0DF98D9A" w:rsidRPr="001F2C59">
        <w:rPr>
          <w:rFonts w:ascii="Arial" w:hAnsi="Arial" w:cs="Arial"/>
        </w:rPr>
        <w:t>33-</w:t>
      </w:r>
      <w:r w:rsidR="00AD7CFF" w:rsidRPr="001F2C59">
        <w:rPr>
          <w:rFonts w:ascii="Arial" w:hAnsi="Arial" w:cs="Arial"/>
        </w:rPr>
        <w:t xml:space="preserve">46 percent of familial cases of CPP and nearly </w:t>
      </w:r>
      <w:r w:rsidR="43FEA88E" w:rsidRPr="001F2C59">
        <w:rPr>
          <w:rFonts w:ascii="Arial" w:hAnsi="Arial" w:cs="Arial"/>
        </w:rPr>
        <w:t>0-20%</w:t>
      </w:r>
      <w:r w:rsidR="00AD7CFF" w:rsidRPr="001F2C59">
        <w:rPr>
          <w:rFonts w:ascii="Arial" w:hAnsi="Arial" w:cs="Arial"/>
        </w:rPr>
        <w:t xml:space="preserve"> percent of </w:t>
      </w:r>
      <w:r w:rsidR="02BC67E1" w:rsidRPr="001F2C59">
        <w:rPr>
          <w:rFonts w:ascii="Arial" w:hAnsi="Arial" w:cs="Arial"/>
        </w:rPr>
        <w:t>sporadic</w:t>
      </w:r>
      <w:r w:rsidR="00AD7CFF" w:rsidRPr="001F2C59">
        <w:rPr>
          <w:rFonts w:ascii="Arial" w:hAnsi="Arial" w:cs="Arial"/>
        </w:rPr>
        <w:t xml:space="preserve"> cases</w:t>
      </w:r>
      <w:r w:rsidR="008E293E" w:rsidRPr="001F2C59">
        <w:rPr>
          <w:rFonts w:ascii="Arial" w:hAnsi="Arial" w:cs="Arial"/>
        </w:rPr>
        <w:t xml:space="preserve"> </w:t>
      </w:r>
      <w:r w:rsidR="008E293E" w:rsidRPr="001F2C59">
        <w:rPr>
          <w:rFonts w:ascii="Arial" w:hAnsi="Arial" w:cs="Arial"/>
        </w:rPr>
        <w:fldChar w:fldCharType="begin">
          <w:fldData xml:space="preserve">PEVuZE5vdGU+PENpdGU+PEF1dGhvcj5WYWxhZGFyZXM8L0F1dGhvcj48WWVhcj4yMDE5PC9ZZWFy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PEVuZE5vdGU+PENpdGU+PEF1dGhvcj5WYWxhZGFyZXM8L0F1dGhvcj48WWVhcj4yMDE5PC9ZZWFy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8E293E" w:rsidRPr="001F2C59">
        <w:rPr>
          <w:rFonts w:ascii="Arial" w:hAnsi="Arial" w:cs="Arial"/>
        </w:rPr>
      </w:r>
      <w:r w:rsidR="008E293E" w:rsidRPr="001F2C59">
        <w:rPr>
          <w:rFonts w:ascii="Arial" w:hAnsi="Arial" w:cs="Arial"/>
        </w:rPr>
        <w:fldChar w:fldCharType="separate"/>
      </w:r>
      <w:r w:rsidR="00A23E55" w:rsidRPr="001F2C59">
        <w:rPr>
          <w:rFonts w:ascii="Arial" w:hAnsi="Arial" w:cs="Arial"/>
          <w:noProof/>
        </w:rPr>
        <w:t>(167)</w:t>
      </w:r>
      <w:r w:rsidR="008E293E" w:rsidRPr="001F2C59">
        <w:rPr>
          <w:rFonts w:ascii="Arial" w:hAnsi="Arial" w:cs="Arial"/>
        </w:rPr>
        <w:fldChar w:fldCharType="end"/>
      </w:r>
      <w:r w:rsidR="009469D0" w:rsidRPr="001F2C59">
        <w:rPr>
          <w:rFonts w:ascii="Arial" w:hAnsi="Arial" w:cs="Arial"/>
        </w:rPr>
        <w:t xml:space="preserve"> </w:t>
      </w:r>
      <w:r w:rsidR="00AD7CFF" w:rsidRPr="001F2C59">
        <w:rPr>
          <w:rFonts w:ascii="Arial" w:hAnsi="Arial" w:cs="Arial"/>
        </w:rPr>
        <w:t xml:space="preserve">. To date, </w:t>
      </w:r>
      <w:r w:rsidR="00A63EAE" w:rsidRPr="001F2C59">
        <w:rPr>
          <w:rFonts w:ascii="Arial" w:hAnsi="Arial" w:cs="Arial"/>
        </w:rPr>
        <w:t xml:space="preserve">at least </w:t>
      </w:r>
      <w:r w:rsidR="00AD7CFF" w:rsidRPr="001F2C59">
        <w:rPr>
          <w:rFonts w:ascii="Arial" w:hAnsi="Arial" w:cs="Arial"/>
        </w:rPr>
        <w:t xml:space="preserve">70 </w:t>
      </w:r>
      <w:r w:rsidR="000E7770" w:rsidRPr="001F2C59">
        <w:rPr>
          <w:rFonts w:ascii="Arial" w:hAnsi="Arial" w:cs="Arial"/>
        </w:rPr>
        <w:t>deleterious</w:t>
      </w:r>
      <w:r w:rsidR="5A85A1A3" w:rsidRPr="001F2C59">
        <w:rPr>
          <w:rFonts w:ascii="Arial" w:hAnsi="Arial" w:cs="Arial"/>
        </w:rPr>
        <w:t xml:space="preserve"> </w:t>
      </w:r>
      <w:r w:rsidR="5A85A1A3" w:rsidRPr="001F2C59">
        <w:rPr>
          <w:rFonts w:ascii="Arial" w:hAnsi="Arial" w:cs="Arial"/>
          <w:i/>
          <w:iCs/>
        </w:rPr>
        <w:t>MKRN3</w:t>
      </w:r>
      <w:r w:rsidR="00AD7CFF" w:rsidRPr="001F2C59">
        <w:rPr>
          <w:rFonts w:ascii="Arial" w:hAnsi="Arial" w:cs="Arial"/>
        </w:rPr>
        <w:t xml:space="preserve"> variants have been identified in patients with CPP. </w:t>
      </w:r>
      <w:r w:rsidR="6F4D1B10" w:rsidRPr="001F2C59">
        <w:rPr>
          <w:rFonts w:ascii="Arial" w:hAnsi="Arial" w:cs="Arial"/>
        </w:rPr>
        <w:t xml:space="preserve">These </w:t>
      </w:r>
      <w:r w:rsidR="00441FCB" w:rsidRPr="001F2C59">
        <w:rPr>
          <w:rFonts w:ascii="Arial" w:hAnsi="Arial" w:cs="Arial"/>
        </w:rPr>
        <w:t xml:space="preserve">variants </w:t>
      </w:r>
      <w:r w:rsidR="4BB68E8D" w:rsidRPr="001F2C59">
        <w:rPr>
          <w:rFonts w:ascii="Arial" w:hAnsi="Arial" w:cs="Arial"/>
        </w:rPr>
        <w:t xml:space="preserve">lead to </w:t>
      </w:r>
      <w:r w:rsidR="00441FCB" w:rsidRPr="001F2C59">
        <w:rPr>
          <w:rFonts w:ascii="Arial" w:hAnsi="Arial" w:cs="Arial"/>
        </w:rPr>
        <w:t xml:space="preserve">diminished inhibition </w:t>
      </w:r>
      <w:r w:rsidR="00BC2FCE" w:rsidRPr="001F2C59">
        <w:rPr>
          <w:rFonts w:ascii="Arial" w:hAnsi="Arial" w:cs="Arial"/>
        </w:rPr>
        <w:t xml:space="preserve">of puberty results in </w:t>
      </w:r>
      <w:r w:rsidR="00441FCB" w:rsidRPr="001F2C59">
        <w:rPr>
          <w:rFonts w:ascii="Arial" w:hAnsi="Arial" w:cs="Arial"/>
        </w:rPr>
        <w:t xml:space="preserve">early onset of puberty. </w:t>
      </w:r>
      <w:r w:rsidR="0079236A" w:rsidRPr="001F2C59">
        <w:rPr>
          <w:rFonts w:ascii="Arial" w:hAnsi="Arial" w:cs="Arial"/>
        </w:rPr>
        <w:t>Differing ubiqui</w:t>
      </w:r>
      <w:r w:rsidR="00E05FA6" w:rsidRPr="001F2C59">
        <w:rPr>
          <w:rFonts w:ascii="Arial" w:hAnsi="Arial" w:cs="Arial"/>
        </w:rPr>
        <w:t>ti</w:t>
      </w:r>
      <w:r w:rsidR="0079236A" w:rsidRPr="001F2C59">
        <w:rPr>
          <w:rFonts w:ascii="Arial" w:hAnsi="Arial" w:cs="Arial"/>
        </w:rPr>
        <w:t>nation patterns suggests that MKRN3 has multiple mo</w:t>
      </w:r>
      <w:r w:rsidR="00C637E5" w:rsidRPr="001F2C59">
        <w:rPr>
          <w:rFonts w:ascii="Arial" w:hAnsi="Arial" w:cs="Arial"/>
        </w:rPr>
        <w:t>lecular mechanisms associated with CPP</w:t>
      </w:r>
      <w:r w:rsidR="001227DD" w:rsidRPr="001F2C59">
        <w:rPr>
          <w:rFonts w:ascii="Arial" w:hAnsi="Arial" w:cs="Arial"/>
        </w:rPr>
        <w:t xml:space="preserve"> </w:t>
      </w:r>
      <w:r w:rsidR="0027352A" w:rsidRPr="001F2C59">
        <w:rPr>
          <w:rFonts w:ascii="Arial" w:hAnsi="Arial" w:cs="Arial"/>
        </w:rPr>
        <w:fldChar w:fldCharType="begin">
          <w:fldData xml:space="preserve">PEVuZE5vdGU+PENpdGU+PEF1dGhvcj5NYWdub3R0bzwvQXV0aG9yPjxZZWFyPjIwMjM8L1llYXI+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PEVuZE5vdGU+PENpdGU+PEF1dGhvcj5NYWdub3R0bzwvQXV0aG9yPjxZZWFyPjIwMjM8L1llYXI+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27352A" w:rsidRPr="001F2C59">
        <w:rPr>
          <w:rFonts w:ascii="Arial" w:hAnsi="Arial" w:cs="Arial"/>
        </w:rPr>
      </w:r>
      <w:r w:rsidR="0027352A" w:rsidRPr="001F2C59">
        <w:rPr>
          <w:rFonts w:ascii="Arial" w:hAnsi="Arial" w:cs="Arial"/>
        </w:rPr>
        <w:fldChar w:fldCharType="separate"/>
      </w:r>
      <w:r w:rsidR="00A23E55" w:rsidRPr="001F2C59">
        <w:rPr>
          <w:rFonts w:ascii="Arial" w:hAnsi="Arial" w:cs="Arial"/>
          <w:noProof/>
        </w:rPr>
        <w:t>(168)</w:t>
      </w:r>
      <w:r w:rsidR="0027352A" w:rsidRPr="001F2C59">
        <w:rPr>
          <w:rFonts w:ascii="Arial" w:hAnsi="Arial" w:cs="Arial"/>
        </w:rPr>
        <w:fldChar w:fldCharType="end"/>
      </w:r>
      <w:r w:rsidR="0079236A" w:rsidRPr="001F2C59">
        <w:rPr>
          <w:rFonts w:ascii="Arial" w:hAnsi="Arial" w:cs="Arial"/>
        </w:rPr>
        <w:t>. Curiously, a GWAS study investigating parent</w:t>
      </w:r>
      <w:r w:rsidR="698C0244" w:rsidRPr="001F2C59">
        <w:rPr>
          <w:rFonts w:ascii="Arial" w:hAnsi="Arial" w:cs="Arial"/>
        </w:rPr>
        <w:t xml:space="preserve">al </w:t>
      </w:r>
      <w:r w:rsidR="0079236A" w:rsidRPr="001F2C59">
        <w:rPr>
          <w:rFonts w:ascii="Arial" w:hAnsi="Arial" w:cs="Arial"/>
        </w:rPr>
        <w:t xml:space="preserve">effects on pubertal development </w:t>
      </w:r>
      <w:r w:rsidR="005E6FF9" w:rsidRPr="001F2C59">
        <w:rPr>
          <w:rFonts w:ascii="Arial" w:hAnsi="Arial" w:cs="Arial"/>
        </w:rPr>
        <w:t xml:space="preserve">reported that </w:t>
      </w:r>
      <w:r w:rsidR="0079236A" w:rsidRPr="001F2C59">
        <w:rPr>
          <w:rFonts w:ascii="Arial" w:hAnsi="Arial" w:cs="Arial"/>
        </w:rPr>
        <w:t xml:space="preserve">the paternal allele of a specific SNP (rs12148769, G&gt;A) </w:t>
      </w:r>
      <w:r w:rsidR="005E6FF9" w:rsidRPr="001F2C59">
        <w:rPr>
          <w:rFonts w:ascii="Arial" w:hAnsi="Arial" w:cs="Arial"/>
        </w:rPr>
        <w:t xml:space="preserve">in </w:t>
      </w:r>
      <w:r w:rsidR="005E6FF9" w:rsidRPr="001F2C59">
        <w:rPr>
          <w:rFonts w:ascii="Arial" w:hAnsi="Arial" w:cs="Arial"/>
          <w:i/>
          <w:iCs/>
        </w:rPr>
        <w:t>MKRN3</w:t>
      </w:r>
      <w:r w:rsidR="005E6FF9" w:rsidRPr="001F2C59">
        <w:rPr>
          <w:rFonts w:ascii="Arial" w:hAnsi="Arial" w:cs="Arial"/>
        </w:rPr>
        <w:t xml:space="preserve"> was associated with </w:t>
      </w:r>
      <w:r w:rsidR="0079236A" w:rsidRPr="001F2C59">
        <w:rPr>
          <w:rFonts w:ascii="Arial" w:hAnsi="Arial" w:cs="Arial"/>
        </w:rPr>
        <w:t>age at menarche in healthy girls suggesting that variants in this region affect pubertal timing within the normal range</w:t>
      </w:r>
      <w:r w:rsidR="00E677F4" w:rsidRPr="001F2C59">
        <w:rPr>
          <w:rFonts w:ascii="Arial" w:hAnsi="Arial" w:cs="Arial"/>
        </w:rPr>
        <w:t xml:space="preserve"> </w:t>
      </w:r>
      <w:r w:rsidR="000D5D05" w:rsidRPr="001F2C59">
        <w:rPr>
          <w:rFonts w:ascii="Arial" w:hAnsi="Arial" w:cs="Arial"/>
        </w:rPr>
        <w:fldChar w:fldCharType="begin">
          <w:fldData xml:space="preserve">PEVuZE5vdGU+PENpdGU+PEF1dGhvcj5EYXk8L0F1dGhvcj48WWVhcj4yMDE3PC9ZZWFyPjxSZWNO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</w:fldData>
        </w:fldChar>
      </w:r>
      <w:r w:rsidR="004B1B7D" w:rsidRPr="001F2C59">
        <w:rPr>
          <w:rFonts w:ascii="Arial" w:hAnsi="Arial" w:cs="Arial"/>
        </w:rPr>
        <w:instrText xml:space="preserve"> ADDIN EN.CITE </w:instrText>
      </w:r>
      <w:r w:rsidR="004B1B7D" w:rsidRPr="001F2C59">
        <w:rPr>
          <w:rFonts w:ascii="Arial" w:hAnsi="Arial" w:cs="Arial"/>
        </w:rPr>
        <w:fldChar w:fldCharType="begin">
          <w:fldData xml:space="preserve">PEVuZE5vdGU+PENpdGU+PEF1dGhvcj5EYXk8L0F1dGhvcj48WWVhcj4yMDE3PC9ZZWFyPjxSZWNO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</w:fldData>
        </w:fldChar>
      </w:r>
      <w:r w:rsidR="004B1B7D" w:rsidRPr="001F2C59">
        <w:rPr>
          <w:rFonts w:ascii="Arial" w:hAnsi="Arial" w:cs="Arial"/>
        </w:rPr>
        <w:instrText xml:space="preserve"> ADDIN EN.CITE.DATA </w:instrText>
      </w:r>
      <w:r w:rsidR="004B1B7D" w:rsidRPr="001F2C59">
        <w:rPr>
          <w:rFonts w:ascii="Arial" w:hAnsi="Arial" w:cs="Arial"/>
        </w:rPr>
      </w:r>
      <w:r w:rsidR="004B1B7D" w:rsidRPr="001F2C59">
        <w:rPr>
          <w:rFonts w:ascii="Arial" w:hAnsi="Arial" w:cs="Arial"/>
        </w:rPr>
        <w:fldChar w:fldCharType="end"/>
      </w:r>
      <w:r w:rsidR="000D5D05" w:rsidRPr="001F2C59">
        <w:rPr>
          <w:rFonts w:ascii="Arial" w:hAnsi="Arial" w:cs="Arial"/>
        </w:rPr>
      </w:r>
      <w:r w:rsidR="000D5D05" w:rsidRPr="001F2C59">
        <w:rPr>
          <w:rFonts w:ascii="Arial" w:hAnsi="Arial" w:cs="Arial"/>
        </w:rPr>
        <w:fldChar w:fldCharType="separate"/>
      </w:r>
      <w:r w:rsidR="004B1B7D" w:rsidRPr="001F2C59">
        <w:rPr>
          <w:rFonts w:ascii="Arial" w:hAnsi="Arial" w:cs="Arial"/>
          <w:noProof/>
        </w:rPr>
        <w:t>(132)</w:t>
      </w:r>
      <w:r w:rsidR="000D5D05" w:rsidRPr="001F2C59">
        <w:rPr>
          <w:rFonts w:ascii="Arial" w:hAnsi="Arial" w:cs="Arial"/>
        </w:rPr>
        <w:fldChar w:fldCharType="end"/>
      </w:r>
      <w:r w:rsidR="0079236A" w:rsidRPr="001F2C59">
        <w:rPr>
          <w:rFonts w:ascii="Arial" w:hAnsi="Arial" w:cs="Arial"/>
        </w:rPr>
        <w:t xml:space="preserve">. </w:t>
      </w:r>
      <w:r w:rsidR="00B143A4" w:rsidRPr="001F2C59">
        <w:rPr>
          <w:rFonts w:ascii="Arial" w:hAnsi="Arial" w:cs="Arial"/>
        </w:rPr>
        <w:t xml:space="preserve">Although circulating MKRN3 concentrations decrease with onset of puberty, peripheral blood MKRN3 concentrations </w:t>
      </w:r>
      <w:r w:rsidR="611F3CB8" w:rsidRPr="001F2C59">
        <w:rPr>
          <w:rFonts w:ascii="Arial" w:hAnsi="Arial" w:cs="Arial"/>
        </w:rPr>
        <w:t xml:space="preserve">are not adequately sensitive to </w:t>
      </w:r>
      <w:r w:rsidR="00B143A4" w:rsidRPr="001F2C59">
        <w:rPr>
          <w:rFonts w:ascii="Arial" w:hAnsi="Arial" w:cs="Arial"/>
        </w:rPr>
        <w:t>distinguish CPP</w:t>
      </w:r>
      <w:r w:rsidR="00B32673" w:rsidRPr="001F2C59">
        <w:rPr>
          <w:rFonts w:ascii="Arial" w:hAnsi="Arial" w:cs="Arial"/>
        </w:rPr>
        <w:t xml:space="preserve"> </w:t>
      </w:r>
      <w:r w:rsidR="00553857" w:rsidRPr="001F2C59">
        <w:rPr>
          <w:rFonts w:ascii="Arial" w:hAnsi="Arial" w:cs="Arial"/>
        </w:rPr>
        <w:fldChar w:fldCharType="begin"/>
      </w:r>
      <w:r w:rsidR="00A23E55" w:rsidRPr="001F2C59">
        <w:rPr>
          <w:rFonts w:ascii="Arial" w:hAnsi="Arial" w:cs="Arial"/>
        </w:rPr>
        <w:instrText xml:space="preserve"> ADDIN EN.CITE &lt;EndNote&gt;&lt;Cite&gt;&lt;Author&gt;Li&lt;/Author&gt;&lt;Year&gt;2021&lt;/Year&gt;&lt;RecNum&gt;1510&lt;/RecNum&gt;&lt;DisplayText&gt;(169)&lt;/DisplayText&gt;&lt;record&gt;&lt;rec-number&gt;1510&lt;/rec-number&gt;&lt;foreign-keys&gt;&lt;key app="EN" db-id="ze59zerw7trzzge9tpapwd0e29df9ft2vepa" timestamp="1689872253" guid="005b4f6c-d265-4821-92cd-66b762b89b38"&gt;1510&lt;/key&gt;&lt;/foreign-keys&gt;&lt;ref-type name="Journal Article"&gt;17&lt;/ref-type&gt;&lt;contributors&gt;&lt;authors&gt;&lt;author&gt;Li, M.&lt;/author&gt;&lt;author&gt;Chen, Y.&lt;/author&gt;&lt;author&gt;Liao, B.&lt;/author&gt;&lt;author&gt;Tang, J.&lt;/author&gt;&lt;author&gt;Zhong, J.&lt;/author&gt;&lt;author&gt;Lan, D.&lt;/author&gt;&lt;/authors&gt;&lt;/contributors&gt;&lt;auth-address&gt;Department of Pediatrics, The First Affiliated Hospital of Guangxi Medical University, Nanning, China.&lt;/auth-address&gt;&lt;titles&gt;&lt;title&gt;The role of kisspeptin and MKRN3 in the diagnosis of central precocious puberty in girls&lt;/title&gt;&lt;secondary-title&gt;Endocr Connect&lt;/secondary-title&gt;&lt;/titles&gt;&lt;periodical&gt;&lt;full-title&gt;Endocr Connect&lt;/full-title&gt;&lt;/periodical&gt;&lt;pages&gt;1147-1154&lt;/pages&gt;&lt;volume&gt;10&lt;/volume&gt;&lt;number&gt;9&lt;/number&gt;&lt;edition&gt;20210920&lt;/edition&gt;&lt;keywords&gt;&lt;keyword&gt;central precocious puberty&lt;/keyword&gt;&lt;keyword&gt;gonadotropin-releasing hormone&lt;/keyword&gt;&lt;keyword&gt;makorin ring finger protein 3&lt;/keyword&gt;&lt;keyword&gt;premature thelarche&lt;/keyword&gt;&lt;/keywords&gt;&lt;dates&gt;&lt;year&gt;2021&lt;/year&gt;&lt;pub-dates&gt;&lt;date&gt;Sep 20&lt;/date&gt;&lt;/pub-dates&gt;&lt;/dates&gt;&lt;isbn&gt;2049-3614 (Print)&amp;#xD;2049-3614 (Electronic)&amp;#xD;2049-3614 (Linking)&lt;/isbn&gt;&lt;accession-num&gt;34414898&lt;/accession-num&gt;&lt;urls&gt;&lt;related-urls&gt;&lt;url&gt;https://www.ncbi.nlm.nih.gov/pubmed/34414898&lt;/url&gt;&lt;/related-urls&gt;&lt;/urls&gt;&lt;custom2&gt;PMC8494402&lt;/custom2&gt;&lt;electronic-resource-num&gt;10.1530/EC-21-0182&lt;/electronic-resource-num&gt;&lt;remote-database-name&gt;PubMed-not-MEDLINE&lt;/remote-database-name&gt;&lt;remote-database-provider&gt;NLM&lt;/remote-database-provider&gt;&lt;/record&gt;&lt;/Cite&gt;&lt;/EndNote&gt;</w:instrText>
      </w:r>
      <w:r w:rsidR="00553857" w:rsidRPr="001F2C59">
        <w:rPr>
          <w:rFonts w:ascii="Arial" w:hAnsi="Arial" w:cs="Arial"/>
        </w:rPr>
        <w:fldChar w:fldCharType="separate"/>
      </w:r>
      <w:r w:rsidR="00A23E55" w:rsidRPr="001F2C59">
        <w:rPr>
          <w:rFonts w:ascii="Arial" w:hAnsi="Arial" w:cs="Arial"/>
          <w:noProof/>
        </w:rPr>
        <w:t>(169)</w:t>
      </w:r>
      <w:r w:rsidR="00553857" w:rsidRPr="001F2C59">
        <w:rPr>
          <w:rFonts w:ascii="Arial" w:hAnsi="Arial" w:cs="Arial"/>
        </w:rPr>
        <w:fldChar w:fldCharType="end"/>
      </w:r>
      <w:r w:rsidR="00B143A4" w:rsidRPr="001F2C59">
        <w:rPr>
          <w:rFonts w:ascii="Arial" w:hAnsi="Arial" w:cs="Arial"/>
        </w:rPr>
        <w:t>.</w:t>
      </w:r>
    </w:p>
    <w:p w14:paraId="2E627334" w14:textId="77777777" w:rsidR="00A10474" w:rsidRDefault="00A10474" w:rsidP="001F2C59">
      <w:pPr>
        <w:spacing w:after="0" w:line="276" w:lineRule="auto"/>
        <w:rPr>
          <w:rFonts w:ascii="Arial" w:hAnsi="Arial" w:cs="Arial"/>
        </w:rPr>
      </w:pPr>
    </w:p>
    <w:tbl>
      <w:tblPr>
        <w:tblStyle w:val="TableGrid"/>
        <w:tblW w:w="9175" w:type="dxa"/>
        <w:tblLayout w:type="fixed"/>
        <w:tblLook w:val="04A0" w:firstRow="1" w:lastRow="0" w:firstColumn="1" w:lastColumn="0" w:noHBand="0" w:noVBand="1"/>
      </w:tblPr>
      <w:tblGrid>
        <w:gridCol w:w="2155"/>
        <w:gridCol w:w="1890"/>
        <w:gridCol w:w="1530"/>
        <w:gridCol w:w="3600"/>
      </w:tblGrid>
      <w:tr w:rsidR="00EA6FC7" w:rsidRPr="001F2C59" w14:paraId="62BF3EBD" w14:textId="77777777" w:rsidTr="00EA6FC7">
        <w:trPr>
          <w:trHeight w:hRule="exact" w:val="288"/>
        </w:trPr>
        <w:tc>
          <w:tcPr>
            <w:tcW w:w="9175" w:type="dxa"/>
            <w:gridSpan w:val="4"/>
            <w:shd w:val="clear" w:color="auto" w:fill="FFFF00"/>
          </w:tcPr>
          <w:p w14:paraId="267ECF51" w14:textId="77777777" w:rsidR="00EA6FC7" w:rsidRPr="001F2C59" w:rsidRDefault="00EA6FC7" w:rsidP="00EA6FC7">
            <w:pPr>
              <w:spacing w:line="276" w:lineRule="auto"/>
              <w:rPr>
                <w:rFonts w:ascii="Arial" w:hAnsi="Arial" w:cs="Arial"/>
                <w:b/>
                <w:bCs/>
              </w:rPr>
            </w:pPr>
            <w:r w:rsidRPr="001F2C59">
              <w:rPr>
                <w:rFonts w:ascii="Arial" w:hAnsi="Arial" w:cs="Arial"/>
                <w:b/>
                <w:bCs/>
              </w:rPr>
              <w:t>TABLE 1</w:t>
            </w:r>
            <w:r>
              <w:rPr>
                <w:rFonts w:ascii="Arial" w:hAnsi="Arial" w:cs="Arial"/>
                <w:b/>
                <w:bCs/>
              </w:rPr>
              <w:t>.</w:t>
            </w:r>
            <w:r w:rsidRPr="001F2C59">
              <w:rPr>
                <w:rFonts w:ascii="Arial" w:hAnsi="Arial" w:cs="Arial"/>
                <w:b/>
                <w:bCs/>
              </w:rPr>
              <w:t xml:space="preserve"> Genes Associated with Central Precocious Puberty </w:t>
            </w:r>
            <w:r w:rsidRPr="001F2C59">
              <w:rPr>
                <w:rFonts w:ascii="Arial" w:hAnsi="Arial" w:cs="Arial"/>
                <w:b/>
                <w:bCs/>
              </w:rPr>
              <w:fldChar w:fldCharType="begin">
                <w:fldData xml:space="preserve">PEVuZE5vdGU+PENpdGU+PEF1dGhvcj5UaW5hbm88L0F1dGhvcj48WWVhcj4yMDIzPC9ZZWFyPjxS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==
</w:fldData>
              </w:fldChar>
            </w:r>
            <w:r w:rsidRPr="001F2C59">
              <w:rPr>
                <w:rFonts w:ascii="Arial" w:hAnsi="Arial" w:cs="Arial"/>
                <w:b/>
                <w:bCs/>
              </w:rPr>
              <w:instrText xml:space="preserve"> ADDIN EN.CITE </w:instrText>
            </w:r>
            <w:r w:rsidRPr="001F2C59">
              <w:rPr>
                <w:rFonts w:ascii="Arial" w:hAnsi="Arial" w:cs="Arial"/>
                <w:b/>
                <w:bCs/>
              </w:rPr>
              <w:fldChar w:fldCharType="begin">
                <w:fldData xml:space="preserve">PEVuZE5vdGU+PENpdGU+PEF1dGhvcj5UaW5hbm88L0F1dGhvcj48WWVhcj4yMDIzPC9ZZWFyPjxS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==
</w:fldData>
              </w:fldChar>
            </w:r>
            <w:r w:rsidRPr="001F2C59">
              <w:rPr>
                <w:rFonts w:ascii="Arial" w:hAnsi="Arial" w:cs="Arial"/>
                <w:b/>
                <w:bCs/>
              </w:rPr>
              <w:instrText xml:space="preserve"> ADDIN EN.CITE.DATA </w:instrText>
            </w:r>
            <w:r w:rsidRPr="001F2C59">
              <w:rPr>
                <w:rFonts w:ascii="Arial" w:hAnsi="Arial" w:cs="Arial"/>
                <w:b/>
                <w:bCs/>
              </w:rPr>
            </w:r>
            <w:r w:rsidRPr="001F2C59">
              <w:rPr>
                <w:rFonts w:ascii="Arial" w:hAnsi="Arial" w:cs="Arial"/>
                <w:b/>
                <w:bCs/>
              </w:rPr>
              <w:fldChar w:fldCharType="end"/>
            </w:r>
            <w:r w:rsidRPr="001F2C59">
              <w:rPr>
                <w:rFonts w:ascii="Arial" w:hAnsi="Arial" w:cs="Arial"/>
                <w:b/>
                <w:bCs/>
              </w:rPr>
            </w:r>
            <w:r w:rsidRPr="001F2C59">
              <w:rPr>
                <w:rFonts w:ascii="Arial" w:hAnsi="Arial" w:cs="Arial"/>
                <w:b/>
                <w:bCs/>
              </w:rPr>
              <w:fldChar w:fldCharType="separate"/>
            </w:r>
            <w:r w:rsidRPr="001F2C59">
              <w:rPr>
                <w:rFonts w:ascii="Arial" w:hAnsi="Arial" w:cs="Arial"/>
                <w:b/>
                <w:bCs/>
                <w:noProof/>
              </w:rPr>
              <w:t>(175, 461)</w:t>
            </w:r>
            <w:r w:rsidRPr="001F2C59">
              <w:rPr>
                <w:rFonts w:ascii="Arial" w:hAnsi="Arial" w:cs="Arial"/>
                <w:b/>
                <w:bCs/>
              </w:rPr>
              <w:fldChar w:fldCharType="end"/>
            </w:r>
          </w:p>
          <w:p w14:paraId="484A3AD1" w14:textId="77777777" w:rsidR="00EA6FC7" w:rsidRPr="001F2C59" w:rsidRDefault="00EA6FC7" w:rsidP="00DC5356">
            <w:pPr>
              <w:spacing w:line="276" w:lineRule="auto"/>
              <w:rPr>
                <w:rFonts w:ascii="Arial" w:hAnsi="Arial" w:cs="Arial"/>
                <w:b/>
                <w:bCs/>
              </w:rPr>
            </w:pPr>
          </w:p>
        </w:tc>
      </w:tr>
      <w:tr w:rsidR="00EA6FC7" w:rsidRPr="001F2C59" w14:paraId="0997983D" w14:textId="77777777" w:rsidTr="00EA6FC7">
        <w:trPr>
          <w:trHeight w:val="432"/>
        </w:trPr>
        <w:tc>
          <w:tcPr>
            <w:tcW w:w="2155" w:type="dxa"/>
          </w:tcPr>
          <w:p w14:paraId="6F3DA4E0" w14:textId="77777777" w:rsidR="00EA6FC7" w:rsidRPr="001F2C59" w:rsidRDefault="00EA6FC7" w:rsidP="00DC5356">
            <w:pPr>
              <w:spacing w:line="276" w:lineRule="auto"/>
              <w:rPr>
                <w:rFonts w:ascii="Arial" w:hAnsi="Arial" w:cs="Arial"/>
                <w:b/>
                <w:bCs/>
              </w:rPr>
            </w:pPr>
            <w:r w:rsidRPr="001F2C59">
              <w:rPr>
                <w:rFonts w:ascii="Arial" w:hAnsi="Arial" w:cs="Arial"/>
                <w:b/>
                <w:bCs/>
              </w:rPr>
              <w:t>Gene</w:t>
            </w:r>
          </w:p>
          <w:p w14:paraId="2AEB1B2A" w14:textId="77777777" w:rsidR="00EA6FC7" w:rsidRPr="001F2C59" w:rsidRDefault="00EA6FC7" w:rsidP="00DC5356">
            <w:pPr>
              <w:spacing w:line="276" w:lineRule="auto"/>
              <w:rPr>
                <w:rFonts w:ascii="Arial" w:hAnsi="Arial" w:cs="Arial"/>
                <w:b/>
                <w:bCs/>
              </w:rPr>
            </w:pPr>
            <w:r w:rsidRPr="001F2C59">
              <w:rPr>
                <w:rFonts w:ascii="Arial" w:hAnsi="Arial" w:cs="Arial"/>
                <w:b/>
                <w:bCs/>
              </w:rPr>
              <w:t>(Reference/s)</w:t>
            </w:r>
          </w:p>
        </w:tc>
        <w:tc>
          <w:tcPr>
            <w:tcW w:w="1890" w:type="dxa"/>
          </w:tcPr>
          <w:p w14:paraId="187DE26B" w14:textId="77777777" w:rsidR="00EA6FC7" w:rsidRPr="001F2C59" w:rsidRDefault="00EA6FC7" w:rsidP="00DC5356">
            <w:pPr>
              <w:spacing w:line="276" w:lineRule="auto"/>
              <w:rPr>
                <w:rFonts w:ascii="Arial" w:hAnsi="Arial" w:cs="Arial"/>
                <w:b/>
                <w:bCs/>
              </w:rPr>
            </w:pPr>
            <w:r w:rsidRPr="001F2C59">
              <w:rPr>
                <w:rFonts w:ascii="Arial" w:hAnsi="Arial" w:cs="Arial"/>
                <w:b/>
                <w:bCs/>
              </w:rPr>
              <w:t>Protein encoded</w:t>
            </w:r>
          </w:p>
        </w:tc>
        <w:tc>
          <w:tcPr>
            <w:tcW w:w="1530" w:type="dxa"/>
          </w:tcPr>
          <w:p w14:paraId="3063D347" w14:textId="77777777" w:rsidR="00EA6FC7" w:rsidRPr="001F2C59" w:rsidRDefault="00EA6FC7" w:rsidP="00DC5356">
            <w:pPr>
              <w:spacing w:line="276" w:lineRule="auto"/>
              <w:rPr>
                <w:rFonts w:ascii="Arial" w:hAnsi="Arial" w:cs="Arial"/>
                <w:b/>
                <w:bCs/>
              </w:rPr>
            </w:pPr>
            <w:r w:rsidRPr="001F2C59">
              <w:rPr>
                <w:rFonts w:ascii="Arial" w:hAnsi="Arial" w:cs="Arial"/>
                <w:b/>
                <w:bCs/>
              </w:rPr>
              <w:t>Genetic locus</w:t>
            </w:r>
          </w:p>
        </w:tc>
        <w:tc>
          <w:tcPr>
            <w:tcW w:w="3600" w:type="dxa"/>
          </w:tcPr>
          <w:p w14:paraId="00AD0B4F" w14:textId="77777777" w:rsidR="00EA6FC7" w:rsidRPr="001F2C59" w:rsidRDefault="00EA6FC7" w:rsidP="00DC5356">
            <w:pPr>
              <w:spacing w:line="276" w:lineRule="auto"/>
              <w:rPr>
                <w:rFonts w:ascii="Arial" w:hAnsi="Arial" w:cs="Arial"/>
                <w:b/>
                <w:bCs/>
              </w:rPr>
            </w:pPr>
            <w:r w:rsidRPr="001F2C59">
              <w:rPr>
                <w:rFonts w:ascii="Arial" w:hAnsi="Arial" w:cs="Arial"/>
                <w:b/>
                <w:bCs/>
              </w:rPr>
              <w:t>Comments</w:t>
            </w:r>
          </w:p>
        </w:tc>
      </w:tr>
      <w:tr w:rsidR="00EA6FC7" w:rsidRPr="001F2C59" w14:paraId="7830FFD3" w14:textId="77777777" w:rsidTr="00EA6FC7">
        <w:trPr>
          <w:trHeight w:val="710"/>
        </w:trPr>
        <w:tc>
          <w:tcPr>
            <w:tcW w:w="2155" w:type="dxa"/>
          </w:tcPr>
          <w:p w14:paraId="17B81B07" w14:textId="77777777" w:rsidR="00EA6FC7" w:rsidRPr="001F2C59" w:rsidRDefault="00EA6FC7" w:rsidP="00DC5356">
            <w:pPr>
              <w:spacing w:line="276" w:lineRule="auto"/>
              <w:rPr>
                <w:rFonts w:ascii="Arial" w:hAnsi="Arial" w:cs="Arial"/>
                <w:i/>
                <w:iCs/>
              </w:rPr>
            </w:pPr>
            <w:r w:rsidRPr="001F2C59">
              <w:rPr>
                <w:rFonts w:ascii="Arial" w:hAnsi="Arial" w:cs="Arial"/>
                <w:i/>
                <w:iCs/>
              </w:rPr>
              <w:lastRenderedPageBreak/>
              <w:t>MKRN3</w:t>
            </w:r>
          </w:p>
          <w:p w14:paraId="0CF1A9BC"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PEVuZE5vdGU+PENpdGU+PEF1dGhvcj5BYnJldTwvQXV0aG9yPjxZZWFyPjIwMTM8L1llYXI+PFJl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LjwvY3VzdG9tMT48Y3VzdG9tMj5QTUM5NTIzMTEwPC9jdXN0b20yPjxlbGVjdHJvbmljLXJlc291
cmNlLW51bT4xMC4zMzg5L2ZlbmRvLjIwMjIuOTkxMzIyPC9lbGVjdHJvbmljLXJlc291cmNlLW51
bT48cmVtb3RlLWRhdGFiYXNlLW5hbWU+TWVkbGluZTwvcmVtb3RlLWRhdGFiYXNlLW5hbWU+PHJl
bW90ZS1kYXRhYmFzZS1wcm92aWRlcj5OTE08L3JlbW90ZS1kYXRhYmFzZS1wcm92aWRlcj48L3Jl
Y29yZD48L0NpdGU+PC9FbmROb3RlPgB=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PEVuZE5vdGU+PENpdGU+PEF1dGhvcj5BYnJldTwvQXV0aG9yPjxZZWFyPjIwMTM8L1llYXI+PFJl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LjwvY3VzdG9tMT48Y3VzdG9tMj5QTUM5NTIzMTEwPC9jdXN0b20yPjxlbGVjdHJvbmljLXJlc291
cmNlLW51bT4xMC4zMzg5L2ZlbmRvLjIwMjIuOTkxMzIyPC9lbGVjdHJvbmljLXJlc291cmNlLW51
bT48cmVtb3RlLWRhdGFiYXNlLW5hbWU+TWVkbGluZTwvcmVtb3RlLWRhdGFiYXNlLW5hbWU+PHJl
bW90ZS1kYXRhYmFzZS1wcm92aWRlcj5OTE08L3JlbW90ZS1kYXRhYmFzZS1wcm92aWRlcj48L3Jl
Y29yZD48L0NpdGU+PC9FbmROb3RlPgB=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(59, 63, 167, 462)</w:t>
            </w:r>
            <w:r w:rsidRPr="001F2C59">
              <w:rPr>
                <w:rFonts w:ascii="Arial" w:hAnsi="Arial" w:cs="Arial"/>
                <w:i/>
                <w:iCs/>
              </w:rPr>
              <w:fldChar w:fldCharType="end"/>
            </w:r>
          </w:p>
        </w:tc>
        <w:tc>
          <w:tcPr>
            <w:tcW w:w="1890" w:type="dxa"/>
          </w:tcPr>
          <w:p w14:paraId="2E094663" w14:textId="77777777" w:rsidR="00EA6FC7" w:rsidRPr="001F2C59" w:rsidRDefault="00EA6FC7" w:rsidP="00DC5356">
            <w:pPr>
              <w:spacing w:line="276" w:lineRule="auto"/>
              <w:rPr>
                <w:rFonts w:ascii="Arial" w:hAnsi="Arial" w:cs="Arial"/>
              </w:rPr>
            </w:pPr>
            <w:r w:rsidRPr="001F2C59">
              <w:rPr>
                <w:rFonts w:ascii="Arial" w:hAnsi="Arial" w:cs="Arial"/>
              </w:rPr>
              <w:t>Makorin ring finger protein 3</w:t>
            </w:r>
          </w:p>
        </w:tc>
        <w:tc>
          <w:tcPr>
            <w:tcW w:w="1530" w:type="dxa"/>
          </w:tcPr>
          <w:p w14:paraId="34DDFED2" w14:textId="77777777" w:rsidR="00EA6FC7" w:rsidRPr="001F2C59" w:rsidRDefault="00EA6FC7" w:rsidP="00DC5356">
            <w:pPr>
              <w:spacing w:line="276" w:lineRule="auto"/>
              <w:rPr>
                <w:rFonts w:ascii="Arial" w:hAnsi="Arial" w:cs="Arial"/>
              </w:rPr>
            </w:pPr>
            <w:r w:rsidRPr="001F2C59">
              <w:rPr>
                <w:rFonts w:ascii="Arial" w:hAnsi="Arial" w:cs="Arial"/>
              </w:rPr>
              <w:t>15q11-q13</w:t>
            </w:r>
          </w:p>
        </w:tc>
        <w:tc>
          <w:tcPr>
            <w:tcW w:w="3600" w:type="dxa"/>
          </w:tcPr>
          <w:p w14:paraId="43859EFC" w14:textId="77777777" w:rsidR="00EA6FC7" w:rsidRPr="001F2C59" w:rsidRDefault="00EA6FC7" w:rsidP="00DC5356">
            <w:pPr>
              <w:spacing w:line="276" w:lineRule="auto"/>
              <w:rPr>
                <w:rFonts w:ascii="Arial" w:hAnsi="Arial" w:cs="Arial"/>
              </w:rPr>
            </w:pPr>
            <w:r w:rsidRPr="001F2C59">
              <w:rPr>
                <w:rFonts w:ascii="Arial" w:hAnsi="Arial" w:cs="Arial"/>
              </w:rPr>
              <w:t>Loss-of-function mutation</w:t>
            </w:r>
          </w:p>
        </w:tc>
      </w:tr>
      <w:tr w:rsidR="00EA6FC7" w:rsidRPr="001F2C59" w14:paraId="673F041F" w14:textId="77777777" w:rsidTr="00EA6FC7">
        <w:trPr>
          <w:trHeight w:val="854"/>
        </w:trPr>
        <w:tc>
          <w:tcPr>
            <w:tcW w:w="2155" w:type="dxa"/>
          </w:tcPr>
          <w:p w14:paraId="0AD334BF" w14:textId="77777777" w:rsidR="00EA6FC7" w:rsidRPr="001F2C59" w:rsidRDefault="00EA6FC7" w:rsidP="00DC5356">
            <w:pPr>
              <w:spacing w:line="276" w:lineRule="auto"/>
              <w:rPr>
                <w:rFonts w:ascii="Arial" w:hAnsi="Arial" w:cs="Arial"/>
                <w:i/>
                <w:iCs/>
              </w:rPr>
            </w:pPr>
            <w:r w:rsidRPr="001F2C59">
              <w:rPr>
                <w:rFonts w:ascii="Arial" w:hAnsi="Arial" w:cs="Arial"/>
                <w:i/>
                <w:iCs/>
              </w:rPr>
              <w:t xml:space="preserve">KISS1R </w:t>
            </w:r>
            <w:r w:rsidRPr="001F2C59">
              <w:rPr>
                <w:rFonts w:ascii="Arial" w:hAnsi="Arial" w:cs="Arial"/>
              </w:rPr>
              <w:t>(previously named </w:t>
            </w:r>
            <w:r w:rsidRPr="001F2C59">
              <w:rPr>
                <w:rFonts w:ascii="Arial" w:hAnsi="Arial" w:cs="Arial"/>
                <w:i/>
                <w:iCs/>
              </w:rPr>
              <w:t>GPR54)</w:t>
            </w:r>
          </w:p>
          <w:p w14:paraId="639B36DC"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PEVuZE5vdGU+PENpdGU+PEF1dGhvcj5UZWxlczwvQXV0aG9yPjxZZWFyPjIwMDg8L1llYXI+PFJl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PEVuZE5vdGU+PENpdGU+PEF1dGhvcj5UZWxlczwvQXV0aG9yPjxZZWFyPjIwMDg8L1llYXI+PFJl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(463, 464, 465)</w:t>
            </w:r>
            <w:r w:rsidRPr="001F2C59">
              <w:rPr>
                <w:rFonts w:ascii="Arial" w:hAnsi="Arial" w:cs="Arial"/>
                <w:i/>
                <w:iCs/>
              </w:rPr>
              <w:fldChar w:fldCharType="end"/>
            </w:r>
          </w:p>
        </w:tc>
        <w:tc>
          <w:tcPr>
            <w:tcW w:w="1890" w:type="dxa"/>
          </w:tcPr>
          <w:p w14:paraId="54948DF5" w14:textId="77777777" w:rsidR="00EA6FC7" w:rsidRPr="001F2C59" w:rsidRDefault="00EA6FC7" w:rsidP="00DC5356">
            <w:pPr>
              <w:spacing w:line="276" w:lineRule="auto"/>
              <w:rPr>
                <w:rFonts w:ascii="Arial" w:hAnsi="Arial" w:cs="Arial"/>
              </w:rPr>
            </w:pPr>
            <w:r w:rsidRPr="001F2C59">
              <w:rPr>
                <w:rFonts w:ascii="Arial" w:hAnsi="Arial" w:cs="Arial"/>
              </w:rPr>
              <w:t>Kisspeptin receptor</w:t>
            </w:r>
          </w:p>
        </w:tc>
        <w:tc>
          <w:tcPr>
            <w:tcW w:w="1530" w:type="dxa"/>
          </w:tcPr>
          <w:p w14:paraId="6216C964" w14:textId="77777777" w:rsidR="00EA6FC7" w:rsidRPr="001F2C59" w:rsidRDefault="00EA6FC7" w:rsidP="00DC5356">
            <w:pPr>
              <w:spacing w:line="276" w:lineRule="auto"/>
              <w:rPr>
                <w:rFonts w:ascii="Arial" w:hAnsi="Arial" w:cs="Arial"/>
              </w:rPr>
            </w:pPr>
            <w:r w:rsidRPr="001F2C59">
              <w:rPr>
                <w:rFonts w:ascii="Arial" w:hAnsi="Arial" w:cs="Arial"/>
              </w:rPr>
              <w:t>19p13.3</w:t>
            </w:r>
          </w:p>
        </w:tc>
        <w:tc>
          <w:tcPr>
            <w:tcW w:w="3600" w:type="dxa"/>
          </w:tcPr>
          <w:p w14:paraId="1F38F5EB" w14:textId="77777777" w:rsidR="00EA6FC7" w:rsidRPr="001F2C59" w:rsidRDefault="00EA6FC7" w:rsidP="00DC5356">
            <w:pPr>
              <w:spacing w:line="276" w:lineRule="auto"/>
              <w:rPr>
                <w:rFonts w:ascii="Arial" w:hAnsi="Arial" w:cs="Arial"/>
              </w:rPr>
            </w:pPr>
            <w:r w:rsidRPr="001F2C59">
              <w:rPr>
                <w:rFonts w:ascii="Arial" w:hAnsi="Arial" w:cs="Arial"/>
              </w:rPr>
              <w:t>Gain-of-function mutation</w:t>
            </w:r>
          </w:p>
        </w:tc>
      </w:tr>
      <w:tr w:rsidR="00EA6FC7" w:rsidRPr="001F2C59" w14:paraId="70D92FA9" w14:textId="77777777" w:rsidTr="00EA6FC7">
        <w:trPr>
          <w:trHeight w:hRule="exact" w:val="613"/>
        </w:trPr>
        <w:tc>
          <w:tcPr>
            <w:tcW w:w="2155" w:type="dxa"/>
          </w:tcPr>
          <w:p w14:paraId="778E0B99" w14:textId="77777777" w:rsidR="00EA6FC7" w:rsidRPr="001F2C59" w:rsidRDefault="00EA6FC7" w:rsidP="00DC5356">
            <w:pPr>
              <w:spacing w:line="276" w:lineRule="auto"/>
              <w:rPr>
                <w:rFonts w:ascii="Arial" w:hAnsi="Arial" w:cs="Arial"/>
                <w:i/>
                <w:iCs/>
              </w:rPr>
            </w:pPr>
            <w:r w:rsidRPr="001F2C59">
              <w:rPr>
                <w:rFonts w:ascii="Arial" w:hAnsi="Arial" w:cs="Arial"/>
                <w:i/>
                <w:iCs/>
              </w:rPr>
              <w:t>KISS1</w:t>
            </w:r>
          </w:p>
          <w:p w14:paraId="1F5FF3D4"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&lt;EndNote&gt;&lt;Cite&gt;&lt;Author&gt;Krstevska-Konstantinova&lt;/Author&gt;&lt;Year&gt;2014&lt;/Year&gt;&lt;RecNum&gt;1068&lt;/RecNum&gt;&lt;DisplayText&gt;(465)&lt;/DisplayText&gt;&lt;record&gt;&lt;rec-number&gt;1068&lt;/rec-number&gt;&lt;foreign-keys&gt;&lt;key app="EN" db-id="ze59zerw7trzzge9tpapwd0e29df9ft2vepa" timestamp="1686937280" guid="e1c5eb81-35a5-4d0f-b358-19d4ae1759cc"&gt;1068&lt;/key&gt;&lt;/foreign-keys&gt;&lt;ref-type name="Journal Article"&gt;17&lt;/ref-type&gt;&lt;contributors&gt;&lt;authors&gt;&lt;author&gt;Krstevska-Konstantinova, M.&lt;/author&gt;&lt;author&gt;Jovanovska, J.&lt;/author&gt;&lt;author&gt;Tasic, V. B.&lt;/author&gt;&lt;author&gt;Montenegro, L. R.&lt;/author&gt;&lt;author&gt;Beneduzzi, D.&lt;/author&gt;&lt;author&gt;Silveira, L. F.&lt;/author&gt;&lt;author&gt;Gucev, Z. S.&lt;/author&gt;&lt;/authors&gt;&lt;/contributors&gt;&lt;titles&gt;&lt;title&gt;Mutational analysis of KISS1 and KISS1R in idiopathic central precocious puberty&lt;/title&gt;&lt;secondary-title&gt;J Pediatr Endocrinol Metab&lt;/secondary-title&gt;&lt;/titles&gt;&lt;periodical&gt;&lt;full-title&gt;J Pediatr Endocrinol Metab&lt;/full-title&gt;&lt;/periodical&gt;&lt;pages&gt;199-201&lt;/pages&gt;&lt;volume&gt;27&lt;/volume&gt;&lt;number&gt;1-2&lt;/number&gt;&lt;keywords&gt;&lt;keyword&gt;Child&lt;/keyword&gt;&lt;keyword&gt;Female&lt;/keyword&gt;&lt;keyword&gt;Humans&lt;/keyword&gt;&lt;keyword&gt;Kisspeptins/*genetics&lt;/keyword&gt;&lt;keyword&gt;Puberty, Precocious/*genetics&lt;/keyword&gt;&lt;keyword&gt;Receptors, G-Protein-Coupled/*genetics&lt;/keyword&gt;&lt;keyword&gt;Receptors, Kisspeptin-1&lt;/keyword&gt;&lt;/keywords&gt;&lt;dates&gt;&lt;year&gt;2014&lt;/year&gt;&lt;pub-dates&gt;&lt;date&gt;Jan&lt;/date&gt;&lt;/pub-dates&gt;&lt;/dates&gt;&lt;isbn&gt;2191-0251 (Electronic)&amp;#xD;0334-018X (Linking)&lt;/isbn&gt;&lt;accession-num&gt;23950571&lt;/accession-num&gt;&lt;urls&gt;&lt;related-urls&gt;&lt;url&gt;https://www.ncbi.nlm.nih.gov/pubmed/23950571&lt;/url&gt;&lt;/related-urls&gt;&lt;/urls&gt;&lt;electronic-resource-num&gt;10.1515/jpem-2013-0080&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(465)</w:t>
            </w:r>
            <w:r w:rsidRPr="001F2C59">
              <w:rPr>
                <w:rFonts w:ascii="Arial" w:hAnsi="Arial" w:cs="Arial"/>
                <w:i/>
                <w:iCs/>
              </w:rPr>
              <w:fldChar w:fldCharType="end"/>
            </w:r>
          </w:p>
          <w:p w14:paraId="3F19E09C" w14:textId="77777777" w:rsidR="00EA6FC7" w:rsidRPr="001F2C59" w:rsidRDefault="00EA6FC7" w:rsidP="00DC5356">
            <w:pPr>
              <w:spacing w:line="276" w:lineRule="auto"/>
              <w:rPr>
                <w:rFonts w:ascii="Arial" w:hAnsi="Arial" w:cs="Arial"/>
                <w:i/>
                <w:iCs/>
              </w:rPr>
            </w:pPr>
          </w:p>
        </w:tc>
        <w:tc>
          <w:tcPr>
            <w:tcW w:w="1890" w:type="dxa"/>
          </w:tcPr>
          <w:p w14:paraId="5ECA9D48" w14:textId="77777777" w:rsidR="00EA6FC7" w:rsidRPr="001F2C59" w:rsidRDefault="00EA6FC7" w:rsidP="00DC5356">
            <w:pPr>
              <w:spacing w:line="276" w:lineRule="auto"/>
              <w:rPr>
                <w:rFonts w:ascii="Arial" w:hAnsi="Arial" w:cs="Arial"/>
              </w:rPr>
            </w:pPr>
            <w:r w:rsidRPr="001F2C59">
              <w:rPr>
                <w:rFonts w:ascii="Arial" w:hAnsi="Arial" w:cs="Arial"/>
              </w:rPr>
              <w:t>Kisspeptin</w:t>
            </w:r>
          </w:p>
        </w:tc>
        <w:tc>
          <w:tcPr>
            <w:tcW w:w="1530" w:type="dxa"/>
          </w:tcPr>
          <w:p w14:paraId="1E00C07B" w14:textId="77777777" w:rsidR="00EA6FC7" w:rsidRPr="001F2C59" w:rsidRDefault="00EA6FC7" w:rsidP="00DC5356">
            <w:pPr>
              <w:spacing w:line="276" w:lineRule="auto"/>
              <w:rPr>
                <w:rFonts w:ascii="Arial" w:hAnsi="Arial" w:cs="Arial"/>
              </w:rPr>
            </w:pPr>
            <w:r w:rsidRPr="001F2C59">
              <w:rPr>
                <w:rFonts w:ascii="Arial" w:hAnsi="Arial" w:cs="Arial"/>
              </w:rPr>
              <w:t>1q32</w:t>
            </w:r>
          </w:p>
        </w:tc>
        <w:tc>
          <w:tcPr>
            <w:tcW w:w="3600" w:type="dxa"/>
          </w:tcPr>
          <w:p w14:paraId="1DE4E2B0" w14:textId="77777777" w:rsidR="00EA6FC7" w:rsidRPr="001F2C59" w:rsidRDefault="00EA6FC7" w:rsidP="00DC5356">
            <w:pPr>
              <w:spacing w:line="276" w:lineRule="auto"/>
              <w:rPr>
                <w:rFonts w:ascii="Arial" w:hAnsi="Arial" w:cs="Arial"/>
              </w:rPr>
            </w:pPr>
            <w:r w:rsidRPr="001F2C59">
              <w:rPr>
                <w:rFonts w:ascii="Arial" w:hAnsi="Arial" w:cs="Arial"/>
              </w:rPr>
              <w:t>Gain-of-function mutation</w:t>
            </w:r>
          </w:p>
        </w:tc>
      </w:tr>
      <w:tr w:rsidR="00EA6FC7" w:rsidRPr="001F2C59" w14:paraId="09E14AB0" w14:textId="77777777" w:rsidTr="00EA6FC7">
        <w:trPr>
          <w:trHeight w:val="971"/>
        </w:trPr>
        <w:tc>
          <w:tcPr>
            <w:tcW w:w="2155" w:type="dxa"/>
          </w:tcPr>
          <w:p w14:paraId="5706494C" w14:textId="77777777" w:rsidR="00EA6FC7" w:rsidRPr="001F2C59" w:rsidRDefault="00EA6FC7" w:rsidP="00DC5356">
            <w:pPr>
              <w:spacing w:line="276" w:lineRule="auto"/>
              <w:rPr>
                <w:rFonts w:ascii="Arial" w:hAnsi="Arial" w:cs="Arial"/>
                <w:i/>
                <w:iCs/>
              </w:rPr>
            </w:pPr>
            <w:r w:rsidRPr="001F2C59">
              <w:rPr>
                <w:rFonts w:ascii="Arial" w:hAnsi="Arial" w:cs="Arial"/>
                <w:i/>
                <w:iCs/>
              </w:rPr>
              <w:t>DLK1</w:t>
            </w:r>
          </w:p>
          <w:p w14:paraId="2736DFD2"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PEVuZE5vdGU+PENpdGU+PEF1dGhvcj5HcmFuZG9uZTwvQXV0aG9yPjxZZWFyPjIwMTc8L1llYXI+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PEVuZE5vdGU+PENpdGU+PEF1dGhvcj5HcmFuZG9uZTwvQXV0aG9yPjxZZWFyPjIwMTc8L1llYXI+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(466, 467, 468)</w:t>
            </w:r>
            <w:r w:rsidRPr="001F2C59">
              <w:rPr>
                <w:rFonts w:ascii="Arial" w:hAnsi="Arial" w:cs="Arial"/>
                <w:i/>
                <w:iCs/>
              </w:rPr>
              <w:fldChar w:fldCharType="end"/>
            </w:r>
          </w:p>
        </w:tc>
        <w:tc>
          <w:tcPr>
            <w:tcW w:w="1890" w:type="dxa"/>
          </w:tcPr>
          <w:p w14:paraId="7F3554C0" w14:textId="77777777" w:rsidR="00EA6FC7" w:rsidRPr="001F2C59" w:rsidRDefault="00EA6FC7" w:rsidP="00DC5356">
            <w:pPr>
              <w:spacing w:line="276" w:lineRule="auto"/>
              <w:rPr>
                <w:rFonts w:ascii="Arial" w:hAnsi="Arial" w:cs="Arial"/>
              </w:rPr>
            </w:pPr>
            <w:r w:rsidRPr="001F2C59">
              <w:rPr>
                <w:rFonts w:ascii="Arial" w:hAnsi="Arial" w:cs="Arial"/>
              </w:rPr>
              <w:t>Delta-like homolog 1</w:t>
            </w:r>
          </w:p>
        </w:tc>
        <w:tc>
          <w:tcPr>
            <w:tcW w:w="1530" w:type="dxa"/>
          </w:tcPr>
          <w:p w14:paraId="3C01454F" w14:textId="77777777" w:rsidR="00EA6FC7" w:rsidRPr="001F2C59" w:rsidRDefault="00EA6FC7" w:rsidP="00DC5356">
            <w:pPr>
              <w:spacing w:line="276" w:lineRule="auto"/>
              <w:rPr>
                <w:rFonts w:ascii="Arial" w:hAnsi="Arial" w:cs="Arial"/>
              </w:rPr>
            </w:pPr>
            <w:r w:rsidRPr="001F2C59">
              <w:rPr>
                <w:rFonts w:ascii="Arial" w:hAnsi="Arial" w:cs="Arial"/>
              </w:rPr>
              <w:t>14q32</w:t>
            </w:r>
          </w:p>
        </w:tc>
        <w:tc>
          <w:tcPr>
            <w:tcW w:w="3600" w:type="dxa"/>
          </w:tcPr>
          <w:p w14:paraId="17CCAF69" w14:textId="77777777" w:rsidR="00EA6FC7" w:rsidRPr="001F2C59" w:rsidRDefault="00EA6FC7" w:rsidP="00DC5356">
            <w:pPr>
              <w:spacing w:line="276" w:lineRule="auto"/>
              <w:rPr>
                <w:rFonts w:ascii="Arial" w:hAnsi="Arial" w:cs="Arial"/>
              </w:rPr>
            </w:pPr>
            <w:r w:rsidRPr="001F2C59">
              <w:rPr>
                <w:rFonts w:ascii="Arial" w:hAnsi="Arial" w:cs="Arial"/>
              </w:rPr>
              <w:t xml:space="preserve">-Loss-of-function mutation </w:t>
            </w:r>
          </w:p>
          <w:p w14:paraId="2271FC1B" w14:textId="77777777" w:rsidR="00EA6FC7" w:rsidRPr="001F2C59" w:rsidRDefault="00EA6FC7" w:rsidP="00DC5356">
            <w:pPr>
              <w:spacing w:line="276" w:lineRule="auto"/>
              <w:rPr>
                <w:rFonts w:ascii="Arial" w:hAnsi="Arial" w:cs="Arial"/>
              </w:rPr>
            </w:pPr>
            <w:r w:rsidRPr="001F2C59">
              <w:rPr>
                <w:rFonts w:ascii="Arial" w:hAnsi="Arial" w:cs="Arial"/>
              </w:rPr>
              <w:t>-Metabolic abnormalities (obesity, type 2 diabetes, hyperlipidemia)</w:t>
            </w:r>
          </w:p>
        </w:tc>
      </w:tr>
      <w:tr w:rsidR="00EA6FC7" w:rsidRPr="001F2C59" w14:paraId="2045B124" w14:textId="77777777" w:rsidTr="00EA6FC7">
        <w:trPr>
          <w:trHeight w:val="629"/>
        </w:trPr>
        <w:tc>
          <w:tcPr>
            <w:tcW w:w="2155" w:type="dxa"/>
          </w:tcPr>
          <w:p w14:paraId="22FB023A" w14:textId="77777777" w:rsidR="00EA6FC7" w:rsidRPr="001F2C59" w:rsidRDefault="00EA6FC7" w:rsidP="00DC5356">
            <w:pPr>
              <w:spacing w:line="276" w:lineRule="auto"/>
              <w:rPr>
                <w:rFonts w:ascii="Arial" w:hAnsi="Arial" w:cs="Arial"/>
                <w:i/>
                <w:iCs/>
              </w:rPr>
            </w:pPr>
            <w:r w:rsidRPr="001F2C59">
              <w:rPr>
                <w:rFonts w:ascii="Arial" w:hAnsi="Arial" w:cs="Arial"/>
                <w:i/>
                <w:iCs/>
              </w:rPr>
              <w:t>ESR1</w:t>
            </w:r>
          </w:p>
          <w:p w14:paraId="12913F11"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PEVuZE5vdGU+PENpdGU+PEF1dGhvcj5Tb2FyZXM8L0F1dGhvcj48WWVhcj4yMDE4PC9ZZWFyPjxS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PEVuZE5vdGU+PENpdGU+PEF1dGhvcj5Tb2FyZXM8L0F1dGhvcj48WWVhcj4yMDE4PC9ZZWFyPjxS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(469, 470)</w:t>
            </w:r>
            <w:r w:rsidRPr="001F2C59">
              <w:rPr>
                <w:rFonts w:ascii="Arial" w:hAnsi="Arial" w:cs="Arial"/>
                <w:i/>
                <w:iCs/>
              </w:rPr>
              <w:fldChar w:fldCharType="end"/>
            </w:r>
          </w:p>
        </w:tc>
        <w:tc>
          <w:tcPr>
            <w:tcW w:w="1890" w:type="dxa"/>
          </w:tcPr>
          <w:p w14:paraId="692D3A67" w14:textId="77777777" w:rsidR="00EA6FC7" w:rsidRPr="001F2C59" w:rsidRDefault="00EA6FC7" w:rsidP="00DC5356">
            <w:pPr>
              <w:spacing w:line="276" w:lineRule="auto"/>
              <w:rPr>
                <w:rFonts w:ascii="Arial" w:hAnsi="Arial" w:cs="Arial"/>
              </w:rPr>
            </w:pPr>
            <w:r w:rsidRPr="001F2C59">
              <w:rPr>
                <w:rFonts w:ascii="Arial" w:hAnsi="Arial" w:cs="Arial"/>
              </w:rPr>
              <w:t>Estrogen receptor 1</w:t>
            </w:r>
          </w:p>
        </w:tc>
        <w:tc>
          <w:tcPr>
            <w:tcW w:w="1530" w:type="dxa"/>
          </w:tcPr>
          <w:p w14:paraId="07266959" w14:textId="77777777" w:rsidR="00EA6FC7" w:rsidRPr="001F2C59" w:rsidRDefault="00EA6FC7" w:rsidP="00DC5356">
            <w:pPr>
              <w:spacing w:line="276" w:lineRule="auto"/>
              <w:rPr>
                <w:rFonts w:ascii="Arial" w:hAnsi="Arial" w:cs="Arial"/>
              </w:rPr>
            </w:pPr>
            <w:r w:rsidRPr="001F2C59">
              <w:rPr>
                <w:rFonts w:ascii="Arial" w:hAnsi="Arial" w:cs="Arial"/>
              </w:rPr>
              <w:t>6q25.1-q25.2</w:t>
            </w:r>
          </w:p>
        </w:tc>
        <w:tc>
          <w:tcPr>
            <w:tcW w:w="3600" w:type="dxa"/>
          </w:tcPr>
          <w:p w14:paraId="67A42C55" w14:textId="77777777" w:rsidR="00EA6FC7" w:rsidRPr="001F2C59" w:rsidRDefault="00EA6FC7" w:rsidP="00DC5356">
            <w:pPr>
              <w:spacing w:line="276" w:lineRule="auto"/>
              <w:rPr>
                <w:rFonts w:ascii="Arial" w:hAnsi="Arial" w:cs="Arial"/>
              </w:rPr>
            </w:pPr>
            <w:r w:rsidRPr="001F2C59">
              <w:rPr>
                <w:rFonts w:ascii="Arial" w:hAnsi="Arial" w:cs="Arial"/>
              </w:rPr>
              <w:t>Mutations/polymorphisms, epigenetic change</w:t>
            </w:r>
          </w:p>
        </w:tc>
      </w:tr>
      <w:tr w:rsidR="00EA6FC7" w:rsidRPr="001F2C59" w14:paraId="5D669D6D" w14:textId="77777777" w:rsidTr="00EA6FC7">
        <w:trPr>
          <w:trHeight w:hRule="exact" w:val="631"/>
        </w:trPr>
        <w:tc>
          <w:tcPr>
            <w:tcW w:w="2155" w:type="dxa"/>
          </w:tcPr>
          <w:p w14:paraId="2CA97A03" w14:textId="77777777" w:rsidR="00EA6FC7" w:rsidRPr="001F2C59" w:rsidRDefault="00EA6FC7" w:rsidP="00DC5356">
            <w:pPr>
              <w:spacing w:line="276" w:lineRule="auto"/>
              <w:rPr>
                <w:rFonts w:ascii="Arial" w:hAnsi="Arial" w:cs="Arial"/>
                <w:i/>
                <w:iCs/>
              </w:rPr>
            </w:pPr>
            <w:r w:rsidRPr="001F2C59">
              <w:rPr>
                <w:rFonts w:ascii="Arial" w:hAnsi="Arial" w:cs="Arial"/>
                <w:i/>
                <w:iCs/>
              </w:rPr>
              <w:t xml:space="preserve">CYP19A1 </w:t>
            </w:r>
          </w:p>
          <w:p w14:paraId="7CBA86F3"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&lt;EndNote&gt;&lt;Cite&gt;&lt;Author&gt;Lee&lt;/Author&gt;&lt;Year&gt;2014&lt;/Year&gt;&lt;RecNum&gt;12&lt;/RecNum&gt;&lt;DisplayText&gt;(471)&lt;/DisplayText&gt;&lt;record&gt;&lt;rec-number&gt;12&lt;/rec-number&gt;&lt;foreign-keys&gt;&lt;key app="EN" db-id="ze59zerw7trzzge9tpapwd0e29df9ft2vepa" timestamp="1685820427" guid="c6bef776-dc13-4b0c-80fd-9def618441ae"&gt;12&lt;/key&gt;&lt;/foreign-keys&gt;&lt;ref-type name="Journal Article"&gt;17&lt;/ref-type&gt;&lt;contributors&gt;&lt;authors&gt;&lt;author&gt;Lee, H. S.&lt;/author&gt;&lt;author&gt;Kim, K. H.&lt;/author&gt;&lt;author&gt;Hwang, J. S.&lt;/author&gt;&lt;/authors&gt;&lt;/contributors&gt;&lt;auth-address&gt;Department of Pediatrics, Ajou University School of Medicine, Ajou University Hospital, Suwon, Korea.&lt;/auth-address&gt;&lt;titles&gt;&lt;title&gt;Association of aromatase (TTTA)n repeat polymorphisms with central precocious puberty in girls&lt;/title&gt;&lt;secondary-title&gt;Clin Endocrinol (Oxf)&lt;/secondary-title&gt;&lt;/titles&gt;&lt;periodical&gt;&lt;full-title&gt;Clin Endocrinol (Oxf)&lt;/full-title&gt;&lt;/periodical&gt;&lt;pages&gt;395-400&lt;/pages&gt;&lt;volume&gt;81&lt;/volume&gt;&lt;number&gt;3&lt;/number&gt;&lt;edition&gt;20140319&lt;/edition&gt;&lt;keywords&gt;&lt;keyword&gt;Adolescent&lt;/keyword&gt;&lt;keyword&gt;Adult&lt;/keyword&gt;&lt;keyword&gt;Alleles&lt;/keyword&gt;&lt;keyword&gt;Aromatase/*genetics&lt;/keyword&gt;&lt;keyword&gt;Female&lt;/keyword&gt;&lt;keyword&gt;Humans&lt;/keyword&gt;&lt;keyword&gt;Introns/genetics&lt;/keyword&gt;&lt;keyword&gt;Polymorphism, Genetic/*genetics&lt;/keyword&gt;&lt;keyword&gt;Puberty/*genetics&lt;/keyword&gt;&lt;keyword&gt;Puberty, Precocious/*enzymology/*genetics&lt;/keyword&gt;&lt;keyword&gt;Young Adult&lt;/keyword&gt;&lt;/keywords&gt;&lt;dates&gt;&lt;year&gt;2014&lt;/year&gt;&lt;pub-dates&gt;&lt;date&gt;Sep&lt;/date&gt;&lt;/pub-dates&gt;&lt;/dates&gt;&lt;isbn&gt;1365-2265 (Electronic)&amp;#xD;0300-0664 (Linking)&lt;/isbn&gt;&lt;accession-num&gt;24612204&lt;/accession-num&gt;&lt;urls&gt;&lt;related-urls&gt;&lt;url&gt;https://www.ncbi.nlm.nih.gov/pubmed/24612204&lt;/url&gt;&lt;/related-urls&gt;&lt;/urls&gt;&lt;electronic-resource-num&gt;10.1111/cen.12439&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(471)</w:t>
            </w:r>
            <w:r w:rsidRPr="001F2C59">
              <w:rPr>
                <w:rFonts w:ascii="Arial" w:hAnsi="Arial" w:cs="Arial"/>
                <w:i/>
                <w:iCs/>
              </w:rPr>
              <w:fldChar w:fldCharType="end"/>
            </w:r>
          </w:p>
          <w:p w14:paraId="1AD80B85" w14:textId="77777777" w:rsidR="00EA6FC7" w:rsidRPr="001F2C59" w:rsidRDefault="00EA6FC7" w:rsidP="00DC5356">
            <w:pPr>
              <w:spacing w:line="276" w:lineRule="auto"/>
              <w:rPr>
                <w:rFonts w:ascii="Arial" w:hAnsi="Arial" w:cs="Arial"/>
                <w:i/>
                <w:iCs/>
              </w:rPr>
            </w:pPr>
          </w:p>
        </w:tc>
        <w:tc>
          <w:tcPr>
            <w:tcW w:w="1890" w:type="dxa"/>
          </w:tcPr>
          <w:p w14:paraId="6D3EAEE0" w14:textId="77777777" w:rsidR="00EA6FC7" w:rsidRPr="001F2C59" w:rsidRDefault="00EA6FC7" w:rsidP="00DC5356">
            <w:pPr>
              <w:spacing w:line="276" w:lineRule="auto"/>
              <w:rPr>
                <w:rFonts w:ascii="Arial" w:hAnsi="Arial" w:cs="Arial"/>
              </w:rPr>
            </w:pPr>
            <w:r w:rsidRPr="001F2C59">
              <w:rPr>
                <w:rFonts w:ascii="Arial" w:hAnsi="Arial" w:cs="Arial"/>
              </w:rPr>
              <w:t>Aromatase</w:t>
            </w:r>
          </w:p>
        </w:tc>
        <w:tc>
          <w:tcPr>
            <w:tcW w:w="1530" w:type="dxa"/>
          </w:tcPr>
          <w:p w14:paraId="18C7C51B" w14:textId="77777777" w:rsidR="00EA6FC7" w:rsidRPr="001F2C59" w:rsidRDefault="00EA6FC7" w:rsidP="00DC5356">
            <w:pPr>
              <w:spacing w:line="276" w:lineRule="auto"/>
              <w:rPr>
                <w:rFonts w:ascii="Arial" w:hAnsi="Arial" w:cs="Arial"/>
              </w:rPr>
            </w:pPr>
            <w:r w:rsidRPr="001F2C59">
              <w:rPr>
                <w:rFonts w:ascii="Arial" w:hAnsi="Arial" w:cs="Arial"/>
              </w:rPr>
              <w:t>15q21</w:t>
            </w:r>
          </w:p>
        </w:tc>
        <w:tc>
          <w:tcPr>
            <w:tcW w:w="3600" w:type="dxa"/>
          </w:tcPr>
          <w:p w14:paraId="42E16EDB" w14:textId="77777777" w:rsidR="00EA6FC7" w:rsidRPr="001F2C59" w:rsidRDefault="00EA6FC7" w:rsidP="00DC5356">
            <w:pPr>
              <w:spacing w:line="276" w:lineRule="auto"/>
              <w:rPr>
                <w:rFonts w:ascii="Arial" w:hAnsi="Arial" w:cs="Arial"/>
              </w:rPr>
            </w:pPr>
            <w:r w:rsidRPr="001F2C59">
              <w:rPr>
                <w:rFonts w:ascii="Arial" w:hAnsi="Arial" w:cs="Arial"/>
              </w:rPr>
              <w:t>(TTTA)n polymorphism, epigenetic change</w:t>
            </w:r>
          </w:p>
        </w:tc>
      </w:tr>
    </w:tbl>
    <w:p w14:paraId="64EF67BF" w14:textId="77777777" w:rsidR="00A10474" w:rsidRPr="001F2C59" w:rsidRDefault="00A10474" w:rsidP="001F2C59">
      <w:pPr>
        <w:spacing w:after="0" w:line="276" w:lineRule="auto"/>
        <w:rPr>
          <w:rFonts w:ascii="Arial" w:hAnsi="Arial" w:cs="Arial"/>
        </w:rPr>
      </w:pPr>
    </w:p>
    <w:p w14:paraId="4AD8844F" w14:textId="12D276C4" w:rsidR="00441FCB" w:rsidRPr="001F2C59" w:rsidRDefault="00441FCB" w:rsidP="001F2C59">
      <w:pPr>
        <w:autoSpaceDE w:val="0"/>
        <w:autoSpaceDN w:val="0"/>
        <w:adjustRightInd w:val="0"/>
        <w:spacing w:after="0" w:line="276" w:lineRule="auto"/>
        <w:rPr>
          <w:rFonts w:ascii="Arial" w:eastAsia="Arial Nova" w:hAnsi="Arial" w:cs="Arial"/>
        </w:rPr>
      </w:pPr>
      <w:r w:rsidRPr="001F2C59">
        <w:rPr>
          <w:rFonts w:ascii="Arial" w:eastAsia="Arial Nova" w:hAnsi="Arial" w:cs="Arial"/>
        </w:rPr>
        <w:t>Evaluation of a</w:t>
      </w:r>
      <w:r w:rsidR="00770C8E" w:rsidRPr="001F2C59">
        <w:rPr>
          <w:rFonts w:ascii="Arial" w:eastAsia="Arial Nova" w:hAnsi="Arial" w:cs="Arial"/>
        </w:rPr>
        <w:t>nother</w:t>
      </w:r>
      <w:r w:rsidRPr="001F2C59">
        <w:rPr>
          <w:rFonts w:ascii="Arial" w:eastAsia="Arial Nova" w:hAnsi="Arial" w:cs="Arial"/>
        </w:rPr>
        <w:t xml:space="preserve"> family with CPP led to identification of a loss of function variant in the delta-like 1 homologue </w:t>
      </w:r>
      <w:r w:rsidRPr="001F2C59">
        <w:rPr>
          <w:rFonts w:ascii="Arial" w:eastAsia="Arial Nova" w:hAnsi="Arial" w:cs="Arial"/>
          <w:i/>
          <w:iCs/>
        </w:rPr>
        <w:t>(DLK1)</w:t>
      </w:r>
      <w:r w:rsidRPr="001F2C59">
        <w:rPr>
          <w:rFonts w:ascii="Arial" w:eastAsia="Arial Nova" w:hAnsi="Arial" w:cs="Arial"/>
        </w:rPr>
        <w:t xml:space="preserve"> gene. </w:t>
      </w:r>
      <w:r w:rsidR="00DE459C" w:rsidRPr="001F2C59">
        <w:rPr>
          <w:rFonts w:ascii="Arial" w:eastAsia="Arial Nova" w:hAnsi="Arial" w:cs="Arial"/>
        </w:rPr>
        <w:t xml:space="preserve">DLK1, also known as preadipocyte factor 1, plays a role in the Notch signaling pathway. </w:t>
      </w:r>
      <w:r w:rsidRPr="001F2C59">
        <w:rPr>
          <w:rFonts w:ascii="Arial" w:eastAsia="Arial Nova" w:hAnsi="Arial" w:cs="Arial"/>
          <w:i/>
          <w:iCs/>
        </w:rPr>
        <w:t>DLK1</w:t>
      </w:r>
      <w:r w:rsidRPr="001F2C59">
        <w:rPr>
          <w:rFonts w:ascii="Arial" w:eastAsia="Arial Nova" w:hAnsi="Arial" w:cs="Arial"/>
        </w:rPr>
        <w:t xml:space="preserve"> is a paternally expressed gene located at chromosome 14q32</w:t>
      </w:r>
      <w:r w:rsidR="00C843CA" w:rsidRPr="001F2C59">
        <w:rPr>
          <w:rFonts w:ascii="Arial" w:eastAsia="Arial Nova" w:hAnsi="Arial" w:cs="Arial"/>
        </w:rPr>
        <w:t>.2.</w:t>
      </w:r>
      <w:r w:rsidR="48848CA1" w:rsidRPr="001F2C59">
        <w:rPr>
          <w:rFonts w:ascii="Arial" w:eastAsia="Arial Nova" w:hAnsi="Arial" w:cs="Arial"/>
        </w:rPr>
        <w:t xml:space="preserve"> Two differentially methylated regions influence the DLK1 imprinting pattern. </w:t>
      </w:r>
      <w:r w:rsidR="00C843CA" w:rsidRPr="001F2C59">
        <w:rPr>
          <w:rFonts w:ascii="Arial" w:eastAsia="Arial Nova" w:hAnsi="Arial" w:cs="Arial"/>
          <w:i/>
          <w:iCs/>
        </w:rPr>
        <w:t>DLK</w:t>
      </w:r>
      <w:r w:rsidR="00C843CA" w:rsidRPr="001F2C59">
        <w:rPr>
          <w:rFonts w:ascii="Arial" w:eastAsia="Arial Nova" w:hAnsi="Arial" w:cs="Arial"/>
        </w:rPr>
        <w:t xml:space="preserve"> is located </w:t>
      </w:r>
      <w:r w:rsidRPr="001F2C59">
        <w:rPr>
          <w:rFonts w:ascii="Arial" w:eastAsia="Arial Nova" w:hAnsi="Arial" w:cs="Arial"/>
        </w:rPr>
        <w:t xml:space="preserve">within the genetic locus associated with Temple syndrome. Temple syndrome is characterized by </w:t>
      </w:r>
      <w:r w:rsidR="7F6E6947" w:rsidRPr="001F2C59">
        <w:rPr>
          <w:rFonts w:ascii="Arial" w:eastAsia="Arial Nova" w:hAnsi="Arial" w:cs="Arial"/>
        </w:rPr>
        <w:t>prenatal growth retardation</w:t>
      </w:r>
      <w:r w:rsidRPr="001F2C59">
        <w:rPr>
          <w:rFonts w:ascii="Arial" w:eastAsia="Arial Nova" w:hAnsi="Arial" w:cs="Arial"/>
        </w:rPr>
        <w:t xml:space="preserve">, hypotonia in infancy, </w:t>
      </w:r>
      <w:r w:rsidR="76DCD824" w:rsidRPr="001F2C59">
        <w:rPr>
          <w:rFonts w:ascii="Arial" w:eastAsia="Arial Nova" w:hAnsi="Arial" w:cs="Arial"/>
        </w:rPr>
        <w:t xml:space="preserve">motor delay, small hands, </w:t>
      </w:r>
      <w:r w:rsidRPr="001F2C59">
        <w:rPr>
          <w:rFonts w:ascii="Arial" w:eastAsia="Arial Nova" w:hAnsi="Arial" w:cs="Arial"/>
        </w:rPr>
        <w:t xml:space="preserve">CPP, and short stature. </w:t>
      </w:r>
      <w:r w:rsidR="2520C99D" w:rsidRPr="001F2C59">
        <w:rPr>
          <w:rFonts w:ascii="Arial" w:eastAsia="Arial Nova" w:hAnsi="Arial" w:cs="Arial"/>
        </w:rPr>
        <w:t xml:space="preserve">In addition to </w:t>
      </w:r>
      <w:r w:rsidR="005E6FF9" w:rsidRPr="001F2C59">
        <w:rPr>
          <w:rFonts w:ascii="Arial" w:eastAsia="Arial Nova" w:hAnsi="Arial" w:cs="Arial"/>
          <w:i/>
          <w:iCs/>
        </w:rPr>
        <w:t>DLK1</w:t>
      </w:r>
      <w:r w:rsidR="005E6FF9" w:rsidRPr="001F2C59">
        <w:rPr>
          <w:rFonts w:ascii="Arial" w:eastAsia="Arial Nova" w:hAnsi="Arial" w:cs="Arial"/>
        </w:rPr>
        <w:t xml:space="preserve"> </w:t>
      </w:r>
      <w:r w:rsidR="2520C99D" w:rsidRPr="001F2C59">
        <w:rPr>
          <w:rFonts w:ascii="Arial" w:eastAsia="Arial Nova" w:hAnsi="Arial" w:cs="Arial"/>
        </w:rPr>
        <w:t xml:space="preserve">loss, two other genes from the </w:t>
      </w:r>
      <w:r w:rsidR="2520C99D" w:rsidRPr="001F2C59">
        <w:rPr>
          <w:rFonts w:ascii="Arial" w:eastAsia="Arial Nova" w:hAnsi="Arial" w:cs="Arial"/>
          <w:color w:val="212121"/>
        </w:rPr>
        <w:t xml:space="preserve">paternally inherited chromosome, </w:t>
      </w:r>
      <w:r w:rsidR="2520C99D" w:rsidRPr="001F2C59">
        <w:rPr>
          <w:rFonts w:ascii="Arial" w:eastAsia="Arial Nova" w:hAnsi="Arial" w:cs="Arial"/>
          <w:i/>
          <w:iCs/>
          <w:color w:val="212121"/>
        </w:rPr>
        <w:t>RTL1</w:t>
      </w:r>
      <w:r w:rsidR="2520C99D" w:rsidRPr="001F2C59">
        <w:rPr>
          <w:rFonts w:ascii="Arial" w:eastAsia="Arial Nova" w:hAnsi="Arial" w:cs="Arial"/>
          <w:color w:val="212121"/>
        </w:rPr>
        <w:t xml:space="preserve"> and </w:t>
      </w:r>
      <w:r w:rsidR="2520C99D" w:rsidRPr="001F2C59">
        <w:rPr>
          <w:rFonts w:ascii="Arial" w:eastAsia="Arial Nova" w:hAnsi="Arial" w:cs="Arial"/>
          <w:i/>
          <w:iCs/>
          <w:color w:val="212121"/>
        </w:rPr>
        <w:t>DIO3</w:t>
      </w:r>
      <w:r w:rsidR="2520C99D" w:rsidRPr="001F2C59">
        <w:rPr>
          <w:rFonts w:ascii="Arial" w:eastAsia="Arial Nova" w:hAnsi="Arial" w:cs="Arial"/>
          <w:color w:val="212121"/>
        </w:rPr>
        <w:t xml:space="preserve">, results in </w:t>
      </w:r>
      <w:r w:rsidR="044B4176" w:rsidRPr="001F2C59">
        <w:rPr>
          <w:rFonts w:ascii="Arial" w:eastAsia="Arial Nova" w:hAnsi="Arial" w:cs="Arial"/>
          <w:color w:val="212121"/>
        </w:rPr>
        <w:t xml:space="preserve">Temple Syndrome. </w:t>
      </w:r>
      <w:r w:rsidRPr="001F2C59">
        <w:rPr>
          <w:rFonts w:ascii="Arial" w:eastAsia="Arial Nova" w:hAnsi="Arial" w:cs="Arial"/>
        </w:rPr>
        <w:t xml:space="preserve">Genetic findings </w:t>
      </w:r>
      <w:r w:rsidR="45CE5704" w:rsidRPr="001F2C59">
        <w:rPr>
          <w:rFonts w:ascii="Arial" w:eastAsia="Arial Nova" w:hAnsi="Arial" w:cs="Arial"/>
        </w:rPr>
        <w:t>associated with</w:t>
      </w:r>
      <w:r w:rsidRPr="001F2C59">
        <w:rPr>
          <w:rFonts w:ascii="Arial" w:eastAsia="Arial Nova" w:hAnsi="Arial" w:cs="Arial"/>
        </w:rPr>
        <w:t xml:space="preserve"> Temple syndrome include maternal uniparental disomy, paternal deletion, or loss of differential methylation at the </w:t>
      </w:r>
      <w:r w:rsidRPr="001F2C59">
        <w:rPr>
          <w:rFonts w:ascii="Arial" w:eastAsia="Arial Nova" w:hAnsi="Arial" w:cs="Arial"/>
          <w:i/>
          <w:iCs/>
        </w:rPr>
        <w:t>DLK1/MEG3</w:t>
      </w:r>
      <w:r w:rsidRPr="001F2C59">
        <w:rPr>
          <w:rFonts w:ascii="Arial" w:eastAsia="Arial Nova" w:hAnsi="Arial" w:cs="Arial"/>
        </w:rPr>
        <w:t xml:space="preserve"> region on chromosome 14</w:t>
      </w:r>
      <w:r w:rsidR="00C85D97" w:rsidRPr="001F2C59">
        <w:rPr>
          <w:rFonts w:ascii="Arial" w:eastAsia="Arial Nova" w:hAnsi="Arial" w:cs="Arial"/>
        </w:rPr>
        <w:t xml:space="preserve"> </w:t>
      </w:r>
      <w:r w:rsidR="00C85D97" w:rsidRPr="001F2C59">
        <w:rPr>
          <w:rFonts w:ascii="Arial" w:eastAsia="Arial Nova" w:hAnsi="Arial" w:cs="Arial"/>
        </w:rPr>
        <w:fldChar w:fldCharType="begin">
          <w:fldData xml:space="preserve">PEVuZE5vdGU+PENpdGU+PEF1dGhvcj5Jb2FubmlkZXM8L0F1dGhvcj48WWVhcj4yMDE0PC9ZZWFy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</w:fldData>
        </w:fldChar>
      </w:r>
      <w:r w:rsidR="00A23E55" w:rsidRPr="001F2C59">
        <w:rPr>
          <w:rFonts w:ascii="Arial" w:eastAsia="Arial Nova" w:hAnsi="Arial" w:cs="Arial"/>
        </w:rPr>
        <w:instrText xml:space="preserve"> ADDIN EN.CITE </w:instrText>
      </w:r>
      <w:r w:rsidR="00A23E55" w:rsidRPr="001F2C59">
        <w:rPr>
          <w:rFonts w:ascii="Arial" w:eastAsia="Arial Nova" w:hAnsi="Arial" w:cs="Arial"/>
        </w:rPr>
        <w:fldChar w:fldCharType="begin">
          <w:fldData xml:space="preserve">PEVuZE5vdGU+PENpdGU+PEF1dGhvcj5Jb2FubmlkZXM8L0F1dGhvcj48WWVhcj4yMDE0PC9ZZWFy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</w:fldData>
        </w:fldChar>
      </w:r>
      <w:r w:rsidR="00A23E55" w:rsidRPr="001F2C59">
        <w:rPr>
          <w:rFonts w:ascii="Arial" w:eastAsia="Arial Nova" w:hAnsi="Arial" w:cs="Arial"/>
        </w:rPr>
        <w:instrText xml:space="preserve"> ADDIN EN.CITE.DATA </w:instrText>
      </w:r>
      <w:r w:rsidR="00A23E55" w:rsidRPr="001F2C59">
        <w:rPr>
          <w:rFonts w:ascii="Arial" w:eastAsia="Arial Nova" w:hAnsi="Arial" w:cs="Arial"/>
        </w:rPr>
      </w:r>
      <w:r w:rsidR="00A23E55" w:rsidRPr="001F2C59">
        <w:rPr>
          <w:rFonts w:ascii="Arial" w:eastAsia="Arial Nova" w:hAnsi="Arial" w:cs="Arial"/>
        </w:rPr>
        <w:fldChar w:fldCharType="end"/>
      </w:r>
      <w:r w:rsidR="00C85D97" w:rsidRPr="001F2C59">
        <w:rPr>
          <w:rFonts w:ascii="Arial" w:eastAsia="Arial Nova" w:hAnsi="Arial" w:cs="Arial"/>
        </w:rPr>
      </w:r>
      <w:r w:rsidR="00C85D97" w:rsidRPr="001F2C59">
        <w:rPr>
          <w:rFonts w:ascii="Arial" w:eastAsia="Arial Nova" w:hAnsi="Arial" w:cs="Arial"/>
        </w:rPr>
        <w:fldChar w:fldCharType="separate"/>
      </w:r>
      <w:r w:rsidR="00A23E55" w:rsidRPr="001F2C59">
        <w:rPr>
          <w:rFonts w:ascii="Arial" w:eastAsia="Arial Nova" w:hAnsi="Arial" w:cs="Arial"/>
          <w:noProof/>
        </w:rPr>
        <w:t>(170)</w:t>
      </w:r>
      <w:r w:rsidR="00C85D97" w:rsidRPr="001F2C59">
        <w:rPr>
          <w:rFonts w:ascii="Arial" w:eastAsia="Arial Nova" w:hAnsi="Arial" w:cs="Arial"/>
        </w:rPr>
        <w:fldChar w:fldCharType="end"/>
      </w:r>
      <w:r w:rsidRPr="001F2C59">
        <w:rPr>
          <w:rFonts w:ascii="Arial" w:eastAsia="Arial Nova" w:hAnsi="Arial" w:cs="Arial"/>
        </w:rPr>
        <w:t>.</w:t>
      </w:r>
      <w:r w:rsidR="000C62AF" w:rsidRPr="001F2C59">
        <w:rPr>
          <w:rFonts w:ascii="Arial" w:eastAsia="Arial Nova" w:hAnsi="Arial" w:cs="Arial"/>
        </w:rPr>
        <w:t xml:space="preserve"> </w:t>
      </w:r>
      <w:r w:rsidR="7AE0772C" w:rsidRPr="001F2C59">
        <w:rPr>
          <w:rFonts w:ascii="Arial" w:eastAsia="Arial Nova" w:hAnsi="Arial" w:cs="Arial"/>
        </w:rPr>
        <w:t xml:space="preserve">Women with </w:t>
      </w:r>
      <w:r w:rsidR="7AE0772C" w:rsidRPr="001F2C59">
        <w:rPr>
          <w:rFonts w:ascii="Arial" w:eastAsia="Arial Nova" w:hAnsi="Arial" w:cs="Arial"/>
          <w:i/>
          <w:iCs/>
        </w:rPr>
        <w:t>DLK1</w:t>
      </w:r>
      <w:r w:rsidR="7AE0772C" w:rsidRPr="001F2C59">
        <w:rPr>
          <w:rFonts w:ascii="Arial" w:eastAsia="Arial Nova" w:hAnsi="Arial" w:cs="Arial"/>
        </w:rPr>
        <w:t xml:space="preserve"> variants also have a metabolic phenotype characterized by overweight/obesity and insulin resistance</w:t>
      </w:r>
      <w:r w:rsidR="00E677F4" w:rsidRPr="001F2C59">
        <w:rPr>
          <w:rFonts w:ascii="Arial" w:eastAsia="Arial Nova" w:hAnsi="Arial" w:cs="Arial"/>
        </w:rPr>
        <w:t xml:space="preserve"> </w:t>
      </w:r>
      <w:r w:rsidR="00930EE9" w:rsidRPr="001F2C59">
        <w:rPr>
          <w:rFonts w:ascii="Arial" w:eastAsia="Arial Nova" w:hAnsi="Arial" w:cs="Arial"/>
        </w:rPr>
        <w:fldChar w:fldCharType="begin">
          <w:fldData xml:space="preserve">PEVuZE5vdGU+PENpdGU+PEF1dGhvcj5Hb21lczwvQXV0aG9yPjxZZWFyPjIwMTk8L1llYXI+PFJl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</w:fldData>
        </w:fldChar>
      </w:r>
      <w:r w:rsidR="00A23E55" w:rsidRPr="001F2C59">
        <w:rPr>
          <w:rFonts w:ascii="Arial" w:eastAsia="Arial Nova" w:hAnsi="Arial" w:cs="Arial"/>
        </w:rPr>
        <w:instrText xml:space="preserve"> ADDIN EN.CITE </w:instrText>
      </w:r>
      <w:r w:rsidR="00A23E55" w:rsidRPr="001F2C59">
        <w:rPr>
          <w:rFonts w:ascii="Arial" w:eastAsia="Arial Nova" w:hAnsi="Arial" w:cs="Arial"/>
        </w:rPr>
        <w:fldChar w:fldCharType="begin">
          <w:fldData xml:space="preserve">PEVuZE5vdGU+PENpdGU+PEF1dGhvcj5Hb21lczwvQXV0aG9yPjxZZWFyPjIwMTk8L1llYXI+PFJl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</w:fldData>
        </w:fldChar>
      </w:r>
      <w:r w:rsidR="00A23E55" w:rsidRPr="001F2C59">
        <w:rPr>
          <w:rFonts w:ascii="Arial" w:eastAsia="Arial Nova" w:hAnsi="Arial" w:cs="Arial"/>
        </w:rPr>
        <w:instrText xml:space="preserve"> ADDIN EN.CITE.DATA </w:instrText>
      </w:r>
      <w:r w:rsidR="00A23E55" w:rsidRPr="001F2C59">
        <w:rPr>
          <w:rFonts w:ascii="Arial" w:eastAsia="Arial Nova" w:hAnsi="Arial" w:cs="Arial"/>
        </w:rPr>
      </w:r>
      <w:r w:rsidR="00A23E55" w:rsidRPr="001F2C59">
        <w:rPr>
          <w:rFonts w:ascii="Arial" w:eastAsia="Arial Nova" w:hAnsi="Arial" w:cs="Arial"/>
        </w:rPr>
        <w:fldChar w:fldCharType="end"/>
      </w:r>
      <w:r w:rsidR="00930EE9" w:rsidRPr="001F2C59">
        <w:rPr>
          <w:rFonts w:ascii="Arial" w:eastAsia="Arial Nova" w:hAnsi="Arial" w:cs="Arial"/>
        </w:rPr>
      </w:r>
      <w:r w:rsidR="00930EE9" w:rsidRPr="001F2C59">
        <w:rPr>
          <w:rFonts w:ascii="Arial" w:eastAsia="Arial Nova" w:hAnsi="Arial" w:cs="Arial"/>
        </w:rPr>
        <w:fldChar w:fldCharType="separate"/>
      </w:r>
      <w:r w:rsidR="00A23E55" w:rsidRPr="001F2C59">
        <w:rPr>
          <w:rFonts w:ascii="Arial" w:eastAsia="Arial Nova" w:hAnsi="Arial" w:cs="Arial"/>
          <w:noProof/>
        </w:rPr>
        <w:t>(171)</w:t>
      </w:r>
      <w:r w:rsidR="00930EE9" w:rsidRPr="001F2C59">
        <w:rPr>
          <w:rFonts w:ascii="Arial" w:eastAsia="Arial Nova" w:hAnsi="Arial" w:cs="Arial"/>
        </w:rPr>
        <w:fldChar w:fldCharType="end"/>
      </w:r>
      <w:r w:rsidR="7AE0772C" w:rsidRPr="001F2C59">
        <w:rPr>
          <w:rFonts w:ascii="Arial" w:eastAsia="Arial Nova" w:hAnsi="Arial" w:cs="Arial"/>
        </w:rPr>
        <w:t>.</w:t>
      </w:r>
    </w:p>
    <w:p w14:paraId="14590B3A" w14:textId="57A0CAFD" w:rsidR="30543678" w:rsidRPr="001F2C59" w:rsidRDefault="30543678" w:rsidP="001F2C59">
      <w:pPr>
        <w:spacing w:after="0" w:line="276" w:lineRule="auto"/>
        <w:rPr>
          <w:rFonts w:ascii="Arial" w:eastAsia="Arial Nova" w:hAnsi="Arial" w:cs="Arial"/>
        </w:rPr>
      </w:pPr>
    </w:p>
    <w:p w14:paraId="24F552F1" w14:textId="0C9CDC11" w:rsidR="00AC4E77" w:rsidRPr="001F2C59" w:rsidRDefault="0AF63559" w:rsidP="001F2C59">
      <w:pPr>
        <w:autoSpaceDE w:val="0"/>
        <w:autoSpaceDN w:val="0"/>
        <w:adjustRightInd w:val="0"/>
        <w:spacing w:after="0" w:line="276" w:lineRule="auto"/>
        <w:rPr>
          <w:rFonts w:ascii="Arial" w:eastAsia="SabonLTStd-Roman" w:hAnsi="Arial" w:cs="Arial"/>
        </w:rPr>
      </w:pPr>
      <w:r w:rsidRPr="001F2C59">
        <w:rPr>
          <w:rFonts w:ascii="Arial" w:hAnsi="Arial" w:cs="Arial"/>
        </w:rPr>
        <w:t xml:space="preserve">Gain-of-function </w:t>
      </w:r>
      <w:r w:rsidR="4B0AFB81" w:rsidRPr="001F2C59">
        <w:rPr>
          <w:rFonts w:ascii="Arial" w:hAnsi="Arial" w:cs="Arial"/>
        </w:rPr>
        <w:t xml:space="preserve">variants </w:t>
      </w:r>
      <w:r w:rsidRPr="001F2C59">
        <w:rPr>
          <w:rFonts w:ascii="Arial" w:hAnsi="Arial" w:cs="Arial"/>
        </w:rPr>
        <w:t>in the kisspeptin 1 gene (</w:t>
      </w:r>
      <w:r w:rsidRPr="001F2C59">
        <w:rPr>
          <w:rFonts w:ascii="Arial" w:hAnsi="Arial" w:cs="Arial"/>
          <w:i/>
          <w:iCs/>
        </w:rPr>
        <w:t>KISS1</w:t>
      </w:r>
      <w:r w:rsidRPr="001F2C59">
        <w:rPr>
          <w:rFonts w:ascii="Arial" w:hAnsi="Arial" w:cs="Arial"/>
        </w:rPr>
        <w:t xml:space="preserve">) and </w:t>
      </w:r>
      <w:r w:rsidR="4B0AFB81" w:rsidRPr="001F2C59">
        <w:rPr>
          <w:rFonts w:ascii="Arial" w:hAnsi="Arial" w:cs="Arial"/>
        </w:rPr>
        <w:t xml:space="preserve">its cognate receptor, </w:t>
      </w:r>
      <w:r w:rsidR="4B0AFB81" w:rsidRPr="001F2C59">
        <w:rPr>
          <w:rFonts w:ascii="Arial" w:hAnsi="Arial" w:cs="Arial"/>
          <w:i/>
          <w:iCs/>
        </w:rPr>
        <w:t>KISS1R</w:t>
      </w:r>
      <w:r w:rsidR="4B0AFB81" w:rsidRPr="001F2C59">
        <w:rPr>
          <w:rFonts w:ascii="Arial" w:hAnsi="Arial" w:cs="Arial"/>
        </w:rPr>
        <w:t xml:space="preserve">, gene have been </w:t>
      </w:r>
      <w:r w:rsidR="48D28AE9" w:rsidRPr="001F2C59">
        <w:rPr>
          <w:rFonts w:ascii="Arial" w:hAnsi="Arial" w:cs="Arial"/>
        </w:rPr>
        <w:t xml:space="preserve">identified in children </w:t>
      </w:r>
      <w:r w:rsidR="4B0AFB81" w:rsidRPr="001F2C59">
        <w:rPr>
          <w:rFonts w:ascii="Arial" w:hAnsi="Arial" w:cs="Arial"/>
        </w:rPr>
        <w:t xml:space="preserve">with </w:t>
      </w:r>
      <w:r w:rsidRPr="001F2C59">
        <w:rPr>
          <w:rFonts w:ascii="Arial" w:hAnsi="Arial" w:cs="Arial"/>
        </w:rPr>
        <w:t>CPP</w:t>
      </w:r>
      <w:r w:rsidR="4B0AFB81" w:rsidRPr="001F2C59">
        <w:rPr>
          <w:rFonts w:ascii="Arial" w:hAnsi="Arial" w:cs="Arial"/>
        </w:rPr>
        <w:t>.</w:t>
      </w:r>
      <w:r w:rsidR="3DCB2DEE" w:rsidRPr="001F2C59">
        <w:rPr>
          <w:rFonts w:ascii="Arial" w:hAnsi="Arial" w:cs="Arial"/>
        </w:rPr>
        <w:t xml:space="preserve"> A heterozygous variant</w:t>
      </w:r>
      <w:r w:rsidR="7FFA7EC8" w:rsidRPr="001F2C59">
        <w:rPr>
          <w:rFonts w:ascii="Arial" w:hAnsi="Arial" w:cs="Arial"/>
        </w:rPr>
        <w:t xml:space="preserve"> in the </w:t>
      </w:r>
      <w:r w:rsidR="7FFA7EC8" w:rsidRPr="001F2C59">
        <w:rPr>
          <w:rFonts w:ascii="Arial" w:hAnsi="Arial" w:cs="Arial"/>
          <w:i/>
          <w:iCs/>
        </w:rPr>
        <w:t>KISS1</w:t>
      </w:r>
      <w:r w:rsidR="7FFA7EC8" w:rsidRPr="001F2C59">
        <w:rPr>
          <w:rFonts w:ascii="Arial" w:hAnsi="Arial" w:cs="Arial"/>
        </w:rPr>
        <w:t xml:space="preserve"> gene</w:t>
      </w:r>
      <w:r w:rsidR="3DCB2DEE" w:rsidRPr="001F2C59">
        <w:rPr>
          <w:rFonts w:ascii="Arial" w:hAnsi="Arial" w:cs="Arial"/>
        </w:rPr>
        <w:t xml:space="preserve">, </w:t>
      </w:r>
      <w:r w:rsidR="3DCB2DEE" w:rsidRPr="001F2C59">
        <w:rPr>
          <w:rFonts w:ascii="Arial" w:hAnsi="Arial" w:cs="Arial"/>
          <w:color w:val="212121"/>
          <w:shd w:val="clear" w:color="auto" w:fill="FFFFFF"/>
        </w:rPr>
        <w:t>p.P</w:t>
      </w:r>
      <w:r w:rsidR="22CFBE2E" w:rsidRPr="001F2C59">
        <w:rPr>
          <w:rFonts w:ascii="Arial" w:hAnsi="Arial" w:cs="Arial"/>
          <w:color w:val="212121"/>
          <w:shd w:val="clear" w:color="auto" w:fill="FFFFFF"/>
        </w:rPr>
        <w:t>ro</w:t>
      </w:r>
      <w:r w:rsidR="3DCB2DEE" w:rsidRPr="001F2C59">
        <w:rPr>
          <w:rFonts w:ascii="Arial" w:hAnsi="Arial" w:cs="Arial"/>
          <w:color w:val="212121"/>
          <w:shd w:val="clear" w:color="auto" w:fill="FFFFFF"/>
        </w:rPr>
        <w:t>74S</w:t>
      </w:r>
      <w:r w:rsidR="43641C82" w:rsidRPr="001F2C59">
        <w:rPr>
          <w:rFonts w:ascii="Arial" w:hAnsi="Arial" w:cs="Arial"/>
          <w:color w:val="212121"/>
          <w:shd w:val="clear" w:color="auto" w:fill="FFFFFF"/>
        </w:rPr>
        <w:t>er</w:t>
      </w:r>
      <w:r w:rsidR="3DCB2DEE" w:rsidRPr="001F2C59">
        <w:rPr>
          <w:rFonts w:ascii="Arial" w:hAnsi="Arial" w:cs="Arial"/>
          <w:color w:val="212121"/>
          <w:shd w:val="clear" w:color="auto" w:fill="FFFFFF"/>
        </w:rPr>
        <w:t xml:space="preserve">, was identified in a boy who developed CPP at </w:t>
      </w:r>
      <w:r w:rsidR="41FA32F9" w:rsidRPr="001F2C59">
        <w:rPr>
          <w:rFonts w:ascii="Arial" w:hAnsi="Arial" w:cs="Arial"/>
          <w:color w:val="212121"/>
          <w:shd w:val="clear" w:color="auto" w:fill="FFFFFF"/>
        </w:rPr>
        <w:t>one</w:t>
      </w:r>
      <w:r w:rsidR="3DCB2DEE" w:rsidRPr="001F2C59">
        <w:rPr>
          <w:rFonts w:ascii="Arial" w:hAnsi="Arial" w:cs="Arial"/>
          <w:color w:val="212121"/>
          <w:shd w:val="clear" w:color="auto" w:fill="FFFFFF"/>
        </w:rPr>
        <w:t xml:space="preserve"> y</w:t>
      </w:r>
      <w:r w:rsidR="41FA32F9" w:rsidRPr="001F2C59">
        <w:rPr>
          <w:rFonts w:ascii="Arial" w:hAnsi="Arial" w:cs="Arial"/>
          <w:color w:val="212121"/>
          <w:shd w:val="clear" w:color="auto" w:fill="FFFFFF"/>
        </w:rPr>
        <w:t>ear</w:t>
      </w:r>
      <w:r w:rsidR="3DCB2DEE" w:rsidRPr="001F2C59">
        <w:rPr>
          <w:rFonts w:ascii="Arial" w:hAnsi="Arial" w:cs="Arial"/>
          <w:color w:val="212121"/>
          <w:shd w:val="clear" w:color="auto" w:fill="FFFFFF"/>
        </w:rPr>
        <w:t xml:space="preserve"> of age; </w:t>
      </w:r>
      <w:r w:rsidR="3DCB2DEE" w:rsidRPr="001F2C59">
        <w:rPr>
          <w:rFonts w:ascii="Arial" w:hAnsi="Arial" w:cs="Arial"/>
          <w:i/>
          <w:iCs/>
          <w:color w:val="212121"/>
          <w:shd w:val="clear" w:color="auto" w:fill="FFFFFF"/>
        </w:rPr>
        <w:t>in vitro</w:t>
      </w:r>
      <w:r w:rsidR="3DCB2DEE" w:rsidRPr="001F2C59">
        <w:rPr>
          <w:rFonts w:ascii="Arial" w:hAnsi="Arial" w:cs="Arial"/>
          <w:color w:val="212121"/>
          <w:shd w:val="clear" w:color="auto" w:fill="FFFFFF"/>
        </w:rPr>
        <w:t xml:space="preserve"> studies suggested that this variant was more stable </w:t>
      </w:r>
      <w:r w:rsidR="4F39214D" w:rsidRPr="001F2C59">
        <w:rPr>
          <w:rFonts w:ascii="Arial" w:hAnsi="Arial" w:cs="Arial"/>
          <w:color w:val="212121"/>
          <w:shd w:val="clear" w:color="auto" w:fill="FFFFFF"/>
        </w:rPr>
        <w:t>t</w:t>
      </w:r>
      <w:r w:rsidR="00AE245A" w:rsidRPr="001F2C59">
        <w:rPr>
          <w:rFonts w:ascii="Arial" w:hAnsi="Arial" w:cs="Arial"/>
          <w:color w:val="212121"/>
          <w:shd w:val="clear" w:color="auto" w:fill="FFFFFF"/>
        </w:rPr>
        <w:t>han</w:t>
      </w:r>
      <w:r w:rsidR="4F39214D" w:rsidRPr="001F2C59">
        <w:rPr>
          <w:rFonts w:ascii="Arial" w:hAnsi="Arial" w:cs="Arial"/>
          <w:color w:val="212121"/>
          <w:shd w:val="clear" w:color="auto" w:fill="FFFFFF"/>
        </w:rPr>
        <w:t xml:space="preserve"> the normal protein </w:t>
      </w:r>
      <w:r w:rsidR="45223BC3" w:rsidRPr="001F2C59">
        <w:rPr>
          <w:rFonts w:ascii="Arial" w:hAnsi="Arial" w:cs="Arial"/>
          <w:color w:val="212121"/>
          <w:shd w:val="clear" w:color="auto" w:fill="FFFFFF"/>
        </w:rPr>
        <w:t>leading to a</w:t>
      </w:r>
      <w:r w:rsidR="3DCB2DEE" w:rsidRPr="001F2C59">
        <w:rPr>
          <w:rFonts w:ascii="Arial" w:hAnsi="Arial" w:cs="Arial"/>
          <w:color w:val="212121"/>
          <w:shd w:val="clear" w:color="auto" w:fill="FFFFFF"/>
        </w:rPr>
        <w:t xml:space="preserve"> prolonged duration of action</w:t>
      </w:r>
      <w:r w:rsidR="00505CED" w:rsidRPr="001F2C59">
        <w:rPr>
          <w:rFonts w:ascii="Arial" w:hAnsi="Arial" w:cs="Arial"/>
          <w:color w:val="212121"/>
          <w:shd w:val="clear" w:color="auto" w:fill="FFFFFF"/>
        </w:rPr>
        <w:t xml:space="preserve"> </w:t>
      </w:r>
      <w:r w:rsidR="008840C5" w:rsidRPr="001F2C59">
        <w:rPr>
          <w:rFonts w:ascii="Arial" w:hAnsi="Arial" w:cs="Arial"/>
          <w:color w:val="212121"/>
          <w:shd w:val="clear" w:color="auto" w:fill="FFFFFF"/>
        </w:rPr>
        <w:fldChar w:fldCharType="begin">
          <w:fldData xml:space="preserve">PEVuZE5vdGU+PENpdGU+PEF1dGhvcj5TaWx2ZWlyYTwvQXV0aG9yPjxZZWFyPjIwMTA8L1llYXI+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</w:fldData>
        </w:fldChar>
      </w:r>
      <w:r w:rsidR="00A23E55" w:rsidRPr="001F2C59">
        <w:rPr>
          <w:rFonts w:ascii="Arial" w:hAnsi="Arial" w:cs="Arial"/>
          <w:color w:val="212121"/>
          <w:shd w:val="clear" w:color="auto" w:fill="FFFFFF"/>
        </w:rPr>
        <w:instrText xml:space="preserve"> ADDIN EN.CITE </w:instrText>
      </w:r>
      <w:r w:rsidR="00A23E55" w:rsidRPr="001F2C59">
        <w:rPr>
          <w:rFonts w:ascii="Arial" w:hAnsi="Arial" w:cs="Arial"/>
          <w:color w:val="212121"/>
          <w:shd w:val="clear" w:color="auto" w:fill="FFFFFF"/>
        </w:rPr>
        <w:fldChar w:fldCharType="begin">
          <w:fldData xml:space="preserve">PEVuZE5vdGU+PENpdGU+PEF1dGhvcj5TaWx2ZWlyYTwvQXV0aG9yPjxZZWFyPjIwMTA8L1llYXI+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</w:fldData>
        </w:fldChar>
      </w:r>
      <w:r w:rsidR="00A23E55" w:rsidRPr="001F2C59">
        <w:rPr>
          <w:rFonts w:ascii="Arial" w:hAnsi="Arial" w:cs="Arial"/>
          <w:color w:val="212121"/>
          <w:shd w:val="clear" w:color="auto" w:fill="FFFFFF"/>
        </w:rPr>
        <w:instrText xml:space="preserve"> ADDIN EN.CITE.DATA </w:instrText>
      </w:r>
      <w:r w:rsidR="00A23E55" w:rsidRPr="001F2C59">
        <w:rPr>
          <w:rFonts w:ascii="Arial" w:hAnsi="Arial" w:cs="Arial"/>
          <w:color w:val="212121"/>
          <w:shd w:val="clear" w:color="auto" w:fill="FFFFFF"/>
        </w:rPr>
      </w:r>
      <w:r w:rsidR="00A23E55" w:rsidRPr="001F2C59">
        <w:rPr>
          <w:rFonts w:ascii="Arial" w:hAnsi="Arial" w:cs="Arial"/>
          <w:color w:val="212121"/>
          <w:shd w:val="clear" w:color="auto" w:fill="FFFFFF"/>
        </w:rPr>
        <w:fldChar w:fldCharType="end"/>
      </w:r>
      <w:r w:rsidR="008840C5" w:rsidRPr="001F2C59">
        <w:rPr>
          <w:rFonts w:ascii="Arial" w:hAnsi="Arial" w:cs="Arial"/>
          <w:color w:val="212121"/>
          <w:shd w:val="clear" w:color="auto" w:fill="FFFFFF"/>
        </w:rPr>
      </w:r>
      <w:r w:rsidR="008840C5" w:rsidRPr="001F2C59">
        <w:rPr>
          <w:rFonts w:ascii="Arial" w:hAnsi="Arial" w:cs="Arial"/>
          <w:color w:val="212121"/>
          <w:shd w:val="clear" w:color="auto" w:fill="FFFFFF"/>
        </w:rPr>
        <w:fldChar w:fldCharType="separate"/>
      </w:r>
      <w:r w:rsidR="00A23E55" w:rsidRPr="001F2C59">
        <w:rPr>
          <w:rFonts w:ascii="Arial" w:hAnsi="Arial" w:cs="Arial"/>
          <w:noProof/>
          <w:color w:val="212121"/>
          <w:shd w:val="clear" w:color="auto" w:fill="FFFFFF"/>
        </w:rPr>
        <w:t>(172)</w:t>
      </w:r>
      <w:r w:rsidR="008840C5" w:rsidRPr="001F2C59">
        <w:rPr>
          <w:rFonts w:ascii="Arial" w:hAnsi="Arial" w:cs="Arial"/>
          <w:color w:val="212121"/>
          <w:shd w:val="clear" w:color="auto" w:fill="FFFFFF"/>
        </w:rPr>
        <w:fldChar w:fldCharType="end"/>
      </w:r>
      <w:r w:rsidR="3DCB2DEE" w:rsidRPr="001F2C59">
        <w:rPr>
          <w:rFonts w:ascii="Arial" w:hAnsi="Arial" w:cs="Arial"/>
          <w:color w:val="212121"/>
          <w:shd w:val="clear" w:color="auto" w:fill="FFFFFF"/>
        </w:rPr>
        <w:t>. </w:t>
      </w:r>
      <w:r w:rsidR="6D9DE310" w:rsidRPr="001F2C59">
        <w:rPr>
          <w:rFonts w:ascii="Arial" w:hAnsi="Arial" w:cs="Arial"/>
        </w:rPr>
        <w:t>A girl with precocious puberty was found to have a variant in the</w:t>
      </w:r>
      <w:r w:rsidR="6D9DE310" w:rsidRPr="001F2C59">
        <w:rPr>
          <w:rFonts w:ascii="Arial" w:hAnsi="Arial" w:cs="Arial"/>
          <w:i/>
          <w:iCs/>
        </w:rPr>
        <w:t xml:space="preserve"> KISS1R</w:t>
      </w:r>
      <w:r w:rsidR="6D9DE310" w:rsidRPr="001F2C59">
        <w:rPr>
          <w:rFonts w:ascii="Arial" w:hAnsi="Arial" w:cs="Arial"/>
        </w:rPr>
        <w:t xml:space="preserve"> gene; </w:t>
      </w:r>
      <w:r w:rsidR="6D9DE310" w:rsidRPr="001F2C59">
        <w:rPr>
          <w:rFonts w:ascii="Arial" w:hAnsi="Arial" w:cs="Arial"/>
          <w:i/>
          <w:iCs/>
        </w:rPr>
        <w:t>i</w:t>
      </w:r>
      <w:r w:rsidR="6A00E796" w:rsidRPr="001F2C59">
        <w:rPr>
          <w:rFonts w:ascii="Arial" w:eastAsia="SabonLTStd-Roman" w:hAnsi="Arial" w:cs="Arial"/>
          <w:i/>
          <w:iCs/>
        </w:rPr>
        <w:t>n vitro</w:t>
      </w:r>
      <w:r w:rsidR="6A00E796" w:rsidRPr="001F2C59">
        <w:rPr>
          <w:rFonts w:ascii="Arial" w:eastAsia="SabonLTStd-Roman" w:hAnsi="Arial" w:cs="Arial"/>
        </w:rPr>
        <w:t xml:space="preserve"> studies of th</w:t>
      </w:r>
      <w:r w:rsidR="32252C84" w:rsidRPr="001F2C59">
        <w:rPr>
          <w:rFonts w:ascii="Arial" w:eastAsia="SabonLTStd-Roman" w:hAnsi="Arial" w:cs="Arial"/>
        </w:rPr>
        <w:t>is</w:t>
      </w:r>
      <w:r w:rsidR="6A00E796" w:rsidRPr="001F2C59">
        <w:rPr>
          <w:rFonts w:ascii="Arial" w:eastAsia="SabonLTStd-Roman" w:hAnsi="Arial" w:cs="Arial"/>
        </w:rPr>
        <w:t xml:space="preserve"> p.Arg386Pro variant showed prolonged activation of the intracellular signaling pathways following kisspeptin stimulation</w:t>
      </w:r>
      <w:r w:rsidR="00007863" w:rsidRPr="001F2C59">
        <w:rPr>
          <w:rFonts w:ascii="Arial" w:eastAsia="SabonLTStd-Roman" w:hAnsi="Arial" w:cs="Arial"/>
        </w:rPr>
        <w:t xml:space="preserve"> </w:t>
      </w:r>
      <w:r w:rsidR="00CB5929" w:rsidRPr="001F2C59">
        <w:rPr>
          <w:rFonts w:ascii="Arial" w:eastAsia="SabonLTStd-Roman" w:hAnsi="Arial" w:cs="Arial"/>
        </w:rPr>
        <w:fldChar w:fldCharType="begin">
          <w:fldData xml:space="preserve">PEVuZE5vdGU+PENpdGU+PEF1dGhvcj5UZWxlczwvQXV0aG9yPjxZZWFyPjIwMDg8L1llYXI+PFJl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</w:fldData>
        </w:fldChar>
      </w:r>
      <w:r w:rsidR="00A23E55" w:rsidRPr="001F2C59">
        <w:rPr>
          <w:rFonts w:ascii="Arial" w:eastAsia="SabonLTStd-Roman" w:hAnsi="Arial" w:cs="Arial"/>
        </w:rPr>
        <w:instrText xml:space="preserve"> ADDIN EN.CITE </w:instrText>
      </w:r>
      <w:r w:rsidR="00A23E55" w:rsidRPr="001F2C59">
        <w:rPr>
          <w:rFonts w:ascii="Arial" w:eastAsia="SabonLTStd-Roman" w:hAnsi="Arial" w:cs="Arial"/>
        </w:rPr>
        <w:fldChar w:fldCharType="begin">
          <w:fldData xml:space="preserve">PEVuZE5vdGU+PENpdGU+PEF1dGhvcj5UZWxlczwvQXV0aG9yPjxZZWFyPjIwMDg8L1llYXI+PFJl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</w:fldData>
        </w:fldChar>
      </w:r>
      <w:r w:rsidR="00A23E55" w:rsidRPr="001F2C59">
        <w:rPr>
          <w:rFonts w:ascii="Arial" w:eastAsia="SabonLTStd-Roman" w:hAnsi="Arial" w:cs="Arial"/>
        </w:rPr>
        <w:instrText xml:space="preserve"> ADDIN EN.CITE.DATA </w:instrText>
      </w:r>
      <w:r w:rsidR="00A23E55" w:rsidRPr="001F2C59">
        <w:rPr>
          <w:rFonts w:ascii="Arial" w:eastAsia="SabonLTStd-Roman" w:hAnsi="Arial" w:cs="Arial"/>
        </w:rPr>
      </w:r>
      <w:r w:rsidR="00A23E55" w:rsidRPr="001F2C59">
        <w:rPr>
          <w:rFonts w:ascii="Arial" w:eastAsia="SabonLTStd-Roman" w:hAnsi="Arial" w:cs="Arial"/>
        </w:rPr>
        <w:fldChar w:fldCharType="end"/>
      </w:r>
      <w:r w:rsidR="00CB5929" w:rsidRPr="001F2C59">
        <w:rPr>
          <w:rFonts w:ascii="Arial" w:eastAsia="SabonLTStd-Roman" w:hAnsi="Arial" w:cs="Arial"/>
        </w:rPr>
      </w:r>
      <w:r w:rsidR="00CB5929" w:rsidRPr="001F2C59">
        <w:rPr>
          <w:rFonts w:ascii="Arial" w:eastAsia="SabonLTStd-Roman" w:hAnsi="Arial" w:cs="Arial"/>
        </w:rPr>
        <w:fldChar w:fldCharType="separate"/>
      </w:r>
      <w:r w:rsidR="00A23E55" w:rsidRPr="001F2C59">
        <w:rPr>
          <w:rFonts w:ascii="Arial" w:eastAsia="SabonLTStd-Roman" w:hAnsi="Arial" w:cs="Arial"/>
          <w:noProof/>
        </w:rPr>
        <w:t>(173, 174)</w:t>
      </w:r>
      <w:r w:rsidR="00CB5929" w:rsidRPr="001F2C59">
        <w:rPr>
          <w:rFonts w:ascii="Arial" w:eastAsia="SabonLTStd-Roman" w:hAnsi="Arial" w:cs="Arial"/>
        </w:rPr>
        <w:fldChar w:fldCharType="end"/>
      </w:r>
      <w:r w:rsidR="6A00E796" w:rsidRPr="001F2C59">
        <w:rPr>
          <w:rFonts w:ascii="Arial" w:eastAsia="SabonLTStd-Roman" w:hAnsi="Arial" w:cs="Arial"/>
        </w:rPr>
        <w:t xml:space="preserve">. </w:t>
      </w:r>
    </w:p>
    <w:p w14:paraId="102C5D40" w14:textId="78B5EA9F" w:rsidR="003F47A8" w:rsidRPr="001F2C59" w:rsidRDefault="003F47A8" w:rsidP="001F2C59">
      <w:pPr>
        <w:spacing w:after="0" w:line="276" w:lineRule="auto"/>
        <w:rPr>
          <w:rFonts w:ascii="Arial" w:hAnsi="Arial" w:cs="Arial"/>
        </w:rPr>
      </w:pPr>
    </w:p>
    <w:p w14:paraId="352D90A7" w14:textId="0D4D2220" w:rsidR="00282F65" w:rsidRPr="001F2C59" w:rsidRDefault="34CF83DA" w:rsidP="001F2C59">
      <w:pPr>
        <w:spacing w:after="0" w:line="276" w:lineRule="auto"/>
        <w:rPr>
          <w:rFonts w:ascii="Arial" w:hAnsi="Arial" w:cs="Arial"/>
        </w:rPr>
      </w:pPr>
      <w:r w:rsidRPr="001F2C59">
        <w:rPr>
          <w:rFonts w:ascii="Arial" w:hAnsi="Arial" w:cs="Arial"/>
        </w:rPr>
        <w:t xml:space="preserve">Among </w:t>
      </w:r>
      <w:r w:rsidR="41FA32F9" w:rsidRPr="001F2C59">
        <w:rPr>
          <w:rFonts w:ascii="Arial" w:hAnsi="Arial" w:cs="Arial"/>
        </w:rPr>
        <w:t xml:space="preserve">a series of </w:t>
      </w:r>
      <w:r w:rsidRPr="001F2C59">
        <w:rPr>
          <w:rFonts w:ascii="Arial" w:hAnsi="Arial" w:cs="Arial"/>
        </w:rPr>
        <w:t xml:space="preserve">586 children with familial CPP, both maternal and paternal inheritance patterns were found. </w:t>
      </w:r>
      <w:r w:rsidR="6FB24A70" w:rsidRPr="001F2C59">
        <w:rPr>
          <w:rFonts w:ascii="Arial" w:hAnsi="Arial" w:cs="Arial"/>
        </w:rPr>
        <w:t xml:space="preserve">Variants in </w:t>
      </w:r>
      <w:r w:rsidR="41FA32F9" w:rsidRPr="001F2C59">
        <w:rPr>
          <w:rFonts w:ascii="Arial" w:hAnsi="Arial" w:cs="Arial"/>
          <w:i/>
          <w:iCs/>
        </w:rPr>
        <w:t>MKRN3</w:t>
      </w:r>
      <w:r w:rsidR="41FA32F9" w:rsidRPr="001F2C59">
        <w:rPr>
          <w:rFonts w:ascii="Arial" w:hAnsi="Arial" w:cs="Arial"/>
        </w:rPr>
        <w:t xml:space="preserve"> were the most common cause in paternally inherited CPP. Among the maternally inherited cases, g</w:t>
      </w:r>
      <w:r w:rsidRPr="001F2C59">
        <w:rPr>
          <w:rFonts w:ascii="Arial" w:hAnsi="Arial" w:cs="Arial"/>
        </w:rPr>
        <w:t>enetic analysis detected rare variants of unknown significance</w:t>
      </w:r>
      <w:r w:rsidR="007D1F77" w:rsidRPr="001F2C59">
        <w:rPr>
          <w:rFonts w:ascii="Arial" w:hAnsi="Arial" w:cs="Arial"/>
        </w:rPr>
        <w:t xml:space="preserve"> </w:t>
      </w:r>
      <w:r w:rsidR="003E4C00" w:rsidRPr="001F2C59">
        <w:rPr>
          <w:rFonts w:ascii="Arial" w:hAnsi="Arial" w:cs="Arial"/>
        </w:rPr>
        <w:fldChar w:fldCharType="begin">
          <w:fldData xml:space="preserve">PEVuZE5vdGU+PENpdGU+PEF1dGhvcj5UaW5hbm88L0F1dGhvcj48WWVhcj4yMDIzPC9ZZWFyPjxS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</w:fldData>
        </w:fldChar>
      </w:r>
      <w:r w:rsidR="00A23E55" w:rsidRPr="001F2C59">
        <w:rPr>
          <w:rFonts w:ascii="Arial" w:hAnsi="Arial" w:cs="Arial"/>
        </w:rPr>
        <w:instrText xml:space="preserve"> ADDIN EN.CITE </w:instrText>
      </w:r>
      <w:r w:rsidR="00A23E55" w:rsidRPr="001F2C59">
        <w:rPr>
          <w:rFonts w:ascii="Arial" w:hAnsi="Arial" w:cs="Arial"/>
        </w:rPr>
        <w:fldChar w:fldCharType="begin">
          <w:fldData xml:space="preserve">PEVuZE5vdGU+PENpdGU+PEF1dGhvcj5UaW5hbm88L0F1dGhvcj48WWVhcj4yMDIzPC9ZZWFyPjxS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</w:fldData>
        </w:fldChar>
      </w:r>
      <w:r w:rsidR="00A23E55" w:rsidRPr="001F2C59">
        <w:rPr>
          <w:rFonts w:ascii="Arial" w:hAnsi="Arial" w:cs="Arial"/>
        </w:rPr>
        <w:instrText xml:space="preserve"> ADDIN EN.CITE.DATA </w:instrText>
      </w:r>
      <w:r w:rsidR="00A23E55" w:rsidRPr="001F2C59">
        <w:rPr>
          <w:rFonts w:ascii="Arial" w:hAnsi="Arial" w:cs="Arial"/>
        </w:rPr>
      </w:r>
      <w:r w:rsidR="00A23E55" w:rsidRPr="001F2C59">
        <w:rPr>
          <w:rFonts w:ascii="Arial" w:hAnsi="Arial" w:cs="Arial"/>
        </w:rPr>
        <w:fldChar w:fldCharType="end"/>
      </w:r>
      <w:r w:rsidR="003E4C00" w:rsidRPr="001F2C59">
        <w:rPr>
          <w:rFonts w:ascii="Arial" w:hAnsi="Arial" w:cs="Arial"/>
        </w:rPr>
      </w:r>
      <w:r w:rsidR="003E4C00" w:rsidRPr="001F2C59">
        <w:rPr>
          <w:rFonts w:ascii="Arial" w:hAnsi="Arial" w:cs="Arial"/>
        </w:rPr>
        <w:fldChar w:fldCharType="separate"/>
      </w:r>
      <w:r w:rsidR="00A23E55" w:rsidRPr="001F2C59">
        <w:rPr>
          <w:rFonts w:ascii="Arial" w:hAnsi="Arial" w:cs="Arial"/>
          <w:noProof/>
        </w:rPr>
        <w:t>(175)</w:t>
      </w:r>
      <w:r w:rsidR="003E4C00" w:rsidRPr="001F2C59">
        <w:rPr>
          <w:rFonts w:ascii="Arial" w:hAnsi="Arial" w:cs="Arial"/>
        </w:rPr>
        <w:fldChar w:fldCharType="end"/>
      </w:r>
      <w:r w:rsidRPr="001F2C59">
        <w:rPr>
          <w:rFonts w:ascii="Arial" w:hAnsi="Arial" w:cs="Arial"/>
        </w:rPr>
        <w:t xml:space="preserve">. </w:t>
      </w:r>
    </w:p>
    <w:p w14:paraId="2FD6536C" w14:textId="16207C00" w:rsidR="43650592" w:rsidRPr="001F2C59" w:rsidRDefault="43650592" w:rsidP="001F2C59">
      <w:pPr>
        <w:spacing w:after="0" w:line="276" w:lineRule="auto"/>
        <w:rPr>
          <w:rFonts w:ascii="Arial" w:hAnsi="Arial" w:cs="Arial"/>
        </w:rPr>
      </w:pPr>
    </w:p>
    <w:p w14:paraId="16BB33DD" w14:textId="06FED6E8" w:rsidR="0D42B3D0" w:rsidRPr="008F2CC3" w:rsidRDefault="0D42B3D0" w:rsidP="001F2C59">
      <w:pPr>
        <w:spacing w:after="0" w:line="276" w:lineRule="auto"/>
        <w:rPr>
          <w:rFonts w:ascii="Arial" w:eastAsia="Arial Nova" w:hAnsi="Arial" w:cs="Arial"/>
          <w:color w:val="FF0000"/>
        </w:rPr>
      </w:pPr>
      <w:r w:rsidRPr="008F2CC3">
        <w:rPr>
          <w:rFonts w:ascii="Arial" w:eastAsia="Arial Nova" w:hAnsi="Arial" w:cs="Arial"/>
          <w:color w:val="FF0000"/>
        </w:rPr>
        <w:t>S</w:t>
      </w:r>
      <w:r w:rsidR="008F2CC3" w:rsidRPr="008F2CC3">
        <w:rPr>
          <w:rFonts w:ascii="Arial" w:eastAsia="Arial Nova" w:hAnsi="Arial" w:cs="Arial"/>
          <w:color w:val="FF0000"/>
        </w:rPr>
        <w:t xml:space="preserve">YNDROMIC </w:t>
      </w:r>
      <w:r w:rsidRPr="008F2CC3">
        <w:rPr>
          <w:rFonts w:ascii="Arial" w:eastAsia="Arial Nova" w:hAnsi="Arial" w:cs="Arial"/>
          <w:color w:val="FF0000"/>
        </w:rPr>
        <w:t>CPP</w:t>
      </w:r>
    </w:p>
    <w:p w14:paraId="1070573D" w14:textId="77777777" w:rsidR="00002E91" w:rsidRDefault="00002E91" w:rsidP="001F2C59">
      <w:pPr>
        <w:spacing w:after="0" w:line="276" w:lineRule="auto"/>
        <w:rPr>
          <w:rFonts w:ascii="Arial" w:eastAsia="Arial Nova" w:hAnsi="Arial" w:cs="Arial"/>
        </w:rPr>
      </w:pPr>
    </w:p>
    <w:p w14:paraId="7EECDDEA" w14:textId="29AF7EEC" w:rsidR="0D42B3D0" w:rsidRDefault="37BD7BA2" w:rsidP="001F2C59">
      <w:pPr>
        <w:spacing w:after="0" w:line="276" w:lineRule="auto"/>
        <w:rPr>
          <w:rFonts w:ascii="Arial" w:eastAsia="Arial Nova" w:hAnsi="Arial" w:cs="Arial"/>
          <w:color w:val="212121"/>
        </w:rPr>
      </w:pPr>
      <w:r w:rsidRPr="001F2C59">
        <w:rPr>
          <w:rFonts w:ascii="Arial" w:eastAsia="Arial Nova" w:hAnsi="Arial" w:cs="Arial"/>
        </w:rPr>
        <w:lastRenderedPageBreak/>
        <w:t xml:space="preserve">In addition to genetic and idiopathic CPP, CPP can occur as a feature in specific syndromes. </w:t>
      </w:r>
      <w:r w:rsidR="72611C33" w:rsidRPr="001F2C59">
        <w:rPr>
          <w:rFonts w:ascii="Arial" w:eastAsia="Arial Nova" w:hAnsi="Arial" w:cs="Arial"/>
        </w:rPr>
        <w:t>Pallister-Hall and Temple Syndrome are described above. Other syndromes associated with CPP include Cowden and Cowden-</w:t>
      </w:r>
      <w:r w:rsidR="68EF0E5A" w:rsidRPr="001F2C59">
        <w:rPr>
          <w:rFonts w:ascii="Arial" w:eastAsia="Arial Nova" w:hAnsi="Arial" w:cs="Arial"/>
        </w:rPr>
        <w:t xml:space="preserve">like cancer predisposition syndromes associated with </w:t>
      </w:r>
      <w:r w:rsidR="68EF0E5A" w:rsidRPr="001F2C59">
        <w:rPr>
          <w:rFonts w:ascii="Arial" w:eastAsia="Arial Nova" w:hAnsi="Arial" w:cs="Arial"/>
          <w:i/>
          <w:iCs/>
          <w:color w:val="212121"/>
        </w:rPr>
        <w:t>PTEN, SDHB-D</w:t>
      </w:r>
      <w:r w:rsidR="68EF0E5A" w:rsidRPr="001F2C59">
        <w:rPr>
          <w:rFonts w:ascii="Arial" w:eastAsia="Arial Nova" w:hAnsi="Arial" w:cs="Arial"/>
          <w:color w:val="212121"/>
        </w:rPr>
        <w:t xml:space="preserve"> and </w:t>
      </w:r>
      <w:r w:rsidR="68EF0E5A" w:rsidRPr="001F2C59">
        <w:rPr>
          <w:rFonts w:ascii="Arial" w:eastAsia="Arial Nova" w:hAnsi="Arial" w:cs="Arial"/>
          <w:i/>
          <w:iCs/>
          <w:color w:val="212121"/>
        </w:rPr>
        <w:t>KLLN</w:t>
      </w:r>
      <w:r w:rsidR="68EF0E5A" w:rsidRPr="001F2C59">
        <w:rPr>
          <w:rFonts w:ascii="Arial" w:eastAsia="Arial Nova" w:hAnsi="Arial" w:cs="Arial"/>
          <w:color w:val="212121"/>
        </w:rPr>
        <w:t xml:space="preserve"> </w:t>
      </w:r>
      <w:r w:rsidR="34DCC1F4" w:rsidRPr="001F2C59">
        <w:rPr>
          <w:rFonts w:ascii="Arial" w:eastAsia="Arial Nova" w:hAnsi="Arial" w:cs="Arial"/>
          <w:color w:val="212121"/>
        </w:rPr>
        <w:t xml:space="preserve">gene </w:t>
      </w:r>
      <w:r w:rsidR="68EF0E5A" w:rsidRPr="001F2C59">
        <w:rPr>
          <w:rFonts w:ascii="Arial" w:eastAsia="Arial Nova" w:hAnsi="Arial" w:cs="Arial"/>
          <w:color w:val="212121"/>
        </w:rPr>
        <w:t>variants</w:t>
      </w:r>
      <w:r w:rsidR="0D420056" w:rsidRPr="001F2C59">
        <w:rPr>
          <w:rFonts w:ascii="Arial" w:eastAsia="Arial Nova" w:hAnsi="Arial" w:cs="Arial"/>
          <w:color w:val="212121"/>
        </w:rPr>
        <w:t>. These disorders are characterized by multiple multisystemic hamartomas which may be associated with CPP when the skull base, infundibulum, or hypothalam</w:t>
      </w:r>
      <w:r w:rsidR="27A574A9" w:rsidRPr="001F2C59">
        <w:rPr>
          <w:rFonts w:ascii="Arial" w:eastAsia="Arial Nova" w:hAnsi="Arial" w:cs="Arial"/>
          <w:color w:val="212121"/>
        </w:rPr>
        <w:t xml:space="preserve">us are affected. </w:t>
      </w:r>
      <w:r w:rsidR="788511A9" w:rsidRPr="001F2C59">
        <w:rPr>
          <w:rFonts w:ascii="Arial" w:eastAsia="Arial Nova" w:hAnsi="Arial" w:cs="Arial"/>
          <w:color w:val="212121"/>
        </w:rPr>
        <w:t xml:space="preserve">Although Prader-Willi syndrome is typically associated with delayed puberty, CPP has </w:t>
      </w:r>
      <w:r w:rsidR="00C109F4" w:rsidRPr="001F2C59">
        <w:rPr>
          <w:rFonts w:ascii="Arial" w:eastAsia="Arial Nova" w:hAnsi="Arial" w:cs="Arial"/>
          <w:color w:val="212121"/>
        </w:rPr>
        <w:t xml:space="preserve">also </w:t>
      </w:r>
      <w:r w:rsidR="788511A9" w:rsidRPr="001F2C59">
        <w:rPr>
          <w:rFonts w:ascii="Arial" w:eastAsia="Arial Nova" w:hAnsi="Arial" w:cs="Arial"/>
          <w:color w:val="212121"/>
        </w:rPr>
        <w:t>been reported</w:t>
      </w:r>
      <w:r w:rsidR="17A5092D" w:rsidRPr="001F2C59">
        <w:rPr>
          <w:rFonts w:ascii="Arial" w:eastAsia="Arial Nova" w:hAnsi="Arial" w:cs="Arial"/>
          <w:color w:val="212121"/>
        </w:rPr>
        <w:t xml:space="preserve"> </w:t>
      </w:r>
      <w:r w:rsidR="00BE49A0" w:rsidRPr="001F2C59">
        <w:rPr>
          <w:rFonts w:ascii="Arial" w:eastAsia="Arial Nova" w:hAnsi="Arial" w:cs="Arial"/>
          <w:color w:val="212121"/>
        </w:rPr>
        <w:fldChar w:fldCharType="begin">
          <w:fldData xml:space="preserve">PEVuZE5vdGU+PENpdGU+PEF1dGhvcj5OaWNvYXJhPC9BdXRob3I+PFllYXI+MjAyMzwvWWVhcj48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ZW50aWFsIGNvbmZsaWN0IG9mIGludGVyZXN0LjwvY3VzdG9tMT48Y3VzdG9tMj5QTUMxMDIxNDQ5
OTwvY3VzdG9tMj48ZWxlY3Ryb25pYy1yZXNvdXJjZS1udW0+MTAuMzM4OS9mZW5kby4yMDIzLjEx
NTAzMjM8L2VsZWN0cm9uaWMtcmVzb3VyY2UtbnVtPjxyZW1vdGUtZGF0YWJhc2UtbmFtZT5NZWRs
aW5lPC9yZW1vdGUtZGF0YWJhc2UtbmFtZT48cmVtb3RlLWRhdGFiYXNlLXByb3ZpZGVyPk5MTTwv
cmVtb3RlLWRhdGFiYXNlLXByb3ZpZGVyPjwvcmVjb3JkPjwvQ2l0ZT48L0VuZE5vdGU+AG==
</w:fldData>
        </w:fldChar>
      </w:r>
      <w:r w:rsidR="00A23E55" w:rsidRPr="001F2C59">
        <w:rPr>
          <w:rFonts w:ascii="Arial" w:eastAsia="Arial Nova" w:hAnsi="Arial" w:cs="Arial"/>
          <w:color w:val="212121"/>
        </w:rPr>
        <w:instrText xml:space="preserve"> ADDIN EN.CITE </w:instrText>
      </w:r>
      <w:r w:rsidR="00A23E55" w:rsidRPr="001F2C59">
        <w:rPr>
          <w:rFonts w:ascii="Arial" w:eastAsia="Arial Nova" w:hAnsi="Arial" w:cs="Arial"/>
          <w:color w:val="212121"/>
        </w:rPr>
        <w:fldChar w:fldCharType="begin">
          <w:fldData xml:space="preserve">PEVuZE5vdGU+PENpdGU+PEF1dGhvcj5OaWNvYXJhPC9BdXRob3I+PFllYXI+MjAyMzwvWWVhcj48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ZW50aWFsIGNvbmZsaWN0IG9mIGludGVyZXN0LjwvY3VzdG9tMT48Y3VzdG9tMj5QTUMxMDIxNDQ5
OTwvY3VzdG9tMj48ZWxlY3Ryb25pYy1yZXNvdXJjZS1udW0+MTAuMzM4OS9mZW5kby4yMDIzLjEx
NTAzMjM8L2VsZWN0cm9uaWMtcmVzb3VyY2UtbnVtPjxyZW1vdGUtZGF0YWJhc2UtbmFtZT5NZWRs
aW5lPC9yZW1vdGUtZGF0YWJhc2UtbmFtZT48cmVtb3RlLWRhdGFiYXNlLXByb3ZpZGVyPk5MTTwv
cmVtb3RlLWRhdGFiYXNlLXByb3ZpZGVyPjwvcmVjb3JkPjwvQ2l0ZT48L0VuZE5vdGU+AG==
</w:fldData>
        </w:fldChar>
      </w:r>
      <w:r w:rsidR="00A23E55" w:rsidRPr="001F2C59">
        <w:rPr>
          <w:rFonts w:ascii="Arial" w:eastAsia="Arial Nova" w:hAnsi="Arial" w:cs="Arial"/>
          <w:color w:val="212121"/>
        </w:rPr>
        <w:instrText xml:space="preserve"> ADDIN EN.CITE.DATA </w:instrText>
      </w:r>
      <w:r w:rsidR="00A23E55" w:rsidRPr="001F2C59">
        <w:rPr>
          <w:rFonts w:ascii="Arial" w:eastAsia="Arial Nova" w:hAnsi="Arial" w:cs="Arial"/>
          <w:color w:val="212121"/>
        </w:rPr>
      </w:r>
      <w:r w:rsidR="00A23E55" w:rsidRPr="001F2C59">
        <w:rPr>
          <w:rFonts w:ascii="Arial" w:eastAsia="Arial Nova" w:hAnsi="Arial" w:cs="Arial"/>
          <w:color w:val="212121"/>
        </w:rPr>
        <w:fldChar w:fldCharType="end"/>
      </w:r>
      <w:r w:rsidR="00BE49A0" w:rsidRPr="001F2C59">
        <w:rPr>
          <w:rFonts w:ascii="Arial" w:eastAsia="Arial Nova" w:hAnsi="Arial" w:cs="Arial"/>
          <w:color w:val="212121"/>
        </w:rPr>
      </w:r>
      <w:r w:rsidR="00BE49A0" w:rsidRPr="001F2C59">
        <w:rPr>
          <w:rFonts w:ascii="Arial" w:eastAsia="Arial Nova" w:hAnsi="Arial" w:cs="Arial"/>
          <w:color w:val="212121"/>
        </w:rPr>
        <w:fldChar w:fldCharType="separate"/>
      </w:r>
      <w:r w:rsidR="00A23E55" w:rsidRPr="001F2C59">
        <w:rPr>
          <w:rFonts w:ascii="Arial" w:eastAsia="Arial Nova" w:hAnsi="Arial" w:cs="Arial"/>
          <w:noProof/>
          <w:color w:val="212121"/>
        </w:rPr>
        <w:t>(176)</w:t>
      </w:r>
      <w:r w:rsidR="00BE49A0" w:rsidRPr="001F2C59">
        <w:rPr>
          <w:rFonts w:ascii="Arial" w:eastAsia="Arial Nova" w:hAnsi="Arial" w:cs="Arial"/>
          <w:color w:val="212121"/>
        </w:rPr>
        <w:fldChar w:fldCharType="end"/>
      </w:r>
      <w:r w:rsidR="788511A9" w:rsidRPr="001F2C59">
        <w:rPr>
          <w:rFonts w:ascii="Arial" w:eastAsia="Arial Nova" w:hAnsi="Arial" w:cs="Arial"/>
          <w:color w:val="212121"/>
        </w:rPr>
        <w:t>.</w:t>
      </w:r>
      <w:r w:rsidR="0D7C35BD" w:rsidRPr="001F2C59">
        <w:rPr>
          <w:rFonts w:ascii="Arial" w:eastAsia="Arial Nova" w:hAnsi="Arial" w:cs="Arial"/>
          <w:color w:val="212121"/>
        </w:rPr>
        <w:t xml:space="preserve"> </w:t>
      </w:r>
      <w:r w:rsidR="71723CB0" w:rsidRPr="001F2C59">
        <w:rPr>
          <w:rFonts w:ascii="Arial" w:eastAsia="Arial Nova" w:hAnsi="Arial" w:cs="Arial"/>
          <w:color w:val="212121"/>
        </w:rPr>
        <w:t xml:space="preserve">Other </w:t>
      </w:r>
      <w:r w:rsidR="007D1F77" w:rsidRPr="001F2C59">
        <w:rPr>
          <w:rFonts w:ascii="Arial" w:eastAsia="Arial Nova" w:hAnsi="Arial" w:cs="Arial"/>
          <w:color w:val="212121"/>
        </w:rPr>
        <w:t xml:space="preserve">genetic </w:t>
      </w:r>
      <w:r w:rsidR="71723CB0" w:rsidRPr="001F2C59">
        <w:rPr>
          <w:rFonts w:ascii="Arial" w:eastAsia="Arial Nova" w:hAnsi="Arial" w:cs="Arial"/>
          <w:color w:val="212121"/>
        </w:rPr>
        <w:t>syndromes associated with CPP include</w:t>
      </w:r>
      <w:r w:rsidR="69B93C05" w:rsidRPr="001F2C59">
        <w:rPr>
          <w:rFonts w:ascii="Arial" w:eastAsia="Arial Nova" w:hAnsi="Arial" w:cs="Arial"/>
          <w:color w:val="212121"/>
        </w:rPr>
        <w:t xml:space="preserve"> </w:t>
      </w:r>
      <w:r w:rsidR="71723CB0" w:rsidRPr="001F2C59">
        <w:rPr>
          <w:rFonts w:ascii="Arial" w:eastAsia="Arial Nova" w:hAnsi="Arial" w:cs="Arial"/>
          <w:color w:val="212121"/>
        </w:rPr>
        <w:t xml:space="preserve">tuberous sclerosis </w:t>
      </w:r>
      <w:r w:rsidR="4D40FA1B" w:rsidRPr="001F2C59">
        <w:rPr>
          <w:rFonts w:ascii="Arial" w:eastAsia="Arial Nova" w:hAnsi="Arial" w:cs="Arial"/>
          <w:color w:val="212121"/>
        </w:rPr>
        <w:t xml:space="preserve">and </w:t>
      </w:r>
      <w:r w:rsidR="71723CB0" w:rsidRPr="001F2C59">
        <w:rPr>
          <w:rFonts w:ascii="Arial" w:eastAsia="Arial Nova" w:hAnsi="Arial" w:cs="Arial"/>
          <w:color w:val="212121"/>
        </w:rPr>
        <w:t>Williams</w:t>
      </w:r>
      <w:r w:rsidR="1FD378AD" w:rsidRPr="001F2C59">
        <w:rPr>
          <w:rFonts w:ascii="Arial" w:eastAsia="Arial Nova" w:hAnsi="Arial" w:cs="Arial"/>
          <w:color w:val="212121"/>
        </w:rPr>
        <w:t>-</w:t>
      </w:r>
      <w:r w:rsidR="71723CB0" w:rsidRPr="001F2C59">
        <w:rPr>
          <w:rFonts w:ascii="Arial" w:eastAsia="Arial Nova" w:hAnsi="Arial" w:cs="Arial"/>
          <w:color w:val="212121"/>
        </w:rPr>
        <w:t>Beur</w:t>
      </w:r>
      <w:r w:rsidR="67B89688" w:rsidRPr="001F2C59">
        <w:rPr>
          <w:rFonts w:ascii="Arial" w:eastAsia="Arial Nova" w:hAnsi="Arial" w:cs="Arial"/>
          <w:color w:val="212121"/>
        </w:rPr>
        <w:t>en</w:t>
      </w:r>
      <w:r w:rsidR="007D1F77" w:rsidRPr="001F2C59">
        <w:rPr>
          <w:rFonts w:ascii="Arial" w:eastAsia="Arial Nova" w:hAnsi="Arial" w:cs="Arial"/>
          <w:color w:val="212121"/>
        </w:rPr>
        <w:t xml:space="preserve"> (</w:t>
      </w:r>
      <w:r w:rsidR="009F2662" w:rsidRPr="001F2C59">
        <w:rPr>
          <w:rFonts w:ascii="Arial" w:eastAsia="Arial Nova" w:hAnsi="Arial" w:cs="Arial"/>
          <w:color w:val="212121"/>
        </w:rPr>
        <w:t xml:space="preserve">See </w:t>
      </w:r>
      <w:r w:rsidR="007D1F77" w:rsidRPr="001F2C59">
        <w:rPr>
          <w:rFonts w:ascii="Arial" w:eastAsia="Arial Nova" w:hAnsi="Arial" w:cs="Arial"/>
          <w:color w:val="212121"/>
        </w:rPr>
        <w:t xml:space="preserve">Table </w:t>
      </w:r>
      <w:r w:rsidR="009F2662" w:rsidRPr="001F2C59">
        <w:rPr>
          <w:rFonts w:ascii="Arial" w:eastAsia="Arial Nova" w:hAnsi="Arial" w:cs="Arial"/>
          <w:color w:val="212121"/>
        </w:rPr>
        <w:t>2</w:t>
      </w:r>
      <w:r w:rsidR="007D1F77" w:rsidRPr="001F2C59">
        <w:rPr>
          <w:rFonts w:ascii="Arial" w:eastAsia="Arial Nova" w:hAnsi="Arial" w:cs="Arial"/>
          <w:color w:val="212121"/>
        </w:rPr>
        <w:t>)</w:t>
      </w:r>
      <w:r w:rsidR="627EB9EA" w:rsidRPr="001F2C59">
        <w:rPr>
          <w:rFonts w:ascii="Arial" w:eastAsia="Arial Nova" w:hAnsi="Arial" w:cs="Arial"/>
          <w:color w:val="212121"/>
        </w:rPr>
        <w:t>. Williams</w:t>
      </w:r>
      <w:r w:rsidR="5E8194C4" w:rsidRPr="001F2C59">
        <w:rPr>
          <w:rFonts w:ascii="Arial" w:eastAsia="Arial Nova" w:hAnsi="Arial" w:cs="Arial"/>
          <w:color w:val="212121"/>
        </w:rPr>
        <w:t>-Beuren is associated with genetic variant at chrom</w:t>
      </w:r>
      <w:r w:rsidR="67B89688" w:rsidRPr="001F2C59">
        <w:rPr>
          <w:rFonts w:ascii="Arial" w:eastAsia="Arial Nova" w:hAnsi="Arial" w:cs="Arial"/>
          <w:color w:val="212121"/>
        </w:rPr>
        <w:t>osome 7q11.23</w:t>
      </w:r>
      <w:r w:rsidR="00FB586A" w:rsidRPr="001F2C59">
        <w:rPr>
          <w:rFonts w:ascii="Arial" w:eastAsia="Arial Nova" w:hAnsi="Arial" w:cs="Arial"/>
          <w:color w:val="212121"/>
        </w:rPr>
        <w:t xml:space="preserve"> </w:t>
      </w:r>
      <w:r w:rsidR="0D42B3D0" w:rsidRPr="001F2C59">
        <w:rPr>
          <w:rFonts w:ascii="Arial" w:eastAsia="Arial Nova" w:hAnsi="Arial" w:cs="Arial"/>
          <w:color w:val="212121"/>
        </w:rPr>
        <w:fldChar w:fldCharType="begin"/>
      </w:r>
      <w:r w:rsidR="00A23E55" w:rsidRPr="001F2C59">
        <w:rPr>
          <w:rFonts w:ascii="Arial" w:eastAsia="Arial Nova" w:hAnsi="Arial" w:cs="Arial"/>
          <w:color w:val="212121"/>
        </w:rPr>
        <w:instrText xml:space="preserve"> ADDIN EN.CITE &lt;EndNote&gt;&lt;Cite&gt;&lt;Author&gt;Spielmann&lt;/Author&gt;&lt;Year&gt;2015&lt;/Year&gt;&lt;RecNum&gt;1086&lt;/RecNum&gt;&lt;DisplayText&gt;(177)&lt;/DisplayText&gt;&lt;record&gt;&lt;rec-number&gt;1086&lt;/rec-number&gt;&lt;foreign-keys&gt;&lt;key app="EN" db-id="ze59zerw7trzzge9tpapwd0e29df9ft2vepa" timestamp="1687057343" guid="cbdddab2-e6fc-4999-9ef3-d4221fcaf1ad"&gt;1086&lt;/key&gt;&lt;/foreign-keys&gt;&lt;ref-type name="Journal Article"&gt;17&lt;/ref-type&gt;&lt;contributors&gt;&lt;authors&gt;&lt;author&gt;Spielmann, S.&lt;/author&gt;&lt;author&gt;Partsch, C. J.&lt;/author&gt;&lt;author&gt;Gosch, A.&lt;/author&gt;&lt;author&gt;Pankau, R.&lt;/author&gt;&lt;/authors&gt;&lt;/contributors&gt;&lt;titles&gt;&lt;title&gt;Treatment of central precocious puberty and early puberty with GnRH analog in girls with Williams-Beuren syndrome&lt;/title&gt;&lt;secondary-title&gt;J Pediatr Endocrinol Metab&lt;/secondary-title&gt;&lt;/titles&gt;&lt;periodical&gt;&lt;full-title&gt;J Pediatr Endocrinol Metab&lt;/full-title&gt;&lt;/periodical&gt;&lt;pages&gt;1363-7&lt;/pages&gt;&lt;volume&gt;28&lt;/volume&gt;&lt;number&gt;11-12&lt;/number&gt;&lt;keywords&gt;&lt;keyword&gt;Adolescent&lt;/keyword&gt;&lt;keyword&gt;Body Height/drug effects&lt;/keyword&gt;&lt;keyword&gt;Body Weight/drug effects&lt;/keyword&gt;&lt;keyword&gt;Child&lt;/keyword&gt;&lt;keyword&gt;Female&lt;/keyword&gt;&lt;keyword&gt;Fertility Agents, Female/administration &amp;amp; dosage/*therapeutic use&lt;/keyword&gt;&lt;keyword&gt;Humans&lt;/keyword&gt;&lt;keyword&gt;Leuprolide/administration &amp;amp; dosage/*therapeutic use&lt;/keyword&gt;&lt;keyword&gt;Puberty, Precocious/*drug therapy&lt;/keyword&gt;&lt;keyword&gt;Treatment Outcome&lt;/keyword&gt;&lt;keyword&gt;Williams Syndrome/*drug therapy&lt;/keyword&gt;&lt;/keywords&gt;&lt;dates&gt;&lt;year&gt;2015&lt;/year&gt;&lt;pub-dates&gt;&lt;date&gt;Nov 1&lt;/date&gt;&lt;/pub-dates&gt;&lt;/dates&gt;&lt;isbn&gt;2191-0251 (Electronic)&amp;#xD;0334-018X (Linking)&lt;/isbn&gt;&lt;accession-num&gt;26197460&lt;/accession-num&gt;&lt;urls&gt;&lt;related-urls&gt;&lt;url&gt;https://www.ncbi.nlm.nih.gov/pubmed/26197460&lt;/url&gt;&lt;/related-urls&gt;&lt;/urls&gt;&lt;electronic-resource-num&gt;10.1515/jpem-2014-0393&lt;/electronic-resource-num&gt;&lt;remote-database-name&gt;Medline&lt;/remote-database-name&gt;&lt;remote-database-provider&gt;NLM&lt;/remote-database-provider&gt;&lt;/record&gt;&lt;/Cite&gt;&lt;/EndNote&gt;</w:instrText>
      </w:r>
      <w:r w:rsidR="0D42B3D0" w:rsidRPr="001F2C59">
        <w:rPr>
          <w:rFonts w:ascii="Arial" w:eastAsia="Arial Nova" w:hAnsi="Arial" w:cs="Arial"/>
          <w:color w:val="212121"/>
        </w:rPr>
        <w:fldChar w:fldCharType="separate"/>
      </w:r>
      <w:r w:rsidR="00A23E55" w:rsidRPr="001F2C59">
        <w:rPr>
          <w:rFonts w:ascii="Arial" w:eastAsia="Arial Nova" w:hAnsi="Arial" w:cs="Arial"/>
          <w:noProof/>
          <w:color w:val="212121"/>
        </w:rPr>
        <w:t>(177)</w:t>
      </w:r>
      <w:r w:rsidR="0D42B3D0" w:rsidRPr="001F2C59">
        <w:rPr>
          <w:rFonts w:ascii="Arial" w:eastAsia="Arial Nova" w:hAnsi="Arial" w:cs="Arial"/>
          <w:color w:val="212121"/>
        </w:rPr>
        <w:fldChar w:fldCharType="end"/>
      </w:r>
      <w:r w:rsidR="71B8522D" w:rsidRPr="001F2C59">
        <w:rPr>
          <w:rFonts w:ascii="Arial" w:eastAsia="Arial Nova" w:hAnsi="Arial" w:cs="Arial"/>
          <w:color w:val="212121"/>
        </w:rPr>
        <w:t>.</w:t>
      </w:r>
      <w:r w:rsidR="006F3615" w:rsidRPr="001F2C59">
        <w:rPr>
          <w:rFonts w:ascii="Arial" w:eastAsia="Arial Nova" w:hAnsi="Arial" w:cs="Arial"/>
          <w:color w:val="212121"/>
        </w:rPr>
        <w:t xml:space="preserve"> Rare cases of precocious puberty have also been reported in Russell Silver syndrome </w:t>
      </w:r>
      <w:r w:rsidR="00FA1F7C" w:rsidRPr="001F2C59">
        <w:rPr>
          <w:rFonts w:ascii="Arial" w:eastAsia="Arial Nova" w:hAnsi="Arial" w:cs="Arial"/>
          <w:color w:val="212121"/>
        </w:rPr>
        <w:fldChar w:fldCharType="begin">
          <w:fldData xml:space="preserve">PEVuZE5vdGU+PENpdGU+PEF1dGhvcj5QYXR0aTwvQXV0aG9yPjxZZWFyPjIwMjI8L1llYXI+PFJl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ZXN0LjwvY3VzdG9tMT48Y3VzdG9tMj5QTUM5NDUxNTIxPC9jdXN0b20yPjxlbGVjdHJvbmljLXJl
c291cmNlLW51bT4xMC4zMzg5L2ZlbmRvLjIwMjIuOTc1NTExPC9lbGVjdHJvbmljLXJlc291cmNl
LW51bT48cmVtb3RlLWRhdGFiYXNlLW5hbWU+TWVkbGluZTwvcmVtb3RlLWRhdGFiYXNlLW5hbWU+
PHJlbW90ZS1kYXRhYmFzZS1wcm92aWRlcj5OTE08L3JlbW90ZS1kYXRhYmFzZS1wcm92aWRlcj48
L3JlY29yZD48L0NpdGU+PC9FbmROb3RlPgB=
</w:fldData>
        </w:fldChar>
      </w:r>
      <w:r w:rsidR="00896715" w:rsidRPr="001F2C59">
        <w:rPr>
          <w:rFonts w:ascii="Arial" w:eastAsia="Arial Nova" w:hAnsi="Arial" w:cs="Arial"/>
          <w:color w:val="212121"/>
        </w:rPr>
        <w:instrText xml:space="preserve"> ADDIN EN.CITE </w:instrText>
      </w:r>
      <w:r w:rsidR="00896715" w:rsidRPr="001F2C59">
        <w:rPr>
          <w:rFonts w:ascii="Arial" w:eastAsia="Arial Nova" w:hAnsi="Arial" w:cs="Arial"/>
          <w:color w:val="212121"/>
        </w:rPr>
        <w:fldChar w:fldCharType="begin">
          <w:fldData xml:space="preserve">PEVuZE5vdGU+PENpdGU+PEF1dGhvcj5QYXR0aTwvQXV0aG9yPjxZZWFyPjIwMjI8L1llYXI+PFJl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</w:fldData>
        </w:fldChar>
      </w:r>
      <w:r w:rsidR="00896715" w:rsidRPr="001F2C59">
        <w:rPr>
          <w:rFonts w:ascii="Arial" w:eastAsia="Arial Nova" w:hAnsi="Arial" w:cs="Arial"/>
          <w:color w:val="212121"/>
        </w:rPr>
        <w:instrText xml:space="preserve"> ADDIN EN.CITE.DATA </w:instrText>
      </w:r>
      <w:r w:rsidR="00896715" w:rsidRPr="001F2C59">
        <w:rPr>
          <w:rFonts w:ascii="Arial" w:eastAsia="Arial Nova" w:hAnsi="Arial" w:cs="Arial"/>
          <w:color w:val="212121"/>
        </w:rPr>
      </w:r>
      <w:r w:rsidR="00896715" w:rsidRPr="001F2C59">
        <w:rPr>
          <w:rFonts w:ascii="Arial" w:eastAsia="Arial Nova" w:hAnsi="Arial" w:cs="Arial"/>
          <w:color w:val="212121"/>
        </w:rPr>
        <w:fldChar w:fldCharType="end"/>
      </w:r>
      <w:r w:rsidR="00FA1F7C" w:rsidRPr="001F2C59">
        <w:rPr>
          <w:rFonts w:ascii="Arial" w:eastAsia="Arial Nova" w:hAnsi="Arial" w:cs="Arial"/>
          <w:color w:val="212121"/>
        </w:rPr>
      </w:r>
      <w:r w:rsidR="00FA1F7C" w:rsidRPr="001F2C59">
        <w:rPr>
          <w:rFonts w:ascii="Arial" w:eastAsia="Arial Nova" w:hAnsi="Arial" w:cs="Arial"/>
          <w:color w:val="212121"/>
        </w:rPr>
        <w:fldChar w:fldCharType="separate"/>
      </w:r>
      <w:r w:rsidR="00FA1F7C" w:rsidRPr="001F2C59">
        <w:rPr>
          <w:rFonts w:ascii="Arial" w:eastAsia="Arial Nova" w:hAnsi="Arial" w:cs="Arial"/>
          <w:noProof/>
          <w:color w:val="212121"/>
        </w:rPr>
        <w:t>(178)</w:t>
      </w:r>
      <w:r w:rsidR="00FA1F7C" w:rsidRPr="001F2C59">
        <w:rPr>
          <w:rFonts w:ascii="Arial" w:eastAsia="Arial Nova" w:hAnsi="Arial" w:cs="Arial"/>
          <w:color w:val="212121"/>
        </w:rPr>
        <w:fldChar w:fldCharType="end"/>
      </w:r>
      <w:r w:rsidR="00FB586A" w:rsidRPr="001F2C59">
        <w:rPr>
          <w:rFonts w:ascii="Arial" w:eastAsia="Arial Nova" w:hAnsi="Arial" w:cs="Arial"/>
          <w:color w:val="212121"/>
        </w:rPr>
        <w:t xml:space="preserve">. </w:t>
      </w:r>
    </w:p>
    <w:p w14:paraId="6EF47557" w14:textId="77777777" w:rsidR="00EA6FC7" w:rsidRDefault="00EA6FC7" w:rsidP="001F2C59">
      <w:pPr>
        <w:spacing w:after="0" w:line="276" w:lineRule="auto"/>
        <w:rPr>
          <w:rFonts w:ascii="Arial" w:eastAsia="Arial Nova" w:hAnsi="Arial" w:cs="Arial"/>
          <w:color w:val="212121"/>
        </w:rPr>
      </w:pPr>
    </w:p>
    <w:tbl>
      <w:tblPr>
        <w:tblStyle w:val="TableGrid"/>
        <w:tblW w:w="9403" w:type="dxa"/>
        <w:tblLayout w:type="fixed"/>
        <w:tblLook w:val="04A0" w:firstRow="1" w:lastRow="0" w:firstColumn="1" w:lastColumn="0" w:noHBand="0" w:noVBand="1"/>
      </w:tblPr>
      <w:tblGrid>
        <w:gridCol w:w="3325"/>
        <w:gridCol w:w="2250"/>
        <w:gridCol w:w="3828"/>
      </w:tblGrid>
      <w:tr w:rsidR="00317BD9" w:rsidRPr="001F2C59" w14:paraId="68388628" w14:textId="77777777" w:rsidTr="00317BD9">
        <w:trPr>
          <w:trHeight w:val="145"/>
        </w:trPr>
        <w:tc>
          <w:tcPr>
            <w:tcW w:w="9403" w:type="dxa"/>
            <w:gridSpan w:val="3"/>
            <w:shd w:val="clear" w:color="auto" w:fill="FFFF00"/>
          </w:tcPr>
          <w:p w14:paraId="0C565CF3" w14:textId="27D33C28" w:rsidR="00317BD9" w:rsidRPr="001F2C59" w:rsidRDefault="00317BD9" w:rsidP="00DC5356">
            <w:pPr>
              <w:spacing w:line="276" w:lineRule="auto"/>
              <w:rPr>
                <w:rFonts w:ascii="Arial" w:hAnsi="Arial" w:cs="Arial"/>
                <w:b/>
                <w:bCs/>
              </w:rPr>
            </w:pPr>
            <w:r w:rsidRPr="00317BD9">
              <w:rPr>
                <w:rFonts w:ascii="Arial" w:hAnsi="Arial" w:cs="Arial"/>
                <w:b/>
                <w:bCs/>
              </w:rPr>
              <w:t xml:space="preserve">Table 2. Syndromic Causes of Central Precocious Puberty </w:t>
            </w:r>
            <w:r>
              <w:rPr>
                <w:rFonts w:ascii="Arial" w:hAnsi="Arial" w:cs="Arial"/>
                <w:b/>
                <w:bCs/>
              </w:rPr>
              <w:t>W</w:t>
            </w:r>
            <w:r w:rsidRPr="00317BD9">
              <w:rPr>
                <w:rFonts w:ascii="Arial" w:hAnsi="Arial" w:cs="Arial"/>
                <w:b/>
                <w:bCs/>
              </w:rPr>
              <w:t xml:space="preserve">ithout CNS </w:t>
            </w:r>
            <w:r>
              <w:rPr>
                <w:rFonts w:ascii="Arial" w:hAnsi="Arial" w:cs="Arial"/>
                <w:b/>
                <w:bCs/>
              </w:rPr>
              <w:t>L</w:t>
            </w:r>
            <w:r w:rsidRPr="00317BD9">
              <w:rPr>
                <w:rFonts w:ascii="Arial" w:hAnsi="Arial" w:cs="Arial"/>
                <w:b/>
                <w:bCs/>
              </w:rPr>
              <w:t>esions (CPP)</w:t>
            </w:r>
          </w:p>
        </w:tc>
      </w:tr>
      <w:tr w:rsidR="00EA6FC7" w:rsidRPr="001F2C59" w14:paraId="5FF0F83F" w14:textId="77777777" w:rsidTr="00317BD9">
        <w:trPr>
          <w:trHeight w:val="145"/>
        </w:trPr>
        <w:tc>
          <w:tcPr>
            <w:tcW w:w="3325" w:type="dxa"/>
          </w:tcPr>
          <w:p w14:paraId="2F93E511" w14:textId="77777777" w:rsidR="00EA6FC7" w:rsidRPr="001F2C59" w:rsidRDefault="00EA6FC7" w:rsidP="00DC5356">
            <w:pPr>
              <w:spacing w:line="276" w:lineRule="auto"/>
              <w:rPr>
                <w:rFonts w:ascii="Arial" w:hAnsi="Arial" w:cs="Arial"/>
                <w:i/>
                <w:iCs/>
              </w:rPr>
            </w:pPr>
            <w:r w:rsidRPr="001F2C59">
              <w:rPr>
                <w:rFonts w:ascii="Arial" w:hAnsi="Arial" w:cs="Arial"/>
                <w:b/>
                <w:bCs/>
              </w:rPr>
              <w:t>Gene (Reference/s)</w:t>
            </w:r>
          </w:p>
        </w:tc>
        <w:tc>
          <w:tcPr>
            <w:tcW w:w="2250" w:type="dxa"/>
          </w:tcPr>
          <w:p w14:paraId="57C7978A" w14:textId="77777777" w:rsidR="00EA6FC7" w:rsidRPr="001F2C59" w:rsidRDefault="00EA6FC7" w:rsidP="00DC5356">
            <w:pPr>
              <w:spacing w:line="276" w:lineRule="auto"/>
              <w:rPr>
                <w:rFonts w:ascii="Arial" w:hAnsi="Arial" w:cs="Arial"/>
              </w:rPr>
            </w:pPr>
            <w:r w:rsidRPr="001F2C59">
              <w:rPr>
                <w:rFonts w:ascii="Arial" w:hAnsi="Arial" w:cs="Arial"/>
                <w:b/>
                <w:bCs/>
              </w:rPr>
              <w:t>Genetic locus</w:t>
            </w:r>
          </w:p>
        </w:tc>
        <w:tc>
          <w:tcPr>
            <w:tcW w:w="3828" w:type="dxa"/>
          </w:tcPr>
          <w:p w14:paraId="1F0D6539" w14:textId="77777777" w:rsidR="00EA6FC7" w:rsidRPr="001F2C59" w:rsidRDefault="00EA6FC7" w:rsidP="00DC5356">
            <w:pPr>
              <w:spacing w:line="276" w:lineRule="auto"/>
              <w:rPr>
                <w:rFonts w:ascii="Arial" w:hAnsi="Arial" w:cs="Arial"/>
              </w:rPr>
            </w:pPr>
            <w:r w:rsidRPr="001F2C59">
              <w:rPr>
                <w:rFonts w:ascii="Arial" w:hAnsi="Arial" w:cs="Arial"/>
                <w:b/>
                <w:bCs/>
              </w:rPr>
              <w:t>Comments</w:t>
            </w:r>
          </w:p>
        </w:tc>
      </w:tr>
      <w:tr w:rsidR="00EA6FC7" w:rsidRPr="001F2C59" w14:paraId="2B6EE8D4" w14:textId="77777777" w:rsidTr="00317BD9">
        <w:trPr>
          <w:trHeight w:hRule="exact" w:val="937"/>
        </w:trPr>
        <w:tc>
          <w:tcPr>
            <w:tcW w:w="3325" w:type="dxa"/>
          </w:tcPr>
          <w:p w14:paraId="3A708019" w14:textId="77777777" w:rsidR="00EA6FC7" w:rsidRPr="001F2C59" w:rsidRDefault="00EA6FC7" w:rsidP="00DC5356">
            <w:pPr>
              <w:spacing w:line="276" w:lineRule="auto"/>
              <w:rPr>
                <w:rFonts w:ascii="Arial" w:hAnsi="Arial" w:cs="Arial"/>
                <w:i/>
                <w:iCs/>
              </w:rPr>
            </w:pPr>
            <w:r w:rsidRPr="001F2C59">
              <w:rPr>
                <w:rFonts w:ascii="Arial" w:hAnsi="Arial" w:cs="Arial"/>
                <w:i/>
                <w:iCs/>
              </w:rPr>
              <w:t>MECP2</w:t>
            </w:r>
          </w:p>
          <w:p w14:paraId="08EF188D" w14:textId="77777777" w:rsidR="00EA6FC7" w:rsidRPr="001F2C59" w:rsidRDefault="00EA6FC7" w:rsidP="00DC5356">
            <w:pPr>
              <w:spacing w:line="276" w:lineRule="auto"/>
              <w:rPr>
                <w:rFonts w:ascii="Arial" w:hAnsi="Arial" w:cs="Arial"/>
              </w:rPr>
            </w:pPr>
            <w:r w:rsidRPr="001F2C59">
              <w:rPr>
                <w:rFonts w:ascii="Arial" w:hAnsi="Arial" w:cs="Arial"/>
              </w:rPr>
              <w:t>methyl-CpG-binding protein 2</w:t>
            </w:r>
          </w:p>
          <w:p w14:paraId="578D880D"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PEVuZE5vdGU+PENpdGU+PEF1dGhvcj5Uc3VqaS1Ib3Nva2F3YTwvQXV0aG9yPjxZZWFyPjIwMTc8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PEVuZE5vdGU+PENpdGU+PEF1dGhvcj5Uc3VqaS1Ib3Nva2F3YTwvQXV0aG9yPjxZZWFyPjIwMTc8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(472)</w:t>
            </w:r>
            <w:r w:rsidRPr="001F2C59">
              <w:rPr>
                <w:rFonts w:ascii="Arial" w:hAnsi="Arial" w:cs="Arial"/>
                <w:i/>
                <w:iCs/>
              </w:rPr>
              <w:fldChar w:fldCharType="end"/>
            </w:r>
          </w:p>
          <w:p w14:paraId="6BA948B7" w14:textId="77777777" w:rsidR="00EA6FC7" w:rsidRPr="001F2C59" w:rsidRDefault="00EA6FC7" w:rsidP="00DC5356">
            <w:pPr>
              <w:spacing w:line="276" w:lineRule="auto"/>
              <w:rPr>
                <w:rFonts w:ascii="Arial" w:hAnsi="Arial" w:cs="Arial"/>
              </w:rPr>
            </w:pPr>
          </w:p>
        </w:tc>
        <w:tc>
          <w:tcPr>
            <w:tcW w:w="2250" w:type="dxa"/>
          </w:tcPr>
          <w:p w14:paraId="58578732" w14:textId="77777777" w:rsidR="00EA6FC7" w:rsidRPr="001F2C59" w:rsidRDefault="00EA6FC7" w:rsidP="00DC5356">
            <w:pPr>
              <w:spacing w:line="276" w:lineRule="auto"/>
              <w:rPr>
                <w:rFonts w:ascii="Arial" w:hAnsi="Arial" w:cs="Arial"/>
              </w:rPr>
            </w:pPr>
            <w:r w:rsidRPr="001F2C59">
              <w:rPr>
                <w:rFonts w:ascii="Arial" w:hAnsi="Arial" w:cs="Arial"/>
              </w:rPr>
              <w:t>Xq28</w:t>
            </w:r>
          </w:p>
        </w:tc>
        <w:tc>
          <w:tcPr>
            <w:tcW w:w="3828" w:type="dxa"/>
          </w:tcPr>
          <w:p w14:paraId="30EA669A" w14:textId="77777777" w:rsidR="00EA6FC7" w:rsidRPr="001F2C59" w:rsidRDefault="00EA6FC7" w:rsidP="00DC5356">
            <w:pPr>
              <w:spacing w:line="276" w:lineRule="auto"/>
              <w:rPr>
                <w:rFonts w:ascii="Arial" w:hAnsi="Arial" w:cs="Arial"/>
              </w:rPr>
            </w:pPr>
            <w:r w:rsidRPr="001F2C59">
              <w:rPr>
                <w:rFonts w:ascii="Arial" w:hAnsi="Arial" w:cs="Arial"/>
              </w:rPr>
              <w:t>Rare forms of Rett syndrome</w:t>
            </w:r>
          </w:p>
        </w:tc>
      </w:tr>
      <w:tr w:rsidR="00EA6FC7" w:rsidRPr="001F2C59" w14:paraId="32908AC2" w14:textId="77777777" w:rsidTr="00317BD9">
        <w:trPr>
          <w:trHeight w:val="145"/>
        </w:trPr>
        <w:tc>
          <w:tcPr>
            <w:tcW w:w="3325" w:type="dxa"/>
          </w:tcPr>
          <w:p w14:paraId="58E6E069" w14:textId="77777777" w:rsidR="00EA6FC7" w:rsidRPr="001F2C59" w:rsidRDefault="00EA6FC7" w:rsidP="00DC5356">
            <w:pPr>
              <w:spacing w:line="276" w:lineRule="auto"/>
              <w:rPr>
                <w:rFonts w:ascii="Arial" w:hAnsi="Arial" w:cs="Arial"/>
              </w:rPr>
            </w:pPr>
            <w:r w:rsidRPr="001F2C59">
              <w:rPr>
                <w:rFonts w:ascii="Arial" w:hAnsi="Arial" w:cs="Arial"/>
              </w:rPr>
              <w:t>X-linked dead-box helicase 3</w:t>
            </w:r>
          </w:p>
          <w:p w14:paraId="2C3BFC5B"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r>
            <w:r w:rsidRPr="001F2C59">
              <w:rPr>
                <w:rFonts w:ascii="Arial" w:hAnsi="Arial" w:cs="Arial"/>
              </w:rPr>
              <w:instrText xml:space="preserve"> ADDIN EN.CITE &lt;EndNote&gt;&lt;Cite&gt;&lt;Author&gt;LATRONICO&lt;/Author&gt;&lt;Year&gt;2023&lt;/Year&gt;&lt;RecNum&gt;1100&lt;/RecNum&gt;&lt;DisplayText&gt;(461)&lt;/DisplayText&gt;&lt;record&gt;&lt;rec-number&gt;1100&lt;/rec-number&gt;&lt;foreign-keys&gt;&lt;key app="EN" db-id="ze59zerw7trzzge9tpapwd0e29df9ft2vepa" timestamp="1687059302" guid="35ac462f-87b9-4bb3-b7bd-8adc198ac29e"&gt;1100&lt;/key&gt;&lt;/foreign-keys&gt;&lt;ref-type name="Journal Article"&gt;17&lt;/ref-type&gt;&lt;contributors&gt;&lt;authors&gt;&lt;author&gt; LATRONICO, AC&lt;/author&gt;&lt;/authors&gt;&lt;/contributors&gt;&lt;titles&gt;&lt;title&gt;Deciphering the genetic basis of central precocious puberty&lt;/title&gt;&lt;secondary-title&gt;Rev Esp Endocrinol Pediatr&lt;/secondary-title&gt;&lt;/titles&gt;&lt;periodical&gt;&lt;full-title&gt;Rev Esp Endocrinol Pediatr&lt;/full-title&gt;&lt;/periodical&gt;&lt;volume&gt;14 Suppl(2):17-20 &lt;/volume&gt;&lt;dates&gt;&lt;year&gt;2023&lt;/year&gt;&lt;/dates&gt;&lt;urls&gt;&lt;/urls&gt;&lt;electronic-resource-num&gt;Doi. 10.3266&lt;/electronic-resource-num&gt;&lt;/record&gt;&lt;/Cite&gt;&lt;/EndNote&gt;</w:instrText>
            </w:r>
            <w:r w:rsidRPr="001F2C59">
              <w:rPr>
                <w:rFonts w:ascii="Arial" w:hAnsi="Arial" w:cs="Arial"/>
              </w:rPr>
              <w:fldChar w:fldCharType="separate"/>
            </w:r>
            <w:r w:rsidRPr="001F2C59">
              <w:rPr>
                <w:rFonts w:ascii="Arial" w:hAnsi="Arial" w:cs="Arial"/>
                <w:noProof/>
              </w:rPr>
              <w:t>(461)</w:t>
            </w:r>
            <w:r w:rsidRPr="001F2C59">
              <w:rPr>
                <w:rFonts w:ascii="Arial" w:hAnsi="Arial" w:cs="Arial"/>
              </w:rPr>
              <w:fldChar w:fldCharType="end"/>
            </w:r>
          </w:p>
        </w:tc>
        <w:tc>
          <w:tcPr>
            <w:tcW w:w="2250" w:type="dxa"/>
          </w:tcPr>
          <w:p w14:paraId="144CEB3B" w14:textId="77777777" w:rsidR="00EA6FC7" w:rsidRPr="001F2C59" w:rsidRDefault="00EA6FC7" w:rsidP="00DC5356">
            <w:pPr>
              <w:spacing w:line="276" w:lineRule="auto"/>
              <w:rPr>
                <w:rFonts w:ascii="Arial" w:hAnsi="Arial" w:cs="Arial"/>
              </w:rPr>
            </w:pPr>
            <w:r w:rsidRPr="001F2C59">
              <w:rPr>
                <w:rFonts w:ascii="Arial" w:hAnsi="Arial" w:cs="Arial"/>
              </w:rPr>
              <w:t>Xp11.4</w:t>
            </w:r>
          </w:p>
        </w:tc>
        <w:tc>
          <w:tcPr>
            <w:tcW w:w="3828" w:type="dxa"/>
          </w:tcPr>
          <w:p w14:paraId="65E8E470" w14:textId="77777777" w:rsidR="00EA6FC7" w:rsidRPr="001F2C59" w:rsidRDefault="00EA6FC7" w:rsidP="00DC5356">
            <w:pPr>
              <w:spacing w:line="276" w:lineRule="auto"/>
              <w:rPr>
                <w:rFonts w:ascii="Arial" w:hAnsi="Arial" w:cs="Arial"/>
              </w:rPr>
            </w:pPr>
            <w:r w:rsidRPr="001F2C59">
              <w:rPr>
                <w:rFonts w:ascii="Arial" w:hAnsi="Arial" w:cs="Arial"/>
              </w:rPr>
              <w:t>Neurodevelopmental delay</w:t>
            </w:r>
          </w:p>
        </w:tc>
      </w:tr>
      <w:tr w:rsidR="00EA6FC7" w:rsidRPr="001F2C59" w14:paraId="6507CE9D" w14:textId="77777777" w:rsidTr="00317BD9">
        <w:trPr>
          <w:trHeight w:val="145"/>
        </w:trPr>
        <w:tc>
          <w:tcPr>
            <w:tcW w:w="3325" w:type="dxa"/>
          </w:tcPr>
          <w:p w14:paraId="6E2807CB" w14:textId="77777777" w:rsidR="00EA6FC7" w:rsidRPr="001F2C59" w:rsidRDefault="00EA6FC7" w:rsidP="00DC5356">
            <w:pPr>
              <w:spacing w:line="276" w:lineRule="auto"/>
              <w:rPr>
                <w:rFonts w:ascii="Arial" w:hAnsi="Arial" w:cs="Arial"/>
              </w:rPr>
            </w:pPr>
            <w:r w:rsidRPr="001F2C59">
              <w:rPr>
                <w:rFonts w:ascii="Arial" w:hAnsi="Arial" w:cs="Arial"/>
              </w:rPr>
              <w:t>Xp22.33 deletion, SHOX region</w:t>
            </w:r>
          </w:p>
          <w:p w14:paraId="10BFF65A"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fldData xml:space="preserve">PEVuZE5vdGU+PENpdGU+PEF1dGhvcj5DYW50b248L0F1dGhvcj48WWVhcj4yMDIxPC9ZZWFyPjxS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PEVuZE5vdGU+PENpdGU+PEF1dGhvcj5DYW50b248L0F1dGhvcj48WWVhcj4yMDIxPC9ZZWFyPjxS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(473)</w:t>
            </w:r>
            <w:r w:rsidRPr="001F2C59">
              <w:rPr>
                <w:rFonts w:ascii="Arial" w:hAnsi="Arial" w:cs="Arial"/>
              </w:rPr>
              <w:fldChar w:fldCharType="end"/>
            </w:r>
          </w:p>
        </w:tc>
        <w:tc>
          <w:tcPr>
            <w:tcW w:w="2250" w:type="dxa"/>
          </w:tcPr>
          <w:p w14:paraId="2F5A9B0F" w14:textId="77777777" w:rsidR="00EA6FC7" w:rsidRPr="001F2C59" w:rsidRDefault="00EA6FC7" w:rsidP="00DC5356">
            <w:pPr>
              <w:spacing w:line="276" w:lineRule="auto"/>
              <w:rPr>
                <w:rFonts w:ascii="Arial" w:hAnsi="Arial" w:cs="Arial"/>
              </w:rPr>
            </w:pPr>
            <w:r w:rsidRPr="001F2C59">
              <w:rPr>
                <w:rFonts w:ascii="Arial" w:hAnsi="Arial" w:cs="Arial"/>
              </w:rPr>
              <w:t>Xp22.33</w:t>
            </w:r>
          </w:p>
        </w:tc>
        <w:tc>
          <w:tcPr>
            <w:tcW w:w="3828" w:type="dxa"/>
          </w:tcPr>
          <w:p w14:paraId="41FB696A" w14:textId="77777777" w:rsidR="00EA6FC7" w:rsidRPr="001F2C59" w:rsidRDefault="00EA6FC7" w:rsidP="00DC5356">
            <w:pPr>
              <w:spacing w:line="276" w:lineRule="auto"/>
              <w:rPr>
                <w:rFonts w:ascii="Arial" w:hAnsi="Arial" w:cs="Arial"/>
              </w:rPr>
            </w:pPr>
            <w:r w:rsidRPr="001F2C59">
              <w:rPr>
                <w:rFonts w:ascii="Arial" w:hAnsi="Arial" w:cs="Arial"/>
              </w:rPr>
              <w:t>Body disproportion, short stature, Madelung deformity</w:t>
            </w:r>
          </w:p>
        </w:tc>
      </w:tr>
      <w:tr w:rsidR="00EA6FC7" w:rsidRPr="001F2C59" w14:paraId="2D0C03AE" w14:textId="77777777" w:rsidTr="00317BD9">
        <w:trPr>
          <w:trHeight w:val="145"/>
        </w:trPr>
        <w:tc>
          <w:tcPr>
            <w:tcW w:w="3325" w:type="dxa"/>
          </w:tcPr>
          <w:p w14:paraId="778E4555" w14:textId="77777777" w:rsidR="00EA6FC7" w:rsidRPr="001F2C59" w:rsidRDefault="00EA6FC7" w:rsidP="00DC5356">
            <w:pPr>
              <w:spacing w:line="276" w:lineRule="auto"/>
              <w:rPr>
                <w:rFonts w:ascii="Arial" w:hAnsi="Arial" w:cs="Arial"/>
              </w:rPr>
            </w:pPr>
            <w:r w:rsidRPr="001F2C59">
              <w:rPr>
                <w:rFonts w:ascii="Arial" w:hAnsi="Arial" w:cs="Arial"/>
              </w:rPr>
              <w:t xml:space="preserve">Xp11.23-p.11.22 duplication </w:t>
            </w:r>
          </w:p>
          <w:p w14:paraId="2806C817"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fldData xml:space="preserve">PEVuZE5vdGU+PENpdGU+PEF1dGhvcj5DemFrbzwvQXV0aG9yPjxZZWFyPjIwMjE8L1llYXI+PFJl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PEVuZE5vdGU+PENpdGU+PEF1dGhvcj5DemFrbzwvQXV0aG9yPjxZZWFyPjIwMjE8L1llYXI+PFJl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(474)</w:t>
            </w:r>
            <w:r w:rsidRPr="001F2C59">
              <w:rPr>
                <w:rFonts w:ascii="Arial" w:hAnsi="Arial" w:cs="Arial"/>
              </w:rPr>
              <w:fldChar w:fldCharType="end"/>
            </w:r>
          </w:p>
        </w:tc>
        <w:tc>
          <w:tcPr>
            <w:tcW w:w="2250" w:type="dxa"/>
          </w:tcPr>
          <w:p w14:paraId="2736D7B9" w14:textId="77777777" w:rsidR="00EA6FC7" w:rsidRPr="001F2C59" w:rsidRDefault="00EA6FC7" w:rsidP="00DC5356">
            <w:pPr>
              <w:spacing w:line="276" w:lineRule="auto"/>
              <w:rPr>
                <w:rFonts w:ascii="Arial" w:hAnsi="Arial" w:cs="Arial"/>
              </w:rPr>
            </w:pPr>
            <w:r w:rsidRPr="001F2C59">
              <w:rPr>
                <w:rFonts w:ascii="Arial" w:hAnsi="Arial" w:cs="Arial"/>
              </w:rPr>
              <w:t>Xp11.23-p11.22</w:t>
            </w:r>
          </w:p>
        </w:tc>
        <w:tc>
          <w:tcPr>
            <w:tcW w:w="3828" w:type="dxa"/>
          </w:tcPr>
          <w:p w14:paraId="7DFEA4FA" w14:textId="77777777" w:rsidR="00EA6FC7" w:rsidRPr="001F2C59" w:rsidRDefault="00EA6FC7" w:rsidP="00DC5356">
            <w:pPr>
              <w:spacing w:line="276" w:lineRule="auto"/>
              <w:rPr>
                <w:rFonts w:ascii="Arial" w:hAnsi="Arial" w:cs="Arial"/>
              </w:rPr>
            </w:pPr>
            <w:r w:rsidRPr="001F2C59">
              <w:rPr>
                <w:rFonts w:ascii="Arial" w:hAnsi="Arial" w:cs="Arial"/>
              </w:rPr>
              <w:t>Intellectual disability, speech delay, electroencephalogram abnormalities, excessive weight, skeletal anomalies</w:t>
            </w:r>
          </w:p>
        </w:tc>
      </w:tr>
      <w:tr w:rsidR="00EA6FC7" w:rsidRPr="001F2C59" w14:paraId="728077EE" w14:textId="77777777" w:rsidTr="00317BD9">
        <w:trPr>
          <w:trHeight w:val="145"/>
        </w:trPr>
        <w:tc>
          <w:tcPr>
            <w:tcW w:w="3325" w:type="dxa"/>
          </w:tcPr>
          <w:p w14:paraId="40F6039A" w14:textId="77777777" w:rsidR="00EA6FC7" w:rsidRPr="001F2C59" w:rsidRDefault="00EA6FC7" w:rsidP="00DC5356">
            <w:pPr>
              <w:spacing w:line="276" w:lineRule="auto"/>
              <w:rPr>
                <w:rFonts w:ascii="Arial" w:hAnsi="Arial" w:cs="Arial"/>
              </w:rPr>
            </w:pPr>
            <w:r w:rsidRPr="001F2C59">
              <w:rPr>
                <w:rFonts w:ascii="Arial" w:hAnsi="Arial" w:cs="Arial"/>
              </w:rPr>
              <w:t>Temple syndrome</w:t>
            </w:r>
          </w:p>
          <w:p w14:paraId="38F4F92C" w14:textId="77777777" w:rsidR="00EA6FC7" w:rsidRPr="001F2C59" w:rsidRDefault="00EA6FC7" w:rsidP="00DC5356">
            <w:pPr>
              <w:spacing w:line="276" w:lineRule="auto"/>
              <w:rPr>
                <w:rFonts w:ascii="Arial" w:hAnsi="Arial" w:cs="Arial"/>
                <w:i/>
                <w:iCs/>
              </w:rPr>
            </w:pPr>
            <w:r w:rsidRPr="001F2C59">
              <w:rPr>
                <w:rFonts w:ascii="Arial" w:hAnsi="Arial" w:cs="Arial"/>
                <w:i/>
                <w:iCs/>
              </w:rPr>
              <w:t>-DLK1</w:t>
            </w:r>
          </w:p>
          <w:p w14:paraId="2907D8BD" w14:textId="77777777" w:rsidR="00EA6FC7" w:rsidRPr="001F2C59" w:rsidRDefault="00EA6FC7" w:rsidP="00DC5356">
            <w:pPr>
              <w:spacing w:line="276" w:lineRule="auto"/>
              <w:rPr>
                <w:rFonts w:ascii="Arial" w:hAnsi="Arial" w:cs="Arial"/>
              </w:rPr>
            </w:pPr>
            <w:r w:rsidRPr="001F2C59">
              <w:rPr>
                <w:rFonts w:ascii="Arial" w:hAnsi="Arial" w:cs="Arial"/>
              </w:rPr>
              <w:t>Maternal uniparental disomy or paternal deletion</w:t>
            </w:r>
          </w:p>
          <w:p w14:paraId="2D1296A4" w14:textId="77777777" w:rsidR="00EA6FC7" w:rsidRPr="001F2C59" w:rsidRDefault="00EA6FC7" w:rsidP="00DC5356">
            <w:pPr>
              <w:spacing w:line="276" w:lineRule="auto"/>
              <w:rPr>
                <w:rFonts w:ascii="Arial" w:hAnsi="Arial" w:cs="Arial"/>
                <w:i/>
                <w:iCs/>
              </w:rPr>
            </w:pPr>
            <w:r w:rsidRPr="001F2C59">
              <w:rPr>
                <w:rFonts w:ascii="Arial" w:hAnsi="Arial" w:cs="Arial"/>
                <w:i/>
                <w:iCs/>
              </w:rPr>
              <w:fldChar w:fldCharType="begin">
                <w:fldData xml:space="preserve">PEVuZE5vdGU+PENpdGU+PEF1dGhvcj5DYW50b248L0F1dGhvcj48WWVhcj4yMDIxPC9ZZWFyPjxS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==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PEVuZE5vdGU+PENpdGU+PEF1dGhvcj5DYW50b248L0F1dGhvcj48WWVhcj4yMDIxPC9ZZWFyPjxS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==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(170, 473)</w:t>
            </w:r>
            <w:r w:rsidRPr="001F2C59">
              <w:rPr>
                <w:rFonts w:ascii="Arial" w:hAnsi="Arial" w:cs="Arial"/>
                <w:i/>
                <w:iCs/>
              </w:rPr>
              <w:fldChar w:fldCharType="end"/>
            </w:r>
          </w:p>
        </w:tc>
        <w:tc>
          <w:tcPr>
            <w:tcW w:w="2250" w:type="dxa"/>
          </w:tcPr>
          <w:p w14:paraId="3D29CC19" w14:textId="77777777" w:rsidR="00EA6FC7" w:rsidRPr="001F2C59" w:rsidRDefault="00EA6FC7" w:rsidP="00DC5356">
            <w:pPr>
              <w:spacing w:line="276" w:lineRule="auto"/>
              <w:rPr>
                <w:rFonts w:ascii="Arial" w:hAnsi="Arial" w:cs="Arial"/>
              </w:rPr>
            </w:pPr>
            <w:r w:rsidRPr="001F2C59">
              <w:rPr>
                <w:rFonts w:ascii="Arial" w:hAnsi="Arial" w:cs="Arial"/>
              </w:rPr>
              <w:t>14q32.2</w:t>
            </w:r>
          </w:p>
        </w:tc>
        <w:tc>
          <w:tcPr>
            <w:tcW w:w="3828" w:type="dxa"/>
          </w:tcPr>
          <w:p w14:paraId="0787AF9B" w14:textId="77777777" w:rsidR="00EA6FC7" w:rsidRPr="001F2C59" w:rsidRDefault="00EA6FC7" w:rsidP="00DC5356">
            <w:pPr>
              <w:spacing w:line="276" w:lineRule="auto"/>
              <w:rPr>
                <w:rFonts w:ascii="Arial" w:hAnsi="Arial" w:cs="Arial"/>
              </w:rPr>
            </w:pPr>
            <w:r w:rsidRPr="001F2C59">
              <w:rPr>
                <w:rFonts w:ascii="Arial" w:hAnsi="Arial" w:cs="Arial"/>
              </w:rPr>
              <w:t>Imprinting defect, act via DLK1,</w:t>
            </w:r>
          </w:p>
          <w:p w14:paraId="7B687C96" w14:textId="77777777" w:rsidR="00EA6FC7" w:rsidRPr="001F2C59" w:rsidRDefault="00EA6FC7" w:rsidP="00DC5356">
            <w:pPr>
              <w:spacing w:line="276" w:lineRule="auto"/>
              <w:rPr>
                <w:rFonts w:ascii="Arial" w:hAnsi="Arial" w:cs="Arial"/>
              </w:rPr>
            </w:pPr>
            <w:r w:rsidRPr="001F2C59">
              <w:rPr>
                <w:rFonts w:ascii="Arial" w:hAnsi="Arial" w:cs="Arial"/>
              </w:rPr>
              <w:t>Prenatal and postnatal growth failure, hypotonia, small hands and/or feet, obesity, motor delay</w:t>
            </w:r>
          </w:p>
        </w:tc>
      </w:tr>
      <w:tr w:rsidR="00EA6FC7" w:rsidRPr="001F2C59" w14:paraId="161EEE5A" w14:textId="77777777" w:rsidTr="00317BD9">
        <w:trPr>
          <w:trHeight w:val="1505"/>
        </w:trPr>
        <w:tc>
          <w:tcPr>
            <w:tcW w:w="3325" w:type="dxa"/>
          </w:tcPr>
          <w:p w14:paraId="4585E5F7" w14:textId="77777777" w:rsidR="00EA6FC7" w:rsidRPr="001F2C59" w:rsidRDefault="00EA6FC7" w:rsidP="00DC5356">
            <w:pPr>
              <w:spacing w:line="276" w:lineRule="auto"/>
              <w:rPr>
                <w:rFonts w:ascii="Arial" w:hAnsi="Arial" w:cs="Arial"/>
              </w:rPr>
            </w:pPr>
            <w:r w:rsidRPr="001F2C59">
              <w:rPr>
                <w:rFonts w:ascii="Arial" w:hAnsi="Arial" w:cs="Arial"/>
              </w:rPr>
              <w:t>Prader-Willi syndrome</w:t>
            </w:r>
          </w:p>
          <w:p w14:paraId="3CD3FBFD" w14:textId="77777777" w:rsidR="00EA6FC7" w:rsidRPr="001F2C59" w:rsidRDefault="00EA6FC7" w:rsidP="00DC5356">
            <w:pPr>
              <w:spacing w:line="276" w:lineRule="auto"/>
              <w:rPr>
                <w:rFonts w:ascii="Arial" w:hAnsi="Arial" w:cs="Arial"/>
                <w:i/>
                <w:iCs/>
              </w:rPr>
            </w:pPr>
            <w:r w:rsidRPr="001F2C59">
              <w:rPr>
                <w:rFonts w:ascii="Arial" w:hAnsi="Arial" w:cs="Arial"/>
              </w:rPr>
              <w:t>-</w:t>
            </w:r>
            <w:r w:rsidRPr="001F2C59">
              <w:rPr>
                <w:rFonts w:ascii="Arial" w:hAnsi="Arial" w:cs="Arial"/>
                <w:i/>
                <w:iCs/>
              </w:rPr>
              <w:t xml:space="preserve"> MKRN3</w:t>
            </w:r>
          </w:p>
          <w:p w14:paraId="2B76E8C9" w14:textId="77777777" w:rsidR="00EA6FC7" w:rsidRPr="001F2C59" w:rsidRDefault="00EA6FC7" w:rsidP="00DC5356">
            <w:pPr>
              <w:spacing w:line="276" w:lineRule="auto"/>
              <w:rPr>
                <w:rFonts w:ascii="Arial" w:hAnsi="Arial" w:cs="Arial"/>
              </w:rPr>
            </w:pPr>
            <w:r w:rsidRPr="001F2C59">
              <w:rPr>
                <w:rFonts w:ascii="Arial" w:hAnsi="Arial" w:cs="Arial"/>
              </w:rPr>
              <w:t>Paternal deletion or maternal uniparental disomy of chromosome 15q11-q13</w:t>
            </w:r>
          </w:p>
          <w:p w14:paraId="0BCD32A0"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fldData xml:space="preserve">PEVuZE5vdGU+PENpdGU+PEF1dGhvcj5MdWR3aWc8L0F1dGhvcj48WWVhcj4yMDE2PC9ZZWFyPjxS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PEVuZE5vdGU+PENpdGU+PEF1dGhvcj5MdWR3aWc8L0F1dGhvcj48WWVhcj4yMDE2PC9ZZWFyPjxS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(475)</w:t>
            </w:r>
            <w:r w:rsidRPr="001F2C59">
              <w:rPr>
                <w:rFonts w:ascii="Arial" w:hAnsi="Arial" w:cs="Arial"/>
              </w:rPr>
              <w:fldChar w:fldCharType="end"/>
            </w:r>
          </w:p>
        </w:tc>
        <w:tc>
          <w:tcPr>
            <w:tcW w:w="2250" w:type="dxa"/>
          </w:tcPr>
          <w:p w14:paraId="5A1BE22A" w14:textId="77777777" w:rsidR="00EA6FC7" w:rsidRPr="001F2C59" w:rsidRDefault="00EA6FC7" w:rsidP="00DC5356">
            <w:pPr>
              <w:spacing w:line="276" w:lineRule="auto"/>
              <w:rPr>
                <w:rFonts w:ascii="Arial" w:hAnsi="Arial" w:cs="Arial"/>
              </w:rPr>
            </w:pPr>
            <w:r w:rsidRPr="001F2C59">
              <w:rPr>
                <w:rFonts w:ascii="Arial" w:hAnsi="Arial" w:cs="Arial"/>
              </w:rPr>
              <w:t>15q11-q13</w:t>
            </w:r>
          </w:p>
        </w:tc>
        <w:tc>
          <w:tcPr>
            <w:tcW w:w="3828" w:type="dxa"/>
          </w:tcPr>
          <w:p w14:paraId="7AC04E61" w14:textId="77777777" w:rsidR="00EA6FC7" w:rsidRPr="001F2C59" w:rsidRDefault="00EA6FC7" w:rsidP="00DC5356">
            <w:pPr>
              <w:spacing w:line="276" w:lineRule="auto"/>
              <w:rPr>
                <w:rFonts w:ascii="Arial" w:hAnsi="Arial" w:cs="Arial"/>
              </w:rPr>
            </w:pPr>
            <w:r w:rsidRPr="001F2C59">
              <w:rPr>
                <w:rFonts w:ascii="Arial" w:hAnsi="Arial" w:cs="Arial"/>
              </w:rPr>
              <w:t>Changes to the imprinted </w:t>
            </w:r>
            <w:r w:rsidRPr="001F2C59">
              <w:rPr>
                <w:rFonts w:ascii="Arial" w:hAnsi="Arial" w:cs="Arial"/>
                <w:i/>
                <w:iCs/>
              </w:rPr>
              <w:t>MKRN3</w:t>
            </w:r>
            <w:r w:rsidRPr="001F2C59">
              <w:rPr>
                <w:rFonts w:ascii="Arial" w:hAnsi="Arial" w:cs="Arial"/>
              </w:rPr>
              <w:t> and/or </w:t>
            </w:r>
            <w:r w:rsidRPr="001F2C59">
              <w:rPr>
                <w:rFonts w:ascii="Arial" w:hAnsi="Arial" w:cs="Arial"/>
                <w:i/>
                <w:iCs/>
              </w:rPr>
              <w:t>MAGEL2</w:t>
            </w:r>
            <w:r w:rsidRPr="001F2C59">
              <w:rPr>
                <w:rFonts w:ascii="Arial" w:hAnsi="Arial" w:cs="Arial"/>
              </w:rPr>
              <w:t xml:space="preserve">genes </w:t>
            </w:r>
          </w:p>
          <w:p w14:paraId="3E8BD95F" w14:textId="77777777" w:rsidR="00EA6FC7" w:rsidRPr="001F2C59" w:rsidRDefault="00EA6FC7" w:rsidP="00DC5356">
            <w:pPr>
              <w:spacing w:line="276" w:lineRule="auto"/>
              <w:rPr>
                <w:rFonts w:ascii="Arial" w:hAnsi="Arial" w:cs="Arial"/>
              </w:rPr>
            </w:pPr>
            <w:r w:rsidRPr="001F2C59">
              <w:rPr>
                <w:rFonts w:ascii="Arial" w:hAnsi="Arial" w:cs="Arial"/>
              </w:rPr>
              <w:t>Hypotonia, obesity, growth failure, cognitive disabilities, hypogonadism</w:t>
            </w:r>
          </w:p>
        </w:tc>
      </w:tr>
      <w:tr w:rsidR="00EA6FC7" w:rsidRPr="001F2C59" w14:paraId="74DE9FF0" w14:textId="77777777" w:rsidTr="00317BD9">
        <w:trPr>
          <w:trHeight w:hRule="exact" w:val="1828"/>
        </w:trPr>
        <w:tc>
          <w:tcPr>
            <w:tcW w:w="3325" w:type="dxa"/>
          </w:tcPr>
          <w:p w14:paraId="3BAAA832" w14:textId="77777777" w:rsidR="00EA6FC7" w:rsidRPr="001F2C59" w:rsidRDefault="00EA6FC7" w:rsidP="00DC5356">
            <w:pPr>
              <w:spacing w:line="276" w:lineRule="auto"/>
              <w:rPr>
                <w:rFonts w:ascii="Arial" w:hAnsi="Arial" w:cs="Arial"/>
              </w:rPr>
            </w:pPr>
            <w:r w:rsidRPr="001F2C59">
              <w:rPr>
                <w:rFonts w:ascii="Arial" w:hAnsi="Arial" w:cs="Arial"/>
              </w:rPr>
              <w:t>Silver-Russell syndrome</w:t>
            </w:r>
          </w:p>
          <w:p w14:paraId="1D03542B" w14:textId="77777777" w:rsidR="00EA6FC7" w:rsidRPr="001F2C59" w:rsidRDefault="00EA6FC7" w:rsidP="00DC5356">
            <w:pPr>
              <w:spacing w:line="276" w:lineRule="auto"/>
              <w:rPr>
                <w:rFonts w:ascii="Arial" w:hAnsi="Arial" w:cs="Arial"/>
              </w:rPr>
            </w:pPr>
            <w:r w:rsidRPr="001F2C59">
              <w:rPr>
                <w:rFonts w:ascii="Arial" w:hAnsi="Arial" w:cs="Arial"/>
              </w:rPr>
              <w:t>Hypomethylation of chromosome 11p15 or maternal uniparental disomy of chromosome 7</w:t>
            </w:r>
            <w:r w:rsidRPr="001F2C59">
              <w:rPr>
                <w:rFonts w:ascii="Arial" w:hAnsi="Arial" w:cs="Arial"/>
              </w:rPr>
              <w:tab/>
            </w:r>
          </w:p>
          <w:p w14:paraId="23C0AC78"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r>
            <w:r w:rsidRPr="001F2C59">
              <w:rPr>
                <w:rFonts w:ascii="Arial" w:hAnsi="Arial" w:cs="Arial"/>
              </w:rPr>
              <w:instrText xml:space="preserve"> ADDIN EN.CITE &lt;EndNote&gt;&lt;Cite&gt;&lt;Author&gt;Hoffmann&lt;/Author&gt;&lt;Year&gt;2011&lt;/Year&gt;&lt;RecNum&gt;1085&lt;/RecNum&gt;&lt;DisplayText&gt;(476)&lt;/DisplayText&gt;&lt;record&gt;&lt;rec-number&gt;1085&lt;/rec-number&gt;&lt;foreign-keys&gt;&lt;key app="EN" db-id="ze59zerw7trzzge9tpapwd0e29df9ft2vepa" timestamp="1687057271" guid="7ea7cf6c-5806-41c2-83a8-045e78d09d46"&gt;1085&lt;/key&gt;&lt;/foreign-keys&gt;&lt;ref-type name="Journal Article"&gt;17&lt;/ref-type&gt;&lt;contributors&gt;&lt;authors&gt;&lt;author&gt;Hoffmann, K.&lt;/author&gt;&lt;author&gt;Heller, R.&lt;/author&gt;&lt;/authors&gt;&lt;/contributors&gt;&lt;auth-address&gt;Institute of Medical Genetics, Campus Virchow-Klinikum, Charite, Augustenburger Platz 1, Berlin, Germany. katrin.hoffmann.genetik@charite.de&lt;/auth-address&gt;&lt;titles&gt;&lt;title&gt;Uniparental disomies 7 and 14&lt;/title&gt;&lt;secondary-title&gt;Best Pract Res Clin Endocrinol Metab&lt;/secondary-title&gt;&lt;/titles&gt;&lt;periodical&gt;&lt;full-title&gt;Best Pract Res Clin Endocrinol Metab&lt;/full-title&gt;&lt;/periodical&gt;&lt;pages&gt;77-100&lt;/pages&gt;&lt;volume&gt;25&lt;/volume&gt;&lt;number&gt;1&lt;/number&gt;&lt;keywords&gt;&lt;keyword&gt;Child&lt;/keyword&gt;&lt;keyword&gt;Child, Preschool&lt;/keyword&gt;&lt;keyword&gt;Chromosomes, Human, Pair 14/*genetics&lt;/keyword&gt;&lt;keyword&gt;Chromosomes, Human, Pair 7/*genetics&lt;/keyword&gt;&lt;keyword&gt;Epigenomics&lt;/keyword&gt;&lt;keyword&gt;Genetic Association Studies&lt;/keyword&gt;&lt;keyword&gt;Genomic Imprinting&lt;/keyword&gt;&lt;keyword&gt;Humans&lt;/keyword&gt;&lt;keyword&gt;Infant&lt;/keyword&gt;&lt;keyword&gt;Mothers&lt;/keyword&gt;&lt;keyword&gt;Prader-Willi Syndrome/*genetics/physiopathology&lt;/keyword&gt;&lt;keyword&gt;Silver-Russell Syndrome/*genetics/physiopathology&lt;/keyword&gt;&lt;keyword&gt;Uniparental Disomy/diagnosis/*genetics&lt;/keyword&gt;&lt;/keywords&gt;&lt;dates&gt;&lt;year&gt;2011&lt;/year&gt;&lt;pub-dates&gt;&lt;date&gt;Feb&lt;/date&gt;&lt;/pub-dates&gt;&lt;/dates&gt;&lt;isbn&gt;1878-1594 (Electronic)&amp;#xD;1521-690X (Linking)&lt;/isbn&gt;&lt;accession-num&gt;21396576&lt;/accession-num&gt;&lt;urls&gt;&lt;related-urls&gt;&lt;url&gt;https://www.ncbi.nlm.nih.gov/pubmed/21396576&lt;/url&gt;&lt;/related-urls&gt;&lt;/urls&gt;&lt;electronic-resource-num&gt;10.1016/j.beem.2010.09.004&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Pr="001F2C59">
              <w:rPr>
                <w:rFonts w:ascii="Arial" w:hAnsi="Arial" w:cs="Arial"/>
                <w:noProof/>
              </w:rPr>
              <w:t>(476)</w:t>
            </w:r>
            <w:r w:rsidRPr="001F2C59">
              <w:rPr>
                <w:rFonts w:ascii="Arial" w:hAnsi="Arial" w:cs="Arial"/>
              </w:rPr>
              <w:fldChar w:fldCharType="end"/>
            </w:r>
          </w:p>
          <w:p w14:paraId="31A54FEF" w14:textId="77777777" w:rsidR="00EA6FC7" w:rsidRPr="001F2C59" w:rsidRDefault="00EA6FC7" w:rsidP="00DC5356">
            <w:pPr>
              <w:spacing w:line="276" w:lineRule="auto"/>
              <w:rPr>
                <w:rFonts w:ascii="Arial" w:hAnsi="Arial" w:cs="Arial"/>
                <w:i/>
                <w:iCs/>
              </w:rPr>
            </w:pPr>
          </w:p>
        </w:tc>
        <w:tc>
          <w:tcPr>
            <w:tcW w:w="2250" w:type="dxa"/>
          </w:tcPr>
          <w:p w14:paraId="2DF86396" w14:textId="77777777" w:rsidR="00EA6FC7" w:rsidRPr="001F2C59" w:rsidRDefault="00EA6FC7" w:rsidP="00DC5356">
            <w:pPr>
              <w:spacing w:line="276" w:lineRule="auto"/>
              <w:rPr>
                <w:rFonts w:ascii="Arial" w:hAnsi="Arial" w:cs="Arial"/>
              </w:rPr>
            </w:pPr>
            <w:r w:rsidRPr="001F2C59">
              <w:rPr>
                <w:rFonts w:ascii="Arial" w:hAnsi="Arial" w:cs="Arial"/>
              </w:rPr>
              <w:t>11p15.5</w:t>
            </w:r>
          </w:p>
        </w:tc>
        <w:tc>
          <w:tcPr>
            <w:tcW w:w="3828" w:type="dxa"/>
          </w:tcPr>
          <w:p w14:paraId="2D112A37" w14:textId="77777777" w:rsidR="00EA6FC7" w:rsidRPr="001F2C59" w:rsidRDefault="00EA6FC7" w:rsidP="00DC5356">
            <w:pPr>
              <w:spacing w:line="276" w:lineRule="auto"/>
              <w:rPr>
                <w:rFonts w:ascii="Arial" w:hAnsi="Arial" w:cs="Arial"/>
              </w:rPr>
            </w:pPr>
            <w:r w:rsidRPr="001F2C59">
              <w:rPr>
                <w:rFonts w:ascii="Arial" w:hAnsi="Arial" w:cs="Arial"/>
              </w:rPr>
              <w:t>Possible imprinted or recessive factors, not well elucidated,</w:t>
            </w:r>
          </w:p>
          <w:p w14:paraId="068D46B7" w14:textId="77777777" w:rsidR="00EA6FC7" w:rsidRPr="001F2C59" w:rsidRDefault="00EA6FC7" w:rsidP="00DC5356">
            <w:pPr>
              <w:spacing w:line="276" w:lineRule="auto"/>
              <w:rPr>
                <w:rFonts w:ascii="Arial" w:hAnsi="Arial" w:cs="Arial"/>
              </w:rPr>
            </w:pPr>
            <w:r w:rsidRPr="001F2C59">
              <w:rPr>
                <w:rFonts w:ascii="Arial" w:hAnsi="Arial" w:cs="Arial"/>
              </w:rPr>
              <w:t>Prenatal and postnatal growth retardation, relative macrocephaly, prominent forehead, body asymmetry, feeding difficulties</w:t>
            </w:r>
          </w:p>
        </w:tc>
      </w:tr>
      <w:tr w:rsidR="00EA6FC7" w:rsidRPr="001F2C59" w14:paraId="17A86684" w14:textId="77777777" w:rsidTr="00317BD9">
        <w:trPr>
          <w:trHeight w:val="145"/>
        </w:trPr>
        <w:tc>
          <w:tcPr>
            <w:tcW w:w="3325" w:type="dxa"/>
          </w:tcPr>
          <w:p w14:paraId="1BAAA2A4" w14:textId="77777777" w:rsidR="00EA6FC7" w:rsidRPr="001F2C59" w:rsidRDefault="00EA6FC7" w:rsidP="00DC5356">
            <w:pPr>
              <w:spacing w:line="276" w:lineRule="auto"/>
              <w:rPr>
                <w:rFonts w:ascii="Arial" w:hAnsi="Arial" w:cs="Arial"/>
              </w:rPr>
            </w:pPr>
            <w:r w:rsidRPr="001F2C59">
              <w:rPr>
                <w:rFonts w:ascii="Arial" w:hAnsi="Arial" w:cs="Arial"/>
              </w:rPr>
              <w:t>Williams-Beuren</w:t>
            </w:r>
          </w:p>
          <w:p w14:paraId="7C2E2925"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fldData xml:space="preserve">PEVuZE5vdGU+PENpdGU+PEF1dGhvcj5TcGllbG1hbm48L0F1dGhvcj48WWVhcj4yMDE1PC9ZZWFy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PEVuZE5vdGU+PENpdGU+PEF1dGhvcj5TcGllbG1hbm48L0F1dGhvcj48WWVhcj4yMDE1PC9ZZWFy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(177, 477, 478)</w:t>
            </w:r>
            <w:r w:rsidRPr="001F2C59">
              <w:rPr>
                <w:rFonts w:ascii="Arial" w:hAnsi="Arial" w:cs="Arial"/>
              </w:rPr>
              <w:fldChar w:fldCharType="end"/>
            </w:r>
          </w:p>
        </w:tc>
        <w:tc>
          <w:tcPr>
            <w:tcW w:w="2250" w:type="dxa"/>
          </w:tcPr>
          <w:p w14:paraId="11ED59CB" w14:textId="77777777" w:rsidR="00EA6FC7" w:rsidRPr="001F2C59" w:rsidRDefault="00EA6FC7" w:rsidP="00DC5356">
            <w:pPr>
              <w:spacing w:line="276" w:lineRule="auto"/>
              <w:rPr>
                <w:rFonts w:ascii="Arial" w:hAnsi="Arial" w:cs="Arial"/>
              </w:rPr>
            </w:pPr>
            <w:r w:rsidRPr="001F2C59">
              <w:rPr>
                <w:rFonts w:ascii="Arial" w:hAnsi="Arial" w:cs="Arial"/>
              </w:rPr>
              <w:t>7q11.23</w:t>
            </w:r>
          </w:p>
        </w:tc>
        <w:tc>
          <w:tcPr>
            <w:tcW w:w="3828" w:type="dxa"/>
          </w:tcPr>
          <w:p w14:paraId="599A8335" w14:textId="77777777" w:rsidR="00EA6FC7" w:rsidRPr="001F2C59" w:rsidRDefault="00EA6FC7" w:rsidP="00DC5356">
            <w:pPr>
              <w:spacing w:line="276" w:lineRule="auto"/>
              <w:rPr>
                <w:rFonts w:ascii="Arial" w:hAnsi="Arial" w:cs="Arial"/>
              </w:rPr>
            </w:pPr>
            <w:r w:rsidRPr="001F2C59">
              <w:rPr>
                <w:rFonts w:ascii="Arial" w:hAnsi="Arial" w:cs="Arial"/>
              </w:rPr>
              <w:t>Distinct face, cardiovascular disease, short stature, intellectual disability, hyper</w:t>
            </w:r>
            <w:r w:rsidRPr="001F2C59">
              <w:rPr>
                <w:rFonts w:ascii="Arial" w:hAnsi="Arial" w:cs="Arial"/>
                <w:color w:val="FF0000"/>
              </w:rPr>
              <w:t>-</w:t>
            </w:r>
            <w:r w:rsidRPr="001F2C59">
              <w:rPr>
                <w:rFonts w:ascii="Arial" w:hAnsi="Arial" w:cs="Arial"/>
              </w:rPr>
              <w:t>sociability</w:t>
            </w:r>
          </w:p>
        </w:tc>
      </w:tr>
      <w:tr w:rsidR="00EA6FC7" w:rsidRPr="001F2C59" w14:paraId="3F3865B4" w14:textId="77777777" w:rsidTr="00317BD9">
        <w:trPr>
          <w:trHeight w:val="145"/>
        </w:trPr>
        <w:tc>
          <w:tcPr>
            <w:tcW w:w="3325" w:type="dxa"/>
          </w:tcPr>
          <w:p w14:paraId="32719CC3" w14:textId="77777777" w:rsidR="00EA6FC7" w:rsidRPr="001F2C59" w:rsidRDefault="00EA6FC7" w:rsidP="00DC5356">
            <w:pPr>
              <w:spacing w:line="276" w:lineRule="auto"/>
              <w:rPr>
                <w:rFonts w:ascii="Arial" w:hAnsi="Arial" w:cs="Arial"/>
              </w:rPr>
            </w:pPr>
            <w:r w:rsidRPr="001F2C59">
              <w:rPr>
                <w:rFonts w:ascii="Arial" w:hAnsi="Arial" w:cs="Arial"/>
              </w:rPr>
              <w:lastRenderedPageBreak/>
              <w:t xml:space="preserve">Kabuki syndrome </w:t>
            </w:r>
          </w:p>
          <w:p w14:paraId="4B97B144"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r>
            <w:r w:rsidRPr="001F2C59">
              <w:rPr>
                <w:rFonts w:ascii="Arial" w:hAnsi="Arial" w:cs="Arial"/>
              </w:rPr>
              <w:instrText xml:space="preserve"> ADDIN EN.CITE &lt;EndNote&gt;&lt;Cite&gt;&lt;Author&gt;Kuroki&lt;/Author&gt;&lt;Year&gt;1987&lt;/Year&gt;&lt;RecNum&gt;1089&lt;/RecNum&gt;&lt;DisplayText&gt;(479)&lt;/DisplayText&gt;&lt;record&gt;&lt;rec-number&gt;1089&lt;/rec-number&gt;&lt;foreign-keys&gt;&lt;key app="EN" db-id="ze59zerw7trzzge9tpapwd0e29df9ft2vepa" timestamp="1687057427" guid="fe42064e-59f8-4d74-b509-78cc700395c7"&gt;1089&lt;/key&gt;&lt;/foreign-keys&gt;&lt;ref-type name="Journal Article"&gt;17&lt;/ref-type&gt;&lt;contributors&gt;&lt;authors&gt;&lt;author&gt;Kuroki, Y.&lt;/author&gt;&lt;author&gt;Katsumata, N.&lt;/author&gt;&lt;author&gt;Eguchi, T.&lt;/author&gt;&lt;author&gt;Fukushima, Y.&lt;/author&gt;&lt;author&gt;Suwa, S.&lt;/author&gt;&lt;author&gt;Kajii, T.&lt;/author&gt;&lt;/authors&gt;&lt;/contributors&gt;&lt;titles&gt;&lt;title&gt;Precocious puberty in Kabuki makeup syndrome&lt;/title&gt;&lt;secondary-title&gt;J Pediatr&lt;/secondary-title&gt;&lt;/titles&gt;&lt;periodical&gt;&lt;full-title&gt;J Pediatr&lt;/full-title&gt;&lt;/periodical&gt;&lt;pages&gt;750-2&lt;/pages&gt;&lt;volume&gt;110&lt;/volume&gt;&lt;number&gt;5&lt;/number&gt;&lt;keywords&gt;&lt;keyword&gt;Abnormalities, Multiple/*diagnosis&lt;/keyword&gt;&lt;keyword&gt;Dwarfism/*complications&lt;/keyword&gt;&lt;keyword&gt;Facial Expression&lt;/keyword&gt;&lt;keyword&gt;Female&lt;/keyword&gt;&lt;keyword&gt;Humans&lt;/keyword&gt;&lt;keyword&gt;Infant&lt;/keyword&gt;&lt;keyword&gt;Intellectual Disability/*complications&lt;/keyword&gt;&lt;keyword&gt;Puberty, Precocious/*complications&lt;/keyword&gt;&lt;keyword&gt;Syndrome&lt;/keyword&gt;&lt;/keywords&gt;&lt;dates&gt;&lt;year&gt;1987&lt;/year&gt;&lt;pub-dates&gt;&lt;date&gt;May&lt;/date&gt;&lt;/pub-dates&gt;&lt;/dates&gt;&lt;isbn&gt;0022-3476 (Print)&amp;#xD;0022-3476 (Linking)&lt;/isbn&gt;&lt;accession-num&gt;3572628&lt;/accession-num&gt;&lt;urls&gt;&lt;related-urls&gt;&lt;url&gt;https://www.ncbi.nlm.nih.gov/pubmed/3572628&lt;/url&gt;&lt;/related-urls&gt;&lt;/urls&gt;&lt;electronic-resource-num&gt;10.1016/s0022-3476(87)80018-5&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Pr="001F2C59">
              <w:rPr>
                <w:rFonts w:ascii="Arial" w:hAnsi="Arial" w:cs="Arial"/>
                <w:noProof/>
              </w:rPr>
              <w:t>(479)</w:t>
            </w:r>
            <w:r w:rsidRPr="001F2C59">
              <w:rPr>
                <w:rFonts w:ascii="Arial" w:hAnsi="Arial" w:cs="Arial"/>
              </w:rPr>
              <w:fldChar w:fldCharType="end"/>
            </w:r>
          </w:p>
        </w:tc>
        <w:tc>
          <w:tcPr>
            <w:tcW w:w="2250" w:type="dxa"/>
          </w:tcPr>
          <w:p w14:paraId="15786209" w14:textId="77777777" w:rsidR="00EA6FC7" w:rsidRPr="001F2C59" w:rsidRDefault="00EA6FC7" w:rsidP="00DC5356">
            <w:pPr>
              <w:spacing w:line="276" w:lineRule="auto"/>
              <w:rPr>
                <w:rFonts w:ascii="Arial" w:hAnsi="Arial" w:cs="Arial"/>
              </w:rPr>
            </w:pPr>
            <w:r w:rsidRPr="001F2C59">
              <w:rPr>
                <w:rFonts w:ascii="Arial" w:hAnsi="Arial" w:cs="Arial"/>
              </w:rPr>
              <w:t>12q13.12</w:t>
            </w:r>
          </w:p>
        </w:tc>
        <w:tc>
          <w:tcPr>
            <w:tcW w:w="3828" w:type="dxa"/>
          </w:tcPr>
          <w:p w14:paraId="4655AF10" w14:textId="77777777" w:rsidR="00EA6FC7" w:rsidRPr="001F2C59" w:rsidRDefault="00EA6FC7" w:rsidP="00DC5356">
            <w:pPr>
              <w:spacing w:line="276" w:lineRule="auto"/>
              <w:rPr>
                <w:rFonts w:ascii="Arial" w:hAnsi="Arial" w:cs="Arial"/>
              </w:rPr>
            </w:pPr>
            <w:r w:rsidRPr="001F2C59">
              <w:rPr>
                <w:rFonts w:ascii="Arial" w:hAnsi="Arial" w:cs="Arial"/>
              </w:rPr>
              <w:t xml:space="preserve">Downregulation of estrogen receptor activation </w:t>
            </w:r>
          </w:p>
          <w:p w14:paraId="6029D0B4" w14:textId="77777777" w:rsidR="00EA6FC7" w:rsidRPr="001F2C59" w:rsidRDefault="00EA6FC7" w:rsidP="00DC5356">
            <w:pPr>
              <w:spacing w:line="276" w:lineRule="auto"/>
              <w:rPr>
                <w:rFonts w:ascii="Arial" w:hAnsi="Arial" w:cs="Arial"/>
              </w:rPr>
            </w:pPr>
            <w:r w:rsidRPr="001F2C59">
              <w:rPr>
                <w:rFonts w:ascii="Arial" w:hAnsi="Arial" w:cs="Arial"/>
              </w:rPr>
              <w:t>Neurodevelopmental phenotypes, typical distinct face, short stature</w:t>
            </w:r>
          </w:p>
        </w:tc>
      </w:tr>
      <w:tr w:rsidR="00EA6FC7" w:rsidRPr="001F2C59" w14:paraId="6C44A5D2" w14:textId="77777777" w:rsidTr="00317BD9">
        <w:trPr>
          <w:trHeight w:val="910"/>
        </w:trPr>
        <w:tc>
          <w:tcPr>
            <w:tcW w:w="3325" w:type="dxa"/>
          </w:tcPr>
          <w:p w14:paraId="71A27BD6" w14:textId="77777777" w:rsidR="00EA6FC7" w:rsidRPr="001F2C59" w:rsidRDefault="00EA6FC7" w:rsidP="00DC5356">
            <w:pPr>
              <w:spacing w:line="276" w:lineRule="auto"/>
              <w:rPr>
                <w:rFonts w:ascii="Arial" w:hAnsi="Arial" w:cs="Arial"/>
              </w:rPr>
            </w:pPr>
            <w:r w:rsidRPr="001F2C59">
              <w:rPr>
                <w:rFonts w:ascii="Arial" w:hAnsi="Arial" w:cs="Arial"/>
              </w:rPr>
              <w:t>Mucopolysaccharidosis type IIIA or Sanfilippo disease</w:t>
            </w:r>
          </w:p>
          <w:p w14:paraId="0175AB98" w14:textId="77777777" w:rsidR="00EA6FC7" w:rsidRPr="001F2C59" w:rsidRDefault="00EA6FC7" w:rsidP="00DC5356">
            <w:pPr>
              <w:spacing w:line="276" w:lineRule="auto"/>
              <w:rPr>
                <w:rFonts w:ascii="Arial" w:hAnsi="Arial" w:cs="Arial"/>
              </w:rPr>
            </w:pPr>
            <w:r w:rsidRPr="001F2C59">
              <w:rPr>
                <w:rFonts w:ascii="Arial" w:hAnsi="Arial" w:cs="Arial"/>
              </w:rPr>
              <w:fldChar w:fldCharType="begin">
                <w:fldData xml:space="preserve">PEVuZE5vdGU+PENpdGU+PEF1dGhvcj5Db25jb2xpbm88L0F1dGhvcj48WWVhcj4yMDA4PC9ZZWFy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PEVuZE5vdGU+PENpdGU+PEF1dGhvcj5Db25jb2xpbm88L0F1dGhvcj48WWVhcj4yMDA4PC9ZZWFy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(480)</w:t>
            </w:r>
            <w:r w:rsidRPr="001F2C59">
              <w:rPr>
                <w:rFonts w:ascii="Arial" w:hAnsi="Arial" w:cs="Arial"/>
              </w:rPr>
              <w:fldChar w:fldCharType="end"/>
            </w:r>
          </w:p>
        </w:tc>
        <w:tc>
          <w:tcPr>
            <w:tcW w:w="2250" w:type="dxa"/>
          </w:tcPr>
          <w:p w14:paraId="1A449A99" w14:textId="77777777" w:rsidR="00EA6FC7" w:rsidRPr="001F2C59" w:rsidRDefault="00EA6FC7" w:rsidP="00DC5356">
            <w:pPr>
              <w:spacing w:line="276" w:lineRule="auto"/>
              <w:rPr>
                <w:rFonts w:ascii="Arial" w:hAnsi="Arial" w:cs="Arial"/>
              </w:rPr>
            </w:pPr>
            <w:r w:rsidRPr="001F2C59">
              <w:rPr>
                <w:rFonts w:ascii="Arial" w:hAnsi="Arial" w:cs="Arial"/>
              </w:rPr>
              <w:t>17q25.3</w:t>
            </w:r>
          </w:p>
        </w:tc>
        <w:tc>
          <w:tcPr>
            <w:tcW w:w="3828" w:type="dxa"/>
          </w:tcPr>
          <w:p w14:paraId="54EB91C9" w14:textId="77777777" w:rsidR="00EA6FC7" w:rsidRPr="001F2C59" w:rsidRDefault="00EA6FC7" w:rsidP="00DC5356">
            <w:pPr>
              <w:spacing w:line="276" w:lineRule="auto"/>
              <w:rPr>
                <w:rFonts w:ascii="Arial" w:hAnsi="Arial" w:cs="Arial"/>
              </w:rPr>
            </w:pPr>
            <w:r w:rsidRPr="001F2C59">
              <w:rPr>
                <w:rFonts w:ascii="Arial" w:hAnsi="Arial" w:cs="Arial"/>
              </w:rPr>
              <w:t>Severe neurologic deterioration, visceromegaly, skeletal abnormalities</w:t>
            </w:r>
          </w:p>
        </w:tc>
      </w:tr>
    </w:tbl>
    <w:p w14:paraId="209A4AB3" w14:textId="77777777" w:rsidR="00EA6FC7" w:rsidRPr="001F2C59" w:rsidRDefault="00EA6FC7" w:rsidP="00EA6FC7">
      <w:pPr>
        <w:pStyle w:val="NormalWeb"/>
        <w:shd w:val="clear" w:color="auto" w:fill="FFFFFF"/>
        <w:spacing w:before="0" w:beforeAutospacing="0" w:after="0" w:afterAutospacing="0" w:line="276" w:lineRule="auto"/>
        <w:rPr>
          <w:rFonts w:ascii="Arial" w:hAnsi="Arial" w:cs="Arial"/>
          <w:b/>
          <w:bCs/>
          <w:sz w:val="22"/>
          <w:szCs w:val="22"/>
        </w:rPr>
      </w:pPr>
      <w:r w:rsidRPr="001F2C59">
        <w:rPr>
          <w:rFonts w:ascii="Arial" w:hAnsi="Arial" w:cs="Arial"/>
          <w:b/>
          <w:bCs/>
          <w:sz w:val="22"/>
          <w:szCs w:val="22"/>
        </w:rPr>
        <w:t xml:space="preserve"> </w:t>
      </w:r>
    </w:p>
    <w:p w14:paraId="77413B04" w14:textId="681545E3" w:rsidR="00B67F51" w:rsidRPr="00930F3A" w:rsidRDefault="398A8D0C" w:rsidP="001F2C59">
      <w:pPr>
        <w:spacing w:after="0" w:line="276" w:lineRule="auto"/>
        <w:rPr>
          <w:rFonts w:ascii="Arial" w:eastAsia="Arial Nova" w:hAnsi="Arial" w:cs="Arial"/>
          <w:color w:val="FF0000"/>
          <w:shd w:val="clear" w:color="auto" w:fill="FFFFFF"/>
        </w:rPr>
      </w:pPr>
      <w:r w:rsidRPr="00930F3A">
        <w:rPr>
          <w:rFonts w:ascii="Arial" w:eastAsia="Arial Nova" w:hAnsi="Arial" w:cs="Arial"/>
          <w:color w:val="FF0000"/>
          <w:shd w:val="clear" w:color="auto" w:fill="FFFFFF"/>
        </w:rPr>
        <w:t>N</w:t>
      </w:r>
      <w:r w:rsidR="00930F3A" w:rsidRPr="00930F3A">
        <w:rPr>
          <w:rFonts w:ascii="Arial" w:eastAsia="Arial Nova" w:hAnsi="Arial" w:cs="Arial"/>
          <w:color w:val="FF0000"/>
          <w:shd w:val="clear" w:color="auto" w:fill="FFFFFF"/>
        </w:rPr>
        <w:t xml:space="preserve">ONPROGRESSIVE PRECOCIOUS GONADARCHE </w:t>
      </w:r>
    </w:p>
    <w:p w14:paraId="74AC6382" w14:textId="77777777" w:rsidR="00002E91" w:rsidRDefault="00002E91" w:rsidP="001F2C59">
      <w:pPr>
        <w:spacing w:after="0" w:line="276" w:lineRule="auto"/>
        <w:rPr>
          <w:rFonts w:ascii="Arial" w:eastAsia="Arial Nova" w:hAnsi="Arial" w:cs="Arial"/>
          <w:color w:val="212121"/>
          <w:shd w:val="clear" w:color="auto" w:fill="FFFFFF"/>
        </w:rPr>
      </w:pPr>
    </w:p>
    <w:p w14:paraId="3974390C" w14:textId="40CF884A" w:rsidR="00B67F51" w:rsidRPr="001F2C59" w:rsidRDefault="398A8D0C" w:rsidP="001F2C59">
      <w:pPr>
        <w:spacing w:after="0" w:line="276" w:lineRule="auto"/>
        <w:rPr>
          <w:rFonts w:ascii="Arial" w:hAnsi="Arial" w:cs="Arial"/>
          <w:color w:val="212121"/>
        </w:rPr>
      </w:pPr>
      <w:r w:rsidRPr="001F2C59">
        <w:rPr>
          <w:rFonts w:ascii="Arial" w:eastAsia="Arial Nova" w:hAnsi="Arial" w:cs="Arial"/>
          <w:color w:val="212121"/>
          <w:shd w:val="clear" w:color="auto" w:fill="FFFFFF"/>
        </w:rPr>
        <w:t xml:space="preserve">Some children experience a nonprogressive (or slowly </w:t>
      </w:r>
      <w:r w:rsidR="00023FB5" w:rsidRPr="001F2C59">
        <w:rPr>
          <w:rFonts w:ascii="Arial" w:eastAsia="Arial Nova" w:hAnsi="Arial" w:cs="Arial"/>
          <w:color w:val="212121"/>
          <w:shd w:val="clear" w:color="auto" w:fill="FFFFFF"/>
        </w:rPr>
        <w:t>progressing) CPP</w:t>
      </w:r>
      <w:r w:rsidR="00ED623E" w:rsidRPr="001F2C59">
        <w:rPr>
          <w:rFonts w:ascii="Arial" w:eastAsia="Arial Nova" w:hAnsi="Arial" w:cs="Arial"/>
          <w:color w:val="212121"/>
          <w:shd w:val="clear" w:color="auto" w:fill="FFFFFF"/>
        </w:rPr>
        <w:t xml:space="preserve"> </w:t>
      </w:r>
      <w:r w:rsidR="00A97716" w:rsidRPr="001F2C59">
        <w:rPr>
          <w:rFonts w:ascii="Arial" w:eastAsia="Arial Nova" w:hAnsi="Arial" w:cs="Arial"/>
          <w:color w:val="212121"/>
          <w:shd w:val="clear" w:color="auto" w:fill="FFFFFF"/>
        </w:rPr>
        <w:fldChar w:fldCharType="begin">
          <w:fldData xml:space="preserve">PEVuZE5vdGU+PENpdGU+PEF1dGhvcj5QYWxtZXJ0PC9BdXRob3I+PFllYXI+MTk5OTwvWWVhcj48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</w:fldData>
        </w:fldChar>
      </w:r>
      <w:r w:rsidR="00FA1F7C" w:rsidRPr="001F2C59">
        <w:rPr>
          <w:rFonts w:ascii="Arial" w:eastAsia="Arial Nova" w:hAnsi="Arial" w:cs="Arial"/>
          <w:color w:val="212121"/>
          <w:shd w:val="clear" w:color="auto" w:fill="FFFFFF"/>
        </w:rPr>
        <w:instrText xml:space="preserve"> ADDIN EN.CITE </w:instrText>
      </w:r>
      <w:r w:rsidR="00FA1F7C" w:rsidRPr="001F2C59">
        <w:rPr>
          <w:rFonts w:ascii="Arial" w:eastAsia="Arial Nova" w:hAnsi="Arial" w:cs="Arial"/>
          <w:color w:val="212121"/>
          <w:shd w:val="clear" w:color="auto" w:fill="FFFFFF"/>
        </w:rPr>
        <w:fldChar w:fldCharType="begin">
          <w:fldData xml:space="preserve">PEVuZE5vdGU+PENpdGU+PEF1dGhvcj5QYWxtZXJ0PC9BdXRob3I+PFllYXI+MTk5OTwvWWVhcj48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</w:fldData>
        </w:fldChar>
      </w:r>
      <w:r w:rsidR="00FA1F7C" w:rsidRPr="001F2C59">
        <w:rPr>
          <w:rFonts w:ascii="Arial" w:eastAsia="Arial Nova" w:hAnsi="Arial" w:cs="Arial"/>
          <w:color w:val="212121"/>
          <w:shd w:val="clear" w:color="auto" w:fill="FFFFFF"/>
        </w:rPr>
        <w:instrText xml:space="preserve"> ADDIN EN.CITE.DATA </w:instrText>
      </w:r>
      <w:r w:rsidR="00FA1F7C" w:rsidRPr="001F2C59">
        <w:rPr>
          <w:rFonts w:ascii="Arial" w:eastAsia="Arial Nova" w:hAnsi="Arial" w:cs="Arial"/>
          <w:color w:val="212121"/>
          <w:shd w:val="clear" w:color="auto" w:fill="FFFFFF"/>
        </w:rPr>
      </w:r>
      <w:r w:rsidR="00FA1F7C" w:rsidRPr="001F2C59">
        <w:rPr>
          <w:rFonts w:ascii="Arial" w:eastAsia="Arial Nova" w:hAnsi="Arial" w:cs="Arial"/>
          <w:color w:val="212121"/>
          <w:shd w:val="clear" w:color="auto" w:fill="FFFFFF"/>
        </w:rPr>
        <w:fldChar w:fldCharType="end"/>
      </w:r>
      <w:r w:rsidR="00A97716" w:rsidRPr="001F2C59">
        <w:rPr>
          <w:rFonts w:ascii="Arial" w:eastAsia="Arial Nova" w:hAnsi="Arial" w:cs="Arial"/>
          <w:color w:val="212121"/>
          <w:shd w:val="clear" w:color="auto" w:fill="FFFFFF"/>
        </w:rPr>
      </w:r>
      <w:r w:rsidR="00A97716" w:rsidRPr="001F2C59">
        <w:rPr>
          <w:rFonts w:ascii="Arial" w:eastAsia="Arial Nova" w:hAnsi="Arial" w:cs="Arial"/>
          <w:color w:val="212121"/>
          <w:shd w:val="clear" w:color="auto" w:fill="FFFFFF"/>
        </w:rPr>
        <w:fldChar w:fldCharType="separate"/>
      </w:r>
      <w:r w:rsidR="00FA1F7C" w:rsidRPr="001F2C59">
        <w:rPr>
          <w:rFonts w:ascii="Arial" w:eastAsia="Arial Nova" w:hAnsi="Arial" w:cs="Arial"/>
          <w:noProof/>
          <w:color w:val="212121"/>
          <w:shd w:val="clear" w:color="auto" w:fill="FFFFFF"/>
        </w:rPr>
        <w:t>(179)</w:t>
      </w:r>
      <w:r w:rsidR="00A97716" w:rsidRPr="001F2C59">
        <w:rPr>
          <w:rFonts w:ascii="Arial" w:eastAsia="Arial Nova" w:hAnsi="Arial" w:cs="Arial"/>
          <w:color w:val="212121"/>
          <w:shd w:val="clear" w:color="auto" w:fill="FFFFFF"/>
        </w:rPr>
        <w:fldChar w:fldCharType="end"/>
      </w:r>
      <w:r w:rsidRPr="001F2C59">
        <w:rPr>
          <w:rFonts w:ascii="Arial" w:eastAsia="Arial Nova" w:hAnsi="Arial" w:cs="Arial"/>
          <w:color w:val="212121"/>
          <w:shd w:val="clear" w:color="auto" w:fill="FFFFFF"/>
        </w:rPr>
        <w:t xml:space="preserve">. Typically, basal gonadotropin concentrations are </w:t>
      </w:r>
      <w:r w:rsidR="007D1F77" w:rsidRPr="001F2C59">
        <w:rPr>
          <w:rFonts w:ascii="Arial" w:eastAsia="Arial Nova" w:hAnsi="Arial" w:cs="Arial"/>
          <w:color w:val="212121"/>
          <w:shd w:val="clear" w:color="auto" w:fill="FFFFFF"/>
        </w:rPr>
        <w:t>prepubertal</w:t>
      </w:r>
      <w:r w:rsidRPr="001F2C59">
        <w:rPr>
          <w:rFonts w:ascii="Arial" w:eastAsia="Arial Nova" w:hAnsi="Arial" w:cs="Arial"/>
          <w:color w:val="212121"/>
          <w:shd w:val="clear" w:color="auto" w:fill="FFFFFF"/>
        </w:rPr>
        <w:t xml:space="preserve">. </w:t>
      </w:r>
      <w:r w:rsidR="16CCF2DB" w:rsidRPr="001F2C59">
        <w:rPr>
          <w:rFonts w:ascii="Arial" w:eastAsia="Arial Nova" w:hAnsi="Arial" w:cs="Arial"/>
        </w:rPr>
        <w:t xml:space="preserve">In general, children with nonprogressive CPP show no </w:t>
      </w:r>
      <w:r w:rsidR="5CF48310" w:rsidRPr="001F2C59">
        <w:rPr>
          <w:rFonts w:ascii="Arial" w:eastAsia="Arial Nova" w:hAnsi="Arial" w:cs="Arial"/>
        </w:rPr>
        <w:t xml:space="preserve">or minimal </w:t>
      </w:r>
      <w:r w:rsidR="16CCF2DB" w:rsidRPr="001F2C59">
        <w:rPr>
          <w:rFonts w:ascii="Arial" w:eastAsia="Arial Nova" w:hAnsi="Arial" w:cs="Arial"/>
        </w:rPr>
        <w:t>pubertal responsiveness</w:t>
      </w:r>
      <w:r w:rsidR="16CCF2DB" w:rsidRPr="001F2C59">
        <w:rPr>
          <w:rFonts w:ascii="Arial" w:hAnsi="Arial" w:cs="Arial"/>
        </w:rPr>
        <w:t xml:space="preserve"> to GnRH stimulation</w:t>
      </w:r>
      <w:r w:rsidR="24580267" w:rsidRPr="001F2C59">
        <w:rPr>
          <w:rFonts w:ascii="Arial" w:hAnsi="Arial" w:cs="Arial"/>
        </w:rPr>
        <w:t xml:space="preserve">. Height potential is generally unaffected. Typically, these individuals </w:t>
      </w:r>
      <w:r w:rsidR="16CCF2DB" w:rsidRPr="001F2C59">
        <w:rPr>
          <w:rFonts w:ascii="Arial" w:hAnsi="Arial" w:cs="Arial"/>
        </w:rPr>
        <w:t xml:space="preserve">do not usually benefit from GnRH-Ra therapy. </w:t>
      </w:r>
      <w:r w:rsidR="16CCF2DB" w:rsidRPr="001F2C59">
        <w:rPr>
          <w:rFonts w:ascii="Arial" w:hAnsi="Arial" w:cs="Arial"/>
          <w:color w:val="212121"/>
          <w:shd w:val="clear" w:color="auto" w:fill="FFFFFF"/>
        </w:rPr>
        <w:t xml:space="preserve">Physical findings alone cannot distinguish between progressive and nonprogressive CPP. Presumably this </w:t>
      </w:r>
      <w:r w:rsidR="43210FEC" w:rsidRPr="001F2C59">
        <w:rPr>
          <w:rFonts w:ascii="Arial" w:hAnsi="Arial" w:cs="Arial"/>
          <w:color w:val="212121"/>
          <w:shd w:val="clear" w:color="auto" w:fill="FFFFFF"/>
        </w:rPr>
        <w:t xml:space="preserve">early pubertal development </w:t>
      </w:r>
      <w:r w:rsidR="16CCF2DB" w:rsidRPr="001F2C59">
        <w:rPr>
          <w:rFonts w:ascii="Arial" w:hAnsi="Arial" w:cs="Arial"/>
          <w:color w:val="212121"/>
          <w:shd w:val="clear" w:color="auto" w:fill="FFFFFF"/>
        </w:rPr>
        <w:t xml:space="preserve">reflects a transient </w:t>
      </w:r>
      <w:r w:rsidR="00D87BF8" w:rsidRPr="001F2C59">
        <w:rPr>
          <w:rFonts w:ascii="Arial" w:hAnsi="Arial" w:cs="Arial"/>
          <w:color w:val="212121"/>
          <w:shd w:val="clear" w:color="auto" w:fill="FFFFFF"/>
        </w:rPr>
        <w:t xml:space="preserve">premature </w:t>
      </w:r>
      <w:r w:rsidR="16CCF2DB" w:rsidRPr="001F2C59">
        <w:rPr>
          <w:rFonts w:ascii="Arial" w:hAnsi="Arial" w:cs="Arial"/>
          <w:color w:val="212121"/>
          <w:shd w:val="clear" w:color="auto" w:fill="FFFFFF"/>
        </w:rPr>
        <w:t xml:space="preserve">activation of the GnRH pulse generator. </w:t>
      </w:r>
      <w:r w:rsidR="00770C8E" w:rsidRPr="001F2C59">
        <w:rPr>
          <w:rFonts w:ascii="Arial" w:hAnsi="Arial" w:cs="Arial"/>
          <w:color w:val="212121"/>
          <w:shd w:val="clear" w:color="auto" w:fill="FFFFFF"/>
        </w:rPr>
        <w:t>Longitudinal follow-up to assure that puberty is not progressive is the most a</w:t>
      </w:r>
      <w:r w:rsidR="1C3C6A4C" w:rsidRPr="001F2C59">
        <w:rPr>
          <w:rFonts w:ascii="Arial" w:hAnsi="Arial" w:cs="Arial"/>
          <w:color w:val="212121"/>
          <w:shd w:val="clear" w:color="auto" w:fill="FFFFFF"/>
        </w:rPr>
        <w:t>ppropriate management</w:t>
      </w:r>
      <w:r w:rsidR="00770C8E" w:rsidRPr="001F2C59">
        <w:rPr>
          <w:rFonts w:ascii="Arial" w:hAnsi="Arial" w:cs="Arial"/>
          <w:color w:val="212121"/>
          <w:shd w:val="clear" w:color="auto" w:fill="FFFFFF"/>
        </w:rPr>
        <w:t>.</w:t>
      </w:r>
      <w:r w:rsidR="1C3C6A4C" w:rsidRPr="001F2C59">
        <w:rPr>
          <w:rFonts w:ascii="Arial" w:hAnsi="Arial" w:cs="Arial"/>
          <w:color w:val="212121"/>
          <w:shd w:val="clear" w:color="auto" w:fill="FFFFFF"/>
        </w:rPr>
        <w:t xml:space="preserve"> </w:t>
      </w:r>
    </w:p>
    <w:p w14:paraId="3C9AD1AF" w14:textId="55396F62" w:rsidR="30543678" w:rsidRPr="001F2C59" w:rsidRDefault="30543678" w:rsidP="001F2C59">
      <w:pPr>
        <w:spacing w:after="0" w:line="276" w:lineRule="auto"/>
        <w:rPr>
          <w:rFonts w:ascii="Arial" w:hAnsi="Arial" w:cs="Arial"/>
          <w:color w:val="212121"/>
        </w:rPr>
      </w:pPr>
    </w:p>
    <w:p w14:paraId="2E0F77EE" w14:textId="1ED85BA6" w:rsidR="1C3C6A4C" w:rsidRPr="00930F3A" w:rsidRDefault="1C3C6A4C" w:rsidP="001F2C59">
      <w:pPr>
        <w:spacing w:after="0" w:line="276" w:lineRule="auto"/>
        <w:rPr>
          <w:rFonts w:ascii="Arial" w:eastAsia="Arial" w:hAnsi="Arial" w:cs="Arial"/>
          <w:color w:val="FF0000"/>
        </w:rPr>
      </w:pPr>
      <w:r w:rsidRPr="00930F3A">
        <w:rPr>
          <w:rFonts w:ascii="Arial" w:eastAsia="Arial Nova" w:hAnsi="Arial" w:cs="Arial"/>
          <w:color w:val="FF0000"/>
        </w:rPr>
        <w:t>G</w:t>
      </w:r>
      <w:r w:rsidR="00930F3A" w:rsidRPr="00930F3A">
        <w:rPr>
          <w:rFonts w:ascii="Arial" w:eastAsia="Arial Nova" w:hAnsi="Arial" w:cs="Arial"/>
          <w:color w:val="FF0000"/>
        </w:rPr>
        <w:t>ONADOTROPH ADENOMA</w:t>
      </w:r>
    </w:p>
    <w:p w14:paraId="7DD1C6EB" w14:textId="77777777" w:rsidR="00930F3A" w:rsidRDefault="00930F3A" w:rsidP="001F2C59">
      <w:pPr>
        <w:spacing w:after="0" w:line="276" w:lineRule="auto"/>
        <w:rPr>
          <w:rFonts w:ascii="Arial" w:eastAsia="Arial" w:hAnsi="Arial" w:cs="Arial"/>
          <w:color w:val="212121"/>
        </w:rPr>
      </w:pPr>
    </w:p>
    <w:p w14:paraId="06EFDB5F" w14:textId="2AD00018" w:rsidR="005331E1" w:rsidRPr="001F2C59" w:rsidRDefault="5D818375" w:rsidP="001F2C59">
      <w:pPr>
        <w:spacing w:after="0" w:line="276" w:lineRule="auto"/>
        <w:rPr>
          <w:rFonts w:ascii="Arial" w:hAnsi="Arial" w:cs="Arial"/>
        </w:rPr>
      </w:pPr>
      <w:r w:rsidRPr="001F2C59">
        <w:rPr>
          <w:rFonts w:ascii="Arial" w:eastAsia="Arial" w:hAnsi="Arial" w:cs="Arial"/>
          <w:color w:val="212121"/>
        </w:rPr>
        <w:t xml:space="preserve">The anterior pituitary gland consists of highly differentiated ectoderm-derived cells expressing specific hormones such as LH, FSH, GH, prolactin, and ACTH. </w:t>
      </w:r>
      <w:r w:rsidR="69CDE229" w:rsidRPr="001F2C59">
        <w:rPr>
          <w:rFonts w:ascii="Arial" w:eastAsia="Arial" w:hAnsi="Arial" w:cs="Arial"/>
          <w:color w:val="212121"/>
        </w:rPr>
        <w:t>LH and FSH are secreted by g</w:t>
      </w:r>
      <w:r w:rsidRPr="001F2C59">
        <w:rPr>
          <w:rFonts w:ascii="Arial" w:eastAsia="Arial" w:hAnsi="Arial" w:cs="Arial"/>
          <w:color w:val="212121"/>
        </w:rPr>
        <w:t xml:space="preserve">onadotrophs </w:t>
      </w:r>
      <w:r w:rsidR="2757FF44" w:rsidRPr="001F2C59">
        <w:rPr>
          <w:rFonts w:ascii="Arial" w:eastAsia="Arial" w:hAnsi="Arial" w:cs="Arial"/>
          <w:color w:val="212121"/>
        </w:rPr>
        <w:t xml:space="preserve">which </w:t>
      </w:r>
      <w:r w:rsidRPr="001F2C59">
        <w:rPr>
          <w:rFonts w:ascii="Arial" w:eastAsia="Arial" w:hAnsi="Arial" w:cs="Arial"/>
          <w:color w:val="212121"/>
        </w:rPr>
        <w:t xml:space="preserve">are derived from the steroidogenesis factor 1(SF-1) lineage. </w:t>
      </w:r>
      <w:r w:rsidR="098510B7" w:rsidRPr="001F2C59">
        <w:rPr>
          <w:rFonts w:ascii="Arial" w:eastAsia="Arial" w:hAnsi="Arial" w:cs="Arial"/>
        </w:rPr>
        <w:t>Gonadotroph adenomas, a type of pituitary adenoma</w:t>
      </w:r>
      <w:r w:rsidR="3F8A2BAB" w:rsidRPr="001F2C59">
        <w:rPr>
          <w:rFonts w:ascii="Arial" w:eastAsia="Arial" w:hAnsi="Arial" w:cs="Arial"/>
        </w:rPr>
        <w:t xml:space="preserve">, </w:t>
      </w:r>
      <w:r w:rsidR="098510B7" w:rsidRPr="001F2C59">
        <w:rPr>
          <w:rFonts w:ascii="Arial" w:eastAsia="Arial" w:hAnsi="Arial" w:cs="Arial"/>
        </w:rPr>
        <w:t>account for approximately 40% of pituitary adenoma</w:t>
      </w:r>
      <w:r w:rsidR="306E6EBA" w:rsidRPr="001F2C59">
        <w:rPr>
          <w:rFonts w:ascii="Arial" w:eastAsia="Arial" w:hAnsi="Arial" w:cs="Arial"/>
        </w:rPr>
        <w:t>s</w:t>
      </w:r>
      <w:r w:rsidR="3F71CD09" w:rsidRPr="001F2C59">
        <w:rPr>
          <w:rFonts w:ascii="Arial" w:eastAsia="Arial" w:hAnsi="Arial" w:cs="Arial"/>
        </w:rPr>
        <w:t xml:space="preserve"> </w:t>
      </w:r>
      <w:r w:rsidR="3F71CD09" w:rsidRPr="001F2C59">
        <w:rPr>
          <w:rFonts w:ascii="Arial" w:hAnsi="Arial" w:cs="Arial"/>
        </w:rPr>
        <w:t xml:space="preserve"> </w:t>
      </w:r>
      <w:r w:rsidR="551CE8C6" w:rsidRPr="001F2C59">
        <w:rPr>
          <w:rFonts w:ascii="Arial" w:hAnsi="Arial" w:cs="Arial"/>
        </w:rPr>
        <w:fldChar w:fldCharType="begin">
          <w:fldData xml:space="preserve">PEVuZE5vdGU+PENpdGU+PEF1dGhvcj5Db3RlPC9BdXRob3I+PFllYXI+MjAxNjwvWWVhcj48UmVj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PEVuZE5vdGU+PENpdGU+PEF1dGhvcj5Db3RlPC9BdXRob3I+PFllYXI+MjAxNjwvWWVhcj48UmVj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551CE8C6" w:rsidRPr="001F2C59">
        <w:rPr>
          <w:rFonts w:ascii="Arial" w:hAnsi="Arial" w:cs="Arial"/>
        </w:rPr>
      </w:r>
      <w:r w:rsidR="551CE8C6" w:rsidRPr="001F2C59">
        <w:rPr>
          <w:rFonts w:ascii="Arial" w:hAnsi="Arial" w:cs="Arial"/>
        </w:rPr>
        <w:fldChar w:fldCharType="separate"/>
      </w:r>
      <w:r w:rsidR="00FA1F7C" w:rsidRPr="001F2C59">
        <w:rPr>
          <w:rFonts w:ascii="Arial" w:hAnsi="Arial" w:cs="Arial"/>
          <w:noProof/>
        </w:rPr>
        <w:t>(180, 181)</w:t>
      </w:r>
      <w:r w:rsidR="551CE8C6" w:rsidRPr="001F2C59">
        <w:rPr>
          <w:rFonts w:ascii="Arial" w:hAnsi="Arial" w:cs="Arial"/>
        </w:rPr>
        <w:fldChar w:fldCharType="end"/>
      </w:r>
      <w:r w:rsidR="005308EA" w:rsidRPr="001F2C59">
        <w:rPr>
          <w:rFonts w:ascii="Arial" w:hAnsi="Arial" w:cs="Arial"/>
        </w:rPr>
        <w:t xml:space="preserve"> in adults.</w:t>
      </w:r>
      <w:r w:rsidR="009C28C4" w:rsidRPr="001F2C59">
        <w:rPr>
          <w:rFonts w:ascii="Arial" w:hAnsi="Arial" w:cs="Arial"/>
        </w:rPr>
        <w:t xml:space="preserve"> </w:t>
      </w:r>
      <w:r w:rsidR="2859E5CA" w:rsidRPr="001F2C59">
        <w:rPr>
          <w:rFonts w:ascii="Arial" w:eastAsia="Arial" w:hAnsi="Arial" w:cs="Arial"/>
        </w:rPr>
        <w:t>In children, gonadotroph adenoma</w:t>
      </w:r>
      <w:r w:rsidR="00770C8E" w:rsidRPr="001F2C59">
        <w:rPr>
          <w:rFonts w:ascii="Arial" w:eastAsia="Arial" w:hAnsi="Arial" w:cs="Arial"/>
        </w:rPr>
        <w:t>s</w:t>
      </w:r>
      <w:r w:rsidR="2859E5CA" w:rsidRPr="001F2C59">
        <w:rPr>
          <w:rFonts w:ascii="Arial" w:eastAsia="Arial" w:hAnsi="Arial" w:cs="Arial"/>
        </w:rPr>
        <w:t xml:space="preserve"> </w:t>
      </w:r>
      <w:r w:rsidR="00D87BF8" w:rsidRPr="001F2C59">
        <w:rPr>
          <w:rFonts w:ascii="Arial" w:eastAsia="Arial" w:hAnsi="Arial" w:cs="Arial"/>
        </w:rPr>
        <w:t>can</w:t>
      </w:r>
      <w:r w:rsidR="001D4E9B" w:rsidRPr="001F2C59">
        <w:rPr>
          <w:rFonts w:ascii="Arial" w:eastAsia="Arial" w:hAnsi="Arial" w:cs="Arial"/>
        </w:rPr>
        <w:t xml:space="preserve"> very</w:t>
      </w:r>
      <w:r w:rsidR="00D87BF8" w:rsidRPr="001F2C59">
        <w:rPr>
          <w:rFonts w:ascii="Arial" w:eastAsia="Arial" w:hAnsi="Arial" w:cs="Arial"/>
        </w:rPr>
        <w:t xml:space="preserve"> rarely </w:t>
      </w:r>
      <w:r w:rsidR="2859E5CA" w:rsidRPr="001F2C59">
        <w:rPr>
          <w:rFonts w:ascii="Arial" w:eastAsia="Arial" w:hAnsi="Arial" w:cs="Arial"/>
        </w:rPr>
        <w:t>cause central precocious puberty</w:t>
      </w:r>
      <w:r w:rsidR="00317BD9">
        <w:rPr>
          <w:rFonts w:ascii="Arial" w:eastAsia="Arial" w:hAnsi="Arial" w:cs="Arial"/>
        </w:rPr>
        <w:t xml:space="preserve"> </w:t>
      </w:r>
      <w:r w:rsidR="00562919" w:rsidRPr="001F2C59">
        <w:rPr>
          <w:rFonts w:ascii="Arial" w:eastAsia="Arial" w:hAnsi="Arial" w:cs="Arial"/>
        </w:rPr>
        <w:fldChar w:fldCharType="begin"/>
      </w:r>
      <w:r w:rsidR="00FA1F7C" w:rsidRPr="001F2C59">
        <w:rPr>
          <w:rFonts w:ascii="Arial" w:eastAsia="Arial" w:hAnsi="Arial" w:cs="Arial"/>
        </w:rPr>
        <w:instrText xml:space="preserve"> ADDIN EN.CITE &lt;EndNote&gt;&lt;Cite&gt;&lt;Author&gt;Uhing&lt;/Author&gt;&lt;Year&gt;2023&lt;/Year&gt;&lt;RecNum&gt;1952&lt;/RecNum&gt;&lt;DisplayText&gt;(182)&lt;/DisplayText&gt;&lt;record&gt;&lt;rec-number&gt;1952&lt;/rec-number&gt;&lt;foreign-keys&gt;&lt;key app="EN" db-id="ze59zerw7trzzge9tpapwd0e29df9ft2vepa" timestamp="1705251044" guid="b98a9b01-4b92-4b74-83d7-ccc9cd045d42"&gt;1952&lt;/key&gt;&lt;/foreign-keys&gt;&lt;ref-type name="Journal Article"&gt;17&lt;/ref-type&gt;&lt;contributors&gt;&lt;authors&gt;&lt;author&gt;Uhing, A.&lt;/author&gt;&lt;author&gt;Ahmed, A.&lt;/author&gt;&lt;author&gt;Salamat, S.&lt;/author&gt;&lt;author&gt;Chen, M.&lt;/author&gt;&lt;/authors&gt;&lt;/contributors&gt;&lt;auth-address&gt;School of Medicine and Public Health, Department of Pediatrics, University of Wisconsin, Madison, WI 53792, USA.&amp;#xD;School of Medicine and Public Health, Department of Neurological Surgery, University of Wisconsin, Madison, WI 53792, USA.&amp;#xD;School of Medicine and Public Health, Department of Pathology, University of Wisconsin, Madison, WI 53792, USA.&lt;/auth-address&gt;&lt;titles&gt;&lt;title&gt;A Rare Case of Precocious Puberty Secondary to an LH-secreting Pituitary Adenoma&lt;/title&gt;&lt;secondary-title&gt;JCEM Case Rep&lt;/secondary-title&gt;&lt;/titles&gt;&lt;periodical&gt;&lt;full-title&gt;JCEM Case Rep&lt;/full-title&gt;&lt;/periodical&gt;&lt;pages&gt;luad055&lt;/pages&gt;&lt;volume&gt;1&lt;/volume&gt;&lt;number&gt;3&lt;/number&gt;&lt;edition&gt;20230615&lt;/edition&gt;&lt;keywords&gt;&lt;keyword&gt;LH-secreting pituitary adenoma&lt;/keyword&gt;&lt;keyword&gt;LH-secreting pituitary neuroendocrine tumor&lt;/keyword&gt;&lt;keyword&gt;functioning gonadotroph adenoma&lt;/keyword&gt;&lt;keyword&gt;precocious puberty&lt;/keyword&gt;&lt;/keywords&gt;&lt;dates&gt;&lt;year&gt;2023&lt;/year&gt;&lt;pub-dates&gt;&lt;date&gt;May&lt;/date&gt;&lt;/pub-dates&gt;&lt;/dates&gt;&lt;isbn&gt;2755-1520 (Electronic)&amp;#xD;2755-1520 (Linking)&lt;/isbn&gt;&lt;accession-num&gt;37908585&lt;/accession-num&gt;&lt;urls&gt;&lt;related-urls&gt;&lt;url&gt;https://www.ncbi.nlm.nih.gov/pubmed/37908585&lt;/url&gt;&lt;/related-urls&gt;&lt;/urls&gt;&lt;custom2&gt;PMC10580444&lt;/custom2&gt;&lt;electronic-resource-num&gt;10.1210/jcemcr/luad055&lt;/electronic-resource-num&gt;&lt;remote-database-name&gt;PubMed-not-MEDLINE&lt;/remote-database-name&gt;&lt;remote-database-provider&gt;NLM&lt;/remote-database-provider&gt;&lt;/record&gt;&lt;/Cite&gt;&lt;/EndNote&gt;</w:instrText>
      </w:r>
      <w:r w:rsidR="00562919" w:rsidRPr="001F2C59">
        <w:rPr>
          <w:rFonts w:ascii="Arial" w:eastAsia="Arial" w:hAnsi="Arial" w:cs="Arial"/>
        </w:rPr>
        <w:fldChar w:fldCharType="separate"/>
      </w:r>
      <w:r w:rsidR="00FA1F7C" w:rsidRPr="001F2C59">
        <w:rPr>
          <w:rFonts w:ascii="Arial" w:eastAsia="Arial" w:hAnsi="Arial" w:cs="Arial"/>
          <w:noProof/>
        </w:rPr>
        <w:t>(182)</w:t>
      </w:r>
      <w:r w:rsidR="00562919" w:rsidRPr="001F2C59">
        <w:rPr>
          <w:rFonts w:ascii="Arial" w:eastAsia="Arial" w:hAnsi="Arial" w:cs="Arial"/>
        </w:rPr>
        <w:fldChar w:fldCharType="end"/>
      </w:r>
      <w:r w:rsidR="2859E5CA" w:rsidRPr="001F2C59">
        <w:rPr>
          <w:rFonts w:ascii="Arial" w:eastAsia="Arial" w:hAnsi="Arial" w:cs="Arial"/>
        </w:rPr>
        <w:t xml:space="preserve">. </w:t>
      </w:r>
      <w:r w:rsidR="00166E5A" w:rsidRPr="001F2C59">
        <w:rPr>
          <w:rFonts w:ascii="Arial" w:eastAsia="Arial" w:hAnsi="Arial" w:cs="Arial"/>
        </w:rPr>
        <w:t xml:space="preserve">Though, </w:t>
      </w:r>
      <w:r w:rsidR="00166E5A" w:rsidRPr="001F2C59">
        <w:rPr>
          <w:rFonts w:ascii="Arial" w:eastAsia="Arial" w:hAnsi="Arial" w:cs="Arial"/>
          <w:color w:val="212121"/>
        </w:rPr>
        <w:t xml:space="preserve">most gonadotroph adenomas are nonfunctional and benign, rare cases </w:t>
      </w:r>
      <w:r w:rsidR="00514958" w:rsidRPr="001F2C59">
        <w:rPr>
          <w:rFonts w:ascii="Arial" w:eastAsia="Arial" w:hAnsi="Arial" w:cs="Arial"/>
          <w:color w:val="212121"/>
        </w:rPr>
        <w:t xml:space="preserve">of functional adenomas have been reported. </w:t>
      </w:r>
      <w:r w:rsidR="251F7E0B" w:rsidRPr="001F2C59">
        <w:rPr>
          <w:rFonts w:ascii="Arial" w:eastAsia="Arial" w:hAnsi="Arial" w:cs="Arial"/>
          <w:color w:val="212121"/>
        </w:rPr>
        <w:t xml:space="preserve">Hormone profiles </w:t>
      </w:r>
      <w:r w:rsidR="001516F7" w:rsidRPr="001F2C59">
        <w:rPr>
          <w:rFonts w:ascii="Arial" w:eastAsia="Arial" w:hAnsi="Arial" w:cs="Arial"/>
          <w:color w:val="212121"/>
        </w:rPr>
        <w:t xml:space="preserve">of functioning adenomas most commonly </w:t>
      </w:r>
      <w:r w:rsidR="251F7E0B" w:rsidRPr="001F2C59">
        <w:rPr>
          <w:rFonts w:ascii="Arial" w:eastAsia="Arial" w:hAnsi="Arial" w:cs="Arial"/>
          <w:color w:val="212121"/>
        </w:rPr>
        <w:t xml:space="preserve">show elevated FSH concentrations </w:t>
      </w:r>
      <w:r w:rsidR="001D4E9B" w:rsidRPr="001F2C59">
        <w:rPr>
          <w:rFonts w:ascii="Arial" w:eastAsia="Arial" w:hAnsi="Arial" w:cs="Arial"/>
          <w:color w:val="212121"/>
        </w:rPr>
        <w:t>with or without increase in LH concentrations</w:t>
      </w:r>
      <w:r w:rsidR="00425F39" w:rsidRPr="001F2C59">
        <w:rPr>
          <w:rFonts w:ascii="Arial" w:eastAsia="Arial" w:hAnsi="Arial" w:cs="Arial"/>
          <w:color w:val="212121"/>
        </w:rPr>
        <w:t>.</w:t>
      </w:r>
      <w:r w:rsidR="001D4E9B" w:rsidRPr="001F2C59">
        <w:rPr>
          <w:rFonts w:ascii="Arial" w:eastAsia="Arial" w:hAnsi="Arial" w:cs="Arial"/>
          <w:color w:val="212121"/>
        </w:rPr>
        <w:t xml:space="preserve"> </w:t>
      </w:r>
      <w:r w:rsidR="251F7E0B" w:rsidRPr="001F2C59">
        <w:rPr>
          <w:rFonts w:ascii="Arial" w:eastAsia="Arial" w:hAnsi="Arial" w:cs="Arial"/>
          <w:color w:val="212121"/>
        </w:rPr>
        <w:t xml:space="preserve">Elevated TSH secretion resulting in hyperthyroidism may </w:t>
      </w:r>
      <w:r w:rsidR="2C093724" w:rsidRPr="001F2C59">
        <w:rPr>
          <w:rFonts w:ascii="Arial" w:eastAsia="Arial" w:hAnsi="Arial" w:cs="Arial"/>
          <w:color w:val="212121"/>
        </w:rPr>
        <w:t>occur concurrently</w:t>
      </w:r>
      <w:r w:rsidR="076A1C7F" w:rsidRPr="001F2C59">
        <w:rPr>
          <w:rFonts w:ascii="Arial" w:eastAsia="Arial" w:hAnsi="Arial" w:cs="Arial"/>
        </w:rPr>
        <w:t xml:space="preserve"> </w:t>
      </w:r>
      <w:r w:rsidR="006077FC" w:rsidRPr="001F2C59">
        <w:rPr>
          <w:rFonts w:ascii="Arial" w:hAnsi="Arial" w:cs="Arial"/>
        </w:rPr>
        <w:fldChar w:fldCharType="begin">
          <w:fldData xml:space="preserve">PEVuZE5vdGU+PENpdGU+PEF1dGhvcj5Db3RlPC9BdXRob3I+PFllYXI+MjAxNjwvWWVhcj48UmVj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PEVuZE5vdGU+PENpdGU+PEF1dGhvcj5Db3RlPC9BdXRob3I+PFllYXI+MjAxNjwvWWVhcj48UmVj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6077FC" w:rsidRPr="001F2C59">
        <w:rPr>
          <w:rFonts w:ascii="Arial" w:hAnsi="Arial" w:cs="Arial"/>
        </w:rPr>
      </w:r>
      <w:r w:rsidR="006077FC" w:rsidRPr="001F2C59">
        <w:rPr>
          <w:rFonts w:ascii="Arial" w:hAnsi="Arial" w:cs="Arial"/>
        </w:rPr>
        <w:fldChar w:fldCharType="separate"/>
      </w:r>
      <w:r w:rsidR="00FA1F7C" w:rsidRPr="001F2C59">
        <w:rPr>
          <w:rFonts w:ascii="Arial" w:hAnsi="Arial" w:cs="Arial"/>
          <w:noProof/>
        </w:rPr>
        <w:t>(180, 181)</w:t>
      </w:r>
      <w:r w:rsidR="006077FC" w:rsidRPr="001F2C59">
        <w:rPr>
          <w:rFonts w:ascii="Arial" w:hAnsi="Arial" w:cs="Arial"/>
        </w:rPr>
        <w:fldChar w:fldCharType="end"/>
      </w:r>
      <w:r w:rsidR="00FB586A" w:rsidRPr="001F2C59">
        <w:rPr>
          <w:rFonts w:ascii="Arial" w:hAnsi="Arial" w:cs="Arial"/>
        </w:rPr>
        <w:t>.</w:t>
      </w:r>
    </w:p>
    <w:p w14:paraId="761D5D77" w14:textId="77777777" w:rsidR="002760A5" w:rsidRPr="001F2C59" w:rsidRDefault="002760A5" w:rsidP="001F2C59">
      <w:pPr>
        <w:spacing w:after="0" w:line="276" w:lineRule="auto"/>
        <w:rPr>
          <w:rFonts w:ascii="Arial" w:hAnsi="Arial" w:cs="Arial"/>
        </w:rPr>
      </w:pPr>
    </w:p>
    <w:p w14:paraId="0D8F1897" w14:textId="7184C51A" w:rsidR="002760A5" w:rsidRPr="00930F3A" w:rsidRDefault="00B40170" w:rsidP="001F2C59">
      <w:pPr>
        <w:spacing w:after="0" w:line="276" w:lineRule="auto"/>
        <w:rPr>
          <w:rFonts w:ascii="Arial" w:hAnsi="Arial" w:cs="Arial"/>
          <w:color w:val="0070C0"/>
        </w:rPr>
      </w:pPr>
      <w:r w:rsidRPr="00930F3A">
        <w:rPr>
          <w:rFonts w:ascii="Arial" w:hAnsi="Arial" w:cs="Arial"/>
          <w:color w:val="FF0000"/>
        </w:rPr>
        <w:t>G</w:t>
      </w:r>
      <w:r w:rsidR="00930F3A" w:rsidRPr="00930F3A">
        <w:rPr>
          <w:rFonts w:ascii="Arial" w:hAnsi="Arial" w:cs="Arial"/>
          <w:color w:val="FF0000"/>
        </w:rPr>
        <w:t>UT MICROBIOME AND PUBERTY</w:t>
      </w:r>
      <w:r w:rsidR="00930F3A" w:rsidRPr="00930F3A">
        <w:rPr>
          <w:rFonts w:ascii="Arial" w:hAnsi="Arial" w:cs="Arial"/>
          <w:color w:val="0070C0"/>
        </w:rPr>
        <w:t xml:space="preserve"> </w:t>
      </w:r>
    </w:p>
    <w:p w14:paraId="675D9A09" w14:textId="77777777" w:rsidR="00930F3A" w:rsidRDefault="00930F3A" w:rsidP="001F2C59">
      <w:pPr>
        <w:spacing w:after="0" w:line="276" w:lineRule="auto"/>
        <w:rPr>
          <w:rFonts w:ascii="Arial" w:hAnsi="Arial" w:cs="Arial"/>
        </w:rPr>
      </w:pPr>
    </w:p>
    <w:p w14:paraId="50EB34B9" w14:textId="6D40BB48" w:rsidR="00B40170" w:rsidRPr="001F2C59" w:rsidRDefault="00BB1143" w:rsidP="001F2C59">
      <w:pPr>
        <w:spacing w:after="0" w:line="276" w:lineRule="auto"/>
        <w:rPr>
          <w:rFonts w:ascii="Arial" w:hAnsi="Arial" w:cs="Arial"/>
        </w:rPr>
      </w:pPr>
      <w:r w:rsidRPr="001F2C59">
        <w:rPr>
          <w:rFonts w:ascii="Arial" w:hAnsi="Arial" w:cs="Arial"/>
        </w:rPr>
        <w:t xml:space="preserve">Microbiota interact with a variety of metabolic and endocrine pathways of the host through genetic expression of more than 100 times the human genome. </w:t>
      </w:r>
      <w:r w:rsidR="00C0215B" w:rsidRPr="001F2C59">
        <w:rPr>
          <w:rFonts w:ascii="Arial" w:hAnsi="Arial" w:cs="Arial"/>
        </w:rPr>
        <w:t>The g</w:t>
      </w:r>
      <w:r w:rsidR="00EE06AA" w:rsidRPr="001F2C59">
        <w:rPr>
          <w:rFonts w:ascii="Arial" w:hAnsi="Arial" w:cs="Arial"/>
        </w:rPr>
        <w:t>ut micr</w:t>
      </w:r>
      <w:r w:rsidR="00770C8E" w:rsidRPr="001F2C59">
        <w:rPr>
          <w:rFonts w:ascii="Arial" w:hAnsi="Arial" w:cs="Arial"/>
        </w:rPr>
        <w:t>o</w:t>
      </w:r>
      <w:r w:rsidR="00EE06AA" w:rsidRPr="001F2C59">
        <w:rPr>
          <w:rFonts w:ascii="Arial" w:hAnsi="Arial" w:cs="Arial"/>
        </w:rPr>
        <w:t xml:space="preserve">biome </w:t>
      </w:r>
      <w:r w:rsidR="002A1BFA" w:rsidRPr="001F2C59">
        <w:rPr>
          <w:rFonts w:ascii="Arial" w:hAnsi="Arial" w:cs="Arial"/>
        </w:rPr>
        <w:t>v</w:t>
      </w:r>
      <w:r w:rsidRPr="001F2C59">
        <w:rPr>
          <w:rFonts w:ascii="Arial" w:hAnsi="Arial" w:cs="Arial"/>
        </w:rPr>
        <w:t xml:space="preserve">ariety, composition and impact on health depend on </w:t>
      </w:r>
      <w:r w:rsidR="00106467" w:rsidRPr="001F2C59">
        <w:rPr>
          <w:rFonts w:ascii="Arial" w:hAnsi="Arial" w:cs="Arial"/>
        </w:rPr>
        <w:t>a vast number</w:t>
      </w:r>
      <w:r w:rsidRPr="001F2C59">
        <w:rPr>
          <w:rFonts w:ascii="Arial" w:hAnsi="Arial" w:cs="Arial"/>
        </w:rPr>
        <w:t xml:space="preserve"> of variables, both internal, such as age, genetic factors, gender, and endocrine and immune systems, as well as external factors, such as diet, environment, drugs, and pathogens. </w:t>
      </w:r>
      <w:r w:rsidR="00B40170" w:rsidRPr="001F2C59">
        <w:rPr>
          <w:rFonts w:ascii="Arial" w:hAnsi="Arial" w:cs="Arial"/>
        </w:rPr>
        <w:t xml:space="preserve">The relationship between sex hormones and gut microbiome </w:t>
      </w:r>
      <w:r w:rsidR="00804B92" w:rsidRPr="001F2C59">
        <w:rPr>
          <w:rFonts w:ascii="Arial" w:hAnsi="Arial" w:cs="Arial"/>
        </w:rPr>
        <w:t xml:space="preserve">is complex. Sex steroids may directly or indirectly influence the </w:t>
      </w:r>
      <w:r w:rsidR="00804B92" w:rsidRPr="001F2C59">
        <w:rPr>
          <w:rFonts w:ascii="Arial" w:hAnsi="Arial" w:cs="Arial"/>
          <w:color w:val="212121"/>
          <w:shd w:val="clear" w:color="auto" w:fill="FFFFFF"/>
        </w:rPr>
        <w:t>sex-specific gut microbiome that develops during puberty</w:t>
      </w:r>
      <w:r w:rsidR="00C0215B" w:rsidRPr="001F2C59">
        <w:rPr>
          <w:rFonts w:ascii="Arial" w:hAnsi="Arial" w:cs="Arial"/>
          <w:color w:val="212121"/>
          <w:shd w:val="clear" w:color="auto" w:fill="FFFFFF"/>
        </w:rPr>
        <w:t xml:space="preserve"> </w:t>
      </w:r>
      <w:r w:rsidR="00562919" w:rsidRPr="001F2C59">
        <w:rPr>
          <w:rFonts w:ascii="Arial" w:hAnsi="Arial" w:cs="Arial"/>
          <w:color w:val="212121"/>
          <w:shd w:val="clear" w:color="auto" w:fill="FFFFFF"/>
        </w:rPr>
        <w:fldChar w:fldCharType="begin"/>
      </w:r>
      <w:r w:rsidR="00FA1F7C" w:rsidRPr="001F2C59">
        <w:rPr>
          <w:rFonts w:ascii="Arial" w:hAnsi="Arial" w:cs="Arial"/>
          <w:color w:val="212121"/>
          <w:shd w:val="clear" w:color="auto" w:fill="FFFFFF"/>
        </w:rPr>
        <w:instrText xml:space="preserve"> ADDIN EN.CITE &lt;EndNote&gt;&lt;Cite&gt;&lt;Author&gt;Sisk-Hackworth&lt;/Author&gt;&lt;Year&gt;2023&lt;/Year&gt;&lt;RecNum&gt;1953&lt;/RecNum&gt;&lt;DisplayText&gt;(183)&lt;/DisplayText&gt;&lt;record&gt;&lt;rec-number&gt;1953&lt;/rec-number&gt;&lt;foreign-keys&gt;&lt;key app="EN" db-id="ze59zerw7trzzge9tpapwd0e29df9ft2vepa" timestamp="1705251170" guid="7323ac3d-bbd1-4e2f-abb5-d72459330496"&gt;1953&lt;/key&gt;&lt;/foreign-keys&gt;&lt;ref-type name="Journal Article"&gt;17&lt;/ref-type&gt;&lt;contributors&gt;&lt;authors&gt;&lt;author&gt;Sisk-Hackworth, L.&lt;/author&gt;&lt;author&gt;Kelley, S. T.&lt;/author&gt;&lt;author&gt;Thackray, V. G.&lt;/author&gt;&lt;/authors&gt;&lt;/contributors&gt;&lt;auth-address&gt;Department of Biology, San Diego State University, San Diego, California, USA.&amp;#xD;Department of Obstetrics, Gynecology and Reproductive Sciences, University of California, San Diego, La Jolla, California, USA.&lt;/auth-address&gt;&lt;titles&gt;&lt;title&gt;Sex, puberty, and the gut microbiome&lt;/title&gt;&lt;secondary-title&gt;Reproduction&lt;/secondary-title&gt;&lt;/titles&gt;&lt;periodical&gt;&lt;full-title&gt;Reproduction&lt;/full-title&gt;&lt;/periodical&gt;&lt;pages&gt;R61-R74&lt;/pages&gt;&lt;volume&gt;165&lt;/volume&gt;&lt;number&gt;2&lt;/number&gt;&lt;edition&gt;20230104&lt;/edition&gt;&lt;keywords&gt;&lt;keyword&gt;Female&lt;/keyword&gt;&lt;keyword&gt;Humans&lt;/keyword&gt;&lt;keyword&gt;Male&lt;/keyword&gt;&lt;keyword&gt;Adult&lt;/keyword&gt;&lt;keyword&gt;*Gastrointestinal Microbiome&lt;/keyword&gt;&lt;keyword&gt;Bile Acids and Salts&lt;/keyword&gt;&lt;keyword&gt;Puberty&lt;/keyword&gt;&lt;/keywords&gt;&lt;dates&gt;&lt;year&gt;2023&lt;/year&gt;&lt;pub-dates&gt;&lt;date&gt;Feb 1&lt;/date&gt;&lt;/pub-dates&gt;&lt;/dates&gt;&lt;isbn&gt;1741-7899 (Electronic)&amp;#xD;1470-1626 (Print)&amp;#xD;1470-1626 (Linking)&lt;/isbn&gt;&lt;accession-num&gt;36445259&lt;/accession-num&gt;&lt;urls&gt;&lt;related-urls&gt;&lt;url&gt;https://www.ncbi.nlm.nih.gov/pubmed/36445259&lt;/url&gt;&lt;/related-urls&gt;&lt;/urls&gt;&lt;custom1&gt;Disclosure Summary: The authors have nothing to disclose.&lt;/custom1&gt;&lt;custom2&gt;PMC9847487&lt;/custom2&gt;&lt;electronic-resource-num&gt;10.1530/REP-22-0303&lt;/electronic-resource-num&gt;&lt;remote-database-name&gt;Medline&lt;/remote-database-name&gt;&lt;remote-database-provider&gt;NLM&lt;/remote-database-provider&gt;&lt;/record&gt;&lt;/Cite&gt;&lt;/EndNote&gt;</w:instrText>
      </w:r>
      <w:r w:rsidR="00562919" w:rsidRPr="001F2C59">
        <w:rPr>
          <w:rFonts w:ascii="Arial" w:hAnsi="Arial" w:cs="Arial"/>
          <w:color w:val="212121"/>
          <w:shd w:val="clear" w:color="auto" w:fill="FFFFFF"/>
        </w:rPr>
        <w:fldChar w:fldCharType="separate"/>
      </w:r>
      <w:r w:rsidR="00FA1F7C" w:rsidRPr="001F2C59">
        <w:rPr>
          <w:rFonts w:ascii="Arial" w:hAnsi="Arial" w:cs="Arial"/>
          <w:noProof/>
          <w:color w:val="212121"/>
          <w:shd w:val="clear" w:color="auto" w:fill="FFFFFF"/>
        </w:rPr>
        <w:t>(183)</w:t>
      </w:r>
      <w:r w:rsidR="00562919" w:rsidRPr="001F2C59">
        <w:rPr>
          <w:rFonts w:ascii="Arial" w:hAnsi="Arial" w:cs="Arial"/>
          <w:color w:val="212121"/>
          <w:shd w:val="clear" w:color="auto" w:fill="FFFFFF"/>
        </w:rPr>
        <w:fldChar w:fldCharType="end"/>
      </w:r>
      <w:r w:rsidR="00804B92" w:rsidRPr="001F2C59">
        <w:rPr>
          <w:rFonts w:ascii="Arial" w:hAnsi="Arial" w:cs="Arial"/>
          <w:color w:val="212121"/>
          <w:shd w:val="clear" w:color="auto" w:fill="FFFFFF"/>
        </w:rPr>
        <w:t>.</w:t>
      </w:r>
      <w:r w:rsidR="00BF64F2" w:rsidRPr="001F2C59">
        <w:rPr>
          <w:rFonts w:ascii="Arial" w:hAnsi="Arial" w:cs="Arial"/>
        </w:rPr>
        <w:t xml:space="preserve"> </w:t>
      </w:r>
      <w:r w:rsidR="00804B92" w:rsidRPr="001F2C59">
        <w:rPr>
          <w:rFonts w:ascii="Arial" w:hAnsi="Arial" w:cs="Arial"/>
        </w:rPr>
        <w:t xml:space="preserve">One study reported </w:t>
      </w:r>
      <w:r w:rsidR="00A30CD0" w:rsidRPr="001F2C59">
        <w:rPr>
          <w:rFonts w:ascii="Arial" w:hAnsi="Arial" w:cs="Arial"/>
        </w:rPr>
        <w:t xml:space="preserve">several </w:t>
      </w:r>
      <w:r w:rsidR="00C0215B" w:rsidRPr="001F2C59">
        <w:rPr>
          <w:rFonts w:ascii="Arial" w:hAnsi="Arial" w:cs="Arial"/>
        </w:rPr>
        <w:t>gut microbiome a</w:t>
      </w:r>
      <w:r w:rsidR="00EE06AA" w:rsidRPr="001F2C59">
        <w:rPr>
          <w:rFonts w:ascii="Arial" w:hAnsi="Arial" w:cs="Arial"/>
        </w:rPr>
        <w:t xml:space="preserve">lterations in girls with </w:t>
      </w:r>
      <w:r w:rsidR="000E581F" w:rsidRPr="001F2C59">
        <w:rPr>
          <w:rFonts w:ascii="Arial" w:hAnsi="Arial" w:cs="Arial"/>
        </w:rPr>
        <w:t>CPP</w:t>
      </w:r>
      <w:r w:rsidR="00A30CD0" w:rsidRPr="001F2C59">
        <w:rPr>
          <w:rFonts w:ascii="Arial" w:hAnsi="Arial" w:cs="Arial"/>
        </w:rPr>
        <w:t xml:space="preserve"> including </w:t>
      </w:r>
      <w:r w:rsidR="00A30CD0" w:rsidRPr="001F2C59">
        <w:rPr>
          <w:rFonts w:ascii="Arial" w:hAnsi="Arial" w:cs="Arial"/>
          <w:i/>
          <w:iCs/>
        </w:rPr>
        <w:t>Ruminococcus bromii, Ruminococcus callidus, Roseburia inulinivorans, Coprococcus eutactus, Clostridium sporosphaeroides</w:t>
      </w:r>
      <w:r w:rsidR="005564D1" w:rsidRPr="001F2C59">
        <w:rPr>
          <w:rFonts w:ascii="Arial" w:hAnsi="Arial" w:cs="Arial"/>
        </w:rPr>
        <w:t xml:space="preserve">, </w:t>
      </w:r>
      <w:r w:rsidR="00A30CD0" w:rsidRPr="001F2C59">
        <w:rPr>
          <w:rFonts w:ascii="Arial" w:hAnsi="Arial" w:cs="Arial"/>
          <w:i/>
          <w:iCs/>
        </w:rPr>
        <w:t>Clostridium lactatifermentans</w:t>
      </w:r>
      <w:r w:rsidR="005564D1" w:rsidRPr="001F2C59">
        <w:rPr>
          <w:rFonts w:ascii="Arial" w:hAnsi="Arial" w:cs="Arial"/>
          <w:i/>
          <w:iCs/>
        </w:rPr>
        <w:t>, Alistipes, Klebsiella and Sutterella</w:t>
      </w:r>
      <w:r w:rsidR="0052192D" w:rsidRPr="001F2C59">
        <w:rPr>
          <w:rFonts w:ascii="Arial" w:hAnsi="Arial" w:cs="Arial"/>
          <w:i/>
          <w:iCs/>
        </w:rPr>
        <w:t xml:space="preserve"> </w:t>
      </w:r>
      <w:r w:rsidR="0052192D" w:rsidRPr="001F2C59">
        <w:rPr>
          <w:rFonts w:ascii="Arial" w:hAnsi="Arial" w:cs="Arial"/>
        </w:rPr>
        <w:t>(176)</w:t>
      </w:r>
      <w:r w:rsidR="00651FD1" w:rsidRPr="001F2C59">
        <w:rPr>
          <w:rFonts w:ascii="Arial" w:hAnsi="Arial" w:cs="Arial"/>
          <w:i/>
          <w:iCs/>
        </w:rPr>
        <w:t xml:space="preserve">. </w:t>
      </w:r>
      <w:r w:rsidR="00651FD1" w:rsidRPr="001F2C59">
        <w:rPr>
          <w:rFonts w:ascii="Arial" w:hAnsi="Arial" w:cs="Arial"/>
        </w:rPr>
        <w:t xml:space="preserve">Although the evidence of the </w:t>
      </w:r>
      <w:r w:rsidR="00651FD1" w:rsidRPr="001F2C59">
        <w:rPr>
          <w:rFonts w:ascii="Arial" w:hAnsi="Arial" w:cs="Arial"/>
        </w:rPr>
        <w:lastRenderedPageBreak/>
        <w:t>interaction between microbiota and sex hormones remains limited</w:t>
      </w:r>
      <w:r w:rsidR="00B671A3" w:rsidRPr="001F2C59">
        <w:rPr>
          <w:rFonts w:ascii="Arial" w:hAnsi="Arial" w:cs="Arial"/>
        </w:rPr>
        <w:t xml:space="preserve">, </w:t>
      </w:r>
      <w:bookmarkStart w:id="6" w:name="_Hlk161172854"/>
      <w:r w:rsidR="00651FD1" w:rsidRPr="001F2C59">
        <w:rPr>
          <w:rFonts w:ascii="Arial" w:hAnsi="Arial" w:cs="Arial"/>
        </w:rPr>
        <w:t xml:space="preserve">evidence </w:t>
      </w:r>
      <w:r w:rsidR="009035A7" w:rsidRPr="001F2C59">
        <w:rPr>
          <w:rFonts w:ascii="Arial" w:hAnsi="Arial" w:cs="Arial"/>
        </w:rPr>
        <w:t xml:space="preserve">of </w:t>
      </w:r>
      <w:r w:rsidR="00651FD1" w:rsidRPr="001F2C59">
        <w:rPr>
          <w:rFonts w:ascii="Arial" w:hAnsi="Arial" w:cs="Arial"/>
        </w:rPr>
        <w:t xml:space="preserve">diversity of </w:t>
      </w:r>
      <w:r w:rsidR="009035A7" w:rsidRPr="001F2C59">
        <w:rPr>
          <w:rFonts w:ascii="Arial" w:hAnsi="Arial" w:cs="Arial"/>
        </w:rPr>
        <w:t>the gut microbiota</w:t>
      </w:r>
      <w:r w:rsidR="00651FD1" w:rsidRPr="001F2C59">
        <w:rPr>
          <w:rFonts w:ascii="Arial" w:hAnsi="Arial" w:cs="Arial"/>
        </w:rPr>
        <w:t xml:space="preserve"> at different pubert</w:t>
      </w:r>
      <w:r w:rsidR="009035A7" w:rsidRPr="001F2C59">
        <w:rPr>
          <w:rFonts w:ascii="Arial" w:hAnsi="Arial" w:cs="Arial"/>
        </w:rPr>
        <w:t>al</w:t>
      </w:r>
      <w:r w:rsidR="00651FD1" w:rsidRPr="001F2C59">
        <w:rPr>
          <w:rFonts w:ascii="Arial" w:hAnsi="Arial" w:cs="Arial"/>
        </w:rPr>
        <w:t xml:space="preserve"> stages </w:t>
      </w:r>
      <w:r w:rsidR="009035A7" w:rsidRPr="001F2C59">
        <w:rPr>
          <w:rFonts w:ascii="Arial" w:hAnsi="Arial" w:cs="Arial"/>
        </w:rPr>
        <w:t>and that</w:t>
      </w:r>
      <w:r w:rsidR="00651FD1" w:rsidRPr="001F2C59">
        <w:rPr>
          <w:rFonts w:ascii="Arial" w:hAnsi="Arial" w:cs="Arial"/>
        </w:rPr>
        <w:t xml:space="preserve"> alterations may occur in girls with CPP represents an </w:t>
      </w:r>
      <w:r w:rsidR="00275285" w:rsidRPr="001F2C59">
        <w:rPr>
          <w:rFonts w:ascii="Arial" w:hAnsi="Arial" w:cs="Arial"/>
        </w:rPr>
        <w:t>area for potential future</w:t>
      </w:r>
      <w:r w:rsidR="00651FD1" w:rsidRPr="001F2C59">
        <w:rPr>
          <w:rFonts w:ascii="Arial" w:hAnsi="Arial" w:cs="Arial"/>
        </w:rPr>
        <w:t xml:space="preserve"> </w:t>
      </w:r>
      <w:r w:rsidR="00275285" w:rsidRPr="001F2C59">
        <w:rPr>
          <w:rFonts w:ascii="Arial" w:hAnsi="Arial" w:cs="Arial"/>
        </w:rPr>
        <w:t xml:space="preserve">development </w:t>
      </w:r>
      <w:r w:rsidR="0052192D" w:rsidRPr="001F2C59">
        <w:rPr>
          <w:rFonts w:ascii="Arial" w:hAnsi="Arial" w:cs="Arial"/>
        </w:rPr>
        <w:t xml:space="preserve">in the </w:t>
      </w:r>
      <w:r w:rsidR="00651FD1" w:rsidRPr="001F2C59">
        <w:rPr>
          <w:rFonts w:ascii="Arial" w:hAnsi="Arial" w:cs="Arial"/>
        </w:rPr>
        <w:t xml:space="preserve">prediction and prevention of precocious </w:t>
      </w:r>
      <w:r w:rsidR="0052192D" w:rsidRPr="001F2C59">
        <w:rPr>
          <w:rFonts w:ascii="Arial" w:hAnsi="Arial" w:cs="Arial"/>
        </w:rPr>
        <w:t>puberty</w:t>
      </w:r>
      <w:r w:rsidR="00497EC2" w:rsidRPr="001F2C59">
        <w:rPr>
          <w:rFonts w:ascii="Arial" w:hAnsi="Arial" w:cs="Arial"/>
        </w:rPr>
        <w:t xml:space="preserve"> </w:t>
      </w:r>
      <w:bookmarkEnd w:id="6"/>
      <w:r w:rsidR="00497EC2" w:rsidRPr="001F2C59">
        <w:rPr>
          <w:rFonts w:ascii="Arial" w:hAnsi="Arial" w:cs="Arial"/>
        </w:rPr>
        <w:fldChar w:fldCharType="begin">
          <w:fldData xml:space="preserve">PEVuZE5vdGU+PENpdGU+PEF1dGhvcj5DYWxjYXRlcnJhPC9BdXRob3I+PFllYXI+MjAyMjwvWWVh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aWFsIGNvbmZsaWN0IG9mIGludGVyZXN0LjwvY3VzdG9tMT48Y3VzdG9tMj5QTUM5NjM0NzQ0PC9j
dXN0b20yPjxlbGVjdHJvbmljLXJlc291cmNlLW51bT4xMC4zMzg5L2ZlbmRvLjIwMjIuMTAwMDkx
OTwvZWxlY3Ryb25pYy1yZXNvdXJjZS1udW0+PHJlbW90ZS1kYXRhYmFzZS1uYW1lPk1lZGxpbmU8
L3JlbW90ZS1kYXRhYmFzZS1uYW1lPjxyZW1vdGUtZGF0YWJhc2UtcHJvdmlkZXI+TkxNPC9yZW1v
dGUtZGF0YWJhc2UtcHJvdmlkZXI+PC9yZWNvcmQ+PC9DaXRlPjwvRW5kTm90ZT4A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PEVuZE5vdGU+PENpdGU+PEF1dGhvcj5DYWxjYXRlcnJhPC9BdXRob3I+PFllYXI+MjAyMjwvWWVh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aWFsIGNvbmZsaWN0IG9mIGludGVyZXN0LjwvY3VzdG9tMT48Y3VzdG9tMj5QTUM5NjM0NzQ0PC9j
dXN0b20yPjxlbGVjdHJvbmljLXJlc291cmNlLW51bT4xMC4zMzg5L2ZlbmRvLjIwMjIuMTAwMDkx
OTwvZWxlY3Ryb25pYy1yZXNvdXJjZS1udW0+PHJlbW90ZS1kYXRhYmFzZS1uYW1lPk1lZGxpbmU8
L3JlbW90ZS1kYXRhYmFzZS1uYW1lPjxyZW1vdGUtZGF0YWJhc2UtcHJvdmlkZXI+TkxNPC9yZW1v
dGUtZGF0YWJhc2UtcHJvdmlkZXI+PC9yZWNvcmQ+PC9DaXRlPjwvRW5kTm90ZT4A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497EC2" w:rsidRPr="001F2C59">
        <w:rPr>
          <w:rFonts w:ascii="Arial" w:hAnsi="Arial" w:cs="Arial"/>
        </w:rPr>
      </w:r>
      <w:r w:rsidR="00497EC2" w:rsidRPr="001F2C59">
        <w:rPr>
          <w:rFonts w:ascii="Arial" w:hAnsi="Arial" w:cs="Arial"/>
        </w:rPr>
        <w:fldChar w:fldCharType="separate"/>
      </w:r>
      <w:r w:rsidR="00FA1F7C" w:rsidRPr="001F2C59">
        <w:rPr>
          <w:rFonts w:ascii="Arial" w:hAnsi="Arial" w:cs="Arial"/>
          <w:noProof/>
        </w:rPr>
        <w:t>(184)</w:t>
      </w:r>
      <w:r w:rsidR="00497EC2" w:rsidRPr="001F2C59">
        <w:rPr>
          <w:rFonts w:ascii="Arial" w:hAnsi="Arial" w:cs="Arial"/>
        </w:rPr>
        <w:fldChar w:fldCharType="end"/>
      </w:r>
      <w:r w:rsidR="00497EC2" w:rsidRPr="001F2C59">
        <w:rPr>
          <w:rFonts w:ascii="Arial" w:hAnsi="Arial" w:cs="Arial"/>
        </w:rPr>
        <w:t>.</w:t>
      </w:r>
    </w:p>
    <w:p w14:paraId="52502B67" w14:textId="77777777" w:rsidR="00AF6BD0" w:rsidRPr="001F2C59" w:rsidRDefault="00AF6BD0" w:rsidP="001F2C59">
      <w:pPr>
        <w:spacing w:after="0" w:line="276" w:lineRule="auto"/>
        <w:rPr>
          <w:rFonts w:ascii="Arial" w:hAnsi="Arial" w:cs="Arial"/>
        </w:rPr>
      </w:pPr>
    </w:p>
    <w:p w14:paraId="754E3E8E" w14:textId="691C76E3" w:rsidR="001A32B3" w:rsidRPr="001F2C59" w:rsidRDefault="00EA0786" w:rsidP="001F2C59">
      <w:pPr>
        <w:spacing w:after="0" w:line="276" w:lineRule="auto"/>
        <w:rPr>
          <w:rFonts w:ascii="Arial" w:hAnsi="Arial" w:cs="Arial"/>
          <w:b/>
          <w:bCs/>
        </w:rPr>
      </w:pPr>
      <w:r w:rsidRPr="008F2CC3">
        <w:rPr>
          <w:rFonts w:ascii="Arial" w:hAnsi="Arial" w:cs="Arial"/>
          <w:b/>
          <w:bCs/>
          <w:color w:val="00B050"/>
        </w:rPr>
        <w:t>Treatment of central precocious puberty</w:t>
      </w:r>
    </w:p>
    <w:p w14:paraId="01CD77FF" w14:textId="77777777" w:rsidR="00A141B2" w:rsidRPr="001F2C59" w:rsidRDefault="00A141B2" w:rsidP="001F2C59">
      <w:pPr>
        <w:spacing w:after="0" w:line="276" w:lineRule="auto"/>
        <w:rPr>
          <w:rFonts w:ascii="Arial" w:hAnsi="Arial" w:cs="Arial"/>
          <w:b/>
          <w:bCs/>
          <w:u w:val="single"/>
        </w:rPr>
      </w:pPr>
    </w:p>
    <w:p w14:paraId="15DFAE10" w14:textId="7028F98D" w:rsidR="00A141B2" w:rsidRPr="008F2CC3" w:rsidRDefault="00A141B2" w:rsidP="001F2C59">
      <w:pPr>
        <w:spacing w:after="0" w:line="276" w:lineRule="auto"/>
        <w:rPr>
          <w:rFonts w:ascii="Arial" w:hAnsi="Arial" w:cs="Arial"/>
          <w:color w:val="FF0000"/>
        </w:rPr>
      </w:pPr>
      <w:r w:rsidRPr="008F2CC3">
        <w:rPr>
          <w:rFonts w:ascii="Arial" w:hAnsi="Arial" w:cs="Arial"/>
          <w:color w:val="FF0000"/>
        </w:rPr>
        <w:t>G</w:t>
      </w:r>
      <w:r w:rsidR="008F2CC3" w:rsidRPr="008F2CC3">
        <w:rPr>
          <w:rFonts w:ascii="Arial" w:hAnsi="Arial" w:cs="Arial"/>
          <w:color w:val="FF0000"/>
        </w:rPr>
        <w:t xml:space="preserve">ONADOTROPIN-RELEASING HORMONE ANALOGS </w:t>
      </w:r>
    </w:p>
    <w:p w14:paraId="6DE3261D" w14:textId="77777777" w:rsidR="008F2CC3" w:rsidRDefault="008F2CC3" w:rsidP="001F2C59">
      <w:pPr>
        <w:spacing w:after="0" w:line="276" w:lineRule="auto"/>
        <w:rPr>
          <w:rFonts w:ascii="Arial" w:hAnsi="Arial" w:cs="Arial"/>
        </w:rPr>
      </w:pPr>
    </w:p>
    <w:p w14:paraId="798D37C1" w14:textId="61EA2039" w:rsidR="00870DFA" w:rsidRPr="001F2C59" w:rsidRDefault="001A32B3" w:rsidP="001F2C59">
      <w:pPr>
        <w:spacing w:after="0" w:line="276" w:lineRule="auto"/>
        <w:rPr>
          <w:rFonts w:ascii="Arial" w:hAnsi="Arial" w:cs="Arial"/>
        </w:rPr>
      </w:pPr>
      <w:r w:rsidRPr="001F2C59">
        <w:rPr>
          <w:rFonts w:ascii="Arial" w:hAnsi="Arial" w:cs="Arial"/>
        </w:rPr>
        <w:t xml:space="preserve">Long-acting </w:t>
      </w:r>
      <w:r w:rsidR="00FF1316" w:rsidRPr="001F2C59">
        <w:rPr>
          <w:rFonts w:ascii="Arial" w:hAnsi="Arial" w:cs="Arial"/>
        </w:rPr>
        <w:t>Gonadotropin-releasing hormone a</w:t>
      </w:r>
      <w:r w:rsidR="00641023" w:rsidRPr="001F2C59">
        <w:rPr>
          <w:rFonts w:ascii="Arial" w:hAnsi="Arial" w:cs="Arial"/>
        </w:rPr>
        <w:t>nalogs</w:t>
      </w:r>
      <w:r w:rsidR="00FF1316" w:rsidRPr="001F2C59">
        <w:rPr>
          <w:rFonts w:ascii="Arial" w:hAnsi="Arial" w:cs="Arial"/>
        </w:rPr>
        <w:t xml:space="preserve"> (GnRHa) </w:t>
      </w:r>
      <w:r w:rsidRPr="001F2C59">
        <w:rPr>
          <w:rFonts w:ascii="Arial" w:hAnsi="Arial" w:cs="Arial"/>
        </w:rPr>
        <w:t xml:space="preserve">have been the standard treatment </w:t>
      </w:r>
      <w:r w:rsidR="00FF1316" w:rsidRPr="001F2C59">
        <w:rPr>
          <w:rFonts w:ascii="Arial" w:hAnsi="Arial" w:cs="Arial"/>
        </w:rPr>
        <w:t xml:space="preserve">of CPP </w:t>
      </w:r>
      <w:r w:rsidRPr="001F2C59">
        <w:rPr>
          <w:rFonts w:ascii="Arial" w:hAnsi="Arial" w:cs="Arial"/>
        </w:rPr>
        <w:t xml:space="preserve">since the mid-1980s </w:t>
      </w:r>
      <w:r w:rsidRPr="001F2C59">
        <w:rPr>
          <w:rFonts w:ascii="Arial" w:hAnsi="Arial" w:cs="Arial"/>
        </w:rPr>
        <w:fldChar w:fldCharType="begin">
          <w:fldData xml:space="preserve">PEVuZE5vdGU+PENpdGU+PEF1dGhvcj5DaGF1c3NhaW48L0F1dGhvcj48WWVhcj4xOTg3PC9ZZWFy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PEVuZE5vdGU+PENpdGU+PEF1dGhvcj5DaGF1c3NhaW48L0F1dGhvcj48WWVhcj4xOTg3PC9ZZWFy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FA1F7C" w:rsidRPr="001F2C59">
        <w:rPr>
          <w:rFonts w:ascii="Arial" w:hAnsi="Arial" w:cs="Arial"/>
          <w:noProof/>
        </w:rPr>
        <w:t>(185, 186)</w:t>
      </w:r>
      <w:r w:rsidRPr="001F2C59">
        <w:rPr>
          <w:rFonts w:ascii="Arial" w:hAnsi="Arial" w:cs="Arial"/>
        </w:rPr>
        <w:fldChar w:fldCharType="end"/>
      </w:r>
      <w:r w:rsidRPr="001F2C59">
        <w:rPr>
          <w:rFonts w:ascii="Arial" w:hAnsi="Arial" w:cs="Arial"/>
        </w:rPr>
        <w:t xml:space="preserve">. </w:t>
      </w:r>
      <w:r w:rsidR="00FF1316" w:rsidRPr="001F2C59">
        <w:rPr>
          <w:rFonts w:ascii="Arial" w:hAnsi="Arial" w:cs="Arial"/>
        </w:rPr>
        <w:t>The GnRHa are super-agonists that bind to the pituitary GnRH receptor downregulati</w:t>
      </w:r>
      <w:r w:rsidR="00226D23" w:rsidRPr="001F2C59">
        <w:rPr>
          <w:rFonts w:ascii="Arial" w:hAnsi="Arial" w:cs="Arial"/>
        </w:rPr>
        <w:t>ng</w:t>
      </w:r>
      <w:r w:rsidR="00FF1316" w:rsidRPr="001F2C59">
        <w:rPr>
          <w:rFonts w:ascii="Arial" w:hAnsi="Arial" w:cs="Arial"/>
        </w:rPr>
        <w:t xml:space="preserve"> the endogenous pituitary GnRH receptor</w:t>
      </w:r>
      <w:r w:rsidR="00226D23" w:rsidRPr="001F2C59">
        <w:rPr>
          <w:rFonts w:ascii="Arial" w:hAnsi="Arial" w:cs="Arial"/>
        </w:rPr>
        <w:t xml:space="preserve"> resulting in </w:t>
      </w:r>
      <w:r w:rsidR="00FF1316" w:rsidRPr="001F2C59">
        <w:rPr>
          <w:rFonts w:ascii="Arial" w:hAnsi="Arial" w:cs="Arial"/>
        </w:rPr>
        <w:t xml:space="preserve">decreased gonadotropin </w:t>
      </w:r>
      <w:r w:rsidR="009D260C" w:rsidRPr="001F2C59">
        <w:rPr>
          <w:rFonts w:ascii="Arial" w:hAnsi="Arial" w:cs="Arial"/>
        </w:rPr>
        <w:t xml:space="preserve">and sex steroid </w:t>
      </w:r>
      <w:r w:rsidR="00FF1316" w:rsidRPr="001F2C59">
        <w:rPr>
          <w:rFonts w:ascii="Arial" w:hAnsi="Arial" w:cs="Arial"/>
        </w:rPr>
        <w:t>secretion. Th</w:t>
      </w:r>
      <w:r w:rsidR="00541D98" w:rsidRPr="001F2C59">
        <w:rPr>
          <w:rFonts w:ascii="Arial" w:hAnsi="Arial" w:cs="Arial"/>
        </w:rPr>
        <w:t xml:space="preserve">ese </w:t>
      </w:r>
      <w:r w:rsidR="00FF1316" w:rsidRPr="001F2C59">
        <w:rPr>
          <w:rFonts w:ascii="Arial" w:hAnsi="Arial" w:cs="Arial"/>
        </w:rPr>
        <w:t xml:space="preserve">medications </w:t>
      </w:r>
      <w:r w:rsidRPr="001F2C59">
        <w:rPr>
          <w:rFonts w:ascii="Arial" w:hAnsi="Arial" w:cs="Arial"/>
        </w:rPr>
        <w:t xml:space="preserve">are modified preparations of </w:t>
      </w:r>
      <w:r w:rsidR="00FF1316" w:rsidRPr="001F2C59">
        <w:rPr>
          <w:rFonts w:ascii="Arial" w:hAnsi="Arial" w:cs="Arial"/>
        </w:rPr>
        <w:t xml:space="preserve">the </w:t>
      </w:r>
      <w:r w:rsidRPr="001F2C59">
        <w:rPr>
          <w:rFonts w:ascii="Arial" w:hAnsi="Arial" w:cs="Arial"/>
        </w:rPr>
        <w:t xml:space="preserve">native GnRH </w:t>
      </w:r>
      <w:r w:rsidR="001923FE" w:rsidRPr="001F2C59">
        <w:rPr>
          <w:rFonts w:ascii="Arial" w:hAnsi="Arial" w:cs="Arial"/>
        </w:rPr>
        <w:t xml:space="preserve">decapeptide </w:t>
      </w:r>
      <w:r w:rsidR="00C94B1D" w:rsidRPr="001F2C59">
        <w:rPr>
          <w:rFonts w:ascii="Arial" w:hAnsi="Arial" w:cs="Arial"/>
        </w:rPr>
        <w:t>engineered</w:t>
      </w:r>
      <w:r w:rsidRPr="001F2C59">
        <w:rPr>
          <w:rFonts w:ascii="Arial" w:hAnsi="Arial" w:cs="Arial"/>
        </w:rPr>
        <w:t xml:space="preserve"> to increase potency and </w:t>
      </w:r>
      <w:r w:rsidR="00C94B1D" w:rsidRPr="001F2C59">
        <w:rPr>
          <w:rFonts w:ascii="Arial" w:hAnsi="Arial" w:cs="Arial"/>
        </w:rPr>
        <w:t>duration of action</w:t>
      </w:r>
      <w:r w:rsidR="00870DFA" w:rsidRPr="001F2C59">
        <w:rPr>
          <w:rFonts w:ascii="Arial" w:hAnsi="Arial" w:cs="Arial"/>
        </w:rPr>
        <w:t xml:space="preserve"> by substituting a D-isomer amino acid for the naturally occurring L-glycine at position 6. In some analogs, the tenth amino acid is deleted with modification of the naturally occurring L-proline at position 9</w:t>
      </w:r>
      <w:r w:rsidR="00E80670" w:rsidRPr="001F2C59">
        <w:rPr>
          <w:rFonts w:ascii="Arial" w:hAnsi="Arial" w:cs="Arial"/>
        </w:rPr>
        <w:t xml:space="preserve"> </w:t>
      </w:r>
      <w:r w:rsidR="002C68B1" w:rsidRPr="001F2C59">
        <w:rPr>
          <w:rFonts w:ascii="Arial" w:hAnsi="Arial" w:cs="Arial"/>
        </w:rPr>
        <w:fldChar w:fldCharType="begin"/>
      </w:r>
      <w:r w:rsidR="00E748DF" w:rsidRPr="001F2C59">
        <w:rPr>
          <w:rFonts w:ascii="Arial" w:hAnsi="Arial" w:cs="Arial"/>
        </w:rPr>
        <w:instrText xml:space="preserve"> ADDIN EN.CITE &lt;EndNote&gt;&lt;Cite&gt;&lt;Author&gt;Fuqua&lt;/Author&gt;&lt;Year&gt;2022&lt;/Year&gt;&lt;RecNum&gt;1555&lt;/RecNum&gt;&lt;DisplayText&gt;(14)&lt;/DisplayText&gt;&lt;record&gt;&lt;rec-number&gt;1555&lt;/rec-number&gt;&lt;foreign-keys&gt;&lt;key app="EN" db-id="ze59zerw7trzzge9tpapwd0e29df9ft2vepa" timestamp="1694891284" guid="5c572c6e-dfb2-4029-a380-10b8af85507d"&gt;1555&lt;/key&gt;&lt;/foreign-keys&gt;&lt;ref-type name="Journal Article"&gt;17&lt;/ref-type&gt;&lt;contributors&gt;&lt;authors&gt;&lt;author&gt;Fuqua, J. S.&lt;/author&gt;&lt;author&gt;Eugster, E. A.&lt;/author&gt;&lt;/authors&gt;&lt;/contributors&gt;&lt;auth-address&gt;Division of Pediatric Endocrinology, Indiana University School of Medicine, Indianapolis, Indiana, USA.&lt;/auth-address&gt;&lt;titles&gt;&lt;title&gt;History of Puberty: Normal and Precocious&lt;/title&gt;&lt;secondary-title&gt;Horm Res Paediatr&lt;/secondary-title&gt;&lt;/titles&gt;&lt;periodical&gt;&lt;full-title&gt;Horm Res Paediatr&lt;/full-title&gt;&lt;/periodical&gt;&lt;pages&gt;568-578&lt;/pages&gt;&lt;volume&gt;95&lt;/volume&gt;&lt;number&gt;6&lt;/number&gt;&lt;edition&gt;20221129&lt;/edition&gt;&lt;keywords&gt;&lt;keyword&gt;Humans&lt;/keyword&gt;&lt;keyword&gt;*Gonadotropin-Releasing Hormone/physiology&lt;/keyword&gt;&lt;keyword&gt;Neuroendocrinology&lt;/keyword&gt;&lt;keyword&gt;Neurons/physiology&lt;/keyword&gt;&lt;keyword&gt;*Puberty/physiology&lt;/keyword&gt;&lt;keyword&gt;*Puberty, Precocious/drug therapy&lt;/keyword&gt;&lt;keyword&gt;Central precocious puberty&lt;/keyword&gt;&lt;keyword&gt;Estradiol&lt;/keyword&gt;&lt;keyword&gt;GnRH analog&lt;/keyword&gt;&lt;keyword&gt;Testosterone&lt;/keyword&gt;&lt;/keywords&gt;&lt;dates&gt;&lt;year&gt;2022&lt;/year&gt;&lt;/dates&gt;&lt;isbn&gt;1663-2826 (Electronic)&amp;#xD;1663-2818 (Linking)&lt;/isbn&gt;&lt;accession-num&gt;36446322&lt;/accession-num&gt;&lt;urls&gt;&lt;related-urls&gt;&lt;url&gt;https://www.ncbi.nlm.nih.gov/pubmed/36446322&lt;/url&gt;&lt;/related-urls&gt;&lt;/urls&gt;&lt;electronic-resource-num&gt;10.1159/000526464&lt;/electronic-resource-num&gt;&lt;remote-database-name&gt;Medline&lt;/remote-database-name&gt;&lt;remote-database-provider&gt;NLM&lt;/remote-database-provider&gt;&lt;/record&gt;&lt;/Cite&gt;&lt;/EndNote&gt;</w:instrText>
      </w:r>
      <w:r w:rsidR="002C68B1" w:rsidRPr="001F2C59">
        <w:rPr>
          <w:rFonts w:ascii="Arial" w:hAnsi="Arial" w:cs="Arial"/>
        </w:rPr>
        <w:fldChar w:fldCharType="separate"/>
      </w:r>
      <w:r w:rsidR="00E748DF" w:rsidRPr="001F2C59">
        <w:rPr>
          <w:rFonts w:ascii="Arial" w:hAnsi="Arial" w:cs="Arial"/>
          <w:noProof/>
        </w:rPr>
        <w:t>(14)</w:t>
      </w:r>
      <w:r w:rsidR="002C68B1" w:rsidRPr="001F2C59">
        <w:rPr>
          <w:rFonts w:ascii="Arial" w:hAnsi="Arial" w:cs="Arial"/>
        </w:rPr>
        <w:fldChar w:fldCharType="end"/>
      </w:r>
      <w:r w:rsidR="00870DFA" w:rsidRPr="001F2C59">
        <w:rPr>
          <w:rFonts w:ascii="Arial" w:hAnsi="Arial" w:cs="Arial"/>
        </w:rPr>
        <w:t xml:space="preserve">. </w:t>
      </w:r>
    </w:p>
    <w:p w14:paraId="42662801" w14:textId="77777777" w:rsidR="001A32B3" w:rsidRPr="001F2C59" w:rsidRDefault="001A32B3" w:rsidP="001F2C59">
      <w:pPr>
        <w:spacing w:after="0" w:line="276" w:lineRule="auto"/>
        <w:rPr>
          <w:rFonts w:ascii="Arial" w:hAnsi="Arial" w:cs="Arial"/>
        </w:rPr>
      </w:pPr>
    </w:p>
    <w:p w14:paraId="62512BC5" w14:textId="27059BA6" w:rsidR="001A32B3" w:rsidRDefault="001A32B3" w:rsidP="001F2C59">
      <w:pPr>
        <w:spacing w:after="0" w:line="276" w:lineRule="auto"/>
        <w:rPr>
          <w:rFonts w:ascii="Arial" w:hAnsi="Arial" w:cs="Arial"/>
        </w:rPr>
      </w:pPr>
      <w:r w:rsidRPr="001F2C59">
        <w:rPr>
          <w:rFonts w:ascii="Arial" w:hAnsi="Arial" w:cs="Arial"/>
        </w:rPr>
        <w:t>Several di</w:t>
      </w:r>
      <w:r w:rsidR="009D260C" w:rsidRPr="001F2C59">
        <w:rPr>
          <w:rFonts w:ascii="Arial" w:hAnsi="Arial" w:cs="Arial"/>
        </w:rPr>
        <w:t>stinct</w:t>
      </w:r>
      <w:r w:rsidRPr="001F2C59">
        <w:rPr>
          <w:rFonts w:ascii="Arial" w:hAnsi="Arial" w:cs="Arial"/>
        </w:rPr>
        <w:t xml:space="preserve"> GnRHa preparations </w:t>
      </w:r>
      <w:r w:rsidR="009D260C" w:rsidRPr="001F2C59">
        <w:rPr>
          <w:rFonts w:ascii="Arial" w:hAnsi="Arial" w:cs="Arial"/>
        </w:rPr>
        <w:t xml:space="preserve">are available differing in </w:t>
      </w:r>
      <w:r w:rsidRPr="001F2C59">
        <w:rPr>
          <w:rFonts w:ascii="Arial" w:hAnsi="Arial" w:cs="Arial"/>
        </w:rPr>
        <w:t>route of administration and duration of action</w:t>
      </w:r>
      <w:r w:rsidR="00195CE5" w:rsidRPr="001F2C59">
        <w:rPr>
          <w:rFonts w:ascii="Arial" w:hAnsi="Arial" w:cs="Arial"/>
        </w:rPr>
        <w:t xml:space="preserve"> (</w:t>
      </w:r>
      <w:r w:rsidR="00EB1259" w:rsidRPr="001F2C59">
        <w:rPr>
          <w:rFonts w:ascii="Arial" w:hAnsi="Arial" w:cs="Arial"/>
        </w:rPr>
        <w:t>See Table 3</w:t>
      </w:r>
      <w:r w:rsidR="00195CE5" w:rsidRPr="001F2C59">
        <w:rPr>
          <w:rFonts w:ascii="Arial" w:hAnsi="Arial" w:cs="Arial"/>
        </w:rPr>
        <w:t>)</w:t>
      </w:r>
      <w:r w:rsidRPr="001F2C59">
        <w:rPr>
          <w:rFonts w:ascii="Arial" w:hAnsi="Arial" w:cs="Arial"/>
        </w:rPr>
        <w:t xml:space="preserve"> </w:t>
      </w:r>
      <w:r w:rsidRPr="001F2C59">
        <w:rPr>
          <w:rFonts w:ascii="Arial" w:hAnsi="Arial" w:cs="Arial"/>
        </w:rPr>
        <w:fldChar w:fldCharType="begin"/>
      </w:r>
      <w:r w:rsidR="00DA2E39" w:rsidRPr="001F2C59">
        <w:rPr>
          <w:rFonts w:ascii="Arial" w:hAnsi="Arial" w:cs="Arial"/>
        </w:rPr>
        <w:instrText xml:space="preserve"> ADDIN EN.CITE &lt;EndNote&gt;&lt;Cite&gt;&lt;Author&gt;Belchetz&lt;/Author&gt;&lt;Year&gt;1978&lt;/Year&gt;&lt;RecNum&gt;1311&lt;/RecNum&gt;&lt;DisplayText&gt;(28)&lt;/DisplayText&gt;&lt;record&gt;&lt;rec-number&gt;1311&lt;/rec-number&gt;&lt;foreign-keys&gt;&lt;key app="EN" db-id="ze59zerw7trzzge9tpapwd0e29df9ft2vepa" timestamp="1688506939" guid="86ad5cb0-6d8a-4a77-94ca-c2b01914f96e"&gt;1311&lt;/key&gt;&lt;/foreign-keys&gt;&lt;ref-type name="Journal Article"&gt;17&lt;/ref-type&gt;&lt;contributors&gt;&lt;authors&gt;&lt;author&gt;Belchetz, P. E.&lt;/author&gt;&lt;author&gt;Plant, T. M.&lt;/author&gt;&lt;author&gt;Nakai, Y.&lt;/author&gt;&lt;author&gt;Keogh, E. J.&lt;/author&gt;&lt;author&gt;Knobil, E.&lt;/author&gt;&lt;/authors&gt;&lt;/contributors&gt;&lt;titles&gt;&lt;title&gt;Hypophysial responses to continuous and intermittent delivery of hypopthalamic gonadotropin-releasing hormone&lt;/title&gt;&lt;secondary-title&gt;Science&lt;/secondary-title&gt;&lt;/titles&gt;&lt;periodical&gt;&lt;full-title&gt;Science&lt;/full-title&gt;&lt;/periodical&gt;&lt;pages&gt;631-3&lt;/pages&gt;&lt;volume&gt;202&lt;/volume&gt;&lt;number&gt;4368&lt;/number&gt;&lt;keywords&gt;&lt;keyword&gt;Animals&lt;/keyword&gt;&lt;keyword&gt;Castration&lt;/keyword&gt;&lt;keyword&gt;Dose-Response Relationship, Drug&lt;/keyword&gt;&lt;keyword&gt;Drug Administration Schedule&lt;/keyword&gt;&lt;keyword&gt;Female&lt;/keyword&gt;&lt;keyword&gt;Follicle Stimulating Hormone/*metabolism&lt;/keyword&gt;&lt;keyword&gt;Gonadotropin-Releasing Hormone/administration &amp;amp; dosage/*pharmacology&lt;/keyword&gt;&lt;keyword&gt;Haplorhini&lt;/keyword&gt;&lt;keyword&gt;Luteinizing Hormone/*metabolism&lt;/keyword&gt;&lt;keyword&gt;Macaca mulatta&lt;/keyword&gt;&lt;keyword&gt;Pituitary Gland, Anterior/*drug effects/metabolism&lt;/keyword&gt;&lt;/keywords&gt;&lt;dates&gt;&lt;year&gt;1978&lt;/year&gt;&lt;pub-dates&gt;&lt;date&gt;Nov 10&lt;/date&gt;&lt;/pub-dates&gt;&lt;/dates&gt;&lt;isbn&gt;0036-8075 (Print)&amp;#xD;0036-8075 (Linking)&lt;/isbn&gt;&lt;accession-num&gt;100883&lt;/accession-num&gt;&lt;urls&gt;&lt;related-urls&gt;&lt;url&gt;https://www.ncbi.nlm.nih.gov/pubmed/100883&lt;/url&gt;&lt;/related-urls&gt;&lt;/urls&gt;&lt;electronic-resource-num&gt;10.1126/science.100883&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DA2E39" w:rsidRPr="001F2C59">
        <w:rPr>
          <w:rFonts w:ascii="Arial" w:hAnsi="Arial" w:cs="Arial"/>
          <w:noProof/>
        </w:rPr>
        <w:t>(28)</w:t>
      </w:r>
      <w:r w:rsidRPr="001F2C59">
        <w:rPr>
          <w:rFonts w:ascii="Arial" w:hAnsi="Arial" w:cs="Arial"/>
        </w:rPr>
        <w:fldChar w:fldCharType="end"/>
      </w:r>
      <w:r w:rsidR="00195CE5" w:rsidRPr="001F2C59">
        <w:rPr>
          <w:rFonts w:ascii="Arial" w:hAnsi="Arial" w:cs="Arial"/>
        </w:rPr>
        <w:t>.</w:t>
      </w:r>
      <w:r w:rsidR="00F367C4" w:rsidRPr="001F2C59">
        <w:rPr>
          <w:rFonts w:ascii="Arial" w:hAnsi="Arial" w:cs="Arial"/>
        </w:rPr>
        <w:t xml:space="preserve"> </w:t>
      </w:r>
      <w:r w:rsidR="000E7655" w:rsidRPr="001F2C59">
        <w:rPr>
          <w:rFonts w:ascii="Arial" w:hAnsi="Arial" w:cs="Arial"/>
        </w:rPr>
        <w:t>The choice of a specific GnRHa depends on patient</w:t>
      </w:r>
      <w:r w:rsidR="00F367C4" w:rsidRPr="001F2C59">
        <w:rPr>
          <w:rFonts w:ascii="Arial" w:hAnsi="Arial" w:cs="Arial"/>
        </w:rPr>
        <w:t>, caregiver</w:t>
      </w:r>
      <w:r w:rsidR="007F2D5F" w:rsidRPr="001F2C59">
        <w:rPr>
          <w:rFonts w:ascii="Arial" w:hAnsi="Arial" w:cs="Arial"/>
        </w:rPr>
        <w:t xml:space="preserve">, </w:t>
      </w:r>
      <w:r w:rsidR="000E7655" w:rsidRPr="001F2C59">
        <w:rPr>
          <w:rFonts w:ascii="Arial" w:hAnsi="Arial" w:cs="Arial"/>
        </w:rPr>
        <w:t>and physician preference and on insurance</w:t>
      </w:r>
      <w:r w:rsidR="00226D23" w:rsidRPr="001F2C59">
        <w:rPr>
          <w:rFonts w:ascii="Arial" w:hAnsi="Arial" w:cs="Arial"/>
        </w:rPr>
        <w:t xml:space="preserve"> coverage/payment/</w:t>
      </w:r>
      <w:r w:rsidR="009D260C" w:rsidRPr="001F2C59">
        <w:rPr>
          <w:rFonts w:ascii="Arial" w:hAnsi="Arial" w:cs="Arial"/>
        </w:rPr>
        <w:t>authorization</w:t>
      </w:r>
      <w:r w:rsidR="000E7655" w:rsidRPr="001F2C59">
        <w:rPr>
          <w:rFonts w:ascii="Arial" w:hAnsi="Arial" w:cs="Arial"/>
        </w:rPr>
        <w:t xml:space="preserve">. </w:t>
      </w:r>
      <w:r w:rsidR="00D14061" w:rsidRPr="001F2C59">
        <w:rPr>
          <w:rFonts w:ascii="Arial" w:hAnsi="Arial" w:cs="Arial"/>
        </w:rPr>
        <w:t xml:space="preserve">Treatment with </w:t>
      </w:r>
      <w:r w:rsidRPr="001F2C59">
        <w:rPr>
          <w:rFonts w:ascii="Arial" w:hAnsi="Arial" w:cs="Arial"/>
        </w:rPr>
        <w:t>GnRH</w:t>
      </w:r>
      <w:r w:rsidR="00D14061" w:rsidRPr="001F2C59">
        <w:rPr>
          <w:rFonts w:ascii="Arial" w:hAnsi="Arial" w:cs="Arial"/>
        </w:rPr>
        <w:t>a</w:t>
      </w:r>
      <w:r w:rsidRPr="001F2C59">
        <w:rPr>
          <w:rFonts w:ascii="Arial" w:hAnsi="Arial" w:cs="Arial"/>
        </w:rPr>
        <w:t xml:space="preserve"> </w:t>
      </w:r>
      <w:r w:rsidR="00D14061" w:rsidRPr="001F2C59">
        <w:rPr>
          <w:rFonts w:ascii="Arial" w:hAnsi="Arial" w:cs="Arial"/>
        </w:rPr>
        <w:t xml:space="preserve">leads to </w:t>
      </w:r>
      <w:r w:rsidRPr="001F2C59">
        <w:rPr>
          <w:rFonts w:ascii="Arial" w:hAnsi="Arial" w:cs="Arial"/>
        </w:rPr>
        <w:t xml:space="preserve">regression or stabilization of pubertal symptoms, </w:t>
      </w:r>
      <w:r w:rsidR="00D14061" w:rsidRPr="001F2C59">
        <w:rPr>
          <w:rFonts w:ascii="Arial" w:hAnsi="Arial" w:cs="Arial"/>
        </w:rPr>
        <w:t>decelerat</w:t>
      </w:r>
      <w:r w:rsidR="009D260C" w:rsidRPr="001F2C59">
        <w:rPr>
          <w:rFonts w:ascii="Arial" w:hAnsi="Arial" w:cs="Arial"/>
        </w:rPr>
        <w:t>ion of</w:t>
      </w:r>
      <w:r w:rsidR="00D14061" w:rsidRPr="001F2C59">
        <w:rPr>
          <w:rFonts w:ascii="Arial" w:hAnsi="Arial" w:cs="Arial"/>
        </w:rPr>
        <w:t xml:space="preserve"> linear </w:t>
      </w:r>
      <w:r w:rsidRPr="001F2C59">
        <w:rPr>
          <w:rFonts w:ascii="Arial" w:hAnsi="Arial" w:cs="Arial"/>
        </w:rPr>
        <w:t>growth velocity</w:t>
      </w:r>
      <w:r w:rsidR="006D1161" w:rsidRPr="001F2C59">
        <w:rPr>
          <w:rFonts w:ascii="Arial" w:hAnsi="Arial" w:cs="Arial"/>
        </w:rPr>
        <w:t xml:space="preserve">, and </w:t>
      </w:r>
      <w:r w:rsidR="00C94B1D" w:rsidRPr="001F2C59">
        <w:rPr>
          <w:rFonts w:ascii="Arial" w:hAnsi="Arial" w:cs="Arial"/>
        </w:rPr>
        <w:t>slow</w:t>
      </w:r>
      <w:r w:rsidR="009D260C" w:rsidRPr="001F2C59">
        <w:rPr>
          <w:rFonts w:ascii="Arial" w:hAnsi="Arial" w:cs="Arial"/>
        </w:rPr>
        <w:t>ing of</w:t>
      </w:r>
      <w:r w:rsidR="00C94B1D" w:rsidRPr="001F2C59">
        <w:rPr>
          <w:rFonts w:ascii="Arial" w:hAnsi="Arial" w:cs="Arial"/>
        </w:rPr>
        <w:t xml:space="preserve"> </w:t>
      </w:r>
      <w:r w:rsidR="006D1161" w:rsidRPr="001F2C59">
        <w:rPr>
          <w:rFonts w:ascii="Arial" w:hAnsi="Arial" w:cs="Arial"/>
        </w:rPr>
        <w:t xml:space="preserve">skeletal maturation. </w:t>
      </w:r>
      <w:r w:rsidR="00FA0DDA" w:rsidRPr="001F2C59">
        <w:rPr>
          <w:rFonts w:ascii="Arial" w:hAnsi="Arial" w:cs="Arial"/>
        </w:rPr>
        <w:t>Some girls experience estrogen withdrawal bleeding about 2-3 weeks following the first injection. Parents and the patient should be counseled to expect this epi</w:t>
      </w:r>
      <w:r w:rsidR="00AE6021" w:rsidRPr="001F2C59">
        <w:rPr>
          <w:rFonts w:ascii="Arial" w:hAnsi="Arial" w:cs="Arial"/>
        </w:rPr>
        <w:t xml:space="preserve">sode of vaginal </w:t>
      </w:r>
      <w:r w:rsidR="00FA0DDA" w:rsidRPr="001F2C59">
        <w:rPr>
          <w:rFonts w:ascii="Arial" w:hAnsi="Arial" w:cs="Arial"/>
        </w:rPr>
        <w:t>bleeding</w:t>
      </w:r>
      <w:r w:rsidR="00AE6021" w:rsidRPr="001F2C59">
        <w:rPr>
          <w:rFonts w:ascii="Arial" w:hAnsi="Arial" w:cs="Arial"/>
        </w:rPr>
        <w:t xml:space="preserve"> </w:t>
      </w:r>
      <w:r w:rsidR="00FA0DDA" w:rsidRPr="001F2C59">
        <w:rPr>
          <w:rFonts w:ascii="Arial" w:hAnsi="Arial" w:cs="Arial"/>
        </w:rPr>
        <w:fldChar w:fldCharType="begin"/>
      </w:r>
      <w:r w:rsidR="00FA1F7C" w:rsidRPr="001F2C59">
        <w:rPr>
          <w:rFonts w:ascii="Arial" w:hAnsi="Arial" w:cs="Arial"/>
        </w:rPr>
        <w:instrText xml:space="preserve"> ADDIN EN.CITE &lt;EndNote&gt;&lt;Cite&gt;&lt;Author&gt;Carel&lt;/Author&gt;&lt;Year&gt;2008&lt;/Year&gt;&lt;RecNum&gt;247&lt;/RecNum&gt;&lt;DisplayText&gt;(187)&lt;/DisplayText&gt;&lt;record&gt;&lt;rec-number&gt;247&lt;/rec-number&gt;&lt;foreign-keys&gt;&lt;key app="EN" db-id="ze59zerw7trzzge9tpapwd0e29df9ft2vepa" timestamp="1685828616" guid="1a1a4d43-fd8e-47eb-9819-d92c5207e119"&gt;247&lt;/key&gt;&lt;/foreign-keys&gt;&lt;ref-type name="Journal Article"&gt;17&lt;/ref-type&gt;&lt;contributors&gt;&lt;authors&gt;&lt;author&gt;Carel, J. C.&lt;/author&gt;&lt;author&gt;Léger, J.&lt;/author&gt;&lt;/authors&gt;&lt;/contributors&gt;&lt;titles&gt;&lt;title&gt;Clinical practice. Precocious puberty&lt;/title&gt;&lt;secondary-title&gt;N Engl J Med&lt;/secondary-title&gt;&lt;/titles&gt;&lt;periodical&gt;&lt;full-title&gt;N Engl J Med&lt;/full-title&gt;&lt;/periodical&gt;&lt;pages&gt;2366-77&lt;/pages&gt;&lt;volume&gt;358&lt;/volume&gt;&lt;number&gt;22&lt;/number&gt;&lt;keywords&gt;&lt;keyword&gt;Age Determination by Skeleton&lt;/keyword&gt;&lt;keyword&gt;Child&lt;/keyword&gt;&lt;keyword&gt;Female&lt;/keyword&gt;&lt;keyword&gt;Gonadal Steroid Hormones&lt;/keyword&gt;&lt;keyword&gt;Gonadotropin-Releasing Hormone&lt;/keyword&gt;&lt;keyword&gt;Gonadotropins&lt;/keyword&gt;&lt;keyword&gt;Humans&lt;/keyword&gt;&lt;keyword&gt;Medical History Taking&lt;/keyword&gt;&lt;keyword&gt;Puberty, Precocious&lt;/keyword&gt;&lt;/keywords&gt;&lt;dates&gt;&lt;year&gt;2008&lt;/year&gt;&lt;pub-dates&gt;&lt;date&gt;May&lt;/date&gt;&lt;/pub-dates&gt;&lt;/dates&gt;&lt;isbn&gt;1533-4406&lt;/isbn&gt;&lt;accession-num&gt;18509122&lt;/accession-num&gt;&lt;urls&gt;&lt;related-urls&gt;&lt;url&gt;https://www.ncbi.nlm.nih.gov/pubmed/18509122&lt;/url&gt;&lt;/related-urls&gt;&lt;/urls&gt;&lt;electronic-resource-num&gt;10.1056/NEJMcp0800459&lt;/electronic-resource-num&gt;&lt;language&gt;eng&lt;/language&gt;&lt;/record&gt;&lt;/Cite&gt;&lt;/EndNote&gt;</w:instrText>
      </w:r>
      <w:r w:rsidR="00FA0DDA" w:rsidRPr="001F2C59">
        <w:rPr>
          <w:rFonts w:ascii="Arial" w:hAnsi="Arial" w:cs="Arial"/>
        </w:rPr>
        <w:fldChar w:fldCharType="separate"/>
      </w:r>
      <w:r w:rsidR="00FA1F7C" w:rsidRPr="001F2C59">
        <w:rPr>
          <w:rFonts w:ascii="Arial" w:hAnsi="Arial" w:cs="Arial"/>
          <w:noProof/>
        </w:rPr>
        <w:t>(187)</w:t>
      </w:r>
      <w:r w:rsidR="00FA0DDA" w:rsidRPr="001F2C59">
        <w:rPr>
          <w:rFonts w:ascii="Arial" w:hAnsi="Arial" w:cs="Arial"/>
        </w:rPr>
        <w:fldChar w:fldCharType="end"/>
      </w:r>
      <w:r w:rsidR="00FA0DDA" w:rsidRPr="001F2C59">
        <w:rPr>
          <w:rFonts w:ascii="Arial" w:hAnsi="Arial" w:cs="Arial"/>
        </w:rPr>
        <w:t xml:space="preserve">. </w:t>
      </w:r>
      <w:r w:rsidRPr="001F2C59">
        <w:rPr>
          <w:rFonts w:ascii="Arial" w:hAnsi="Arial" w:cs="Arial"/>
        </w:rPr>
        <w:t xml:space="preserve"> </w:t>
      </w:r>
    </w:p>
    <w:p w14:paraId="29CA5000" w14:textId="77777777" w:rsidR="00073167" w:rsidRDefault="00073167" w:rsidP="001F2C59">
      <w:pPr>
        <w:spacing w:after="0" w:line="276" w:lineRule="auto"/>
        <w:rPr>
          <w:rFonts w:ascii="Arial" w:hAnsi="Arial" w:cs="Arial"/>
        </w:rPr>
      </w:pPr>
    </w:p>
    <w:tbl>
      <w:tblPr>
        <w:tblStyle w:val="TableGrid"/>
        <w:tblW w:w="0" w:type="auto"/>
        <w:tblLook w:val="04A0" w:firstRow="1" w:lastRow="0" w:firstColumn="1" w:lastColumn="0" w:noHBand="0" w:noVBand="1"/>
      </w:tblPr>
      <w:tblGrid>
        <w:gridCol w:w="2533"/>
        <w:gridCol w:w="2385"/>
        <w:gridCol w:w="2216"/>
        <w:gridCol w:w="2216"/>
      </w:tblGrid>
      <w:tr w:rsidR="00073167" w:rsidRPr="001F2C59" w14:paraId="36757C31" w14:textId="77777777" w:rsidTr="00073167">
        <w:tc>
          <w:tcPr>
            <w:tcW w:w="9350" w:type="dxa"/>
            <w:gridSpan w:val="4"/>
            <w:shd w:val="clear" w:color="auto" w:fill="FFFF00"/>
          </w:tcPr>
          <w:p w14:paraId="58119B09" w14:textId="3E54432F" w:rsidR="00073167" w:rsidRPr="001F2C59" w:rsidRDefault="00073167" w:rsidP="00DC5356">
            <w:pPr>
              <w:spacing w:line="276" w:lineRule="auto"/>
              <w:rPr>
                <w:rFonts w:ascii="Arial" w:hAnsi="Arial" w:cs="Arial"/>
                <w:b/>
                <w:bCs/>
                <w:noProof/>
              </w:rPr>
            </w:pPr>
            <w:r w:rsidRPr="001F2C59">
              <w:rPr>
                <w:rFonts w:ascii="Arial" w:hAnsi="Arial" w:cs="Arial"/>
                <w:noProof/>
              </w:rPr>
              <w:t xml:space="preserve"> </w:t>
            </w:r>
            <w:r>
              <w:rPr>
                <w:rFonts w:ascii="Arial" w:hAnsi="Arial" w:cs="Arial"/>
                <w:b/>
                <w:bCs/>
                <w:noProof/>
              </w:rPr>
              <w:t>Table 3. Currently Available GnRHa Therapeutic Options</w:t>
            </w:r>
          </w:p>
        </w:tc>
      </w:tr>
      <w:tr w:rsidR="00073167" w:rsidRPr="001F2C59" w14:paraId="47B633D1" w14:textId="77777777" w:rsidTr="00073167">
        <w:tc>
          <w:tcPr>
            <w:tcW w:w="2533" w:type="dxa"/>
          </w:tcPr>
          <w:p w14:paraId="7CD3BD79" w14:textId="77777777" w:rsidR="00073167" w:rsidRPr="001F2C59" w:rsidRDefault="00073167" w:rsidP="00DC5356">
            <w:pPr>
              <w:spacing w:line="276" w:lineRule="auto"/>
              <w:rPr>
                <w:rFonts w:ascii="Arial" w:hAnsi="Arial" w:cs="Arial"/>
                <w:b/>
                <w:bCs/>
                <w:noProof/>
              </w:rPr>
            </w:pPr>
            <w:r w:rsidRPr="001F2C59">
              <w:rPr>
                <w:rFonts w:ascii="Arial" w:hAnsi="Arial" w:cs="Arial"/>
                <w:b/>
                <w:bCs/>
                <w:noProof/>
              </w:rPr>
              <w:t xml:space="preserve">GnRHa Preparations                          </w:t>
            </w:r>
          </w:p>
        </w:tc>
        <w:tc>
          <w:tcPr>
            <w:tcW w:w="2385" w:type="dxa"/>
          </w:tcPr>
          <w:p w14:paraId="6218B8E0" w14:textId="77777777" w:rsidR="00073167" w:rsidRPr="001F2C59" w:rsidRDefault="00073167" w:rsidP="00DC5356">
            <w:pPr>
              <w:spacing w:line="276" w:lineRule="auto"/>
              <w:rPr>
                <w:rFonts w:ascii="Arial" w:hAnsi="Arial" w:cs="Arial"/>
                <w:b/>
                <w:bCs/>
                <w:noProof/>
              </w:rPr>
            </w:pPr>
            <w:r w:rsidRPr="001F2C59">
              <w:rPr>
                <w:rFonts w:ascii="Arial" w:hAnsi="Arial" w:cs="Arial"/>
                <w:b/>
                <w:bCs/>
                <w:noProof/>
              </w:rPr>
              <w:t xml:space="preserve">Dose   </w:t>
            </w:r>
          </w:p>
        </w:tc>
        <w:tc>
          <w:tcPr>
            <w:tcW w:w="2216" w:type="dxa"/>
          </w:tcPr>
          <w:p w14:paraId="69795532" w14:textId="77777777" w:rsidR="00073167" w:rsidRPr="001F2C59" w:rsidRDefault="00073167" w:rsidP="00DC5356">
            <w:pPr>
              <w:spacing w:line="276" w:lineRule="auto"/>
              <w:rPr>
                <w:rFonts w:ascii="Arial" w:hAnsi="Arial" w:cs="Arial"/>
                <w:b/>
                <w:bCs/>
                <w:noProof/>
              </w:rPr>
            </w:pPr>
            <w:r w:rsidRPr="001F2C59">
              <w:rPr>
                <w:rFonts w:ascii="Arial" w:hAnsi="Arial" w:cs="Arial"/>
                <w:b/>
                <w:bCs/>
                <w:noProof/>
              </w:rPr>
              <w:t xml:space="preserve">Frequency        </w:t>
            </w:r>
          </w:p>
        </w:tc>
        <w:tc>
          <w:tcPr>
            <w:tcW w:w="2216" w:type="dxa"/>
          </w:tcPr>
          <w:p w14:paraId="6EC6479D" w14:textId="77777777" w:rsidR="00073167" w:rsidRPr="001F2C59" w:rsidRDefault="00073167" w:rsidP="00DC5356">
            <w:pPr>
              <w:spacing w:line="276" w:lineRule="auto"/>
              <w:rPr>
                <w:rFonts w:ascii="Arial" w:hAnsi="Arial" w:cs="Arial"/>
                <w:b/>
                <w:bCs/>
                <w:noProof/>
              </w:rPr>
            </w:pPr>
            <w:r w:rsidRPr="001F2C59">
              <w:rPr>
                <w:rFonts w:ascii="Arial" w:hAnsi="Arial" w:cs="Arial"/>
                <w:b/>
                <w:bCs/>
                <w:noProof/>
              </w:rPr>
              <w:t>Route</w:t>
            </w:r>
          </w:p>
        </w:tc>
      </w:tr>
      <w:tr w:rsidR="00073167" w:rsidRPr="001F2C59" w14:paraId="3C739ED5" w14:textId="77777777" w:rsidTr="00073167">
        <w:tc>
          <w:tcPr>
            <w:tcW w:w="2533" w:type="dxa"/>
          </w:tcPr>
          <w:p w14:paraId="33EEB46A" w14:textId="77777777" w:rsidR="00073167" w:rsidRPr="001F2C59" w:rsidRDefault="00073167" w:rsidP="00DC5356">
            <w:pPr>
              <w:spacing w:line="276" w:lineRule="auto"/>
              <w:rPr>
                <w:rFonts w:ascii="Arial" w:hAnsi="Arial" w:cs="Arial"/>
                <w:noProof/>
              </w:rPr>
            </w:pPr>
            <w:r w:rsidRPr="001F2C59">
              <w:rPr>
                <w:rFonts w:ascii="Arial" w:hAnsi="Arial" w:cs="Arial"/>
                <w:noProof/>
              </w:rPr>
              <w:t>Goserelin</w:t>
            </w:r>
          </w:p>
        </w:tc>
        <w:tc>
          <w:tcPr>
            <w:tcW w:w="2385" w:type="dxa"/>
          </w:tcPr>
          <w:p w14:paraId="678C1807" w14:textId="77777777" w:rsidR="00073167" w:rsidRPr="001F2C59" w:rsidRDefault="00073167" w:rsidP="00DC5356">
            <w:pPr>
              <w:spacing w:line="276" w:lineRule="auto"/>
              <w:rPr>
                <w:rFonts w:ascii="Arial" w:hAnsi="Arial" w:cs="Arial"/>
                <w:noProof/>
              </w:rPr>
            </w:pPr>
            <w:r w:rsidRPr="001F2C59">
              <w:rPr>
                <w:rFonts w:ascii="Arial" w:hAnsi="Arial" w:cs="Arial"/>
                <w:noProof/>
              </w:rPr>
              <w:t>3.6mg</w:t>
            </w:r>
          </w:p>
        </w:tc>
        <w:tc>
          <w:tcPr>
            <w:tcW w:w="2216" w:type="dxa"/>
          </w:tcPr>
          <w:p w14:paraId="0482B65D" w14:textId="77777777" w:rsidR="00073167" w:rsidRPr="001F2C59" w:rsidRDefault="00073167" w:rsidP="00DC5356">
            <w:pPr>
              <w:spacing w:line="276" w:lineRule="auto"/>
              <w:rPr>
                <w:rFonts w:ascii="Arial" w:hAnsi="Arial" w:cs="Arial"/>
                <w:noProof/>
              </w:rPr>
            </w:pPr>
            <w:r w:rsidRPr="001F2C59">
              <w:rPr>
                <w:rFonts w:ascii="Arial" w:hAnsi="Arial" w:cs="Arial"/>
                <w:noProof/>
              </w:rPr>
              <w:t>Once a month</w:t>
            </w:r>
          </w:p>
        </w:tc>
        <w:tc>
          <w:tcPr>
            <w:tcW w:w="2216" w:type="dxa"/>
          </w:tcPr>
          <w:p w14:paraId="259ABDE4"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3E1F90EA" w14:textId="77777777" w:rsidTr="00073167">
        <w:tc>
          <w:tcPr>
            <w:tcW w:w="2533" w:type="dxa"/>
          </w:tcPr>
          <w:p w14:paraId="3AA12466" w14:textId="77777777" w:rsidR="00073167" w:rsidRPr="001F2C59" w:rsidRDefault="00073167" w:rsidP="00DC5356">
            <w:pPr>
              <w:spacing w:line="276" w:lineRule="auto"/>
              <w:rPr>
                <w:rFonts w:ascii="Arial" w:hAnsi="Arial" w:cs="Arial"/>
                <w:noProof/>
              </w:rPr>
            </w:pPr>
            <w:r w:rsidRPr="001F2C59">
              <w:rPr>
                <w:rFonts w:ascii="Arial" w:hAnsi="Arial" w:cs="Arial"/>
                <w:noProof/>
              </w:rPr>
              <w:t xml:space="preserve">Leuprolide </w:t>
            </w:r>
          </w:p>
        </w:tc>
        <w:tc>
          <w:tcPr>
            <w:tcW w:w="2385" w:type="dxa"/>
          </w:tcPr>
          <w:p w14:paraId="52FE40C9" w14:textId="77777777" w:rsidR="00073167" w:rsidRPr="001F2C59" w:rsidRDefault="00073167" w:rsidP="00DC5356">
            <w:pPr>
              <w:spacing w:line="276" w:lineRule="auto"/>
              <w:rPr>
                <w:rFonts w:ascii="Arial" w:hAnsi="Arial" w:cs="Arial"/>
                <w:noProof/>
              </w:rPr>
            </w:pPr>
            <w:r w:rsidRPr="001F2C59">
              <w:rPr>
                <w:rFonts w:ascii="Arial" w:hAnsi="Arial" w:cs="Arial"/>
                <w:noProof/>
              </w:rPr>
              <w:t>7.5mg</w:t>
            </w:r>
          </w:p>
        </w:tc>
        <w:tc>
          <w:tcPr>
            <w:tcW w:w="2216" w:type="dxa"/>
          </w:tcPr>
          <w:p w14:paraId="7F082FCA" w14:textId="77777777" w:rsidR="00073167" w:rsidRPr="001F2C59" w:rsidRDefault="00073167" w:rsidP="00DC5356">
            <w:pPr>
              <w:spacing w:line="276" w:lineRule="auto"/>
              <w:rPr>
                <w:rFonts w:ascii="Arial" w:hAnsi="Arial" w:cs="Arial"/>
                <w:noProof/>
              </w:rPr>
            </w:pPr>
            <w:r w:rsidRPr="001F2C59">
              <w:rPr>
                <w:rFonts w:ascii="Arial" w:hAnsi="Arial" w:cs="Arial"/>
                <w:noProof/>
              </w:rPr>
              <w:t>Once a month</w:t>
            </w:r>
          </w:p>
        </w:tc>
        <w:tc>
          <w:tcPr>
            <w:tcW w:w="2216" w:type="dxa"/>
          </w:tcPr>
          <w:p w14:paraId="781E513D"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4DC71A08" w14:textId="77777777" w:rsidTr="00073167">
        <w:tc>
          <w:tcPr>
            <w:tcW w:w="2533" w:type="dxa"/>
          </w:tcPr>
          <w:p w14:paraId="5C072F4E" w14:textId="77777777" w:rsidR="00073167" w:rsidRPr="001F2C59" w:rsidRDefault="00073167" w:rsidP="00DC5356">
            <w:pPr>
              <w:spacing w:line="276" w:lineRule="auto"/>
              <w:rPr>
                <w:rFonts w:ascii="Arial" w:hAnsi="Arial" w:cs="Arial"/>
                <w:noProof/>
              </w:rPr>
            </w:pPr>
          </w:p>
        </w:tc>
        <w:tc>
          <w:tcPr>
            <w:tcW w:w="2385" w:type="dxa"/>
          </w:tcPr>
          <w:p w14:paraId="1AAEBC6C" w14:textId="77777777" w:rsidR="00073167" w:rsidRPr="001F2C59" w:rsidRDefault="00073167" w:rsidP="00DC5356">
            <w:pPr>
              <w:spacing w:line="276" w:lineRule="auto"/>
              <w:rPr>
                <w:rFonts w:ascii="Arial" w:hAnsi="Arial" w:cs="Arial"/>
                <w:noProof/>
              </w:rPr>
            </w:pPr>
            <w:r w:rsidRPr="001F2C59">
              <w:rPr>
                <w:rFonts w:ascii="Arial" w:hAnsi="Arial" w:cs="Arial"/>
                <w:noProof/>
              </w:rPr>
              <w:t>11.25mg</w:t>
            </w:r>
          </w:p>
        </w:tc>
        <w:tc>
          <w:tcPr>
            <w:tcW w:w="2216" w:type="dxa"/>
          </w:tcPr>
          <w:p w14:paraId="3C7F4317" w14:textId="77777777" w:rsidR="00073167" w:rsidRPr="001F2C59" w:rsidRDefault="00073167" w:rsidP="00DC5356">
            <w:pPr>
              <w:spacing w:line="276" w:lineRule="auto"/>
              <w:rPr>
                <w:rFonts w:ascii="Arial" w:hAnsi="Arial" w:cs="Arial"/>
                <w:noProof/>
              </w:rPr>
            </w:pPr>
            <w:r w:rsidRPr="001F2C59">
              <w:rPr>
                <w:rFonts w:ascii="Arial" w:hAnsi="Arial" w:cs="Arial"/>
                <w:noProof/>
              </w:rPr>
              <w:t>Once a month</w:t>
            </w:r>
          </w:p>
        </w:tc>
        <w:tc>
          <w:tcPr>
            <w:tcW w:w="2216" w:type="dxa"/>
          </w:tcPr>
          <w:p w14:paraId="793DAA9C"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58149EA8" w14:textId="77777777" w:rsidTr="00073167">
        <w:tc>
          <w:tcPr>
            <w:tcW w:w="2533" w:type="dxa"/>
          </w:tcPr>
          <w:p w14:paraId="6A3E8C61" w14:textId="77777777" w:rsidR="00073167" w:rsidRPr="001F2C59" w:rsidRDefault="00073167" w:rsidP="00DC5356">
            <w:pPr>
              <w:spacing w:line="276" w:lineRule="auto"/>
              <w:rPr>
                <w:rFonts w:ascii="Arial" w:hAnsi="Arial" w:cs="Arial"/>
                <w:noProof/>
              </w:rPr>
            </w:pPr>
          </w:p>
        </w:tc>
        <w:tc>
          <w:tcPr>
            <w:tcW w:w="2385" w:type="dxa"/>
          </w:tcPr>
          <w:p w14:paraId="7C9C5F85" w14:textId="77777777" w:rsidR="00073167" w:rsidRPr="001F2C59" w:rsidRDefault="00073167" w:rsidP="00DC5356">
            <w:pPr>
              <w:spacing w:line="276" w:lineRule="auto"/>
              <w:rPr>
                <w:rFonts w:ascii="Arial" w:hAnsi="Arial" w:cs="Arial"/>
                <w:noProof/>
              </w:rPr>
            </w:pPr>
            <w:r w:rsidRPr="001F2C59">
              <w:rPr>
                <w:rFonts w:ascii="Arial" w:hAnsi="Arial" w:cs="Arial"/>
                <w:noProof/>
              </w:rPr>
              <w:t>15mg</w:t>
            </w:r>
          </w:p>
        </w:tc>
        <w:tc>
          <w:tcPr>
            <w:tcW w:w="2216" w:type="dxa"/>
          </w:tcPr>
          <w:p w14:paraId="16095BF1" w14:textId="77777777" w:rsidR="00073167" w:rsidRPr="001F2C59" w:rsidRDefault="00073167" w:rsidP="00DC5356">
            <w:pPr>
              <w:spacing w:line="276" w:lineRule="auto"/>
              <w:rPr>
                <w:rFonts w:ascii="Arial" w:hAnsi="Arial" w:cs="Arial"/>
                <w:noProof/>
              </w:rPr>
            </w:pPr>
            <w:r w:rsidRPr="001F2C59">
              <w:rPr>
                <w:rFonts w:ascii="Arial" w:hAnsi="Arial" w:cs="Arial"/>
                <w:noProof/>
              </w:rPr>
              <w:t>Once a month</w:t>
            </w:r>
          </w:p>
        </w:tc>
        <w:tc>
          <w:tcPr>
            <w:tcW w:w="2216" w:type="dxa"/>
          </w:tcPr>
          <w:p w14:paraId="0018F250"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03F1C386" w14:textId="77777777" w:rsidTr="00073167">
        <w:tc>
          <w:tcPr>
            <w:tcW w:w="2533" w:type="dxa"/>
          </w:tcPr>
          <w:p w14:paraId="2A178AB2" w14:textId="77777777" w:rsidR="00073167" w:rsidRPr="001F2C59" w:rsidRDefault="00073167" w:rsidP="00DC5356">
            <w:pPr>
              <w:spacing w:line="276" w:lineRule="auto"/>
              <w:rPr>
                <w:rFonts w:ascii="Arial" w:hAnsi="Arial" w:cs="Arial"/>
                <w:noProof/>
              </w:rPr>
            </w:pPr>
          </w:p>
        </w:tc>
        <w:tc>
          <w:tcPr>
            <w:tcW w:w="2385" w:type="dxa"/>
          </w:tcPr>
          <w:p w14:paraId="643092D9" w14:textId="77777777" w:rsidR="00073167" w:rsidRPr="001F2C59" w:rsidRDefault="00073167" w:rsidP="00DC5356">
            <w:pPr>
              <w:spacing w:line="276" w:lineRule="auto"/>
              <w:rPr>
                <w:rFonts w:ascii="Arial" w:hAnsi="Arial" w:cs="Arial"/>
                <w:noProof/>
              </w:rPr>
            </w:pPr>
            <w:r w:rsidRPr="001F2C59">
              <w:rPr>
                <w:rFonts w:ascii="Arial" w:hAnsi="Arial" w:cs="Arial"/>
                <w:noProof/>
              </w:rPr>
              <w:t>11.25mg</w:t>
            </w:r>
          </w:p>
        </w:tc>
        <w:tc>
          <w:tcPr>
            <w:tcW w:w="2216" w:type="dxa"/>
          </w:tcPr>
          <w:p w14:paraId="367E73E9" w14:textId="77777777" w:rsidR="00073167" w:rsidRPr="001F2C59" w:rsidRDefault="00073167" w:rsidP="00DC5356">
            <w:pPr>
              <w:spacing w:line="276" w:lineRule="auto"/>
              <w:rPr>
                <w:rFonts w:ascii="Arial" w:hAnsi="Arial" w:cs="Arial"/>
                <w:noProof/>
              </w:rPr>
            </w:pPr>
            <w:r w:rsidRPr="001F2C59">
              <w:rPr>
                <w:rFonts w:ascii="Arial" w:hAnsi="Arial" w:cs="Arial"/>
                <w:noProof/>
              </w:rPr>
              <w:t>Every 3 months</w:t>
            </w:r>
          </w:p>
        </w:tc>
        <w:tc>
          <w:tcPr>
            <w:tcW w:w="2216" w:type="dxa"/>
          </w:tcPr>
          <w:p w14:paraId="2C318CC2"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201193E0" w14:textId="77777777" w:rsidTr="00073167">
        <w:tc>
          <w:tcPr>
            <w:tcW w:w="2533" w:type="dxa"/>
          </w:tcPr>
          <w:p w14:paraId="6CE6A55F" w14:textId="77777777" w:rsidR="00073167" w:rsidRPr="001F2C59" w:rsidRDefault="00073167" w:rsidP="00DC5356">
            <w:pPr>
              <w:spacing w:line="276" w:lineRule="auto"/>
              <w:rPr>
                <w:rFonts w:ascii="Arial" w:hAnsi="Arial" w:cs="Arial"/>
                <w:noProof/>
              </w:rPr>
            </w:pPr>
          </w:p>
        </w:tc>
        <w:tc>
          <w:tcPr>
            <w:tcW w:w="2385" w:type="dxa"/>
          </w:tcPr>
          <w:p w14:paraId="67632878" w14:textId="77777777" w:rsidR="00073167" w:rsidRPr="001F2C59" w:rsidRDefault="00073167" w:rsidP="00DC5356">
            <w:pPr>
              <w:spacing w:line="276" w:lineRule="auto"/>
              <w:rPr>
                <w:rFonts w:ascii="Arial" w:hAnsi="Arial" w:cs="Arial"/>
                <w:noProof/>
              </w:rPr>
            </w:pPr>
            <w:r w:rsidRPr="001F2C59">
              <w:rPr>
                <w:rFonts w:ascii="Arial" w:hAnsi="Arial" w:cs="Arial"/>
                <w:noProof/>
              </w:rPr>
              <w:t>30mg</w:t>
            </w:r>
          </w:p>
        </w:tc>
        <w:tc>
          <w:tcPr>
            <w:tcW w:w="2216" w:type="dxa"/>
          </w:tcPr>
          <w:p w14:paraId="62146047" w14:textId="77777777" w:rsidR="00073167" w:rsidRPr="001F2C59" w:rsidRDefault="00073167" w:rsidP="00DC5356">
            <w:pPr>
              <w:spacing w:line="276" w:lineRule="auto"/>
              <w:rPr>
                <w:rFonts w:ascii="Arial" w:hAnsi="Arial" w:cs="Arial"/>
                <w:noProof/>
              </w:rPr>
            </w:pPr>
            <w:r w:rsidRPr="001F2C59">
              <w:rPr>
                <w:rFonts w:ascii="Arial" w:hAnsi="Arial" w:cs="Arial"/>
                <w:noProof/>
              </w:rPr>
              <w:t>Every 3 months</w:t>
            </w:r>
          </w:p>
        </w:tc>
        <w:tc>
          <w:tcPr>
            <w:tcW w:w="2216" w:type="dxa"/>
          </w:tcPr>
          <w:p w14:paraId="42BE7815"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5144C397" w14:textId="77777777" w:rsidTr="00073167">
        <w:tc>
          <w:tcPr>
            <w:tcW w:w="2533" w:type="dxa"/>
          </w:tcPr>
          <w:p w14:paraId="5D62AE79" w14:textId="77777777" w:rsidR="00073167" w:rsidRPr="001F2C59" w:rsidRDefault="00073167" w:rsidP="00DC5356">
            <w:pPr>
              <w:spacing w:line="276" w:lineRule="auto"/>
              <w:rPr>
                <w:rFonts w:ascii="Arial" w:hAnsi="Arial" w:cs="Arial"/>
                <w:noProof/>
              </w:rPr>
            </w:pPr>
          </w:p>
        </w:tc>
        <w:tc>
          <w:tcPr>
            <w:tcW w:w="2385" w:type="dxa"/>
          </w:tcPr>
          <w:p w14:paraId="2DCC3758" w14:textId="77777777" w:rsidR="00073167" w:rsidRPr="001F2C59" w:rsidRDefault="00073167" w:rsidP="00DC5356">
            <w:pPr>
              <w:spacing w:line="276" w:lineRule="auto"/>
              <w:rPr>
                <w:rFonts w:ascii="Arial" w:hAnsi="Arial" w:cs="Arial"/>
                <w:noProof/>
              </w:rPr>
            </w:pPr>
            <w:r w:rsidRPr="001F2C59">
              <w:rPr>
                <w:rFonts w:ascii="Arial" w:hAnsi="Arial" w:cs="Arial"/>
                <w:noProof/>
              </w:rPr>
              <w:t>45mg</w:t>
            </w:r>
          </w:p>
        </w:tc>
        <w:tc>
          <w:tcPr>
            <w:tcW w:w="2216" w:type="dxa"/>
          </w:tcPr>
          <w:p w14:paraId="0E73E737" w14:textId="77777777" w:rsidR="00073167" w:rsidRPr="001F2C59" w:rsidRDefault="00073167" w:rsidP="00DC5356">
            <w:pPr>
              <w:spacing w:line="276" w:lineRule="auto"/>
              <w:rPr>
                <w:rFonts w:ascii="Arial" w:hAnsi="Arial" w:cs="Arial"/>
                <w:noProof/>
              </w:rPr>
            </w:pPr>
            <w:r w:rsidRPr="001F2C59">
              <w:rPr>
                <w:rFonts w:ascii="Arial" w:hAnsi="Arial" w:cs="Arial"/>
                <w:noProof/>
              </w:rPr>
              <w:t>Every 6 months</w:t>
            </w:r>
          </w:p>
        </w:tc>
        <w:tc>
          <w:tcPr>
            <w:tcW w:w="2216" w:type="dxa"/>
          </w:tcPr>
          <w:p w14:paraId="0F79DDF5"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1440A2C3" w14:textId="77777777" w:rsidTr="00073167">
        <w:tc>
          <w:tcPr>
            <w:tcW w:w="2533" w:type="dxa"/>
          </w:tcPr>
          <w:p w14:paraId="56104B8D" w14:textId="77777777" w:rsidR="00073167" w:rsidRPr="001F2C59" w:rsidRDefault="00073167" w:rsidP="00DC5356">
            <w:pPr>
              <w:spacing w:line="276" w:lineRule="auto"/>
              <w:rPr>
                <w:rFonts w:ascii="Arial" w:hAnsi="Arial" w:cs="Arial"/>
                <w:noProof/>
              </w:rPr>
            </w:pPr>
            <w:r w:rsidRPr="001F2C59">
              <w:rPr>
                <w:rFonts w:ascii="Arial" w:hAnsi="Arial" w:cs="Arial"/>
                <w:noProof/>
              </w:rPr>
              <w:t xml:space="preserve">Leuprolide </w:t>
            </w:r>
          </w:p>
        </w:tc>
        <w:tc>
          <w:tcPr>
            <w:tcW w:w="2385" w:type="dxa"/>
          </w:tcPr>
          <w:p w14:paraId="4A2F35F1" w14:textId="77777777" w:rsidR="00073167" w:rsidRPr="001F2C59" w:rsidRDefault="00073167" w:rsidP="00DC5356">
            <w:pPr>
              <w:spacing w:line="276" w:lineRule="auto"/>
              <w:rPr>
                <w:rFonts w:ascii="Arial" w:hAnsi="Arial" w:cs="Arial"/>
                <w:noProof/>
              </w:rPr>
            </w:pPr>
            <w:r w:rsidRPr="001F2C59">
              <w:rPr>
                <w:rFonts w:ascii="Arial" w:hAnsi="Arial" w:cs="Arial"/>
                <w:noProof/>
              </w:rPr>
              <w:t>45mg</w:t>
            </w:r>
          </w:p>
        </w:tc>
        <w:tc>
          <w:tcPr>
            <w:tcW w:w="2216" w:type="dxa"/>
          </w:tcPr>
          <w:p w14:paraId="1035309A" w14:textId="77777777" w:rsidR="00073167" w:rsidRPr="001F2C59" w:rsidRDefault="00073167" w:rsidP="00DC5356">
            <w:pPr>
              <w:spacing w:line="276" w:lineRule="auto"/>
              <w:rPr>
                <w:rFonts w:ascii="Arial" w:hAnsi="Arial" w:cs="Arial"/>
                <w:noProof/>
              </w:rPr>
            </w:pPr>
            <w:r w:rsidRPr="001F2C59">
              <w:rPr>
                <w:rFonts w:ascii="Arial" w:hAnsi="Arial" w:cs="Arial"/>
                <w:noProof/>
              </w:rPr>
              <w:t>Every 6 months</w:t>
            </w:r>
          </w:p>
        </w:tc>
        <w:tc>
          <w:tcPr>
            <w:tcW w:w="2216" w:type="dxa"/>
          </w:tcPr>
          <w:p w14:paraId="63963373" w14:textId="77777777" w:rsidR="00073167" w:rsidRPr="001F2C59" w:rsidRDefault="00073167" w:rsidP="00DC5356">
            <w:pPr>
              <w:spacing w:line="276" w:lineRule="auto"/>
              <w:rPr>
                <w:rFonts w:ascii="Arial" w:hAnsi="Arial" w:cs="Arial"/>
                <w:noProof/>
              </w:rPr>
            </w:pPr>
            <w:r w:rsidRPr="001F2C59">
              <w:rPr>
                <w:rFonts w:ascii="Arial" w:hAnsi="Arial" w:cs="Arial"/>
                <w:noProof/>
              </w:rPr>
              <w:t>subcutaneous</w:t>
            </w:r>
          </w:p>
        </w:tc>
      </w:tr>
      <w:tr w:rsidR="00073167" w:rsidRPr="001F2C59" w14:paraId="5256699B" w14:textId="77777777" w:rsidTr="00073167">
        <w:tc>
          <w:tcPr>
            <w:tcW w:w="2533" w:type="dxa"/>
          </w:tcPr>
          <w:p w14:paraId="0EB0E078" w14:textId="77777777" w:rsidR="00073167" w:rsidRPr="001F2C59" w:rsidRDefault="00073167" w:rsidP="00DC5356">
            <w:pPr>
              <w:spacing w:line="276" w:lineRule="auto"/>
              <w:rPr>
                <w:rFonts w:ascii="Arial" w:hAnsi="Arial" w:cs="Arial"/>
                <w:noProof/>
              </w:rPr>
            </w:pPr>
            <w:r w:rsidRPr="001F2C59">
              <w:rPr>
                <w:rFonts w:ascii="Arial" w:hAnsi="Arial" w:cs="Arial"/>
                <w:noProof/>
              </w:rPr>
              <w:t>Triptorelin</w:t>
            </w:r>
          </w:p>
        </w:tc>
        <w:tc>
          <w:tcPr>
            <w:tcW w:w="2385" w:type="dxa"/>
          </w:tcPr>
          <w:p w14:paraId="32A015F7" w14:textId="77777777" w:rsidR="00073167" w:rsidRPr="001F2C59" w:rsidRDefault="00073167" w:rsidP="00DC5356">
            <w:pPr>
              <w:spacing w:line="276" w:lineRule="auto"/>
              <w:rPr>
                <w:rFonts w:ascii="Arial" w:hAnsi="Arial" w:cs="Arial"/>
                <w:noProof/>
              </w:rPr>
            </w:pPr>
            <w:r w:rsidRPr="001F2C59">
              <w:rPr>
                <w:rFonts w:ascii="Arial" w:hAnsi="Arial" w:cs="Arial"/>
                <w:noProof/>
              </w:rPr>
              <w:t>22.5mg</w:t>
            </w:r>
          </w:p>
        </w:tc>
        <w:tc>
          <w:tcPr>
            <w:tcW w:w="2216" w:type="dxa"/>
          </w:tcPr>
          <w:p w14:paraId="42776B50" w14:textId="77777777" w:rsidR="00073167" w:rsidRPr="001F2C59" w:rsidRDefault="00073167" w:rsidP="00DC5356">
            <w:pPr>
              <w:spacing w:line="276" w:lineRule="auto"/>
              <w:rPr>
                <w:rFonts w:ascii="Arial" w:hAnsi="Arial" w:cs="Arial"/>
                <w:noProof/>
              </w:rPr>
            </w:pPr>
            <w:r w:rsidRPr="001F2C59">
              <w:rPr>
                <w:rFonts w:ascii="Arial" w:hAnsi="Arial" w:cs="Arial"/>
                <w:noProof/>
              </w:rPr>
              <w:t>Every 6 months</w:t>
            </w:r>
          </w:p>
        </w:tc>
        <w:tc>
          <w:tcPr>
            <w:tcW w:w="2216" w:type="dxa"/>
          </w:tcPr>
          <w:p w14:paraId="7A5CB9F2" w14:textId="77777777" w:rsidR="00073167" w:rsidRPr="001F2C59" w:rsidRDefault="00073167" w:rsidP="00DC5356">
            <w:pPr>
              <w:spacing w:line="276" w:lineRule="auto"/>
              <w:rPr>
                <w:rFonts w:ascii="Arial" w:hAnsi="Arial" w:cs="Arial"/>
                <w:noProof/>
              </w:rPr>
            </w:pPr>
            <w:r w:rsidRPr="001F2C59">
              <w:rPr>
                <w:rFonts w:ascii="Arial" w:hAnsi="Arial" w:cs="Arial"/>
                <w:noProof/>
              </w:rPr>
              <w:t>intramuscular</w:t>
            </w:r>
          </w:p>
        </w:tc>
      </w:tr>
      <w:tr w:rsidR="00073167" w:rsidRPr="001F2C59" w14:paraId="7E100424" w14:textId="77777777" w:rsidTr="00073167">
        <w:tc>
          <w:tcPr>
            <w:tcW w:w="2533" w:type="dxa"/>
          </w:tcPr>
          <w:p w14:paraId="581E4057" w14:textId="77777777" w:rsidR="00073167" w:rsidRPr="001F2C59" w:rsidRDefault="00073167" w:rsidP="00DC5356">
            <w:pPr>
              <w:spacing w:line="276" w:lineRule="auto"/>
              <w:rPr>
                <w:rFonts w:ascii="Arial" w:hAnsi="Arial" w:cs="Arial"/>
                <w:noProof/>
              </w:rPr>
            </w:pPr>
            <w:r w:rsidRPr="001F2C59">
              <w:rPr>
                <w:rFonts w:ascii="Arial" w:hAnsi="Arial" w:cs="Arial"/>
                <w:noProof/>
              </w:rPr>
              <w:t>Nafarelin</w:t>
            </w:r>
          </w:p>
        </w:tc>
        <w:tc>
          <w:tcPr>
            <w:tcW w:w="2385" w:type="dxa"/>
          </w:tcPr>
          <w:p w14:paraId="1B972C10" w14:textId="77777777" w:rsidR="00073167" w:rsidRPr="001F2C59" w:rsidRDefault="00073167" w:rsidP="00DC5356">
            <w:pPr>
              <w:spacing w:line="276" w:lineRule="auto"/>
              <w:rPr>
                <w:rFonts w:ascii="Arial" w:hAnsi="Arial" w:cs="Arial"/>
                <w:noProof/>
              </w:rPr>
            </w:pPr>
            <w:r w:rsidRPr="001F2C59">
              <w:rPr>
                <w:rFonts w:ascii="Arial" w:hAnsi="Arial" w:cs="Arial"/>
                <w:noProof/>
              </w:rPr>
              <w:t>800mcg</w:t>
            </w:r>
          </w:p>
        </w:tc>
        <w:tc>
          <w:tcPr>
            <w:tcW w:w="2216" w:type="dxa"/>
          </w:tcPr>
          <w:p w14:paraId="11822F37" w14:textId="77777777" w:rsidR="00073167" w:rsidRPr="001F2C59" w:rsidRDefault="00073167" w:rsidP="00DC5356">
            <w:pPr>
              <w:spacing w:line="276" w:lineRule="auto"/>
              <w:rPr>
                <w:rFonts w:ascii="Arial" w:hAnsi="Arial" w:cs="Arial"/>
                <w:noProof/>
              </w:rPr>
            </w:pPr>
            <w:r w:rsidRPr="001F2C59">
              <w:rPr>
                <w:rFonts w:ascii="Arial" w:hAnsi="Arial" w:cs="Arial"/>
                <w:noProof/>
              </w:rPr>
              <w:t>Twice daily</w:t>
            </w:r>
          </w:p>
        </w:tc>
        <w:tc>
          <w:tcPr>
            <w:tcW w:w="2216" w:type="dxa"/>
          </w:tcPr>
          <w:p w14:paraId="4A5A1CCF" w14:textId="77777777" w:rsidR="00073167" w:rsidRPr="001F2C59" w:rsidRDefault="00073167" w:rsidP="00DC5356">
            <w:pPr>
              <w:spacing w:line="276" w:lineRule="auto"/>
              <w:rPr>
                <w:rFonts w:ascii="Arial" w:hAnsi="Arial" w:cs="Arial"/>
                <w:noProof/>
              </w:rPr>
            </w:pPr>
            <w:r w:rsidRPr="001F2C59">
              <w:rPr>
                <w:rFonts w:ascii="Arial" w:hAnsi="Arial" w:cs="Arial"/>
                <w:noProof/>
              </w:rPr>
              <w:t>intranasal</w:t>
            </w:r>
          </w:p>
        </w:tc>
      </w:tr>
      <w:tr w:rsidR="00073167" w:rsidRPr="001F2C59" w14:paraId="66FBDA04" w14:textId="77777777" w:rsidTr="00073167">
        <w:tc>
          <w:tcPr>
            <w:tcW w:w="2533" w:type="dxa"/>
          </w:tcPr>
          <w:p w14:paraId="477BDC34" w14:textId="77777777" w:rsidR="00073167" w:rsidRPr="001F2C59" w:rsidRDefault="00073167" w:rsidP="00DC5356">
            <w:pPr>
              <w:spacing w:line="276" w:lineRule="auto"/>
              <w:rPr>
                <w:rFonts w:ascii="Arial" w:hAnsi="Arial" w:cs="Arial"/>
                <w:noProof/>
              </w:rPr>
            </w:pPr>
            <w:r w:rsidRPr="001F2C59">
              <w:rPr>
                <w:rFonts w:ascii="Arial" w:hAnsi="Arial" w:cs="Arial"/>
                <w:noProof/>
              </w:rPr>
              <w:t xml:space="preserve">Histrelin </w:t>
            </w:r>
          </w:p>
        </w:tc>
        <w:tc>
          <w:tcPr>
            <w:tcW w:w="2385" w:type="dxa"/>
          </w:tcPr>
          <w:p w14:paraId="75BB8BEE" w14:textId="77777777" w:rsidR="00073167" w:rsidRPr="001F2C59" w:rsidRDefault="00073167" w:rsidP="00DC5356">
            <w:pPr>
              <w:spacing w:line="276" w:lineRule="auto"/>
              <w:rPr>
                <w:rFonts w:ascii="Arial" w:hAnsi="Arial" w:cs="Arial"/>
                <w:noProof/>
              </w:rPr>
            </w:pPr>
            <w:r w:rsidRPr="001F2C59">
              <w:rPr>
                <w:rFonts w:ascii="Arial" w:hAnsi="Arial" w:cs="Arial"/>
                <w:noProof/>
              </w:rPr>
              <w:t>50mg</w:t>
            </w:r>
          </w:p>
        </w:tc>
        <w:tc>
          <w:tcPr>
            <w:tcW w:w="2216" w:type="dxa"/>
          </w:tcPr>
          <w:p w14:paraId="36F42FE2" w14:textId="77777777" w:rsidR="00073167" w:rsidRPr="001F2C59" w:rsidRDefault="00073167" w:rsidP="00DC5356">
            <w:pPr>
              <w:spacing w:line="276" w:lineRule="auto"/>
              <w:rPr>
                <w:rFonts w:ascii="Arial" w:hAnsi="Arial" w:cs="Arial"/>
                <w:noProof/>
              </w:rPr>
            </w:pPr>
            <w:r w:rsidRPr="001F2C59">
              <w:rPr>
                <w:rFonts w:ascii="Arial" w:hAnsi="Arial" w:cs="Arial"/>
                <w:noProof/>
              </w:rPr>
              <w:t>Annually *</w:t>
            </w:r>
          </w:p>
        </w:tc>
        <w:tc>
          <w:tcPr>
            <w:tcW w:w="2216" w:type="dxa"/>
          </w:tcPr>
          <w:p w14:paraId="50DDC5D8" w14:textId="77777777" w:rsidR="00073167" w:rsidRPr="001F2C59" w:rsidRDefault="00073167" w:rsidP="00DC5356">
            <w:pPr>
              <w:spacing w:line="276" w:lineRule="auto"/>
              <w:rPr>
                <w:rFonts w:ascii="Arial" w:hAnsi="Arial" w:cs="Arial"/>
                <w:noProof/>
              </w:rPr>
            </w:pPr>
            <w:r w:rsidRPr="001F2C59">
              <w:rPr>
                <w:rFonts w:ascii="Arial" w:hAnsi="Arial" w:cs="Arial"/>
                <w:noProof/>
              </w:rPr>
              <w:t>Subdermal implant</w:t>
            </w:r>
          </w:p>
        </w:tc>
      </w:tr>
    </w:tbl>
    <w:p w14:paraId="66E7B088" w14:textId="17880BED" w:rsidR="00073167" w:rsidRPr="001F2C59" w:rsidRDefault="00073167" w:rsidP="00073167">
      <w:pPr>
        <w:spacing w:after="0" w:line="276" w:lineRule="auto"/>
        <w:rPr>
          <w:rFonts w:ascii="Arial" w:hAnsi="Arial" w:cs="Arial"/>
          <w:noProof/>
        </w:rPr>
      </w:pPr>
      <w:r w:rsidRPr="001F2C59">
        <w:rPr>
          <w:rFonts w:ascii="Arial" w:hAnsi="Arial" w:cs="Arial"/>
          <w:noProof/>
        </w:rPr>
        <w:t xml:space="preserve">*May be used up to 2 years </w:t>
      </w:r>
      <w:r w:rsidRPr="001F2C59">
        <w:rPr>
          <w:rFonts w:ascii="Arial" w:hAnsi="Arial" w:cs="Arial"/>
          <w:noProof/>
        </w:rPr>
        <w:fldChar w:fldCharType="begin"/>
      </w:r>
      <w:r w:rsidRPr="001F2C59">
        <w:rPr>
          <w:rFonts w:ascii="Arial" w:hAnsi="Arial" w:cs="Arial"/>
          <w:noProof/>
        </w:rPr>
        <w:instrText xml:space="preserve"> ADDIN EN.CITE &lt;EndNote&gt;&lt;Cite&gt;&lt;Author&gt;Ray&lt;/Author&gt;&lt;Year&gt;2023&lt;/Year&gt;&lt;RecNum&gt;1497&lt;/RecNum&gt;&lt;DisplayText&gt;(481)&lt;/DisplayText&gt;&lt;record&gt;&lt;rec-number&gt;1497&lt;/rec-number&gt;&lt;foreign-keys&gt;&lt;key app="EN" db-id="ze59zerw7trzzge9tpapwd0e29df9ft2vepa" timestamp="1689865151" guid="50aa2afc-cc19-4e01-be21-f88caa32e0b5"&gt;1497&lt;/key&gt;&lt;/foreign-keys&gt;&lt;ref-type name="Journal Article"&gt;17&lt;/ref-type&gt;&lt;contributors&gt;&lt;authors&gt;&lt;author&gt;Ray, L. A.&lt;/author&gt;&lt;author&gt;Eckert, G. J.&lt;/author&gt;&lt;author&gt;Eugster, E. A.&lt;/author&gt;&lt;/authors&gt;&lt;/contributors&gt;&lt;auth-address&gt;Division of Pediatric Endocrinology, Riley Hospital for Children at Indiana University Health, Indianapolis, IN, USA.&amp;#xD;Department of Biostatistics and Health Data Science, Indiana University School of Medicine and Richard M. Fairbanks School of Public Health, Indianapolis, IN, USA.&lt;/auth-address&gt;&lt;titles&gt;&lt;title&gt;Long-term experience with the use of a single histrelin implant beyond one year in patients with central precocious puberty&lt;/title&gt;&lt;secondary-title&gt;J Pediatr Endocrinol Metab&lt;/secondary-title&gt;&lt;/titles&gt;&lt;periodical&gt;&lt;full-title&gt;J Pediatr Endocrinol Metab&lt;/full-title&gt;&lt;/periodical&gt;&lt;pages&gt;309-312&lt;/pages&gt;&lt;volume&gt;36&lt;/volume&gt;&lt;number&gt;3&lt;/number&gt;&lt;edition&gt;20230111&lt;/edition&gt;&lt;keywords&gt;&lt;keyword&gt;Child&lt;/keyword&gt;&lt;keyword&gt;Humans&lt;/keyword&gt;&lt;keyword&gt;*Puberty, Precocious&lt;/keyword&gt;&lt;keyword&gt;Retrospective Studies&lt;/keyword&gt;&lt;keyword&gt;Drug Implants&lt;/keyword&gt;&lt;keyword&gt;Gonadotropin-Releasing Hormone&lt;/keyword&gt;&lt;keyword&gt;GnRH analog&lt;/keyword&gt;&lt;keyword&gt;central precocious puberty&lt;/keyword&gt;&lt;keyword&gt;histrelin&lt;/keyword&gt;&lt;keyword&gt;pubertal suppression&lt;/keyword&gt;&lt;/keywords&gt;&lt;dates&gt;&lt;year&gt;2023&lt;/year&gt;&lt;pub-dates&gt;&lt;date&gt;Mar 28&lt;/date&gt;&lt;/pub-dates&gt;&lt;/dates&gt;&lt;isbn&gt;2191-0251 (Electronic)&amp;#xD;0334-018X (Linking)&lt;/isbn&gt;&lt;accession-num&gt;36625262&lt;/accession-num&gt;&lt;urls&gt;&lt;related-urls&gt;&lt;url&gt;https://www.ncbi.nlm.nih.gov/pubmed/36625262&lt;/url&gt;&lt;/related-urls&gt;&lt;/urls&gt;&lt;electronic-resource-num&gt;10.1515/jpem-2022-0557&lt;/electronic-resource-num&gt;&lt;remote-database-name&gt;Medline&lt;/remote-database-name&gt;&lt;remote-database-provider&gt;NLM&lt;/remote-database-provider&gt;&lt;/record&gt;&lt;/Cite&gt;&lt;/EndNote&gt;</w:instrText>
      </w:r>
      <w:r w:rsidRPr="001F2C59">
        <w:rPr>
          <w:rFonts w:ascii="Arial" w:hAnsi="Arial" w:cs="Arial"/>
          <w:noProof/>
        </w:rPr>
        <w:fldChar w:fldCharType="separate"/>
      </w:r>
      <w:r w:rsidRPr="001F2C59">
        <w:rPr>
          <w:rFonts w:ascii="Arial" w:hAnsi="Arial" w:cs="Arial"/>
          <w:noProof/>
        </w:rPr>
        <w:t>(481)</w:t>
      </w:r>
      <w:r w:rsidRPr="001F2C59">
        <w:rPr>
          <w:rFonts w:ascii="Arial" w:hAnsi="Arial" w:cs="Arial"/>
          <w:noProof/>
        </w:rPr>
        <w:fldChar w:fldCharType="end"/>
      </w:r>
      <w:r w:rsidR="00E61090">
        <w:rPr>
          <w:rFonts w:ascii="Arial" w:hAnsi="Arial" w:cs="Arial"/>
          <w:noProof/>
        </w:rPr>
        <w:t>.</w:t>
      </w:r>
    </w:p>
    <w:p w14:paraId="2F7EA240" w14:textId="77777777" w:rsidR="00073167" w:rsidRPr="001F2C59" w:rsidRDefault="00073167" w:rsidP="001F2C59">
      <w:pPr>
        <w:spacing w:after="0" w:line="276" w:lineRule="auto"/>
        <w:rPr>
          <w:rFonts w:ascii="Arial" w:hAnsi="Arial" w:cs="Arial"/>
        </w:rPr>
      </w:pPr>
    </w:p>
    <w:p w14:paraId="4F968EBC" w14:textId="0CCA5B16" w:rsidR="0028253D" w:rsidRPr="001F2C59" w:rsidRDefault="0028253D" w:rsidP="001F2C59">
      <w:pPr>
        <w:spacing w:after="0" w:line="276" w:lineRule="auto"/>
        <w:rPr>
          <w:rFonts w:ascii="Arial" w:hAnsi="Arial" w:cs="Arial"/>
          <w:i/>
          <w:iCs/>
        </w:rPr>
      </w:pPr>
      <w:r w:rsidRPr="008F2CC3">
        <w:rPr>
          <w:rFonts w:ascii="Arial" w:hAnsi="Arial" w:cs="Arial"/>
          <w:i/>
          <w:iCs/>
          <w:color w:val="FFC000"/>
        </w:rPr>
        <w:t>Adverse Effects</w:t>
      </w:r>
    </w:p>
    <w:p w14:paraId="1BA08FCD" w14:textId="77777777" w:rsidR="008F2CC3" w:rsidRDefault="008F2CC3" w:rsidP="001F2C59">
      <w:pPr>
        <w:spacing w:after="0" w:line="276" w:lineRule="auto"/>
        <w:rPr>
          <w:rFonts w:ascii="Arial" w:hAnsi="Arial" w:cs="Arial"/>
        </w:rPr>
      </w:pPr>
    </w:p>
    <w:p w14:paraId="5544BF53" w14:textId="13D2DE23" w:rsidR="00C54F41" w:rsidRPr="001F2C59" w:rsidRDefault="004E6C6B" w:rsidP="001F2C59">
      <w:pPr>
        <w:spacing w:after="0" w:line="276" w:lineRule="auto"/>
        <w:rPr>
          <w:rFonts w:ascii="Arial" w:hAnsi="Arial" w:cs="Arial"/>
        </w:rPr>
      </w:pPr>
      <w:r w:rsidRPr="001F2C59">
        <w:rPr>
          <w:rFonts w:ascii="Arial" w:hAnsi="Arial" w:cs="Arial"/>
        </w:rPr>
        <w:lastRenderedPageBreak/>
        <w:t xml:space="preserve">In general, GnRHas are safe and effective. </w:t>
      </w:r>
      <w:r w:rsidR="00195CE5" w:rsidRPr="001F2C59">
        <w:rPr>
          <w:rFonts w:ascii="Arial" w:hAnsi="Arial" w:cs="Arial"/>
        </w:rPr>
        <w:t>A</w:t>
      </w:r>
      <w:r w:rsidRPr="001F2C59">
        <w:rPr>
          <w:rFonts w:ascii="Arial" w:hAnsi="Arial" w:cs="Arial"/>
        </w:rPr>
        <w:t xml:space="preserve">dverse events include injection site reactions and sterile abscesses at the site of the injection or implant </w:t>
      </w:r>
      <w:r w:rsidRPr="001F2C59">
        <w:rPr>
          <w:rFonts w:ascii="Arial" w:hAnsi="Arial" w:cs="Arial"/>
        </w:rPr>
        <w:fldChar w:fldCharType="begin">
          <w:fldData xml:space="preserve">PEVuZE5vdGU+PENpdGU+PEF1dGhvcj5DaGVuPC9BdXRob3I+PFllYXI+MjAxNTwvWWVhcj48UmVj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PEVuZE5vdGU+PENpdGU+PEF1dGhvcj5DaGVuPC9BdXRob3I+PFllYXI+MjAxNTwvWWVhcj48UmVj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FA1F7C" w:rsidRPr="001F2C59">
        <w:rPr>
          <w:rFonts w:ascii="Arial" w:hAnsi="Arial" w:cs="Arial"/>
          <w:noProof/>
        </w:rPr>
        <w:t>(188, 189, 190)</w:t>
      </w:r>
      <w:r w:rsidRPr="001F2C59">
        <w:rPr>
          <w:rFonts w:ascii="Arial" w:hAnsi="Arial" w:cs="Arial"/>
        </w:rPr>
        <w:fldChar w:fldCharType="end"/>
      </w:r>
      <w:r w:rsidR="008A38F5" w:rsidRPr="001F2C59">
        <w:rPr>
          <w:rFonts w:ascii="Arial" w:hAnsi="Arial" w:cs="Arial"/>
        </w:rPr>
        <w:t xml:space="preserve"> which may result in loss of efficacy. </w:t>
      </w:r>
      <w:r w:rsidR="00195CE5" w:rsidRPr="001F2C59">
        <w:rPr>
          <w:rFonts w:ascii="Arial" w:hAnsi="Arial" w:cs="Arial"/>
        </w:rPr>
        <w:t>M</w:t>
      </w:r>
      <w:r w:rsidRPr="001F2C59">
        <w:rPr>
          <w:rFonts w:ascii="Arial" w:hAnsi="Arial" w:cs="Arial"/>
        </w:rPr>
        <w:t xml:space="preserve">inor reported side effects include headaches, hot flashes, vaginal withdrawal bleeding, and mood swings </w:t>
      </w:r>
      <w:r w:rsidRPr="001F2C59">
        <w:rPr>
          <w:rFonts w:ascii="Arial" w:hAnsi="Arial" w:cs="Arial"/>
        </w:rPr>
        <w:fldChar w:fldCharType="begin"/>
      </w:r>
      <w:r w:rsidR="00FA1F7C" w:rsidRPr="001F2C59">
        <w:rPr>
          <w:rFonts w:ascii="Arial" w:hAnsi="Arial" w:cs="Arial"/>
        </w:rPr>
        <w:instrText xml:space="preserve"> ADDIN EN.CITE &lt;EndNote&gt;&lt;Cite&gt;&lt;Author&gt;Pienkowski&lt;/Author&gt;&lt;Year&gt;2016&lt;/Year&gt;&lt;RecNum&gt;1332&lt;/RecNum&gt;&lt;DisplayText&gt;(191)&lt;/DisplayText&gt;&lt;record&gt;&lt;rec-number&gt;1332&lt;/rec-number&gt;&lt;foreign-keys&gt;&lt;key app="EN" db-id="ze59zerw7trzzge9tpapwd0e29df9ft2vepa" timestamp="1688691405" guid="92d95896-a176-4957-b63e-ff642b48fe79"&gt;1332&lt;/key&gt;&lt;/foreign-keys&gt;&lt;ref-type name="Journal Article"&gt;17&lt;/ref-type&gt;&lt;contributors&gt;&lt;authors&gt;&lt;author&gt;Pienkowski, C.&lt;/author&gt;&lt;author&gt;Tauber, M.&lt;/author&gt;&lt;/authors&gt;&lt;/contributors&gt;&lt;titles&gt;&lt;title&gt;Gonadotropin-Releasing Hormone Agonist Treatment in Sexual Precocity&lt;/title&gt;&lt;secondary-title&gt;Endocr Dev&lt;/secondary-title&gt;&lt;/titles&gt;&lt;periodical&gt;&lt;full-title&gt;Endocr Dev&lt;/full-title&gt;&lt;/periodical&gt;&lt;pages&gt;214-29&lt;/pages&gt;&lt;volume&gt;29&lt;/volume&gt;&lt;edition&gt;20151217&lt;/edition&gt;&lt;keywords&gt;&lt;keyword&gt;Adolescent&lt;/keyword&gt;&lt;keyword&gt;Female&lt;/keyword&gt;&lt;keyword&gt;Gonadotropin-Releasing Hormone/analogs &amp;amp; derivatives/*therapeutic use&lt;/keyword&gt;&lt;keyword&gt;Humans&lt;/keyword&gt;&lt;keyword&gt;Male&lt;/keyword&gt;&lt;keyword&gt;Puberty, Precocious/*drug therapy&lt;/keyword&gt;&lt;keyword&gt;Treatment Outcome&lt;/keyword&gt;&lt;/keywords&gt;&lt;dates&gt;&lt;year&gt;2016&lt;/year&gt;&lt;/dates&gt;&lt;isbn&gt;1662-2979 (Electronic)&amp;#xD;1421-7082 (Linking)&lt;/isbn&gt;&lt;accession-num&gt;26680581&lt;/accession-num&gt;&lt;urls&gt;&lt;related-urls&gt;&lt;url&gt;https://www.ncbi.nlm.nih.gov/pubmed/26680581&lt;/url&gt;&lt;/related-urls&gt;&lt;/urls&gt;&lt;electronic-resource-num&gt;10.1159/000438893&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FA1F7C" w:rsidRPr="001F2C59">
        <w:rPr>
          <w:rFonts w:ascii="Arial" w:hAnsi="Arial" w:cs="Arial"/>
          <w:noProof/>
        </w:rPr>
        <w:t>(191)</w:t>
      </w:r>
      <w:r w:rsidRPr="001F2C59">
        <w:rPr>
          <w:rFonts w:ascii="Arial" w:hAnsi="Arial" w:cs="Arial"/>
        </w:rPr>
        <w:fldChar w:fldCharType="end"/>
      </w:r>
      <w:r w:rsidRPr="001F2C59">
        <w:rPr>
          <w:rFonts w:ascii="Arial" w:hAnsi="Arial" w:cs="Arial"/>
        </w:rPr>
        <w:t>. Extremely rare side effects include hypersensitivity reactions, seizures, slipped capital femoral epiphysis, idiopathic intracranial hypertension</w:t>
      </w:r>
      <w:r w:rsidR="00CF2FA9" w:rsidRPr="001F2C59">
        <w:rPr>
          <w:rFonts w:ascii="Arial" w:hAnsi="Arial" w:cs="Arial"/>
        </w:rPr>
        <w:t>,</w:t>
      </w:r>
      <w:r w:rsidRPr="001F2C59">
        <w:rPr>
          <w:rFonts w:ascii="Arial" w:hAnsi="Arial" w:cs="Arial"/>
        </w:rPr>
        <w:t xml:space="preserve"> and anaphylaxis.</w:t>
      </w:r>
      <w:r w:rsidR="0008719C" w:rsidRPr="001F2C59">
        <w:rPr>
          <w:rFonts w:ascii="Arial" w:hAnsi="Arial" w:cs="Arial"/>
        </w:rPr>
        <w:t xml:space="preserve"> </w:t>
      </w:r>
      <w:r w:rsidR="00195CE5" w:rsidRPr="001F2C59">
        <w:rPr>
          <w:rFonts w:ascii="Arial" w:hAnsi="Arial" w:cs="Arial"/>
        </w:rPr>
        <w:t xml:space="preserve">One concern regarding the histrelin implant is possible device </w:t>
      </w:r>
      <w:r w:rsidR="00C54F41" w:rsidRPr="001F2C59">
        <w:rPr>
          <w:rFonts w:ascii="Arial" w:hAnsi="Arial" w:cs="Arial"/>
        </w:rPr>
        <w:t>fracture during extraction</w:t>
      </w:r>
      <w:r w:rsidR="00195CE5" w:rsidRPr="001F2C59">
        <w:rPr>
          <w:rFonts w:ascii="Arial" w:hAnsi="Arial" w:cs="Arial"/>
        </w:rPr>
        <w:t>;</w:t>
      </w:r>
      <w:r w:rsidR="00C54F41" w:rsidRPr="001F2C59">
        <w:rPr>
          <w:rFonts w:ascii="Arial" w:hAnsi="Arial" w:cs="Arial"/>
        </w:rPr>
        <w:t xml:space="preserve"> ultrasound-guided removal of the remaining fragments</w:t>
      </w:r>
      <w:r w:rsidR="00195CE5" w:rsidRPr="001F2C59">
        <w:rPr>
          <w:rFonts w:ascii="Arial" w:hAnsi="Arial" w:cs="Arial"/>
        </w:rPr>
        <w:t xml:space="preserve"> may be necessary </w:t>
      </w:r>
      <w:r w:rsidR="00255F9D" w:rsidRPr="001F2C59">
        <w:rPr>
          <w:rFonts w:ascii="Arial" w:hAnsi="Arial" w:cs="Arial"/>
        </w:rPr>
        <w:fldChar w:fldCharType="begin">
          <w:fldData xml:space="preserve">PEVuZE5vdGU+PENpdGU+PEF1dGhvcj5EZSBTYW5jdGlzPC9BdXRob3I+PFllYXI+MjAxOTwvWWVh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PEVuZE5vdGU+PENpdGU+PEF1dGhvcj5EZSBTYW5jdGlzPC9BdXRob3I+PFllYXI+MjAxOTwvWWVh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255F9D" w:rsidRPr="001F2C59">
        <w:rPr>
          <w:rFonts w:ascii="Arial" w:hAnsi="Arial" w:cs="Arial"/>
        </w:rPr>
      </w:r>
      <w:r w:rsidR="00255F9D" w:rsidRPr="001F2C59">
        <w:rPr>
          <w:rFonts w:ascii="Arial" w:hAnsi="Arial" w:cs="Arial"/>
        </w:rPr>
        <w:fldChar w:fldCharType="separate"/>
      </w:r>
      <w:r w:rsidR="00FA1F7C" w:rsidRPr="001F2C59">
        <w:rPr>
          <w:rFonts w:ascii="Arial" w:hAnsi="Arial" w:cs="Arial"/>
          <w:noProof/>
        </w:rPr>
        <w:t>(192)</w:t>
      </w:r>
      <w:r w:rsidR="00255F9D" w:rsidRPr="001F2C59">
        <w:rPr>
          <w:rFonts w:ascii="Arial" w:hAnsi="Arial" w:cs="Arial"/>
        </w:rPr>
        <w:fldChar w:fldCharType="end"/>
      </w:r>
      <w:r w:rsidR="00C54F41" w:rsidRPr="001F2C59">
        <w:rPr>
          <w:rFonts w:ascii="Arial" w:hAnsi="Arial" w:cs="Arial"/>
        </w:rPr>
        <w:t xml:space="preserve">. </w:t>
      </w:r>
    </w:p>
    <w:p w14:paraId="5723C1D4" w14:textId="77777777" w:rsidR="00C54F41" w:rsidRPr="001F2C59" w:rsidRDefault="00C54F41" w:rsidP="001F2C59">
      <w:pPr>
        <w:spacing w:after="0" w:line="276" w:lineRule="auto"/>
        <w:rPr>
          <w:rFonts w:ascii="Arial" w:hAnsi="Arial" w:cs="Arial"/>
        </w:rPr>
      </w:pPr>
    </w:p>
    <w:p w14:paraId="0D60543C" w14:textId="41A23698" w:rsidR="00823DC1" w:rsidRPr="001F2C59" w:rsidRDefault="00F21125" w:rsidP="001F2C59">
      <w:pPr>
        <w:spacing w:after="0" w:line="276" w:lineRule="auto"/>
        <w:rPr>
          <w:rFonts w:ascii="Arial" w:hAnsi="Arial" w:cs="Arial"/>
        </w:rPr>
      </w:pPr>
      <w:r w:rsidRPr="001F2C59">
        <w:rPr>
          <w:rFonts w:ascii="Arial" w:hAnsi="Arial" w:cs="Arial"/>
        </w:rPr>
        <w:t xml:space="preserve">GnRHas, specifically only leuprolide and degarelix, have </w:t>
      </w:r>
      <w:r w:rsidR="009E5A44" w:rsidRPr="001F2C59">
        <w:rPr>
          <w:rFonts w:ascii="Arial" w:hAnsi="Arial" w:cs="Arial"/>
        </w:rPr>
        <w:t xml:space="preserve">been associated with prolonged QT interval. </w:t>
      </w:r>
      <w:r w:rsidR="00BC7483" w:rsidRPr="001F2C59">
        <w:rPr>
          <w:rFonts w:ascii="Arial" w:hAnsi="Arial" w:cs="Arial"/>
        </w:rPr>
        <w:t xml:space="preserve">A prolonged QT interval increases the risk of developing torsades de pointes (TdP) which is a ventricular arrhythmia associated with sudden cardiac death. </w:t>
      </w:r>
      <w:r w:rsidR="00262B20" w:rsidRPr="001F2C59">
        <w:rPr>
          <w:rFonts w:ascii="Arial" w:hAnsi="Arial" w:cs="Arial"/>
        </w:rPr>
        <w:t xml:space="preserve">Low serum potassium or magnesium may exacerbate the risk for prolonged QT interval. </w:t>
      </w:r>
      <w:r w:rsidR="002B2E29" w:rsidRPr="001F2C59">
        <w:rPr>
          <w:rFonts w:ascii="Arial" w:hAnsi="Arial" w:cs="Arial"/>
        </w:rPr>
        <w:t xml:space="preserve">Individuals </w:t>
      </w:r>
      <w:r w:rsidR="00262B20" w:rsidRPr="001F2C59">
        <w:rPr>
          <w:rFonts w:ascii="Arial" w:hAnsi="Arial" w:cs="Arial"/>
        </w:rPr>
        <w:t xml:space="preserve">also </w:t>
      </w:r>
      <w:r w:rsidR="002B2E29" w:rsidRPr="001F2C59">
        <w:rPr>
          <w:rFonts w:ascii="Arial" w:hAnsi="Arial" w:cs="Arial"/>
        </w:rPr>
        <w:t xml:space="preserve">taking </w:t>
      </w:r>
      <w:r w:rsidR="00262B20" w:rsidRPr="001F2C59">
        <w:rPr>
          <w:rFonts w:ascii="Arial" w:hAnsi="Arial" w:cs="Arial"/>
        </w:rPr>
        <w:t>anti-psychotics (typical and atypical), anxiolytics</w:t>
      </w:r>
      <w:r w:rsidR="00073167">
        <w:rPr>
          <w:rFonts w:ascii="Arial" w:hAnsi="Arial" w:cs="Arial"/>
        </w:rPr>
        <w:t>,</w:t>
      </w:r>
      <w:r w:rsidR="00262B20" w:rsidRPr="001F2C59">
        <w:rPr>
          <w:rFonts w:ascii="Arial" w:hAnsi="Arial" w:cs="Arial"/>
        </w:rPr>
        <w:t xml:space="preserve"> and anti-depressants may </w:t>
      </w:r>
      <w:r w:rsidR="002B2E29" w:rsidRPr="001F2C59">
        <w:rPr>
          <w:rFonts w:ascii="Arial" w:hAnsi="Arial" w:cs="Arial"/>
        </w:rPr>
        <w:t>have an increased risk for prolonged QT interval</w:t>
      </w:r>
      <w:r w:rsidR="00262B20" w:rsidRPr="001F2C59">
        <w:rPr>
          <w:rFonts w:ascii="Arial" w:hAnsi="Arial" w:cs="Arial"/>
        </w:rPr>
        <w:t>s</w:t>
      </w:r>
      <w:r w:rsidR="002B2E29" w:rsidRPr="001F2C59">
        <w:rPr>
          <w:rFonts w:ascii="Arial" w:hAnsi="Arial" w:cs="Arial"/>
        </w:rPr>
        <w:t xml:space="preserve"> when taking leuprolide. </w:t>
      </w:r>
      <w:r w:rsidR="00262B20" w:rsidRPr="001F2C59">
        <w:rPr>
          <w:rFonts w:ascii="Arial" w:hAnsi="Arial" w:cs="Arial"/>
        </w:rPr>
        <w:t xml:space="preserve">Hence, providers should inquire regarding other medications, history of congenital heart disease, and family history of Long QT Syndrome or sudden death. If positive, the provider </w:t>
      </w:r>
      <w:r w:rsidR="00541D98" w:rsidRPr="001F2C59">
        <w:rPr>
          <w:rFonts w:ascii="Arial" w:hAnsi="Arial" w:cs="Arial"/>
        </w:rPr>
        <w:t xml:space="preserve">should </w:t>
      </w:r>
      <w:r w:rsidR="00262B20" w:rsidRPr="001F2C59">
        <w:rPr>
          <w:rFonts w:ascii="Arial" w:hAnsi="Arial" w:cs="Arial"/>
        </w:rPr>
        <w:t xml:space="preserve">obtain screening </w:t>
      </w:r>
      <w:r w:rsidR="00541D98" w:rsidRPr="001F2C59">
        <w:rPr>
          <w:rFonts w:ascii="Arial" w:hAnsi="Arial" w:cs="Arial"/>
        </w:rPr>
        <w:t>and follow-up EKGs</w:t>
      </w:r>
      <w:r w:rsidR="00023FB5" w:rsidRPr="001F2C59">
        <w:rPr>
          <w:rFonts w:ascii="Arial" w:hAnsi="Arial" w:cs="Arial"/>
        </w:rPr>
        <w:t>.</w:t>
      </w:r>
      <w:r w:rsidR="00262B20" w:rsidRPr="001F2C59">
        <w:rPr>
          <w:rFonts w:ascii="Arial" w:hAnsi="Arial" w:cs="Arial"/>
        </w:rPr>
        <w:t xml:space="preserve"> </w:t>
      </w:r>
    </w:p>
    <w:p w14:paraId="38B07A42" w14:textId="77777777" w:rsidR="00AB6E9F" w:rsidRPr="001F2C59" w:rsidRDefault="00AB6E9F" w:rsidP="001F2C59">
      <w:pPr>
        <w:spacing w:after="0" w:line="276" w:lineRule="auto"/>
        <w:rPr>
          <w:rFonts w:ascii="Arial" w:hAnsi="Arial" w:cs="Arial"/>
        </w:rPr>
      </w:pPr>
    </w:p>
    <w:p w14:paraId="5EFE1BF3" w14:textId="410C2624" w:rsidR="00C54F41" w:rsidRPr="001F2C59" w:rsidRDefault="000D2B8D" w:rsidP="001F2C59">
      <w:pPr>
        <w:spacing w:after="0" w:line="276" w:lineRule="auto"/>
        <w:rPr>
          <w:rFonts w:ascii="Arial" w:hAnsi="Arial" w:cs="Arial"/>
        </w:rPr>
      </w:pPr>
      <w:r w:rsidRPr="001F2C59">
        <w:rPr>
          <w:rFonts w:ascii="Arial" w:hAnsi="Arial" w:cs="Arial"/>
        </w:rPr>
        <w:t xml:space="preserve">Studies conflict </w:t>
      </w:r>
      <w:r w:rsidR="00941350" w:rsidRPr="001F2C59">
        <w:rPr>
          <w:rFonts w:ascii="Arial" w:hAnsi="Arial" w:cs="Arial"/>
        </w:rPr>
        <w:t xml:space="preserve">regarding </w:t>
      </w:r>
      <w:r w:rsidR="0099071E" w:rsidRPr="001F2C59">
        <w:rPr>
          <w:rFonts w:ascii="Arial" w:hAnsi="Arial" w:cs="Arial"/>
        </w:rPr>
        <w:t xml:space="preserve">how GnRHa treatment impacts </w:t>
      </w:r>
      <w:r w:rsidR="00941350" w:rsidRPr="001F2C59">
        <w:rPr>
          <w:rFonts w:ascii="Arial" w:hAnsi="Arial" w:cs="Arial"/>
        </w:rPr>
        <w:t xml:space="preserve">weight gain and BMI. </w:t>
      </w:r>
      <w:r w:rsidR="00195CE5" w:rsidRPr="001F2C59">
        <w:rPr>
          <w:rFonts w:ascii="Arial" w:hAnsi="Arial" w:cs="Arial"/>
        </w:rPr>
        <w:t>S</w:t>
      </w:r>
      <w:r w:rsidR="00941350" w:rsidRPr="001F2C59">
        <w:rPr>
          <w:rFonts w:ascii="Arial" w:hAnsi="Arial" w:cs="Arial"/>
        </w:rPr>
        <w:t xml:space="preserve">ome </w:t>
      </w:r>
      <w:r w:rsidR="00195CE5" w:rsidRPr="001F2C59">
        <w:rPr>
          <w:rFonts w:ascii="Arial" w:hAnsi="Arial" w:cs="Arial"/>
        </w:rPr>
        <w:t xml:space="preserve">studies </w:t>
      </w:r>
      <w:r w:rsidR="00941350" w:rsidRPr="001F2C59">
        <w:rPr>
          <w:rFonts w:ascii="Arial" w:hAnsi="Arial" w:cs="Arial"/>
        </w:rPr>
        <w:t xml:space="preserve">have reported weight gain during treatment </w:t>
      </w:r>
      <w:r w:rsidR="00941350" w:rsidRPr="001F2C59">
        <w:rPr>
          <w:rFonts w:ascii="Arial" w:hAnsi="Arial" w:cs="Arial"/>
        </w:rPr>
        <w:fldChar w:fldCharType="begin">
          <w:fldData xml:space="preserve">PEVuZE5vdGU+PENpdGU+PEF1dGhvcj52YW4gZGVyIFNsdWlzPC9BdXRob3I+PFllYXI+MjAwMjwv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=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PEVuZE5vdGU+PENpdGU+PEF1dGhvcj52YW4gZGVyIFNsdWlzPC9BdXRob3I+PFllYXI+MjAwMjwv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=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941350" w:rsidRPr="001F2C59">
        <w:rPr>
          <w:rFonts w:ascii="Arial" w:hAnsi="Arial" w:cs="Arial"/>
        </w:rPr>
      </w:r>
      <w:r w:rsidR="00941350" w:rsidRPr="001F2C59">
        <w:rPr>
          <w:rFonts w:ascii="Arial" w:hAnsi="Arial" w:cs="Arial"/>
        </w:rPr>
        <w:fldChar w:fldCharType="separate"/>
      </w:r>
      <w:r w:rsidR="00FA1F7C" w:rsidRPr="001F2C59">
        <w:rPr>
          <w:rFonts w:ascii="Arial" w:hAnsi="Arial" w:cs="Arial"/>
          <w:noProof/>
        </w:rPr>
        <w:t>(193, 194, 195, 196)</w:t>
      </w:r>
      <w:r w:rsidR="00941350" w:rsidRPr="001F2C59">
        <w:rPr>
          <w:rFonts w:ascii="Arial" w:hAnsi="Arial" w:cs="Arial"/>
        </w:rPr>
        <w:fldChar w:fldCharType="end"/>
      </w:r>
      <w:r w:rsidR="00941350" w:rsidRPr="001F2C59">
        <w:rPr>
          <w:rFonts w:ascii="Arial" w:hAnsi="Arial" w:cs="Arial"/>
          <w:i/>
          <w:iCs/>
        </w:rPr>
        <w:t xml:space="preserve"> </w:t>
      </w:r>
      <w:r w:rsidR="00195CE5" w:rsidRPr="001F2C59">
        <w:rPr>
          <w:rFonts w:ascii="Arial" w:hAnsi="Arial" w:cs="Arial"/>
        </w:rPr>
        <w:t>whereas</w:t>
      </w:r>
      <w:r w:rsidR="00195CE5" w:rsidRPr="001F2C59">
        <w:rPr>
          <w:rFonts w:ascii="Arial" w:hAnsi="Arial" w:cs="Arial"/>
          <w:i/>
          <w:iCs/>
        </w:rPr>
        <w:t xml:space="preserve"> </w:t>
      </w:r>
      <w:r w:rsidR="00941350" w:rsidRPr="001F2C59">
        <w:rPr>
          <w:rFonts w:ascii="Arial" w:hAnsi="Arial" w:cs="Arial"/>
        </w:rPr>
        <w:t xml:space="preserve">others have not </w:t>
      </w:r>
      <w:r w:rsidR="00195CE5" w:rsidRPr="001F2C59">
        <w:rPr>
          <w:rFonts w:ascii="Arial" w:hAnsi="Arial" w:cs="Arial"/>
        </w:rPr>
        <w:t xml:space="preserve">found </w:t>
      </w:r>
      <w:r w:rsidR="00941350" w:rsidRPr="001F2C59">
        <w:rPr>
          <w:rFonts w:ascii="Arial" w:hAnsi="Arial" w:cs="Arial"/>
        </w:rPr>
        <w:t xml:space="preserve">any significant change in weight or BMI </w:t>
      </w:r>
      <w:r w:rsidR="00941350" w:rsidRPr="001F2C59">
        <w:rPr>
          <w:rFonts w:ascii="Arial" w:hAnsi="Arial" w:cs="Arial"/>
        </w:rPr>
        <w:fldChar w:fldCharType="begin">
          <w:fldData xml:space="preserve">PEVuZE5vdGU+PENpdGU+PEF1dGhvcj5QYWxtZXJ0PC9BdXRob3I+PFllYXI+MTk5OTwvWWVhcj48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==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PEVuZE5vdGU+PENpdGU+PEF1dGhvcj5QYWxtZXJ0PC9BdXRob3I+PFllYXI+MTk5OTwvWWVhcj48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==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941350" w:rsidRPr="001F2C59">
        <w:rPr>
          <w:rFonts w:ascii="Arial" w:hAnsi="Arial" w:cs="Arial"/>
        </w:rPr>
      </w:r>
      <w:r w:rsidR="00941350" w:rsidRPr="001F2C59">
        <w:rPr>
          <w:rFonts w:ascii="Arial" w:hAnsi="Arial" w:cs="Arial"/>
        </w:rPr>
        <w:fldChar w:fldCharType="separate"/>
      </w:r>
      <w:r w:rsidR="00FA1F7C" w:rsidRPr="001F2C59">
        <w:rPr>
          <w:rFonts w:ascii="Arial" w:hAnsi="Arial" w:cs="Arial"/>
          <w:noProof/>
        </w:rPr>
        <w:t>(197, 198)</w:t>
      </w:r>
      <w:r w:rsidR="00941350" w:rsidRPr="001F2C59">
        <w:rPr>
          <w:rFonts w:ascii="Arial" w:hAnsi="Arial" w:cs="Arial"/>
        </w:rPr>
        <w:fldChar w:fldCharType="end"/>
      </w:r>
      <w:r w:rsidR="00941350" w:rsidRPr="001F2C59">
        <w:rPr>
          <w:rFonts w:ascii="Arial" w:hAnsi="Arial" w:cs="Arial"/>
          <w:i/>
          <w:iCs/>
        </w:rPr>
        <w:t>.</w:t>
      </w:r>
      <w:r w:rsidR="00941350" w:rsidRPr="001F2C59">
        <w:rPr>
          <w:rFonts w:ascii="Arial" w:hAnsi="Arial" w:cs="Arial"/>
        </w:rPr>
        <w:t xml:space="preserve"> </w:t>
      </w:r>
      <w:r w:rsidR="0087100E" w:rsidRPr="001F2C59">
        <w:rPr>
          <w:rFonts w:ascii="Arial" w:hAnsi="Arial" w:cs="Arial"/>
        </w:rPr>
        <w:t xml:space="preserve">As with all patients, </w:t>
      </w:r>
      <w:r w:rsidR="00941350" w:rsidRPr="001F2C59">
        <w:rPr>
          <w:rFonts w:ascii="Arial" w:hAnsi="Arial" w:cs="Arial"/>
        </w:rPr>
        <w:t>counsel</w:t>
      </w:r>
      <w:r w:rsidR="00541D98" w:rsidRPr="001F2C59">
        <w:rPr>
          <w:rFonts w:ascii="Arial" w:hAnsi="Arial" w:cs="Arial"/>
        </w:rPr>
        <w:t>ing</w:t>
      </w:r>
      <w:r w:rsidR="00941350" w:rsidRPr="001F2C59">
        <w:rPr>
          <w:rFonts w:ascii="Arial" w:hAnsi="Arial" w:cs="Arial"/>
        </w:rPr>
        <w:t xml:space="preserve"> patients regarding the pre-treatment weight trajectory and healthy lifestyle</w:t>
      </w:r>
      <w:r w:rsidR="0087100E" w:rsidRPr="001F2C59">
        <w:rPr>
          <w:rFonts w:ascii="Arial" w:hAnsi="Arial" w:cs="Arial"/>
        </w:rPr>
        <w:t xml:space="preserve"> is beneficial</w:t>
      </w:r>
      <w:r w:rsidR="00941350" w:rsidRPr="001F2C59">
        <w:rPr>
          <w:rFonts w:ascii="Arial" w:hAnsi="Arial" w:cs="Arial"/>
        </w:rPr>
        <w:t xml:space="preserve">. Women with a history of CPP have </w:t>
      </w:r>
      <w:r w:rsidR="0087100E" w:rsidRPr="001F2C59">
        <w:rPr>
          <w:rFonts w:ascii="Arial" w:hAnsi="Arial" w:cs="Arial"/>
        </w:rPr>
        <w:t xml:space="preserve">been reported to have </w:t>
      </w:r>
      <w:r w:rsidR="00941350" w:rsidRPr="001F2C59">
        <w:rPr>
          <w:rFonts w:ascii="Arial" w:hAnsi="Arial" w:cs="Arial"/>
        </w:rPr>
        <w:t xml:space="preserve">similar adult weight to the general population </w:t>
      </w:r>
      <w:r w:rsidR="00941350" w:rsidRPr="001F2C59">
        <w:rPr>
          <w:rFonts w:ascii="Arial" w:hAnsi="Arial" w:cs="Arial"/>
        </w:rPr>
        <w:fldChar w:fldCharType="begin"/>
      </w:r>
      <w:r w:rsidR="00FA1F7C" w:rsidRPr="001F2C59">
        <w:rPr>
          <w:rFonts w:ascii="Arial" w:hAnsi="Arial" w:cs="Arial"/>
        </w:rPr>
        <w:instrText xml:space="preserve"> ADDIN EN.CITE &lt;EndNote&gt;&lt;Cite&gt;&lt;Author&gt;Lazar&lt;/Author&gt;&lt;Year&gt;2015&lt;/Year&gt;&lt;RecNum&gt;406&lt;/RecNum&gt;&lt;DisplayText&gt;(199)&lt;/DisplayText&gt;&lt;record&gt;&lt;rec-number&gt;406&lt;/rec-number&gt;&lt;foreign-keys&gt;&lt;key app="EN" db-id="ze59zerw7trzzge9tpapwd0e29df9ft2vepa" timestamp="1685828622" guid="52d38420-275c-4455-98f2-cdbf9bc4220f"&gt;406&lt;/key&gt;&lt;/foreign-keys&gt;&lt;ref-type name="Journal Article"&gt;17&lt;/ref-type&gt;&lt;contributors&gt;&lt;authors&gt;&lt;author&gt;Lazar, L.&lt;/author&gt;&lt;author&gt;Lebenthal, Y.&lt;/author&gt;&lt;author&gt;Yackobovitch-Gavan, M.&lt;/author&gt;&lt;author&gt;Shalitin, S.&lt;/author&gt;&lt;author&gt;de Vries, L.&lt;/author&gt;&lt;author&gt;Phillip, M.&lt;/author&gt;&lt;author&gt;Meyerovitch, J.&lt;/author&gt;&lt;/authors&gt;&lt;/contributors&gt;&lt;titles&gt;&lt;title&gt;Treated and untreated women with idiopathic precocious puberty: BMI evolution, metabolic outcome, and general health between third and fifth decades&lt;/title&gt;&lt;secondary-title&gt;J Clin Endocrinol Metab&lt;/secondary-title&gt;&lt;/titles&gt;&lt;periodical&gt;&lt;full-title&gt;J Clin Endocrinol Metab&lt;/full-title&gt;&lt;/periodical&gt;&lt;pages&gt;1445-51&lt;/pages&gt;&lt;volume&gt;100&lt;/volume&gt;&lt;number&gt;4&lt;/number&gt;&lt;edition&gt;2015/02/04&lt;/edition&gt;&lt;keywords&gt;&lt;keyword&gt;Adolescent&lt;/keyword&gt;&lt;keyword&gt;Adult&lt;/keyword&gt;&lt;keyword&gt;Body Mass Index&lt;/keyword&gt;&lt;keyword&gt;Case-Control Studies&lt;/keyword&gt;&lt;keyword&gt;Child&lt;/keyword&gt;&lt;keyword&gt;Child, Preschool&lt;/keyword&gt;&lt;keyword&gt;Cohort Studies&lt;/keyword&gt;&lt;keyword&gt;Disease Progression&lt;/keyword&gt;&lt;keyword&gt;Female&lt;/keyword&gt;&lt;keyword&gt;Gonadotropin-Releasing Hormone&lt;/keyword&gt;&lt;keyword&gt;Humans&lt;/keyword&gt;&lt;keyword&gt;Infant&lt;/keyword&gt;&lt;keyword&gt;Israel&lt;/keyword&gt;&lt;keyword&gt;Middle Aged&lt;/keyword&gt;&lt;keyword&gt;Prevalence&lt;/keyword&gt;&lt;keyword&gt;Prognosis&lt;/keyword&gt;&lt;keyword&gt;Puberty, Precocious&lt;/keyword&gt;&lt;keyword&gt;Treatment Outcome&lt;/keyword&gt;&lt;keyword&gt;Young Adult&lt;/keyword&gt;&lt;/keywords&gt;&lt;dates&gt;&lt;year&gt;2015&lt;/year&gt;&lt;pub-dates&gt;&lt;date&gt;Apr&lt;/date&gt;&lt;/pub-dates&gt;&lt;/dates&gt;&lt;isbn&gt;1945-7197&lt;/isbn&gt;&lt;accession-num&gt;25650898&lt;/accession-num&gt;&lt;urls&gt;&lt;related-urls&gt;&lt;url&gt;https://www.ncbi.nlm.nih.gov/pubmed/25650898&lt;/url&gt;&lt;/related-urls&gt;&lt;/urls&gt;&lt;electronic-resource-num&gt;10.1210/jc.2014-3748&lt;/electronic-resource-num&gt;&lt;language&gt;eng&lt;/language&gt;&lt;/record&gt;&lt;/Cite&gt;&lt;/EndNote&gt;</w:instrText>
      </w:r>
      <w:r w:rsidR="00941350" w:rsidRPr="001F2C59">
        <w:rPr>
          <w:rFonts w:ascii="Arial" w:hAnsi="Arial" w:cs="Arial"/>
        </w:rPr>
        <w:fldChar w:fldCharType="separate"/>
      </w:r>
      <w:r w:rsidR="00FA1F7C" w:rsidRPr="001F2C59">
        <w:rPr>
          <w:rFonts w:ascii="Arial" w:hAnsi="Arial" w:cs="Arial"/>
          <w:noProof/>
        </w:rPr>
        <w:t>(199)</w:t>
      </w:r>
      <w:r w:rsidR="00941350" w:rsidRPr="001F2C59">
        <w:rPr>
          <w:rFonts w:ascii="Arial" w:hAnsi="Arial" w:cs="Arial"/>
        </w:rPr>
        <w:fldChar w:fldCharType="end"/>
      </w:r>
      <w:r w:rsidR="00941350" w:rsidRPr="001F2C59">
        <w:rPr>
          <w:rFonts w:ascii="Arial" w:hAnsi="Arial" w:cs="Arial"/>
        </w:rPr>
        <w:t>.</w:t>
      </w:r>
      <w:r w:rsidR="00D13961" w:rsidRPr="001F2C59">
        <w:rPr>
          <w:rFonts w:ascii="Arial" w:hAnsi="Arial" w:cs="Arial"/>
        </w:rPr>
        <w:t xml:space="preserve"> </w:t>
      </w:r>
    </w:p>
    <w:p w14:paraId="456D53B0" w14:textId="77777777" w:rsidR="000D2B8D" w:rsidRPr="001F2C59" w:rsidRDefault="000D2B8D" w:rsidP="001F2C59">
      <w:pPr>
        <w:spacing w:after="0" w:line="276" w:lineRule="auto"/>
        <w:rPr>
          <w:rFonts w:ascii="Arial" w:hAnsi="Arial" w:cs="Arial"/>
        </w:rPr>
      </w:pPr>
    </w:p>
    <w:p w14:paraId="1C883FF7" w14:textId="262B2247" w:rsidR="004E6C6B" w:rsidRPr="001F2C59" w:rsidRDefault="0008719C" w:rsidP="001F2C59">
      <w:pPr>
        <w:spacing w:after="0" w:line="276" w:lineRule="auto"/>
        <w:rPr>
          <w:rFonts w:ascii="Arial" w:hAnsi="Arial" w:cs="Arial"/>
        </w:rPr>
      </w:pPr>
      <w:r w:rsidRPr="001F2C59">
        <w:rPr>
          <w:rFonts w:ascii="Arial" w:hAnsi="Arial" w:cs="Arial"/>
        </w:rPr>
        <w:t>Bone mineral density is typically elevated at diagnosis with deceleration in bone mineral accrual during treatment. However, follow-up several years after treatment shows normal bone mineral density compared to population norms</w:t>
      </w:r>
      <w:r w:rsidR="00195CE5" w:rsidRPr="001F2C59">
        <w:rPr>
          <w:rFonts w:ascii="Arial" w:hAnsi="Arial" w:cs="Arial"/>
        </w:rPr>
        <w:t xml:space="preserve"> </w:t>
      </w:r>
      <w:r w:rsidR="00CF0CF1" w:rsidRPr="001F2C59">
        <w:rPr>
          <w:rFonts w:ascii="Arial" w:hAnsi="Arial" w:cs="Arial"/>
        </w:rPr>
        <w:fldChar w:fldCharType="begin">
          <w:fldData xml:space="preserve">PEVuZE5vdGU+PENpdGU+PEF1dGhvcj5HdWFyYWxkaTwvQXV0aG9yPjxZZWFyPjIwMTY8L1llYXI+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PEVuZE5vdGU+PENpdGU+PEF1dGhvcj5HdWFyYWxkaTwvQXV0aG9yPjxZZWFyPjIwMTY8L1llYXI+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CF0CF1" w:rsidRPr="001F2C59">
        <w:rPr>
          <w:rFonts w:ascii="Arial" w:hAnsi="Arial" w:cs="Arial"/>
        </w:rPr>
      </w:r>
      <w:r w:rsidR="00CF0CF1" w:rsidRPr="001F2C59">
        <w:rPr>
          <w:rFonts w:ascii="Arial" w:hAnsi="Arial" w:cs="Arial"/>
        </w:rPr>
        <w:fldChar w:fldCharType="separate"/>
      </w:r>
      <w:r w:rsidR="00FA1F7C" w:rsidRPr="001F2C59">
        <w:rPr>
          <w:rFonts w:ascii="Arial" w:hAnsi="Arial" w:cs="Arial"/>
          <w:noProof/>
        </w:rPr>
        <w:t>(200)</w:t>
      </w:r>
      <w:r w:rsidR="00CF0CF1" w:rsidRPr="001F2C59">
        <w:rPr>
          <w:rFonts w:ascii="Arial" w:hAnsi="Arial" w:cs="Arial"/>
        </w:rPr>
        <w:fldChar w:fldCharType="end"/>
      </w:r>
      <w:r w:rsidRPr="001F2C59">
        <w:rPr>
          <w:rFonts w:ascii="Arial" w:hAnsi="Arial" w:cs="Arial"/>
        </w:rPr>
        <w:t>.</w:t>
      </w:r>
      <w:r w:rsidR="00005B0E" w:rsidRPr="001F2C59">
        <w:rPr>
          <w:rFonts w:ascii="Arial" w:hAnsi="Arial" w:cs="Arial"/>
        </w:rPr>
        <w:t xml:space="preserve"> </w:t>
      </w:r>
      <w:r w:rsidR="00195CE5" w:rsidRPr="001F2C59">
        <w:rPr>
          <w:rFonts w:ascii="Arial" w:hAnsi="Arial" w:cs="Arial"/>
        </w:rPr>
        <w:t xml:space="preserve">Available outcome data suggest that </w:t>
      </w:r>
      <w:r w:rsidR="00005B0E" w:rsidRPr="001F2C59">
        <w:rPr>
          <w:rFonts w:ascii="Arial" w:hAnsi="Arial" w:cs="Arial"/>
        </w:rPr>
        <w:t xml:space="preserve">fertility </w:t>
      </w:r>
      <w:r w:rsidR="00532018" w:rsidRPr="001F2C59">
        <w:rPr>
          <w:rFonts w:ascii="Arial" w:hAnsi="Arial" w:cs="Arial"/>
        </w:rPr>
        <w:t xml:space="preserve">is </w:t>
      </w:r>
      <w:r w:rsidR="00005B0E" w:rsidRPr="001F2C59">
        <w:rPr>
          <w:rFonts w:ascii="Arial" w:hAnsi="Arial" w:cs="Arial"/>
        </w:rPr>
        <w:t>not compromised</w:t>
      </w:r>
      <w:r w:rsidR="00AB1857" w:rsidRPr="001F2C59">
        <w:rPr>
          <w:rFonts w:ascii="Arial" w:hAnsi="Arial" w:cs="Arial"/>
        </w:rPr>
        <w:t xml:space="preserve"> for women or men</w:t>
      </w:r>
      <w:r w:rsidR="00D97261" w:rsidRPr="001F2C59">
        <w:rPr>
          <w:rFonts w:ascii="Arial" w:hAnsi="Arial" w:cs="Arial"/>
        </w:rPr>
        <w:t xml:space="preserve"> with histories of CPP</w:t>
      </w:r>
      <w:r w:rsidR="00005B0E" w:rsidRPr="001F2C59">
        <w:rPr>
          <w:rFonts w:ascii="Arial" w:hAnsi="Arial" w:cs="Arial"/>
        </w:rPr>
        <w:t xml:space="preserve"> </w:t>
      </w:r>
      <w:r w:rsidR="004E6C6B" w:rsidRPr="001F2C59">
        <w:rPr>
          <w:rFonts w:ascii="Arial" w:hAnsi="Arial" w:cs="Arial"/>
        </w:rPr>
        <w:fldChar w:fldCharType="begin">
          <w:fldData xml:space="preserve">PEVuZE5vdGU+PENpdGU+PEF1dGhvcj5MZWU8L0F1dGhvcj48WWVhcj4yMDE0PC9ZZWFyPjxSZWNO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PEVuZE5vdGU+PENpdGU+PEF1dGhvcj5MZWU8L0F1dGhvcj48WWVhcj4yMDE0PC9ZZWFyPjxSZWNO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4E6C6B" w:rsidRPr="001F2C59">
        <w:rPr>
          <w:rFonts w:ascii="Arial" w:hAnsi="Arial" w:cs="Arial"/>
        </w:rPr>
      </w:r>
      <w:r w:rsidR="004E6C6B" w:rsidRPr="001F2C59">
        <w:rPr>
          <w:rFonts w:ascii="Arial" w:hAnsi="Arial" w:cs="Arial"/>
        </w:rPr>
        <w:fldChar w:fldCharType="separate"/>
      </w:r>
      <w:r w:rsidR="00FA1F7C" w:rsidRPr="001F2C59">
        <w:rPr>
          <w:rFonts w:ascii="Arial" w:hAnsi="Arial" w:cs="Arial"/>
          <w:noProof/>
        </w:rPr>
        <w:t>(192, 201, 202, 203, 204)</w:t>
      </w:r>
      <w:r w:rsidR="004E6C6B" w:rsidRPr="001F2C59">
        <w:rPr>
          <w:rFonts w:ascii="Arial" w:hAnsi="Arial" w:cs="Arial"/>
        </w:rPr>
        <w:fldChar w:fldCharType="end"/>
      </w:r>
      <w:r w:rsidR="004E2C3C" w:rsidRPr="001F2C59">
        <w:rPr>
          <w:rFonts w:ascii="Arial" w:hAnsi="Arial" w:cs="Arial"/>
        </w:rPr>
        <w:t xml:space="preserve">. </w:t>
      </w:r>
    </w:p>
    <w:p w14:paraId="4183C756" w14:textId="77777777" w:rsidR="00195CE5" w:rsidRPr="001F2C59" w:rsidRDefault="00195CE5" w:rsidP="001F2C59">
      <w:pPr>
        <w:spacing w:after="0" w:line="276" w:lineRule="auto"/>
        <w:rPr>
          <w:rFonts w:ascii="Arial" w:hAnsi="Arial" w:cs="Arial"/>
        </w:rPr>
      </w:pPr>
    </w:p>
    <w:p w14:paraId="5B377C63" w14:textId="5AB300EF" w:rsidR="00C54F41" w:rsidRPr="001F2C59" w:rsidRDefault="00952954" w:rsidP="001F2C59">
      <w:pPr>
        <w:spacing w:after="0" w:line="276" w:lineRule="auto"/>
        <w:rPr>
          <w:rFonts w:ascii="Arial" w:hAnsi="Arial" w:cs="Arial"/>
        </w:rPr>
      </w:pPr>
      <w:r w:rsidRPr="001F2C59">
        <w:rPr>
          <w:rFonts w:ascii="Arial" w:hAnsi="Arial" w:cs="Arial"/>
        </w:rPr>
        <w:t xml:space="preserve">Despite suggestions that CPP is associated with subsequent development of PCOS, available data are inconsistent. Prospective longitudinal studies are needed to adequately address this concern </w:t>
      </w:r>
      <w:r w:rsidR="00660046" w:rsidRPr="001F2C59">
        <w:rPr>
          <w:rFonts w:ascii="Arial" w:hAnsi="Arial" w:cs="Arial"/>
        </w:rPr>
        <w:fldChar w:fldCharType="begin">
          <w:fldData xml:space="preserve">PEVuZE5vdGU+PENpdGU+PEF1dGhvcj5UaG9ybnRvbjwvQXV0aG9yPjxZZWFyPjIwMTQ8L1llYXI+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PEVuZE5vdGU+PENpdGU+PEF1dGhvcj5UaG9ybnRvbjwvQXV0aG9yPjxZZWFyPjIwMTQ8L1llYXI+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660046" w:rsidRPr="001F2C59">
        <w:rPr>
          <w:rFonts w:ascii="Arial" w:hAnsi="Arial" w:cs="Arial"/>
        </w:rPr>
      </w:r>
      <w:r w:rsidR="00660046" w:rsidRPr="001F2C59">
        <w:rPr>
          <w:rFonts w:ascii="Arial" w:hAnsi="Arial" w:cs="Arial"/>
        </w:rPr>
        <w:fldChar w:fldCharType="separate"/>
      </w:r>
      <w:r w:rsidR="00FA1F7C" w:rsidRPr="001F2C59">
        <w:rPr>
          <w:rFonts w:ascii="Arial" w:hAnsi="Arial" w:cs="Arial"/>
          <w:noProof/>
        </w:rPr>
        <w:t>(205, 206)</w:t>
      </w:r>
      <w:r w:rsidR="00660046" w:rsidRPr="001F2C59">
        <w:rPr>
          <w:rFonts w:ascii="Arial" w:hAnsi="Arial" w:cs="Arial"/>
        </w:rPr>
        <w:fldChar w:fldCharType="end"/>
      </w:r>
      <w:r w:rsidR="00E25C18" w:rsidRPr="001F2C59">
        <w:rPr>
          <w:rFonts w:ascii="Arial" w:hAnsi="Arial" w:cs="Arial"/>
        </w:rPr>
        <w:t xml:space="preserve">. </w:t>
      </w:r>
    </w:p>
    <w:p w14:paraId="2779B351" w14:textId="4BEC4877" w:rsidR="00D97261" w:rsidRPr="001F2C59" w:rsidRDefault="00D97261" w:rsidP="001F2C59">
      <w:pPr>
        <w:spacing w:after="0" w:line="276" w:lineRule="auto"/>
        <w:rPr>
          <w:rFonts w:ascii="Arial" w:hAnsi="Arial" w:cs="Arial"/>
        </w:rPr>
      </w:pPr>
    </w:p>
    <w:p w14:paraId="5B0900FE" w14:textId="063C4332" w:rsidR="0028253D" w:rsidRPr="008F2CC3" w:rsidRDefault="0028253D" w:rsidP="001F2C59">
      <w:pPr>
        <w:spacing w:after="0" w:line="276" w:lineRule="auto"/>
        <w:rPr>
          <w:rFonts w:ascii="Arial" w:hAnsi="Arial" w:cs="Arial"/>
          <w:i/>
          <w:iCs/>
          <w:color w:val="FFC000"/>
        </w:rPr>
      </w:pPr>
      <w:r w:rsidRPr="008F2CC3">
        <w:rPr>
          <w:rFonts w:ascii="Arial" w:hAnsi="Arial" w:cs="Arial"/>
          <w:i/>
          <w:iCs/>
          <w:color w:val="FFC000"/>
        </w:rPr>
        <w:t>Who to Treat?</w:t>
      </w:r>
    </w:p>
    <w:p w14:paraId="320550CF" w14:textId="77777777" w:rsidR="008F2CC3" w:rsidRDefault="008F2CC3" w:rsidP="001F2C59">
      <w:pPr>
        <w:spacing w:after="0" w:line="276" w:lineRule="auto"/>
        <w:rPr>
          <w:rFonts w:ascii="Arial" w:hAnsi="Arial" w:cs="Arial"/>
        </w:rPr>
      </w:pPr>
    </w:p>
    <w:p w14:paraId="6CF0C64D" w14:textId="22304CF6" w:rsidR="00282E3B" w:rsidRPr="001F2C59" w:rsidRDefault="00084051" w:rsidP="001F2C59">
      <w:pPr>
        <w:spacing w:after="0" w:line="276" w:lineRule="auto"/>
        <w:rPr>
          <w:rFonts w:ascii="Arial" w:hAnsi="Arial" w:cs="Arial"/>
        </w:rPr>
      </w:pPr>
      <w:r w:rsidRPr="001F2C59">
        <w:rPr>
          <w:rFonts w:ascii="Arial" w:hAnsi="Arial" w:cs="Arial"/>
        </w:rPr>
        <w:t xml:space="preserve">For </w:t>
      </w:r>
      <w:r w:rsidR="005810D3" w:rsidRPr="001F2C59">
        <w:rPr>
          <w:rFonts w:ascii="Arial" w:hAnsi="Arial" w:cs="Arial"/>
        </w:rPr>
        <w:t>patients less than 7 years of age</w:t>
      </w:r>
      <w:r w:rsidR="008A6FFA" w:rsidRPr="001F2C59">
        <w:rPr>
          <w:rFonts w:ascii="Arial" w:hAnsi="Arial" w:cs="Arial"/>
        </w:rPr>
        <w:t xml:space="preserve"> with a confirmed </w:t>
      </w:r>
      <w:r w:rsidRPr="001F2C59">
        <w:rPr>
          <w:rFonts w:ascii="Arial" w:hAnsi="Arial" w:cs="Arial"/>
        </w:rPr>
        <w:t>diagnosis of CPP</w:t>
      </w:r>
      <w:r w:rsidR="008A6FFA" w:rsidRPr="001F2C59">
        <w:rPr>
          <w:rFonts w:ascii="Arial" w:hAnsi="Arial" w:cs="Arial"/>
        </w:rPr>
        <w:t xml:space="preserve">, the benefit of </w:t>
      </w:r>
      <w:r w:rsidRPr="001F2C59">
        <w:rPr>
          <w:rFonts w:ascii="Arial" w:hAnsi="Arial" w:cs="Arial"/>
        </w:rPr>
        <w:t xml:space="preserve">GnRHa </w:t>
      </w:r>
      <w:r w:rsidR="005810D3" w:rsidRPr="001F2C59">
        <w:rPr>
          <w:rFonts w:ascii="Arial" w:hAnsi="Arial" w:cs="Arial"/>
        </w:rPr>
        <w:t xml:space="preserve">treatment </w:t>
      </w:r>
      <w:r w:rsidRPr="001F2C59">
        <w:rPr>
          <w:rFonts w:ascii="Arial" w:hAnsi="Arial" w:cs="Arial"/>
        </w:rPr>
        <w:t>is</w:t>
      </w:r>
      <w:r w:rsidR="008A6FFA" w:rsidRPr="001F2C59">
        <w:rPr>
          <w:rFonts w:ascii="Arial" w:hAnsi="Arial" w:cs="Arial"/>
        </w:rPr>
        <w:t xml:space="preserve"> generally unequivocal</w:t>
      </w:r>
      <w:r w:rsidRPr="001F2C59">
        <w:rPr>
          <w:rFonts w:ascii="Arial" w:hAnsi="Arial" w:cs="Arial"/>
        </w:rPr>
        <w:t xml:space="preserve">. However, </w:t>
      </w:r>
      <w:r w:rsidR="009D260C" w:rsidRPr="001F2C59">
        <w:rPr>
          <w:rFonts w:ascii="Arial" w:hAnsi="Arial" w:cs="Arial"/>
        </w:rPr>
        <w:t xml:space="preserve">the </w:t>
      </w:r>
      <w:r w:rsidR="008A6FFA" w:rsidRPr="001F2C59">
        <w:rPr>
          <w:rFonts w:ascii="Arial" w:hAnsi="Arial" w:cs="Arial"/>
        </w:rPr>
        <w:t xml:space="preserve">value of GnRHa treatment may be </w:t>
      </w:r>
      <w:r w:rsidR="00DD7909" w:rsidRPr="001F2C59">
        <w:rPr>
          <w:rFonts w:ascii="Arial" w:hAnsi="Arial" w:cs="Arial"/>
        </w:rPr>
        <w:t>unclear</w:t>
      </w:r>
      <w:r w:rsidR="008A6FFA" w:rsidRPr="001F2C59">
        <w:rPr>
          <w:rFonts w:ascii="Arial" w:hAnsi="Arial" w:cs="Arial"/>
        </w:rPr>
        <w:t xml:space="preserve"> </w:t>
      </w:r>
      <w:r w:rsidR="009D260C" w:rsidRPr="001F2C59">
        <w:rPr>
          <w:rFonts w:ascii="Arial" w:hAnsi="Arial" w:cs="Arial"/>
        </w:rPr>
        <w:t>for</w:t>
      </w:r>
      <w:r w:rsidRPr="001F2C59">
        <w:rPr>
          <w:rFonts w:ascii="Arial" w:hAnsi="Arial" w:cs="Arial"/>
        </w:rPr>
        <w:t xml:space="preserve"> the peripubertal child </w:t>
      </w:r>
      <w:r w:rsidR="008A6FFA" w:rsidRPr="001F2C59">
        <w:rPr>
          <w:rFonts w:ascii="Arial" w:hAnsi="Arial" w:cs="Arial"/>
        </w:rPr>
        <w:t xml:space="preserve">(typically a girl) </w:t>
      </w:r>
      <w:r w:rsidRPr="001F2C59">
        <w:rPr>
          <w:rFonts w:ascii="Arial" w:hAnsi="Arial" w:cs="Arial"/>
        </w:rPr>
        <w:t>with onset of puberty between 7-9 years of age</w:t>
      </w:r>
      <w:r w:rsidR="0092744E" w:rsidRPr="001F2C59">
        <w:rPr>
          <w:rFonts w:ascii="Arial" w:hAnsi="Arial" w:cs="Arial"/>
        </w:rPr>
        <w:t xml:space="preserve"> especially when treatment is unlikely to improve the predicted adult height</w:t>
      </w:r>
      <w:r w:rsidR="00915F7B" w:rsidRPr="001F2C59">
        <w:rPr>
          <w:rFonts w:ascii="Arial" w:hAnsi="Arial" w:cs="Arial"/>
        </w:rPr>
        <w:t xml:space="preserve"> (PAH)</w:t>
      </w:r>
      <w:r w:rsidR="00AE264B" w:rsidRPr="001F2C59">
        <w:rPr>
          <w:rFonts w:ascii="Arial" w:hAnsi="Arial" w:cs="Arial"/>
        </w:rPr>
        <w:t xml:space="preserve"> </w:t>
      </w:r>
      <w:r w:rsidR="00AE264B" w:rsidRPr="001F2C59">
        <w:rPr>
          <w:rFonts w:ascii="Arial" w:hAnsi="Arial" w:cs="Arial"/>
        </w:rPr>
        <w:fldChar w:fldCharType="begin"/>
      </w:r>
      <w:r w:rsidR="00FA1F7C" w:rsidRPr="001F2C59">
        <w:rPr>
          <w:rFonts w:ascii="Arial" w:hAnsi="Arial" w:cs="Arial"/>
        </w:rPr>
        <w:instrText xml:space="preserve"> ADDIN EN.CITE &lt;EndNote&gt;&lt;Cite&gt;&lt;Author&gt;Eugster&lt;/Author&gt;&lt;Year&gt;2019&lt;/Year&gt;&lt;RecNum&gt;1703&lt;/RecNum&gt;&lt;DisplayText&gt;(207)&lt;/DisplayText&gt;&lt;record&gt;&lt;rec-number&gt;1703&lt;/rec-number&gt;&lt;foreign-keys&gt;&lt;key app="EN" db-id="ze59zerw7trzzge9tpapwd0e29df9ft2vepa" timestamp="1694905349" guid="4d515208-31ba-4949-a05a-03fc87c4ffe2"&gt;1703&lt;/key&gt;&lt;/foreign-keys&gt;&lt;ref-type name="Journal Article"&gt;17&lt;/ref-type&gt;&lt;contributors&gt;&lt;authors&gt;&lt;author&gt;Eugster, E. A.&lt;/author&gt;&lt;/authors&gt;&lt;/contributors&gt;&lt;auth-address&gt;Division of Pediatric Endocrinology, Department of Pediatrics, Riley Hospital for Children at Indiana University Health, Indiana University School of Medicine, Indianapolis, Indiana.&lt;/auth-address&gt;&lt;titles&gt;&lt;title&gt;Treatment of Central Precocious Puberty&lt;/title&gt;&lt;secondary-title&gt;J Endocr Soc&lt;/secondary-title&gt;&lt;/titles&gt;&lt;periodical&gt;&lt;full-title&gt;J Endocr Soc&lt;/full-title&gt;&lt;/periodical&gt;&lt;pages&gt;965-972&lt;/pages&gt;&lt;volume&gt;3&lt;/volume&gt;&lt;number&gt;5&lt;/number&gt;&lt;edition&gt;20190328&lt;/edition&gt;&lt;keywords&gt;&lt;keyword&gt;GnRH analogs&lt;/keyword&gt;&lt;keyword&gt;precocious puberty&lt;/keyword&gt;&lt;keyword&gt;treatment&lt;/keyword&gt;&lt;/keywords&gt;&lt;dates&gt;&lt;year&gt;2019&lt;/year&gt;&lt;pub-dates&gt;&lt;date&gt;May 1&lt;/date&gt;&lt;/pub-dates&gt;&lt;/dates&gt;&lt;isbn&gt;2472-1972 (Electronic)&amp;#xD;2472-1972 (Linking)&lt;/isbn&gt;&lt;accession-num&gt;31041427&lt;/accession-num&gt;&lt;urls&gt;&lt;related-urls&gt;&lt;url&gt;https://www.ncbi.nlm.nih.gov/pubmed/31041427&lt;/url&gt;&lt;/related-urls&gt;&lt;/urls&gt;&lt;custom2&gt;PMC6486823&lt;/custom2&gt;&lt;electronic-resource-num&gt;10.1210/js.2019-00036&lt;/electronic-resource-num&gt;&lt;remote-database-name&gt;PubMed-not-MEDLINE&lt;/remote-database-name&gt;&lt;remote-database-provider&gt;NLM&lt;/remote-database-provider&gt;&lt;/record&gt;&lt;/Cite&gt;&lt;/EndNote&gt;</w:instrText>
      </w:r>
      <w:r w:rsidR="00AE264B" w:rsidRPr="001F2C59">
        <w:rPr>
          <w:rFonts w:ascii="Arial" w:hAnsi="Arial" w:cs="Arial"/>
        </w:rPr>
        <w:fldChar w:fldCharType="separate"/>
      </w:r>
      <w:r w:rsidR="00FA1F7C" w:rsidRPr="001F2C59">
        <w:rPr>
          <w:rFonts w:ascii="Arial" w:hAnsi="Arial" w:cs="Arial"/>
          <w:noProof/>
        </w:rPr>
        <w:t>(207)</w:t>
      </w:r>
      <w:r w:rsidR="00AE264B" w:rsidRPr="001F2C59">
        <w:rPr>
          <w:rFonts w:ascii="Arial" w:hAnsi="Arial" w:cs="Arial"/>
        </w:rPr>
        <w:fldChar w:fldCharType="end"/>
      </w:r>
      <w:r w:rsidR="0092744E" w:rsidRPr="001F2C59">
        <w:rPr>
          <w:rFonts w:ascii="Arial" w:hAnsi="Arial" w:cs="Arial"/>
        </w:rPr>
        <w:t xml:space="preserve">. </w:t>
      </w:r>
      <w:r w:rsidR="00282E3B" w:rsidRPr="001F2C59">
        <w:rPr>
          <w:rFonts w:ascii="Arial" w:hAnsi="Arial" w:cs="Arial"/>
        </w:rPr>
        <w:t>Some girls and their families are comfortable with early pubertal onset</w:t>
      </w:r>
      <w:r w:rsidR="008A6FFA" w:rsidRPr="001F2C59">
        <w:rPr>
          <w:rFonts w:ascii="Arial" w:hAnsi="Arial" w:cs="Arial"/>
        </w:rPr>
        <w:t xml:space="preserve"> and early menarche</w:t>
      </w:r>
      <w:r w:rsidR="00282E3B" w:rsidRPr="001F2C59">
        <w:rPr>
          <w:rFonts w:ascii="Arial" w:hAnsi="Arial" w:cs="Arial"/>
        </w:rPr>
        <w:t xml:space="preserve">. In contrast, some girls and their families are </w:t>
      </w:r>
      <w:r w:rsidR="005810D3" w:rsidRPr="001F2C59">
        <w:rPr>
          <w:rFonts w:ascii="Arial" w:hAnsi="Arial" w:cs="Arial"/>
        </w:rPr>
        <w:t xml:space="preserve">distraught when </w:t>
      </w:r>
      <w:r w:rsidR="00D97261" w:rsidRPr="001F2C59">
        <w:rPr>
          <w:rFonts w:ascii="Arial" w:hAnsi="Arial" w:cs="Arial"/>
        </w:rPr>
        <w:t xml:space="preserve">even </w:t>
      </w:r>
      <w:r w:rsidR="00282E3B" w:rsidRPr="001F2C59">
        <w:rPr>
          <w:rFonts w:ascii="Arial" w:hAnsi="Arial" w:cs="Arial"/>
        </w:rPr>
        <w:t>contemplating early puberty</w:t>
      </w:r>
      <w:r w:rsidR="0092744E" w:rsidRPr="001F2C59">
        <w:rPr>
          <w:rFonts w:ascii="Arial" w:hAnsi="Arial" w:cs="Arial"/>
        </w:rPr>
        <w:t xml:space="preserve"> and premature menarche</w:t>
      </w:r>
      <w:r w:rsidR="00282E3B" w:rsidRPr="001F2C59">
        <w:rPr>
          <w:rFonts w:ascii="Arial" w:hAnsi="Arial" w:cs="Arial"/>
        </w:rPr>
        <w:t xml:space="preserve">. </w:t>
      </w:r>
      <w:r w:rsidR="008A6FFA" w:rsidRPr="001F2C59">
        <w:rPr>
          <w:rFonts w:ascii="Arial" w:hAnsi="Arial" w:cs="Arial"/>
        </w:rPr>
        <w:t>C</w:t>
      </w:r>
      <w:r w:rsidR="00B26FAF" w:rsidRPr="001F2C59">
        <w:rPr>
          <w:rFonts w:ascii="Arial" w:hAnsi="Arial" w:cs="Arial"/>
        </w:rPr>
        <w:t>onsistent evidence-based data regarding negative psychosocial consequences in children with CPP are lacking</w:t>
      </w:r>
      <w:r w:rsidR="00F7231F" w:rsidRPr="001F2C59">
        <w:rPr>
          <w:rFonts w:ascii="Arial" w:hAnsi="Arial" w:cs="Arial"/>
        </w:rPr>
        <w:t xml:space="preserve"> </w:t>
      </w:r>
      <w:r w:rsidR="00854173" w:rsidRPr="001F2C59">
        <w:rPr>
          <w:rFonts w:ascii="Arial" w:hAnsi="Arial" w:cs="Arial"/>
        </w:rPr>
        <w:fldChar w:fldCharType="begin"/>
      </w:r>
      <w:r w:rsidR="00FA1F7C" w:rsidRPr="001F2C59">
        <w:rPr>
          <w:rFonts w:ascii="Arial" w:hAnsi="Arial" w:cs="Arial"/>
        </w:rPr>
        <w:instrText xml:space="preserve"> ADDIN EN.CITE &lt;EndNote&gt;&lt;Cite&gt;&lt;Author&gt;Schoelwer&lt;/Author&gt;&lt;Year&gt;2017&lt;/Year&gt;&lt;RecNum&gt;306&lt;/RecNum&gt;&lt;DisplayText&gt;(208)&lt;/DisplayText&gt;&lt;record&gt;&lt;rec-number&gt;306&lt;/rec-number&gt;&lt;foreign-keys&gt;&lt;key app="EN" db-id="ze59zerw7trzzge9tpapwd0e29df9ft2vepa" timestamp="1685828618" guid="63e20613-a879-49d5-a046-686b10d1d87f"&gt;306&lt;/key&gt;&lt;/foreign-keys&gt;&lt;ref-type name="Journal Article"&gt;17&lt;/ref-type&gt;&lt;contributors&gt;&lt;authors&gt;&lt;author&gt;Schoelwer, M. J.&lt;/author&gt;&lt;author&gt;Donahue, K. L.&lt;/author&gt;&lt;author&gt;Didrick, P.&lt;/author&gt;&lt;author&gt;Eugster, E. A.&lt;/author&gt;&lt;/authors&gt;&lt;/contributors&gt;&lt;titles&gt;&lt;title&gt;One-Year Follow-Up of Girls with Precocious Puberty and Their Mothers: Do Psychological Assessments Change over Time or with Treatment?&lt;/title&gt;&lt;secondary-title&gt;Horm Res Paediatr&lt;/secondary-title&gt;&lt;/titles&gt;&lt;periodical&gt;&lt;full-title&gt;Horm Res Paediatr&lt;/full-title&gt;&lt;/periodical&gt;&lt;pages&gt;347-353&lt;/pages&gt;&lt;volume&gt;88&lt;/volume&gt;&lt;number&gt;5&lt;/number&gt;&lt;edition&gt;2017/09/19&lt;/edition&gt;&lt;keywords&gt;&lt;keyword&gt;Adrenarche&lt;/keyword&gt;&lt;keyword&gt;Anxiety&lt;/keyword&gt;&lt;keyword&gt;Child&lt;/keyword&gt;&lt;keyword&gt;Child, Preschool&lt;/keyword&gt;&lt;keyword&gt;Depression&lt;/keyword&gt;&lt;keyword&gt;Female&lt;/keyword&gt;&lt;keyword&gt;Follow-Up Studies&lt;/keyword&gt;&lt;keyword&gt;Humans&lt;/keyword&gt;&lt;keyword&gt;Mothers&lt;/keyword&gt;&lt;keyword&gt;Personality&lt;/keyword&gt;&lt;keyword&gt;Puberty, Precocious&lt;/keyword&gt;&lt;keyword&gt;Social Adjustment&lt;/keyword&gt;&lt;keyword&gt;Central precocious puberty&lt;/keyword&gt;&lt;keyword&gt;GnRH analog&lt;/keyword&gt;&lt;keyword&gt;Premature adrenarche&lt;/keyword&gt;&lt;keyword&gt;Psychopathology&lt;/keyword&gt;&lt;/keywords&gt;&lt;dates&gt;&lt;year&gt;2017&lt;/year&gt;&lt;/dates&gt;&lt;isbn&gt;1663-2826&lt;/isbn&gt;&lt;accession-num&gt;28926827&lt;/accession-num&gt;&lt;urls&gt;&lt;related-urls&gt;&lt;url&gt;https://www.ncbi.nlm.nih.gov/pubmed/28926827&lt;/url&gt;&lt;/related-urls&gt;&lt;/urls&gt;&lt;custom2&gt;PMC5808430&lt;/custom2&gt;&lt;electronic-resource-num&gt;10.1159/000479688&lt;/electronic-resource-num&gt;&lt;language&gt;eng&lt;/language&gt;&lt;/record&gt;&lt;/Cite&gt;&lt;/EndNote&gt;</w:instrText>
      </w:r>
      <w:r w:rsidR="00854173" w:rsidRPr="001F2C59">
        <w:rPr>
          <w:rFonts w:ascii="Arial" w:hAnsi="Arial" w:cs="Arial"/>
        </w:rPr>
        <w:fldChar w:fldCharType="separate"/>
      </w:r>
      <w:r w:rsidR="00FA1F7C" w:rsidRPr="001F2C59">
        <w:rPr>
          <w:rFonts w:ascii="Arial" w:hAnsi="Arial" w:cs="Arial"/>
          <w:noProof/>
        </w:rPr>
        <w:t>(208)</w:t>
      </w:r>
      <w:r w:rsidR="00854173" w:rsidRPr="001F2C59">
        <w:rPr>
          <w:rFonts w:ascii="Arial" w:hAnsi="Arial" w:cs="Arial"/>
        </w:rPr>
        <w:fldChar w:fldCharType="end"/>
      </w:r>
      <w:r w:rsidR="00B26FAF" w:rsidRPr="001F2C59">
        <w:rPr>
          <w:rFonts w:ascii="Arial" w:hAnsi="Arial" w:cs="Arial"/>
        </w:rPr>
        <w:t>. Further</w:t>
      </w:r>
      <w:r w:rsidR="00282E3B" w:rsidRPr="001F2C59">
        <w:rPr>
          <w:rFonts w:ascii="Arial" w:hAnsi="Arial" w:cs="Arial"/>
        </w:rPr>
        <w:t xml:space="preserve">, it may be challenging to </w:t>
      </w:r>
      <w:r w:rsidR="009D260C" w:rsidRPr="001F2C59">
        <w:rPr>
          <w:rFonts w:ascii="Arial" w:hAnsi="Arial" w:cs="Arial"/>
        </w:rPr>
        <w:t>justify</w:t>
      </w:r>
      <w:r w:rsidR="00282E3B" w:rsidRPr="001F2C59">
        <w:rPr>
          <w:rFonts w:ascii="Arial" w:hAnsi="Arial" w:cs="Arial"/>
        </w:rPr>
        <w:t xml:space="preserve"> the medical benefit</w:t>
      </w:r>
      <w:r w:rsidR="009D260C" w:rsidRPr="001F2C59">
        <w:rPr>
          <w:rFonts w:ascii="Arial" w:hAnsi="Arial" w:cs="Arial"/>
        </w:rPr>
        <w:t>s</w:t>
      </w:r>
      <w:r w:rsidR="00282E3B" w:rsidRPr="001F2C59">
        <w:rPr>
          <w:rFonts w:ascii="Arial" w:hAnsi="Arial" w:cs="Arial"/>
        </w:rPr>
        <w:t xml:space="preserve"> of GnRHa therapy for early puberty </w:t>
      </w:r>
      <w:r w:rsidR="009D260C" w:rsidRPr="001F2C59">
        <w:rPr>
          <w:rFonts w:ascii="Arial" w:hAnsi="Arial" w:cs="Arial"/>
        </w:rPr>
        <w:t xml:space="preserve">due to the </w:t>
      </w:r>
      <w:r w:rsidR="00282E3B" w:rsidRPr="001F2C59">
        <w:rPr>
          <w:rFonts w:ascii="Arial" w:hAnsi="Arial" w:cs="Arial"/>
        </w:rPr>
        <w:t xml:space="preserve">accompanying burdens of increased </w:t>
      </w:r>
      <w:r w:rsidR="009D260C" w:rsidRPr="001F2C59">
        <w:rPr>
          <w:rFonts w:ascii="Arial" w:hAnsi="Arial" w:cs="Arial"/>
        </w:rPr>
        <w:t>physician office</w:t>
      </w:r>
      <w:r w:rsidR="00282E3B" w:rsidRPr="001F2C59">
        <w:rPr>
          <w:rFonts w:ascii="Arial" w:hAnsi="Arial" w:cs="Arial"/>
        </w:rPr>
        <w:t xml:space="preserve"> visit</w:t>
      </w:r>
      <w:r w:rsidR="009D260C" w:rsidRPr="001F2C59">
        <w:rPr>
          <w:rFonts w:ascii="Arial" w:hAnsi="Arial" w:cs="Arial"/>
        </w:rPr>
        <w:t>s</w:t>
      </w:r>
      <w:r w:rsidR="00282E3B" w:rsidRPr="001F2C59">
        <w:rPr>
          <w:rFonts w:ascii="Arial" w:hAnsi="Arial" w:cs="Arial"/>
        </w:rPr>
        <w:t xml:space="preserve"> and financial impact. </w:t>
      </w:r>
      <w:r w:rsidR="00DD7909" w:rsidRPr="001F2C59">
        <w:rPr>
          <w:rFonts w:ascii="Arial" w:hAnsi="Arial" w:cs="Arial"/>
        </w:rPr>
        <w:t>S</w:t>
      </w:r>
      <w:r w:rsidR="00282E3B" w:rsidRPr="001F2C59">
        <w:rPr>
          <w:rFonts w:ascii="Arial" w:hAnsi="Arial" w:cs="Arial"/>
        </w:rPr>
        <w:t xml:space="preserve">hared decision-making involving the patient, parents, and </w:t>
      </w:r>
      <w:r w:rsidR="00282E3B" w:rsidRPr="001F2C59">
        <w:rPr>
          <w:rFonts w:ascii="Arial" w:hAnsi="Arial" w:cs="Arial"/>
        </w:rPr>
        <w:lastRenderedPageBreak/>
        <w:t xml:space="preserve">medical staff is </w:t>
      </w:r>
      <w:r w:rsidR="0092744E" w:rsidRPr="001F2C59">
        <w:rPr>
          <w:rFonts w:ascii="Arial" w:hAnsi="Arial" w:cs="Arial"/>
        </w:rPr>
        <w:t xml:space="preserve">indispensable </w:t>
      </w:r>
      <w:r w:rsidR="00282E3B" w:rsidRPr="001F2C59">
        <w:rPr>
          <w:rFonts w:ascii="Arial" w:hAnsi="Arial" w:cs="Arial"/>
        </w:rPr>
        <w:t xml:space="preserve">to address the </w:t>
      </w:r>
      <w:r w:rsidR="009D260C" w:rsidRPr="001F2C59">
        <w:rPr>
          <w:rFonts w:ascii="Arial" w:hAnsi="Arial" w:cs="Arial"/>
        </w:rPr>
        <w:t xml:space="preserve">benefits and risks of </w:t>
      </w:r>
      <w:r w:rsidR="00282E3B" w:rsidRPr="001F2C59">
        <w:rPr>
          <w:rFonts w:ascii="Arial" w:hAnsi="Arial" w:cs="Arial"/>
        </w:rPr>
        <w:t>GnRHa in the individual patient</w:t>
      </w:r>
      <w:r w:rsidR="0074173C" w:rsidRPr="001F2C59">
        <w:rPr>
          <w:rFonts w:ascii="Arial" w:hAnsi="Arial" w:cs="Arial"/>
        </w:rPr>
        <w:t xml:space="preserve"> </w:t>
      </w:r>
      <w:r w:rsidR="00AF0D95" w:rsidRPr="001F2C59">
        <w:rPr>
          <w:rFonts w:ascii="Arial" w:hAnsi="Arial" w:cs="Arial"/>
        </w:rPr>
        <w:fldChar w:fldCharType="begin"/>
      </w:r>
      <w:r w:rsidR="00FA1F7C" w:rsidRPr="001F2C59">
        <w:rPr>
          <w:rFonts w:ascii="Arial" w:hAnsi="Arial" w:cs="Arial"/>
        </w:rPr>
        <w:instrText xml:space="preserve"> ADDIN EN.CITE &lt;EndNote&gt;&lt;Cite&gt;&lt;Author&gt;Kaplowitz&lt;/Author&gt;&lt;Year&gt;2018&lt;/Year&gt;&lt;RecNum&gt;225&lt;/RecNum&gt;&lt;DisplayText&gt;(209)&lt;/DisplayText&gt;&lt;record&gt;&lt;rec-number&gt;225&lt;/rec-number&gt;&lt;foreign-keys&gt;&lt;key app="EN" db-id="ze59zerw7trzzge9tpapwd0e29df9ft2vepa" timestamp="1685828616" guid="487231ff-0b44-4eff-84ed-fa81b36b107e"&gt;225&lt;/key&gt;&lt;/foreign-keys&gt;&lt;ref-type name="Journal Article"&gt;17&lt;/ref-type&gt;&lt;contributors&gt;&lt;authors&gt;&lt;author&gt;Kaplowitz, P. B.&lt;/author&gt;&lt;author&gt;Backeljauw, P. F.&lt;/author&gt;&lt;author&gt;Allen, D. B.&lt;/author&gt;&lt;/authors&gt;&lt;/contributors&gt;&lt;titles&gt;&lt;title&gt;Toward More Targeted and Cost-Effective Gonadotropin-Releasing Hormone Analog Treatment in Girls with Central Precocious Puberty&lt;/title&gt;&lt;secondary-title&gt;Horm Res Paediatr&lt;/secondary-title&gt;&lt;/titles&gt;&lt;periodical&gt;&lt;full-title&gt;Horm Res Paediatr&lt;/full-title&gt;&lt;/periodical&gt;&lt;pages&gt;1-7&lt;/pages&gt;&lt;volume&gt;90&lt;/volume&gt;&lt;number&gt;1&lt;/number&gt;&lt;edition&gt;2018/07/26&lt;/edition&gt;&lt;keywords&gt;&lt;keyword&gt;Central precocious puberty&lt;/keyword&gt;&lt;keyword&gt;Cost-effectiveness&lt;/keyword&gt;&lt;keyword&gt;Gonadotropin-releasing hormone analogs&lt;/keyword&gt;&lt;keyword&gt;Hormone therapy&lt;/keyword&gt;&lt;keyword&gt;Precocious puberty&lt;/keyword&gt;&lt;/keywords&gt;&lt;dates&gt;&lt;year&gt;2018&lt;/year&gt;&lt;/dates&gt;&lt;isbn&gt;1663-2826&lt;/isbn&gt;&lt;accession-num&gt;30048994&lt;/accession-num&gt;&lt;urls&gt;&lt;related-urls&gt;&lt;url&gt;https://www.ncbi.nlm.nih.gov/pubmed/30048994&lt;/url&gt;&lt;/related-urls&gt;&lt;/urls&gt;&lt;electronic-resource-num&gt;10.1159/000491103&lt;/electronic-resource-num&gt;&lt;language&gt;eng&lt;/language&gt;&lt;/record&gt;&lt;/Cite&gt;&lt;/EndNote&gt;</w:instrText>
      </w:r>
      <w:r w:rsidR="00AF0D95" w:rsidRPr="001F2C59">
        <w:rPr>
          <w:rFonts w:ascii="Arial" w:hAnsi="Arial" w:cs="Arial"/>
        </w:rPr>
        <w:fldChar w:fldCharType="separate"/>
      </w:r>
      <w:r w:rsidR="00FA1F7C" w:rsidRPr="001F2C59">
        <w:rPr>
          <w:rFonts w:ascii="Arial" w:hAnsi="Arial" w:cs="Arial"/>
          <w:noProof/>
        </w:rPr>
        <w:t>(209)</w:t>
      </w:r>
      <w:r w:rsidR="00AF0D95" w:rsidRPr="001F2C59">
        <w:rPr>
          <w:rFonts w:ascii="Arial" w:hAnsi="Arial" w:cs="Arial"/>
        </w:rPr>
        <w:fldChar w:fldCharType="end"/>
      </w:r>
      <w:r w:rsidR="00AE164F" w:rsidRPr="001F2C59">
        <w:rPr>
          <w:rFonts w:ascii="Arial" w:hAnsi="Arial" w:cs="Arial"/>
        </w:rPr>
        <w:t xml:space="preserve"> </w:t>
      </w:r>
      <w:r w:rsidR="00282E3B" w:rsidRPr="001F2C59">
        <w:rPr>
          <w:rFonts w:ascii="Arial" w:hAnsi="Arial" w:cs="Arial"/>
        </w:rPr>
        <w:t xml:space="preserve">.  </w:t>
      </w:r>
    </w:p>
    <w:p w14:paraId="3D78920B" w14:textId="77777777" w:rsidR="00E10E56" w:rsidRPr="001F2C59" w:rsidRDefault="00E10E56" w:rsidP="001F2C59">
      <w:pPr>
        <w:spacing w:after="0" w:line="276" w:lineRule="auto"/>
        <w:rPr>
          <w:rFonts w:ascii="Arial" w:hAnsi="Arial" w:cs="Arial"/>
        </w:rPr>
      </w:pPr>
    </w:p>
    <w:p w14:paraId="33EC228A" w14:textId="56BC1DFE" w:rsidR="0028253D" w:rsidRPr="008F2CC3" w:rsidRDefault="0028253D" w:rsidP="001F2C59">
      <w:pPr>
        <w:spacing w:after="0" w:line="276" w:lineRule="auto"/>
        <w:rPr>
          <w:rFonts w:ascii="Arial" w:hAnsi="Arial" w:cs="Arial"/>
          <w:i/>
          <w:iCs/>
          <w:color w:val="FFC000"/>
        </w:rPr>
      </w:pPr>
      <w:r w:rsidRPr="008F2CC3">
        <w:rPr>
          <w:rFonts w:ascii="Arial" w:hAnsi="Arial" w:cs="Arial"/>
          <w:i/>
          <w:iCs/>
          <w:color w:val="FFC000"/>
        </w:rPr>
        <w:t>Goals of Treatment</w:t>
      </w:r>
    </w:p>
    <w:p w14:paraId="5F2EC5FC" w14:textId="77777777" w:rsidR="008F2CC3" w:rsidRDefault="008F2CC3" w:rsidP="001F2C59">
      <w:pPr>
        <w:spacing w:after="0" w:line="276" w:lineRule="auto"/>
        <w:rPr>
          <w:rFonts w:ascii="Arial" w:hAnsi="Arial" w:cs="Arial"/>
        </w:rPr>
      </w:pPr>
    </w:p>
    <w:p w14:paraId="3A6AB9CF" w14:textId="07153ADE" w:rsidR="00274FE1" w:rsidRPr="001F2C59" w:rsidRDefault="00D97261" w:rsidP="001F2C59">
      <w:pPr>
        <w:spacing w:after="0" w:line="276" w:lineRule="auto"/>
        <w:rPr>
          <w:rFonts w:ascii="Arial" w:hAnsi="Arial" w:cs="Arial"/>
        </w:rPr>
      </w:pPr>
      <w:r w:rsidRPr="001F2C59">
        <w:rPr>
          <w:rFonts w:ascii="Arial" w:hAnsi="Arial" w:cs="Arial"/>
        </w:rPr>
        <w:t>Goals of GnRHa treatment include prevention of pubertal progression and h</w:t>
      </w:r>
      <w:r w:rsidR="008421CF" w:rsidRPr="001F2C59">
        <w:rPr>
          <w:rFonts w:ascii="Arial" w:hAnsi="Arial" w:cs="Arial"/>
        </w:rPr>
        <w:t xml:space="preserve">eight preservation </w:t>
      </w:r>
      <w:r w:rsidR="008421CF" w:rsidRPr="001F2C59">
        <w:rPr>
          <w:rFonts w:ascii="Arial" w:hAnsi="Arial" w:cs="Arial"/>
        </w:rPr>
        <w:fldChar w:fldCharType="begin">
          <w:fldData xml:space="preserve">PEVuZE5vdGU+PENpdGU+PEF1dGhvcj5Qb3BvdmljPC9BdXRob3I+PFllYXI+MjAyMjwvWWVhcj48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PEVuZE5vdGU+PENpdGU+PEF1dGhvcj5Qb3BvdmljPC9BdXRob3I+PFllYXI+MjAyMjwvWWVhcj48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(210)</w:t>
      </w:r>
      <w:r w:rsidR="008421CF" w:rsidRPr="001F2C59">
        <w:rPr>
          <w:rFonts w:ascii="Arial" w:hAnsi="Arial" w:cs="Arial"/>
        </w:rPr>
        <w:fldChar w:fldCharType="end"/>
      </w:r>
      <w:r w:rsidR="008421CF" w:rsidRPr="001F2C59">
        <w:rPr>
          <w:rFonts w:ascii="Arial" w:hAnsi="Arial" w:cs="Arial"/>
        </w:rPr>
        <w:t xml:space="preserve">. </w:t>
      </w:r>
      <w:r w:rsidRPr="001F2C59">
        <w:rPr>
          <w:rFonts w:ascii="Arial" w:hAnsi="Arial" w:cs="Arial"/>
        </w:rPr>
        <w:t>G</w:t>
      </w:r>
      <w:r w:rsidR="008421CF" w:rsidRPr="001F2C59">
        <w:rPr>
          <w:rFonts w:ascii="Arial" w:hAnsi="Arial" w:cs="Arial"/>
        </w:rPr>
        <w:t>rowth velocity can significantly decline</w:t>
      </w:r>
      <w:r w:rsidRPr="001F2C59">
        <w:rPr>
          <w:rFonts w:ascii="Arial" w:hAnsi="Arial" w:cs="Arial"/>
        </w:rPr>
        <w:t xml:space="preserve"> in some children during GnRHa treatment </w:t>
      </w:r>
      <w:r w:rsidR="008421CF" w:rsidRPr="001F2C59">
        <w:rPr>
          <w:rFonts w:ascii="Arial" w:hAnsi="Arial" w:cs="Arial"/>
        </w:rPr>
        <w:t xml:space="preserve">particularly in those with a markedly advanced bone age </w:t>
      </w:r>
      <w:r w:rsidR="008421CF" w:rsidRPr="001F2C59">
        <w:rPr>
          <w:rFonts w:ascii="Arial" w:hAnsi="Arial" w:cs="Arial"/>
        </w:rPr>
        <w:fldChar w:fldCharType="begin"/>
      </w:r>
      <w:r w:rsidR="00FA1F7C" w:rsidRPr="001F2C59">
        <w:rPr>
          <w:rFonts w:ascii="Arial" w:hAnsi="Arial" w:cs="Arial"/>
        </w:rPr>
        <w:instrText xml:space="preserve"> ADDIN EN.CITE &lt;EndNote&gt;&lt;Cite&gt;&lt;Author&gt;Eugster&lt;/Author&gt;&lt;Year&gt;2019&lt;/Year&gt;&lt;RecNum&gt;1267&lt;/RecNum&gt;&lt;DisplayText&gt;(211)&lt;/DisplayText&gt;&lt;record&gt;&lt;rec-number&gt;1267&lt;/rec-number&gt;&lt;foreign-keys&gt;&lt;key app="EN" db-id="ze59zerw7trzzge9tpapwd0e29df9ft2vepa" timestamp="1687807125" guid="d5c0c4c6-5d6d-4edd-9f06-3c786d613ac2"&gt;1267&lt;/key&gt;&lt;/foreign-keys&gt;&lt;ref-type name="Journal Article"&gt;17&lt;/ref-type&gt;&lt;contributors&gt;&lt;authors&gt;&lt;author&gt;Eugster, E. A.&lt;/author&gt;&lt;/authors&gt;&lt;/contributors&gt;&lt;auth-address&gt;Indiana Univ Sch Med, Dept Pediat, Div Pediat Endocrinol, Riley Hosp Children,Indiana Univ Hlth, Indianapolis, IN 46202 USA&lt;/auth-address&gt;&lt;titles&gt;&lt;title&gt;Treatment of Central Precocious Puberty&lt;/title&gt;&lt;secondary-title&gt;Journal of the Endocrine Society&lt;/secondary-title&gt;&lt;alt-title&gt;J Endocr Soc&lt;/alt-title&gt;&lt;/titles&gt;&lt;alt-periodical&gt;&lt;full-title&gt;J Endocr Soc&lt;/full-title&gt;&lt;/alt-periodical&gt;&lt;pages&gt;965-972&lt;/pages&gt;&lt;volume&gt;3&lt;/volume&gt;&lt;number&gt;5&lt;/number&gt;&lt;keywords&gt;&lt;keyword&gt;precocious puberty&lt;/keyword&gt;&lt;keyword&gt;treatment&lt;/keyword&gt;&lt;keyword&gt;gnrh analogs&lt;/keyword&gt;&lt;keyword&gt;sterile abscess formation&lt;/keyword&gt;&lt;keyword&gt;hormone agonist treatment&lt;/keyword&gt;&lt;keyword&gt;gnrh analog treatment&lt;/keyword&gt;&lt;keyword&gt;bone-mineral density&lt;/keyword&gt;&lt;keyword&gt;triptorelin 11.25 mg&lt;/keyword&gt;&lt;keyword&gt;final height&lt;/keyword&gt;&lt;keyword&gt;adult height&lt;/keyword&gt;&lt;keyword&gt;histrelin implant&lt;/keyword&gt;&lt;keyword&gt;3-month depot&lt;/keyword&gt;&lt;keyword&gt;follow-up&lt;/keyword&gt;&lt;/keywords&gt;&lt;dates&gt;&lt;year&gt;2019&lt;/year&gt;&lt;pub-dates&gt;&lt;date&gt;May&lt;/date&gt;&lt;/pub-dates&gt;&lt;/dates&gt;&lt;isbn&gt;2472-1972&lt;/isbn&gt;&lt;accession-num&gt;WOS:000471808500010&lt;/accession-num&gt;&lt;urls&gt;&lt;related-urls&gt;&lt;url&gt;&amp;lt;Go to ISI&amp;gt;://WOS:000471808500010&lt;/url&gt;&lt;/related-urls&gt;&lt;/urls&gt;&lt;electronic-resource-num&gt;10.1210/js.2019-00036&lt;/electronic-resource-num&gt;&lt;language&gt;English&lt;/language&gt;&lt;/record&gt;&lt;/Cite&gt;&lt;/EndNote&gt;</w:instrText>
      </w:r>
      <w:r w:rsidR="008421CF" w:rsidRPr="001F2C59">
        <w:rPr>
          <w:rFonts w:ascii="Arial" w:hAnsi="Arial" w:cs="Arial"/>
        </w:rPr>
        <w:fldChar w:fldCharType="separate"/>
      </w:r>
      <w:r w:rsidR="00FA1F7C" w:rsidRPr="001F2C59">
        <w:rPr>
          <w:rFonts w:ascii="Arial" w:hAnsi="Arial" w:cs="Arial"/>
          <w:noProof/>
        </w:rPr>
        <w:t>(211)</w:t>
      </w:r>
      <w:r w:rsidR="008421CF" w:rsidRPr="001F2C59">
        <w:rPr>
          <w:rFonts w:ascii="Arial" w:hAnsi="Arial" w:cs="Arial"/>
        </w:rPr>
        <w:fldChar w:fldCharType="end"/>
      </w:r>
      <w:r w:rsidR="008421CF" w:rsidRPr="001F2C59">
        <w:rPr>
          <w:rFonts w:ascii="Arial" w:hAnsi="Arial" w:cs="Arial"/>
        </w:rPr>
        <w:t xml:space="preserve">. The use of other height augmenting medications including recombinant human growth hormone (GH) </w:t>
      </w:r>
      <w:r w:rsidR="008421CF" w:rsidRPr="001F2C59">
        <w:rPr>
          <w:rFonts w:ascii="Arial" w:hAnsi="Arial" w:cs="Arial"/>
        </w:rPr>
        <w:fldChar w:fldCharType="begin">
          <w:fldData xml:space="preserve">PEVuZE5vdGU+PENpdGU+PEF1dGhvcj5QYXNxdWlubzwvQXV0aG9yPjxZZWFyPjE5OTY8L1llYXI+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PEVuZE5vdGU+PENpdGU+PEF1dGhvcj5QYXNxdWlubzwvQXV0aG9yPjxZZWFyPjE5OTY8L1llYXI+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(212, 213, 214, 215)</w:t>
      </w:r>
      <w:r w:rsidR="008421CF" w:rsidRPr="001F2C59">
        <w:rPr>
          <w:rFonts w:ascii="Arial" w:hAnsi="Arial" w:cs="Arial"/>
        </w:rPr>
        <w:fldChar w:fldCharType="end"/>
      </w:r>
      <w:r w:rsidR="008421CF" w:rsidRPr="001F2C59">
        <w:rPr>
          <w:rFonts w:ascii="Arial" w:hAnsi="Arial" w:cs="Arial"/>
        </w:rPr>
        <w:t xml:space="preserve">, </w:t>
      </w:r>
      <w:r w:rsidR="00AE164F" w:rsidRPr="001F2C59">
        <w:rPr>
          <w:rFonts w:ascii="Arial" w:hAnsi="Arial" w:cs="Arial"/>
        </w:rPr>
        <w:t>stanozolol</w:t>
      </w:r>
      <w:r w:rsidR="008421CF" w:rsidRPr="001F2C59">
        <w:rPr>
          <w:rFonts w:ascii="Arial" w:hAnsi="Arial" w:cs="Arial"/>
        </w:rPr>
        <w:t xml:space="preserve"> </w:t>
      </w:r>
      <w:r w:rsidR="008421CF" w:rsidRPr="001F2C59">
        <w:rPr>
          <w:rFonts w:ascii="Arial" w:hAnsi="Arial" w:cs="Arial"/>
        </w:rPr>
        <w:fldChar w:fldCharType="begin">
          <w:fldData xml:space="preserve">PEVuZE5vdGU+PENpdGU+PEF1dGhvcj5MaTwvQXV0aG9yPjxZZWFyPjIwMTM8L1llYXI+PFJlY051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cmVzdC48L2N1c3RvbTE+PGN1c3RvbTI+UE1DODIyMTUzMzwvY3VzdG9tMj48ZWxlY3Ryb25pYy1y
ZXNvdXJjZS1udW0+MTAuMzM4OS9mZW5kby4yMDIxLjY3ODc5NzwvZWxlY3Ryb25pYy1yZXNvdXJj
ZS1udW0+PHJlbW90ZS1kYXRhYmFzZS1uYW1lPk1lZGxpbmU8L3JlbW90ZS1kYXRhYmFzZS1uYW1l
PjxyZW1vdGUtZGF0YWJhc2UtcHJvdmlkZXI+TkxNPC9yZW1vdGUtZGF0YWJhc2UtcHJvdmlkZXI+
PC9yZWNvcmQ+PC9DaXRlPjwvRW5kTm90ZT5=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PEVuZE5vdGU+PENpdGU+PEF1dGhvcj5MaTwvQXV0aG9yPjxZZWFyPjIwMTM8L1llYXI+PFJlY051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cmVzdC48L2N1c3RvbTE+PGN1c3RvbTI+UE1DODIyMTUzMzwvY3VzdG9tMj48ZWxlY3Ryb25pYy1y
ZXNvdXJjZS1udW0+MTAuMzM4OS9mZW5kby4yMDIxLjY3ODc5NzwvZWxlY3Ryb25pYy1yZXNvdXJj
ZS1udW0+PHJlbW90ZS1kYXRhYmFzZS1uYW1lPk1lZGxpbmU8L3JlbW90ZS1kYXRhYmFzZS1uYW1l
PjxyZW1vdGUtZGF0YWJhc2UtcHJvdmlkZXI+TkxNPC9yZW1vdGUtZGF0YWJhc2UtcHJvdmlkZXI+
PC9yZWNvcmQ+PC9DaXRlPjwvRW5kTm90ZT5=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(216, 217)</w:t>
      </w:r>
      <w:r w:rsidR="008421CF" w:rsidRPr="001F2C59">
        <w:rPr>
          <w:rFonts w:ascii="Arial" w:hAnsi="Arial" w:cs="Arial"/>
        </w:rPr>
        <w:fldChar w:fldCharType="end"/>
      </w:r>
      <w:r w:rsidR="00073167">
        <w:rPr>
          <w:rFonts w:ascii="Arial" w:hAnsi="Arial" w:cs="Arial"/>
        </w:rPr>
        <w:t>,</w:t>
      </w:r>
      <w:r w:rsidR="008421CF" w:rsidRPr="001F2C59">
        <w:rPr>
          <w:rFonts w:ascii="Arial" w:hAnsi="Arial" w:cs="Arial"/>
        </w:rPr>
        <w:t xml:space="preserve"> and oxandrolone </w:t>
      </w:r>
      <w:r w:rsidR="008421CF" w:rsidRPr="001F2C59">
        <w:rPr>
          <w:rFonts w:ascii="Arial" w:hAnsi="Arial" w:cs="Arial"/>
        </w:rPr>
        <w:fldChar w:fldCharType="begin">
          <w:fldData xml:space="preserve">PEVuZE5vdGU+PENpdGU+PEF1dGhvcj5Wb3R0ZXJvPC9BdXRob3I+PFllYXI+MjAwNjwvWWVhcj48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PEVuZE5vdGU+PENpdGU+PEF1dGhvcj5Wb3R0ZXJvPC9BdXRob3I+PFllYXI+MjAwNjwvWWVhcj48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(218)</w:t>
      </w:r>
      <w:r w:rsidR="008421CF" w:rsidRPr="001F2C59">
        <w:rPr>
          <w:rFonts w:ascii="Arial" w:hAnsi="Arial" w:cs="Arial"/>
        </w:rPr>
        <w:fldChar w:fldCharType="end"/>
      </w:r>
      <w:r w:rsidR="008421CF" w:rsidRPr="001F2C59">
        <w:rPr>
          <w:rFonts w:ascii="Arial" w:hAnsi="Arial" w:cs="Arial"/>
        </w:rPr>
        <w:t xml:space="preserve"> have been explored but n</w:t>
      </w:r>
      <w:r w:rsidRPr="001F2C59">
        <w:rPr>
          <w:rFonts w:ascii="Arial" w:hAnsi="Arial" w:cs="Arial"/>
        </w:rPr>
        <w:t>one are</w:t>
      </w:r>
      <w:r w:rsidR="008421CF" w:rsidRPr="001F2C59">
        <w:rPr>
          <w:rFonts w:ascii="Arial" w:hAnsi="Arial" w:cs="Arial"/>
        </w:rPr>
        <w:t xml:space="preserve"> recommended </w:t>
      </w:r>
      <w:r w:rsidRPr="001F2C59">
        <w:rPr>
          <w:rFonts w:ascii="Arial" w:hAnsi="Arial" w:cs="Arial"/>
        </w:rPr>
        <w:t xml:space="preserve">for sole use </w:t>
      </w:r>
      <w:r w:rsidR="008421CF" w:rsidRPr="001F2C59">
        <w:rPr>
          <w:rFonts w:ascii="Arial" w:hAnsi="Arial" w:cs="Arial"/>
        </w:rPr>
        <w:t xml:space="preserve">or as an adjunct to GnRHa therapy </w:t>
      </w:r>
      <w:r w:rsidR="008421CF" w:rsidRPr="001F2C59">
        <w:rPr>
          <w:rFonts w:ascii="Arial" w:hAnsi="Arial" w:cs="Arial"/>
        </w:rPr>
        <w:fldChar w:fldCharType="begin">
          <w:fldData xml:space="preserve">PEVuZE5vdGU+PENpdGU+PEF1dGhvcj5MaXU8L0F1dGhvcj48WWVhcj4yMDE2PC9ZZWFyPjxSZWNO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PEVuZE5vdGU+PENpdGU+PEF1dGhvcj5MaXU8L0F1dGhvcj48WWVhcj4yMDE2PC9ZZWFyPjxSZWNO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(219, 220)</w:t>
      </w:r>
      <w:r w:rsidR="008421CF" w:rsidRPr="001F2C59">
        <w:rPr>
          <w:rFonts w:ascii="Arial" w:hAnsi="Arial" w:cs="Arial"/>
        </w:rPr>
        <w:fldChar w:fldCharType="end"/>
      </w:r>
      <w:r w:rsidR="008421CF" w:rsidRPr="001F2C59">
        <w:rPr>
          <w:rFonts w:ascii="Arial" w:hAnsi="Arial" w:cs="Arial"/>
        </w:rPr>
        <w:t xml:space="preserve">.  </w:t>
      </w:r>
    </w:p>
    <w:p w14:paraId="39465917" w14:textId="77777777" w:rsidR="006D7EB9" w:rsidRPr="001F2C59" w:rsidRDefault="006D7EB9" w:rsidP="001F2C59">
      <w:pPr>
        <w:spacing w:after="0" w:line="276" w:lineRule="auto"/>
        <w:rPr>
          <w:rFonts w:ascii="Arial" w:hAnsi="Arial" w:cs="Arial"/>
        </w:rPr>
      </w:pPr>
    </w:p>
    <w:p w14:paraId="1FC9DFBF" w14:textId="61A1766F" w:rsidR="008421CF" w:rsidRPr="001F2C59" w:rsidRDefault="00274FE1" w:rsidP="001F2C59">
      <w:pPr>
        <w:spacing w:after="0" w:line="276" w:lineRule="auto"/>
        <w:rPr>
          <w:rFonts w:ascii="Arial" w:hAnsi="Arial" w:cs="Arial"/>
        </w:rPr>
      </w:pPr>
      <w:r w:rsidRPr="001F2C59">
        <w:rPr>
          <w:rFonts w:ascii="Arial" w:hAnsi="Arial" w:cs="Arial"/>
        </w:rPr>
        <w:t>I</w:t>
      </w:r>
      <w:r w:rsidR="008421CF" w:rsidRPr="001F2C59">
        <w:rPr>
          <w:rFonts w:ascii="Arial" w:hAnsi="Arial" w:cs="Arial"/>
        </w:rPr>
        <w:t xml:space="preserve">ncreasing adult height must be judged considering the financial and psychological burdens of this intensive treatment regimen </w:t>
      </w:r>
      <w:r w:rsidR="008421CF" w:rsidRPr="001F2C59">
        <w:rPr>
          <w:rFonts w:ascii="Arial" w:hAnsi="Arial" w:cs="Arial"/>
        </w:rPr>
        <w:fldChar w:fldCharType="begin">
          <w:fldData xml:space="preserve">PEVuZE5vdGU+PENpdGU+PEF1dGhvcj5Eb3RyZW1vbnQ8L0F1dGhvcj48WWVhcj4yMDIzPC9ZZWFy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PEVuZE5vdGU+PENpdGU+PEF1dGhvcj5Eb3RyZW1vbnQ8L0F1dGhvcj48WWVhcj4yMDIzPC9ZZWFy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(221)</w:t>
      </w:r>
      <w:r w:rsidR="008421CF" w:rsidRPr="001F2C59">
        <w:rPr>
          <w:rFonts w:ascii="Arial" w:hAnsi="Arial" w:cs="Arial"/>
        </w:rPr>
        <w:fldChar w:fldCharType="end"/>
      </w:r>
      <w:r w:rsidR="008421CF" w:rsidRPr="001F2C59">
        <w:rPr>
          <w:rFonts w:ascii="Arial" w:hAnsi="Arial" w:cs="Arial"/>
        </w:rPr>
        <w:t>. Several recent studies have recommended treatment beyond a bone age of 12</w:t>
      </w:r>
      <w:r w:rsidR="00DC38E7" w:rsidRPr="001F2C59">
        <w:rPr>
          <w:rFonts w:ascii="Arial" w:hAnsi="Arial" w:cs="Arial"/>
        </w:rPr>
        <w:t xml:space="preserve"> years</w:t>
      </w:r>
      <w:r w:rsidR="008421CF" w:rsidRPr="001F2C59">
        <w:rPr>
          <w:rFonts w:ascii="Arial" w:hAnsi="Arial" w:cs="Arial"/>
        </w:rPr>
        <w:t>, however more rigorous studies are needed before such treatment is endorsed</w:t>
      </w:r>
      <w:r w:rsidRPr="001F2C59">
        <w:rPr>
          <w:rFonts w:ascii="Arial" w:hAnsi="Arial" w:cs="Arial"/>
        </w:rPr>
        <w:t xml:space="preserve"> </w:t>
      </w:r>
      <w:r w:rsidR="008421CF" w:rsidRPr="001F2C59">
        <w:rPr>
          <w:rFonts w:ascii="Arial" w:hAnsi="Arial" w:cs="Arial"/>
        </w:rPr>
        <w:fldChar w:fldCharType="begin">
          <w:fldData xml:space="preserve">PEVuZE5vdGU+PENpdGU+PEF1dGhvcj5UcnVqaWxsbzwvQXV0aG9yPjxZZWFyPjIwMjM8L1llYXI+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PEVuZE5vdGU+PENpdGU+PEF1dGhvcj5UcnVqaWxsbzwvQXV0aG9yPjxZZWFyPjIwMjM8L1llYXI+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421CF" w:rsidRPr="001F2C59">
        <w:rPr>
          <w:rFonts w:ascii="Arial" w:hAnsi="Arial" w:cs="Arial"/>
        </w:rPr>
      </w:r>
      <w:r w:rsidR="008421CF" w:rsidRPr="001F2C59">
        <w:rPr>
          <w:rFonts w:ascii="Arial" w:hAnsi="Arial" w:cs="Arial"/>
        </w:rPr>
        <w:fldChar w:fldCharType="separate"/>
      </w:r>
      <w:r w:rsidR="00FA1F7C" w:rsidRPr="001F2C59">
        <w:rPr>
          <w:rFonts w:ascii="Arial" w:hAnsi="Arial" w:cs="Arial"/>
          <w:noProof/>
        </w:rPr>
        <w:t>(222, 223)</w:t>
      </w:r>
      <w:r w:rsidR="008421CF" w:rsidRPr="001F2C59">
        <w:rPr>
          <w:rFonts w:ascii="Arial" w:hAnsi="Arial" w:cs="Arial"/>
        </w:rPr>
        <w:fldChar w:fldCharType="end"/>
      </w:r>
      <w:r w:rsidR="008421CF" w:rsidRPr="001F2C59">
        <w:rPr>
          <w:rFonts w:ascii="Arial" w:hAnsi="Arial" w:cs="Arial"/>
        </w:rPr>
        <w:t>.</w:t>
      </w:r>
    </w:p>
    <w:p w14:paraId="1E996AEB" w14:textId="77777777" w:rsidR="008421CF" w:rsidRPr="001F2C59" w:rsidRDefault="008421CF" w:rsidP="001F2C59">
      <w:pPr>
        <w:spacing w:after="0" w:line="276" w:lineRule="auto"/>
        <w:rPr>
          <w:rFonts w:ascii="Arial" w:hAnsi="Arial" w:cs="Arial"/>
        </w:rPr>
      </w:pPr>
    </w:p>
    <w:p w14:paraId="26E6F1EE" w14:textId="40BF4C61" w:rsidR="00E41254" w:rsidRPr="001F2C59" w:rsidRDefault="008421CF" w:rsidP="001F2C59">
      <w:pPr>
        <w:spacing w:after="0" w:line="276" w:lineRule="auto"/>
        <w:rPr>
          <w:rFonts w:ascii="Arial" w:hAnsi="Arial" w:cs="Arial"/>
        </w:rPr>
      </w:pPr>
      <w:r w:rsidRPr="001F2C59">
        <w:rPr>
          <w:rFonts w:ascii="Arial" w:hAnsi="Arial" w:cs="Arial"/>
        </w:rPr>
        <w:t xml:space="preserve">Another goal of CPP treatment is to mitigate psychosocial distress and prevent adverse mental health outcomes. One epidemiological study of over 7000 women showed that adolescents with early age of menarche had higher rates of depression and antisocial behavior, which persisted into adulthood </w:t>
      </w:r>
      <w:r w:rsidRPr="001F2C59">
        <w:rPr>
          <w:rFonts w:ascii="Arial" w:hAnsi="Arial" w:cs="Arial"/>
        </w:rPr>
        <w:fldChar w:fldCharType="begin"/>
      </w:r>
      <w:r w:rsidR="00FA1F7C" w:rsidRPr="001F2C59">
        <w:rPr>
          <w:rFonts w:ascii="Arial" w:hAnsi="Arial" w:cs="Arial"/>
        </w:rPr>
        <w:instrText xml:space="preserve"> ADDIN EN.CITE &lt;EndNote&gt;&lt;Cite&gt;&lt;Author&gt;Mendle&lt;/Author&gt;&lt;Year&gt;2018&lt;/Year&gt;&lt;RecNum&gt;1470&lt;/RecNum&gt;&lt;DisplayText&gt;(224)&lt;/DisplayText&gt;&lt;record&gt;&lt;rec-number&gt;1470&lt;/rec-number&gt;&lt;foreign-keys&gt;&lt;key app="EN" db-id="ze59zerw7trzzge9tpapwd0e29df9ft2vepa" timestamp="1689565607" guid="c5b4bbcb-d57f-49eb-80d9-065617db0b6d"&gt;1470&lt;/key&gt;&lt;/foreign-keys&gt;&lt;ref-type name="Journal Article"&gt;17&lt;/ref-type&gt;&lt;contributors&gt;&lt;authors&gt;&lt;author&gt;Mendle, J.&lt;/author&gt;&lt;author&gt;Ryan, R. M.&lt;/author&gt;&lt;author&gt;McKone, K. M. P.&lt;/author&gt;&lt;/authors&gt;&lt;/contributors&gt;&lt;auth-address&gt;Cornell univ, Dept Human Dev, Martha van Rensselaer Hall, Ithaca, NY 14853 USA&amp;#xD;Georgetown Univ, Dept Psychol, Washington, DC 20057 USA&amp;#xD;Univ Pittsburgh, Dept Psychol, Pittsburgh, PA 15260 USA&lt;/auth-address&gt;&lt;titles&gt;&lt;title&gt;Age at Menarche, Depression, and Antisocial Behavior in Adulthood&lt;/title&gt;&lt;secondary-title&gt;Pediatrics&lt;/secondary-title&gt;&lt;alt-title&gt;Pediatrics&lt;/alt-title&gt;&lt;/titles&gt;&lt;periodical&gt;&lt;full-title&gt;Pediatrics&lt;/full-title&gt;&lt;/periodical&gt;&lt;alt-periodical&gt;&lt;full-title&gt;Pediatrics&lt;/full-title&gt;&lt;/alt-periodical&gt;&lt;volume&gt;141&lt;/volume&gt;&lt;number&gt;1&lt;/number&gt;&lt;keywords&gt;&lt;keyword&gt;young adulthood&lt;/keyword&gt;&lt;keyword&gt;adolescent girls&lt;/keyword&gt;&lt;keyword&gt;early puberty&lt;/keyword&gt;&lt;keyword&gt;risk-factors&lt;/keyword&gt;&lt;keyword&gt;psychopathology&lt;/keyword&gt;&lt;keyword&gt;trajectories&lt;/keyword&gt;&lt;keyword&gt;population&lt;/keyword&gt;&lt;keyword&gt;community&lt;/keyword&gt;&lt;keyword&gt;symptoms&lt;/keyword&gt;&lt;keyword&gt;sample&lt;/keyword&gt;&lt;/keywords&gt;&lt;dates&gt;&lt;year&gt;2018&lt;/year&gt;&lt;pub-dates&gt;&lt;date&gt;Jan&lt;/date&gt;&lt;/pub-dates&gt;&lt;/dates&gt;&lt;isbn&gt;0031-4005&lt;/isbn&gt;&lt;accession-num&gt;WOS:000419003300023&lt;/accession-num&gt;&lt;urls&gt;&lt;related-urls&gt;&lt;url&gt;&amp;lt;Go to ISI&amp;gt;://WOS:000419003300023&lt;/url&gt;&lt;/related-urls&gt;&lt;/urls&gt;&lt;electronic-resource-num&gt;ARTN e20171703&amp;#xD;10.1542/peds.2017-1703&lt;/electronic-resource-num&gt;&lt;language&gt;English&lt;/language&gt;&lt;/record&gt;&lt;/Cite&gt;&lt;/EndNote&gt;</w:instrText>
      </w:r>
      <w:r w:rsidRPr="001F2C59">
        <w:rPr>
          <w:rFonts w:ascii="Arial" w:hAnsi="Arial" w:cs="Arial"/>
        </w:rPr>
        <w:fldChar w:fldCharType="separate"/>
      </w:r>
      <w:r w:rsidR="00FA1F7C" w:rsidRPr="001F2C59">
        <w:rPr>
          <w:rFonts w:ascii="Arial" w:hAnsi="Arial" w:cs="Arial"/>
          <w:noProof/>
        </w:rPr>
        <w:t>(224)</w:t>
      </w:r>
      <w:r w:rsidRPr="001F2C59">
        <w:rPr>
          <w:rFonts w:ascii="Arial" w:hAnsi="Arial" w:cs="Arial"/>
        </w:rPr>
        <w:fldChar w:fldCharType="end"/>
      </w:r>
      <w:r w:rsidRPr="001F2C59">
        <w:rPr>
          <w:rFonts w:ascii="Arial" w:hAnsi="Arial" w:cs="Arial"/>
        </w:rPr>
        <w:t xml:space="preserve">. </w:t>
      </w:r>
      <w:r w:rsidR="00D34452" w:rsidRPr="001F2C59">
        <w:rPr>
          <w:rFonts w:ascii="Arial" w:hAnsi="Arial" w:cs="Arial"/>
        </w:rPr>
        <w:t>A</w:t>
      </w:r>
      <w:r w:rsidRPr="001F2C59">
        <w:rPr>
          <w:rFonts w:ascii="Arial" w:hAnsi="Arial" w:cs="Arial"/>
        </w:rPr>
        <w:t>dverse psychosocial experiences reported in girls with early age at menarche</w:t>
      </w:r>
      <w:r w:rsidR="00D34452" w:rsidRPr="001F2C59">
        <w:rPr>
          <w:rFonts w:ascii="Arial" w:hAnsi="Arial" w:cs="Arial"/>
        </w:rPr>
        <w:t xml:space="preserve"> include </w:t>
      </w:r>
      <w:r w:rsidRPr="001F2C59">
        <w:rPr>
          <w:rFonts w:ascii="Arial" w:hAnsi="Arial" w:cs="Arial"/>
        </w:rPr>
        <w:t xml:space="preserve">increased likelihood of teenage pregnancy and childbearing, sexual and physical assault, and reduced likelihood of high school graduation </w:t>
      </w:r>
      <w:r w:rsidRPr="001F2C59">
        <w:rPr>
          <w:rFonts w:ascii="Arial" w:hAnsi="Arial" w:cs="Arial"/>
        </w:rPr>
        <w:fldChar w:fldCharType="begin"/>
      </w:r>
      <w:r w:rsidR="00FA1F7C" w:rsidRPr="001F2C59">
        <w:rPr>
          <w:rFonts w:ascii="Arial" w:hAnsi="Arial" w:cs="Arial"/>
        </w:rPr>
        <w:instrText xml:space="preserve"> ADDIN EN.CITE &lt;EndNote&gt;&lt;Cite&gt;&lt;Author&gt;Mendle&lt;/Author&gt;&lt;Year&gt;2019&lt;/Year&gt;&lt;RecNum&gt;1472&lt;/RecNum&gt;&lt;DisplayText&gt;(225)&lt;/DisplayText&gt;&lt;record&gt;&lt;rec-number&gt;1472&lt;/rec-number&gt;&lt;foreign-keys&gt;&lt;key app="EN" db-id="ze59zerw7trzzge9tpapwd0e29df9ft2vepa" timestamp="1689565900" guid="0abc394e-7384-4c02-9a5a-3146f2d70cdb"&gt;1472&lt;/key&gt;&lt;/foreign-keys&gt;&lt;ref-type name="Journal Article"&gt;17&lt;/ref-type&gt;&lt;contributors&gt;&lt;authors&gt;&lt;author&gt;Mendle, J.&lt;/author&gt;&lt;author&gt;Ryan, R. M.&lt;/author&gt;&lt;author&gt;McKone, K. M. P.&lt;/author&gt;&lt;/authors&gt;&lt;/contributors&gt;&lt;auth-address&gt;Cornell Univ, Ithaca, NY 14850 USA&amp;#xD;Georgetown Univ, Washington, DC USA&amp;#xD;Univ Pittsburgh, Pittsburgh, PA USA&lt;/auth-address&gt;&lt;titles&gt;&lt;title&gt;Early Menarche and Internalizing and Externalizing in Adulthood: Explaining the Persistence of Effects&lt;/title&gt;&lt;secondary-title&gt;Journal of Adolescent Health&lt;/secondary-title&gt;&lt;alt-title&gt;J Adolescent Health&lt;/alt-title&gt;&lt;/titles&gt;&lt;periodical&gt;&lt;full-title&gt;Journal of Adolescent Health&lt;/full-title&gt;&lt;abbr-1&gt;J Adolescent Health&lt;/abbr-1&gt;&lt;/periodical&gt;&lt;alt-periodical&gt;&lt;full-title&gt;Journal of Adolescent Health&lt;/full-title&gt;&lt;abbr-1&gt;J Adolescent Health&lt;/abbr-1&gt;&lt;/alt-periodical&gt;&lt;pages&gt;599-606&lt;/pages&gt;&lt;volume&gt;65&lt;/volume&gt;&lt;number&gt;5&lt;/number&gt;&lt;keywords&gt;&lt;keyword&gt;menarche&lt;/keyword&gt;&lt;keyword&gt;depression&lt;/keyword&gt;&lt;keyword&gt;antisocial behavior&lt;/keyword&gt;&lt;keyword&gt;longitudinal&lt;/keyword&gt;&lt;keyword&gt;trauma&lt;/keyword&gt;&lt;keyword&gt;pubertal development&lt;/keyword&gt;&lt;keyword&gt;stress generation&lt;/keyword&gt;&lt;keyword&gt;adolescence&lt;/keyword&gt;&lt;keyword&gt;depression&lt;/keyword&gt;&lt;keyword&gt;time&lt;/keyword&gt;&lt;keyword&gt;age&lt;/keyword&gt;&lt;keyword&gt;population&lt;/keyword&gt;&lt;keyword&gt;education&lt;/keyword&gt;&lt;keyword&gt;life&lt;/keyword&gt;&lt;/keywords&gt;&lt;dates&gt;&lt;year&gt;2019&lt;/year&gt;&lt;pub-dates&gt;&lt;date&gt;Nov&lt;/date&gt;&lt;/pub-dates&gt;&lt;/dates&gt;&lt;isbn&gt;1054-139x&lt;/isbn&gt;&lt;accession-num&gt;WOS:000491239600008&lt;/accession-num&gt;&lt;urls&gt;&lt;related-urls&gt;&lt;url&gt;&amp;lt;Go to ISI&amp;gt;://WOS:000491239600008&lt;/url&gt;&lt;/related-urls&gt;&lt;/urls&gt;&lt;electronic-resource-num&gt;10.1016/j.jadohealth.2019.06.004&lt;/electronic-resource-num&gt;&lt;language&gt;English&lt;/language&gt;&lt;/record&gt;&lt;/Cite&gt;&lt;/EndNote&gt;</w:instrText>
      </w:r>
      <w:r w:rsidRPr="001F2C59">
        <w:rPr>
          <w:rFonts w:ascii="Arial" w:hAnsi="Arial" w:cs="Arial"/>
        </w:rPr>
        <w:fldChar w:fldCharType="separate"/>
      </w:r>
      <w:r w:rsidR="00FA1F7C" w:rsidRPr="001F2C59">
        <w:rPr>
          <w:rFonts w:ascii="Arial" w:hAnsi="Arial" w:cs="Arial"/>
          <w:noProof/>
        </w:rPr>
        <w:t>(225)</w:t>
      </w:r>
      <w:r w:rsidRPr="001F2C59">
        <w:rPr>
          <w:rFonts w:ascii="Arial" w:hAnsi="Arial" w:cs="Arial"/>
        </w:rPr>
        <w:fldChar w:fldCharType="end"/>
      </w:r>
      <w:r w:rsidRPr="001F2C59">
        <w:rPr>
          <w:rFonts w:ascii="Arial" w:hAnsi="Arial" w:cs="Arial"/>
        </w:rPr>
        <w:t xml:space="preserve">. However, studies thus far do not show that GnRHa therapy can mitigate these effects. One small study of 36 girls with CPP treated with GnRHas evaluated behavioral health diagnosis and health-related quality of life and found no abnormalities in psychological functioning </w:t>
      </w:r>
      <w:r w:rsidRPr="001F2C59">
        <w:rPr>
          <w:rFonts w:ascii="Arial" w:hAnsi="Arial" w:cs="Arial"/>
        </w:rPr>
        <w:fldChar w:fldCharType="begin"/>
      </w:r>
      <w:r w:rsidR="00FA1F7C" w:rsidRPr="001F2C59">
        <w:rPr>
          <w:rFonts w:ascii="Arial" w:hAnsi="Arial" w:cs="Arial"/>
        </w:rPr>
        <w:instrText xml:space="preserve"> ADDIN EN.CITE &lt;EndNote&gt;&lt;Cite&gt;&lt;Author&gt;Schoelwer&lt;/Author&gt;&lt;Year&gt;2017&lt;/Year&gt;&lt;RecNum&gt;1263&lt;/RecNum&gt;&lt;DisplayText&gt;(226)&lt;/DisplayText&gt;&lt;record&gt;&lt;rec-number&gt;1263&lt;/rec-number&gt;&lt;foreign-keys&gt;&lt;key app="EN" db-id="ze59zerw7trzzge9tpapwd0e29df9ft2vepa" timestamp="1687807125" guid="e9a46408-54b3-4e22-b1dc-3e39ba9847ae"&gt;1263&lt;/key&gt;&lt;/foreign-keys&gt;&lt;ref-type name="Journal Article"&gt;17&lt;/ref-type&gt;&lt;contributors&gt;&lt;authors&gt;&lt;author&gt;Schoelwer, M. J.&lt;/author&gt;&lt;author&gt;Donahue, K. L.&lt;/author&gt;&lt;author&gt;Didrick, P.&lt;/author&gt;&lt;author&gt;Eugster, E. A.&lt;/author&gt;&lt;/authors&gt;&lt;/contributors&gt;&lt;auth-address&gt;Riley Hosp Children, Sect Pediat Endocrinol, Pediat, 705 Riley Hosp Dr,Room 5960, Indianapolis, IN 46202 USA&amp;#xD;Indiana Univ Sch Med, Sect Adolescent Med, Pediat, Indianapolis, IN 46202 USA&lt;/auth-address&gt;&lt;titles&gt;&lt;title&gt;One-Year Follow-Up of Girls with Precocious Puberty and Their Mothers: Do Psychological Assessments Change over Time or with Treatment?&lt;/title&gt;&lt;secondary-title&gt;Hormone Research in Paediatrics&lt;/secondary-title&gt;&lt;alt-title&gt;Horm Res Paediat&lt;/alt-title&gt;&lt;/titles&gt;&lt;periodical&gt;&lt;full-title&gt;Hormone Research in Paediatrics&lt;/full-title&gt;&lt;/periodical&gt;&lt;pages&gt;347-353&lt;/pages&gt;&lt;volume&gt;88&lt;/volume&gt;&lt;number&gt;5&lt;/number&gt;&lt;keywords&gt;&lt;keyword&gt;central precocious puberty&lt;/keyword&gt;&lt;keyword&gt;gnrh analog&lt;/keyword&gt;&lt;keyword&gt;psychopathology&lt;/keyword&gt;&lt;keyword&gt;premature adrenarche&lt;/keyword&gt;&lt;keyword&gt;premature adrenarche&lt;/keyword&gt;&lt;keyword&gt;adolescent girls&lt;/keyword&gt;&lt;keyword&gt;hormone analogs&lt;/keyword&gt;&lt;keyword&gt;early menarche&lt;/keyword&gt;&lt;keyword&gt;children&lt;/keyword&gt;&lt;keyword&gt;psychopathology&lt;/keyword&gt;&lt;keyword&gt;depression&lt;/keyword&gt;&lt;keyword&gt;competence&lt;/keyword&gt;&lt;keyword&gt;outcomes&lt;/keyword&gt;&lt;keyword&gt;scales&lt;/keyword&gt;&lt;/keywords&gt;&lt;dates&gt;&lt;year&gt;2017&lt;/year&gt;&lt;/dates&gt;&lt;isbn&gt;1663-2818&lt;/isbn&gt;&lt;accession-num&gt;WOS:000416228400006&lt;/accession-num&gt;&lt;urls&gt;&lt;related-urls&gt;&lt;url&gt;&amp;lt;Go to ISI&amp;gt;://WOS:000416228400006&lt;/url&gt;&lt;/related-urls&gt;&lt;/urls&gt;&lt;electronic-resource-num&gt;10.1159/000479688&lt;/electronic-resource-num&gt;&lt;language&gt;English&lt;/language&gt;&lt;/record&gt;&lt;/Cite&gt;&lt;/EndNote&gt;</w:instrText>
      </w:r>
      <w:r w:rsidRPr="001F2C59">
        <w:rPr>
          <w:rFonts w:ascii="Arial" w:hAnsi="Arial" w:cs="Arial"/>
        </w:rPr>
        <w:fldChar w:fldCharType="separate"/>
      </w:r>
      <w:r w:rsidR="00FA1F7C" w:rsidRPr="001F2C59">
        <w:rPr>
          <w:rFonts w:ascii="Arial" w:hAnsi="Arial" w:cs="Arial"/>
          <w:noProof/>
        </w:rPr>
        <w:t>(226)</w:t>
      </w:r>
      <w:r w:rsidRPr="001F2C59">
        <w:rPr>
          <w:rFonts w:ascii="Arial" w:hAnsi="Arial" w:cs="Arial"/>
        </w:rPr>
        <w:fldChar w:fldCharType="end"/>
      </w:r>
      <w:r w:rsidRPr="001F2C59">
        <w:rPr>
          <w:rFonts w:ascii="Arial" w:hAnsi="Arial" w:cs="Arial"/>
        </w:rPr>
        <w:t xml:space="preserve">. </w:t>
      </w:r>
      <w:r w:rsidR="00D34452" w:rsidRPr="001F2C59">
        <w:rPr>
          <w:rFonts w:ascii="Arial" w:hAnsi="Arial" w:cs="Arial"/>
        </w:rPr>
        <w:t xml:space="preserve">In a </w:t>
      </w:r>
      <w:r w:rsidRPr="001F2C59">
        <w:rPr>
          <w:rFonts w:ascii="Arial" w:hAnsi="Arial" w:cs="Arial"/>
        </w:rPr>
        <w:t>small study of 15 girls with CPP treated with GnRHa and 15 age-matched controls,</w:t>
      </w:r>
      <w:r w:rsidR="00D34452" w:rsidRPr="001F2C59">
        <w:rPr>
          <w:rFonts w:ascii="Arial" w:hAnsi="Arial" w:cs="Arial"/>
        </w:rPr>
        <w:t xml:space="preserve"> </w:t>
      </w:r>
      <w:r w:rsidRPr="001F2C59">
        <w:rPr>
          <w:rFonts w:ascii="Arial" w:hAnsi="Arial" w:cs="Arial"/>
        </w:rPr>
        <w:t>comprehensive test batter</w:t>
      </w:r>
      <w:r w:rsidR="00D34452" w:rsidRPr="001F2C59">
        <w:rPr>
          <w:rFonts w:ascii="Arial" w:hAnsi="Arial" w:cs="Arial"/>
        </w:rPr>
        <w:t xml:space="preserve">ies revealed </w:t>
      </w:r>
      <w:r w:rsidRPr="001F2C59">
        <w:rPr>
          <w:rFonts w:ascii="Arial" w:hAnsi="Arial" w:cs="Arial"/>
        </w:rPr>
        <w:t>similar scores in cognitive performance, behavioral</w:t>
      </w:r>
      <w:r w:rsidR="00620036">
        <w:rPr>
          <w:rFonts w:ascii="Arial" w:hAnsi="Arial" w:cs="Arial"/>
        </w:rPr>
        <w:t>,</w:t>
      </w:r>
      <w:r w:rsidRPr="001F2C59">
        <w:rPr>
          <w:rFonts w:ascii="Arial" w:hAnsi="Arial" w:cs="Arial"/>
        </w:rPr>
        <w:t xml:space="preserve"> and psychosocial problems</w:t>
      </w:r>
      <w:r w:rsidR="00620036">
        <w:rPr>
          <w:rFonts w:ascii="Arial" w:hAnsi="Arial" w:cs="Arial"/>
        </w:rPr>
        <w:t xml:space="preserve"> </w:t>
      </w:r>
      <w:r w:rsidRPr="001F2C59">
        <w:rPr>
          <w:rFonts w:ascii="Arial" w:hAnsi="Arial" w:cs="Arial"/>
        </w:rPr>
        <w:fldChar w:fldCharType="begin"/>
      </w:r>
      <w:r w:rsidR="00FA1F7C" w:rsidRPr="001F2C59">
        <w:rPr>
          <w:rFonts w:ascii="Arial" w:hAnsi="Arial" w:cs="Arial"/>
        </w:rPr>
        <w:instrText xml:space="preserve"> ADDIN EN.CITE &lt;EndNote&gt;&lt;Cite&gt;&lt;Author&gt;Wojniusz&lt;/Author&gt;&lt;Year&gt;2016&lt;/Year&gt;&lt;RecNum&gt;308&lt;/RecNum&gt;&lt;DisplayText&gt;(227)&lt;/DisplayText&gt;&lt;record&gt;&lt;rec-number&gt;308&lt;/rec-number&gt;&lt;foreign-keys&gt;&lt;key app="EN" db-id="ze59zerw7trzzge9tpapwd0e29df9ft2vepa" timestamp="1685828618" guid="67bec099-d4da-4d4a-97c8-8da235e313f0"&gt;308&lt;/key&gt;&lt;/foreign-keys&gt;&lt;ref-type name="Journal Article"&gt;17&lt;/ref-type&gt;&lt;contributors&gt;&lt;authors&gt;&lt;author&gt;Wojniusz, S.&lt;/author&gt;&lt;author&gt;Callens, N.&lt;/author&gt;&lt;author&gt;Sütterlin, S.&lt;/author&gt;&lt;author&gt;Andersson, S.&lt;/author&gt;&lt;author&gt;De Schepper, J.&lt;/author&gt;&lt;author&gt;Gies, I.&lt;/author&gt;&lt;author&gt;Vanbesien, J.&lt;/author&gt;&lt;author&gt;De Waele, K.&lt;/author&gt;&lt;author&gt;Van Aken, S.&lt;/author&gt;&lt;author&gt;Craen, M.&lt;/author&gt;&lt;author&gt;Vögele, C.&lt;/author&gt;&lt;author&gt;Cools, M.&lt;/author&gt;&lt;author&gt;Haraldsen, I. R.&lt;/author&gt;&lt;/authors&gt;&lt;/contributors&gt;&lt;titles&gt;&lt;title&gt;Cognitive, Emotional, and Psychosocial Functioning of Girls Treated with Pharmacological Puberty Blockage for Idiopathic Central Precocious Puberty&lt;/title&gt;&lt;secondary-title&gt;Front Psychol&lt;/secondary-title&gt;&lt;/titles&gt;&lt;periodical&gt;&lt;full-title&gt;Front Psychol&lt;/full-title&gt;&lt;/periodical&gt;&lt;pages&gt;1053&lt;/pages&gt;&lt;volume&gt;7&lt;/volume&gt;&lt;edition&gt;2016/07/12&lt;/edition&gt;&lt;keywords&gt;&lt;keyword&gt;central precocious puberty&lt;/keyword&gt;&lt;keyword&gt;cognitive function&lt;/keyword&gt;&lt;keyword&gt;emotion regulation&lt;/keyword&gt;&lt;keyword&gt;gonadotropin releasing hormone analog&lt;/keyword&gt;&lt;keyword&gt;heart rate variability&lt;/keyword&gt;&lt;keyword&gt;psychosocial function&lt;/keyword&gt;&lt;keyword&gt;puberty&lt;/keyword&gt;&lt;/keywords&gt;&lt;dates&gt;&lt;year&gt;2016&lt;/year&gt;&lt;/dates&gt;&lt;isbn&gt;1664-1078&lt;/isbn&gt;&lt;accession-num&gt;27462292&lt;/accession-num&gt;&lt;urls&gt;&lt;related-urls&gt;&lt;url&gt;https://www.ncbi.nlm.nih.gov/pubmed/27462292&lt;/url&gt;&lt;/related-urls&gt;&lt;/urls&gt;&lt;custom2&gt;PMC4940404&lt;/custom2&gt;&lt;electronic-resource-num&gt;10.3389/fpsyg.2016.01053&lt;/electronic-resource-num&gt;&lt;language&gt;eng&lt;/language&gt;&lt;/record&gt;&lt;/Cite&gt;&lt;/EndNote&gt;</w:instrText>
      </w:r>
      <w:r w:rsidRPr="001F2C59">
        <w:rPr>
          <w:rFonts w:ascii="Arial" w:hAnsi="Arial" w:cs="Arial"/>
        </w:rPr>
        <w:fldChar w:fldCharType="separate"/>
      </w:r>
      <w:r w:rsidR="00FA1F7C" w:rsidRPr="001F2C59">
        <w:rPr>
          <w:rFonts w:ascii="Arial" w:hAnsi="Arial" w:cs="Arial"/>
          <w:noProof/>
        </w:rPr>
        <w:t>(227)</w:t>
      </w:r>
      <w:r w:rsidRPr="001F2C59">
        <w:rPr>
          <w:rFonts w:ascii="Arial" w:hAnsi="Arial" w:cs="Arial"/>
        </w:rPr>
        <w:fldChar w:fldCharType="end"/>
      </w:r>
      <w:r w:rsidRPr="001F2C59">
        <w:rPr>
          <w:rFonts w:ascii="Arial" w:hAnsi="Arial" w:cs="Arial"/>
        </w:rPr>
        <w:t xml:space="preserve">. A review of 15 studies evaluating the psychosocial impact of CPP showed an increased psychosocial and health-related quality of life burdens with CPP compared with controls </w:t>
      </w:r>
      <w:r w:rsidRPr="001F2C59">
        <w:rPr>
          <w:rFonts w:ascii="Arial" w:hAnsi="Arial" w:cs="Arial"/>
        </w:rPr>
        <w:fldChar w:fldCharType="begin"/>
      </w:r>
      <w:r w:rsidR="00FA1F7C" w:rsidRPr="001F2C59">
        <w:rPr>
          <w:rFonts w:ascii="Arial" w:hAnsi="Arial" w:cs="Arial"/>
        </w:rPr>
        <w:instrText xml:space="preserve"> ADDIN EN.CITE &lt;EndNote&gt;&lt;Cite&gt;&lt;Author&gt;Williams&lt;/Author&gt;&lt;Year&gt;2018&lt;/Year&gt;&lt;RecNum&gt;385&lt;/RecNum&gt;&lt;DisplayText&gt;(228)&lt;/DisplayText&gt;&lt;record&gt;&lt;rec-number&gt;385&lt;/rec-number&gt;&lt;foreign-keys&gt;&lt;key app="EN" db-id="ze59zerw7trzzge9tpapwd0e29df9ft2vepa" timestamp="1685828621" guid="b0bb30b5-a22e-48cb-8f3a-69cff17536f7"&gt;385&lt;/key&gt;&lt;/foreign-keys&gt;&lt;ref-type name="Journal Article"&gt;17&lt;/ref-type&gt;&lt;contributors&gt;&lt;authors&gt;&lt;author&gt;Williams, V. S. L.&lt;/author&gt;&lt;author&gt;Soliman, A. M.&lt;/author&gt;&lt;author&gt;Barrett, A. M.&lt;/author&gt;&lt;author&gt;Klein, K. O.&lt;/author&gt;&lt;/authors&gt;&lt;/contributors&gt;&lt;titles&gt;&lt;title&gt;Review and evaluation of patient-centered psychosocial assessments for children with central precocious puberty or early puberty&lt;/title&gt;&lt;secondary-title&gt;J Pediatr Endocrinol Metab&lt;/secondary-title&gt;&lt;/titles&gt;&lt;periodical&gt;&lt;full-title&gt;J Pediatr Endocrinol Metab&lt;/full-title&gt;&lt;/periodical&gt;&lt;pages&gt;485-495&lt;/pages&gt;&lt;volume&gt;31&lt;/volume&gt;&lt;number&gt;5&lt;/number&gt;&lt;keywords&gt;&lt;keyword&gt;Child&lt;/keyword&gt;&lt;keyword&gt;Humans&lt;/keyword&gt;&lt;keyword&gt;Patient-Centered Care&lt;/keyword&gt;&lt;keyword&gt;Program Evaluation&lt;/keyword&gt;&lt;keyword&gt;Psychology&lt;/keyword&gt;&lt;keyword&gt;Psychometrics&lt;/keyword&gt;&lt;keyword&gt;Puberty&lt;/keyword&gt;&lt;keyword&gt;Puberty, Precocious&lt;/keyword&gt;&lt;keyword&gt;behavior&lt;/keyword&gt;&lt;keyword&gt;central precocious puberty&lt;/keyword&gt;&lt;keyword&gt;health-related quality of life&lt;/keyword&gt;&lt;keyword&gt;patient-centered outcomes&lt;/keyword&gt;&lt;keyword&gt;psychosocial outcomes&lt;/keyword&gt;&lt;/keywords&gt;&lt;dates&gt;&lt;year&gt;2018&lt;/year&gt;&lt;pub-dates&gt;&lt;date&gt;Apr&lt;/date&gt;&lt;/pub-dates&gt;&lt;/dates&gt;&lt;isbn&gt;2191-0251&lt;/isbn&gt;&lt;accession-num&gt;29649000&lt;/accession-num&gt;&lt;urls&gt;&lt;related-urls&gt;&lt;url&gt;https://www.ncbi.nlm.nih.gov/pubmed/29649000&lt;/url&gt;&lt;/related-urls&gt;&lt;/urls&gt;&lt;electronic-resource-num&gt;10.1515/jpem-2017-0465&lt;/electronic-resource-num&gt;&lt;language&gt;eng&lt;/language&gt;&lt;/record&gt;&lt;/Cite&gt;&lt;/EndNote&gt;</w:instrText>
      </w:r>
      <w:r w:rsidRPr="001F2C59">
        <w:rPr>
          <w:rFonts w:ascii="Arial" w:hAnsi="Arial" w:cs="Arial"/>
        </w:rPr>
        <w:fldChar w:fldCharType="separate"/>
      </w:r>
      <w:r w:rsidR="00FA1F7C" w:rsidRPr="001F2C59">
        <w:rPr>
          <w:rFonts w:ascii="Arial" w:hAnsi="Arial" w:cs="Arial"/>
          <w:noProof/>
        </w:rPr>
        <w:t>(228)</w:t>
      </w:r>
      <w:r w:rsidRPr="001F2C59">
        <w:rPr>
          <w:rFonts w:ascii="Arial" w:hAnsi="Arial" w:cs="Arial"/>
        </w:rPr>
        <w:fldChar w:fldCharType="end"/>
      </w:r>
      <w:r w:rsidRPr="001F2C59">
        <w:rPr>
          <w:rFonts w:ascii="Arial" w:hAnsi="Arial" w:cs="Arial"/>
        </w:rPr>
        <w:t xml:space="preserve">. The same study showed qualitative data demonstrating emotional lability in patients with CPP and that physical differences associated with sexual precocity could increase feelings of shame and embarrassment which further increase isolation and social withdrawal </w:t>
      </w:r>
      <w:r w:rsidRPr="001F2C59">
        <w:rPr>
          <w:rFonts w:ascii="Arial" w:hAnsi="Arial" w:cs="Arial"/>
        </w:rPr>
        <w:fldChar w:fldCharType="begin"/>
      </w:r>
      <w:r w:rsidR="00FA1F7C" w:rsidRPr="001F2C59">
        <w:rPr>
          <w:rFonts w:ascii="Arial" w:hAnsi="Arial" w:cs="Arial"/>
        </w:rPr>
        <w:instrText xml:space="preserve"> ADDIN EN.CITE &lt;EndNote&gt;&lt;Cite&gt;&lt;Author&gt;Williams&lt;/Author&gt;&lt;Year&gt;2018&lt;/Year&gt;&lt;RecNum&gt;385&lt;/RecNum&gt;&lt;DisplayText&gt;(228)&lt;/DisplayText&gt;&lt;record&gt;&lt;rec-number&gt;385&lt;/rec-number&gt;&lt;foreign-keys&gt;&lt;key app="EN" db-id="ze59zerw7trzzge9tpapwd0e29df9ft2vepa" timestamp="1685828621" guid="b0bb30b5-a22e-48cb-8f3a-69cff17536f7"&gt;385&lt;/key&gt;&lt;/foreign-keys&gt;&lt;ref-type name="Journal Article"&gt;17&lt;/ref-type&gt;&lt;contributors&gt;&lt;authors&gt;&lt;author&gt;Williams, V. S. L.&lt;/author&gt;&lt;author&gt;Soliman, A. M.&lt;/author&gt;&lt;author&gt;Barrett, A. M.&lt;/author&gt;&lt;author&gt;Klein, K. O.&lt;/author&gt;&lt;/authors&gt;&lt;/contributors&gt;&lt;titles&gt;&lt;title&gt;Review and evaluation of patient-centered psychosocial assessments for children with central precocious puberty or early puberty&lt;/title&gt;&lt;secondary-title&gt;J Pediatr Endocrinol Metab&lt;/secondary-title&gt;&lt;/titles&gt;&lt;periodical&gt;&lt;full-title&gt;J Pediatr Endocrinol Metab&lt;/full-title&gt;&lt;/periodical&gt;&lt;pages&gt;485-495&lt;/pages&gt;&lt;volume&gt;31&lt;/volume&gt;&lt;number&gt;5&lt;/number&gt;&lt;keywords&gt;&lt;keyword&gt;Child&lt;/keyword&gt;&lt;keyword&gt;Humans&lt;/keyword&gt;&lt;keyword&gt;Patient-Centered Care&lt;/keyword&gt;&lt;keyword&gt;Program Evaluation&lt;/keyword&gt;&lt;keyword&gt;Psychology&lt;/keyword&gt;&lt;keyword&gt;Psychometrics&lt;/keyword&gt;&lt;keyword&gt;Puberty&lt;/keyword&gt;&lt;keyword&gt;Puberty, Precocious&lt;/keyword&gt;&lt;keyword&gt;behavior&lt;/keyword&gt;&lt;keyword&gt;central precocious puberty&lt;/keyword&gt;&lt;keyword&gt;health-related quality of life&lt;/keyword&gt;&lt;keyword&gt;patient-centered outcomes&lt;/keyword&gt;&lt;keyword&gt;psychosocial outcomes&lt;/keyword&gt;&lt;/keywords&gt;&lt;dates&gt;&lt;year&gt;2018&lt;/year&gt;&lt;pub-dates&gt;&lt;date&gt;Apr&lt;/date&gt;&lt;/pub-dates&gt;&lt;/dates&gt;&lt;isbn&gt;2191-0251&lt;/isbn&gt;&lt;accession-num&gt;29649000&lt;/accession-num&gt;&lt;urls&gt;&lt;related-urls&gt;&lt;url&gt;https://www.ncbi.nlm.nih.gov/pubmed/29649000&lt;/url&gt;&lt;/related-urls&gt;&lt;/urls&gt;&lt;electronic-resource-num&gt;10.1515/jpem-2017-0465&lt;/electronic-resource-num&gt;&lt;language&gt;eng&lt;/language&gt;&lt;/record&gt;&lt;/Cite&gt;&lt;/EndNote&gt;</w:instrText>
      </w:r>
      <w:r w:rsidRPr="001F2C59">
        <w:rPr>
          <w:rFonts w:ascii="Arial" w:hAnsi="Arial" w:cs="Arial"/>
        </w:rPr>
        <w:fldChar w:fldCharType="separate"/>
      </w:r>
      <w:r w:rsidR="00FA1F7C" w:rsidRPr="001F2C59">
        <w:rPr>
          <w:rFonts w:ascii="Arial" w:hAnsi="Arial" w:cs="Arial"/>
          <w:noProof/>
        </w:rPr>
        <w:t>(228)</w:t>
      </w:r>
      <w:r w:rsidRPr="001F2C59">
        <w:rPr>
          <w:rFonts w:ascii="Arial" w:hAnsi="Arial" w:cs="Arial"/>
        </w:rPr>
        <w:fldChar w:fldCharType="end"/>
      </w:r>
      <w:r w:rsidRPr="001F2C59">
        <w:rPr>
          <w:rFonts w:ascii="Arial" w:hAnsi="Arial" w:cs="Arial"/>
        </w:rPr>
        <w:t>. Again, large</w:t>
      </w:r>
      <w:r w:rsidR="00D34452" w:rsidRPr="001F2C59">
        <w:rPr>
          <w:rFonts w:ascii="Arial" w:hAnsi="Arial" w:cs="Arial"/>
        </w:rPr>
        <w:t>r</w:t>
      </w:r>
      <w:r w:rsidRPr="001F2C59">
        <w:rPr>
          <w:rFonts w:ascii="Arial" w:hAnsi="Arial" w:cs="Arial"/>
        </w:rPr>
        <w:t xml:space="preserve"> studies are needed to better establish </w:t>
      </w:r>
      <w:r w:rsidR="007023FC" w:rsidRPr="001F2C59">
        <w:rPr>
          <w:rFonts w:ascii="Arial" w:hAnsi="Arial" w:cs="Arial"/>
        </w:rPr>
        <w:t xml:space="preserve">if and </w:t>
      </w:r>
      <w:r w:rsidR="00D34452" w:rsidRPr="001F2C59">
        <w:rPr>
          <w:rFonts w:ascii="Arial" w:hAnsi="Arial" w:cs="Arial"/>
        </w:rPr>
        <w:t xml:space="preserve">how </w:t>
      </w:r>
      <w:r w:rsidRPr="001F2C59">
        <w:rPr>
          <w:rFonts w:ascii="Arial" w:hAnsi="Arial" w:cs="Arial"/>
        </w:rPr>
        <w:t xml:space="preserve">GnRHas </w:t>
      </w:r>
      <w:r w:rsidR="00D34452" w:rsidRPr="001F2C59">
        <w:rPr>
          <w:rFonts w:ascii="Arial" w:hAnsi="Arial" w:cs="Arial"/>
        </w:rPr>
        <w:t xml:space="preserve">influences </w:t>
      </w:r>
      <w:r w:rsidRPr="001F2C59">
        <w:rPr>
          <w:rFonts w:ascii="Arial" w:hAnsi="Arial" w:cs="Arial"/>
        </w:rPr>
        <w:t xml:space="preserve">the psychosocial issues </w:t>
      </w:r>
      <w:r w:rsidR="00D34452" w:rsidRPr="001F2C59">
        <w:rPr>
          <w:rFonts w:ascii="Arial" w:hAnsi="Arial" w:cs="Arial"/>
        </w:rPr>
        <w:t xml:space="preserve">associated with </w:t>
      </w:r>
      <w:r w:rsidRPr="001F2C59">
        <w:rPr>
          <w:rFonts w:ascii="Arial" w:hAnsi="Arial" w:cs="Arial"/>
        </w:rPr>
        <w:t xml:space="preserve">CPP. </w:t>
      </w:r>
    </w:p>
    <w:p w14:paraId="2C197265" w14:textId="77777777" w:rsidR="00E41254" w:rsidRPr="001F2C59" w:rsidRDefault="00E41254" w:rsidP="001F2C59">
      <w:pPr>
        <w:spacing w:after="0" w:line="276" w:lineRule="auto"/>
        <w:rPr>
          <w:rFonts w:ascii="Arial" w:hAnsi="Arial" w:cs="Arial"/>
        </w:rPr>
      </w:pPr>
    </w:p>
    <w:p w14:paraId="3D5D22B3" w14:textId="48103730" w:rsidR="00601487" w:rsidRPr="008F2CC3" w:rsidRDefault="00601487" w:rsidP="001F2C59">
      <w:pPr>
        <w:spacing w:after="0" w:line="276" w:lineRule="auto"/>
        <w:rPr>
          <w:rFonts w:ascii="Arial" w:hAnsi="Arial" w:cs="Arial"/>
          <w:i/>
          <w:iCs/>
          <w:color w:val="FFC000"/>
        </w:rPr>
      </w:pPr>
      <w:r w:rsidRPr="008F2CC3">
        <w:rPr>
          <w:rFonts w:ascii="Arial" w:hAnsi="Arial" w:cs="Arial"/>
          <w:i/>
          <w:iCs/>
          <w:color w:val="FFC000"/>
        </w:rPr>
        <w:t xml:space="preserve">Monitoring of Treatment </w:t>
      </w:r>
    </w:p>
    <w:p w14:paraId="402CA429" w14:textId="77777777" w:rsidR="008F2CC3" w:rsidRDefault="008F2CC3" w:rsidP="001F2C59">
      <w:pPr>
        <w:spacing w:after="0" w:line="276" w:lineRule="auto"/>
        <w:rPr>
          <w:rFonts w:ascii="Arial" w:hAnsi="Arial" w:cs="Arial"/>
        </w:rPr>
      </w:pPr>
    </w:p>
    <w:p w14:paraId="7514ED5B" w14:textId="05E1FB09" w:rsidR="007023FC" w:rsidRPr="001F2C59" w:rsidRDefault="008D1AB9" w:rsidP="001F2C59">
      <w:pPr>
        <w:spacing w:after="0" w:line="276" w:lineRule="auto"/>
        <w:rPr>
          <w:rFonts w:ascii="Arial" w:hAnsi="Arial" w:cs="Arial"/>
        </w:rPr>
      </w:pPr>
      <w:r w:rsidRPr="001F2C59">
        <w:rPr>
          <w:rFonts w:ascii="Arial" w:hAnsi="Arial" w:cs="Arial"/>
        </w:rPr>
        <w:t>T</w:t>
      </w:r>
      <w:r w:rsidR="007023FC" w:rsidRPr="001F2C59">
        <w:rPr>
          <w:rFonts w:ascii="Arial" w:hAnsi="Arial" w:cs="Arial"/>
        </w:rPr>
        <w:t xml:space="preserve">reatment </w:t>
      </w:r>
      <w:r w:rsidRPr="001F2C59">
        <w:rPr>
          <w:rFonts w:ascii="Arial" w:hAnsi="Arial" w:cs="Arial"/>
        </w:rPr>
        <w:t xml:space="preserve">efficacy </w:t>
      </w:r>
      <w:r w:rsidR="007023FC" w:rsidRPr="001F2C59">
        <w:rPr>
          <w:rFonts w:ascii="Arial" w:hAnsi="Arial" w:cs="Arial"/>
        </w:rPr>
        <w:t xml:space="preserve">can </w:t>
      </w:r>
      <w:r w:rsidRPr="001F2C59">
        <w:rPr>
          <w:rFonts w:ascii="Arial" w:hAnsi="Arial" w:cs="Arial"/>
        </w:rPr>
        <w:t xml:space="preserve">be monitored by </w:t>
      </w:r>
      <w:r w:rsidR="007023FC" w:rsidRPr="001F2C59">
        <w:rPr>
          <w:rFonts w:ascii="Arial" w:hAnsi="Arial" w:cs="Arial"/>
        </w:rPr>
        <w:t xml:space="preserve">repeat </w:t>
      </w:r>
      <w:r w:rsidRPr="001F2C59">
        <w:rPr>
          <w:rFonts w:ascii="Arial" w:hAnsi="Arial" w:cs="Arial"/>
        </w:rPr>
        <w:t>clinical exam</w:t>
      </w:r>
      <w:r w:rsidR="007023FC" w:rsidRPr="001F2C59">
        <w:rPr>
          <w:rFonts w:ascii="Arial" w:hAnsi="Arial" w:cs="Arial"/>
        </w:rPr>
        <w:t xml:space="preserve">s assessing </w:t>
      </w:r>
      <w:r w:rsidRPr="001F2C59">
        <w:rPr>
          <w:rFonts w:ascii="Arial" w:hAnsi="Arial" w:cs="Arial"/>
        </w:rPr>
        <w:t>pubertal progression, ultrasensitive LH, FSH and sex hormone concentrations (estradiol in girls, testosterone in boys), rate of progression of bone maturation, estimates of PAH</w:t>
      </w:r>
      <w:r w:rsidR="00A06011" w:rsidRPr="001F2C59">
        <w:rPr>
          <w:rFonts w:ascii="Arial" w:hAnsi="Arial" w:cs="Arial"/>
        </w:rPr>
        <w:t xml:space="preserve"> and change in PAH</w:t>
      </w:r>
      <w:r w:rsidRPr="001F2C59">
        <w:rPr>
          <w:rFonts w:ascii="Arial" w:hAnsi="Arial" w:cs="Arial"/>
        </w:rPr>
        <w:t xml:space="preserve">, and patient satisfaction. </w:t>
      </w:r>
      <w:r w:rsidR="001923FE" w:rsidRPr="001F2C59">
        <w:rPr>
          <w:rFonts w:ascii="Arial" w:hAnsi="Arial" w:cs="Arial"/>
        </w:rPr>
        <w:t xml:space="preserve">No uniform consensus exists regarding the optimal strategy for monitoring treatment efficacy in children with CPP. </w:t>
      </w:r>
      <w:r w:rsidR="008E36F2" w:rsidRPr="001F2C59">
        <w:rPr>
          <w:rFonts w:ascii="Arial" w:hAnsi="Arial" w:cs="Arial"/>
        </w:rPr>
        <w:t xml:space="preserve">Progression of breast or testicular development may indicate poor adherence, treatment failure, or incorrect diagnosis </w:t>
      </w:r>
      <w:r w:rsidR="008E36F2" w:rsidRPr="001F2C59">
        <w:rPr>
          <w:rFonts w:ascii="Arial" w:hAnsi="Arial" w:cs="Arial"/>
        </w:rPr>
        <w:fldChar w:fldCharType="begin"/>
      </w:r>
      <w:r w:rsidR="00FA1F7C" w:rsidRPr="001F2C59">
        <w:rPr>
          <w:rFonts w:ascii="Arial" w:hAnsi="Arial" w:cs="Arial"/>
        </w:rPr>
        <w:instrText xml:space="preserve"> ADDIN EN.CITE &lt;EndNote&gt;&lt;Cite&gt;&lt;Author&gt;Chen&lt;/Author&gt;&lt;Year&gt;2015&lt;/Year&gt;&lt;RecNum&gt;1237&lt;/RecNum&gt;&lt;DisplayText&gt;(188)&lt;/DisplayText&gt;&lt;record&gt;&lt;rec-number&gt;1237&lt;/rec-number&gt;&lt;foreign-keys&gt;&lt;key app="EN" db-id="ze59zerw7trzzge9tpapwd0e29df9ft2vepa" timestamp="1687807116" guid="be7c4373-9cbe-4c95-a0ba-eec560273012"&gt;1237&lt;/key&gt;&lt;/foreign-keys&gt;&lt;ref-type name="Journal Article"&gt;17&lt;/ref-type&gt;&lt;contributors&gt;&lt;authors&gt;&lt;author&gt;Chen, M.&lt;/author&gt;&lt;author&gt;Eugster, E. A.&lt;/author&gt;&lt;/authors&gt;&lt;/contributors&gt;&lt;auth-address&gt;Indiana Univ Sch Med, Riley Hosp Children, Dept Pediat, Sect Pediat Endocrinol, Indianapolis, IN 46202 USA&lt;/auth-address&gt;&lt;titles&gt;&lt;title&gt;Central Precocious Puberty: Update on Diagnosis and Treatment&lt;/title&gt;&lt;secondary-title&gt;Pediatric Drugs&lt;/secondary-title&gt;&lt;alt-title&gt;Pediatr Drugs&lt;/alt-title&gt;&lt;/titles&gt;&lt;periodical&gt;&lt;full-title&gt;Pediatric Drugs&lt;/full-title&gt;&lt;abbr-1&gt;Pediatr Drugs&lt;/abbr-1&gt;&lt;/periodical&gt;&lt;alt-periodical&gt;&lt;full-title&gt;Pediatric Drugs&lt;/full-title&gt;&lt;abbr-1&gt;Pediatr Drugs&lt;/abbr-1&gt;&lt;/alt-periodical&gt;&lt;pages&gt;273-281&lt;/pages&gt;&lt;volume&gt;17&lt;/volume&gt;&lt;number&gt;4&lt;/number&gt;&lt;keywords&gt;&lt;keyword&gt;histrelin implant&lt;/keyword&gt;&lt;keyword&gt;final height&lt;/keyword&gt;&lt;keyword&gt;sexual precocity&lt;/keyword&gt;&lt;keyword&gt;3-month depot&lt;/keyword&gt;&lt;keyword&gt;prepubertal girls&lt;/keyword&gt;&lt;keyword&gt;pelvic sonography&lt;/keyword&gt;&lt;keyword&gt;statural growth&lt;/keyword&gt;&lt;keyword&gt;hormone analogs&lt;/keyword&gt;&lt;keyword&gt;chinese girls&lt;/keyword&gt;&lt;keyword&gt;adult height&lt;/keyword&gt;&lt;/keywords&gt;&lt;dates&gt;&lt;year&gt;2015&lt;/year&gt;&lt;pub-dates&gt;&lt;date&gt;Aug&lt;/date&gt;&lt;/pub-dates&gt;&lt;/dates&gt;&lt;isbn&gt;1174-5878&lt;/isbn&gt;&lt;accession-num&gt;WOS:000358665900002&lt;/accession-num&gt;&lt;urls&gt;&lt;related-urls&gt;&lt;url&gt;&amp;lt;Go to ISI&amp;gt;://WOS:000358665900002&lt;/url&gt;&lt;/related-urls&gt;&lt;/urls&gt;&lt;electronic-resource-num&gt;10.1007/s40272-015-0130-8&lt;/electronic-resource-num&gt;&lt;language&gt;English&lt;/language&gt;&lt;/record&gt;&lt;/Cite&gt;&lt;/EndNote&gt;</w:instrText>
      </w:r>
      <w:r w:rsidR="008E36F2" w:rsidRPr="001F2C59">
        <w:rPr>
          <w:rFonts w:ascii="Arial" w:hAnsi="Arial" w:cs="Arial"/>
        </w:rPr>
        <w:fldChar w:fldCharType="separate"/>
      </w:r>
      <w:r w:rsidR="00FA1F7C" w:rsidRPr="001F2C59">
        <w:rPr>
          <w:rFonts w:ascii="Arial" w:hAnsi="Arial" w:cs="Arial"/>
          <w:noProof/>
        </w:rPr>
        <w:t>(188)</w:t>
      </w:r>
      <w:r w:rsidR="008E36F2" w:rsidRPr="001F2C59">
        <w:rPr>
          <w:rFonts w:ascii="Arial" w:hAnsi="Arial" w:cs="Arial"/>
        </w:rPr>
        <w:fldChar w:fldCharType="end"/>
      </w:r>
      <w:r w:rsidR="008E36F2" w:rsidRPr="001F2C59">
        <w:rPr>
          <w:rFonts w:ascii="Arial" w:hAnsi="Arial" w:cs="Arial"/>
        </w:rPr>
        <w:t xml:space="preserve">. </w:t>
      </w:r>
    </w:p>
    <w:p w14:paraId="3B4C0658" w14:textId="77777777" w:rsidR="007023FC" w:rsidRPr="001F2C59" w:rsidRDefault="007023FC" w:rsidP="001F2C59">
      <w:pPr>
        <w:spacing w:after="0" w:line="276" w:lineRule="auto"/>
        <w:rPr>
          <w:rFonts w:ascii="Arial" w:hAnsi="Arial" w:cs="Arial"/>
        </w:rPr>
      </w:pPr>
    </w:p>
    <w:p w14:paraId="11004717" w14:textId="5B419F59" w:rsidR="004B3725" w:rsidRPr="001F2C59" w:rsidRDefault="00D34452" w:rsidP="001F2C59">
      <w:pPr>
        <w:spacing w:after="0" w:line="276" w:lineRule="auto"/>
        <w:rPr>
          <w:rFonts w:ascii="Arial" w:hAnsi="Arial" w:cs="Arial"/>
        </w:rPr>
      </w:pPr>
      <w:r w:rsidRPr="001F2C59">
        <w:rPr>
          <w:rFonts w:ascii="Arial" w:hAnsi="Arial" w:cs="Arial"/>
        </w:rPr>
        <w:t>R</w:t>
      </w:r>
      <w:r w:rsidR="00954C23" w:rsidRPr="001F2C59">
        <w:rPr>
          <w:rFonts w:ascii="Arial" w:hAnsi="Arial" w:cs="Arial"/>
        </w:rPr>
        <w:t>andom basal LH concentrations</w:t>
      </w:r>
      <w:r w:rsidR="00FA0DDA" w:rsidRPr="001F2C59">
        <w:rPr>
          <w:rFonts w:ascii="Arial" w:hAnsi="Arial" w:cs="Arial"/>
        </w:rPr>
        <w:t xml:space="preserve"> to confirm treatment eff</w:t>
      </w:r>
      <w:r w:rsidRPr="001F2C59">
        <w:rPr>
          <w:rFonts w:ascii="Arial" w:hAnsi="Arial" w:cs="Arial"/>
        </w:rPr>
        <w:t xml:space="preserve">icacy </w:t>
      </w:r>
      <w:r w:rsidR="008E36F2" w:rsidRPr="001F2C59">
        <w:rPr>
          <w:rFonts w:ascii="Arial" w:hAnsi="Arial" w:cs="Arial"/>
        </w:rPr>
        <w:t>may be</w:t>
      </w:r>
      <w:r w:rsidR="00FA0DDA" w:rsidRPr="001F2C59">
        <w:rPr>
          <w:rFonts w:ascii="Arial" w:hAnsi="Arial" w:cs="Arial"/>
        </w:rPr>
        <w:t xml:space="preserve"> </w:t>
      </w:r>
      <w:r w:rsidR="00954C23" w:rsidRPr="001F2C59">
        <w:rPr>
          <w:rFonts w:ascii="Arial" w:hAnsi="Arial" w:cs="Arial"/>
        </w:rPr>
        <w:t>un</w:t>
      </w:r>
      <w:r w:rsidR="00DE0FBD" w:rsidRPr="001F2C59">
        <w:rPr>
          <w:rFonts w:ascii="Arial" w:hAnsi="Arial" w:cs="Arial"/>
        </w:rPr>
        <w:t>helpful because r</w:t>
      </w:r>
      <w:r w:rsidR="007E63B6" w:rsidRPr="001F2C59">
        <w:rPr>
          <w:rFonts w:ascii="Arial" w:hAnsi="Arial" w:cs="Arial"/>
        </w:rPr>
        <w:t xml:space="preserve">andom LH levels often fail to revert to a prepubertal range even when the HPG axis is fully suppressed </w:t>
      </w:r>
      <w:r w:rsidR="007E63B6" w:rsidRPr="001F2C59">
        <w:rPr>
          <w:rFonts w:ascii="Arial" w:hAnsi="Arial" w:cs="Arial"/>
        </w:rPr>
        <w:fldChar w:fldCharType="begin">
          <w:fldData xml:space="preserve">PEVuZE5vdGU+PENpdGU+PEF1dGhvcj5MZXdpczwvQXV0aG9yPjxZZWFyPjIwMTM8L1llYXI+PFJl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PEVuZE5vdGU+PENpdGU+PEF1dGhvcj5MZXdpczwvQXV0aG9yPjxZZWFyPjIwMTM8L1llYXI+PFJl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7E63B6" w:rsidRPr="001F2C59">
        <w:rPr>
          <w:rFonts w:ascii="Arial" w:hAnsi="Arial" w:cs="Arial"/>
        </w:rPr>
      </w:r>
      <w:r w:rsidR="007E63B6" w:rsidRPr="001F2C59">
        <w:rPr>
          <w:rFonts w:ascii="Arial" w:hAnsi="Arial" w:cs="Arial"/>
        </w:rPr>
        <w:fldChar w:fldCharType="separate"/>
      </w:r>
      <w:r w:rsidR="00FA1F7C" w:rsidRPr="001F2C59">
        <w:rPr>
          <w:rFonts w:ascii="Arial" w:hAnsi="Arial" w:cs="Arial"/>
          <w:noProof/>
        </w:rPr>
        <w:t>(229, 230)</w:t>
      </w:r>
      <w:r w:rsidR="007E63B6" w:rsidRPr="001F2C59">
        <w:rPr>
          <w:rFonts w:ascii="Arial" w:hAnsi="Arial" w:cs="Arial"/>
        </w:rPr>
        <w:fldChar w:fldCharType="end"/>
      </w:r>
      <w:r w:rsidR="00DE0FBD" w:rsidRPr="001F2C59">
        <w:rPr>
          <w:rFonts w:ascii="Arial" w:hAnsi="Arial" w:cs="Arial"/>
        </w:rPr>
        <w:t>. T</w:t>
      </w:r>
      <w:r w:rsidR="007E7AF3" w:rsidRPr="001F2C59">
        <w:rPr>
          <w:rFonts w:ascii="Arial" w:hAnsi="Arial" w:cs="Arial"/>
        </w:rPr>
        <w:t>herefore</w:t>
      </w:r>
      <w:r w:rsidR="00DE0FBD" w:rsidRPr="001F2C59">
        <w:rPr>
          <w:rFonts w:ascii="Arial" w:hAnsi="Arial" w:cs="Arial"/>
        </w:rPr>
        <w:t xml:space="preserve">, random LH concentrations cannot be </w:t>
      </w:r>
      <w:r w:rsidR="00DD338B" w:rsidRPr="001F2C59">
        <w:rPr>
          <w:rFonts w:ascii="Arial" w:hAnsi="Arial" w:cs="Arial"/>
        </w:rPr>
        <w:t>used</w:t>
      </w:r>
      <w:r w:rsidR="00DE0FBD" w:rsidRPr="001F2C59">
        <w:rPr>
          <w:rFonts w:ascii="Arial" w:hAnsi="Arial" w:cs="Arial"/>
        </w:rPr>
        <w:t xml:space="preserve"> to </w:t>
      </w:r>
      <w:r w:rsidR="001A32B3" w:rsidRPr="001F2C59">
        <w:rPr>
          <w:rFonts w:ascii="Arial" w:hAnsi="Arial" w:cs="Arial"/>
        </w:rPr>
        <w:t>indicat</w:t>
      </w:r>
      <w:r w:rsidR="00954C23" w:rsidRPr="001F2C59">
        <w:rPr>
          <w:rFonts w:ascii="Arial" w:hAnsi="Arial" w:cs="Arial"/>
        </w:rPr>
        <w:t>e treatment failure. To confirm gonadotropin suppression, a</w:t>
      </w:r>
      <w:r w:rsidR="001A32B3" w:rsidRPr="001F2C59">
        <w:rPr>
          <w:rFonts w:ascii="Arial" w:hAnsi="Arial" w:cs="Arial"/>
        </w:rPr>
        <w:t xml:space="preserve"> GnRH stimulation tes</w:t>
      </w:r>
      <w:r w:rsidR="00FA0DDA" w:rsidRPr="001F2C59">
        <w:rPr>
          <w:rFonts w:ascii="Arial" w:hAnsi="Arial" w:cs="Arial"/>
        </w:rPr>
        <w:t>t with short-acting GnRH or, alternatively, a single LH sample 30–120 min after long-acting GnRH a</w:t>
      </w:r>
      <w:r w:rsidR="00281D97" w:rsidRPr="001F2C59">
        <w:rPr>
          <w:rFonts w:ascii="Arial" w:hAnsi="Arial" w:cs="Arial"/>
        </w:rPr>
        <w:t xml:space="preserve">nalog </w:t>
      </w:r>
      <w:r w:rsidR="00FA0DDA" w:rsidRPr="001F2C59">
        <w:rPr>
          <w:rFonts w:ascii="Arial" w:hAnsi="Arial" w:cs="Arial"/>
        </w:rPr>
        <w:t xml:space="preserve">administration may be performed </w:t>
      </w:r>
      <w:r w:rsidR="00FA0DDA" w:rsidRPr="001F2C59">
        <w:rPr>
          <w:rFonts w:ascii="Arial" w:hAnsi="Arial" w:cs="Arial"/>
        </w:rPr>
        <w:fldChar w:fldCharType="begin">
          <w:fldData xml:space="preserve">PEVuZE5vdGU+PENpdGU+PEF1dGhvcj5LbGVpbjwvQXV0aG9yPjxZZWFyPjIwMTg8L1llYXI+PFJl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PEVuZE5vdGU+PENpdGU+PEF1dGhvcj5LbGVpbjwvQXV0aG9yPjxZZWFyPjIwMTg8L1llYXI+PFJl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FA0DDA" w:rsidRPr="001F2C59">
        <w:rPr>
          <w:rFonts w:ascii="Arial" w:hAnsi="Arial" w:cs="Arial"/>
        </w:rPr>
      </w:r>
      <w:r w:rsidR="00FA0DDA" w:rsidRPr="001F2C59">
        <w:rPr>
          <w:rFonts w:ascii="Arial" w:hAnsi="Arial" w:cs="Arial"/>
        </w:rPr>
        <w:fldChar w:fldCharType="separate"/>
      </w:r>
      <w:r w:rsidR="00FA1F7C" w:rsidRPr="001F2C59">
        <w:rPr>
          <w:rFonts w:ascii="Arial" w:hAnsi="Arial" w:cs="Arial"/>
          <w:noProof/>
        </w:rPr>
        <w:t>(231, 232)</w:t>
      </w:r>
      <w:r w:rsidR="00FA0DDA" w:rsidRPr="001F2C59">
        <w:rPr>
          <w:rFonts w:ascii="Arial" w:hAnsi="Arial" w:cs="Arial"/>
        </w:rPr>
        <w:fldChar w:fldCharType="end"/>
      </w:r>
      <w:r w:rsidR="00FC195D" w:rsidRPr="001F2C59">
        <w:rPr>
          <w:rFonts w:ascii="Arial" w:hAnsi="Arial" w:cs="Arial"/>
        </w:rPr>
        <w:t xml:space="preserve"> and d</w:t>
      </w:r>
      <w:r w:rsidR="008E24DB" w:rsidRPr="001F2C59">
        <w:rPr>
          <w:rFonts w:ascii="Arial" w:hAnsi="Arial" w:cs="Arial"/>
        </w:rPr>
        <w:t xml:space="preserve">ifferent protocols exist regarding the </w:t>
      </w:r>
      <w:r w:rsidRPr="001F2C59">
        <w:rPr>
          <w:rFonts w:ascii="Arial" w:hAnsi="Arial" w:cs="Arial"/>
        </w:rPr>
        <w:t xml:space="preserve">specific </w:t>
      </w:r>
      <w:r w:rsidR="008E24DB" w:rsidRPr="001F2C59">
        <w:rPr>
          <w:rFonts w:ascii="Arial" w:hAnsi="Arial" w:cs="Arial"/>
        </w:rPr>
        <w:t xml:space="preserve">timing and number of LH and FSH measurements </w:t>
      </w:r>
      <w:r w:rsidR="008E24DB" w:rsidRPr="001F2C59">
        <w:rPr>
          <w:rFonts w:ascii="Arial" w:hAnsi="Arial" w:cs="Arial"/>
        </w:rPr>
        <w:fldChar w:fldCharType="begin"/>
      </w:r>
      <w:r w:rsidR="00FA1F7C" w:rsidRPr="001F2C59">
        <w:rPr>
          <w:rFonts w:ascii="Arial" w:hAnsi="Arial" w:cs="Arial"/>
        </w:rPr>
        <w:instrText xml:space="preserve"> ADDIN EN.CITE &lt;EndNote&gt;&lt;Cite&gt;&lt;Author&gt;Yazdani&lt;/Author&gt;&lt;Year&gt;2012&lt;/Year&gt;&lt;RecNum&gt;1282&lt;/RecNum&gt;&lt;DisplayText&gt;(233)&lt;/DisplayText&gt;&lt;record&gt;&lt;rec-number&gt;1282&lt;/rec-number&gt;&lt;foreign-keys&gt;&lt;key app="EN" db-id="ze59zerw7trzzge9tpapwd0e29df9ft2vepa" timestamp="1687807444" guid="4dc53915-8b00-48da-91bc-5d817f1f1b14"&gt;1282&lt;/key&gt;&lt;/foreign-keys&gt;&lt;ref-type name="Journal Article"&gt;17&lt;/ref-type&gt;&lt;contributors&gt;&lt;authors&gt;&lt;author&gt;Yazdani, P.&lt;/author&gt;&lt;author&gt;Lin, Y.&lt;/author&gt;&lt;author&gt;Raman, V.&lt;/author&gt;&lt;author&gt;Haymond, M.&lt;/author&gt;&lt;/authors&gt;&lt;/contributors&gt;&lt;auth-address&gt;Pediatric Endocrinology, Baylor College of Medicine, Houston, 77024, TX, USA. pyaz777@gmail.com.&lt;/auth-address&gt;&lt;titles&gt;&lt;title&gt;A single sample GnRHa stimulation test in the diagnosis of precocious puberty&lt;/title&gt;&lt;secondary-title&gt;Int J Pediatr Endocrinol&lt;/secondary-title&gt;&lt;/titles&gt;&lt;periodical&gt;&lt;full-title&gt;Int J Pediatr Endocrinol&lt;/full-title&gt;&lt;/periodical&gt;&lt;pages&gt;23&lt;/pages&gt;&lt;volume&gt;2012&lt;/volume&gt;&lt;number&gt;1&lt;/number&gt;&lt;edition&gt;20120718&lt;/edition&gt;&lt;dates&gt;&lt;year&gt;2012&lt;/year&gt;&lt;pub-dates&gt;&lt;date&gt;Jul 18&lt;/date&gt;&lt;/pub-dates&gt;&lt;/dates&gt;&lt;isbn&gt;1687-9856 (Electronic)&amp;#xD;1687-9848 (Print)&amp;#xD;1687-9848 (Linking)&lt;/isbn&gt;&lt;accession-num&gt;22809285&lt;/accession-num&gt;&lt;urls&gt;&lt;related-urls&gt;&lt;url&gt;https://www.ncbi.nlm.nih.gov/pubmed/22809285&lt;/url&gt;&lt;/related-urls&gt;&lt;/urls&gt;&lt;custom2&gt;PMC3438042&lt;/custom2&gt;&lt;electronic-resource-num&gt;10.1186/1687-9856-2012-23&lt;/electronic-resource-num&gt;&lt;remote-database-name&gt;PubMed-not-MEDLINE&lt;/remote-database-name&gt;&lt;remote-database-provider&gt;NLM&lt;/remote-database-provider&gt;&lt;/record&gt;&lt;/Cite&gt;&lt;/EndNote&gt;</w:instrText>
      </w:r>
      <w:r w:rsidR="008E24DB" w:rsidRPr="001F2C59">
        <w:rPr>
          <w:rFonts w:ascii="Arial" w:hAnsi="Arial" w:cs="Arial"/>
        </w:rPr>
        <w:fldChar w:fldCharType="separate"/>
      </w:r>
      <w:r w:rsidR="00FA1F7C" w:rsidRPr="001F2C59">
        <w:rPr>
          <w:rFonts w:ascii="Arial" w:hAnsi="Arial" w:cs="Arial"/>
          <w:noProof/>
        </w:rPr>
        <w:t>(233)</w:t>
      </w:r>
      <w:r w:rsidR="008E24DB" w:rsidRPr="001F2C59">
        <w:rPr>
          <w:rFonts w:ascii="Arial" w:hAnsi="Arial" w:cs="Arial"/>
        </w:rPr>
        <w:fldChar w:fldCharType="end"/>
      </w:r>
      <w:r w:rsidR="008E24DB" w:rsidRPr="001F2C59">
        <w:rPr>
          <w:rFonts w:ascii="Arial" w:hAnsi="Arial" w:cs="Arial"/>
        </w:rPr>
        <w:t xml:space="preserve">. </w:t>
      </w:r>
      <w:r w:rsidRPr="001F2C59">
        <w:rPr>
          <w:rFonts w:ascii="Arial" w:hAnsi="Arial" w:cs="Arial"/>
        </w:rPr>
        <w:t xml:space="preserve">Some </w:t>
      </w:r>
      <w:r w:rsidR="009A1CB3" w:rsidRPr="001F2C59">
        <w:rPr>
          <w:rFonts w:ascii="Arial" w:hAnsi="Arial" w:cs="Arial"/>
        </w:rPr>
        <w:t xml:space="preserve">clinicians </w:t>
      </w:r>
      <w:r w:rsidR="007023FC" w:rsidRPr="001F2C59">
        <w:rPr>
          <w:rFonts w:ascii="Arial" w:hAnsi="Arial" w:cs="Arial"/>
        </w:rPr>
        <w:t xml:space="preserve">prefer to utilize </w:t>
      </w:r>
      <w:r w:rsidR="009A1CB3" w:rsidRPr="001F2C59">
        <w:rPr>
          <w:rFonts w:ascii="Arial" w:hAnsi="Arial" w:cs="Arial"/>
        </w:rPr>
        <w:t xml:space="preserve">clinical indices </w:t>
      </w:r>
      <w:r w:rsidR="007023FC" w:rsidRPr="001F2C59">
        <w:rPr>
          <w:rFonts w:ascii="Arial" w:hAnsi="Arial" w:cs="Arial"/>
        </w:rPr>
        <w:t>particularly in areas where hormone determinations are costly.</w:t>
      </w:r>
      <w:r w:rsidRPr="001F2C59">
        <w:rPr>
          <w:rFonts w:ascii="Arial" w:hAnsi="Arial" w:cs="Arial"/>
        </w:rPr>
        <w:t xml:space="preserve"> </w:t>
      </w:r>
    </w:p>
    <w:p w14:paraId="13603DB6" w14:textId="77777777" w:rsidR="00D34452" w:rsidRPr="001F2C59" w:rsidRDefault="00D34452" w:rsidP="001F2C59">
      <w:pPr>
        <w:spacing w:after="0" w:line="276" w:lineRule="auto"/>
        <w:rPr>
          <w:rFonts w:ascii="Arial" w:hAnsi="Arial" w:cs="Arial"/>
        </w:rPr>
      </w:pPr>
    </w:p>
    <w:p w14:paraId="38F9B56E" w14:textId="4059D4F3" w:rsidR="008120ED" w:rsidRPr="001F2C59" w:rsidRDefault="00C41887" w:rsidP="001F2C59">
      <w:pPr>
        <w:spacing w:after="0" w:line="276" w:lineRule="auto"/>
        <w:rPr>
          <w:rFonts w:ascii="Arial" w:hAnsi="Arial" w:cs="Arial"/>
        </w:rPr>
      </w:pPr>
      <w:r w:rsidRPr="001F2C59">
        <w:rPr>
          <w:rFonts w:ascii="Arial" w:hAnsi="Arial" w:cs="Arial"/>
        </w:rPr>
        <w:t>During treatment, breast tissue usually becomes softer</w:t>
      </w:r>
      <w:r w:rsidR="000849B1" w:rsidRPr="001F2C59">
        <w:rPr>
          <w:rFonts w:ascii="Arial" w:hAnsi="Arial" w:cs="Arial"/>
        </w:rPr>
        <w:t xml:space="preserve"> with variable changes in size.</w:t>
      </w:r>
      <w:r w:rsidRPr="001F2C59">
        <w:rPr>
          <w:rFonts w:ascii="Arial" w:hAnsi="Arial" w:cs="Arial"/>
        </w:rPr>
        <w:t xml:space="preserve"> </w:t>
      </w:r>
      <w:r w:rsidR="008120ED" w:rsidRPr="001F2C59">
        <w:rPr>
          <w:rFonts w:ascii="Arial" w:hAnsi="Arial" w:cs="Arial"/>
        </w:rPr>
        <w:t xml:space="preserve">The rate of bone maturation </w:t>
      </w:r>
      <w:r w:rsidR="000849B1" w:rsidRPr="001F2C59">
        <w:rPr>
          <w:rFonts w:ascii="Arial" w:hAnsi="Arial" w:cs="Arial"/>
        </w:rPr>
        <w:t xml:space="preserve">typically </w:t>
      </w:r>
      <w:r w:rsidR="008120ED" w:rsidRPr="001F2C59">
        <w:rPr>
          <w:rFonts w:ascii="Arial" w:hAnsi="Arial" w:cs="Arial"/>
        </w:rPr>
        <w:t>slows with adequate treatment</w:t>
      </w:r>
      <w:r w:rsidR="007023FC" w:rsidRPr="001F2C59">
        <w:rPr>
          <w:rFonts w:ascii="Arial" w:hAnsi="Arial" w:cs="Arial"/>
        </w:rPr>
        <w:t xml:space="preserve"> resulting in </w:t>
      </w:r>
      <w:r w:rsidR="008120ED" w:rsidRPr="001F2C59">
        <w:rPr>
          <w:rFonts w:ascii="Arial" w:hAnsi="Arial" w:cs="Arial"/>
        </w:rPr>
        <w:t xml:space="preserve">a decline in BA/CA or </w:t>
      </w:r>
      <w:r w:rsidR="007023FC" w:rsidRPr="001F2C59">
        <w:rPr>
          <w:rFonts w:ascii="Arial" w:hAnsi="Arial" w:cs="Arial"/>
        </w:rPr>
        <w:t xml:space="preserve">a </w:t>
      </w:r>
      <w:r w:rsidR="008120ED" w:rsidRPr="001F2C59">
        <w:rPr>
          <w:rFonts w:ascii="Arial" w:hAnsi="Arial" w:cs="Arial"/>
        </w:rPr>
        <w:t>change in BA divided by time. Recent data</w:t>
      </w:r>
      <w:r w:rsidR="005A04ED" w:rsidRPr="001F2C59">
        <w:rPr>
          <w:rFonts w:ascii="Arial" w:hAnsi="Arial" w:cs="Arial"/>
        </w:rPr>
        <w:t xml:space="preserve"> show that the decline in BA/CA is non-linear and that larger declines are seen in the first 18 months of treatment</w:t>
      </w:r>
      <w:r w:rsidR="008120ED" w:rsidRPr="001F2C59">
        <w:rPr>
          <w:rFonts w:ascii="Arial" w:hAnsi="Arial" w:cs="Arial"/>
        </w:rPr>
        <w:t xml:space="preserve"> </w:t>
      </w:r>
      <w:r w:rsidR="008120ED" w:rsidRPr="001F2C59">
        <w:rPr>
          <w:rFonts w:ascii="Arial" w:hAnsi="Arial" w:cs="Arial"/>
        </w:rPr>
        <w:fldChar w:fldCharType="begin">
          <w:fldData xml:space="preserve">PEVuZE5vdGU+PENpdGU+PEF1dGhvcj5UcnVqaWxsbzwvQXV0aG9yPjxZZWFyPjIwMjM8L1llYXI+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PEVuZE5vdGU+PENpdGU+PEF1dGhvcj5UcnVqaWxsbzwvQXV0aG9yPjxZZWFyPjIwMjM8L1llYXI+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8120ED" w:rsidRPr="001F2C59">
        <w:rPr>
          <w:rFonts w:ascii="Arial" w:hAnsi="Arial" w:cs="Arial"/>
        </w:rPr>
      </w:r>
      <w:r w:rsidR="008120ED" w:rsidRPr="001F2C59">
        <w:rPr>
          <w:rFonts w:ascii="Arial" w:hAnsi="Arial" w:cs="Arial"/>
        </w:rPr>
        <w:fldChar w:fldCharType="separate"/>
      </w:r>
      <w:r w:rsidR="00FA1F7C" w:rsidRPr="001F2C59">
        <w:rPr>
          <w:rFonts w:ascii="Arial" w:hAnsi="Arial" w:cs="Arial"/>
          <w:noProof/>
        </w:rPr>
        <w:t>(222)</w:t>
      </w:r>
      <w:r w:rsidR="008120ED" w:rsidRPr="001F2C59">
        <w:rPr>
          <w:rFonts w:ascii="Arial" w:hAnsi="Arial" w:cs="Arial"/>
        </w:rPr>
        <w:fldChar w:fldCharType="end"/>
      </w:r>
      <w:r w:rsidR="008120ED" w:rsidRPr="001F2C59">
        <w:rPr>
          <w:rFonts w:ascii="Arial" w:hAnsi="Arial" w:cs="Arial"/>
        </w:rPr>
        <w:t xml:space="preserve">. Thereafter, a slower rate of decrease suggests maintenance of suppression </w:t>
      </w:r>
      <w:r w:rsidR="007023FC" w:rsidRPr="001F2C59">
        <w:rPr>
          <w:rFonts w:ascii="Arial" w:hAnsi="Arial" w:cs="Arial"/>
        </w:rPr>
        <w:t>rather than treatment failure</w:t>
      </w:r>
      <w:r w:rsidR="008120ED" w:rsidRPr="001F2C59">
        <w:rPr>
          <w:rFonts w:ascii="Arial" w:hAnsi="Arial" w:cs="Arial"/>
        </w:rPr>
        <w:t>.</w:t>
      </w:r>
    </w:p>
    <w:p w14:paraId="5EB22017" w14:textId="77777777" w:rsidR="008120ED" w:rsidRPr="001F2C59" w:rsidRDefault="008120ED" w:rsidP="001F2C59">
      <w:pPr>
        <w:spacing w:after="0" w:line="276" w:lineRule="auto"/>
        <w:rPr>
          <w:rFonts w:ascii="Arial" w:hAnsi="Arial" w:cs="Arial"/>
        </w:rPr>
      </w:pPr>
    </w:p>
    <w:p w14:paraId="5165AED2" w14:textId="3EA9417B" w:rsidR="008120ED" w:rsidRPr="001F2C59" w:rsidRDefault="008120ED" w:rsidP="001F2C59">
      <w:pPr>
        <w:spacing w:after="0" w:line="276" w:lineRule="auto"/>
        <w:rPr>
          <w:rFonts w:ascii="Arial" w:hAnsi="Arial" w:cs="Arial"/>
        </w:rPr>
      </w:pPr>
      <w:r w:rsidRPr="001F2C59">
        <w:rPr>
          <w:rFonts w:ascii="Arial" w:hAnsi="Arial" w:cs="Arial"/>
        </w:rPr>
        <w:t xml:space="preserve">Height velocity is </w:t>
      </w:r>
      <w:r w:rsidR="00BF3966" w:rsidRPr="001F2C59">
        <w:rPr>
          <w:rFonts w:ascii="Arial" w:hAnsi="Arial" w:cs="Arial"/>
        </w:rPr>
        <w:t xml:space="preserve">typically </w:t>
      </w:r>
      <w:r w:rsidRPr="001F2C59">
        <w:rPr>
          <w:rFonts w:ascii="Arial" w:hAnsi="Arial" w:cs="Arial"/>
        </w:rPr>
        <w:t>rapid prior to treatment and decreases on treatment. Th</w:t>
      </w:r>
      <w:r w:rsidR="007023FC" w:rsidRPr="001F2C59">
        <w:rPr>
          <w:rFonts w:ascii="Arial" w:hAnsi="Arial" w:cs="Arial"/>
        </w:rPr>
        <w:t xml:space="preserve">e height deceleration is most apparent during </w:t>
      </w:r>
      <w:r w:rsidRPr="001F2C59">
        <w:rPr>
          <w:rFonts w:ascii="Arial" w:hAnsi="Arial" w:cs="Arial"/>
        </w:rPr>
        <w:t xml:space="preserve">the first 18 months of treatment, similar to </w:t>
      </w:r>
      <w:r w:rsidR="007023FC" w:rsidRPr="001F2C59">
        <w:rPr>
          <w:rFonts w:ascii="Arial" w:hAnsi="Arial" w:cs="Arial"/>
        </w:rPr>
        <w:t xml:space="preserve">the deceleration in </w:t>
      </w:r>
      <w:r w:rsidR="00BF3966" w:rsidRPr="001F2C59">
        <w:rPr>
          <w:rFonts w:ascii="Arial" w:hAnsi="Arial" w:cs="Arial"/>
        </w:rPr>
        <w:t>skeletal</w:t>
      </w:r>
      <w:r w:rsidR="007023FC" w:rsidRPr="001F2C59">
        <w:rPr>
          <w:rFonts w:ascii="Arial" w:hAnsi="Arial" w:cs="Arial"/>
        </w:rPr>
        <w:t xml:space="preserve"> maturation. Subsequently, </w:t>
      </w:r>
      <w:r w:rsidR="00BF3966" w:rsidRPr="001F2C59">
        <w:rPr>
          <w:rFonts w:ascii="Arial" w:hAnsi="Arial" w:cs="Arial"/>
        </w:rPr>
        <w:t xml:space="preserve">a prepubertal </w:t>
      </w:r>
      <w:r w:rsidRPr="001F2C59">
        <w:rPr>
          <w:rFonts w:ascii="Arial" w:hAnsi="Arial" w:cs="Arial"/>
        </w:rPr>
        <w:t xml:space="preserve">growth </w:t>
      </w:r>
      <w:r w:rsidR="00BF3966" w:rsidRPr="001F2C59">
        <w:rPr>
          <w:rFonts w:ascii="Arial" w:hAnsi="Arial" w:cs="Arial"/>
        </w:rPr>
        <w:t>rate is often evident</w:t>
      </w:r>
      <w:r w:rsidRPr="001F2C59">
        <w:rPr>
          <w:rFonts w:ascii="Arial" w:hAnsi="Arial" w:cs="Arial"/>
        </w:rPr>
        <w:t xml:space="preserve"> </w:t>
      </w:r>
      <w:r w:rsidRPr="001F2C59">
        <w:rPr>
          <w:rFonts w:ascii="Arial" w:hAnsi="Arial" w:cs="Arial"/>
        </w:rPr>
        <w:fldChar w:fldCharType="begin">
          <w:fldData xml:space="preserve">PEVuZE5vdGU+PENpdGU+PEF1dGhvcj5UcnVqaWxsbzwvQXV0aG9yPjxZZWFyPjIwMjM8L1llYXI+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PEVuZE5vdGU+PENpdGU+PEF1dGhvcj5UcnVqaWxsbzwvQXV0aG9yPjxZZWFyPjIwMjM8L1llYXI+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FA1F7C" w:rsidRPr="001F2C59">
        <w:rPr>
          <w:rFonts w:ascii="Arial" w:hAnsi="Arial" w:cs="Arial"/>
          <w:noProof/>
        </w:rPr>
        <w:t>(222)</w:t>
      </w:r>
      <w:r w:rsidRPr="001F2C59">
        <w:rPr>
          <w:rFonts w:ascii="Arial" w:hAnsi="Arial" w:cs="Arial"/>
        </w:rPr>
        <w:fldChar w:fldCharType="end"/>
      </w:r>
      <w:r w:rsidRPr="001F2C59">
        <w:rPr>
          <w:rFonts w:ascii="Arial" w:hAnsi="Arial" w:cs="Arial"/>
        </w:rPr>
        <w:t xml:space="preserve">. </w:t>
      </w:r>
      <w:r w:rsidR="000849B1" w:rsidRPr="001F2C59">
        <w:rPr>
          <w:rFonts w:ascii="Arial" w:hAnsi="Arial" w:cs="Arial"/>
        </w:rPr>
        <w:t>Ideally, the rate of b</w:t>
      </w:r>
      <w:r w:rsidRPr="001F2C59">
        <w:rPr>
          <w:rFonts w:ascii="Arial" w:hAnsi="Arial" w:cs="Arial"/>
        </w:rPr>
        <w:t xml:space="preserve">one maturation </w:t>
      </w:r>
      <w:r w:rsidR="000849B1" w:rsidRPr="001F2C59">
        <w:rPr>
          <w:rFonts w:ascii="Arial" w:hAnsi="Arial" w:cs="Arial"/>
        </w:rPr>
        <w:t xml:space="preserve">decelerates </w:t>
      </w:r>
      <w:r w:rsidR="00BF3966" w:rsidRPr="001F2C59">
        <w:rPr>
          <w:rFonts w:ascii="Arial" w:hAnsi="Arial" w:cs="Arial"/>
        </w:rPr>
        <w:t xml:space="preserve">resulting in </w:t>
      </w:r>
      <w:r w:rsidRPr="001F2C59">
        <w:rPr>
          <w:rFonts w:ascii="Arial" w:hAnsi="Arial" w:cs="Arial"/>
        </w:rPr>
        <w:t xml:space="preserve">a net gain in height potential. Therefore, calculating PAH during treatment helps assess efficacy. It is also important </w:t>
      </w:r>
      <w:r w:rsidR="00543F1D" w:rsidRPr="001F2C59">
        <w:rPr>
          <w:rFonts w:ascii="Arial" w:hAnsi="Arial" w:cs="Arial"/>
        </w:rPr>
        <w:t xml:space="preserve">to </w:t>
      </w:r>
      <w:r w:rsidR="00365274" w:rsidRPr="001F2C59">
        <w:rPr>
          <w:rFonts w:ascii="Arial" w:hAnsi="Arial" w:cs="Arial"/>
        </w:rPr>
        <w:t xml:space="preserve">understand </w:t>
      </w:r>
      <w:r w:rsidRPr="001F2C59">
        <w:rPr>
          <w:rFonts w:ascii="Arial" w:hAnsi="Arial" w:cs="Arial"/>
        </w:rPr>
        <w:t xml:space="preserve">that mid-parental height (MPH) influences height outcome. GnRHa treatment for CPP </w:t>
      </w:r>
      <w:r w:rsidR="00DE0FBD" w:rsidRPr="001F2C59">
        <w:rPr>
          <w:rFonts w:ascii="Arial" w:hAnsi="Arial" w:cs="Arial"/>
        </w:rPr>
        <w:t xml:space="preserve">may </w:t>
      </w:r>
      <w:r w:rsidRPr="001F2C59">
        <w:rPr>
          <w:rFonts w:ascii="Arial" w:hAnsi="Arial" w:cs="Arial"/>
        </w:rPr>
        <w:t>restore genetic potential but rarely causes PAH to surpass genetic potential. Therefore, treatment efficacy by PAH assessment is always in comparison to MPH.</w:t>
      </w:r>
    </w:p>
    <w:p w14:paraId="67D1140A" w14:textId="77777777" w:rsidR="00B76E39" w:rsidRPr="001F2C59" w:rsidRDefault="00B76E39" w:rsidP="001F2C59">
      <w:pPr>
        <w:spacing w:after="0" w:line="276" w:lineRule="auto"/>
        <w:rPr>
          <w:rFonts w:ascii="Arial" w:hAnsi="Arial" w:cs="Arial"/>
        </w:rPr>
      </w:pPr>
    </w:p>
    <w:p w14:paraId="21735EA9" w14:textId="77777777" w:rsidR="00601487" w:rsidRPr="008F2CC3" w:rsidRDefault="00601487" w:rsidP="001F2C59">
      <w:pPr>
        <w:spacing w:after="0" w:line="276" w:lineRule="auto"/>
        <w:rPr>
          <w:rFonts w:ascii="Arial" w:hAnsi="Arial" w:cs="Arial"/>
          <w:i/>
          <w:iCs/>
          <w:color w:val="FFC000"/>
          <w:shd w:val="clear" w:color="auto" w:fill="FFFFFF"/>
        </w:rPr>
      </w:pPr>
      <w:r w:rsidRPr="008F2CC3">
        <w:rPr>
          <w:rFonts w:ascii="Arial" w:hAnsi="Arial" w:cs="Arial"/>
          <w:i/>
          <w:iCs/>
          <w:color w:val="FFC000"/>
          <w:shd w:val="clear" w:color="auto" w:fill="FFFFFF"/>
        </w:rPr>
        <w:t>Discontinuation of Therapy</w:t>
      </w:r>
    </w:p>
    <w:p w14:paraId="75E4337A" w14:textId="77777777" w:rsidR="008F2CC3" w:rsidRDefault="008F2CC3" w:rsidP="001F2C59">
      <w:pPr>
        <w:spacing w:after="0" w:line="276" w:lineRule="auto"/>
        <w:rPr>
          <w:rFonts w:ascii="Arial" w:hAnsi="Arial" w:cs="Arial"/>
          <w:color w:val="333333"/>
          <w:shd w:val="clear" w:color="auto" w:fill="FFFFFF"/>
        </w:rPr>
      </w:pPr>
    </w:p>
    <w:p w14:paraId="2FAD068C" w14:textId="0BA28C12" w:rsidR="002A2F94" w:rsidRPr="001F2C59" w:rsidRDefault="009D260C" w:rsidP="001F2C59">
      <w:pPr>
        <w:spacing w:after="0" w:line="276" w:lineRule="auto"/>
        <w:rPr>
          <w:rFonts w:ascii="Arial" w:hAnsi="Arial" w:cs="Arial"/>
        </w:rPr>
      </w:pPr>
      <w:r w:rsidRPr="001F2C59">
        <w:rPr>
          <w:rFonts w:ascii="Arial" w:hAnsi="Arial" w:cs="Arial"/>
          <w:color w:val="333333"/>
          <w:shd w:val="clear" w:color="auto" w:fill="FFFFFF"/>
        </w:rPr>
        <w:t>The decision to d</w:t>
      </w:r>
      <w:r w:rsidR="00B91A4A" w:rsidRPr="001F2C59">
        <w:rPr>
          <w:rFonts w:ascii="Arial" w:hAnsi="Arial" w:cs="Arial"/>
          <w:color w:val="333333"/>
          <w:shd w:val="clear" w:color="auto" w:fill="FFFFFF"/>
        </w:rPr>
        <w:t>iscontinu</w:t>
      </w:r>
      <w:r w:rsidRPr="001F2C59">
        <w:rPr>
          <w:rFonts w:ascii="Arial" w:hAnsi="Arial" w:cs="Arial"/>
          <w:color w:val="333333"/>
          <w:shd w:val="clear" w:color="auto" w:fill="FFFFFF"/>
        </w:rPr>
        <w:t xml:space="preserve">e </w:t>
      </w:r>
      <w:r w:rsidR="00B91A4A" w:rsidRPr="001F2C59">
        <w:rPr>
          <w:rFonts w:ascii="Arial" w:hAnsi="Arial" w:cs="Arial"/>
          <w:color w:val="333333"/>
          <w:shd w:val="clear" w:color="auto" w:fill="FFFFFF"/>
        </w:rPr>
        <w:t xml:space="preserve">GnRHa treatment </w:t>
      </w:r>
      <w:r w:rsidR="008E36F2" w:rsidRPr="001F2C59">
        <w:rPr>
          <w:rFonts w:ascii="Arial" w:hAnsi="Arial" w:cs="Arial"/>
          <w:color w:val="333333"/>
          <w:shd w:val="clear" w:color="auto" w:fill="FFFFFF"/>
        </w:rPr>
        <w:t xml:space="preserve">needs to be </w:t>
      </w:r>
      <w:r w:rsidR="00C67878" w:rsidRPr="001F2C59">
        <w:rPr>
          <w:rFonts w:ascii="Arial" w:hAnsi="Arial" w:cs="Arial"/>
          <w:color w:val="333333"/>
          <w:shd w:val="clear" w:color="auto" w:fill="FFFFFF"/>
        </w:rPr>
        <w:t xml:space="preserve">tailored </w:t>
      </w:r>
      <w:r w:rsidR="00B91A4A" w:rsidRPr="001F2C59">
        <w:rPr>
          <w:rFonts w:ascii="Arial" w:hAnsi="Arial" w:cs="Arial"/>
          <w:color w:val="333333"/>
          <w:shd w:val="clear" w:color="auto" w:fill="FFFFFF"/>
        </w:rPr>
        <w:t>to meet the patient’s specific needs</w:t>
      </w:r>
      <w:r w:rsidR="008E36F2" w:rsidRPr="001F2C59">
        <w:rPr>
          <w:rFonts w:ascii="Arial" w:hAnsi="Arial" w:cs="Arial"/>
          <w:color w:val="333333"/>
          <w:shd w:val="clear" w:color="auto" w:fill="FFFFFF"/>
        </w:rPr>
        <w:t xml:space="preserve">. Factors influencing the decision-making </w:t>
      </w:r>
      <w:r w:rsidR="00B91A4A" w:rsidRPr="001F2C59">
        <w:rPr>
          <w:rFonts w:ascii="Arial" w:hAnsi="Arial" w:cs="Arial"/>
          <w:color w:val="333333"/>
          <w:shd w:val="clear" w:color="auto" w:fill="FFFFFF"/>
        </w:rPr>
        <w:t xml:space="preserve">process </w:t>
      </w:r>
      <w:r w:rsidR="008E36F2" w:rsidRPr="001F2C59">
        <w:rPr>
          <w:rFonts w:ascii="Arial" w:hAnsi="Arial" w:cs="Arial"/>
          <w:color w:val="333333"/>
          <w:shd w:val="clear" w:color="auto" w:fill="FFFFFF"/>
        </w:rPr>
        <w:t xml:space="preserve">include </w:t>
      </w:r>
      <w:r w:rsidR="000A0F54" w:rsidRPr="001F2C59">
        <w:rPr>
          <w:rFonts w:ascii="Arial" w:hAnsi="Arial" w:cs="Arial"/>
        </w:rPr>
        <w:t>synchronizing pubertal progression with peers</w:t>
      </w:r>
      <w:r w:rsidR="000A0F54" w:rsidRPr="001F2C59">
        <w:rPr>
          <w:rFonts w:ascii="Arial" w:hAnsi="Arial" w:cs="Arial"/>
          <w:color w:val="333333"/>
          <w:shd w:val="clear" w:color="auto" w:fill="FFFFFF"/>
        </w:rPr>
        <w:t xml:space="preserve">, </w:t>
      </w:r>
      <w:r w:rsidR="00B76E39" w:rsidRPr="001F2C59">
        <w:rPr>
          <w:rFonts w:ascii="Arial" w:hAnsi="Arial" w:cs="Arial"/>
          <w:color w:val="333333"/>
          <w:shd w:val="clear" w:color="auto" w:fill="FFFFFF"/>
        </w:rPr>
        <w:t xml:space="preserve">patient readiness for resumption of puberty, recent </w:t>
      </w:r>
      <w:r w:rsidR="008E36F2" w:rsidRPr="001F2C59">
        <w:rPr>
          <w:rFonts w:ascii="Arial" w:hAnsi="Arial" w:cs="Arial"/>
          <w:color w:val="333333"/>
          <w:shd w:val="clear" w:color="auto" w:fill="FFFFFF"/>
        </w:rPr>
        <w:t xml:space="preserve">linear </w:t>
      </w:r>
      <w:r w:rsidR="00B76E39" w:rsidRPr="001F2C59">
        <w:rPr>
          <w:rFonts w:ascii="Arial" w:hAnsi="Arial" w:cs="Arial"/>
          <w:color w:val="333333"/>
          <w:shd w:val="clear" w:color="auto" w:fill="FFFFFF"/>
        </w:rPr>
        <w:t xml:space="preserve">growth </w:t>
      </w:r>
      <w:r w:rsidR="008E36F2" w:rsidRPr="001F2C59">
        <w:rPr>
          <w:rFonts w:ascii="Arial" w:hAnsi="Arial" w:cs="Arial"/>
          <w:color w:val="333333"/>
          <w:shd w:val="clear" w:color="auto" w:fill="FFFFFF"/>
        </w:rPr>
        <w:t>velocity, bone age</w:t>
      </w:r>
      <w:r w:rsidRPr="001F2C59">
        <w:rPr>
          <w:rFonts w:ascii="Arial" w:hAnsi="Arial" w:cs="Arial"/>
          <w:color w:val="333333"/>
          <w:shd w:val="clear" w:color="auto" w:fill="FFFFFF"/>
        </w:rPr>
        <w:t xml:space="preserve"> X-ray results</w:t>
      </w:r>
      <w:r w:rsidR="008E36F2" w:rsidRPr="001F2C59">
        <w:rPr>
          <w:rFonts w:ascii="Arial" w:hAnsi="Arial" w:cs="Arial"/>
          <w:color w:val="333333"/>
          <w:shd w:val="clear" w:color="auto" w:fill="FFFFFF"/>
        </w:rPr>
        <w:t xml:space="preserve">, </w:t>
      </w:r>
      <w:r w:rsidR="00B76E39" w:rsidRPr="001F2C59">
        <w:rPr>
          <w:rFonts w:ascii="Arial" w:hAnsi="Arial" w:cs="Arial"/>
          <w:color w:val="333333"/>
          <w:shd w:val="clear" w:color="auto" w:fill="FFFFFF"/>
        </w:rPr>
        <w:t xml:space="preserve">and </w:t>
      </w:r>
      <w:r w:rsidR="008E36F2" w:rsidRPr="001F2C59">
        <w:rPr>
          <w:rFonts w:ascii="Arial" w:hAnsi="Arial" w:cs="Arial"/>
          <w:color w:val="333333"/>
          <w:shd w:val="clear" w:color="auto" w:fill="FFFFFF"/>
        </w:rPr>
        <w:t>adult height prediction</w:t>
      </w:r>
      <w:r w:rsidR="000E7655" w:rsidRPr="001F2C59">
        <w:rPr>
          <w:rFonts w:ascii="Arial" w:hAnsi="Arial" w:cs="Arial"/>
          <w:color w:val="333333"/>
          <w:shd w:val="clear" w:color="auto" w:fill="FFFFFF"/>
        </w:rPr>
        <w:t xml:space="preserve"> </w:t>
      </w:r>
      <w:r w:rsidR="001A32B3" w:rsidRPr="001F2C59">
        <w:rPr>
          <w:rFonts w:ascii="Arial" w:hAnsi="Arial" w:cs="Arial"/>
        </w:rPr>
        <w:fldChar w:fldCharType="begin"/>
      </w:r>
      <w:r w:rsidR="00FA1F7C" w:rsidRPr="001F2C59">
        <w:rPr>
          <w:rFonts w:ascii="Arial" w:hAnsi="Arial" w:cs="Arial"/>
        </w:rPr>
        <w:instrText xml:space="preserve"> ADDIN EN.CITE &lt;EndNote&gt;&lt;Cite&gt;&lt;Author&gt;Ohyama&lt;/Author&gt;&lt;Year&gt;1998&lt;/Year&gt;&lt;RecNum&gt;1318&lt;/RecNum&gt;&lt;DisplayText&gt;(234)&lt;/DisplayText&gt;&lt;record&gt;&lt;rec-number&gt;1318&lt;/rec-number&gt;&lt;foreign-keys&gt;&lt;key app="EN" db-id="ze59zerw7trzzge9tpapwd0e29df9ft2vepa" timestamp="1688511025" guid="f1eec90f-a577-4365-9a7f-99ca19d9d5ec"&gt;1318&lt;/key&gt;&lt;/foreign-keys&gt;&lt;ref-type name="Journal Article"&gt;17&lt;/ref-type&gt;&lt;contributors&gt;&lt;authors&gt;&lt;author&gt;Ohyama, K.&lt;/author&gt;&lt;author&gt;Tanaka, T.&lt;/author&gt;&lt;author&gt;Tachibana, K.&lt;/author&gt;&lt;author&gt;Niimi, H.&lt;/author&gt;&lt;author&gt;Fujieda, K.&lt;/author&gt;&lt;author&gt;Matsuo, N.&lt;/author&gt;&lt;author&gt;Satoh, M.&lt;/author&gt;&lt;author&gt;Hibi, I.&lt;/author&gt;&lt;/authors&gt;&lt;/contributors&gt;&lt;auth-address&gt;Department of Pediatrics, Yamanashi Medical University, Japan.&lt;/auth-address&gt;&lt;titles&gt;&lt;title&gt;Timing for discontinuation of treatment with a long-acting gonadotropin-releasing hormone analog in girls with central precocious puberty. TAP-144SR CPP Study Group&lt;/title&gt;&lt;secondary-title&gt;Endocr J&lt;/secondary-title&gt;&lt;/titles&gt;&lt;periodical&gt;&lt;full-title&gt;Endocr J&lt;/full-title&gt;&lt;/periodical&gt;&lt;pages&gt;351-6&lt;/pages&gt;&lt;volume&gt;45&lt;/volume&gt;&lt;number&gt;3&lt;/number&gt;&lt;keywords&gt;&lt;keyword&gt;Age Determination by Skeleton&lt;/keyword&gt;&lt;keyword&gt;Analysis of Variance&lt;/keyword&gt;&lt;keyword&gt;Child&lt;/keyword&gt;&lt;keyword&gt;Delayed-Action Preparations&lt;/keyword&gt;&lt;keyword&gt;Drug Administration Schedule&lt;/keyword&gt;&lt;keyword&gt;Female&lt;/keyword&gt;&lt;keyword&gt;Humans&lt;/keyword&gt;&lt;keyword&gt;Leuprolide/*therapeutic use&lt;/keyword&gt;&lt;keyword&gt;Puberty, Precocious/*drug therapy&lt;/keyword&gt;&lt;/keywords&gt;&lt;dates&gt;&lt;year&gt;1998&lt;/year&gt;&lt;pub-dates&gt;&lt;date&gt;Jun&lt;/date&gt;&lt;/pub-dates&gt;&lt;/dates&gt;&lt;isbn&gt;0918-8959 (Print)&amp;#xD;0918-8959 (Linking)&lt;/isbn&gt;&lt;accession-num&gt;9790269&lt;/accession-num&gt;&lt;urls&gt;&lt;related-urls&gt;&lt;url&gt;https://www.ncbi.nlm.nih.gov/pubmed/9790269&lt;/url&gt;&lt;/related-urls&gt;&lt;/urls&gt;&lt;electronic-resource-num&gt;10.1507/endocrj.45.351&lt;/electronic-resource-num&gt;&lt;remote-database-name&gt;Medline&lt;/remote-database-name&gt;&lt;remote-database-provider&gt;NLM&lt;/remote-database-provider&gt;&lt;/record&gt;&lt;/Cite&gt;&lt;/EndNote&gt;</w:instrText>
      </w:r>
      <w:r w:rsidR="001A32B3" w:rsidRPr="001F2C59">
        <w:rPr>
          <w:rFonts w:ascii="Arial" w:hAnsi="Arial" w:cs="Arial"/>
        </w:rPr>
        <w:fldChar w:fldCharType="separate"/>
      </w:r>
      <w:r w:rsidR="00FA1F7C" w:rsidRPr="001F2C59">
        <w:rPr>
          <w:rFonts w:ascii="Arial" w:hAnsi="Arial" w:cs="Arial"/>
          <w:noProof/>
        </w:rPr>
        <w:t>(234)</w:t>
      </w:r>
      <w:r w:rsidR="001A32B3" w:rsidRPr="001F2C59">
        <w:rPr>
          <w:rFonts w:ascii="Arial" w:hAnsi="Arial" w:cs="Arial"/>
        </w:rPr>
        <w:fldChar w:fldCharType="end"/>
      </w:r>
      <w:r w:rsidR="001A32B3" w:rsidRPr="001F2C59">
        <w:rPr>
          <w:rFonts w:ascii="Arial" w:hAnsi="Arial" w:cs="Arial"/>
        </w:rPr>
        <w:t>.</w:t>
      </w:r>
      <w:r w:rsidR="00BF3966" w:rsidRPr="001F2C59">
        <w:rPr>
          <w:rFonts w:ascii="Arial" w:hAnsi="Arial" w:cs="Arial"/>
        </w:rPr>
        <w:t xml:space="preserve"> Specific considerations for the developmentally delayed child may be reviewed with the caregivers </w:t>
      </w:r>
      <w:r w:rsidR="00BF3966" w:rsidRPr="001F2C59">
        <w:rPr>
          <w:rFonts w:ascii="Arial" w:hAnsi="Arial" w:cs="Arial"/>
        </w:rPr>
        <w:fldChar w:fldCharType="begin">
          <w:fldData xml:space="preserve">PEVuZE5vdGU+PENpdGU+PEF1dGhvcj5CYW5nYWxvcmUgS3Jpc2huYTwvQXV0aG9yPjxZZWFyPjIw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==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PEVuZE5vdGU+PENpdGU+PEF1dGhvcj5CYW5nYWxvcmUgS3Jpc2huYTwvQXV0aG9yPjxZZWFyPjIw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==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BF3966" w:rsidRPr="001F2C59">
        <w:rPr>
          <w:rFonts w:ascii="Arial" w:hAnsi="Arial" w:cs="Arial"/>
        </w:rPr>
      </w:r>
      <w:r w:rsidR="00BF3966" w:rsidRPr="001F2C59">
        <w:rPr>
          <w:rFonts w:ascii="Arial" w:hAnsi="Arial" w:cs="Arial"/>
        </w:rPr>
        <w:fldChar w:fldCharType="separate"/>
      </w:r>
      <w:r w:rsidR="00FA1F7C" w:rsidRPr="001F2C59">
        <w:rPr>
          <w:rFonts w:ascii="Arial" w:hAnsi="Arial" w:cs="Arial"/>
          <w:noProof/>
        </w:rPr>
        <w:t>(137, 234, 235)</w:t>
      </w:r>
      <w:r w:rsidR="00BF3966" w:rsidRPr="001F2C59">
        <w:rPr>
          <w:rFonts w:ascii="Arial" w:hAnsi="Arial" w:cs="Arial"/>
        </w:rPr>
        <w:fldChar w:fldCharType="end"/>
      </w:r>
      <w:r w:rsidR="00BF3966" w:rsidRPr="001F2C59">
        <w:rPr>
          <w:rFonts w:ascii="Arial" w:hAnsi="Arial" w:cs="Arial"/>
        </w:rPr>
        <w:t xml:space="preserve">. </w:t>
      </w:r>
      <w:r w:rsidR="001A32B3" w:rsidRPr="001F2C59">
        <w:rPr>
          <w:rFonts w:ascii="Arial" w:hAnsi="Arial" w:cs="Arial"/>
        </w:rPr>
        <w:t>Pubertal manifestations generally reappear within months of</w:t>
      </w:r>
      <w:r w:rsidR="000E7655" w:rsidRPr="001F2C59">
        <w:rPr>
          <w:rFonts w:ascii="Arial" w:hAnsi="Arial" w:cs="Arial"/>
        </w:rPr>
        <w:t xml:space="preserve"> discontinuation of</w:t>
      </w:r>
      <w:r w:rsidR="001A32B3" w:rsidRPr="001F2C59">
        <w:rPr>
          <w:rFonts w:ascii="Arial" w:hAnsi="Arial" w:cs="Arial"/>
        </w:rPr>
        <w:t xml:space="preserve"> GnRH</w:t>
      </w:r>
      <w:r w:rsidR="000E7655" w:rsidRPr="001F2C59">
        <w:rPr>
          <w:rFonts w:ascii="Arial" w:hAnsi="Arial" w:cs="Arial"/>
        </w:rPr>
        <w:t>a</w:t>
      </w:r>
      <w:r w:rsidR="001A32B3" w:rsidRPr="001F2C59">
        <w:rPr>
          <w:rFonts w:ascii="Arial" w:hAnsi="Arial" w:cs="Arial"/>
        </w:rPr>
        <w:t xml:space="preserve"> treatment</w:t>
      </w:r>
      <w:r w:rsidR="000E7655" w:rsidRPr="001F2C59">
        <w:rPr>
          <w:rFonts w:ascii="Arial" w:hAnsi="Arial" w:cs="Arial"/>
        </w:rPr>
        <w:t xml:space="preserve">; the </w:t>
      </w:r>
      <w:r w:rsidR="001A32B3" w:rsidRPr="001F2C59">
        <w:rPr>
          <w:rFonts w:ascii="Arial" w:hAnsi="Arial" w:cs="Arial"/>
        </w:rPr>
        <w:t xml:space="preserve">mean time to menarche </w:t>
      </w:r>
      <w:r w:rsidR="000E7655" w:rsidRPr="001F2C59">
        <w:rPr>
          <w:rFonts w:ascii="Arial" w:hAnsi="Arial" w:cs="Arial"/>
        </w:rPr>
        <w:t>is approximately 1</w:t>
      </w:r>
      <w:r w:rsidR="001A32B3" w:rsidRPr="001F2C59">
        <w:rPr>
          <w:rFonts w:ascii="Arial" w:hAnsi="Arial" w:cs="Arial"/>
        </w:rPr>
        <w:t xml:space="preserve">6 months </w:t>
      </w:r>
      <w:r w:rsidR="001A32B3" w:rsidRPr="001F2C59">
        <w:rPr>
          <w:rFonts w:ascii="Arial" w:hAnsi="Arial" w:cs="Arial"/>
        </w:rPr>
        <w:fldChar w:fldCharType="begin">
          <w:fldData xml:space="preserve">PEVuZE5vdGU+PENpdGU+PEF1dGhvcj5aaHU8L0F1dGhvcj48WWVhcj4yMDIxPC9ZZWFyPjxSZWNO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PEVuZE5vdGU+PENpdGU+PEF1dGhvcj5aaHU8L0F1dGhvcj48WWVhcj4yMDIxPC9ZZWFyPjxSZWNO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1A32B3" w:rsidRPr="001F2C59">
        <w:rPr>
          <w:rFonts w:ascii="Arial" w:hAnsi="Arial" w:cs="Arial"/>
        </w:rPr>
      </w:r>
      <w:r w:rsidR="001A32B3" w:rsidRPr="001F2C59">
        <w:rPr>
          <w:rFonts w:ascii="Arial" w:hAnsi="Arial" w:cs="Arial"/>
        </w:rPr>
        <w:fldChar w:fldCharType="separate"/>
      </w:r>
      <w:r w:rsidR="00FA1F7C" w:rsidRPr="001F2C59">
        <w:rPr>
          <w:rFonts w:ascii="Arial" w:hAnsi="Arial" w:cs="Arial"/>
          <w:noProof/>
        </w:rPr>
        <w:t>(217, 218)</w:t>
      </w:r>
      <w:r w:rsidR="001A32B3" w:rsidRPr="001F2C59">
        <w:rPr>
          <w:rFonts w:ascii="Arial" w:hAnsi="Arial" w:cs="Arial"/>
        </w:rPr>
        <w:fldChar w:fldCharType="end"/>
      </w:r>
      <w:r w:rsidR="001A32B3" w:rsidRPr="001F2C59">
        <w:rPr>
          <w:rFonts w:ascii="Arial" w:hAnsi="Arial" w:cs="Arial"/>
        </w:rPr>
        <w:t xml:space="preserve">. </w:t>
      </w:r>
      <w:r w:rsidR="00BF3966" w:rsidRPr="001F2C59">
        <w:rPr>
          <w:rFonts w:ascii="Arial" w:hAnsi="Arial" w:cs="Arial"/>
        </w:rPr>
        <w:t>S</w:t>
      </w:r>
      <w:r w:rsidR="002A2F94" w:rsidRPr="001F2C59">
        <w:rPr>
          <w:rFonts w:ascii="Arial" w:hAnsi="Arial" w:cs="Arial"/>
        </w:rPr>
        <w:t xml:space="preserve">everal studies have reported that ovulatory function and menstrual cycles are normal once they resume </w:t>
      </w:r>
      <w:r w:rsidR="002A2F94" w:rsidRPr="001F2C59">
        <w:rPr>
          <w:rFonts w:ascii="Arial" w:hAnsi="Arial" w:cs="Arial"/>
        </w:rPr>
        <w:fldChar w:fldCharType="begin">
          <w:fldData xml:space="preserve">PEVuZE5vdGU+PENpdGU+PEF1dGhvcj5DYXJlbDwvQXV0aG9yPjxZZWFyPjIwMDk8L1llYXI+PFJl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PEVuZE5vdGU+PENpdGU+PEF1dGhvcj5DYXJlbDwvQXV0aG9yPjxZZWFyPjIwMDk8L1llYXI+PFJl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2A2F94" w:rsidRPr="001F2C59">
        <w:rPr>
          <w:rFonts w:ascii="Arial" w:hAnsi="Arial" w:cs="Arial"/>
        </w:rPr>
      </w:r>
      <w:r w:rsidR="002A2F94" w:rsidRPr="001F2C59">
        <w:rPr>
          <w:rFonts w:ascii="Arial" w:hAnsi="Arial" w:cs="Arial"/>
        </w:rPr>
        <w:fldChar w:fldCharType="separate"/>
      </w:r>
      <w:r w:rsidR="00FA1F7C" w:rsidRPr="001F2C59">
        <w:rPr>
          <w:rFonts w:ascii="Arial" w:hAnsi="Arial" w:cs="Arial"/>
          <w:noProof/>
        </w:rPr>
        <w:t>(137, 236)</w:t>
      </w:r>
      <w:r w:rsidR="002A2F94" w:rsidRPr="001F2C59">
        <w:rPr>
          <w:rFonts w:ascii="Arial" w:hAnsi="Arial" w:cs="Arial"/>
        </w:rPr>
        <w:fldChar w:fldCharType="end"/>
      </w:r>
      <w:r w:rsidR="002A2F94" w:rsidRPr="001F2C59">
        <w:rPr>
          <w:rFonts w:ascii="Arial" w:hAnsi="Arial" w:cs="Arial"/>
        </w:rPr>
        <w:t xml:space="preserve">. </w:t>
      </w:r>
    </w:p>
    <w:p w14:paraId="38F75E05" w14:textId="77777777" w:rsidR="001A32B3" w:rsidRPr="001F2C59" w:rsidRDefault="001A32B3" w:rsidP="001F2C59">
      <w:pPr>
        <w:spacing w:after="0" w:line="276" w:lineRule="auto"/>
        <w:rPr>
          <w:rFonts w:ascii="Arial" w:hAnsi="Arial" w:cs="Arial"/>
        </w:rPr>
      </w:pPr>
    </w:p>
    <w:p w14:paraId="6E2A46A6" w14:textId="5108FFA1" w:rsidR="00FC3CD2" w:rsidRPr="008F2CC3" w:rsidRDefault="00EA0786" w:rsidP="001F2C59">
      <w:pPr>
        <w:spacing w:after="0" w:line="276" w:lineRule="auto"/>
        <w:rPr>
          <w:rFonts w:ascii="Arial" w:hAnsi="Arial" w:cs="Arial"/>
          <w:b/>
          <w:bCs/>
          <w:color w:val="00B050"/>
        </w:rPr>
      </w:pPr>
      <w:r w:rsidRPr="008F2CC3">
        <w:rPr>
          <w:rFonts w:ascii="Arial" w:hAnsi="Arial" w:cs="Arial"/>
          <w:b/>
          <w:bCs/>
          <w:color w:val="00B050"/>
        </w:rPr>
        <w:t xml:space="preserve">PERIPHERAL </w:t>
      </w:r>
      <w:r>
        <w:rPr>
          <w:rFonts w:ascii="Arial" w:hAnsi="Arial" w:cs="Arial"/>
          <w:b/>
          <w:bCs/>
          <w:color w:val="00B050"/>
        </w:rPr>
        <w:t>P</w:t>
      </w:r>
      <w:r w:rsidRPr="008F2CC3">
        <w:rPr>
          <w:rFonts w:ascii="Arial" w:hAnsi="Arial" w:cs="Arial"/>
          <w:b/>
          <w:bCs/>
          <w:color w:val="00B050"/>
        </w:rPr>
        <w:t xml:space="preserve">RECOCIOUS </w:t>
      </w:r>
      <w:r>
        <w:rPr>
          <w:rFonts w:ascii="Arial" w:hAnsi="Arial" w:cs="Arial"/>
          <w:b/>
          <w:bCs/>
          <w:color w:val="00B050"/>
        </w:rPr>
        <w:t>P</w:t>
      </w:r>
      <w:r w:rsidRPr="008F2CC3">
        <w:rPr>
          <w:rFonts w:ascii="Arial" w:hAnsi="Arial" w:cs="Arial"/>
          <w:b/>
          <w:bCs/>
          <w:color w:val="00B050"/>
        </w:rPr>
        <w:t>UBERTY OR GONADOTROPIN-</w:t>
      </w:r>
      <w:r>
        <w:rPr>
          <w:rFonts w:ascii="Arial" w:hAnsi="Arial" w:cs="Arial"/>
          <w:b/>
          <w:bCs/>
          <w:color w:val="00B050"/>
        </w:rPr>
        <w:t>I</w:t>
      </w:r>
      <w:r w:rsidRPr="008F2CC3">
        <w:rPr>
          <w:rFonts w:ascii="Arial" w:hAnsi="Arial" w:cs="Arial"/>
          <w:b/>
          <w:bCs/>
          <w:color w:val="00B050"/>
        </w:rPr>
        <w:t xml:space="preserve">NDEPENDENT </w:t>
      </w:r>
      <w:r>
        <w:rPr>
          <w:rFonts w:ascii="Arial" w:hAnsi="Arial" w:cs="Arial"/>
          <w:b/>
          <w:bCs/>
          <w:color w:val="00B050"/>
        </w:rPr>
        <w:t>P</w:t>
      </w:r>
      <w:r w:rsidRPr="008F2CC3">
        <w:rPr>
          <w:rFonts w:ascii="Arial" w:hAnsi="Arial" w:cs="Arial"/>
          <w:b/>
          <w:bCs/>
          <w:color w:val="00B050"/>
        </w:rPr>
        <w:t xml:space="preserve">RECOCIOUS </w:t>
      </w:r>
      <w:r>
        <w:rPr>
          <w:rFonts w:ascii="Arial" w:hAnsi="Arial" w:cs="Arial"/>
          <w:b/>
          <w:bCs/>
          <w:color w:val="00B050"/>
        </w:rPr>
        <w:t>P</w:t>
      </w:r>
      <w:r w:rsidRPr="008F2CC3">
        <w:rPr>
          <w:rFonts w:ascii="Arial" w:hAnsi="Arial" w:cs="Arial"/>
          <w:b/>
          <w:bCs/>
          <w:color w:val="00B050"/>
        </w:rPr>
        <w:t>UBERTY</w:t>
      </w:r>
    </w:p>
    <w:p w14:paraId="38225864" w14:textId="77777777" w:rsidR="002D3547" w:rsidRPr="001F2C59" w:rsidRDefault="002D3547" w:rsidP="001F2C59">
      <w:pPr>
        <w:spacing w:after="0" w:line="276" w:lineRule="auto"/>
        <w:rPr>
          <w:rFonts w:ascii="Arial" w:hAnsi="Arial" w:cs="Arial"/>
          <w:b/>
          <w:bCs/>
        </w:rPr>
      </w:pPr>
    </w:p>
    <w:p w14:paraId="7562B20F" w14:textId="004D64A7" w:rsidR="009B6D6E" w:rsidRPr="001F2C59" w:rsidRDefault="009B6D6E" w:rsidP="001F2C59">
      <w:pPr>
        <w:pStyle w:val="Textflush"/>
        <w:spacing w:line="276" w:lineRule="auto"/>
        <w:rPr>
          <w:rFonts w:ascii="Arial" w:hAnsi="Arial" w:cs="Arial"/>
          <w:sz w:val="22"/>
          <w:szCs w:val="22"/>
        </w:rPr>
      </w:pPr>
      <w:r w:rsidRPr="001F2C59">
        <w:rPr>
          <w:rFonts w:ascii="Arial" w:hAnsi="Arial" w:cs="Arial"/>
          <w:sz w:val="22"/>
          <w:szCs w:val="22"/>
        </w:rPr>
        <w:t xml:space="preserve">Peripheral </w:t>
      </w:r>
      <w:r w:rsidR="00A01F5D" w:rsidRPr="001F2C59">
        <w:rPr>
          <w:rFonts w:ascii="Arial" w:hAnsi="Arial" w:cs="Arial"/>
          <w:sz w:val="22"/>
          <w:szCs w:val="22"/>
        </w:rPr>
        <w:t>precocious puberty</w:t>
      </w:r>
      <w:r w:rsidRPr="001F2C59">
        <w:rPr>
          <w:rFonts w:ascii="Arial" w:hAnsi="Arial" w:cs="Arial"/>
          <w:sz w:val="22"/>
          <w:szCs w:val="22"/>
        </w:rPr>
        <w:t xml:space="preserve"> </w:t>
      </w:r>
      <w:r w:rsidR="002F686C" w:rsidRPr="001F2C59">
        <w:rPr>
          <w:rFonts w:ascii="Arial" w:hAnsi="Arial" w:cs="Arial"/>
          <w:sz w:val="22"/>
          <w:szCs w:val="22"/>
        </w:rPr>
        <w:t xml:space="preserve">(PPP) </w:t>
      </w:r>
      <w:r w:rsidRPr="001F2C59">
        <w:rPr>
          <w:rFonts w:ascii="Arial" w:hAnsi="Arial" w:cs="Arial"/>
          <w:sz w:val="22"/>
          <w:szCs w:val="22"/>
        </w:rPr>
        <w:t xml:space="preserve">is </w:t>
      </w:r>
      <w:r w:rsidR="003C1EAA" w:rsidRPr="001F2C59">
        <w:rPr>
          <w:rFonts w:ascii="Arial" w:hAnsi="Arial" w:cs="Arial"/>
          <w:sz w:val="22"/>
          <w:szCs w:val="22"/>
        </w:rPr>
        <w:t xml:space="preserve">due to </w:t>
      </w:r>
      <w:r w:rsidR="0059075E" w:rsidRPr="001F2C59">
        <w:rPr>
          <w:rFonts w:ascii="Arial" w:hAnsi="Arial" w:cs="Arial"/>
          <w:sz w:val="22"/>
          <w:szCs w:val="22"/>
        </w:rPr>
        <w:t xml:space="preserve">either </w:t>
      </w:r>
      <w:r w:rsidRPr="001F2C59">
        <w:rPr>
          <w:rFonts w:ascii="Arial" w:hAnsi="Arial" w:cs="Arial"/>
          <w:sz w:val="22"/>
          <w:szCs w:val="22"/>
        </w:rPr>
        <w:t>excess</w:t>
      </w:r>
      <w:r w:rsidR="003C1EAA" w:rsidRPr="001F2C59">
        <w:rPr>
          <w:rFonts w:ascii="Arial" w:hAnsi="Arial" w:cs="Arial"/>
          <w:sz w:val="22"/>
          <w:szCs w:val="22"/>
        </w:rPr>
        <w:t>ive</w:t>
      </w:r>
      <w:r w:rsidRPr="001F2C59">
        <w:rPr>
          <w:rFonts w:ascii="Arial" w:hAnsi="Arial" w:cs="Arial"/>
          <w:sz w:val="22"/>
          <w:szCs w:val="22"/>
        </w:rPr>
        <w:t xml:space="preserve"> </w:t>
      </w:r>
      <w:r w:rsidR="0BCC98FE" w:rsidRPr="001F2C59">
        <w:rPr>
          <w:rFonts w:ascii="Arial" w:hAnsi="Arial" w:cs="Arial"/>
          <w:sz w:val="22"/>
          <w:szCs w:val="22"/>
        </w:rPr>
        <w:t xml:space="preserve">endogenous </w:t>
      </w:r>
      <w:r w:rsidR="3947532D" w:rsidRPr="001F2C59">
        <w:rPr>
          <w:rFonts w:ascii="Arial" w:hAnsi="Arial" w:cs="Arial"/>
          <w:sz w:val="22"/>
          <w:szCs w:val="22"/>
        </w:rPr>
        <w:t xml:space="preserve">gonadal or adrenal </w:t>
      </w:r>
      <w:r w:rsidR="003C1EAA" w:rsidRPr="001F2C59">
        <w:rPr>
          <w:rFonts w:ascii="Arial" w:hAnsi="Arial" w:cs="Arial"/>
          <w:sz w:val="22"/>
          <w:szCs w:val="22"/>
        </w:rPr>
        <w:t xml:space="preserve">sex steroid </w:t>
      </w:r>
      <w:r w:rsidRPr="001F2C59">
        <w:rPr>
          <w:rFonts w:ascii="Arial" w:hAnsi="Arial" w:cs="Arial"/>
          <w:sz w:val="22"/>
          <w:szCs w:val="22"/>
        </w:rPr>
        <w:t xml:space="preserve">secretion </w:t>
      </w:r>
      <w:r w:rsidR="003C1EAA" w:rsidRPr="001F2C59">
        <w:rPr>
          <w:rFonts w:ascii="Arial" w:hAnsi="Arial" w:cs="Arial"/>
          <w:sz w:val="22"/>
          <w:szCs w:val="22"/>
        </w:rPr>
        <w:t>(</w:t>
      </w:r>
      <w:r w:rsidRPr="001F2C59">
        <w:rPr>
          <w:rFonts w:ascii="Arial" w:hAnsi="Arial" w:cs="Arial"/>
          <w:sz w:val="22"/>
          <w:szCs w:val="22"/>
        </w:rPr>
        <w:t>estrogens or androgens)</w:t>
      </w:r>
      <w:r w:rsidR="0059075E" w:rsidRPr="001F2C59">
        <w:rPr>
          <w:rFonts w:ascii="Arial" w:hAnsi="Arial" w:cs="Arial"/>
          <w:sz w:val="22"/>
          <w:szCs w:val="22"/>
        </w:rPr>
        <w:t xml:space="preserve"> or from</w:t>
      </w:r>
      <w:r w:rsidR="00301BC9" w:rsidRPr="001F2C59">
        <w:rPr>
          <w:rFonts w:ascii="Arial" w:hAnsi="Arial" w:cs="Arial"/>
          <w:sz w:val="22"/>
          <w:szCs w:val="22"/>
        </w:rPr>
        <w:t xml:space="preserve"> </w:t>
      </w:r>
      <w:r w:rsidR="0059075E" w:rsidRPr="001F2C59">
        <w:rPr>
          <w:rFonts w:ascii="Arial" w:hAnsi="Arial" w:cs="Arial"/>
          <w:sz w:val="22"/>
          <w:szCs w:val="22"/>
        </w:rPr>
        <w:t>e</w:t>
      </w:r>
      <w:r w:rsidRPr="001F2C59">
        <w:rPr>
          <w:rFonts w:ascii="Arial" w:hAnsi="Arial" w:cs="Arial"/>
          <w:sz w:val="22"/>
          <w:szCs w:val="22"/>
        </w:rPr>
        <w:t xml:space="preserve">xogenous </w:t>
      </w:r>
      <w:r w:rsidR="003C1EAA" w:rsidRPr="001F2C59">
        <w:rPr>
          <w:rFonts w:ascii="Arial" w:hAnsi="Arial" w:cs="Arial"/>
          <w:sz w:val="22"/>
          <w:szCs w:val="22"/>
        </w:rPr>
        <w:t xml:space="preserve">exposure to </w:t>
      </w:r>
      <w:r w:rsidRPr="001F2C59">
        <w:rPr>
          <w:rFonts w:ascii="Arial" w:hAnsi="Arial" w:cs="Arial"/>
          <w:sz w:val="22"/>
          <w:szCs w:val="22"/>
        </w:rPr>
        <w:t>sex steroids</w:t>
      </w:r>
      <w:r w:rsidR="2FA6550A" w:rsidRPr="001F2C59">
        <w:rPr>
          <w:rFonts w:ascii="Arial" w:hAnsi="Arial" w:cs="Arial"/>
          <w:sz w:val="22"/>
          <w:szCs w:val="22"/>
        </w:rPr>
        <w:t xml:space="preserve">. </w:t>
      </w:r>
      <w:r w:rsidR="3C7381D2" w:rsidRPr="001F2C59">
        <w:rPr>
          <w:rFonts w:ascii="Arial" w:hAnsi="Arial" w:cs="Arial"/>
          <w:sz w:val="22"/>
          <w:szCs w:val="22"/>
        </w:rPr>
        <w:t>E</w:t>
      </w:r>
      <w:r w:rsidRPr="001F2C59">
        <w:rPr>
          <w:rFonts w:ascii="Arial" w:hAnsi="Arial" w:cs="Arial"/>
          <w:sz w:val="22"/>
          <w:szCs w:val="22"/>
        </w:rPr>
        <w:t xml:space="preserve">ctopic gonadotropin </w:t>
      </w:r>
      <w:r w:rsidR="6A387503" w:rsidRPr="001F2C59">
        <w:rPr>
          <w:rFonts w:ascii="Arial" w:hAnsi="Arial" w:cs="Arial"/>
          <w:sz w:val="22"/>
          <w:szCs w:val="22"/>
        </w:rPr>
        <w:t xml:space="preserve">secretion typically </w:t>
      </w:r>
      <w:r w:rsidRPr="001F2C59">
        <w:rPr>
          <w:rFonts w:ascii="Arial" w:hAnsi="Arial" w:cs="Arial"/>
          <w:sz w:val="22"/>
          <w:szCs w:val="22"/>
        </w:rPr>
        <w:t xml:space="preserve">from a germ-cell tumor </w:t>
      </w:r>
      <w:r w:rsidR="006C0498" w:rsidRPr="001F2C59">
        <w:rPr>
          <w:rFonts w:ascii="Arial" w:hAnsi="Arial" w:cs="Arial"/>
          <w:sz w:val="22"/>
          <w:szCs w:val="22"/>
        </w:rPr>
        <w:t xml:space="preserve">often located in the CNS </w:t>
      </w:r>
      <w:r w:rsidR="3C39FBD5" w:rsidRPr="001F2C59">
        <w:rPr>
          <w:rFonts w:ascii="Arial" w:hAnsi="Arial" w:cs="Arial"/>
          <w:sz w:val="22"/>
          <w:szCs w:val="22"/>
        </w:rPr>
        <w:t xml:space="preserve">can also lead to PPP. PPP may be appropriate for the child's sex (isosexual) or inappropriate, with </w:t>
      </w:r>
      <w:r w:rsidR="3C39FBD5" w:rsidRPr="001F2C59">
        <w:rPr>
          <w:rFonts w:ascii="Arial" w:hAnsi="Arial" w:cs="Arial"/>
          <w:sz w:val="22"/>
          <w:szCs w:val="22"/>
        </w:rPr>
        <w:lastRenderedPageBreak/>
        <w:t xml:space="preserve">virilization of females and feminization of males (heterosexual). In most instances, pubertal development is incomplete, and fertility is not attained. Etiologies of PPP </w:t>
      </w:r>
      <w:r w:rsidR="00711F61" w:rsidRPr="001F2C59">
        <w:rPr>
          <w:rFonts w:ascii="Arial" w:hAnsi="Arial" w:cs="Arial"/>
          <w:sz w:val="22"/>
          <w:szCs w:val="22"/>
        </w:rPr>
        <w:t>include</w:t>
      </w:r>
      <w:r w:rsidR="3C39FBD5" w:rsidRPr="001F2C59">
        <w:rPr>
          <w:rFonts w:ascii="Arial" w:hAnsi="Arial" w:cs="Arial"/>
          <w:sz w:val="22"/>
          <w:szCs w:val="22"/>
        </w:rPr>
        <w:t xml:space="preserve">: </w:t>
      </w:r>
    </w:p>
    <w:p w14:paraId="0ACF73C0" w14:textId="1FE79CBF" w:rsidR="2963E13A" w:rsidRPr="001F2C59" w:rsidRDefault="2963E13A" w:rsidP="001F2C59">
      <w:pPr>
        <w:pStyle w:val="Textflush"/>
        <w:spacing w:line="276" w:lineRule="auto"/>
        <w:rPr>
          <w:rFonts w:ascii="Arial" w:hAnsi="Arial" w:cs="Arial"/>
          <w:sz w:val="22"/>
          <w:szCs w:val="22"/>
        </w:rPr>
      </w:pPr>
    </w:p>
    <w:p w14:paraId="65A74704" w14:textId="5920D7FE" w:rsidR="00BD3D4F" w:rsidRPr="008F2CC3" w:rsidRDefault="00BD3D4F" w:rsidP="001F2C59">
      <w:pPr>
        <w:spacing w:after="0" w:line="276" w:lineRule="auto"/>
        <w:rPr>
          <w:rFonts w:ascii="Arial" w:hAnsi="Arial" w:cs="Arial"/>
          <w:color w:val="FF0000"/>
        </w:rPr>
      </w:pPr>
      <w:r w:rsidRPr="008F2CC3">
        <w:rPr>
          <w:rFonts w:ascii="Arial" w:hAnsi="Arial" w:cs="Arial"/>
          <w:color w:val="FF0000"/>
        </w:rPr>
        <w:t>M</w:t>
      </w:r>
      <w:r w:rsidR="008F2CC3" w:rsidRPr="008F2CC3">
        <w:rPr>
          <w:rFonts w:ascii="Arial" w:hAnsi="Arial" w:cs="Arial"/>
          <w:color w:val="FF0000"/>
        </w:rPr>
        <w:t xml:space="preserve">CCUNE-ALBRIGHT SYNDROME </w:t>
      </w:r>
    </w:p>
    <w:p w14:paraId="1DB26718" w14:textId="77777777" w:rsidR="008F2CC3" w:rsidRDefault="008F2CC3" w:rsidP="001F2C59">
      <w:pPr>
        <w:spacing w:after="0" w:line="276" w:lineRule="auto"/>
        <w:rPr>
          <w:rFonts w:ascii="Arial" w:hAnsi="Arial" w:cs="Arial"/>
        </w:rPr>
      </w:pPr>
    </w:p>
    <w:p w14:paraId="58EEB37D" w14:textId="148DC45A" w:rsidR="00941B34" w:rsidRPr="001F2C59" w:rsidRDefault="00BD3D4F" w:rsidP="001F2C59">
      <w:pPr>
        <w:spacing w:after="0" w:line="276" w:lineRule="auto"/>
        <w:rPr>
          <w:rFonts w:ascii="Arial" w:hAnsi="Arial" w:cs="Arial"/>
        </w:rPr>
      </w:pPr>
      <w:r w:rsidRPr="001F2C59">
        <w:rPr>
          <w:rFonts w:ascii="Arial" w:hAnsi="Arial" w:cs="Arial"/>
        </w:rPr>
        <w:t>McCune-Albright syndrome (MAS) is a</w:t>
      </w:r>
      <w:r w:rsidR="69DB2F0A" w:rsidRPr="001F2C59">
        <w:rPr>
          <w:rFonts w:ascii="Arial" w:hAnsi="Arial" w:cs="Arial"/>
        </w:rPr>
        <w:t xml:space="preserve">n uncommon </w:t>
      </w:r>
      <w:r w:rsidRPr="001F2C59">
        <w:rPr>
          <w:rFonts w:ascii="Arial" w:hAnsi="Arial" w:cs="Arial"/>
        </w:rPr>
        <w:t xml:space="preserve">disorder characterized </w:t>
      </w:r>
      <w:r w:rsidR="3356B5D1" w:rsidRPr="001F2C59">
        <w:rPr>
          <w:rFonts w:ascii="Arial" w:hAnsi="Arial" w:cs="Arial"/>
        </w:rPr>
        <w:t xml:space="preserve">by the </w:t>
      </w:r>
      <w:r w:rsidRPr="001F2C59">
        <w:rPr>
          <w:rFonts w:ascii="Arial" w:hAnsi="Arial" w:cs="Arial"/>
        </w:rPr>
        <w:t xml:space="preserve">triad of </w:t>
      </w:r>
      <w:r w:rsidR="1277F85C" w:rsidRPr="001F2C59">
        <w:rPr>
          <w:rFonts w:ascii="Arial" w:hAnsi="Arial" w:cs="Arial"/>
        </w:rPr>
        <w:t xml:space="preserve">gonadotropin-independent </w:t>
      </w:r>
      <w:r w:rsidR="00BE690F" w:rsidRPr="001F2C59">
        <w:rPr>
          <w:rFonts w:ascii="Arial" w:hAnsi="Arial" w:cs="Arial"/>
        </w:rPr>
        <w:t>precocious puberty,</w:t>
      </w:r>
      <w:r w:rsidRPr="001F2C59">
        <w:rPr>
          <w:rFonts w:ascii="Arial" w:hAnsi="Arial" w:cs="Arial"/>
        </w:rPr>
        <w:t xml:space="preserve"> irregular café-au-lait skin pigmentation and fibrous dysplasia of bone</w:t>
      </w:r>
      <w:r w:rsidR="002F65BE" w:rsidRPr="001F2C59">
        <w:rPr>
          <w:rFonts w:ascii="Arial" w:hAnsi="Arial" w:cs="Arial"/>
        </w:rPr>
        <w:t xml:space="preserve"> </w:t>
      </w:r>
      <w:r w:rsidR="004D2B23" w:rsidRPr="001F2C59">
        <w:rPr>
          <w:rFonts w:ascii="Arial" w:hAnsi="Arial" w:cs="Arial"/>
        </w:rPr>
        <w:fldChar w:fldCharType="begin">
          <w:fldData xml:space="preserve">PEVuZE5vdGU+PENpdGU+PEF1dGhvcj5Cb3ljZTwvQXV0aG9yPjxZZWFyPjIwMjA8L1llYXI+PFJl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PEVuZE5vdGU+PENpdGU+PEF1dGhvcj5Cb3ljZTwvQXV0aG9yPjxZZWFyPjIwMjA8L1llYXI+PFJl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004D2B23" w:rsidRPr="001F2C59">
        <w:rPr>
          <w:rFonts w:ascii="Arial" w:hAnsi="Arial" w:cs="Arial"/>
        </w:rPr>
      </w:r>
      <w:r w:rsidR="004D2B23" w:rsidRPr="001F2C59">
        <w:rPr>
          <w:rFonts w:ascii="Arial" w:hAnsi="Arial" w:cs="Arial"/>
        </w:rPr>
        <w:fldChar w:fldCharType="separate"/>
      </w:r>
      <w:r w:rsidR="00FA1F7C" w:rsidRPr="001F2C59">
        <w:rPr>
          <w:rFonts w:ascii="Arial" w:hAnsi="Arial" w:cs="Arial"/>
          <w:noProof/>
        </w:rPr>
        <w:t>(237, 238)</w:t>
      </w:r>
      <w:r w:rsidR="004D2B23" w:rsidRPr="001F2C59">
        <w:rPr>
          <w:rFonts w:ascii="Arial" w:hAnsi="Arial" w:cs="Arial"/>
        </w:rPr>
        <w:fldChar w:fldCharType="end"/>
      </w:r>
      <w:r w:rsidRPr="001F2C59">
        <w:rPr>
          <w:rFonts w:ascii="Arial" w:hAnsi="Arial" w:cs="Arial"/>
        </w:rPr>
        <w:t xml:space="preserve">. </w:t>
      </w:r>
      <w:r w:rsidR="00FC154B" w:rsidRPr="001F2C59">
        <w:rPr>
          <w:rFonts w:ascii="Arial" w:hAnsi="Arial" w:cs="Arial"/>
        </w:rPr>
        <w:t xml:space="preserve"> It has been recognized m</w:t>
      </w:r>
      <w:r w:rsidR="5649B713" w:rsidRPr="001F2C59">
        <w:rPr>
          <w:rFonts w:ascii="Arial" w:hAnsi="Arial" w:cs="Arial"/>
        </w:rPr>
        <w:t>ore recently</w:t>
      </w:r>
      <w:r w:rsidR="00C3259F" w:rsidRPr="001F2C59">
        <w:rPr>
          <w:rFonts w:ascii="Arial" w:hAnsi="Arial" w:cs="Arial"/>
        </w:rPr>
        <w:t xml:space="preserve"> that</w:t>
      </w:r>
      <w:r w:rsidR="73C5D94F" w:rsidRPr="001F2C59">
        <w:rPr>
          <w:rFonts w:ascii="Arial" w:hAnsi="Arial" w:cs="Arial"/>
        </w:rPr>
        <w:t xml:space="preserve"> MAS may exist as a “form fruste” with only one or two features</w:t>
      </w:r>
      <w:r w:rsidR="00127518" w:rsidRPr="001F2C59">
        <w:rPr>
          <w:rFonts w:ascii="Arial" w:hAnsi="Arial" w:cs="Arial"/>
        </w:rPr>
        <w:t xml:space="preserve"> </w:t>
      </w:r>
      <w:r w:rsidR="00AF29DF" w:rsidRPr="001F2C59">
        <w:rPr>
          <w:rFonts w:ascii="Arial" w:hAnsi="Arial" w:cs="Arial"/>
        </w:rPr>
        <w:fldChar w:fldCharType="begin">
          <w:fldData xml:space="preserve">PEVuZE5vdGU+PENpdGU+PEF1dGhvcj5TcGVuY2VyPC9BdXRob3I+PFllYXI+MjAxOTwvWWVhcj48
UmVjTnVtPjE3MTQ8L1JlY051bT48RGlzcGxheVRleHQ+KDIzOSk8L0Rpc3BsYXlUZXh0PjxyZWNv
cmQ+PHJlYy1udW1iZXI+MTcxNDwvcmVjLW51bWJlcj48Zm9yZWlnbi1rZXlzPjxrZXkgYXBwPSJF
TiIgZGItaWQ9InplNTl6ZXJ3N3RyenpnZTl0cGFwd2QwZTI5ZGY5ZnQydmVwYSIgdGltZXN0YW1w
PSIxNjk0OTA1NTM0IiBndWlkPSI1ZTkzMmZlMy03YWY1LTQzZmUtYmVhOS0yODlhMzFmY2ZkMDEi
PjE3MTQ8L2tleT48L2ZvcmVpZ24ta2V5cz48cmVmLXR5cGUgbmFtZT0iSm91cm5hbCBBcnRpY2xl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rPr>
        <w:instrText xml:space="preserve"> ADDIN EN.CITE </w:instrText>
      </w:r>
      <w:r w:rsidR="00AF29DF" w:rsidRPr="001F2C59">
        <w:rPr>
          <w:rFonts w:ascii="Arial" w:hAnsi="Arial" w:cs="Arial"/>
        </w:rPr>
        <w:fldChar w:fldCharType="begin">
          <w:fldData xml:space="preserve">PEVuZE5vdGU+PENpdGU+PEF1dGhvcj5TcGVuY2VyPC9BdXRob3I+PFllYXI+MjAxOTwvWWVhcj48
UmVjTnVtPjE3MTQ8L1JlY051bT48RGlzcGxheVRleHQ+KDIzOSk8L0Rpc3BsYXlUZXh0PjxyZWNv
cmQ+PHJlYy1udW1iZXI+MTcxNDwvcmVjLW51bWJlcj48Zm9yZWlnbi1rZXlzPjxrZXkgYXBwPSJF
TiIgZGItaWQ9InplNTl6ZXJ3N3RyenpnZTl0cGFwd2QwZTI5ZGY5ZnQydmVwYSIgdGltZXN0YW1w
PSIxNjk0OTA1NTM0IiBndWlkPSI1ZTkzMmZlMy03YWY1LTQzZmUtYmVhOS0yODlhMzFmY2ZkMDEi
PjE3MTQ8L2tleT48L2ZvcmVpZ24ta2V5cz48cmVmLXR5cGUgbmFtZT0iSm91cm5hbCBBcnRpY2xl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rPr>
        <w:instrText xml:space="preserve"> ADDIN EN.CITE.DATA </w:instrText>
      </w:r>
      <w:r w:rsidR="00AF29DF" w:rsidRPr="001F2C59">
        <w:rPr>
          <w:rFonts w:ascii="Arial" w:hAnsi="Arial" w:cs="Arial"/>
        </w:rPr>
      </w:r>
      <w:r w:rsidR="00AF29DF" w:rsidRPr="001F2C59">
        <w:rPr>
          <w:rFonts w:ascii="Arial" w:hAnsi="Arial" w:cs="Arial"/>
        </w:rPr>
        <w:fldChar w:fldCharType="end"/>
      </w:r>
      <w:r w:rsidR="00AF29DF" w:rsidRPr="001F2C59">
        <w:rPr>
          <w:rFonts w:ascii="Arial" w:hAnsi="Arial" w:cs="Arial"/>
        </w:rPr>
      </w:r>
      <w:r w:rsidR="00AF29DF" w:rsidRPr="001F2C59">
        <w:rPr>
          <w:rFonts w:ascii="Arial" w:hAnsi="Arial" w:cs="Arial"/>
        </w:rPr>
        <w:fldChar w:fldCharType="separate"/>
      </w:r>
      <w:r w:rsidR="00AF29DF" w:rsidRPr="001F2C59">
        <w:rPr>
          <w:rFonts w:ascii="Arial" w:hAnsi="Arial" w:cs="Arial"/>
          <w:noProof/>
        </w:rPr>
        <w:t>(239)</w:t>
      </w:r>
      <w:r w:rsidR="00AF29DF" w:rsidRPr="001F2C59">
        <w:rPr>
          <w:rFonts w:ascii="Arial" w:hAnsi="Arial" w:cs="Arial"/>
        </w:rPr>
        <w:fldChar w:fldCharType="end"/>
      </w:r>
      <w:r w:rsidR="73C5D94F" w:rsidRPr="001F2C59">
        <w:rPr>
          <w:rFonts w:ascii="Arial" w:hAnsi="Arial" w:cs="Arial"/>
        </w:rPr>
        <w:t xml:space="preserve">. MAS affects both boys and girls. </w:t>
      </w:r>
      <w:r w:rsidR="03CC46FC" w:rsidRPr="001F2C59">
        <w:rPr>
          <w:rFonts w:ascii="Arial" w:hAnsi="Arial" w:cs="Arial"/>
        </w:rPr>
        <w:t>Importantly, precocious puberty is not observed in all affected individuals</w:t>
      </w:r>
      <w:r w:rsidR="06604CB3" w:rsidRPr="001F2C59">
        <w:rPr>
          <w:rFonts w:ascii="Arial" w:hAnsi="Arial" w:cs="Arial"/>
        </w:rPr>
        <w:t xml:space="preserve"> and tends to be more common among girls. </w:t>
      </w:r>
    </w:p>
    <w:p w14:paraId="6A651489" w14:textId="6A5B3D54" w:rsidR="00941B34" w:rsidRPr="001F2C59" w:rsidRDefault="00941B34" w:rsidP="001F2C59">
      <w:pPr>
        <w:spacing w:after="0" w:line="276" w:lineRule="auto"/>
        <w:rPr>
          <w:rFonts w:ascii="Arial" w:hAnsi="Arial" w:cs="Arial"/>
        </w:rPr>
      </w:pPr>
    </w:p>
    <w:p w14:paraId="6D226815" w14:textId="5A3D6828" w:rsidR="00941B34" w:rsidRPr="001F2C59" w:rsidRDefault="61917DD3" w:rsidP="001F2C59">
      <w:pPr>
        <w:spacing w:after="0" w:line="276" w:lineRule="auto"/>
        <w:rPr>
          <w:rFonts w:ascii="Arial" w:hAnsi="Arial" w:cs="Arial"/>
        </w:rPr>
      </w:pPr>
      <w:r w:rsidRPr="001F2C59">
        <w:rPr>
          <w:rFonts w:ascii="Arial" w:hAnsi="Arial" w:cs="Arial"/>
        </w:rPr>
        <w:t xml:space="preserve">MAS is due to </w:t>
      </w:r>
      <w:r w:rsidR="006C0498" w:rsidRPr="001F2C59">
        <w:rPr>
          <w:rFonts w:ascii="Arial" w:hAnsi="Arial" w:cs="Arial"/>
        </w:rPr>
        <w:t xml:space="preserve">a </w:t>
      </w:r>
      <w:r w:rsidRPr="001F2C59">
        <w:rPr>
          <w:rFonts w:ascii="Arial" w:hAnsi="Arial" w:cs="Arial"/>
        </w:rPr>
        <w:t xml:space="preserve">somatic cell (post-zygotic) variant </w:t>
      </w:r>
      <w:r w:rsidR="615F3196" w:rsidRPr="001F2C59">
        <w:rPr>
          <w:rFonts w:ascii="Arial" w:hAnsi="Arial" w:cs="Arial"/>
        </w:rPr>
        <w:t xml:space="preserve">arising </w:t>
      </w:r>
      <w:r w:rsidR="33803504" w:rsidRPr="001F2C59">
        <w:rPr>
          <w:rFonts w:ascii="Arial" w:hAnsi="Arial" w:cs="Arial"/>
        </w:rPr>
        <w:t xml:space="preserve">early </w:t>
      </w:r>
      <w:r w:rsidR="615F3196" w:rsidRPr="001F2C59">
        <w:rPr>
          <w:rFonts w:ascii="Arial" w:hAnsi="Arial" w:cs="Arial"/>
        </w:rPr>
        <w:t xml:space="preserve">during embryogenesis </w:t>
      </w:r>
      <w:r w:rsidRPr="001F2C59">
        <w:rPr>
          <w:rFonts w:ascii="Arial" w:hAnsi="Arial" w:cs="Arial"/>
        </w:rPr>
        <w:t xml:space="preserve">in the </w:t>
      </w:r>
      <w:r w:rsidRPr="001F2C59">
        <w:rPr>
          <w:rFonts w:ascii="Arial" w:hAnsi="Arial" w:cs="Arial"/>
          <w:i/>
          <w:iCs/>
        </w:rPr>
        <w:t>GNAS1</w:t>
      </w:r>
      <w:r w:rsidRPr="001F2C59">
        <w:rPr>
          <w:rFonts w:ascii="Arial" w:hAnsi="Arial" w:cs="Arial"/>
        </w:rPr>
        <w:t xml:space="preserve"> gene which is located at chromosome 20q13.3. </w:t>
      </w:r>
      <w:r w:rsidR="4BF96AEF" w:rsidRPr="001F2C59">
        <w:rPr>
          <w:rFonts w:ascii="Arial" w:hAnsi="Arial" w:cs="Arial"/>
        </w:rPr>
        <w:t>This gene encodes the G</w:t>
      </w:r>
      <w:r w:rsidR="4BF96AEF" w:rsidRPr="001F2C59">
        <w:rPr>
          <w:rFonts w:ascii="Arial" w:hAnsi="Arial" w:cs="Arial"/>
          <w:vertAlign w:val="subscript"/>
        </w:rPr>
        <w:t>s</w:t>
      </w:r>
      <w:r w:rsidR="4BF96AEF" w:rsidRPr="001F2C59">
        <w:rPr>
          <w:rFonts w:ascii="Arial" w:hAnsi="Arial" w:cs="Arial"/>
        </w:rPr>
        <w:t xml:space="preserve">α protein coupled to the G-protein membrane receptors for glycoprotein hormones. </w:t>
      </w:r>
      <w:r w:rsidR="63554385" w:rsidRPr="001F2C59">
        <w:rPr>
          <w:rFonts w:ascii="Arial" w:hAnsi="Arial" w:cs="Arial"/>
        </w:rPr>
        <w:t xml:space="preserve">Vertical transmission has not been reported suggesting that germline variants are embryonic lethal. </w:t>
      </w:r>
      <w:r w:rsidR="5198AD47" w:rsidRPr="001F2C59">
        <w:rPr>
          <w:rFonts w:ascii="Arial" w:hAnsi="Arial" w:cs="Arial"/>
        </w:rPr>
        <w:t>Variability in p</w:t>
      </w:r>
      <w:r w:rsidR="63554385" w:rsidRPr="001F2C59">
        <w:rPr>
          <w:rFonts w:ascii="Arial" w:hAnsi="Arial" w:cs="Arial"/>
        </w:rPr>
        <w:t xml:space="preserve">ost-zygotic </w:t>
      </w:r>
      <w:r w:rsidR="6BFA59AF" w:rsidRPr="001F2C59">
        <w:rPr>
          <w:rFonts w:ascii="Arial" w:hAnsi="Arial" w:cs="Arial"/>
        </w:rPr>
        <w:t xml:space="preserve">expression of </w:t>
      </w:r>
      <w:r w:rsidR="006C0498" w:rsidRPr="001F2C59">
        <w:rPr>
          <w:rFonts w:ascii="Arial" w:hAnsi="Arial" w:cs="Arial"/>
        </w:rPr>
        <w:t xml:space="preserve">the </w:t>
      </w:r>
      <w:r w:rsidR="6BFA59AF" w:rsidRPr="001F2C59">
        <w:rPr>
          <w:rFonts w:ascii="Arial" w:hAnsi="Arial" w:cs="Arial"/>
        </w:rPr>
        <w:t xml:space="preserve">deleterious variant results </w:t>
      </w:r>
      <w:r w:rsidR="199D8064" w:rsidRPr="001F2C59">
        <w:rPr>
          <w:rFonts w:ascii="Arial" w:hAnsi="Arial" w:cs="Arial"/>
        </w:rPr>
        <w:t xml:space="preserve">in a mosaic pattern of tissue expression and </w:t>
      </w:r>
      <w:r w:rsidR="16B6640E" w:rsidRPr="001F2C59">
        <w:rPr>
          <w:rFonts w:ascii="Arial" w:hAnsi="Arial" w:cs="Arial"/>
        </w:rPr>
        <w:t xml:space="preserve">inconsistent </w:t>
      </w:r>
      <w:r w:rsidR="199D8064" w:rsidRPr="001F2C59">
        <w:rPr>
          <w:rFonts w:ascii="Arial" w:hAnsi="Arial" w:cs="Arial"/>
        </w:rPr>
        <w:t>clinical manifestations</w:t>
      </w:r>
      <w:r w:rsidR="674195D8" w:rsidRPr="001F2C59">
        <w:rPr>
          <w:rFonts w:ascii="Arial" w:hAnsi="Arial" w:cs="Arial"/>
        </w:rPr>
        <w:t xml:space="preserve"> between affected individuals</w:t>
      </w:r>
      <w:r w:rsidR="0018651D" w:rsidRPr="001F2C59">
        <w:rPr>
          <w:rFonts w:ascii="Arial" w:hAnsi="Arial" w:cs="Arial"/>
        </w:rPr>
        <w:t xml:space="preserve"> </w:t>
      </w:r>
      <w:r w:rsidR="0018651D" w:rsidRPr="001F2C59">
        <w:rPr>
          <w:rFonts w:ascii="Arial" w:hAnsi="Arial" w:cs="Arial"/>
        </w:rPr>
        <w:fldChar w:fldCharType="begin"/>
      </w:r>
      <w:r w:rsidR="00FA1F7C" w:rsidRPr="001F2C59">
        <w:rPr>
          <w:rFonts w:ascii="Arial" w:hAnsi="Arial" w:cs="Arial"/>
        </w:rPr>
        <w:instrText xml:space="preserve"> ADDIN EN.CITE &lt;EndNote&gt;&lt;Cite&gt;&lt;Author&gt;Boyce&lt;/Author&gt;&lt;Year&gt;2020&lt;/Year&gt;&lt;RecNum&gt;1803&lt;/RecNum&gt;&lt;DisplayText&gt;(237)&lt;/DisplayText&gt;&lt;record&gt;&lt;rec-number&gt;1803&lt;/rec-number&gt;&lt;foreign-keys&gt;&lt;key app="EN" db-id="ze59zerw7trzzge9tpapwd0e29df9ft2vepa" timestamp="1696130434" guid="92263612-b14a-4c27-95c8-2cd8ca600f2c"&gt;1803&lt;/key&gt;&lt;/foreign-keys&gt;&lt;ref-type name="Journal Article"&gt;17&lt;/ref-type&gt;&lt;contributors&gt;&lt;authors&gt;&lt;author&gt;Boyce, A. M.&lt;/author&gt;&lt;author&gt;Collins, M. T.&lt;/author&gt;&lt;/authors&gt;&lt;/contributors&gt;&lt;auth-address&gt;Skeletal Disorders and Mineral Homeostasis Section, National Institute of Dental and Craniofacial Research, National Institutes of Health, Bethesda, Maryland.&lt;/auth-address&gt;&lt;titles&gt;&lt;title&gt;Fibrous Dysplasia/McCune-Albright Syndrome: A Rare, Mosaic Disease of Galpha s Activation&lt;/title&gt;&lt;secondary-title&gt;Endocr Rev&lt;/secondary-title&gt;&lt;/titles&gt;&lt;periodical&gt;&lt;full-title&gt;Endocr Rev&lt;/full-title&gt;&lt;/periodical&gt;&lt;pages&gt;345-70&lt;/pages&gt;&lt;volume&gt;41&lt;/volume&gt;&lt;number&gt;2&lt;/number&gt;&lt;keywords&gt;&lt;keyword&gt;*Fibrous Dysplasia, Polyostotic/diagnosis/metabolism/pathology/therapy&lt;/keyword&gt;&lt;keyword&gt;*GTP-Binding Protein alpha Subunits&lt;/keyword&gt;&lt;keyword&gt;Humans&lt;/keyword&gt;&lt;keyword&gt;*Mosaicism&lt;/keyword&gt;&lt;keyword&gt;fibroblast growth factor 23&lt;/keyword&gt;&lt;keyword&gt;growth hormone excess&lt;/keyword&gt;&lt;keyword&gt;metabolic bone disease&lt;/keyword&gt;&lt;keyword&gt;precocious puberty&lt;/keyword&gt;&lt;keyword&gt;skeletal stem cells&lt;/keyword&gt;&lt;keyword&gt;somatic mosaicism&lt;/keyword&gt;&lt;/keywords&gt;&lt;dates&gt;&lt;year&gt;2020&lt;/year&gt;&lt;pub-dates&gt;&lt;date&gt;Apr 1&lt;/date&gt;&lt;/pub-dates&gt;&lt;/dates&gt;&lt;isbn&gt;1945-7189 (Electronic)&amp;#xD;0163-769X (Print)&amp;#xD;0163-769X (Linking)&lt;/isbn&gt;&lt;accession-num&gt;31673695&lt;/accession-num&gt;&lt;urls&gt;&lt;related-urls&gt;&lt;url&gt;https://www.ncbi.nlm.nih.gov/pubmed/31673695&lt;/url&gt;&lt;/related-urls&gt;&lt;/urls&gt;&lt;custom2&gt;PMC7127130&lt;/custom2&gt;&lt;electronic-resource-num&gt;10.1210/endrev/bnz011&lt;/electronic-resource-num&gt;&lt;remote-database-name&gt;Medline&lt;/remote-database-name&gt;&lt;remote-database-provider&gt;NLM&lt;/remote-database-provider&gt;&lt;/record&gt;&lt;/Cite&gt;&lt;/EndNote&gt;</w:instrText>
      </w:r>
      <w:r w:rsidR="0018651D" w:rsidRPr="001F2C59">
        <w:rPr>
          <w:rFonts w:ascii="Arial" w:hAnsi="Arial" w:cs="Arial"/>
        </w:rPr>
        <w:fldChar w:fldCharType="separate"/>
      </w:r>
      <w:r w:rsidR="00FA1F7C" w:rsidRPr="001F2C59">
        <w:rPr>
          <w:rFonts w:ascii="Arial" w:hAnsi="Arial" w:cs="Arial"/>
          <w:noProof/>
        </w:rPr>
        <w:t>(237)</w:t>
      </w:r>
      <w:r w:rsidR="0018651D" w:rsidRPr="001F2C59">
        <w:rPr>
          <w:rFonts w:ascii="Arial" w:hAnsi="Arial" w:cs="Arial"/>
        </w:rPr>
        <w:fldChar w:fldCharType="end"/>
      </w:r>
      <w:r w:rsidR="674195D8" w:rsidRPr="001F2C59">
        <w:rPr>
          <w:rFonts w:ascii="Arial" w:hAnsi="Arial" w:cs="Arial"/>
        </w:rPr>
        <w:t xml:space="preserve">. </w:t>
      </w:r>
    </w:p>
    <w:p w14:paraId="622927B0" w14:textId="77777777" w:rsidR="00A80747" w:rsidRPr="001F2C59" w:rsidRDefault="00A80747" w:rsidP="001F2C59">
      <w:pPr>
        <w:spacing w:after="0" w:line="276" w:lineRule="auto"/>
        <w:rPr>
          <w:rFonts w:ascii="Arial" w:hAnsi="Arial" w:cs="Arial"/>
        </w:rPr>
      </w:pPr>
    </w:p>
    <w:p w14:paraId="61F381EF" w14:textId="19E14639" w:rsidR="00941B34" w:rsidRPr="001F2C59" w:rsidRDefault="17A95EDA" w:rsidP="001F2C59">
      <w:pPr>
        <w:spacing w:after="0" w:line="276" w:lineRule="auto"/>
        <w:rPr>
          <w:rFonts w:ascii="Arial" w:eastAsia="Arial" w:hAnsi="Arial" w:cs="Arial"/>
        </w:rPr>
      </w:pPr>
      <w:r w:rsidRPr="001F2C59">
        <w:rPr>
          <w:rFonts w:ascii="Arial" w:eastAsia="Arial" w:hAnsi="Arial" w:cs="Arial"/>
        </w:rPr>
        <w:t>T</w:t>
      </w:r>
      <w:r w:rsidR="674195D8" w:rsidRPr="001F2C59">
        <w:rPr>
          <w:rFonts w:ascii="Arial" w:eastAsia="Arial" w:hAnsi="Arial" w:cs="Arial"/>
        </w:rPr>
        <w:t>wo missense variants, Arg201His and Arg201Cys</w:t>
      </w:r>
      <w:r w:rsidR="137BFC4F" w:rsidRPr="001F2C59">
        <w:rPr>
          <w:rFonts w:ascii="Arial" w:eastAsia="Arial" w:hAnsi="Arial" w:cs="Arial"/>
        </w:rPr>
        <w:t xml:space="preserve">, </w:t>
      </w:r>
      <w:r w:rsidR="26CF4DC9" w:rsidRPr="001F2C59">
        <w:rPr>
          <w:rFonts w:ascii="Arial" w:eastAsia="Arial" w:hAnsi="Arial" w:cs="Arial"/>
        </w:rPr>
        <w:t xml:space="preserve">are the </w:t>
      </w:r>
      <w:r w:rsidR="0CF0435B" w:rsidRPr="001F2C59">
        <w:rPr>
          <w:rFonts w:ascii="Arial" w:eastAsia="Arial" w:hAnsi="Arial" w:cs="Arial"/>
        </w:rPr>
        <w:t xml:space="preserve">most </w:t>
      </w:r>
      <w:r w:rsidR="006C0498" w:rsidRPr="001F2C59">
        <w:rPr>
          <w:rFonts w:ascii="Arial" w:eastAsia="Arial" w:hAnsi="Arial" w:cs="Arial"/>
        </w:rPr>
        <w:t xml:space="preserve">frequently </w:t>
      </w:r>
      <w:r w:rsidR="0CF0435B" w:rsidRPr="001F2C59">
        <w:rPr>
          <w:rFonts w:ascii="Arial" w:eastAsia="Arial" w:hAnsi="Arial" w:cs="Arial"/>
        </w:rPr>
        <w:t>identified</w:t>
      </w:r>
      <w:r w:rsidR="26CF4DC9" w:rsidRPr="001F2C59">
        <w:rPr>
          <w:rFonts w:ascii="Arial" w:eastAsia="Arial" w:hAnsi="Arial" w:cs="Arial"/>
        </w:rPr>
        <w:t xml:space="preserve"> variants. These </w:t>
      </w:r>
      <w:r w:rsidR="53B525FD" w:rsidRPr="001F2C59">
        <w:rPr>
          <w:rFonts w:ascii="Arial" w:eastAsia="Arial" w:hAnsi="Arial" w:cs="Arial"/>
        </w:rPr>
        <w:t xml:space="preserve">variants lead to </w:t>
      </w:r>
      <w:r w:rsidR="53B525FD" w:rsidRPr="001F2C59">
        <w:rPr>
          <w:rFonts w:ascii="Arial" w:eastAsia="Arial" w:hAnsi="Arial" w:cs="Arial"/>
          <w:color w:val="212121"/>
        </w:rPr>
        <w:t>loss of the α-subunit’s intrinsic GTPase activity</w:t>
      </w:r>
      <w:r w:rsidR="53B525FD" w:rsidRPr="001F2C59">
        <w:rPr>
          <w:rFonts w:ascii="Arial" w:eastAsia="Arial" w:hAnsi="Arial" w:cs="Arial"/>
        </w:rPr>
        <w:t xml:space="preserve"> resulting in i</w:t>
      </w:r>
      <w:r w:rsidR="61917DD3" w:rsidRPr="001F2C59">
        <w:rPr>
          <w:rFonts w:ascii="Arial" w:eastAsia="Arial" w:hAnsi="Arial" w:cs="Arial"/>
        </w:rPr>
        <w:t xml:space="preserve">nappropriate cyclic AMP production and </w:t>
      </w:r>
      <w:r w:rsidR="62A61D26" w:rsidRPr="001F2C59">
        <w:rPr>
          <w:rFonts w:ascii="Arial" w:eastAsia="Arial" w:hAnsi="Arial" w:cs="Arial"/>
        </w:rPr>
        <w:t xml:space="preserve">constitutive receptor activation. The net result </w:t>
      </w:r>
      <w:r w:rsidR="402E2490" w:rsidRPr="001F2C59">
        <w:rPr>
          <w:rFonts w:ascii="Arial" w:eastAsia="Arial" w:hAnsi="Arial" w:cs="Arial"/>
        </w:rPr>
        <w:t xml:space="preserve">is </w:t>
      </w:r>
      <w:r w:rsidR="61917DD3" w:rsidRPr="001F2C59">
        <w:rPr>
          <w:rFonts w:ascii="Arial" w:eastAsia="Arial" w:hAnsi="Arial" w:cs="Arial"/>
        </w:rPr>
        <w:t xml:space="preserve">autonomous </w:t>
      </w:r>
      <w:r w:rsidR="74547A4A" w:rsidRPr="001F2C59">
        <w:rPr>
          <w:rFonts w:ascii="Arial" w:eastAsia="Arial" w:hAnsi="Arial" w:cs="Arial"/>
        </w:rPr>
        <w:t xml:space="preserve">ligand-independent signaling by </w:t>
      </w:r>
      <w:r w:rsidR="61917DD3" w:rsidRPr="001F2C59">
        <w:rPr>
          <w:rFonts w:ascii="Arial" w:eastAsia="Arial" w:hAnsi="Arial" w:cs="Arial"/>
        </w:rPr>
        <w:t>LH, FSH, TSH, GHRH, and ACTH receptors leading to the associated hyperfunctioning endocrinopathies</w:t>
      </w:r>
      <w:r w:rsidR="004A7C86" w:rsidRPr="001F2C59">
        <w:rPr>
          <w:rFonts w:ascii="Arial" w:eastAsia="Arial" w:hAnsi="Arial" w:cs="Arial"/>
        </w:rPr>
        <w:fldChar w:fldCharType="begin"/>
      </w:r>
      <w:r w:rsidR="00FA1F7C" w:rsidRPr="001F2C59">
        <w:rPr>
          <w:rFonts w:ascii="Arial" w:eastAsia="Arial" w:hAnsi="Arial" w:cs="Arial"/>
        </w:rPr>
        <w:instrText xml:space="preserve"> ADDIN EN.CITE &lt;EndNote&gt;&lt;Cite&gt;&lt;Author&gt;Boyce&lt;/Author&gt;&lt;Year&gt;2020&lt;/Year&gt;&lt;RecNum&gt;1803&lt;/RecNum&gt;&lt;DisplayText&gt;(237)&lt;/DisplayText&gt;&lt;record&gt;&lt;rec-number&gt;1803&lt;/rec-number&gt;&lt;foreign-keys&gt;&lt;key app="EN" db-id="ze59zerw7trzzge9tpapwd0e29df9ft2vepa" timestamp="1696130434" guid="92263612-b14a-4c27-95c8-2cd8ca600f2c"&gt;1803&lt;/key&gt;&lt;/foreign-keys&gt;&lt;ref-type name="Journal Article"&gt;17&lt;/ref-type&gt;&lt;contributors&gt;&lt;authors&gt;&lt;author&gt;Boyce, A. M.&lt;/author&gt;&lt;author&gt;Collins, M. T.&lt;/author&gt;&lt;/authors&gt;&lt;/contributors&gt;&lt;auth-address&gt;Skeletal Disorders and Mineral Homeostasis Section, National Institute of Dental and Craniofacial Research, National Institutes of Health, Bethesda, Maryland.&lt;/auth-address&gt;&lt;titles&gt;&lt;title&gt;Fibrous Dysplasia/McCune-Albright Syndrome: A Rare, Mosaic Disease of Galpha s Activation&lt;/title&gt;&lt;secondary-title&gt;Endocr Rev&lt;/secondary-title&gt;&lt;/titles&gt;&lt;periodical&gt;&lt;full-title&gt;Endocr Rev&lt;/full-title&gt;&lt;/periodical&gt;&lt;pages&gt;345-70&lt;/pages&gt;&lt;volume&gt;41&lt;/volume&gt;&lt;number&gt;2&lt;/number&gt;&lt;keywords&gt;&lt;keyword&gt;*Fibrous Dysplasia, Polyostotic/diagnosis/metabolism/pathology/therapy&lt;/keyword&gt;&lt;keyword&gt;*GTP-Binding Protein alpha Subunits&lt;/keyword&gt;&lt;keyword&gt;Humans&lt;/keyword&gt;&lt;keyword&gt;*Mosaicism&lt;/keyword&gt;&lt;keyword&gt;fibroblast growth factor 23&lt;/keyword&gt;&lt;keyword&gt;growth hormone excess&lt;/keyword&gt;&lt;keyword&gt;metabolic bone disease&lt;/keyword&gt;&lt;keyword&gt;precocious puberty&lt;/keyword&gt;&lt;keyword&gt;skeletal stem cells&lt;/keyword&gt;&lt;keyword&gt;somatic mosaicism&lt;/keyword&gt;&lt;/keywords&gt;&lt;dates&gt;&lt;year&gt;2020&lt;/year&gt;&lt;pub-dates&gt;&lt;date&gt;Apr 1&lt;/date&gt;&lt;/pub-dates&gt;&lt;/dates&gt;&lt;isbn&gt;1945-7189 (Electronic)&amp;#xD;0163-769X (Print)&amp;#xD;0163-769X (Linking)&lt;/isbn&gt;&lt;accession-num&gt;31673695&lt;/accession-num&gt;&lt;urls&gt;&lt;related-urls&gt;&lt;url&gt;https://www.ncbi.nlm.nih.gov/pubmed/31673695&lt;/url&gt;&lt;/related-urls&gt;&lt;/urls&gt;&lt;custom2&gt;PMC7127130&lt;/custom2&gt;&lt;electronic-resource-num&gt;10.1210/endrev/bnz011&lt;/electronic-resource-num&gt;&lt;remote-database-name&gt;Medline&lt;/remote-database-name&gt;&lt;remote-database-provider&gt;NLM&lt;/remote-database-provider&gt;&lt;/record&gt;&lt;/Cite&gt;&lt;/EndNote&gt;</w:instrText>
      </w:r>
      <w:r w:rsidR="004A7C86" w:rsidRPr="001F2C59">
        <w:rPr>
          <w:rFonts w:ascii="Arial" w:eastAsia="Arial" w:hAnsi="Arial" w:cs="Arial"/>
        </w:rPr>
        <w:fldChar w:fldCharType="separate"/>
      </w:r>
      <w:r w:rsidR="00FA1F7C" w:rsidRPr="001F2C59">
        <w:rPr>
          <w:rFonts w:ascii="Arial" w:eastAsia="Arial" w:hAnsi="Arial" w:cs="Arial"/>
          <w:noProof/>
        </w:rPr>
        <w:t>(237)</w:t>
      </w:r>
      <w:r w:rsidR="004A7C86" w:rsidRPr="001F2C59">
        <w:rPr>
          <w:rFonts w:ascii="Arial" w:eastAsia="Arial" w:hAnsi="Arial" w:cs="Arial"/>
        </w:rPr>
        <w:fldChar w:fldCharType="end"/>
      </w:r>
      <w:r w:rsidR="61917DD3" w:rsidRPr="001F2C59">
        <w:rPr>
          <w:rFonts w:ascii="Arial" w:eastAsia="Arial" w:hAnsi="Arial" w:cs="Arial"/>
        </w:rPr>
        <w:t>.</w:t>
      </w:r>
    </w:p>
    <w:p w14:paraId="5A50DD10" w14:textId="77777777" w:rsidR="00A80747" w:rsidRPr="001F2C59" w:rsidRDefault="00A80747" w:rsidP="001F2C59">
      <w:pPr>
        <w:spacing w:after="0" w:line="276" w:lineRule="auto"/>
        <w:rPr>
          <w:rFonts w:ascii="Arial" w:eastAsia="Arial" w:hAnsi="Arial" w:cs="Arial"/>
        </w:rPr>
      </w:pPr>
    </w:p>
    <w:p w14:paraId="49E15921" w14:textId="3A1222BA" w:rsidR="00941B34" w:rsidRPr="001F2C59" w:rsidRDefault="006354D0" w:rsidP="001F2C59">
      <w:pPr>
        <w:spacing w:after="0" w:line="276" w:lineRule="auto"/>
        <w:rPr>
          <w:rFonts w:ascii="Arial" w:eastAsia="Arial" w:hAnsi="Arial" w:cs="Arial"/>
        </w:rPr>
      </w:pPr>
      <w:r w:rsidRPr="001F2C59">
        <w:rPr>
          <w:rFonts w:ascii="Arial" w:eastAsia="Arial" w:hAnsi="Arial" w:cs="Arial"/>
        </w:rPr>
        <w:t>The café-au-lait lesions are generally large</w:t>
      </w:r>
      <w:r w:rsidR="7FFC4EE9" w:rsidRPr="001F2C59">
        <w:rPr>
          <w:rFonts w:ascii="Arial" w:eastAsia="Arial" w:hAnsi="Arial" w:cs="Arial"/>
        </w:rPr>
        <w:t xml:space="preserve"> with irregular “coast of </w:t>
      </w:r>
      <w:r w:rsidR="004A7C86" w:rsidRPr="001F2C59">
        <w:rPr>
          <w:rFonts w:ascii="Arial" w:eastAsia="Arial" w:hAnsi="Arial" w:cs="Arial"/>
        </w:rPr>
        <w:t>Maine</w:t>
      </w:r>
      <w:r w:rsidR="00DD338B" w:rsidRPr="001F2C59">
        <w:rPr>
          <w:rFonts w:ascii="Arial" w:eastAsia="Arial" w:hAnsi="Arial" w:cs="Arial"/>
        </w:rPr>
        <w:t>”</w:t>
      </w:r>
      <w:r w:rsidR="004A7C86" w:rsidRPr="001F2C59">
        <w:rPr>
          <w:rFonts w:ascii="Arial" w:eastAsia="Arial" w:hAnsi="Arial" w:cs="Arial"/>
        </w:rPr>
        <w:t xml:space="preserve"> borders</w:t>
      </w:r>
      <w:r w:rsidR="7FFC4EE9" w:rsidRPr="001F2C59">
        <w:rPr>
          <w:rFonts w:ascii="Arial" w:eastAsia="Arial" w:hAnsi="Arial" w:cs="Arial"/>
        </w:rPr>
        <w:t xml:space="preserve"> and typically</w:t>
      </w:r>
      <w:r w:rsidRPr="001F2C59">
        <w:rPr>
          <w:rFonts w:ascii="Arial" w:eastAsia="Arial" w:hAnsi="Arial" w:cs="Arial"/>
        </w:rPr>
        <w:t xml:space="preserve"> do not cross the midline</w:t>
      </w:r>
      <w:r w:rsidR="194D576A" w:rsidRPr="001F2C59">
        <w:rPr>
          <w:rFonts w:ascii="Arial" w:eastAsia="Arial" w:hAnsi="Arial" w:cs="Arial"/>
        </w:rPr>
        <w:t>.</w:t>
      </w:r>
      <w:r w:rsidRPr="001F2C59">
        <w:rPr>
          <w:rFonts w:ascii="Arial" w:eastAsia="Arial" w:hAnsi="Arial" w:cs="Arial"/>
        </w:rPr>
        <w:t xml:space="preserve"> </w:t>
      </w:r>
      <w:r w:rsidR="5C495A86" w:rsidRPr="001F2C59">
        <w:rPr>
          <w:rFonts w:ascii="Arial" w:eastAsia="Arial" w:hAnsi="Arial" w:cs="Arial"/>
        </w:rPr>
        <w:t>The café-au-lait lesions result from i</w:t>
      </w:r>
      <w:r w:rsidR="5C495A86" w:rsidRPr="001F2C59">
        <w:rPr>
          <w:rFonts w:ascii="Arial" w:eastAsia="Arial" w:hAnsi="Arial" w:cs="Arial"/>
          <w:color w:val="2A2A2A"/>
        </w:rPr>
        <w:t>ncreased tyrosinase gene expression and melanin production in affected melanocytes</w:t>
      </w:r>
      <w:r w:rsidR="006009DC" w:rsidRPr="001F2C59">
        <w:rPr>
          <w:rFonts w:ascii="Arial" w:eastAsia="Arial" w:hAnsi="Arial" w:cs="Arial"/>
          <w:color w:val="2A2A2A"/>
        </w:rPr>
        <w:t xml:space="preserve"> </w:t>
      </w:r>
      <w:r w:rsidR="006009DC" w:rsidRPr="001F2C59">
        <w:rPr>
          <w:rFonts w:ascii="Arial" w:eastAsia="Arial" w:hAnsi="Arial" w:cs="Arial"/>
          <w:color w:val="2A2A2A"/>
        </w:rPr>
        <w:fldChar w:fldCharType="begin">
          <w:fldData xml:space="preserve">PEVuZE5vdGU+PENpdGU+PEF1dGhvcj5LaW08L0F1dGhvcj48WWVhcj4xOTk5PC9ZZWFyPjxSZWNO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</w:fldData>
        </w:fldChar>
      </w:r>
      <w:r w:rsidR="00AF29DF" w:rsidRPr="001F2C59">
        <w:rPr>
          <w:rFonts w:ascii="Arial" w:eastAsia="Arial" w:hAnsi="Arial" w:cs="Arial"/>
          <w:color w:val="2A2A2A"/>
        </w:rPr>
        <w:instrText xml:space="preserve"> ADDIN EN.CITE </w:instrText>
      </w:r>
      <w:r w:rsidR="00AF29DF" w:rsidRPr="001F2C59">
        <w:rPr>
          <w:rFonts w:ascii="Arial" w:eastAsia="Arial" w:hAnsi="Arial" w:cs="Arial"/>
          <w:color w:val="2A2A2A"/>
        </w:rPr>
        <w:fldChar w:fldCharType="begin">
          <w:fldData xml:space="preserve">PEVuZE5vdGU+PENpdGU+PEF1dGhvcj5LaW08L0F1dGhvcj48WWVhcj4xOTk5PC9ZZWFyPjxSZWNO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</w:fldData>
        </w:fldChar>
      </w:r>
      <w:r w:rsidR="00AF29DF" w:rsidRPr="001F2C59">
        <w:rPr>
          <w:rFonts w:ascii="Arial" w:eastAsia="Arial" w:hAnsi="Arial" w:cs="Arial"/>
          <w:color w:val="2A2A2A"/>
        </w:rPr>
        <w:instrText xml:space="preserve"> ADDIN EN.CITE.DATA </w:instrText>
      </w:r>
      <w:r w:rsidR="00AF29DF" w:rsidRPr="001F2C59">
        <w:rPr>
          <w:rFonts w:ascii="Arial" w:eastAsia="Arial" w:hAnsi="Arial" w:cs="Arial"/>
          <w:color w:val="2A2A2A"/>
        </w:rPr>
      </w:r>
      <w:r w:rsidR="00AF29DF" w:rsidRPr="001F2C59">
        <w:rPr>
          <w:rFonts w:ascii="Arial" w:eastAsia="Arial" w:hAnsi="Arial" w:cs="Arial"/>
          <w:color w:val="2A2A2A"/>
        </w:rPr>
        <w:fldChar w:fldCharType="end"/>
      </w:r>
      <w:r w:rsidR="006009DC" w:rsidRPr="001F2C59">
        <w:rPr>
          <w:rFonts w:ascii="Arial" w:eastAsia="Arial" w:hAnsi="Arial" w:cs="Arial"/>
          <w:color w:val="2A2A2A"/>
        </w:rPr>
      </w:r>
      <w:r w:rsidR="006009DC" w:rsidRPr="001F2C59">
        <w:rPr>
          <w:rFonts w:ascii="Arial" w:eastAsia="Arial" w:hAnsi="Arial" w:cs="Arial"/>
          <w:color w:val="2A2A2A"/>
        </w:rPr>
        <w:fldChar w:fldCharType="separate"/>
      </w:r>
      <w:r w:rsidR="00AF29DF" w:rsidRPr="001F2C59">
        <w:rPr>
          <w:rFonts w:ascii="Arial" w:eastAsia="Arial" w:hAnsi="Arial" w:cs="Arial"/>
          <w:noProof/>
          <w:color w:val="2A2A2A"/>
        </w:rPr>
        <w:t>(240)</w:t>
      </w:r>
      <w:r w:rsidR="006009DC" w:rsidRPr="001F2C59">
        <w:rPr>
          <w:rFonts w:ascii="Arial" w:eastAsia="Arial" w:hAnsi="Arial" w:cs="Arial"/>
          <w:color w:val="2A2A2A"/>
        </w:rPr>
        <w:fldChar w:fldCharType="end"/>
      </w:r>
      <w:r w:rsidR="006009DC" w:rsidRPr="001F2C59">
        <w:rPr>
          <w:rFonts w:ascii="Arial" w:eastAsia="Arial" w:hAnsi="Arial" w:cs="Arial"/>
          <w:color w:val="2A2A2A"/>
        </w:rPr>
        <w:t>.</w:t>
      </w:r>
      <w:r w:rsidR="5C495A86" w:rsidRPr="001F2C59">
        <w:rPr>
          <w:rFonts w:ascii="Arial" w:eastAsia="Arial" w:hAnsi="Arial" w:cs="Arial"/>
          <w:color w:val="2A2A2A"/>
        </w:rPr>
        <w:t xml:space="preserve"> </w:t>
      </w:r>
    </w:p>
    <w:p w14:paraId="01D5362B" w14:textId="58F0FDD0" w:rsidR="00253F6B" w:rsidRPr="001F2C59" w:rsidRDefault="00253F6B" w:rsidP="001F2C59">
      <w:pPr>
        <w:spacing w:after="0" w:line="276" w:lineRule="auto"/>
        <w:rPr>
          <w:rFonts w:ascii="Arial" w:eastAsia="Arial" w:hAnsi="Arial" w:cs="Arial"/>
        </w:rPr>
      </w:pPr>
    </w:p>
    <w:p w14:paraId="0CF9F05A" w14:textId="77777777" w:rsidR="00A80747" w:rsidRPr="001F2C59" w:rsidRDefault="770E698D" w:rsidP="001F2C59">
      <w:pPr>
        <w:pStyle w:val="Textflush"/>
        <w:spacing w:line="276" w:lineRule="auto"/>
        <w:rPr>
          <w:rFonts w:ascii="Arial" w:hAnsi="Arial" w:cs="Arial"/>
          <w:sz w:val="22"/>
          <w:szCs w:val="22"/>
        </w:rPr>
      </w:pPr>
      <w:r w:rsidRPr="001F2C59">
        <w:rPr>
          <w:rFonts w:ascii="Arial" w:eastAsia="Arial" w:hAnsi="Arial" w:cs="Arial"/>
          <w:sz w:val="22"/>
          <w:szCs w:val="22"/>
        </w:rPr>
        <w:t xml:space="preserve">Bone manifestations are characterized by </w:t>
      </w:r>
      <w:r w:rsidR="7EF8274C" w:rsidRPr="001F2C59">
        <w:rPr>
          <w:rFonts w:ascii="Arial" w:eastAsia="Arial" w:hAnsi="Arial" w:cs="Arial"/>
          <w:sz w:val="22"/>
          <w:szCs w:val="22"/>
        </w:rPr>
        <w:t xml:space="preserve">dysplastic lesions with abnormal bone turnover and inadequate mineralization. </w:t>
      </w:r>
      <w:r w:rsidR="641EF9D7" w:rsidRPr="001F2C59">
        <w:rPr>
          <w:rFonts w:ascii="Arial" w:eastAsia="Arial" w:hAnsi="Arial" w:cs="Arial"/>
          <w:sz w:val="22"/>
          <w:szCs w:val="22"/>
        </w:rPr>
        <w:t xml:space="preserve">These lesions can be associated with pain, malformations, fractures, or nerve compression. </w:t>
      </w:r>
      <w:r w:rsidR="4E433A28" w:rsidRPr="001F2C59">
        <w:rPr>
          <w:rFonts w:ascii="Arial" w:eastAsia="Arial" w:hAnsi="Arial" w:cs="Arial"/>
          <w:sz w:val="22"/>
          <w:szCs w:val="22"/>
        </w:rPr>
        <w:t>The s</w:t>
      </w:r>
      <w:r w:rsidR="2D445890" w:rsidRPr="001F2C59">
        <w:rPr>
          <w:rFonts w:ascii="Arial" w:eastAsia="Arial" w:hAnsi="Arial" w:cs="Arial"/>
          <w:sz w:val="22"/>
          <w:szCs w:val="22"/>
        </w:rPr>
        <w:t xml:space="preserve">omatic cell gain-of-function variants </w:t>
      </w:r>
      <w:r w:rsidR="18DFC5CF" w:rsidRPr="001F2C59">
        <w:rPr>
          <w:rFonts w:ascii="Arial" w:eastAsia="Arial" w:hAnsi="Arial" w:cs="Arial"/>
          <w:sz w:val="22"/>
          <w:szCs w:val="22"/>
        </w:rPr>
        <w:t xml:space="preserve">alter the differentiation of multi-potent skeletal stem cells resulting in the </w:t>
      </w:r>
      <w:r w:rsidR="34E35438" w:rsidRPr="001F2C59">
        <w:rPr>
          <w:rFonts w:ascii="Arial" w:eastAsia="Arial" w:hAnsi="Arial" w:cs="Arial"/>
          <w:sz w:val="22"/>
          <w:szCs w:val="22"/>
        </w:rPr>
        <w:t xml:space="preserve">replacement of </w:t>
      </w:r>
      <w:r w:rsidR="34E35438" w:rsidRPr="001F2C59">
        <w:rPr>
          <w:rFonts w:ascii="Arial" w:eastAsia="Arial" w:hAnsi="Arial" w:cs="Arial"/>
          <w:color w:val="000000"/>
          <w:sz w:val="22"/>
          <w:szCs w:val="22"/>
          <w:shd w:val="clear" w:color="auto" w:fill="FFFFFF"/>
        </w:rPr>
        <w:t xml:space="preserve">normal bone and marrow with immature woven bone and fibrotic stroma. </w:t>
      </w:r>
      <w:r w:rsidR="2F5AF175" w:rsidRPr="001F2C59">
        <w:rPr>
          <w:rFonts w:ascii="Arial" w:eastAsia="Arial" w:hAnsi="Arial" w:cs="Arial"/>
          <w:color w:val="000000"/>
          <w:sz w:val="22"/>
          <w:szCs w:val="22"/>
          <w:shd w:val="clear" w:color="auto" w:fill="FFFFFF"/>
        </w:rPr>
        <w:t xml:space="preserve">The dysplastic tissue is </w:t>
      </w:r>
      <w:r w:rsidR="2F5AF175" w:rsidRPr="001F2C59">
        <w:rPr>
          <w:rFonts w:ascii="Arial" w:eastAsia="Arial" w:hAnsi="Arial" w:cs="Arial"/>
          <w:color w:val="212121"/>
          <w:sz w:val="22"/>
          <w:szCs w:val="22"/>
        </w:rPr>
        <w:t xml:space="preserve">characterized by abundant osteoclast-like cells. </w:t>
      </w:r>
      <w:r w:rsidR="42E3A7AA" w:rsidRPr="001F2C59">
        <w:rPr>
          <w:rFonts w:ascii="Arial" w:hAnsi="Arial" w:cs="Arial"/>
          <w:sz w:val="22"/>
          <w:szCs w:val="22"/>
        </w:rPr>
        <w:t>Although the somatic G</w:t>
      </w:r>
      <w:r w:rsidR="42E3A7AA" w:rsidRPr="001F2C59">
        <w:rPr>
          <w:rFonts w:ascii="Arial" w:hAnsi="Arial" w:cs="Arial"/>
          <w:sz w:val="22"/>
          <w:szCs w:val="22"/>
          <w:vertAlign w:val="subscript"/>
        </w:rPr>
        <w:t>s</w:t>
      </w:r>
      <w:r w:rsidR="42E3A7AA" w:rsidRPr="001F2C59">
        <w:rPr>
          <w:rFonts w:ascii="Arial" w:hAnsi="Arial" w:cs="Arial"/>
          <w:sz w:val="22"/>
          <w:szCs w:val="22"/>
        </w:rPr>
        <w:t xml:space="preserve">α skeletal variants arise during embryogenesis, bone development appears to be normal </w:t>
      </w:r>
      <w:r w:rsidR="42E3A7AA" w:rsidRPr="001F2C59">
        <w:rPr>
          <w:rFonts w:ascii="Arial" w:hAnsi="Arial" w:cs="Arial"/>
          <w:i/>
          <w:iCs/>
          <w:sz w:val="22"/>
          <w:szCs w:val="22"/>
        </w:rPr>
        <w:t>in utero</w:t>
      </w:r>
      <w:r w:rsidR="42E3A7AA" w:rsidRPr="001F2C59">
        <w:rPr>
          <w:rFonts w:ascii="Arial" w:hAnsi="Arial" w:cs="Arial"/>
          <w:sz w:val="22"/>
          <w:szCs w:val="22"/>
        </w:rPr>
        <w:t xml:space="preserve">. </w:t>
      </w:r>
    </w:p>
    <w:p w14:paraId="20492572" w14:textId="77777777" w:rsidR="00A80747" w:rsidRPr="001F2C59" w:rsidRDefault="00A80747" w:rsidP="001F2C59">
      <w:pPr>
        <w:pStyle w:val="Textflush"/>
        <w:spacing w:line="276" w:lineRule="auto"/>
        <w:rPr>
          <w:rFonts w:ascii="Arial" w:hAnsi="Arial" w:cs="Arial"/>
          <w:sz w:val="22"/>
          <w:szCs w:val="22"/>
        </w:rPr>
      </w:pPr>
    </w:p>
    <w:p w14:paraId="401CF42B" w14:textId="7A4C111E" w:rsidR="00253F6B" w:rsidRPr="001F2C59" w:rsidRDefault="42E3A7AA" w:rsidP="001F2C59">
      <w:pPr>
        <w:pStyle w:val="Textflush"/>
        <w:spacing w:line="276" w:lineRule="auto"/>
        <w:rPr>
          <w:rFonts w:ascii="Arial" w:eastAsia="Arial" w:hAnsi="Arial" w:cs="Arial"/>
          <w:color w:val="212121"/>
          <w:sz w:val="22"/>
          <w:szCs w:val="22"/>
        </w:rPr>
      </w:pPr>
      <w:r w:rsidRPr="001F2C59">
        <w:rPr>
          <w:rFonts w:ascii="Arial" w:hAnsi="Arial" w:cs="Arial"/>
          <w:sz w:val="22"/>
          <w:szCs w:val="22"/>
        </w:rPr>
        <w:t xml:space="preserve">Bony lesions become apparent during early childhood typically reaching </w:t>
      </w:r>
      <w:r w:rsidR="77D61DD0" w:rsidRPr="001F2C59">
        <w:rPr>
          <w:rFonts w:ascii="Arial" w:hAnsi="Arial" w:cs="Arial"/>
          <w:sz w:val="22"/>
          <w:szCs w:val="22"/>
        </w:rPr>
        <w:t xml:space="preserve">the </w:t>
      </w:r>
      <w:r w:rsidR="0DD1C017" w:rsidRPr="001F2C59">
        <w:rPr>
          <w:rFonts w:ascii="Arial" w:hAnsi="Arial" w:cs="Arial"/>
          <w:sz w:val="22"/>
          <w:szCs w:val="22"/>
        </w:rPr>
        <w:t xml:space="preserve">maximal </w:t>
      </w:r>
      <w:r w:rsidRPr="001F2C59">
        <w:rPr>
          <w:rFonts w:ascii="Arial" w:hAnsi="Arial" w:cs="Arial"/>
          <w:sz w:val="22"/>
          <w:szCs w:val="22"/>
        </w:rPr>
        <w:t xml:space="preserve">burden in young adulthood. </w:t>
      </w:r>
      <w:r w:rsidR="3E5318FC" w:rsidRPr="001F2C59">
        <w:rPr>
          <w:rFonts w:ascii="Arial" w:eastAsia="Arial" w:hAnsi="Arial" w:cs="Arial"/>
          <w:color w:val="212121"/>
          <w:sz w:val="22"/>
          <w:szCs w:val="22"/>
        </w:rPr>
        <w:t>The variability in the somatic cell expression accounts for the variability in the</w:t>
      </w:r>
      <w:r w:rsidR="70AF0387" w:rsidRPr="001F2C59">
        <w:rPr>
          <w:rFonts w:ascii="Arial" w:eastAsia="Arial" w:hAnsi="Arial" w:cs="Arial"/>
          <w:color w:val="212121"/>
          <w:sz w:val="22"/>
          <w:szCs w:val="22"/>
        </w:rPr>
        <w:t xml:space="preserve"> location and extent of the fibrous dysplasia. </w:t>
      </w:r>
      <w:r w:rsidR="2F5AF175" w:rsidRPr="001F2C59">
        <w:rPr>
          <w:rFonts w:ascii="Arial" w:eastAsia="Arial" w:hAnsi="Arial" w:cs="Arial"/>
          <w:sz w:val="22"/>
          <w:szCs w:val="22"/>
        </w:rPr>
        <w:t xml:space="preserve"> </w:t>
      </w:r>
      <w:r w:rsidR="0CD771DC" w:rsidRPr="001F2C59">
        <w:rPr>
          <w:rFonts w:ascii="Arial" w:eastAsia="Arial" w:hAnsi="Arial" w:cs="Arial"/>
          <w:sz w:val="22"/>
          <w:szCs w:val="22"/>
        </w:rPr>
        <w:t>To dat</w:t>
      </w:r>
      <w:r w:rsidR="00CE093A" w:rsidRPr="001F2C59">
        <w:rPr>
          <w:rFonts w:ascii="Arial" w:eastAsia="Arial" w:hAnsi="Arial" w:cs="Arial"/>
          <w:sz w:val="22"/>
          <w:szCs w:val="22"/>
        </w:rPr>
        <w:t>e</w:t>
      </w:r>
      <w:r w:rsidR="0CD771DC" w:rsidRPr="001F2C59">
        <w:rPr>
          <w:rFonts w:ascii="Arial" w:eastAsia="Arial" w:hAnsi="Arial" w:cs="Arial"/>
          <w:sz w:val="22"/>
          <w:szCs w:val="22"/>
        </w:rPr>
        <w:t xml:space="preserve">, </w:t>
      </w:r>
      <w:r w:rsidR="00CE093A" w:rsidRPr="001F2C59">
        <w:rPr>
          <w:rFonts w:ascii="Arial" w:eastAsia="Arial" w:hAnsi="Arial" w:cs="Arial"/>
          <w:sz w:val="22"/>
          <w:szCs w:val="22"/>
        </w:rPr>
        <w:t xml:space="preserve">an </w:t>
      </w:r>
      <w:r w:rsidR="0CD771DC" w:rsidRPr="001F2C59">
        <w:rPr>
          <w:rFonts w:ascii="Arial" w:eastAsia="Arial" w:hAnsi="Arial" w:cs="Arial"/>
          <w:sz w:val="22"/>
          <w:szCs w:val="22"/>
        </w:rPr>
        <w:t>a</w:t>
      </w:r>
      <w:r w:rsidR="2F5AF175" w:rsidRPr="001F2C59">
        <w:rPr>
          <w:rFonts w:ascii="Arial" w:eastAsia="Arial" w:hAnsi="Arial" w:cs="Arial"/>
          <w:sz w:val="22"/>
          <w:szCs w:val="22"/>
        </w:rPr>
        <w:t xml:space="preserve">ccurate </w:t>
      </w:r>
      <w:r w:rsidR="6A174A4F" w:rsidRPr="001F2C59">
        <w:rPr>
          <w:rFonts w:ascii="Arial" w:eastAsia="Arial" w:hAnsi="Arial" w:cs="Arial"/>
          <w:sz w:val="22"/>
          <w:szCs w:val="22"/>
        </w:rPr>
        <w:t xml:space="preserve">ascertainment </w:t>
      </w:r>
      <w:r w:rsidR="2F5AF175" w:rsidRPr="001F2C59">
        <w:rPr>
          <w:rFonts w:ascii="Arial" w:eastAsia="Arial" w:hAnsi="Arial" w:cs="Arial"/>
          <w:sz w:val="22"/>
          <w:szCs w:val="22"/>
        </w:rPr>
        <w:t xml:space="preserve">of risk to develop bone disease is </w:t>
      </w:r>
      <w:r w:rsidR="28ED5255" w:rsidRPr="001F2C59">
        <w:rPr>
          <w:rFonts w:ascii="Arial" w:eastAsia="Arial" w:hAnsi="Arial" w:cs="Arial"/>
          <w:sz w:val="22"/>
          <w:szCs w:val="22"/>
        </w:rPr>
        <w:t>unava</w:t>
      </w:r>
      <w:r w:rsidR="2F5AF175" w:rsidRPr="001F2C59">
        <w:rPr>
          <w:rFonts w:ascii="Arial" w:eastAsia="Arial" w:hAnsi="Arial" w:cs="Arial"/>
          <w:sz w:val="22"/>
          <w:szCs w:val="22"/>
        </w:rPr>
        <w:t xml:space="preserve">ilable. </w:t>
      </w:r>
      <w:r w:rsidR="66E156C8" w:rsidRPr="001F2C59">
        <w:rPr>
          <w:rFonts w:ascii="Arial" w:eastAsia="Arial" w:hAnsi="Arial" w:cs="Arial"/>
          <w:sz w:val="22"/>
          <w:szCs w:val="22"/>
        </w:rPr>
        <w:t>However, y</w:t>
      </w:r>
      <w:r w:rsidR="2F5AF175" w:rsidRPr="001F2C59">
        <w:rPr>
          <w:rFonts w:ascii="Arial" w:eastAsia="Arial" w:hAnsi="Arial" w:cs="Arial"/>
          <w:sz w:val="22"/>
          <w:szCs w:val="22"/>
        </w:rPr>
        <w:t>ounger age and higher s</w:t>
      </w:r>
      <w:r w:rsidR="30B848C2" w:rsidRPr="001F2C59">
        <w:rPr>
          <w:rFonts w:ascii="Arial" w:eastAsia="Arial" w:hAnsi="Arial" w:cs="Arial"/>
          <w:sz w:val="22"/>
          <w:szCs w:val="22"/>
        </w:rPr>
        <w:t xml:space="preserve">keletal burden score derived from </w:t>
      </w:r>
      <w:r w:rsidR="003A3FA0" w:rsidRPr="001F2C59">
        <w:rPr>
          <w:rFonts w:ascii="Arial" w:eastAsia="Arial" w:hAnsi="Arial" w:cs="Arial"/>
          <w:sz w:val="22"/>
          <w:szCs w:val="22"/>
        </w:rPr>
        <w:t>scintigraphic</w:t>
      </w:r>
      <w:r w:rsidR="2F5AF175" w:rsidRPr="001F2C59">
        <w:rPr>
          <w:rFonts w:ascii="Arial" w:eastAsia="Arial" w:hAnsi="Arial" w:cs="Arial"/>
          <w:sz w:val="22"/>
          <w:szCs w:val="22"/>
        </w:rPr>
        <w:t xml:space="preserve"> bone scan</w:t>
      </w:r>
      <w:r w:rsidR="4E64EDCA" w:rsidRPr="001F2C59">
        <w:rPr>
          <w:rFonts w:ascii="Arial" w:eastAsia="Arial" w:hAnsi="Arial" w:cs="Arial"/>
          <w:sz w:val="22"/>
          <w:szCs w:val="22"/>
        </w:rPr>
        <w:t xml:space="preserve">s </w:t>
      </w:r>
      <w:r w:rsidR="2F5AF175" w:rsidRPr="001F2C59">
        <w:rPr>
          <w:rFonts w:ascii="Arial" w:eastAsia="Arial" w:hAnsi="Arial" w:cs="Arial"/>
          <w:sz w:val="22"/>
          <w:szCs w:val="22"/>
        </w:rPr>
        <w:t xml:space="preserve">appear to predict longitudinal progression of bone disease. </w:t>
      </w:r>
      <w:r w:rsidR="371EDF26" w:rsidRPr="001F2C59">
        <w:rPr>
          <w:rFonts w:ascii="Arial" w:eastAsia="Arial" w:hAnsi="Arial" w:cs="Arial"/>
          <w:sz w:val="22"/>
          <w:szCs w:val="22"/>
        </w:rPr>
        <w:t xml:space="preserve">Importantly, </w:t>
      </w:r>
      <w:r w:rsidR="2C655FEA" w:rsidRPr="001F2C59">
        <w:rPr>
          <w:rFonts w:ascii="Arial" w:eastAsia="Arial" w:hAnsi="Arial" w:cs="Arial"/>
          <w:sz w:val="22"/>
          <w:szCs w:val="22"/>
        </w:rPr>
        <w:t xml:space="preserve">evolution </w:t>
      </w:r>
      <w:r w:rsidR="2F5AF175" w:rsidRPr="001F2C59">
        <w:rPr>
          <w:rFonts w:ascii="Arial" w:eastAsia="Arial" w:hAnsi="Arial" w:cs="Arial"/>
          <w:color w:val="212121"/>
          <w:sz w:val="22"/>
          <w:szCs w:val="22"/>
        </w:rPr>
        <w:t xml:space="preserve">of bony lesions </w:t>
      </w:r>
      <w:r w:rsidR="14381DE6" w:rsidRPr="001F2C59">
        <w:rPr>
          <w:rFonts w:ascii="Arial" w:eastAsia="Arial" w:hAnsi="Arial" w:cs="Arial"/>
          <w:color w:val="212121"/>
          <w:sz w:val="22"/>
          <w:szCs w:val="22"/>
        </w:rPr>
        <w:t xml:space="preserve">is not associated with the extent of </w:t>
      </w:r>
      <w:r w:rsidR="2F5AF175" w:rsidRPr="001F2C59">
        <w:rPr>
          <w:rFonts w:ascii="Arial" w:eastAsia="Arial" w:hAnsi="Arial" w:cs="Arial"/>
          <w:color w:val="212121"/>
          <w:sz w:val="22"/>
          <w:szCs w:val="22"/>
        </w:rPr>
        <w:t>endocrine manifestations</w:t>
      </w:r>
      <w:r w:rsidR="006009DC" w:rsidRPr="001F2C59">
        <w:rPr>
          <w:rFonts w:ascii="Arial" w:eastAsia="Arial" w:hAnsi="Arial" w:cs="Arial"/>
          <w:color w:val="212121"/>
          <w:sz w:val="22"/>
          <w:szCs w:val="22"/>
        </w:rPr>
        <w:t xml:space="preserve"> </w:t>
      </w:r>
      <w:r w:rsidR="00A4282C" w:rsidRPr="001F2C59">
        <w:rPr>
          <w:rFonts w:ascii="Arial" w:eastAsia="Arial" w:hAnsi="Arial" w:cs="Arial"/>
          <w:color w:val="212121"/>
          <w:sz w:val="22"/>
          <w:szCs w:val="22"/>
        </w:rPr>
        <w:fldChar w:fldCharType="begin">
          <w:fldData xml:space="preserve">PEVuZE5vdGU+PENpdGU+PEF1dGhvcj5TenltY3p1azwvQXV0aG9yPjxZZWFyPjIwMjI8L1llYXI+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</w:fldData>
        </w:fldChar>
      </w:r>
      <w:r w:rsidR="00AF29DF" w:rsidRPr="001F2C59">
        <w:rPr>
          <w:rFonts w:ascii="Arial" w:eastAsia="Arial" w:hAnsi="Arial" w:cs="Arial"/>
          <w:color w:val="212121"/>
          <w:sz w:val="22"/>
          <w:szCs w:val="22"/>
        </w:rPr>
        <w:instrText xml:space="preserve"> ADDIN EN.CITE </w:instrText>
      </w:r>
      <w:r w:rsidR="00AF29DF" w:rsidRPr="001F2C59">
        <w:rPr>
          <w:rFonts w:ascii="Arial" w:eastAsia="Arial" w:hAnsi="Arial" w:cs="Arial"/>
          <w:color w:val="212121"/>
          <w:sz w:val="22"/>
          <w:szCs w:val="22"/>
        </w:rPr>
        <w:fldChar w:fldCharType="begin">
          <w:fldData xml:space="preserve">PEVuZE5vdGU+PENpdGU+PEF1dGhvcj5TenltY3p1azwvQXV0aG9yPjxZZWFyPjIwMjI8L1llYXI+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</w:fldData>
        </w:fldChar>
      </w:r>
      <w:r w:rsidR="00AF29DF" w:rsidRPr="001F2C59">
        <w:rPr>
          <w:rFonts w:ascii="Arial" w:eastAsia="Arial" w:hAnsi="Arial" w:cs="Arial"/>
          <w:color w:val="212121"/>
          <w:sz w:val="22"/>
          <w:szCs w:val="22"/>
        </w:rPr>
        <w:instrText xml:space="preserve"> ADDIN EN.CITE.DATA </w:instrText>
      </w:r>
      <w:r w:rsidR="00AF29DF" w:rsidRPr="001F2C59">
        <w:rPr>
          <w:rFonts w:ascii="Arial" w:eastAsia="Arial" w:hAnsi="Arial" w:cs="Arial"/>
          <w:color w:val="212121"/>
          <w:sz w:val="22"/>
          <w:szCs w:val="22"/>
        </w:rPr>
      </w:r>
      <w:r w:rsidR="00AF29DF" w:rsidRPr="001F2C59">
        <w:rPr>
          <w:rFonts w:ascii="Arial" w:eastAsia="Arial" w:hAnsi="Arial" w:cs="Arial"/>
          <w:color w:val="212121"/>
          <w:sz w:val="22"/>
          <w:szCs w:val="22"/>
        </w:rPr>
        <w:fldChar w:fldCharType="end"/>
      </w:r>
      <w:r w:rsidR="00A4282C" w:rsidRPr="001F2C59">
        <w:rPr>
          <w:rFonts w:ascii="Arial" w:eastAsia="Arial" w:hAnsi="Arial" w:cs="Arial"/>
          <w:color w:val="212121"/>
          <w:sz w:val="22"/>
          <w:szCs w:val="22"/>
        </w:rPr>
      </w:r>
      <w:r w:rsidR="00A4282C" w:rsidRPr="001F2C59">
        <w:rPr>
          <w:rFonts w:ascii="Arial" w:eastAsia="Arial" w:hAnsi="Arial" w:cs="Arial"/>
          <w:color w:val="212121"/>
          <w:sz w:val="22"/>
          <w:szCs w:val="22"/>
        </w:rPr>
        <w:fldChar w:fldCharType="separate"/>
      </w:r>
      <w:r w:rsidR="00AF29DF" w:rsidRPr="001F2C59">
        <w:rPr>
          <w:rFonts w:ascii="Arial" w:eastAsia="Arial" w:hAnsi="Arial" w:cs="Arial"/>
          <w:noProof/>
          <w:color w:val="212121"/>
          <w:sz w:val="22"/>
          <w:szCs w:val="22"/>
        </w:rPr>
        <w:t>(241)</w:t>
      </w:r>
      <w:r w:rsidR="00A4282C" w:rsidRPr="001F2C59">
        <w:rPr>
          <w:rFonts w:ascii="Arial" w:eastAsia="Arial" w:hAnsi="Arial" w:cs="Arial"/>
          <w:color w:val="212121"/>
          <w:sz w:val="22"/>
          <w:szCs w:val="22"/>
        </w:rPr>
        <w:fldChar w:fldCharType="end"/>
      </w:r>
      <w:r w:rsidR="2F5AF175" w:rsidRPr="001F2C59">
        <w:rPr>
          <w:rFonts w:ascii="Arial" w:eastAsia="Arial" w:hAnsi="Arial" w:cs="Arial"/>
          <w:color w:val="212121"/>
          <w:sz w:val="22"/>
          <w:szCs w:val="22"/>
        </w:rPr>
        <w:t>.</w:t>
      </w:r>
    </w:p>
    <w:p w14:paraId="774AE302" w14:textId="30CFE326" w:rsidR="00253F6B" w:rsidRPr="001F2C59" w:rsidRDefault="00253F6B" w:rsidP="001F2C59">
      <w:pPr>
        <w:spacing w:after="0" w:line="276" w:lineRule="auto"/>
        <w:rPr>
          <w:rFonts w:ascii="Arial" w:hAnsi="Arial" w:cs="Arial"/>
          <w:color w:val="000000" w:themeColor="text1"/>
        </w:rPr>
      </w:pPr>
    </w:p>
    <w:p w14:paraId="52652A00" w14:textId="0CC9A1A3" w:rsidR="00253F6B" w:rsidRPr="001F2C59" w:rsidRDefault="304CCF2E" w:rsidP="001F2C59">
      <w:pPr>
        <w:spacing w:after="0" w:line="276" w:lineRule="auto"/>
        <w:rPr>
          <w:rFonts w:ascii="Arial" w:hAnsi="Arial" w:cs="Arial"/>
          <w:color w:val="000000" w:themeColor="text1"/>
        </w:rPr>
      </w:pPr>
      <w:r w:rsidRPr="001F2C59">
        <w:rPr>
          <w:rFonts w:ascii="Arial" w:hAnsi="Arial" w:cs="Arial"/>
          <w:color w:val="000000" w:themeColor="text1"/>
        </w:rPr>
        <w:t xml:space="preserve">Overproduction of fibroblast growth factor 23 (FGF23) by skeletal cells bearing the </w:t>
      </w:r>
      <w:r w:rsidRPr="001F2C59">
        <w:rPr>
          <w:rFonts w:ascii="Arial" w:hAnsi="Arial" w:cs="Arial"/>
          <w:i/>
          <w:iCs/>
          <w:color w:val="000000" w:themeColor="text1"/>
        </w:rPr>
        <w:t>GNAS1</w:t>
      </w:r>
      <w:r w:rsidRPr="001F2C59">
        <w:rPr>
          <w:rFonts w:ascii="Arial" w:hAnsi="Arial" w:cs="Arial"/>
          <w:color w:val="000000" w:themeColor="text1"/>
        </w:rPr>
        <w:t xml:space="preserve"> variant can lead to increased urinary phosphate excretion and dec</w:t>
      </w:r>
      <w:r w:rsidR="1E9038F0" w:rsidRPr="001F2C59">
        <w:rPr>
          <w:rFonts w:ascii="Arial" w:hAnsi="Arial" w:cs="Arial"/>
          <w:color w:val="000000" w:themeColor="text1"/>
        </w:rPr>
        <w:t>reased renal 1-α-</w:t>
      </w:r>
      <w:r w:rsidR="31B1E1BA" w:rsidRPr="001F2C59">
        <w:rPr>
          <w:rFonts w:ascii="Arial" w:hAnsi="Arial" w:cs="Arial"/>
          <w:color w:val="000000" w:themeColor="text1"/>
        </w:rPr>
        <w:t>hydroxylase</w:t>
      </w:r>
      <w:r w:rsidR="1E9038F0" w:rsidRPr="001F2C59">
        <w:rPr>
          <w:rFonts w:ascii="Arial" w:hAnsi="Arial" w:cs="Arial"/>
          <w:color w:val="000000" w:themeColor="text1"/>
        </w:rPr>
        <w:t xml:space="preserve"> activity</w:t>
      </w:r>
      <w:r w:rsidR="00A4282C" w:rsidRPr="001F2C59">
        <w:rPr>
          <w:rFonts w:ascii="Arial" w:hAnsi="Arial" w:cs="Arial"/>
          <w:color w:val="000000" w:themeColor="text1"/>
        </w:rPr>
        <w:t xml:space="preserve"> </w:t>
      </w:r>
      <w:r w:rsidR="002D3533" w:rsidRPr="001F2C59">
        <w:rPr>
          <w:rFonts w:ascii="Arial" w:hAnsi="Arial" w:cs="Arial"/>
          <w:color w:val="000000" w:themeColor="text1"/>
        </w:rPr>
        <w:fldChar w:fldCharType="begin">
          <w:fldData xml:space="preserve">PEVuZE5vdGU+PENpdGU+PEF1dGhvcj5Db2xsaW5zPC9BdXRob3I+PFllYXI+MjAwMTwvWWVhcj48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</w:fldData>
        </w:fldChar>
      </w:r>
      <w:r w:rsidR="00AF29DF" w:rsidRPr="001F2C59">
        <w:rPr>
          <w:rFonts w:ascii="Arial" w:hAnsi="Arial" w:cs="Arial"/>
          <w:color w:val="000000" w:themeColor="text1"/>
        </w:rPr>
        <w:instrText xml:space="preserve"> ADDIN EN.CITE </w:instrText>
      </w:r>
      <w:r w:rsidR="00AF29DF" w:rsidRPr="001F2C59">
        <w:rPr>
          <w:rFonts w:ascii="Arial" w:hAnsi="Arial" w:cs="Arial"/>
          <w:color w:val="000000" w:themeColor="text1"/>
        </w:rPr>
        <w:fldChar w:fldCharType="begin">
          <w:fldData xml:space="preserve">PEVuZE5vdGU+PENpdGU+PEF1dGhvcj5Db2xsaW5zPC9BdXRob3I+PFllYXI+MjAwMTwvWWVhcj48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</w:fldData>
        </w:fldChar>
      </w:r>
      <w:r w:rsidR="00AF29DF" w:rsidRPr="001F2C59">
        <w:rPr>
          <w:rFonts w:ascii="Arial" w:hAnsi="Arial" w:cs="Arial"/>
          <w:color w:val="000000" w:themeColor="text1"/>
        </w:rPr>
        <w:instrText xml:space="preserve"> ADDIN EN.CITE.DATA </w:instrText>
      </w:r>
      <w:r w:rsidR="00AF29DF" w:rsidRPr="001F2C59">
        <w:rPr>
          <w:rFonts w:ascii="Arial" w:hAnsi="Arial" w:cs="Arial"/>
          <w:color w:val="000000" w:themeColor="text1"/>
        </w:rPr>
      </w:r>
      <w:r w:rsidR="00AF29DF" w:rsidRPr="001F2C59">
        <w:rPr>
          <w:rFonts w:ascii="Arial" w:hAnsi="Arial" w:cs="Arial"/>
          <w:color w:val="000000" w:themeColor="text1"/>
        </w:rPr>
        <w:fldChar w:fldCharType="end"/>
      </w:r>
      <w:r w:rsidR="002D3533" w:rsidRPr="001F2C59">
        <w:rPr>
          <w:rFonts w:ascii="Arial" w:hAnsi="Arial" w:cs="Arial"/>
          <w:color w:val="000000" w:themeColor="text1"/>
        </w:rPr>
      </w:r>
      <w:r w:rsidR="002D3533" w:rsidRPr="001F2C59">
        <w:rPr>
          <w:rFonts w:ascii="Arial" w:hAnsi="Arial" w:cs="Arial"/>
          <w:color w:val="000000" w:themeColor="text1"/>
        </w:rPr>
        <w:fldChar w:fldCharType="separate"/>
      </w:r>
      <w:r w:rsidR="00AF29DF" w:rsidRPr="001F2C59">
        <w:rPr>
          <w:rFonts w:ascii="Arial" w:hAnsi="Arial" w:cs="Arial"/>
          <w:noProof/>
          <w:color w:val="000000" w:themeColor="text1"/>
        </w:rPr>
        <w:t>(242)</w:t>
      </w:r>
      <w:r w:rsidR="002D3533" w:rsidRPr="001F2C59">
        <w:rPr>
          <w:rFonts w:ascii="Arial" w:hAnsi="Arial" w:cs="Arial"/>
          <w:color w:val="000000" w:themeColor="text1"/>
        </w:rPr>
        <w:fldChar w:fldCharType="end"/>
      </w:r>
      <w:r w:rsidRPr="001F2C59">
        <w:rPr>
          <w:rFonts w:ascii="Arial" w:hAnsi="Arial" w:cs="Arial"/>
          <w:color w:val="000000" w:themeColor="text1"/>
        </w:rPr>
        <w:t>. Although overt hypophosphatemic rickets is uncommon</w:t>
      </w:r>
      <w:r w:rsidR="10923C93" w:rsidRPr="001F2C59">
        <w:rPr>
          <w:rFonts w:ascii="Arial" w:hAnsi="Arial" w:cs="Arial"/>
          <w:color w:val="000000" w:themeColor="text1"/>
        </w:rPr>
        <w:t xml:space="preserve"> due to compensatory mechanisms</w:t>
      </w:r>
      <w:r w:rsidRPr="001F2C59">
        <w:rPr>
          <w:rFonts w:ascii="Arial" w:hAnsi="Arial" w:cs="Arial"/>
          <w:color w:val="000000" w:themeColor="text1"/>
        </w:rPr>
        <w:t xml:space="preserve">, affected individuals often manifest increased serum FGF23 </w:t>
      </w:r>
      <w:r w:rsidR="00CE093A" w:rsidRPr="001F2C59">
        <w:rPr>
          <w:rFonts w:ascii="Arial" w:hAnsi="Arial" w:cs="Arial"/>
          <w:color w:val="000000" w:themeColor="text1"/>
        </w:rPr>
        <w:t xml:space="preserve">levels </w:t>
      </w:r>
      <w:r w:rsidRPr="001F2C59">
        <w:rPr>
          <w:rFonts w:ascii="Arial" w:hAnsi="Arial" w:cs="Arial"/>
          <w:color w:val="000000" w:themeColor="text1"/>
        </w:rPr>
        <w:t>and renal phosphate wasting</w:t>
      </w:r>
      <w:r w:rsidR="002D3533" w:rsidRPr="001F2C59">
        <w:rPr>
          <w:rFonts w:ascii="Arial" w:hAnsi="Arial" w:cs="Arial"/>
          <w:color w:val="000000" w:themeColor="text1"/>
        </w:rPr>
        <w:t xml:space="preserve"> </w:t>
      </w:r>
      <w:r w:rsidR="002D3533" w:rsidRPr="001F2C59">
        <w:rPr>
          <w:rFonts w:ascii="Arial" w:hAnsi="Arial" w:cs="Arial"/>
          <w:color w:val="000000" w:themeColor="text1"/>
        </w:rPr>
        <w:fldChar w:fldCharType="begin">
          <w:fldData xml:space="preserve">PEVuZE5vdGU+PENpdGU+PEF1dGhvcj5CaGF0dGFjaGFyeXlhPC9BdXRob3I+PFllYXI+MjAxMjwv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</w:fldData>
        </w:fldChar>
      </w:r>
      <w:r w:rsidR="00AF29DF" w:rsidRPr="001F2C59">
        <w:rPr>
          <w:rFonts w:ascii="Arial" w:hAnsi="Arial" w:cs="Arial"/>
          <w:color w:val="000000" w:themeColor="text1"/>
        </w:rPr>
        <w:instrText xml:space="preserve"> ADDIN EN.CITE </w:instrText>
      </w:r>
      <w:r w:rsidR="00AF29DF" w:rsidRPr="001F2C59">
        <w:rPr>
          <w:rFonts w:ascii="Arial" w:hAnsi="Arial" w:cs="Arial"/>
          <w:color w:val="000000" w:themeColor="text1"/>
        </w:rPr>
        <w:fldChar w:fldCharType="begin">
          <w:fldData xml:space="preserve">PEVuZE5vdGU+PENpdGU+PEF1dGhvcj5CaGF0dGFjaGFyeXlhPC9BdXRob3I+PFllYXI+MjAxMjwv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</w:fldData>
        </w:fldChar>
      </w:r>
      <w:r w:rsidR="00AF29DF" w:rsidRPr="001F2C59">
        <w:rPr>
          <w:rFonts w:ascii="Arial" w:hAnsi="Arial" w:cs="Arial"/>
          <w:color w:val="000000" w:themeColor="text1"/>
        </w:rPr>
        <w:instrText xml:space="preserve"> ADDIN EN.CITE.DATA </w:instrText>
      </w:r>
      <w:r w:rsidR="00AF29DF" w:rsidRPr="001F2C59">
        <w:rPr>
          <w:rFonts w:ascii="Arial" w:hAnsi="Arial" w:cs="Arial"/>
          <w:color w:val="000000" w:themeColor="text1"/>
        </w:rPr>
      </w:r>
      <w:r w:rsidR="00AF29DF" w:rsidRPr="001F2C59">
        <w:rPr>
          <w:rFonts w:ascii="Arial" w:hAnsi="Arial" w:cs="Arial"/>
          <w:color w:val="000000" w:themeColor="text1"/>
        </w:rPr>
        <w:fldChar w:fldCharType="end"/>
      </w:r>
      <w:r w:rsidR="002D3533" w:rsidRPr="001F2C59">
        <w:rPr>
          <w:rFonts w:ascii="Arial" w:hAnsi="Arial" w:cs="Arial"/>
          <w:color w:val="000000" w:themeColor="text1"/>
        </w:rPr>
      </w:r>
      <w:r w:rsidR="002D3533" w:rsidRPr="001F2C59">
        <w:rPr>
          <w:rFonts w:ascii="Arial" w:hAnsi="Arial" w:cs="Arial"/>
          <w:color w:val="000000" w:themeColor="text1"/>
        </w:rPr>
        <w:fldChar w:fldCharType="separate"/>
      </w:r>
      <w:r w:rsidR="00AF29DF" w:rsidRPr="001F2C59">
        <w:rPr>
          <w:rFonts w:ascii="Arial" w:hAnsi="Arial" w:cs="Arial"/>
          <w:noProof/>
          <w:color w:val="000000" w:themeColor="text1"/>
        </w:rPr>
        <w:t>(243)</w:t>
      </w:r>
      <w:r w:rsidR="002D3533" w:rsidRPr="001F2C59">
        <w:rPr>
          <w:rFonts w:ascii="Arial" w:hAnsi="Arial" w:cs="Arial"/>
          <w:color w:val="000000" w:themeColor="text1"/>
        </w:rPr>
        <w:fldChar w:fldCharType="end"/>
      </w:r>
      <w:r w:rsidRPr="001F2C59">
        <w:rPr>
          <w:rFonts w:ascii="Arial" w:hAnsi="Arial" w:cs="Arial"/>
          <w:color w:val="000000" w:themeColor="text1"/>
        </w:rPr>
        <w:t>.</w:t>
      </w:r>
    </w:p>
    <w:p w14:paraId="5B6EAA1B" w14:textId="77777777" w:rsidR="00A80747" w:rsidRPr="001F2C59" w:rsidRDefault="00A80747" w:rsidP="001F2C59">
      <w:pPr>
        <w:spacing w:after="0" w:line="276" w:lineRule="auto"/>
        <w:rPr>
          <w:rFonts w:ascii="Arial" w:hAnsi="Arial" w:cs="Arial"/>
          <w:color w:val="000000" w:themeColor="text1"/>
        </w:rPr>
      </w:pPr>
    </w:p>
    <w:p w14:paraId="28439936" w14:textId="2818227E" w:rsidR="00253F6B" w:rsidRPr="001F2C59" w:rsidRDefault="2D1E24C5" w:rsidP="001F2C59">
      <w:pPr>
        <w:pStyle w:val="Textflush"/>
        <w:spacing w:line="276" w:lineRule="auto"/>
        <w:rPr>
          <w:rFonts w:ascii="Arial" w:hAnsi="Arial" w:cs="Arial"/>
          <w:sz w:val="22"/>
          <w:szCs w:val="22"/>
        </w:rPr>
      </w:pPr>
      <w:r w:rsidRPr="001F2C59">
        <w:rPr>
          <w:rFonts w:ascii="Arial" w:hAnsi="Arial" w:cs="Arial"/>
          <w:sz w:val="22"/>
          <w:szCs w:val="22"/>
        </w:rPr>
        <w:t>I</w:t>
      </w:r>
      <w:r w:rsidR="001A663A" w:rsidRPr="001F2C59">
        <w:rPr>
          <w:rFonts w:ascii="Arial" w:hAnsi="Arial" w:cs="Arial"/>
          <w:sz w:val="22"/>
          <w:szCs w:val="22"/>
        </w:rPr>
        <w:t>n the gonads, t</w:t>
      </w:r>
      <w:r w:rsidR="008F78EF" w:rsidRPr="001F2C59">
        <w:rPr>
          <w:rFonts w:ascii="Arial" w:hAnsi="Arial" w:cs="Arial"/>
          <w:sz w:val="22"/>
          <w:szCs w:val="22"/>
        </w:rPr>
        <w:t xml:space="preserve">hese </w:t>
      </w:r>
      <w:r w:rsidR="001A663A" w:rsidRPr="001F2C59">
        <w:rPr>
          <w:rFonts w:ascii="Arial" w:hAnsi="Arial" w:cs="Arial"/>
          <w:sz w:val="22"/>
          <w:szCs w:val="22"/>
        </w:rPr>
        <w:t xml:space="preserve">variants induce ligand independent </w:t>
      </w:r>
      <w:r w:rsidR="008F78EF" w:rsidRPr="001F2C59">
        <w:rPr>
          <w:rFonts w:ascii="Arial" w:hAnsi="Arial" w:cs="Arial"/>
          <w:sz w:val="22"/>
          <w:szCs w:val="22"/>
        </w:rPr>
        <w:t>activation of gonadotropin receptors</w:t>
      </w:r>
      <w:r w:rsidR="001A663A" w:rsidRPr="001F2C59">
        <w:rPr>
          <w:rFonts w:ascii="Arial" w:hAnsi="Arial" w:cs="Arial"/>
          <w:sz w:val="22"/>
          <w:szCs w:val="22"/>
        </w:rPr>
        <w:t xml:space="preserve"> resulting in</w:t>
      </w:r>
      <w:r w:rsidR="008F78EF" w:rsidRPr="001F2C59">
        <w:rPr>
          <w:rFonts w:ascii="Arial" w:hAnsi="Arial" w:cs="Arial"/>
          <w:sz w:val="22"/>
          <w:szCs w:val="22"/>
        </w:rPr>
        <w:t xml:space="preserve"> </w:t>
      </w:r>
      <w:r w:rsidR="00BD450B" w:rsidRPr="001F2C59">
        <w:rPr>
          <w:rFonts w:ascii="Arial" w:hAnsi="Arial" w:cs="Arial"/>
          <w:sz w:val="22"/>
          <w:szCs w:val="22"/>
        </w:rPr>
        <w:t>subsequent autonomous</w:t>
      </w:r>
      <w:r w:rsidR="008F78EF" w:rsidRPr="001F2C59">
        <w:rPr>
          <w:rFonts w:ascii="Arial" w:hAnsi="Arial" w:cs="Arial"/>
          <w:sz w:val="22"/>
          <w:szCs w:val="22"/>
        </w:rPr>
        <w:t xml:space="preserve"> ovarian estrogen and testicular testosterone secretion in affected </w:t>
      </w:r>
      <w:r w:rsidR="001A663A" w:rsidRPr="001F2C59">
        <w:rPr>
          <w:rFonts w:ascii="Arial" w:hAnsi="Arial" w:cs="Arial"/>
          <w:sz w:val="22"/>
          <w:szCs w:val="22"/>
        </w:rPr>
        <w:t xml:space="preserve">prepubertal </w:t>
      </w:r>
      <w:r w:rsidR="008F78EF" w:rsidRPr="001F2C59">
        <w:rPr>
          <w:rFonts w:ascii="Arial" w:hAnsi="Arial" w:cs="Arial"/>
          <w:sz w:val="22"/>
          <w:szCs w:val="22"/>
        </w:rPr>
        <w:t>girls and boys, respectively.</w:t>
      </w:r>
      <w:r w:rsidR="005B7109" w:rsidRPr="001F2C59">
        <w:rPr>
          <w:rFonts w:ascii="Arial" w:hAnsi="Arial" w:cs="Arial"/>
          <w:sz w:val="22"/>
          <w:szCs w:val="22"/>
        </w:rPr>
        <w:t xml:space="preserve"> </w:t>
      </w:r>
    </w:p>
    <w:p w14:paraId="42ADF8A5" w14:textId="77777777" w:rsidR="00BE15E7" w:rsidRPr="001F2C59" w:rsidRDefault="00BE15E7" w:rsidP="001F2C59">
      <w:pPr>
        <w:pStyle w:val="Textflush"/>
        <w:spacing w:line="276" w:lineRule="auto"/>
        <w:rPr>
          <w:rFonts w:ascii="Arial" w:hAnsi="Arial" w:cs="Arial"/>
          <w:sz w:val="22"/>
          <w:szCs w:val="22"/>
        </w:rPr>
      </w:pPr>
    </w:p>
    <w:p w14:paraId="091ACFEB" w14:textId="49A0D9FC" w:rsidR="008F78EF" w:rsidRPr="001F2C59" w:rsidRDefault="005B7109" w:rsidP="001F2C59">
      <w:pPr>
        <w:spacing w:after="0" w:line="276" w:lineRule="auto"/>
        <w:rPr>
          <w:rFonts w:ascii="Arial" w:hAnsi="Arial" w:cs="Arial"/>
        </w:rPr>
      </w:pPr>
      <w:r w:rsidRPr="001F2C59">
        <w:rPr>
          <w:rFonts w:ascii="Arial" w:hAnsi="Arial" w:cs="Arial"/>
        </w:rPr>
        <w:t xml:space="preserve">Girls </w:t>
      </w:r>
      <w:r w:rsidR="2B53B996" w:rsidRPr="001F2C59">
        <w:rPr>
          <w:rFonts w:ascii="Arial" w:hAnsi="Arial" w:cs="Arial"/>
        </w:rPr>
        <w:t xml:space="preserve">may </w:t>
      </w:r>
      <w:r w:rsidRPr="001F2C59">
        <w:rPr>
          <w:rFonts w:ascii="Arial" w:hAnsi="Arial" w:cs="Arial"/>
        </w:rPr>
        <w:t xml:space="preserve">develop recurrent estrogen-secreting cysts accompanied by breast development and linear growth acceleration. </w:t>
      </w:r>
      <w:r w:rsidR="00AF708B" w:rsidRPr="001F2C59">
        <w:rPr>
          <w:rFonts w:ascii="Arial" w:hAnsi="Arial" w:cs="Arial"/>
        </w:rPr>
        <w:t xml:space="preserve">Spontaneous resolution of a cyst decreases the estrogen concentration resulting in withdrawal vaginal bleeding. </w:t>
      </w:r>
      <w:r w:rsidR="00BE15E7" w:rsidRPr="001F2C59">
        <w:rPr>
          <w:rFonts w:ascii="Arial" w:hAnsi="Arial" w:cs="Arial"/>
        </w:rPr>
        <w:t>The sequence of pubertal development may be atypical with vaginal bleeding preceding breast development.</w:t>
      </w:r>
      <w:r w:rsidR="00FC5531" w:rsidRPr="001F2C59">
        <w:rPr>
          <w:rFonts w:ascii="Arial" w:hAnsi="Arial" w:cs="Arial"/>
        </w:rPr>
        <w:t xml:space="preserve"> Hence, MAS should be considered in females with recurrent ovarian cysts and vaginal withdrawal bleeding. </w:t>
      </w:r>
      <w:r w:rsidR="0C89ACD6" w:rsidRPr="001F2C59">
        <w:rPr>
          <w:rFonts w:ascii="Arial" w:hAnsi="Arial" w:cs="Arial"/>
        </w:rPr>
        <w:t>Ovarian torsion rarely occurs. B</w:t>
      </w:r>
      <w:r w:rsidRPr="001F2C59">
        <w:rPr>
          <w:rFonts w:ascii="Arial" w:hAnsi="Arial" w:cs="Arial"/>
        </w:rPr>
        <w:t xml:space="preserve">loodwork </w:t>
      </w:r>
      <w:r w:rsidR="70DD0007" w:rsidRPr="001F2C59">
        <w:rPr>
          <w:rFonts w:ascii="Arial" w:hAnsi="Arial" w:cs="Arial"/>
        </w:rPr>
        <w:t xml:space="preserve">may </w:t>
      </w:r>
      <w:r w:rsidRPr="001F2C59">
        <w:rPr>
          <w:rFonts w:ascii="Arial" w:hAnsi="Arial" w:cs="Arial"/>
        </w:rPr>
        <w:t>reveal elevated estradiol concentrations with suppressed gonadotropin concentrations. Pelvic ultrasound typically shows one or more ovarian cysts and uterine enlargement.</w:t>
      </w:r>
      <w:r w:rsidR="2D373A3D" w:rsidRPr="001F2C59">
        <w:rPr>
          <w:rFonts w:ascii="Arial" w:hAnsi="Arial" w:cs="Arial"/>
        </w:rPr>
        <w:t xml:space="preserve"> </w:t>
      </w:r>
      <w:r w:rsidR="285112D7" w:rsidRPr="001F2C59">
        <w:rPr>
          <w:rFonts w:ascii="Arial" w:hAnsi="Arial" w:cs="Arial"/>
        </w:rPr>
        <w:t>Nevertheless, s</w:t>
      </w:r>
      <w:r w:rsidR="316DDED8" w:rsidRPr="001F2C59">
        <w:rPr>
          <w:rFonts w:ascii="Arial" w:hAnsi="Arial" w:cs="Arial"/>
        </w:rPr>
        <w:t xml:space="preserve">erum estradiol concentrations and pelvic ultrasound results may be unremarkable following spontaneous involution of an ovarian cyst. </w:t>
      </w:r>
      <w:r w:rsidR="009D5CFD" w:rsidRPr="001F2C59">
        <w:rPr>
          <w:rFonts w:ascii="Arial" w:hAnsi="Arial" w:cs="Arial"/>
        </w:rPr>
        <w:t xml:space="preserve">Estrogen exposure may lead to accelerated skeletal maturation with adverse consequences on final adult height. </w:t>
      </w:r>
      <w:r w:rsidR="4544FD67" w:rsidRPr="001F2C59">
        <w:rPr>
          <w:rFonts w:ascii="Arial" w:hAnsi="Arial" w:cs="Arial"/>
        </w:rPr>
        <w:t xml:space="preserve">In some instances, a secondary gonadotropin-dependent precocious puberty develops. </w:t>
      </w:r>
      <w:r w:rsidR="00B554AA" w:rsidRPr="001F2C59">
        <w:rPr>
          <w:rFonts w:ascii="Arial" w:hAnsi="Arial" w:cs="Arial"/>
        </w:rPr>
        <w:t>In adult women, the persistent a</w:t>
      </w:r>
      <w:r w:rsidR="00BE15E7" w:rsidRPr="001F2C59">
        <w:rPr>
          <w:rFonts w:ascii="Arial" w:hAnsi="Arial" w:cs="Arial"/>
          <w:color w:val="000000"/>
          <w:shd w:val="clear" w:color="auto" w:fill="FFFFFF"/>
        </w:rPr>
        <w:t xml:space="preserve">utonomous ovarian activity </w:t>
      </w:r>
      <w:r w:rsidR="00B554AA" w:rsidRPr="001F2C59">
        <w:rPr>
          <w:rFonts w:ascii="Arial" w:hAnsi="Arial" w:cs="Arial"/>
          <w:color w:val="000000"/>
          <w:shd w:val="clear" w:color="auto" w:fill="FFFFFF"/>
        </w:rPr>
        <w:t>can lead to</w:t>
      </w:r>
      <w:r w:rsidR="00BE15E7" w:rsidRPr="001F2C59">
        <w:rPr>
          <w:rFonts w:ascii="Arial" w:hAnsi="Arial" w:cs="Arial"/>
          <w:color w:val="000000"/>
          <w:shd w:val="clear" w:color="auto" w:fill="FFFFFF"/>
        </w:rPr>
        <w:t xml:space="preserve"> </w:t>
      </w:r>
      <w:r w:rsidR="3A18AD15" w:rsidRPr="001F2C59">
        <w:rPr>
          <w:rFonts w:ascii="Arial" w:hAnsi="Arial" w:cs="Arial"/>
          <w:color w:val="000000"/>
          <w:shd w:val="clear" w:color="auto" w:fill="FFFFFF"/>
        </w:rPr>
        <w:t>abnormal uterine bleeding</w:t>
      </w:r>
      <w:r w:rsidR="006B25BB" w:rsidRPr="001F2C59">
        <w:rPr>
          <w:rFonts w:ascii="Arial" w:hAnsi="Arial" w:cs="Arial"/>
          <w:color w:val="000000"/>
          <w:shd w:val="clear" w:color="auto" w:fill="FFFFFF"/>
        </w:rPr>
        <w:t>,</w:t>
      </w:r>
      <w:r w:rsidR="3A18AD15" w:rsidRPr="001F2C59">
        <w:rPr>
          <w:rFonts w:ascii="Arial" w:hAnsi="Arial" w:cs="Arial"/>
          <w:color w:val="000000"/>
          <w:shd w:val="clear" w:color="auto" w:fill="FFFFFF"/>
        </w:rPr>
        <w:t xml:space="preserve"> </w:t>
      </w:r>
      <w:r w:rsidR="6C803427" w:rsidRPr="001F2C59">
        <w:rPr>
          <w:rFonts w:ascii="Arial" w:hAnsi="Arial" w:cs="Arial"/>
          <w:color w:val="000000"/>
          <w:shd w:val="clear" w:color="auto" w:fill="FFFFFF"/>
        </w:rPr>
        <w:t>menometrorrhagia</w:t>
      </w:r>
      <w:r w:rsidR="006B25BB" w:rsidRPr="001F2C59">
        <w:rPr>
          <w:rFonts w:ascii="Arial" w:hAnsi="Arial" w:cs="Arial"/>
          <w:color w:val="000000"/>
          <w:shd w:val="clear" w:color="auto" w:fill="FFFFFF"/>
        </w:rPr>
        <w:t>,</w:t>
      </w:r>
      <w:r w:rsidR="6C803427" w:rsidRPr="001F2C59">
        <w:rPr>
          <w:rFonts w:ascii="Arial" w:hAnsi="Arial" w:cs="Arial"/>
          <w:color w:val="000000"/>
          <w:shd w:val="clear" w:color="auto" w:fill="FFFFFF"/>
        </w:rPr>
        <w:t xml:space="preserve"> which may </w:t>
      </w:r>
      <w:r w:rsidR="07E622CE" w:rsidRPr="001F2C59">
        <w:rPr>
          <w:rFonts w:ascii="Arial" w:hAnsi="Arial" w:cs="Arial"/>
          <w:color w:val="000000"/>
          <w:shd w:val="clear" w:color="auto" w:fill="FFFFFF"/>
        </w:rPr>
        <w:t xml:space="preserve">be so severe as to </w:t>
      </w:r>
      <w:r w:rsidR="6C803427" w:rsidRPr="001F2C59">
        <w:rPr>
          <w:rFonts w:ascii="Arial" w:hAnsi="Arial" w:cs="Arial"/>
          <w:color w:val="000000"/>
          <w:shd w:val="clear" w:color="auto" w:fill="FFFFFF"/>
        </w:rPr>
        <w:t>require blood transfusion</w:t>
      </w:r>
      <w:r w:rsidR="407F4379" w:rsidRPr="001F2C59">
        <w:rPr>
          <w:rFonts w:ascii="Arial" w:hAnsi="Arial" w:cs="Arial"/>
          <w:color w:val="000000"/>
          <w:shd w:val="clear" w:color="auto" w:fill="FFFFFF"/>
        </w:rPr>
        <w:t xml:space="preserve">. Spontaneous pregnancies can occur, but </w:t>
      </w:r>
      <w:r w:rsidR="1CA5876D" w:rsidRPr="001F2C59">
        <w:rPr>
          <w:rFonts w:ascii="Arial" w:hAnsi="Arial" w:cs="Arial"/>
          <w:color w:val="000000"/>
          <w:shd w:val="clear" w:color="auto" w:fill="FFFFFF"/>
        </w:rPr>
        <w:t>relative infertility</w:t>
      </w:r>
      <w:r w:rsidR="194A2589" w:rsidRPr="001F2C59">
        <w:rPr>
          <w:rFonts w:ascii="Arial" w:hAnsi="Arial" w:cs="Arial"/>
          <w:color w:val="000000"/>
          <w:shd w:val="clear" w:color="auto" w:fill="FFFFFF"/>
        </w:rPr>
        <w:t xml:space="preserve"> is common</w:t>
      </w:r>
      <w:r w:rsidR="00460E1C" w:rsidRPr="001F2C59">
        <w:rPr>
          <w:rFonts w:ascii="Arial" w:hAnsi="Arial" w:cs="Arial"/>
          <w:color w:val="000000"/>
          <w:shd w:val="clear" w:color="auto" w:fill="FFFFFF"/>
        </w:rPr>
        <w:t xml:space="preserve"> </w:t>
      </w:r>
      <w:r w:rsidR="00584CA0" w:rsidRPr="001F2C59">
        <w:rPr>
          <w:rFonts w:ascii="Arial" w:hAnsi="Arial" w:cs="Arial"/>
          <w:color w:val="000000"/>
          <w:shd w:val="clear" w:color="auto" w:fill="FFFFFF"/>
        </w:rPr>
        <w:fldChar w:fldCharType="begin">
          <w:fldData xml:space="preserve">PEVuZE5vdGU+PENpdGU+PEF1dGhvcj5Cb3ljZTwvQXV0aG9yPjxZZWFyPjIwMTk8L1llYXI+PFJl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=
</w:fldData>
        </w:fldChar>
      </w:r>
      <w:r w:rsidR="00AF29DF" w:rsidRPr="001F2C59">
        <w:rPr>
          <w:rFonts w:ascii="Arial" w:hAnsi="Arial" w:cs="Arial"/>
          <w:color w:val="000000"/>
          <w:shd w:val="clear" w:color="auto" w:fill="FFFFFF"/>
        </w:rPr>
        <w:instrText xml:space="preserve"> ADDIN EN.CITE </w:instrText>
      </w:r>
      <w:r w:rsidR="00AF29DF" w:rsidRPr="001F2C59">
        <w:rPr>
          <w:rFonts w:ascii="Arial" w:hAnsi="Arial" w:cs="Arial"/>
          <w:color w:val="000000"/>
          <w:shd w:val="clear" w:color="auto" w:fill="FFFFFF"/>
        </w:rPr>
        <w:fldChar w:fldCharType="begin">
          <w:fldData xml:space="preserve">PEVuZE5vdGU+PENpdGU+PEF1dGhvcj5Cb3ljZTwvQXV0aG9yPjxZZWFyPjIwMTk8L1llYXI+PFJl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=
</w:fldData>
        </w:fldChar>
      </w:r>
      <w:r w:rsidR="00AF29DF" w:rsidRPr="001F2C59">
        <w:rPr>
          <w:rFonts w:ascii="Arial" w:hAnsi="Arial" w:cs="Arial"/>
          <w:color w:val="000000"/>
          <w:shd w:val="clear" w:color="auto" w:fill="FFFFFF"/>
        </w:rPr>
        <w:instrText xml:space="preserve"> ADDIN EN.CITE.DATA </w:instrText>
      </w:r>
      <w:r w:rsidR="00AF29DF" w:rsidRPr="001F2C59">
        <w:rPr>
          <w:rFonts w:ascii="Arial" w:hAnsi="Arial" w:cs="Arial"/>
          <w:color w:val="000000"/>
          <w:shd w:val="clear" w:color="auto" w:fill="FFFFFF"/>
        </w:rPr>
      </w:r>
      <w:r w:rsidR="00AF29DF" w:rsidRPr="001F2C59">
        <w:rPr>
          <w:rFonts w:ascii="Arial" w:hAnsi="Arial" w:cs="Arial"/>
          <w:color w:val="000000"/>
          <w:shd w:val="clear" w:color="auto" w:fill="FFFFFF"/>
        </w:rPr>
        <w:fldChar w:fldCharType="end"/>
      </w:r>
      <w:r w:rsidR="00584CA0" w:rsidRPr="001F2C59">
        <w:rPr>
          <w:rFonts w:ascii="Arial" w:hAnsi="Arial" w:cs="Arial"/>
          <w:color w:val="000000"/>
          <w:shd w:val="clear" w:color="auto" w:fill="FFFFFF"/>
        </w:rPr>
      </w:r>
      <w:r w:rsidR="00584CA0" w:rsidRPr="001F2C59">
        <w:rPr>
          <w:rFonts w:ascii="Arial" w:hAnsi="Arial" w:cs="Arial"/>
          <w:color w:val="000000"/>
          <w:shd w:val="clear" w:color="auto" w:fill="FFFFFF"/>
        </w:rPr>
        <w:fldChar w:fldCharType="separate"/>
      </w:r>
      <w:r w:rsidR="00AF29DF" w:rsidRPr="001F2C59">
        <w:rPr>
          <w:rFonts w:ascii="Arial" w:hAnsi="Arial" w:cs="Arial"/>
          <w:noProof/>
          <w:color w:val="000000"/>
          <w:shd w:val="clear" w:color="auto" w:fill="FFFFFF"/>
        </w:rPr>
        <w:t>(244)</w:t>
      </w:r>
      <w:r w:rsidR="00584CA0" w:rsidRPr="001F2C59">
        <w:rPr>
          <w:rFonts w:ascii="Arial" w:hAnsi="Arial" w:cs="Arial"/>
          <w:color w:val="000000"/>
          <w:shd w:val="clear" w:color="auto" w:fill="FFFFFF"/>
        </w:rPr>
        <w:fldChar w:fldCharType="end"/>
      </w:r>
      <w:r w:rsidR="00B554AA" w:rsidRPr="001F2C59">
        <w:rPr>
          <w:rFonts w:ascii="Arial" w:hAnsi="Arial" w:cs="Arial"/>
          <w:color w:val="000000"/>
          <w:shd w:val="clear" w:color="auto" w:fill="FFFFFF"/>
        </w:rPr>
        <w:t>.</w:t>
      </w:r>
    </w:p>
    <w:p w14:paraId="054A0BDC" w14:textId="04B59B1E" w:rsidR="00231708" w:rsidRPr="001F2C59" w:rsidRDefault="00231708" w:rsidP="001F2C59">
      <w:pPr>
        <w:spacing w:after="0" w:line="276" w:lineRule="auto"/>
        <w:rPr>
          <w:rFonts w:ascii="Arial" w:hAnsi="Arial" w:cs="Arial"/>
          <w:lang w:eastAsia="ar-SA"/>
        </w:rPr>
      </w:pPr>
    </w:p>
    <w:p w14:paraId="11560E9D" w14:textId="567E0431" w:rsidR="00231708" w:rsidRPr="001F2C59" w:rsidRDefault="61744428" w:rsidP="001F2C59">
      <w:pPr>
        <w:spacing w:after="0" w:line="276" w:lineRule="auto"/>
        <w:rPr>
          <w:rFonts w:ascii="Arial" w:hAnsi="Arial" w:cs="Arial"/>
          <w:lang w:eastAsia="ar-SA"/>
        </w:rPr>
      </w:pPr>
      <w:r w:rsidRPr="001F2C59">
        <w:rPr>
          <w:rFonts w:ascii="Arial" w:hAnsi="Arial" w:cs="Arial"/>
          <w:lang w:eastAsia="ar-SA"/>
        </w:rPr>
        <w:t xml:space="preserve">Among boys, </w:t>
      </w:r>
      <w:r w:rsidR="2327613A" w:rsidRPr="001F2C59">
        <w:rPr>
          <w:rFonts w:ascii="Arial" w:hAnsi="Arial" w:cs="Arial"/>
          <w:lang w:eastAsia="ar-SA"/>
        </w:rPr>
        <w:t xml:space="preserve">autonomous </w:t>
      </w:r>
      <w:r w:rsidRPr="001F2C59">
        <w:rPr>
          <w:rFonts w:ascii="Arial" w:hAnsi="Arial" w:cs="Arial"/>
          <w:i/>
          <w:iCs/>
          <w:lang w:eastAsia="ar-SA"/>
        </w:rPr>
        <w:t xml:space="preserve">GNAS1 </w:t>
      </w:r>
      <w:r w:rsidRPr="001F2C59">
        <w:rPr>
          <w:rFonts w:ascii="Arial" w:hAnsi="Arial" w:cs="Arial"/>
          <w:lang w:eastAsia="ar-SA"/>
        </w:rPr>
        <w:t>activation in the testes leads to Leydig and Ser</w:t>
      </w:r>
      <w:r w:rsidR="6EF0A445" w:rsidRPr="001F2C59">
        <w:rPr>
          <w:rFonts w:ascii="Arial" w:hAnsi="Arial" w:cs="Arial"/>
          <w:lang w:eastAsia="ar-SA"/>
        </w:rPr>
        <w:t>t</w:t>
      </w:r>
      <w:r w:rsidRPr="001F2C59">
        <w:rPr>
          <w:rFonts w:ascii="Arial" w:hAnsi="Arial" w:cs="Arial"/>
          <w:lang w:eastAsia="ar-SA"/>
        </w:rPr>
        <w:t xml:space="preserve">oli cell hyperplasia which </w:t>
      </w:r>
      <w:r w:rsidR="68436084" w:rsidRPr="001F2C59">
        <w:rPr>
          <w:rFonts w:ascii="Arial" w:hAnsi="Arial" w:cs="Arial"/>
          <w:lang w:eastAsia="ar-SA"/>
        </w:rPr>
        <w:t>can be</w:t>
      </w:r>
      <w:r w:rsidRPr="001F2C59">
        <w:rPr>
          <w:rFonts w:ascii="Arial" w:hAnsi="Arial" w:cs="Arial"/>
          <w:lang w:eastAsia="ar-SA"/>
        </w:rPr>
        <w:t xml:space="preserve"> associated with macro-orchidism. Scrotal ultrasound may show focal masses, diffuse heterogeneity, and microlithiasis. </w:t>
      </w:r>
      <w:r w:rsidR="6BABEE98" w:rsidRPr="001F2C59">
        <w:rPr>
          <w:rFonts w:ascii="Arial" w:hAnsi="Arial" w:cs="Arial"/>
          <w:lang w:eastAsia="ar-SA"/>
        </w:rPr>
        <w:t xml:space="preserve">Differing from </w:t>
      </w:r>
      <w:r w:rsidRPr="001F2C59">
        <w:rPr>
          <w:rFonts w:ascii="Arial" w:hAnsi="Arial" w:cs="Arial"/>
          <w:lang w:eastAsia="ar-SA"/>
        </w:rPr>
        <w:t xml:space="preserve">typical </w:t>
      </w:r>
      <w:r w:rsidR="6BABEE98" w:rsidRPr="001F2C59">
        <w:rPr>
          <w:rFonts w:ascii="Arial" w:hAnsi="Arial" w:cs="Arial"/>
          <w:lang w:eastAsia="ar-SA"/>
        </w:rPr>
        <w:t>pubertal progression</w:t>
      </w:r>
      <w:r w:rsidRPr="001F2C59">
        <w:rPr>
          <w:rFonts w:ascii="Arial" w:hAnsi="Arial" w:cs="Arial"/>
          <w:lang w:eastAsia="ar-SA"/>
        </w:rPr>
        <w:t xml:space="preserve">, testicular volume in boys with MAS does not accurately indicate pubertal status. </w:t>
      </w:r>
      <w:r w:rsidR="6BABEE98" w:rsidRPr="001F2C59">
        <w:rPr>
          <w:rFonts w:ascii="Arial" w:hAnsi="Arial" w:cs="Arial"/>
          <w:lang w:eastAsia="ar-SA"/>
        </w:rPr>
        <w:t xml:space="preserve">Substantial </w:t>
      </w:r>
      <w:r w:rsidRPr="001F2C59">
        <w:rPr>
          <w:rFonts w:ascii="Arial" w:hAnsi="Arial" w:cs="Arial"/>
          <w:lang w:eastAsia="ar-SA"/>
        </w:rPr>
        <w:t xml:space="preserve">autonomous testosterone production is uncommon. </w:t>
      </w:r>
      <w:r w:rsidR="45846C7E" w:rsidRPr="001F2C59">
        <w:rPr>
          <w:rFonts w:ascii="Arial" w:hAnsi="Arial" w:cs="Arial"/>
          <w:lang w:eastAsia="ar-SA"/>
        </w:rPr>
        <w:t xml:space="preserve">Approximately 15% of boys manifest </w:t>
      </w:r>
      <w:r w:rsidR="3D68D463" w:rsidRPr="001F2C59">
        <w:rPr>
          <w:rFonts w:ascii="Arial" w:hAnsi="Arial" w:cs="Arial"/>
          <w:lang w:eastAsia="ar-SA"/>
        </w:rPr>
        <w:t>clinical signs of excessive androgen secretion</w:t>
      </w:r>
      <w:r w:rsidR="00EE2594" w:rsidRPr="001F2C59">
        <w:rPr>
          <w:rFonts w:ascii="Arial" w:hAnsi="Arial" w:cs="Arial"/>
          <w:lang w:eastAsia="ar-SA"/>
        </w:rPr>
        <w:t xml:space="preserve"> </w:t>
      </w:r>
      <w:r w:rsidR="00EE2594" w:rsidRPr="001F2C59">
        <w:rPr>
          <w:rFonts w:ascii="Arial" w:hAnsi="Arial" w:cs="Arial"/>
          <w:lang w:eastAsia="ar-SA"/>
        </w:rPr>
        <w:fldChar w:fldCharType="begin">
          <w:fldData xml:space="preserve">PEVuZE5vdGU+PENpdGU+PEF1dGhvcj5TcGVuY2VyPC9BdXRob3I+PFllYXI+MjAxOTwvWWVhcj48
UmVjTnVtPjE3MTg8L1JlY051bT48RGlzcGxheVRleHQ+KDIzOSk8L0Rpc3BsYXlUZXh0PjxyZWNv
cmQ+PHJlYy1udW1iZXI+MTcxODwvcmVjLW51bWJlcj48Zm9yZWlnbi1rZXlzPjxrZXkgYXBwPSJF
TiIgZGItaWQ9InplNTl6ZXJ3N3RyenpnZTl0cGFwd2QwZTI5ZGY5ZnQydmVwYSIgdGltZXN0YW1w
PSIxNjk0OTA1NzMzIiBndWlkPSJjNGU1MDdmMS03YTRlLTRiM2UtYTkzNy04Mzc0YTA4ZDEzOWMi
PjE3MTg8L2tleT48L2ZvcmVpZ24ta2V5cz48cmVmLXR5cGUgbmFtZT0iSm91cm5hbCBBcnRpY2xl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lang w:eastAsia="ar-SA"/>
        </w:rPr>
        <w:instrText xml:space="preserve"> ADDIN EN.CITE </w:instrText>
      </w:r>
      <w:r w:rsidR="00AF29DF" w:rsidRPr="001F2C59">
        <w:rPr>
          <w:rFonts w:ascii="Arial" w:hAnsi="Arial" w:cs="Arial"/>
          <w:lang w:eastAsia="ar-SA"/>
        </w:rPr>
        <w:fldChar w:fldCharType="begin">
          <w:fldData xml:space="preserve">PEVuZE5vdGU+PENpdGU+PEF1dGhvcj5TcGVuY2VyPC9BdXRob3I+PFllYXI+MjAxOTwvWWVhcj48
UmVjTnVtPjE3MTg8L1JlY051bT48RGlzcGxheVRleHQ+KDIzOSk8L0Rpc3BsYXlUZXh0PjxyZWNv
cmQ+PHJlYy1udW1iZXI+MTcxODwvcmVjLW51bWJlcj48Zm9yZWlnbi1rZXlzPjxrZXkgYXBwPSJF
TiIgZGItaWQ9InplNTl6ZXJ3N3RyenpnZTl0cGFwd2QwZTI5ZGY5ZnQydmVwYSIgdGltZXN0YW1w
PSIxNjk0OTA1NzMzIiBndWlkPSJjNGU1MDdmMS03YTRlLTRiM2UtYTkzNy04Mzc0YTA4ZDEzOWMi
PjE3MTg8L2tleT48L2ZvcmVpZ24ta2V5cz48cmVmLXR5cGUgbmFtZT0iSm91cm5hbCBBcnRpY2xl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lang w:eastAsia="ar-SA"/>
        </w:rPr>
        <w:instrText xml:space="preserve"> ADDIN EN.CITE.DATA </w:instrText>
      </w:r>
      <w:r w:rsidR="00AF29DF" w:rsidRPr="001F2C59">
        <w:rPr>
          <w:rFonts w:ascii="Arial" w:hAnsi="Arial" w:cs="Arial"/>
          <w:lang w:eastAsia="ar-SA"/>
        </w:rPr>
      </w:r>
      <w:r w:rsidR="00AF29DF" w:rsidRPr="001F2C59">
        <w:rPr>
          <w:rFonts w:ascii="Arial" w:hAnsi="Arial" w:cs="Arial"/>
          <w:lang w:eastAsia="ar-SA"/>
        </w:rPr>
        <w:fldChar w:fldCharType="end"/>
      </w:r>
      <w:r w:rsidR="00EE2594" w:rsidRPr="001F2C59">
        <w:rPr>
          <w:rFonts w:ascii="Arial" w:hAnsi="Arial" w:cs="Arial"/>
          <w:lang w:eastAsia="ar-SA"/>
        </w:rPr>
      </w:r>
      <w:r w:rsidR="00EE2594" w:rsidRPr="001F2C59">
        <w:rPr>
          <w:rFonts w:ascii="Arial" w:hAnsi="Arial" w:cs="Arial"/>
          <w:lang w:eastAsia="ar-SA"/>
        </w:rPr>
        <w:fldChar w:fldCharType="separate"/>
      </w:r>
      <w:r w:rsidR="00AF29DF" w:rsidRPr="001F2C59">
        <w:rPr>
          <w:rFonts w:ascii="Arial" w:hAnsi="Arial" w:cs="Arial"/>
          <w:noProof/>
          <w:lang w:eastAsia="ar-SA"/>
        </w:rPr>
        <w:t>(239)</w:t>
      </w:r>
      <w:r w:rsidR="00EE2594" w:rsidRPr="001F2C59">
        <w:rPr>
          <w:rFonts w:ascii="Arial" w:hAnsi="Arial" w:cs="Arial"/>
          <w:lang w:eastAsia="ar-SA"/>
        </w:rPr>
        <w:fldChar w:fldCharType="end"/>
      </w:r>
      <w:r w:rsidR="3D68D463" w:rsidRPr="001F2C59">
        <w:rPr>
          <w:rFonts w:ascii="Arial" w:hAnsi="Arial" w:cs="Arial"/>
          <w:lang w:eastAsia="ar-SA"/>
        </w:rPr>
        <w:t xml:space="preserve">. </w:t>
      </w:r>
      <w:r w:rsidR="006C0498" w:rsidRPr="001F2C59">
        <w:rPr>
          <w:rFonts w:ascii="Arial" w:hAnsi="Arial" w:cs="Arial"/>
          <w:lang w:eastAsia="ar-SA"/>
        </w:rPr>
        <w:t>Leydig cell hyperplasia, t</w:t>
      </w:r>
      <w:r w:rsidRPr="001F2C59">
        <w:rPr>
          <w:rFonts w:ascii="Arial" w:hAnsi="Arial" w:cs="Arial"/>
          <w:lang w:eastAsia="ar-SA"/>
        </w:rPr>
        <w:t xml:space="preserve">he most common </w:t>
      </w:r>
      <w:r w:rsidR="006C0498" w:rsidRPr="001F2C59">
        <w:rPr>
          <w:rFonts w:ascii="Arial" w:hAnsi="Arial" w:cs="Arial"/>
          <w:lang w:eastAsia="ar-SA"/>
        </w:rPr>
        <w:t xml:space="preserve">histologic </w:t>
      </w:r>
      <w:r w:rsidRPr="001F2C59">
        <w:rPr>
          <w:rFonts w:ascii="Arial" w:hAnsi="Arial" w:cs="Arial"/>
          <w:lang w:eastAsia="ar-SA"/>
        </w:rPr>
        <w:t xml:space="preserve">finding </w:t>
      </w:r>
      <w:r w:rsidR="6EF0A445" w:rsidRPr="001F2C59">
        <w:rPr>
          <w:rFonts w:ascii="Arial" w:hAnsi="Arial" w:cs="Arial"/>
          <w:lang w:eastAsia="ar-SA"/>
        </w:rPr>
        <w:t>of the testes</w:t>
      </w:r>
      <w:r w:rsidR="006C0498" w:rsidRPr="001F2C59">
        <w:rPr>
          <w:rFonts w:ascii="Arial" w:hAnsi="Arial" w:cs="Arial"/>
          <w:lang w:eastAsia="ar-SA"/>
        </w:rPr>
        <w:t xml:space="preserve">, </w:t>
      </w:r>
      <w:r w:rsidRPr="001F2C59">
        <w:rPr>
          <w:rFonts w:ascii="Arial" w:hAnsi="Arial" w:cs="Arial"/>
          <w:lang w:eastAsia="ar-SA"/>
        </w:rPr>
        <w:t xml:space="preserve">carries a low risk of malignant transformation. Thus, conservative management </w:t>
      </w:r>
      <w:r w:rsidR="00EC3263" w:rsidRPr="001F2C59">
        <w:rPr>
          <w:rFonts w:ascii="Arial" w:hAnsi="Arial" w:cs="Arial"/>
          <w:lang w:eastAsia="ar-SA"/>
        </w:rPr>
        <w:t xml:space="preserve">with periodic scrotal ultrasound imaging </w:t>
      </w:r>
      <w:r w:rsidRPr="001F2C59">
        <w:rPr>
          <w:rFonts w:ascii="Arial" w:hAnsi="Arial" w:cs="Arial"/>
          <w:lang w:eastAsia="ar-SA"/>
        </w:rPr>
        <w:t xml:space="preserve">is appropriate for </w:t>
      </w:r>
      <w:r w:rsidR="00EC3263" w:rsidRPr="001F2C59">
        <w:rPr>
          <w:rFonts w:ascii="Arial" w:hAnsi="Arial" w:cs="Arial"/>
          <w:lang w:eastAsia="ar-SA"/>
        </w:rPr>
        <w:t xml:space="preserve">follow-up of </w:t>
      </w:r>
      <w:r w:rsidRPr="001F2C59">
        <w:rPr>
          <w:rFonts w:ascii="Arial" w:hAnsi="Arial" w:cs="Arial"/>
          <w:lang w:eastAsia="ar-SA"/>
        </w:rPr>
        <w:t>testicular masses</w:t>
      </w:r>
      <w:r w:rsidR="6EF0A445" w:rsidRPr="001F2C59">
        <w:rPr>
          <w:rFonts w:ascii="Arial" w:hAnsi="Arial" w:cs="Arial"/>
          <w:lang w:eastAsia="ar-SA"/>
        </w:rPr>
        <w:t xml:space="preserve"> detected in boys with MAS</w:t>
      </w:r>
      <w:r w:rsidR="004512B2" w:rsidRPr="001F2C59">
        <w:rPr>
          <w:rFonts w:ascii="Arial" w:hAnsi="Arial" w:cs="Arial"/>
          <w:lang w:eastAsia="ar-SA"/>
        </w:rPr>
        <w:t xml:space="preserve"> </w:t>
      </w:r>
      <w:r w:rsidR="004512B2" w:rsidRPr="001F2C59">
        <w:rPr>
          <w:rFonts w:ascii="Arial" w:hAnsi="Arial" w:cs="Arial"/>
          <w:lang w:eastAsia="ar-SA"/>
        </w:rPr>
        <w:fldChar w:fldCharType="begin">
          <w:fldData xml:space="preserve">PEVuZE5vdGU+PENpdGU+PEF1dGhvcj5Cb3ljZTwvQXV0aG9yPjxZZWFyPjIwMTI8L1llYXI+PFJl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lang w:eastAsia="ar-SA"/>
        </w:rPr>
        <w:instrText xml:space="preserve"> ADDIN EN.CITE </w:instrText>
      </w:r>
      <w:r w:rsidR="00FA1F7C" w:rsidRPr="001F2C59">
        <w:rPr>
          <w:rFonts w:ascii="Arial" w:hAnsi="Arial" w:cs="Arial"/>
          <w:lang w:eastAsia="ar-SA"/>
        </w:rPr>
        <w:fldChar w:fldCharType="begin">
          <w:fldData xml:space="preserve">PEVuZE5vdGU+PENpdGU+PEF1dGhvcj5Cb3ljZTwvQXV0aG9yPjxZZWFyPjIwMTI8L1llYXI+PFJl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lang w:eastAsia="ar-SA"/>
        </w:rPr>
        <w:instrText xml:space="preserve"> ADDIN EN.CITE.DATA </w:instrText>
      </w:r>
      <w:r w:rsidR="00FA1F7C" w:rsidRPr="001F2C59">
        <w:rPr>
          <w:rFonts w:ascii="Arial" w:hAnsi="Arial" w:cs="Arial"/>
          <w:lang w:eastAsia="ar-SA"/>
        </w:rPr>
      </w:r>
      <w:r w:rsidR="00FA1F7C" w:rsidRPr="001F2C59">
        <w:rPr>
          <w:rFonts w:ascii="Arial" w:hAnsi="Arial" w:cs="Arial"/>
          <w:lang w:eastAsia="ar-SA"/>
        </w:rPr>
        <w:fldChar w:fldCharType="end"/>
      </w:r>
      <w:r w:rsidR="004512B2" w:rsidRPr="001F2C59">
        <w:rPr>
          <w:rFonts w:ascii="Arial" w:hAnsi="Arial" w:cs="Arial"/>
          <w:lang w:eastAsia="ar-SA"/>
        </w:rPr>
      </w:r>
      <w:r w:rsidR="004512B2" w:rsidRPr="001F2C59">
        <w:rPr>
          <w:rFonts w:ascii="Arial" w:hAnsi="Arial" w:cs="Arial"/>
          <w:lang w:eastAsia="ar-SA"/>
        </w:rPr>
        <w:fldChar w:fldCharType="separate"/>
      </w:r>
      <w:r w:rsidR="00FA1F7C" w:rsidRPr="001F2C59">
        <w:rPr>
          <w:rFonts w:ascii="Arial" w:hAnsi="Arial" w:cs="Arial"/>
          <w:noProof/>
          <w:lang w:eastAsia="ar-SA"/>
        </w:rPr>
        <w:t>(245)</w:t>
      </w:r>
      <w:r w:rsidR="004512B2" w:rsidRPr="001F2C59">
        <w:rPr>
          <w:rFonts w:ascii="Arial" w:hAnsi="Arial" w:cs="Arial"/>
          <w:lang w:eastAsia="ar-SA"/>
        </w:rPr>
        <w:fldChar w:fldCharType="end"/>
      </w:r>
      <w:r w:rsidR="6EF0A445" w:rsidRPr="001F2C59">
        <w:rPr>
          <w:rFonts w:ascii="Arial" w:hAnsi="Arial" w:cs="Arial"/>
          <w:lang w:eastAsia="ar-SA"/>
        </w:rPr>
        <w:t>.</w:t>
      </w:r>
      <w:r w:rsidRPr="001F2C59">
        <w:rPr>
          <w:rFonts w:ascii="Arial" w:hAnsi="Arial" w:cs="Arial"/>
          <w:lang w:eastAsia="ar-SA"/>
        </w:rPr>
        <w:t xml:space="preserve"> </w:t>
      </w:r>
    </w:p>
    <w:p w14:paraId="7491EA94" w14:textId="77777777" w:rsidR="00BD3D4F" w:rsidRPr="001F2C59" w:rsidRDefault="00BD3D4F" w:rsidP="001F2C59">
      <w:pPr>
        <w:spacing w:after="0" w:line="276" w:lineRule="auto"/>
        <w:rPr>
          <w:rFonts w:ascii="Arial" w:hAnsi="Arial" w:cs="Arial"/>
        </w:rPr>
      </w:pPr>
    </w:p>
    <w:p w14:paraId="31040277" w14:textId="218D6A58" w:rsidR="00BD3D4F" w:rsidRPr="001F2C59" w:rsidRDefault="5ADBFA0B" w:rsidP="001F2C59">
      <w:pPr>
        <w:spacing w:after="0" w:line="276" w:lineRule="auto"/>
        <w:rPr>
          <w:rFonts w:ascii="Arial" w:hAnsi="Arial" w:cs="Arial"/>
          <w:color w:val="000000" w:themeColor="text1"/>
        </w:rPr>
      </w:pPr>
      <w:r w:rsidRPr="001F2C59">
        <w:rPr>
          <w:rFonts w:ascii="Arial" w:hAnsi="Arial" w:cs="Arial"/>
          <w:color w:val="000000" w:themeColor="text1"/>
        </w:rPr>
        <w:t xml:space="preserve">Other </w:t>
      </w:r>
      <w:r w:rsidR="00655DA5" w:rsidRPr="001F2C59">
        <w:rPr>
          <w:rFonts w:ascii="Arial" w:hAnsi="Arial" w:cs="Arial"/>
          <w:color w:val="000000" w:themeColor="text1"/>
        </w:rPr>
        <w:t xml:space="preserve">features </w:t>
      </w:r>
      <w:r w:rsidR="3C67A07D" w:rsidRPr="001F2C59">
        <w:rPr>
          <w:rFonts w:ascii="Arial" w:hAnsi="Arial" w:cs="Arial"/>
          <w:color w:val="000000" w:themeColor="text1"/>
        </w:rPr>
        <w:t xml:space="preserve">associated with MAS </w:t>
      </w:r>
      <w:r w:rsidR="00655DA5" w:rsidRPr="001F2C59">
        <w:rPr>
          <w:rFonts w:ascii="Arial" w:hAnsi="Arial" w:cs="Arial"/>
          <w:color w:val="000000" w:themeColor="text1"/>
        </w:rPr>
        <w:t xml:space="preserve">include </w:t>
      </w:r>
      <w:r w:rsidR="00BD3D4F" w:rsidRPr="001F2C59">
        <w:rPr>
          <w:rFonts w:ascii="Arial" w:hAnsi="Arial" w:cs="Arial"/>
          <w:color w:val="000000" w:themeColor="text1"/>
        </w:rPr>
        <w:t xml:space="preserve">thyrotoxicosis, growth hormone excess (gigantism or acromegaly), </w:t>
      </w:r>
      <w:r w:rsidR="3BB28B43" w:rsidRPr="001F2C59">
        <w:rPr>
          <w:rFonts w:ascii="Arial" w:hAnsi="Arial" w:cs="Arial"/>
          <w:color w:val="000000" w:themeColor="text1"/>
        </w:rPr>
        <w:t xml:space="preserve">and </w:t>
      </w:r>
      <w:r w:rsidR="00BD3D4F" w:rsidRPr="001F2C59">
        <w:rPr>
          <w:rFonts w:ascii="Arial" w:hAnsi="Arial" w:cs="Arial"/>
          <w:color w:val="000000" w:themeColor="text1"/>
        </w:rPr>
        <w:t>Cushing syndrome</w:t>
      </w:r>
      <w:r w:rsidR="5414DB69" w:rsidRPr="001F2C59">
        <w:rPr>
          <w:rFonts w:ascii="Arial" w:hAnsi="Arial" w:cs="Arial"/>
          <w:color w:val="000000" w:themeColor="text1"/>
        </w:rPr>
        <w:t xml:space="preserve">. </w:t>
      </w:r>
      <w:r w:rsidR="5A86C492" w:rsidRPr="001F2C59">
        <w:rPr>
          <w:rFonts w:ascii="Arial" w:hAnsi="Arial" w:cs="Arial"/>
          <w:color w:val="000000" w:themeColor="text1"/>
        </w:rPr>
        <w:t>Hypercortisolism is uncommon</w:t>
      </w:r>
      <w:r w:rsidR="7AB0D92D" w:rsidRPr="001F2C59">
        <w:rPr>
          <w:rFonts w:ascii="Arial" w:hAnsi="Arial" w:cs="Arial"/>
          <w:color w:val="000000" w:themeColor="text1"/>
        </w:rPr>
        <w:t xml:space="preserve">, </w:t>
      </w:r>
      <w:r w:rsidR="5A86C492" w:rsidRPr="001F2C59">
        <w:rPr>
          <w:rFonts w:ascii="Arial" w:hAnsi="Arial" w:cs="Arial"/>
          <w:color w:val="000000" w:themeColor="text1"/>
        </w:rPr>
        <w:t>typically occurs during the first year of life</w:t>
      </w:r>
      <w:r w:rsidR="4A298429" w:rsidRPr="001F2C59">
        <w:rPr>
          <w:rFonts w:ascii="Arial" w:hAnsi="Arial" w:cs="Arial"/>
          <w:color w:val="000000" w:themeColor="text1"/>
        </w:rPr>
        <w:t>, and is associated with higher mortality attributed to secondary infections</w:t>
      </w:r>
      <w:r w:rsidR="003C402C" w:rsidRPr="001F2C59">
        <w:rPr>
          <w:rFonts w:ascii="Arial" w:hAnsi="Arial" w:cs="Arial"/>
          <w:color w:val="000000" w:themeColor="text1"/>
        </w:rPr>
        <w:t xml:space="preserve"> </w:t>
      </w:r>
      <w:r w:rsidR="003C402C" w:rsidRPr="001F2C59">
        <w:rPr>
          <w:rFonts w:ascii="Arial" w:hAnsi="Arial" w:cs="Arial"/>
          <w:color w:val="000000" w:themeColor="text1"/>
        </w:rPr>
        <w:fldChar w:fldCharType="begin">
          <w:fldData xml:space="preserve">PEVuZE5vdGU+PENpdGU+PEF1dGhvcj5UYXRzaTwvQXV0aG9yPjxZZWFyPjIwMTg8L1llYXI+PFJl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</w:fldData>
        </w:fldChar>
      </w:r>
      <w:r w:rsidR="00FA1F7C" w:rsidRPr="001F2C59">
        <w:rPr>
          <w:rFonts w:ascii="Arial" w:hAnsi="Arial" w:cs="Arial"/>
          <w:color w:val="000000" w:themeColor="text1"/>
        </w:rPr>
        <w:instrText xml:space="preserve"> ADDIN EN.CITE </w:instrText>
      </w:r>
      <w:r w:rsidR="00FA1F7C" w:rsidRPr="001F2C59">
        <w:rPr>
          <w:rFonts w:ascii="Arial" w:hAnsi="Arial" w:cs="Arial"/>
          <w:color w:val="000000" w:themeColor="text1"/>
        </w:rPr>
        <w:fldChar w:fldCharType="begin">
          <w:fldData xml:space="preserve">PEVuZE5vdGU+PENpdGU+PEF1dGhvcj5UYXRzaTwvQXV0aG9yPjxZZWFyPjIwMTg8L1llYXI+PFJl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</w:fldData>
        </w:fldChar>
      </w:r>
      <w:r w:rsidR="00FA1F7C" w:rsidRPr="001F2C59">
        <w:rPr>
          <w:rFonts w:ascii="Arial" w:hAnsi="Arial" w:cs="Arial"/>
          <w:color w:val="000000" w:themeColor="text1"/>
        </w:rPr>
        <w:instrText xml:space="preserve"> ADDIN EN.CITE.DATA </w:instrText>
      </w:r>
      <w:r w:rsidR="00FA1F7C" w:rsidRPr="001F2C59">
        <w:rPr>
          <w:rFonts w:ascii="Arial" w:hAnsi="Arial" w:cs="Arial"/>
          <w:color w:val="000000" w:themeColor="text1"/>
        </w:rPr>
      </w:r>
      <w:r w:rsidR="00FA1F7C" w:rsidRPr="001F2C59">
        <w:rPr>
          <w:rFonts w:ascii="Arial" w:hAnsi="Arial" w:cs="Arial"/>
          <w:color w:val="000000" w:themeColor="text1"/>
        </w:rPr>
        <w:fldChar w:fldCharType="end"/>
      </w:r>
      <w:r w:rsidR="003C402C" w:rsidRPr="001F2C59">
        <w:rPr>
          <w:rFonts w:ascii="Arial" w:hAnsi="Arial" w:cs="Arial"/>
          <w:color w:val="000000" w:themeColor="text1"/>
        </w:rPr>
      </w:r>
      <w:r w:rsidR="003C402C" w:rsidRPr="001F2C59">
        <w:rPr>
          <w:rFonts w:ascii="Arial" w:hAnsi="Arial" w:cs="Arial"/>
          <w:color w:val="000000" w:themeColor="text1"/>
        </w:rPr>
        <w:fldChar w:fldCharType="separate"/>
      </w:r>
      <w:r w:rsidR="00FA1F7C" w:rsidRPr="001F2C59">
        <w:rPr>
          <w:rFonts w:ascii="Arial" w:hAnsi="Arial" w:cs="Arial"/>
          <w:noProof/>
          <w:color w:val="000000" w:themeColor="text1"/>
        </w:rPr>
        <w:t>(246)</w:t>
      </w:r>
      <w:r w:rsidR="003C402C" w:rsidRPr="001F2C59">
        <w:rPr>
          <w:rFonts w:ascii="Arial" w:hAnsi="Arial" w:cs="Arial"/>
          <w:color w:val="000000" w:themeColor="text1"/>
        </w:rPr>
        <w:fldChar w:fldCharType="end"/>
      </w:r>
      <w:r w:rsidR="5A86C492" w:rsidRPr="001F2C59">
        <w:rPr>
          <w:rFonts w:ascii="Arial" w:hAnsi="Arial" w:cs="Arial"/>
          <w:color w:val="000000" w:themeColor="text1"/>
        </w:rPr>
        <w:t xml:space="preserve">. </w:t>
      </w:r>
      <w:r w:rsidR="163EF109" w:rsidRPr="001F2C59">
        <w:rPr>
          <w:rFonts w:ascii="Arial" w:hAnsi="Arial" w:cs="Arial"/>
          <w:color w:val="000000" w:themeColor="text1"/>
        </w:rPr>
        <w:t xml:space="preserve">Specific </w:t>
      </w:r>
      <w:r w:rsidR="21163384" w:rsidRPr="001F2C59">
        <w:rPr>
          <w:rFonts w:ascii="Arial" w:hAnsi="Arial" w:cs="Arial"/>
          <w:color w:val="000000" w:themeColor="text1"/>
        </w:rPr>
        <w:t xml:space="preserve">laboratory evaluation and </w:t>
      </w:r>
      <w:r w:rsidR="163EF109" w:rsidRPr="001F2C59">
        <w:rPr>
          <w:rFonts w:ascii="Arial" w:hAnsi="Arial" w:cs="Arial"/>
          <w:color w:val="000000" w:themeColor="text1"/>
        </w:rPr>
        <w:t xml:space="preserve">treatment for associated endocrine features should be </w:t>
      </w:r>
      <w:r w:rsidR="00885106" w:rsidRPr="001F2C59">
        <w:rPr>
          <w:rFonts w:ascii="Arial" w:hAnsi="Arial" w:cs="Arial"/>
          <w:color w:val="000000" w:themeColor="text1"/>
        </w:rPr>
        <w:t>obtained</w:t>
      </w:r>
      <w:r w:rsidR="163EF109" w:rsidRPr="001F2C59">
        <w:rPr>
          <w:rFonts w:ascii="Arial" w:hAnsi="Arial" w:cs="Arial"/>
          <w:color w:val="000000" w:themeColor="text1"/>
        </w:rPr>
        <w:t xml:space="preserve">. </w:t>
      </w:r>
      <w:r w:rsidR="00885106" w:rsidRPr="001F2C59">
        <w:rPr>
          <w:rFonts w:ascii="Arial" w:hAnsi="Arial" w:cs="Arial"/>
          <w:color w:val="000000" w:themeColor="text1"/>
        </w:rPr>
        <w:t xml:space="preserve">Genetic variants </w:t>
      </w:r>
      <w:r w:rsidR="00BD3D4F" w:rsidRPr="001F2C59">
        <w:rPr>
          <w:rFonts w:ascii="Arial" w:hAnsi="Arial" w:cs="Arial"/>
          <w:color w:val="000000" w:themeColor="text1"/>
        </w:rPr>
        <w:t>can be found in other nonendocrine organs (liver</w:t>
      </w:r>
      <w:r w:rsidR="00C72BA4" w:rsidRPr="001F2C59">
        <w:rPr>
          <w:rFonts w:ascii="Arial" w:hAnsi="Arial" w:cs="Arial"/>
          <w:color w:val="000000" w:themeColor="text1"/>
        </w:rPr>
        <w:t>, intestines</w:t>
      </w:r>
      <w:r w:rsidR="00441938" w:rsidRPr="001F2C59">
        <w:rPr>
          <w:rFonts w:ascii="Arial" w:hAnsi="Arial" w:cs="Arial"/>
          <w:color w:val="000000" w:themeColor="text1"/>
        </w:rPr>
        <w:t>,</w:t>
      </w:r>
      <w:r w:rsidR="00BD3D4F" w:rsidRPr="001F2C59">
        <w:rPr>
          <w:rFonts w:ascii="Arial" w:hAnsi="Arial" w:cs="Arial"/>
          <w:color w:val="000000" w:themeColor="text1"/>
        </w:rPr>
        <w:t xml:space="preserve"> and heart) resulting in cholestasis and/or hepatitis, intestinal polyps, and cardiac arrhythmias, respectively</w:t>
      </w:r>
      <w:r w:rsidR="001825AC" w:rsidRPr="001F2C59">
        <w:rPr>
          <w:rFonts w:ascii="Arial" w:hAnsi="Arial" w:cs="Arial"/>
          <w:color w:val="000000" w:themeColor="text1"/>
        </w:rPr>
        <w:t xml:space="preserve"> </w:t>
      </w:r>
      <w:r w:rsidR="00896715" w:rsidRPr="001F2C59">
        <w:rPr>
          <w:rFonts w:ascii="Arial" w:hAnsi="Arial" w:cs="Arial"/>
          <w:color w:val="000000" w:themeColor="text1"/>
        </w:rPr>
        <w:fldChar w:fldCharType="begin">
          <w:fldData xml:space="preserve">PEVuZE5vdGU+PENpdGU+PEF1dGhvcj5HYXVqb3V4PC9BdXRob3I+PFllYXI+MjAxNDwvWWVhcj48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=
</w:fldData>
        </w:fldChar>
      </w:r>
      <w:r w:rsidR="005F3F64" w:rsidRPr="001F2C59">
        <w:rPr>
          <w:rFonts w:ascii="Arial" w:hAnsi="Arial" w:cs="Arial"/>
          <w:color w:val="000000" w:themeColor="text1"/>
        </w:rPr>
        <w:instrText xml:space="preserve"> ADDIN EN.CITE </w:instrText>
      </w:r>
      <w:r w:rsidR="005F3F64" w:rsidRPr="001F2C59">
        <w:rPr>
          <w:rFonts w:ascii="Arial" w:hAnsi="Arial" w:cs="Arial"/>
          <w:color w:val="000000" w:themeColor="text1"/>
        </w:rPr>
        <w:fldChar w:fldCharType="begin">
          <w:fldData xml:space="preserve">PEVuZE5vdGU+PENpdGU+PEF1dGhvcj5HYXVqb3V4PC9BdXRob3I+PFllYXI+MjAxNDwvWWVhcj48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=
</w:fldData>
        </w:fldChar>
      </w:r>
      <w:r w:rsidR="005F3F64" w:rsidRPr="001F2C59">
        <w:rPr>
          <w:rFonts w:ascii="Arial" w:hAnsi="Arial" w:cs="Arial"/>
          <w:color w:val="000000" w:themeColor="text1"/>
        </w:rPr>
        <w:instrText xml:space="preserve"> ADDIN EN.CITE.DATA </w:instrText>
      </w:r>
      <w:r w:rsidR="005F3F64" w:rsidRPr="001F2C59">
        <w:rPr>
          <w:rFonts w:ascii="Arial" w:hAnsi="Arial" w:cs="Arial"/>
          <w:color w:val="000000" w:themeColor="text1"/>
        </w:rPr>
      </w:r>
      <w:r w:rsidR="005F3F64" w:rsidRPr="001F2C59">
        <w:rPr>
          <w:rFonts w:ascii="Arial" w:hAnsi="Arial" w:cs="Arial"/>
          <w:color w:val="000000" w:themeColor="text1"/>
        </w:rPr>
        <w:fldChar w:fldCharType="end"/>
      </w:r>
      <w:r w:rsidR="00896715" w:rsidRPr="001F2C59">
        <w:rPr>
          <w:rFonts w:ascii="Arial" w:hAnsi="Arial" w:cs="Arial"/>
          <w:color w:val="000000" w:themeColor="text1"/>
        </w:rPr>
      </w:r>
      <w:r w:rsidR="00896715" w:rsidRPr="001F2C59">
        <w:rPr>
          <w:rFonts w:ascii="Arial" w:hAnsi="Arial" w:cs="Arial"/>
          <w:color w:val="000000" w:themeColor="text1"/>
        </w:rPr>
        <w:fldChar w:fldCharType="separate"/>
      </w:r>
      <w:r w:rsidR="00896715" w:rsidRPr="001F2C59">
        <w:rPr>
          <w:rFonts w:ascii="Arial" w:hAnsi="Arial" w:cs="Arial"/>
          <w:noProof/>
          <w:color w:val="000000" w:themeColor="text1"/>
        </w:rPr>
        <w:t>(247, 248)</w:t>
      </w:r>
      <w:r w:rsidR="00896715" w:rsidRPr="001F2C59">
        <w:rPr>
          <w:rFonts w:ascii="Arial" w:hAnsi="Arial" w:cs="Arial"/>
          <w:color w:val="000000" w:themeColor="text1"/>
        </w:rPr>
        <w:fldChar w:fldCharType="end"/>
      </w:r>
      <w:r w:rsidR="00BD3D4F" w:rsidRPr="001F2C59">
        <w:rPr>
          <w:rFonts w:ascii="Arial" w:hAnsi="Arial" w:cs="Arial"/>
          <w:color w:val="000000" w:themeColor="text1"/>
        </w:rPr>
        <w:t xml:space="preserve">. </w:t>
      </w:r>
      <w:r w:rsidR="004726A6" w:rsidRPr="001F2C59">
        <w:rPr>
          <w:rFonts w:ascii="Arial" w:hAnsi="Arial" w:cs="Arial"/>
          <w:color w:val="000000" w:themeColor="text1"/>
        </w:rPr>
        <w:t xml:space="preserve">Since </w:t>
      </w:r>
      <w:r w:rsidR="004726A6" w:rsidRPr="001F2C59">
        <w:rPr>
          <w:rFonts w:ascii="Arial" w:hAnsi="Arial" w:cs="Arial"/>
          <w:i/>
          <w:iCs/>
          <w:color w:val="000000" w:themeColor="text1"/>
        </w:rPr>
        <w:t>GNAS1</w:t>
      </w:r>
      <w:r w:rsidR="004726A6" w:rsidRPr="001F2C59">
        <w:rPr>
          <w:rFonts w:ascii="Arial" w:hAnsi="Arial" w:cs="Arial"/>
          <w:color w:val="000000" w:themeColor="text1"/>
        </w:rPr>
        <w:t xml:space="preserve"> variants are considered to be weak oncogenes, the risk </w:t>
      </w:r>
      <w:r w:rsidR="005B2A57" w:rsidRPr="001F2C59">
        <w:rPr>
          <w:rFonts w:ascii="Arial" w:hAnsi="Arial" w:cs="Arial"/>
          <w:color w:val="000000" w:themeColor="text1"/>
        </w:rPr>
        <w:t>for malignant transformation is slightly higher than for the general population</w:t>
      </w:r>
      <w:r w:rsidR="00D66C38" w:rsidRPr="001F2C59">
        <w:rPr>
          <w:rFonts w:ascii="Arial" w:hAnsi="Arial" w:cs="Arial"/>
          <w:color w:val="000000" w:themeColor="text1"/>
        </w:rPr>
        <w:t xml:space="preserve"> </w:t>
      </w:r>
      <w:r w:rsidR="000C0A5D" w:rsidRPr="001F2C59">
        <w:rPr>
          <w:rFonts w:ascii="Arial" w:hAnsi="Arial" w:cs="Arial"/>
          <w:color w:val="000000" w:themeColor="text1"/>
        </w:rPr>
        <w:fldChar w:fldCharType="begin">
          <w:fldData xml:space="preserve">PEVuZE5vdGU+PENpdGU+PEF1dGhvcj5TcGVuY2VyPC9BdXRob3I+PFllYXI+MjAxOTwvWWVhcj48
UmVjTnVtPjE3MTQ8L1JlY051bT48RGlzcGxheVRleHQ+KDIzOSk8L0Rpc3BsYXlUZXh0PjxyZWNv
cmQ+PHJlYy1udW1iZXI+MTcxNDwvcmVjLW51bWJlcj48Zm9yZWlnbi1rZXlzPjxrZXkgYXBwPSJF
TiIgZGItaWQ9InplNTl6ZXJ3N3RyenpnZTl0cGFwd2QwZTI5ZGY5ZnQydmVwYSIgdGltZXN0YW1w
PSIxNjk0OTA1NTM0IiBndWlkPSI1ZTkzMmZlMy03YWY1LTQzZmUtYmVhOS0yODlhMzFmY2ZkMDEi
PjE3MTQ8L2tleT48L2ZvcmVpZ24ta2V5cz48cmVmLXR5cGUgbmFtZT0iSm91cm5hbCBBcnRpY2xl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color w:val="000000" w:themeColor="text1"/>
        </w:rPr>
        <w:instrText xml:space="preserve"> ADDIN EN.CITE </w:instrText>
      </w:r>
      <w:r w:rsidR="00AF29DF" w:rsidRPr="001F2C59">
        <w:rPr>
          <w:rFonts w:ascii="Arial" w:hAnsi="Arial" w:cs="Arial"/>
          <w:color w:val="000000" w:themeColor="text1"/>
        </w:rPr>
        <w:fldChar w:fldCharType="begin">
          <w:fldData xml:space="preserve">PEVuZE5vdGU+PENpdGU+PEF1dGhvcj5TcGVuY2VyPC9BdXRob3I+PFllYXI+MjAxOTwvWWVhcj48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==
</w:fldData>
        </w:fldChar>
      </w:r>
      <w:r w:rsidR="00AF29DF" w:rsidRPr="001F2C59">
        <w:rPr>
          <w:rFonts w:ascii="Arial" w:hAnsi="Arial" w:cs="Arial"/>
          <w:color w:val="000000" w:themeColor="text1"/>
        </w:rPr>
        <w:instrText xml:space="preserve"> ADDIN EN.CITE.DATA </w:instrText>
      </w:r>
      <w:r w:rsidR="00AF29DF" w:rsidRPr="001F2C59">
        <w:rPr>
          <w:rFonts w:ascii="Arial" w:hAnsi="Arial" w:cs="Arial"/>
          <w:color w:val="000000" w:themeColor="text1"/>
        </w:rPr>
      </w:r>
      <w:r w:rsidR="00AF29DF" w:rsidRPr="001F2C59">
        <w:rPr>
          <w:rFonts w:ascii="Arial" w:hAnsi="Arial" w:cs="Arial"/>
          <w:color w:val="000000" w:themeColor="text1"/>
        </w:rPr>
        <w:fldChar w:fldCharType="end"/>
      </w:r>
      <w:r w:rsidR="000C0A5D" w:rsidRPr="001F2C59">
        <w:rPr>
          <w:rFonts w:ascii="Arial" w:hAnsi="Arial" w:cs="Arial"/>
          <w:color w:val="000000" w:themeColor="text1"/>
        </w:rPr>
      </w:r>
      <w:r w:rsidR="000C0A5D" w:rsidRPr="001F2C59">
        <w:rPr>
          <w:rFonts w:ascii="Arial" w:hAnsi="Arial" w:cs="Arial"/>
          <w:color w:val="000000" w:themeColor="text1"/>
        </w:rPr>
        <w:fldChar w:fldCharType="separate"/>
      </w:r>
      <w:r w:rsidR="00AF29DF" w:rsidRPr="001F2C59">
        <w:rPr>
          <w:rFonts w:ascii="Arial" w:hAnsi="Arial" w:cs="Arial"/>
          <w:noProof/>
          <w:color w:val="000000" w:themeColor="text1"/>
        </w:rPr>
        <w:t>(239)</w:t>
      </w:r>
      <w:r w:rsidR="000C0A5D" w:rsidRPr="001F2C59">
        <w:rPr>
          <w:rFonts w:ascii="Arial" w:hAnsi="Arial" w:cs="Arial"/>
          <w:color w:val="000000" w:themeColor="text1"/>
        </w:rPr>
        <w:fldChar w:fldCharType="end"/>
      </w:r>
      <w:r w:rsidR="00BD3D4F" w:rsidRPr="001F2C59">
        <w:rPr>
          <w:rFonts w:ascii="Arial" w:hAnsi="Arial" w:cs="Arial"/>
          <w:color w:val="000000" w:themeColor="text1"/>
        </w:rPr>
        <w:t xml:space="preserve">. </w:t>
      </w:r>
      <w:r w:rsidR="004726A6" w:rsidRPr="001F2C59">
        <w:rPr>
          <w:rFonts w:ascii="Arial" w:hAnsi="Arial" w:cs="Arial"/>
          <w:color w:val="000000" w:themeColor="text1"/>
        </w:rPr>
        <w:t xml:space="preserve">In addition, </w:t>
      </w:r>
      <w:r w:rsidR="004726A6" w:rsidRPr="001F2C59">
        <w:rPr>
          <w:rFonts w:ascii="Arial" w:hAnsi="Arial" w:cs="Arial"/>
          <w:color w:val="000000" w:themeColor="text1"/>
        </w:rPr>
        <w:lastRenderedPageBreak/>
        <w:t>w</w:t>
      </w:r>
      <w:r w:rsidR="033AE3DC" w:rsidRPr="001F2C59">
        <w:rPr>
          <w:rFonts w:ascii="Arial" w:hAnsi="Arial" w:cs="Arial"/>
          <w:color w:val="000000" w:themeColor="text1"/>
        </w:rPr>
        <w:t>omen with MAS have an increased risk for breast cancer attributed to earlier estrogen exposure</w:t>
      </w:r>
      <w:r w:rsidR="000C0A5D" w:rsidRPr="001F2C59">
        <w:rPr>
          <w:rFonts w:ascii="Arial" w:hAnsi="Arial" w:cs="Arial"/>
          <w:color w:val="000000" w:themeColor="text1"/>
        </w:rPr>
        <w:t xml:space="preserve"> </w:t>
      </w:r>
      <w:r w:rsidR="00024F8A" w:rsidRPr="001F2C59">
        <w:rPr>
          <w:rFonts w:ascii="Arial" w:hAnsi="Arial" w:cs="Arial"/>
          <w:color w:val="000000" w:themeColor="text1"/>
        </w:rPr>
        <w:fldChar w:fldCharType="begin">
          <w:fldData xml:space="preserve">PEVuZE5vdGU+PENpdGU+PEF1dGhvcj5NYWpvb3I8L0F1dGhvcj48WWVhcj4yMDE4PC9ZZWFyPjxS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</w:fldData>
        </w:fldChar>
      </w:r>
      <w:r w:rsidR="00896715" w:rsidRPr="001F2C59">
        <w:rPr>
          <w:rFonts w:ascii="Arial" w:hAnsi="Arial" w:cs="Arial"/>
          <w:color w:val="000000" w:themeColor="text1"/>
        </w:rPr>
        <w:instrText xml:space="preserve"> ADDIN EN.CITE </w:instrText>
      </w:r>
      <w:r w:rsidR="00896715" w:rsidRPr="001F2C59">
        <w:rPr>
          <w:rFonts w:ascii="Arial" w:hAnsi="Arial" w:cs="Arial"/>
          <w:color w:val="000000" w:themeColor="text1"/>
        </w:rPr>
        <w:fldChar w:fldCharType="begin">
          <w:fldData xml:space="preserve">PEVuZE5vdGU+PENpdGU+PEF1dGhvcj5NYWpvb3I8L0F1dGhvcj48WWVhcj4yMDE4PC9ZZWFyPjxS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</w:fldData>
        </w:fldChar>
      </w:r>
      <w:r w:rsidR="00896715" w:rsidRPr="001F2C59">
        <w:rPr>
          <w:rFonts w:ascii="Arial" w:hAnsi="Arial" w:cs="Arial"/>
          <w:color w:val="000000" w:themeColor="text1"/>
        </w:rPr>
        <w:instrText xml:space="preserve"> ADDIN EN.CITE.DATA </w:instrText>
      </w:r>
      <w:r w:rsidR="00896715" w:rsidRPr="001F2C59">
        <w:rPr>
          <w:rFonts w:ascii="Arial" w:hAnsi="Arial" w:cs="Arial"/>
          <w:color w:val="000000" w:themeColor="text1"/>
        </w:rPr>
      </w:r>
      <w:r w:rsidR="00896715" w:rsidRPr="001F2C59">
        <w:rPr>
          <w:rFonts w:ascii="Arial" w:hAnsi="Arial" w:cs="Arial"/>
          <w:color w:val="000000" w:themeColor="text1"/>
        </w:rPr>
        <w:fldChar w:fldCharType="end"/>
      </w:r>
      <w:r w:rsidR="00024F8A" w:rsidRPr="001F2C59">
        <w:rPr>
          <w:rFonts w:ascii="Arial" w:hAnsi="Arial" w:cs="Arial"/>
          <w:color w:val="000000" w:themeColor="text1"/>
        </w:rPr>
      </w:r>
      <w:r w:rsidR="00024F8A" w:rsidRPr="001F2C59">
        <w:rPr>
          <w:rFonts w:ascii="Arial" w:hAnsi="Arial" w:cs="Arial"/>
          <w:color w:val="000000" w:themeColor="text1"/>
        </w:rPr>
        <w:fldChar w:fldCharType="separate"/>
      </w:r>
      <w:r w:rsidR="00896715" w:rsidRPr="001F2C59">
        <w:rPr>
          <w:rFonts w:ascii="Arial" w:hAnsi="Arial" w:cs="Arial"/>
          <w:noProof/>
          <w:color w:val="000000" w:themeColor="text1"/>
        </w:rPr>
        <w:t>(249)</w:t>
      </w:r>
      <w:r w:rsidR="00024F8A" w:rsidRPr="001F2C59">
        <w:rPr>
          <w:rFonts w:ascii="Arial" w:hAnsi="Arial" w:cs="Arial"/>
          <w:color w:val="000000" w:themeColor="text1"/>
        </w:rPr>
        <w:fldChar w:fldCharType="end"/>
      </w:r>
      <w:r w:rsidR="033AE3DC" w:rsidRPr="001F2C59">
        <w:rPr>
          <w:rFonts w:ascii="Arial" w:hAnsi="Arial" w:cs="Arial"/>
          <w:color w:val="000000" w:themeColor="text1"/>
        </w:rPr>
        <w:t>.</w:t>
      </w:r>
    </w:p>
    <w:p w14:paraId="2D1C7DBA" w14:textId="391025DB" w:rsidR="00B066C8" w:rsidRPr="001F2C59" w:rsidRDefault="00B066C8" w:rsidP="001F2C59">
      <w:pPr>
        <w:spacing w:after="0" w:line="276" w:lineRule="auto"/>
        <w:rPr>
          <w:rFonts w:ascii="Arial" w:hAnsi="Arial" w:cs="Arial"/>
          <w:color w:val="000000" w:themeColor="text1"/>
        </w:rPr>
      </w:pPr>
    </w:p>
    <w:p w14:paraId="6C968F09" w14:textId="1690A7A4" w:rsidR="005F06F9" w:rsidRPr="001F2C59" w:rsidRDefault="559A122C" w:rsidP="001F2C59">
      <w:pPr>
        <w:spacing w:after="0" w:line="276" w:lineRule="auto"/>
        <w:rPr>
          <w:rFonts w:ascii="Arial" w:hAnsi="Arial" w:cs="Arial"/>
          <w:color w:val="000000" w:themeColor="text1"/>
        </w:rPr>
      </w:pPr>
      <w:r w:rsidRPr="001F2C59">
        <w:rPr>
          <w:rFonts w:ascii="Arial" w:hAnsi="Arial" w:cs="Arial"/>
          <w:color w:val="000000" w:themeColor="text1"/>
        </w:rPr>
        <w:t>Th</w:t>
      </w:r>
      <w:r w:rsidR="1A1CB0FF" w:rsidRPr="001F2C59">
        <w:rPr>
          <w:rFonts w:ascii="Arial" w:hAnsi="Arial" w:cs="Arial"/>
          <w:color w:val="000000" w:themeColor="text1"/>
        </w:rPr>
        <w:t xml:space="preserve">e </w:t>
      </w:r>
      <w:r w:rsidRPr="001F2C59">
        <w:rPr>
          <w:rFonts w:ascii="Arial" w:hAnsi="Arial" w:cs="Arial"/>
          <w:color w:val="000000" w:themeColor="text1"/>
        </w:rPr>
        <w:t xml:space="preserve">diagnosis of MAS is </w:t>
      </w:r>
      <w:r w:rsidR="545BC4BA" w:rsidRPr="001F2C59">
        <w:rPr>
          <w:rFonts w:ascii="Arial" w:hAnsi="Arial" w:cs="Arial"/>
          <w:color w:val="000000" w:themeColor="text1"/>
        </w:rPr>
        <w:t>usually</w:t>
      </w:r>
      <w:r w:rsidRPr="001F2C59">
        <w:rPr>
          <w:rFonts w:ascii="Arial" w:hAnsi="Arial" w:cs="Arial"/>
          <w:color w:val="000000" w:themeColor="text1"/>
        </w:rPr>
        <w:t xml:space="preserve"> based on the characteristic clinical features. Due </w:t>
      </w:r>
      <w:r w:rsidR="00E20E00" w:rsidRPr="001F2C59">
        <w:rPr>
          <w:rFonts w:ascii="Arial" w:hAnsi="Arial" w:cs="Arial"/>
          <w:color w:val="000000" w:themeColor="text1"/>
        </w:rPr>
        <w:t xml:space="preserve">to </w:t>
      </w:r>
      <w:r w:rsidRPr="001F2C59">
        <w:rPr>
          <w:rFonts w:ascii="Arial" w:hAnsi="Arial" w:cs="Arial"/>
          <w:i/>
          <w:iCs/>
          <w:color w:val="000000" w:themeColor="text1"/>
        </w:rPr>
        <w:t>GNAS1</w:t>
      </w:r>
      <w:r w:rsidRPr="001F2C59">
        <w:rPr>
          <w:rFonts w:ascii="Arial" w:hAnsi="Arial" w:cs="Arial"/>
          <w:color w:val="000000" w:themeColor="text1"/>
        </w:rPr>
        <w:t xml:space="preserve"> variant</w:t>
      </w:r>
      <w:r w:rsidR="004726A6" w:rsidRPr="001F2C59">
        <w:rPr>
          <w:rFonts w:ascii="Arial" w:hAnsi="Arial" w:cs="Arial"/>
          <w:color w:val="000000" w:themeColor="text1"/>
        </w:rPr>
        <w:t xml:space="preserve"> mosaicism</w:t>
      </w:r>
      <w:r w:rsidRPr="001F2C59">
        <w:rPr>
          <w:rFonts w:ascii="Arial" w:hAnsi="Arial" w:cs="Arial"/>
          <w:color w:val="000000" w:themeColor="text1"/>
        </w:rPr>
        <w:t xml:space="preserve">, only 20-30% of peripheral blood lymphocytes are positive for the variant using </w:t>
      </w:r>
      <w:r w:rsidR="16AFD1BA" w:rsidRPr="001F2C59">
        <w:rPr>
          <w:rFonts w:ascii="Arial" w:hAnsi="Arial" w:cs="Arial"/>
          <w:color w:val="000000" w:themeColor="text1"/>
        </w:rPr>
        <w:t xml:space="preserve">traditional </w:t>
      </w:r>
      <w:r w:rsidRPr="001F2C59">
        <w:rPr>
          <w:rFonts w:ascii="Arial" w:hAnsi="Arial" w:cs="Arial"/>
          <w:color w:val="000000" w:themeColor="text1"/>
        </w:rPr>
        <w:t>PCR-based testing</w:t>
      </w:r>
      <w:r w:rsidR="4EFC59A1" w:rsidRPr="001F2C59">
        <w:rPr>
          <w:rFonts w:ascii="Arial" w:hAnsi="Arial" w:cs="Arial"/>
          <w:color w:val="000000" w:themeColor="text1"/>
        </w:rPr>
        <w:t xml:space="preserve">. However, </w:t>
      </w:r>
      <w:r w:rsidR="00885106" w:rsidRPr="001F2C59">
        <w:rPr>
          <w:rFonts w:ascii="Arial" w:hAnsi="Arial" w:cs="Arial"/>
          <w:color w:val="000000" w:themeColor="text1"/>
        </w:rPr>
        <w:t xml:space="preserve">variant </w:t>
      </w:r>
      <w:r w:rsidRPr="001F2C59">
        <w:rPr>
          <w:rFonts w:ascii="Arial" w:hAnsi="Arial" w:cs="Arial"/>
          <w:color w:val="000000" w:themeColor="text1"/>
        </w:rPr>
        <w:t xml:space="preserve">detection is greater than 80% in </w:t>
      </w:r>
      <w:r w:rsidR="007854F0" w:rsidRPr="001F2C59">
        <w:rPr>
          <w:rFonts w:ascii="Arial" w:hAnsi="Arial" w:cs="Arial"/>
          <w:color w:val="000000" w:themeColor="text1"/>
        </w:rPr>
        <w:t xml:space="preserve">the </w:t>
      </w:r>
      <w:r w:rsidRPr="001F2C59">
        <w:rPr>
          <w:rFonts w:ascii="Arial" w:hAnsi="Arial" w:cs="Arial"/>
          <w:color w:val="000000" w:themeColor="text1"/>
        </w:rPr>
        <w:t>affected tissues</w:t>
      </w:r>
      <w:r w:rsidR="003B7C3A" w:rsidRPr="001F2C59">
        <w:rPr>
          <w:rFonts w:ascii="Arial" w:hAnsi="Arial" w:cs="Arial"/>
          <w:color w:val="000000" w:themeColor="text1"/>
        </w:rPr>
        <w:t xml:space="preserve"> </w:t>
      </w:r>
      <w:r w:rsidR="003B7C3A" w:rsidRPr="001F2C59">
        <w:rPr>
          <w:rFonts w:ascii="Arial" w:hAnsi="Arial" w:cs="Arial"/>
          <w:color w:val="000000" w:themeColor="text1"/>
        </w:rPr>
        <w:fldChar w:fldCharType="begin">
          <w:fldData xml:space="preserve">PEVuZE5vdGU+PENpdGU+PEF1dGhvcj5MdW1icm9zbzwvQXV0aG9yPjxZZWFyPjIwMDQ8L1llYXI+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</w:fldData>
        </w:fldChar>
      </w:r>
      <w:r w:rsidR="00896715" w:rsidRPr="001F2C59">
        <w:rPr>
          <w:rFonts w:ascii="Arial" w:hAnsi="Arial" w:cs="Arial"/>
          <w:color w:val="000000" w:themeColor="text1"/>
        </w:rPr>
        <w:instrText xml:space="preserve"> ADDIN EN.CITE </w:instrText>
      </w:r>
      <w:r w:rsidR="00896715" w:rsidRPr="001F2C59">
        <w:rPr>
          <w:rFonts w:ascii="Arial" w:hAnsi="Arial" w:cs="Arial"/>
          <w:color w:val="000000" w:themeColor="text1"/>
        </w:rPr>
        <w:fldChar w:fldCharType="begin">
          <w:fldData xml:space="preserve">PEVuZE5vdGU+PENpdGU+PEF1dGhvcj5MdW1icm9zbzwvQXV0aG9yPjxZZWFyPjIwMDQ8L1llYXI+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</w:fldData>
        </w:fldChar>
      </w:r>
      <w:r w:rsidR="00896715" w:rsidRPr="001F2C59">
        <w:rPr>
          <w:rFonts w:ascii="Arial" w:hAnsi="Arial" w:cs="Arial"/>
          <w:color w:val="000000" w:themeColor="text1"/>
        </w:rPr>
        <w:instrText xml:space="preserve"> ADDIN EN.CITE.DATA </w:instrText>
      </w:r>
      <w:r w:rsidR="00896715" w:rsidRPr="001F2C59">
        <w:rPr>
          <w:rFonts w:ascii="Arial" w:hAnsi="Arial" w:cs="Arial"/>
          <w:color w:val="000000" w:themeColor="text1"/>
        </w:rPr>
      </w:r>
      <w:r w:rsidR="00896715" w:rsidRPr="001F2C59">
        <w:rPr>
          <w:rFonts w:ascii="Arial" w:hAnsi="Arial" w:cs="Arial"/>
          <w:color w:val="000000" w:themeColor="text1"/>
        </w:rPr>
        <w:fldChar w:fldCharType="end"/>
      </w:r>
      <w:r w:rsidR="003B7C3A" w:rsidRPr="001F2C59">
        <w:rPr>
          <w:rFonts w:ascii="Arial" w:hAnsi="Arial" w:cs="Arial"/>
          <w:color w:val="000000" w:themeColor="text1"/>
        </w:rPr>
      </w:r>
      <w:r w:rsidR="003B7C3A" w:rsidRPr="001F2C59">
        <w:rPr>
          <w:rFonts w:ascii="Arial" w:hAnsi="Arial" w:cs="Arial"/>
          <w:color w:val="000000" w:themeColor="text1"/>
        </w:rPr>
        <w:fldChar w:fldCharType="separate"/>
      </w:r>
      <w:r w:rsidR="00896715" w:rsidRPr="001F2C59">
        <w:rPr>
          <w:rFonts w:ascii="Arial" w:hAnsi="Arial" w:cs="Arial"/>
          <w:noProof/>
          <w:color w:val="000000" w:themeColor="text1"/>
        </w:rPr>
        <w:t>(250)</w:t>
      </w:r>
      <w:r w:rsidR="003B7C3A" w:rsidRPr="001F2C59">
        <w:rPr>
          <w:rFonts w:ascii="Arial" w:hAnsi="Arial" w:cs="Arial"/>
          <w:color w:val="000000" w:themeColor="text1"/>
        </w:rPr>
        <w:fldChar w:fldCharType="end"/>
      </w:r>
      <w:r w:rsidRPr="001F2C59">
        <w:rPr>
          <w:rFonts w:ascii="Arial" w:hAnsi="Arial" w:cs="Arial"/>
          <w:color w:val="000000" w:themeColor="text1"/>
        </w:rPr>
        <w:t xml:space="preserve">. </w:t>
      </w:r>
      <w:r w:rsidR="4988BE09" w:rsidRPr="001F2C59">
        <w:rPr>
          <w:rFonts w:ascii="Arial" w:hAnsi="Arial" w:cs="Arial"/>
          <w:color w:val="000000" w:themeColor="text1"/>
        </w:rPr>
        <w:t>Newer circulating cell free DNA</w:t>
      </w:r>
      <w:r w:rsidR="00491A73" w:rsidRPr="001F2C59">
        <w:rPr>
          <w:rFonts w:ascii="Arial" w:hAnsi="Arial" w:cs="Arial"/>
          <w:color w:val="000000" w:themeColor="text1"/>
        </w:rPr>
        <w:t xml:space="preserve"> </w:t>
      </w:r>
      <w:r w:rsidR="4FEF546D" w:rsidRPr="001F2C59">
        <w:rPr>
          <w:rFonts w:ascii="Arial" w:hAnsi="Arial" w:cs="Arial"/>
          <w:color w:val="000000" w:themeColor="text1"/>
        </w:rPr>
        <w:t xml:space="preserve">testing </w:t>
      </w:r>
      <w:r w:rsidR="2AB74B5D" w:rsidRPr="001F2C59">
        <w:rPr>
          <w:rFonts w:ascii="Arial" w:hAnsi="Arial" w:cs="Arial"/>
          <w:color w:val="000000" w:themeColor="text1"/>
        </w:rPr>
        <w:t>offer</w:t>
      </w:r>
      <w:r w:rsidR="295F62C4" w:rsidRPr="001F2C59">
        <w:rPr>
          <w:rFonts w:ascii="Arial" w:hAnsi="Arial" w:cs="Arial"/>
          <w:color w:val="000000" w:themeColor="text1"/>
        </w:rPr>
        <w:t>s</w:t>
      </w:r>
      <w:r w:rsidR="2AB74B5D" w:rsidRPr="001F2C59">
        <w:rPr>
          <w:rFonts w:ascii="Arial" w:hAnsi="Arial" w:cs="Arial"/>
          <w:color w:val="000000" w:themeColor="text1"/>
        </w:rPr>
        <w:t xml:space="preserve"> a potential methodology to </w:t>
      </w:r>
      <w:r w:rsidR="4FEF546D" w:rsidRPr="001F2C59">
        <w:rPr>
          <w:rFonts w:ascii="Arial" w:hAnsi="Arial" w:cs="Arial"/>
          <w:color w:val="000000" w:themeColor="text1"/>
        </w:rPr>
        <w:t>assess for MAS variants</w:t>
      </w:r>
      <w:r w:rsidR="00491A73" w:rsidRPr="001F2C59">
        <w:rPr>
          <w:rFonts w:ascii="Arial" w:hAnsi="Arial" w:cs="Arial"/>
          <w:color w:val="000000" w:themeColor="text1"/>
        </w:rPr>
        <w:t xml:space="preserve"> </w:t>
      </w:r>
      <w:r w:rsidR="00896715" w:rsidRPr="001F2C59">
        <w:rPr>
          <w:rFonts w:ascii="Arial" w:hAnsi="Arial" w:cs="Arial"/>
          <w:color w:val="000000" w:themeColor="text1"/>
        </w:rPr>
        <w:fldChar w:fldCharType="begin">
          <w:fldData xml:space="preserve">PEVuZE5vdGU+PENpdGU+PEF1dGhvcj5Sb3N6a288L0F1dGhvcj48WWVhcj4yMDIzPC9ZZWFyPjxS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</w:fldData>
        </w:fldChar>
      </w:r>
      <w:r w:rsidR="005F3F64" w:rsidRPr="001F2C59">
        <w:rPr>
          <w:rFonts w:ascii="Arial" w:hAnsi="Arial" w:cs="Arial"/>
          <w:color w:val="000000" w:themeColor="text1"/>
        </w:rPr>
        <w:instrText xml:space="preserve"> ADDIN EN.CITE </w:instrText>
      </w:r>
      <w:r w:rsidR="005F3F64" w:rsidRPr="001F2C59">
        <w:rPr>
          <w:rFonts w:ascii="Arial" w:hAnsi="Arial" w:cs="Arial"/>
          <w:color w:val="000000" w:themeColor="text1"/>
        </w:rPr>
        <w:fldChar w:fldCharType="begin">
          <w:fldData xml:space="preserve">PEVuZE5vdGU+PENpdGU+PEF1dGhvcj5Sb3N6a288L0F1dGhvcj48WWVhcj4yMDIzPC9ZZWFyPjxS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</w:fldData>
        </w:fldChar>
      </w:r>
      <w:r w:rsidR="005F3F64" w:rsidRPr="001F2C59">
        <w:rPr>
          <w:rFonts w:ascii="Arial" w:hAnsi="Arial" w:cs="Arial"/>
          <w:color w:val="000000" w:themeColor="text1"/>
        </w:rPr>
        <w:instrText xml:space="preserve"> ADDIN EN.CITE.DATA </w:instrText>
      </w:r>
      <w:r w:rsidR="005F3F64" w:rsidRPr="001F2C59">
        <w:rPr>
          <w:rFonts w:ascii="Arial" w:hAnsi="Arial" w:cs="Arial"/>
          <w:color w:val="000000" w:themeColor="text1"/>
        </w:rPr>
      </w:r>
      <w:r w:rsidR="005F3F64" w:rsidRPr="001F2C59">
        <w:rPr>
          <w:rFonts w:ascii="Arial" w:hAnsi="Arial" w:cs="Arial"/>
          <w:color w:val="000000" w:themeColor="text1"/>
        </w:rPr>
        <w:fldChar w:fldCharType="end"/>
      </w:r>
      <w:r w:rsidR="00896715" w:rsidRPr="001F2C59">
        <w:rPr>
          <w:rFonts w:ascii="Arial" w:hAnsi="Arial" w:cs="Arial"/>
          <w:color w:val="000000" w:themeColor="text1"/>
        </w:rPr>
      </w:r>
      <w:r w:rsidR="00896715" w:rsidRPr="001F2C59">
        <w:rPr>
          <w:rFonts w:ascii="Arial" w:hAnsi="Arial" w:cs="Arial"/>
          <w:color w:val="000000" w:themeColor="text1"/>
        </w:rPr>
        <w:fldChar w:fldCharType="separate"/>
      </w:r>
      <w:r w:rsidR="00896715" w:rsidRPr="001F2C59">
        <w:rPr>
          <w:rFonts w:ascii="Arial" w:hAnsi="Arial" w:cs="Arial"/>
          <w:noProof/>
          <w:color w:val="000000" w:themeColor="text1"/>
        </w:rPr>
        <w:t>(251)</w:t>
      </w:r>
      <w:r w:rsidR="00896715" w:rsidRPr="001F2C59">
        <w:rPr>
          <w:rFonts w:ascii="Arial" w:hAnsi="Arial" w:cs="Arial"/>
          <w:color w:val="000000" w:themeColor="text1"/>
        </w:rPr>
        <w:fldChar w:fldCharType="end"/>
      </w:r>
      <w:r w:rsidR="00F9166C" w:rsidRPr="001F2C59">
        <w:rPr>
          <w:rFonts w:ascii="Arial" w:hAnsi="Arial" w:cs="Arial"/>
          <w:color w:val="000000" w:themeColor="text1"/>
        </w:rPr>
        <w:t xml:space="preserve"> </w:t>
      </w:r>
      <w:r w:rsidR="4FEF546D" w:rsidRPr="001F2C59">
        <w:rPr>
          <w:rFonts w:ascii="Arial" w:hAnsi="Arial" w:cs="Arial"/>
          <w:color w:val="000000" w:themeColor="text1"/>
        </w:rPr>
        <w:t>. I</w:t>
      </w:r>
      <w:r w:rsidRPr="001F2C59">
        <w:rPr>
          <w:rFonts w:ascii="Arial" w:hAnsi="Arial" w:cs="Arial"/>
          <w:color w:val="000000" w:themeColor="text1"/>
        </w:rPr>
        <w:t>mportantly, negative testing</w:t>
      </w:r>
      <w:r w:rsidR="00390036" w:rsidRPr="001F2C59">
        <w:rPr>
          <w:rFonts w:ascii="Arial" w:hAnsi="Arial" w:cs="Arial"/>
          <w:color w:val="000000" w:themeColor="text1"/>
        </w:rPr>
        <w:t xml:space="preserve">, </w:t>
      </w:r>
      <w:r w:rsidR="00885106" w:rsidRPr="001F2C59">
        <w:rPr>
          <w:rFonts w:ascii="Arial" w:hAnsi="Arial" w:cs="Arial"/>
          <w:color w:val="000000" w:themeColor="text1"/>
        </w:rPr>
        <w:t>especially of peripheral blood lymphocytes</w:t>
      </w:r>
      <w:r w:rsidR="00390036" w:rsidRPr="001F2C59">
        <w:rPr>
          <w:rFonts w:ascii="Arial" w:hAnsi="Arial" w:cs="Arial"/>
          <w:color w:val="000000" w:themeColor="text1"/>
        </w:rPr>
        <w:t>,</w:t>
      </w:r>
      <w:r w:rsidR="00885106" w:rsidRPr="001F2C59">
        <w:rPr>
          <w:rFonts w:ascii="Arial" w:hAnsi="Arial" w:cs="Arial"/>
          <w:color w:val="000000" w:themeColor="text1"/>
        </w:rPr>
        <w:t xml:space="preserve"> </w:t>
      </w:r>
      <w:r w:rsidRPr="001F2C59">
        <w:rPr>
          <w:rFonts w:ascii="Arial" w:hAnsi="Arial" w:cs="Arial"/>
          <w:color w:val="000000" w:themeColor="text1"/>
        </w:rPr>
        <w:t>does not exclude the diagnosis of MAS</w:t>
      </w:r>
      <w:r w:rsidR="4672901B" w:rsidRPr="001F2C59">
        <w:rPr>
          <w:rFonts w:ascii="Arial" w:hAnsi="Arial" w:cs="Arial"/>
          <w:color w:val="000000" w:themeColor="text1"/>
        </w:rPr>
        <w:t xml:space="preserve">. </w:t>
      </w:r>
    </w:p>
    <w:p w14:paraId="28916F85" w14:textId="77777777" w:rsidR="005F06F9" w:rsidRPr="001F2C59" w:rsidRDefault="005F06F9" w:rsidP="001F2C59">
      <w:pPr>
        <w:spacing w:after="0" w:line="276" w:lineRule="auto"/>
        <w:rPr>
          <w:rFonts w:ascii="Arial" w:hAnsi="Arial" w:cs="Arial"/>
          <w:color w:val="000000" w:themeColor="text1"/>
        </w:rPr>
      </w:pPr>
    </w:p>
    <w:p w14:paraId="529AA11C" w14:textId="478AE10F" w:rsidR="005F06F9" w:rsidRPr="001F2C59" w:rsidRDefault="00EB1080" w:rsidP="001F2C59">
      <w:pPr>
        <w:spacing w:after="0" w:line="276" w:lineRule="auto"/>
        <w:rPr>
          <w:rFonts w:ascii="Arial" w:hAnsi="Arial" w:cs="Arial"/>
          <w:color w:val="242424"/>
        </w:rPr>
      </w:pPr>
      <w:r w:rsidRPr="001F2C59">
        <w:rPr>
          <w:rFonts w:ascii="Arial" w:hAnsi="Arial" w:cs="Arial"/>
          <w:color w:val="000000" w:themeColor="text1"/>
        </w:rPr>
        <w:t xml:space="preserve">Therapeutic goals focus on treating </w:t>
      </w:r>
      <w:r w:rsidR="559A122C" w:rsidRPr="001F2C59">
        <w:rPr>
          <w:rFonts w:ascii="Arial" w:hAnsi="Arial" w:cs="Arial"/>
          <w:color w:val="000000" w:themeColor="text1"/>
        </w:rPr>
        <w:t>specific clinical manifestations.</w:t>
      </w:r>
      <w:r w:rsidR="005F06F9" w:rsidRPr="001F2C59">
        <w:rPr>
          <w:rFonts w:ascii="Arial" w:hAnsi="Arial" w:cs="Arial"/>
          <w:color w:val="000000" w:themeColor="text1"/>
        </w:rPr>
        <w:t xml:space="preserve"> </w:t>
      </w:r>
      <w:r w:rsidRPr="001F2C59">
        <w:rPr>
          <w:rFonts w:ascii="Arial" w:hAnsi="Arial" w:cs="Arial"/>
          <w:color w:val="000000" w:themeColor="text1"/>
        </w:rPr>
        <w:t xml:space="preserve">For manifestations related to puberty, current medications either </w:t>
      </w:r>
      <w:r w:rsidR="005F06F9" w:rsidRPr="001F2C59">
        <w:rPr>
          <w:rFonts w:ascii="Arial" w:hAnsi="Arial" w:cs="Arial"/>
        </w:rPr>
        <w:t xml:space="preserve">inhibit sex steroid biosynthesis or block their actions at the level of end organs. </w:t>
      </w:r>
      <w:r w:rsidRPr="001F2C59">
        <w:rPr>
          <w:rFonts w:ascii="Arial" w:hAnsi="Arial" w:cs="Arial"/>
          <w:color w:val="242424"/>
        </w:rPr>
        <w:t xml:space="preserve">Minimal evidence-based data are available because of the </w:t>
      </w:r>
      <w:r w:rsidR="005F06F9" w:rsidRPr="001F2C59">
        <w:rPr>
          <w:rFonts w:ascii="Arial" w:hAnsi="Arial" w:cs="Arial"/>
          <w:color w:val="242424"/>
        </w:rPr>
        <w:t>low prevalence of MAS</w:t>
      </w:r>
      <w:r w:rsidRPr="001F2C59">
        <w:rPr>
          <w:rFonts w:ascii="Arial" w:hAnsi="Arial" w:cs="Arial"/>
          <w:color w:val="242424"/>
        </w:rPr>
        <w:t xml:space="preserve">. </w:t>
      </w:r>
      <w:r w:rsidR="005F06F9" w:rsidRPr="001F2C59">
        <w:rPr>
          <w:rFonts w:ascii="Arial" w:hAnsi="Arial" w:cs="Arial"/>
          <w:color w:val="242424"/>
        </w:rPr>
        <w:t xml:space="preserve"> </w:t>
      </w:r>
      <w:r w:rsidR="001D691D" w:rsidRPr="001F2C59">
        <w:rPr>
          <w:rFonts w:ascii="Arial" w:hAnsi="Arial" w:cs="Arial"/>
          <w:color w:val="242424"/>
        </w:rPr>
        <w:t>Ketoconazole</w:t>
      </w:r>
      <w:r w:rsidR="00303994" w:rsidRPr="001F2C59">
        <w:rPr>
          <w:rFonts w:ascii="Arial" w:hAnsi="Arial" w:cs="Arial"/>
          <w:color w:val="242424"/>
        </w:rPr>
        <w:t xml:space="preserve">, </w:t>
      </w:r>
      <w:r w:rsidR="004E4C64" w:rsidRPr="001F2C59">
        <w:rPr>
          <w:rFonts w:ascii="Arial" w:hAnsi="Arial" w:cs="Arial"/>
          <w:color w:val="242424"/>
        </w:rPr>
        <w:t>an anti-fungal medication</w:t>
      </w:r>
      <w:r w:rsidR="00303994" w:rsidRPr="001F2C59">
        <w:rPr>
          <w:rFonts w:ascii="Arial" w:hAnsi="Arial" w:cs="Arial"/>
          <w:color w:val="242424"/>
        </w:rPr>
        <w:t>,</w:t>
      </w:r>
      <w:r w:rsidR="004E4C64" w:rsidRPr="001F2C59">
        <w:rPr>
          <w:rFonts w:ascii="Arial" w:hAnsi="Arial" w:cs="Arial"/>
          <w:color w:val="242424"/>
        </w:rPr>
        <w:t xml:space="preserve"> </w:t>
      </w:r>
      <w:r w:rsidR="001D691D" w:rsidRPr="001F2C59">
        <w:rPr>
          <w:rFonts w:ascii="Arial" w:hAnsi="Arial" w:cs="Arial"/>
          <w:color w:val="242424"/>
        </w:rPr>
        <w:t xml:space="preserve">has been used because it </w:t>
      </w:r>
      <w:r w:rsidR="00303994" w:rsidRPr="001F2C59">
        <w:rPr>
          <w:rFonts w:ascii="Arial" w:hAnsi="Arial" w:cs="Arial"/>
          <w:color w:val="242424"/>
        </w:rPr>
        <w:t xml:space="preserve">inhibits the steroidogenic cytochrome P450 enzymes </w:t>
      </w:r>
      <w:r w:rsidRPr="001F2C59">
        <w:rPr>
          <w:rFonts w:ascii="Arial" w:hAnsi="Arial" w:cs="Arial"/>
          <w:color w:val="242424"/>
        </w:rPr>
        <w:t>decreas</w:t>
      </w:r>
      <w:r w:rsidR="00303994" w:rsidRPr="001F2C59">
        <w:rPr>
          <w:rFonts w:ascii="Arial" w:hAnsi="Arial" w:cs="Arial"/>
          <w:color w:val="242424"/>
        </w:rPr>
        <w:t>ing</w:t>
      </w:r>
      <w:r w:rsidR="001D691D" w:rsidRPr="001F2C59">
        <w:rPr>
          <w:rFonts w:ascii="Arial" w:hAnsi="Arial" w:cs="Arial"/>
          <w:color w:val="242424"/>
        </w:rPr>
        <w:t xml:space="preserve"> adrenal and gonadal steroidogenesis</w:t>
      </w:r>
      <w:r w:rsidR="003B7C3A" w:rsidRPr="001F2C59">
        <w:rPr>
          <w:rFonts w:ascii="Arial" w:hAnsi="Arial" w:cs="Arial"/>
          <w:color w:val="242424"/>
        </w:rPr>
        <w:t xml:space="preserve"> </w:t>
      </w:r>
      <w:r w:rsidR="00476F10" w:rsidRPr="001F2C59">
        <w:rPr>
          <w:rFonts w:ascii="Arial" w:hAnsi="Arial" w:cs="Arial"/>
          <w:color w:val="242424"/>
        </w:rPr>
        <w:fldChar w:fldCharType="begin">
          <w:fldData xml:space="preserve">PEVuZE5vdGU+PENpdGU+PEF1dGhvcj5Db3VjaDwvQXV0aG9yPjxZZWFyPjE5ODc8L1llYXI+PFJl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=
</w:fldData>
        </w:fldChar>
      </w:r>
      <w:r w:rsidR="00896715" w:rsidRPr="001F2C59">
        <w:rPr>
          <w:rFonts w:ascii="Arial" w:hAnsi="Arial" w:cs="Arial"/>
          <w:color w:val="242424"/>
        </w:rPr>
        <w:instrText xml:space="preserve"> ADDIN EN.CITE </w:instrText>
      </w:r>
      <w:r w:rsidR="00896715" w:rsidRPr="001F2C59">
        <w:rPr>
          <w:rFonts w:ascii="Arial" w:hAnsi="Arial" w:cs="Arial"/>
          <w:color w:val="242424"/>
        </w:rPr>
        <w:fldChar w:fldCharType="begin">
          <w:fldData xml:space="preserve">PEVuZE5vdGU+PENpdGU+PEF1dGhvcj5Db3VjaDwvQXV0aG9yPjxZZWFyPjE5ODc8L1llYXI+PFJl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=
</w:fldData>
        </w:fldChar>
      </w:r>
      <w:r w:rsidR="00896715" w:rsidRPr="001F2C59">
        <w:rPr>
          <w:rFonts w:ascii="Arial" w:hAnsi="Arial" w:cs="Arial"/>
          <w:color w:val="242424"/>
        </w:rPr>
        <w:instrText xml:space="preserve"> ADDIN EN.CITE.DATA </w:instrText>
      </w:r>
      <w:r w:rsidR="00896715" w:rsidRPr="001F2C59">
        <w:rPr>
          <w:rFonts w:ascii="Arial" w:hAnsi="Arial" w:cs="Arial"/>
          <w:color w:val="242424"/>
        </w:rPr>
      </w:r>
      <w:r w:rsidR="00896715" w:rsidRPr="001F2C59">
        <w:rPr>
          <w:rFonts w:ascii="Arial" w:hAnsi="Arial" w:cs="Arial"/>
          <w:color w:val="242424"/>
        </w:rPr>
        <w:fldChar w:fldCharType="end"/>
      </w:r>
      <w:r w:rsidR="00476F10" w:rsidRPr="001F2C59">
        <w:rPr>
          <w:rFonts w:ascii="Arial" w:hAnsi="Arial" w:cs="Arial"/>
          <w:color w:val="242424"/>
        </w:rPr>
      </w:r>
      <w:r w:rsidR="00476F10" w:rsidRPr="001F2C59">
        <w:rPr>
          <w:rFonts w:ascii="Arial" w:hAnsi="Arial" w:cs="Arial"/>
          <w:color w:val="242424"/>
        </w:rPr>
        <w:fldChar w:fldCharType="separate"/>
      </w:r>
      <w:r w:rsidR="00896715" w:rsidRPr="001F2C59">
        <w:rPr>
          <w:rFonts w:ascii="Arial" w:hAnsi="Arial" w:cs="Arial"/>
          <w:noProof/>
          <w:color w:val="242424"/>
        </w:rPr>
        <w:t>(252)</w:t>
      </w:r>
      <w:r w:rsidR="00476F10" w:rsidRPr="001F2C59">
        <w:rPr>
          <w:rFonts w:ascii="Arial" w:hAnsi="Arial" w:cs="Arial"/>
          <w:color w:val="242424"/>
        </w:rPr>
        <w:fldChar w:fldCharType="end"/>
      </w:r>
      <w:r w:rsidR="004E4C64" w:rsidRPr="001F2C59">
        <w:rPr>
          <w:rFonts w:ascii="Arial" w:hAnsi="Arial" w:cs="Arial"/>
          <w:color w:val="242424"/>
        </w:rPr>
        <w:t xml:space="preserve">. However, ketoconazole may interfere with cortisol synthesis; patients need to be monitored </w:t>
      </w:r>
      <w:r w:rsidRPr="001F2C59">
        <w:rPr>
          <w:rFonts w:ascii="Arial" w:hAnsi="Arial" w:cs="Arial"/>
          <w:color w:val="242424"/>
        </w:rPr>
        <w:t xml:space="preserve">for possible adrenal insufficiency </w:t>
      </w:r>
      <w:r w:rsidR="004E4C64" w:rsidRPr="001F2C59">
        <w:rPr>
          <w:rFonts w:ascii="Arial" w:hAnsi="Arial" w:cs="Arial"/>
          <w:color w:val="242424"/>
        </w:rPr>
        <w:t>and may benefit from use of stress dose hydrocortisone treatment. Rare</w:t>
      </w:r>
      <w:r w:rsidR="00CD32AF" w:rsidRPr="001F2C59">
        <w:rPr>
          <w:rFonts w:ascii="Arial" w:hAnsi="Arial" w:cs="Arial"/>
          <w:color w:val="242424"/>
        </w:rPr>
        <w:t>ly</w:t>
      </w:r>
      <w:r w:rsidR="004E4C64" w:rsidRPr="001F2C59">
        <w:rPr>
          <w:rFonts w:ascii="Arial" w:hAnsi="Arial" w:cs="Arial"/>
          <w:color w:val="242424"/>
        </w:rPr>
        <w:t xml:space="preserve"> hepatic toxicity can occur.  </w:t>
      </w:r>
    </w:p>
    <w:p w14:paraId="28C8F1BA" w14:textId="77777777" w:rsidR="004E4C64" w:rsidRPr="001F2C59" w:rsidRDefault="004E4C64" w:rsidP="001F2C59">
      <w:pPr>
        <w:spacing w:after="0" w:line="276" w:lineRule="auto"/>
        <w:rPr>
          <w:rFonts w:ascii="Arial" w:hAnsi="Arial" w:cs="Arial"/>
        </w:rPr>
      </w:pPr>
    </w:p>
    <w:p w14:paraId="66D72AE9" w14:textId="254A00B3" w:rsidR="00EB1080" w:rsidRPr="001F2C59" w:rsidRDefault="005F06F9" w:rsidP="001F2C59">
      <w:pPr>
        <w:spacing w:after="0" w:line="276" w:lineRule="auto"/>
        <w:rPr>
          <w:rFonts w:ascii="Arial" w:hAnsi="Arial" w:cs="Arial"/>
        </w:rPr>
      </w:pPr>
      <w:r w:rsidRPr="001F2C59">
        <w:rPr>
          <w:rFonts w:ascii="Arial" w:hAnsi="Arial" w:cs="Arial"/>
        </w:rPr>
        <w:t>Aromatase inhibitors</w:t>
      </w:r>
      <w:r w:rsidR="004E4C64" w:rsidRPr="001F2C59">
        <w:rPr>
          <w:rFonts w:ascii="Arial" w:hAnsi="Arial" w:cs="Arial"/>
        </w:rPr>
        <w:t xml:space="preserve"> prevent conversion of androgens to estrogens. </w:t>
      </w:r>
      <w:r w:rsidR="00EB1080" w:rsidRPr="001F2C59">
        <w:rPr>
          <w:rFonts w:ascii="Arial" w:hAnsi="Arial" w:cs="Arial"/>
        </w:rPr>
        <w:t xml:space="preserve">Initial reports for testolactone, fadrozole, and </w:t>
      </w:r>
      <w:r w:rsidR="00EB1080" w:rsidRPr="001F2C59">
        <w:rPr>
          <w:rFonts w:ascii="Arial" w:hAnsi="Arial" w:cs="Arial"/>
          <w:color w:val="212121"/>
          <w:shd w:val="clear" w:color="auto" w:fill="FFFFFF"/>
        </w:rPr>
        <w:t>anastrozole</w:t>
      </w:r>
      <w:r w:rsidR="00EB1080" w:rsidRPr="001F2C59">
        <w:rPr>
          <w:rFonts w:ascii="Arial" w:hAnsi="Arial" w:cs="Arial"/>
        </w:rPr>
        <w:t xml:space="preserve"> were </w:t>
      </w:r>
      <w:r w:rsidR="00303994" w:rsidRPr="001F2C59">
        <w:rPr>
          <w:rFonts w:ascii="Arial" w:hAnsi="Arial" w:cs="Arial"/>
        </w:rPr>
        <w:t>disheartening because no enduring</w:t>
      </w:r>
      <w:r w:rsidR="00EB1080" w:rsidRPr="001F2C59">
        <w:rPr>
          <w:rFonts w:ascii="Arial" w:hAnsi="Arial" w:cs="Arial"/>
        </w:rPr>
        <w:t xml:space="preserve"> beneficial effects on skeletal growth and bone maturation</w:t>
      </w:r>
      <w:r w:rsidR="00303994" w:rsidRPr="001F2C59">
        <w:rPr>
          <w:rFonts w:ascii="Arial" w:hAnsi="Arial" w:cs="Arial"/>
        </w:rPr>
        <w:t xml:space="preserve"> were observed. </w:t>
      </w:r>
      <w:r w:rsidR="00EB1080" w:rsidRPr="001F2C59">
        <w:rPr>
          <w:rFonts w:ascii="Arial" w:hAnsi="Arial" w:cs="Arial"/>
        </w:rPr>
        <w:t>Letr</w:t>
      </w:r>
      <w:r w:rsidR="00625E4F" w:rsidRPr="001F2C59">
        <w:rPr>
          <w:rFonts w:ascii="Arial" w:hAnsi="Arial" w:cs="Arial"/>
        </w:rPr>
        <w:t>ozole has been used</w:t>
      </w:r>
      <w:r w:rsidR="00EB1080" w:rsidRPr="001F2C59">
        <w:rPr>
          <w:rFonts w:ascii="Arial" w:hAnsi="Arial" w:cs="Arial"/>
        </w:rPr>
        <w:t xml:space="preserve"> and showed sustained beneficial effects on skeletal maturation and predicted final height in one small series</w:t>
      </w:r>
      <w:r w:rsidR="00476F10" w:rsidRPr="001F2C59">
        <w:rPr>
          <w:rFonts w:ascii="Arial" w:hAnsi="Arial" w:cs="Arial"/>
        </w:rPr>
        <w:t xml:space="preserve"> </w:t>
      </w:r>
      <w:r w:rsidR="00ED2774" w:rsidRPr="001F2C59">
        <w:rPr>
          <w:rFonts w:ascii="Arial" w:hAnsi="Arial" w:cs="Arial"/>
        </w:rPr>
        <w:fldChar w:fldCharType="begin">
          <w:fldData xml:space="preserve">PEVuZE5vdGU+PENpdGU+PEF1dGhvcj5Fc3RyYWRhPC9BdXRob3I+PFllYXI+MjAxNjwvWWVhcj48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PEVuZE5vdGU+PENpdGU+PEF1dGhvcj5Fc3RyYWRhPC9BdXRob3I+PFllYXI+MjAxNjwvWWVhcj48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ED2774" w:rsidRPr="001F2C59">
        <w:rPr>
          <w:rFonts w:ascii="Arial" w:hAnsi="Arial" w:cs="Arial"/>
        </w:rPr>
      </w:r>
      <w:r w:rsidR="00ED2774" w:rsidRPr="001F2C59">
        <w:rPr>
          <w:rFonts w:ascii="Arial" w:hAnsi="Arial" w:cs="Arial"/>
        </w:rPr>
        <w:fldChar w:fldCharType="separate"/>
      </w:r>
      <w:r w:rsidR="00896715" w:rsidRPr="001F2C59">
        <w:rPr>
          <w:rFonts w:ascii="Arial" w:hAnsi="Arial" w:cs="Arial"/>
          <w:noProof/>
        </w:rPr>
        <w:t>(253)</w:t>
      </w:r>
      <w:r w:rsidR="00ED2774" w:rsidRPr="001F2C59">
        <w:rPr>
          <w:rFonts w:ascii="Arial" w:hAnsi="Arial" w:cs="Arial"/>
        </w:rPr>
        <w:fldChar w:fldCharType="end"/>
      </w:r>
      <w:r w:rsidR="00EB1080" w:rsidRPr="001F2C59">
        <w:rPr>
          <w:rFonts w:ascii="Arial" w:hAnsi="Arial" w:cs="Arial"/>
        </w:rPr>
        <w:t>.</w:t>
      </w:r>
    </w:p>
    <w:p w14:paraId="1EBBE271" w14:textId="679617DD" w:rsidR="00625E4F" w:rsidRPr="001F2C59" w:rsidRDefault="00625E4F" w:rsidP="001F2C59">
      <w:pPr>
        <w:spacing w:after="0" w:line="276" w:lineRule="auto"/>
        <w:rPr>
          <w:rFonts w:ascii="Arial" w:hAnsi="Arial" w:cs="Arial"/>
        </w:rPr>
      </w:pPr>
    </w:p>
    <w:p w14:paraId="4E5B6D74" w14:textId="412FD7E8" w:rsidR="003474FA" w:rsidRPr="001F2C59" w:rsidRDefault="00923607" w:rsidP="001F2C59">
      <w:pPr>
        <w:spacing w:after="0" w:line="276" w:lineRule="auto"/>
        <w:rPr>
          <w:rFonts w:ascii="Arial" w:hAnsi="Arial" w:cs="Arial"/>
        </w:rPr>
      </w:pPr>
      <w:r w:rsidRPr="001F2C59">
        <w:rPr>
          <w:rFonts w:ascii="Arial" w:hAnsi="Arial" w:cs="Arial"/>
        </w:rPr>
        <w:t xml:space="preserve">Selective estrogen receptor modulators such as tamoxifen and fulvestrant have been used. </w:t>
      </w:r>
      <w:r w:rsidR="00BD2436" w:rsidRPr="001F2C59">
        <w:rPr>
          <w:rFonts w:ascii="Arial" w:hAnsi="Arial" w:cs="Arial"/>
        </w:rPr>
        <w:t xml:space="preserve">Tamoxifen has </w:t>
      </w:r>
      <w:r w:rsidR="00566C57" w:rsidRPr="001F2C59">
        <w:rPr>
          <w:rFonts w:ascii="Arial" w:hAnsi="Arial" w:cs="Arial"/>
        </w:rPr>
        <w:t xml:space="preserve">both </w:t>
      </w:r>
      <w:r w:rsidR="00BD2436" w:rsidRPr="001F2C59">
        <w:rPr>
          <w:rFonts w:ascii="Arial" w:hAnsi="Arial" w:cs="Arial"/>
        </w:rPr>
        <w:t xml:space="preserve">agonist and antagonist activity at the estrogen receptor. Despite reports </w:t>
      </w:r>
      <w:r w:rsidR="0010633D" w:rsidRPr="001F2C59">
        <w:rPr>
          <w:rFonts w:ascii="Arial" w:hAnsi="Arial" w:cs="Arial"/>
        </w:rPr>
        <w:t xml:space="preserve">regarding the </w:t>
      </w:r>
      <w:r w:rsidR="00BD2436" w:rsidRPr="001F2C59">
        <w:rPr>
          <w:rFonts w:ascii="Arial" w:hAnsi="Arial" w:cs="Arial"/>
        </w:rPr>
        <w:t>efficacy of tamoxifen</w:t>
      </w:r>
      <w:r w:rsidR="0010633D" w:rsidRPr="001F2C59">
        <w:rPr>
          <w:rFonts w:ascii="Arial" w:hAnsi="Arial" w:cs="Arial"/>
        </w:rPr>
        <w:t xml:space="preserve"> to </w:t>
      </w:r>
      <w:r w:rsidR="004D2007" w:rsidRPr="001F2C59">
        <w:rPr>
          <w:rFonts w:ascii="Arial" w:hAnsi="Arial" w:cs="Arial"/>
        </w:rPr>
        <w:t>reduc</w:t>
      </w:r>
      <w:r w:rsidR="0010633D" w:rsidRPr="001F2C59">
        <w:rPr>
          <w:rFonts w:ascii="Arial" w:hAnsi="Arial" w:cs="Arial"/>
        </w:rPr>
        <w:t>e</w:t>
      </w:r>
      <w:r w:rsidR="004D2007" w:rsidRPr="001F2C59">
        <w:rPr>
          <w:rFonts w:ascii="Arial" w:hAnsi="Arial" w:cs="Arial"/>
        </w:rPr>
        <w:t xml:space="preserve"> </w:t>
      </w:r>
      <w:r w:rsidR="004D2007" w:rsidRPr="001F2C59">
        <w:rPr>
          <w:rFonts w:ascii="Arial" w:hAnsi="Arial" w:cs="Arial"/>
          <w:color w:val="212121"/>
          <w:shd w:val="clear" w:color="auto" w:fill="FFFFFF"/>
        </w:rPr>
        <w:t xml:space="preserve">vaginal bleeding </w:t>
      </w:r>
      <w:r w:rsidR="00566C57" w:rsidRPr="001F2C59">
        <w:rPr>
          <w:rFonts w:ascii="Arial" w:hAnsi="Arial" w:cs="Arial"/>
          <w:color w:val="212121"/>
          <w:shd w:val="clear" w:color="auto" w:fill="FFFFFF"/>
        </w:rPr>
        <w:t xml:space="preserve">accompanied by </w:t>
      </w:r>
      <w:r w:rsidR="004D2007" w:rsidRPr="001F2C59">
        <w:rPr>
          <w:rFonts w:ascii="Arial" w:hAnsi="Arial" w:cs="Arial"/>
          <w:color w:val="212121"/>
          <w:shd w:val="clear" w:color="auto" w:fill="FFFFFF"/>
        </w:rPr>
        <w:t>positive effects on bone</w:t>
      </w:r>
      <w:r w:rsidR="00BD2436" w:rsidRPr="001F2C59">
        <w:rPr>
          <w:rFonts w:ascii="Arial" w:hAnsi="Arial" w:cs="Arial"/>
        </w:rPr>
        <w:t xml:space="preserve">, this medication </w:t>
      </w:r>
      <w:r w:rsidR="0010633D" w:rsidRPr="001F2C59">
        <w:rPr>
          <w:rFonts w:ascii="Arial" w:hAnsi="Arial" w:cs="Arial"/>
        </w:rPr>
        <w:t xml:space="preserve">has been reported to increase risk of </w:t>
      </w:r>
      <w:r w:rsidR="00BD2436" w:rsidRPr="001F2C59">
        <w:rPr>
          <w:rFonts w:ascii="Arial" w:hAnsi="Arial" w:cs="Arial"/>
        </w:rPr>
        <w:t xml:space="preserve">endometrial </w:t>
      </w:r>
      <w:r w:rsidR="0010633D" w:rsidRPr="001F2C59">
        <w:rPr>
          <w:rFonts w:ascii="Arial" w:hAnsi="Arial" w:cs="Arial"/>
        </w:rPr>
        <w:t>disease in adult women</w:t>
      </w:r>
      <w:r w:rsidR="00CD32AF" w:rsidRPr="001F2C59">
        <w:rPr>
          <w:rFonts w:ascii="Arial" w:hAnsi="Arial" w:cs="Arial"/>
        </w:rPr>
        <w:t xml:space="preserve"> </w:t>
      </w:r>
      <w:r w:rsidR="006F6257" w:rsidRPr="001F2C59">
        <w:rPr>
          <w:rFonts w:ascii="Arial" w:hAnsi="Arial" w:cs="Arial"/>
        </w:rPr>
        <w:fldChar w:fldCharType="begin">
          <w:fldData xml:space="preserve">PEVuZE5vdGU+PENpdGU+PEF1dGhvcj5FdWdzdGVyPC9BdXRob3I+PFllYXI+MjAwMzwvWWVhcj48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PEVuZE5vdGU+PENpdGU+PEF1dGhvcj5FdWdzdGVyPC9BdXRob3I+PFllYXI+MjAwMzwvWWVhcj48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6F6257" w:rsidRPr="001F2C59">
        <w:rPr>
          <w:rFonts w:ascii="Arial" w:hAnsi="Arial" w:cs="Arial"/>
        </w:rPr>
      </w:r>
      <w:r w:rsidR="006F6257" w:rsidRPr="001F2C59">
        <w:rPr>
          <w:rFonts w:ascii="Arial" w:hAnsi="Arial" w:cs="Arial"/>
        </w:rPr>
        <w:fldChar w:fldCharType="separate"/>
      </w:r>
      <w:r w:rsidR="00896715" w:rsidRPr="001F2C59">
        <w:rPr>
          <w:rFonts w:ascii="Arial" w:hAnsi="Arial" w:cs="Arial"/>
          <w:noProof/>
        </w:rPr>
        <w:t>(254)</w:t>
      </w:r>
      <w:r w:rsidR="006F6257" w:rsidRPr="001F2C59">
        <w:rPr>
          <w:rFonts w:ascii="Arial" w:hAnsi="Arial" w:cs="Arial"/>
        </w:rPr>
        <w:fldChar w:fldCharType="end"/>
      </w:r>
      <w:r w:rsidR="00BD2436" w:rsidRPr="001F2C59">
        <w:rPr>
          <w:rFonts w:ascii="Arial" w:hAnsi="Arial" w:cs="Arial"/>
        </w:rPr>
        <w:t>.</w:t>
      </w:r>
      <w:r w:rsidR="0010633D" w:rsidRPr="001F2C59">
        <w:rPr>
          <w:rFonts w:ascii="Arial" w:hAnsi="Arial" w:cs="Arial"/>
        </w:rPr>
        <w:t xml:space="preserve"> In view of potential risks for endometrial cancer, tamoxifen should be used with great caution in women with MAS</w:t>
      </w:r>
      <w:r w:rsidR="000C70DB" w:rsidRPr="001F2C59">
        <w:rPr>
          <w:rFonts w:ascii="Arial" w:hAnsi="Arial" w:cs="Arial"/>
        </w:rPr>
        <w:t xml:space="preserve"> </w:t>
      </w:r>
      <w:r w:rsidR="000C70DB" w:rsidRPr="001F2C59">
        <w:rPr>
          <w:rFonts w:ascii="Arial" w:hAnsi="Arial" w:cs="Arial"/>
        </w:rPr>
        <w:fldChar w:fldCharType="begin"/>
      </w:r>
      <w:r w:rsidR="00896715" w:rsidRPr="001F2C59">
        <w:rPr>
          <w:rFonts w:ascii="Arial" w:hAnsi="Arial" w:cs="Arial"/>
        </w:rPr>
        <w:instrText xml:space="preserve"> ADDIN EN.CITE &lt;EndNote&gt;&lt;Cite&gt;&lt;Author&gt;Hu&lt;/Author&gt;&lt;Year&gt;2015&lt;/Year&gt;&lt;RecNum&gt;1725&lt;/RecNum&gt;&lt;DisplayText&gt;(255)&lt;/DisplayText&gt;&lt;record&gt;&lt;rec-number&gt;1725&lt;/rec-number&gt;&lt;foreign-keys&gt;&lt;key app="EN" db-id="ze59zerw7trzzge9tpapwd0e29df9ft2vepa" timestamp="1694913906" guid="a310fdba-e77a-4510-a98f-810b759c4178"&gt;1725&lt;/key&gt;&lt;/foreign-keys&gt;&lt;ref-type name="Journal Article"&gt;17&lt;/ref-type&gt;&lt;contributors&gt;&lt;authors&gt;&lt;author&gt;Hu, R.&lt;/author&gt;&lt;author&gt;Hilakivi-Clarke, L.&lt;/author&gt;&lt;author&gt;Clarke, R.&lt;/author&gt;&lt;/authors&gt;&lt;/contributors&gt;&lt;auth-address&gt;Department of Oncology, Lombardi Comprehensive Cancer Center, Georgetown University, Washington D.C. 20057, USA.&lt;/auth-address&gt;&lt;titles&gt;&lt;title&gt;Molecular mechanisms of tamoxifen-associated endometrial cancer (Review)&lt;/title&gt;&lt;secondary-title&gt;Oncol Lett&lt;/secondary-title&gt;&lt;/titles&gt;&lt;periodical&gt;&lt;full-title&gt;Oncol Lett&lt;/full-title&gt;&lt;/periodical&gt;&lt;pages&gt;1495-1501&lt;/pages&gt;&lt;volume&gt;9&lt;/volume&gt;&lt;number&gt;4&lt;/number&gt;&lt;edition&gt;20150212&lt;/edition&gt;&lt;keywords&gt;&lt;keyword&gt;G protein-coupled receptor 30&lt;/keyword&gt;&lt;keyword&gt;Tamoxifen&lt;/keyword&gt;&lt;keyword&gt;autophagy&lt;/keyword&gt;&lt;keyword&gt;endometrial cancer&lt;/keyword&gt;&lt;keyword&gt;estrogen receptor&lt;/keyword&gt;&lt;keyword&gt;unfolded protein response&lt;/keyword&gt;&lt;/keywords&gt;&lt;dates&gt;&lt;year&gt;2015&lt;/year&gt;&lt;pub-dates&gt;&lt;date&gt;Apr&lt;/date&gt;&lt;/pub-dates&gt;&lt;/dates&gt;&lt;isbn&gt;1792-1074 (Print)&amp;#xD;1792-1082 (Electronic)&amp;#xD;1792-1074 (Linking)&lt;/isbn&gt;&lt;accession-num&gt;25788989&lt;/accession-num&gt;&lt;urls&gt;&lt;related-urls&gt;&lt;url&gt;https://www.ncbi.nlm.nih.gov/pubmed/25788989&lt;/url&gt;&lt;/related-urls&gt;&lt;/urls&gt;&lt;custom2&gt;PMC4356269&lt;/custom2&gt;&lt;electronic-resource-num&gt;10.3892/ol.2015.2962&lt;/electronic-resource-num&gt;&lt;remote-database-name&gt;PubMed-not-MEDLINE&lt;/remote-database-name&gt;&lt;remote-database-provider&gt;NLM&lt;/remote-database-provider&gt;&lt;/record&gt;&lt;/Cite&gt;&lt;/EndNote&gt;</w:instrText>
      </w:r>
      <w:r w:rsidR="000C70DB" w:rsidRPr="001F2C59">
        <w:rPr>
          <w:rFonts w:ascii="Arial" w:hAnsi="Arial" w:cs="Arial"/>
        </w:rPr>
        <w:fldChar w:fldCharType="separate"/>
      </w:r>
      <w:r w:rsidR="00896715" w:rsidRPr="001F2C59">
        <w:rPr>
          <w:rFonts w:ascii="Arial" w:hAnsi="Arial" w:cs="Arial"/>
          <w:noProof/>
        </w:rPr>
        <w:t>(255)</w:t>
      </w:r>
      <w:r w:rsidR="000C70DB" w:rsidRPr="001F2C59">
        <w:rPr>
          <w:rFonts w:ascii="Arial" w:hAnsi="Arial" w:cs="Arial"/>
        </w:rPr>
        <w:fldChar w:fldCharType="end"/>
      </w:r>
      <w:r w:rsidR="0010633D" w:rsidRPr="001F2C59">
        <w:rPr>
          <w:rFonts w:ascii="Arial" w:hAnsi="Arial" w:cs="Arial"/>
        </w:rPr>
        <w:t>.</w:t>
      </w:r>
      <w:r w:rsidR="0018445B" w:rsidRPr="001F2C59">
        <w:rPr>
          <w:rFonts w:ascii="Arial" w:hAnsi="Arial" w:cs="Arial"/>
        </w:rPr>
        <w:t xml:space="preserve"> </w:t>
      </w:r>
    </w:p>
    <w:p w14:paraId="4956FCAF" w14:textId="77777777" w:rsidR="003474FA" w:rsidRPr="001F2C59" w:rsidRDefault="003474FA" w:rsidP="001F2C59">
      <w:pPr>
        <w:spacing w:after="0" w:line="276" w:lineRule="auto"/>
        <w:rPr>
          <w:rFonts w:ascii="Arial" w:hAnsi="Arial" w:cs="Arial"/>
        </w:rPr>
      </w:pPr>
    </w:p>
    <w:p w14:paraId="6CD55A39" w14:textId="117A81C8" w:rsidR="009D5CFD" w:rsidRPr="001F2C59" w:rsidRDefault="005F06F9" w:rsidP="001F2C59">
      <w:pPr>
        <w:spacing w:after="0" w:line="276" w:lineRule="auto"/>
        <w:rPr>
          <w:rFonts w:ascii="Arial" w:hAnsi="Arial" w:cs="Arial"/>
        </w:rPr>
      </w:pPr>
      <w:r w:rsidRPr="001F2C59">
        <w:rPr>
          <w:rFonts w:ascii="Arial" w:hAnsi="Arial" w:cs="Arial"/>
        </w:rPr>
        <w:t>Fulvestran</w:t>
      </w:r>
      <w:r w:rsidR="003474FA" w:rsidRPr="001F2C59">
        <w:rPr>
          <w:rFonts w:ascii="Arial" w:hAnsi="Arial" w:cs="Arial"/>
        </w:rPr>
        <w:t>t is</w:t>
      </w:r>
      <w:r w:rsidRPr="001F2C59">
        <w:rPr>
          <w:rFonts w:ascii="Arial" w:hAnsi="Arial" w:cs="Arial"/>
        </w:rPr>
        <w:t xml:space="preserve"> a pure estrogen receptor blocker </w:t>
      </w:r>
      <w:r w:rsidR="003474FA" w:rsidRPr="001F2C59">
        <w:rPr>
          <w:rFonts w:ascii="Arial" w:hAnsi="Arial" w:cs="Arial"/>
        </w:rPr>
        <w:t xml:space="preserve">administered by </w:t>
      </w:r>
      <w:r w:rsidRPr="001F2C59">
        <w:rPr>
          <w:rFonts w:ascii="Arial" w:hAnsi="Arial" w:cs="Arial"/>
        </w:rPr>
        <w:t>intramuscular</w:t>
      </w:r>
      <w:r w:rsidR="003474FA" w:rsidRPr="001F2C59">
        <w:rPr>
          <w:rFonts w:ascii="Arial" w:hAnsi="Arial" w:cs="Arial"/>
        </w:rPr>
        <w:t xml:space="preserve"> injections at month</w:t>
      </w:r>
      <w:r w:rsidRPr="001F2C59">
        <w:rPr>
          <w:rFonts w:ascii="Arial" w:hAnsi="Arial" w:cs="Arial"/>
        </w:rPr>
        <w:t>ly</w:t>
      </w:r>
      <w:r w:rsidR="003474FA" w:rsidRPr="001F2C59">
        <w:rPr>
          <w:rFonts w:ascii="Arial" w:hAnsi="Arial" w:cs="Arial"/>
        </w:rPr>
        <w:t xml:space="preserve"> intervals. </w:t>
      </w:r>
      <w:r w:rsidR="009D5CFD" w:rsidRPr="001F2C59">
        <w:rPr>
          <w:rFonts w:ascii="Arial" w:hAnsi="Arial" w:cs="Arial"/>
        </w:rPr>
        <w:t>In o</w:t>
      </w:r>
      <w:r w:rsidR="003474FA" w:rsidRPr="001F2C59">
        <w:rPr>
          <w:rFonts w:ascii="Arial" w:hAnsi="Arial" w:cs="Arial"/>
        </w:rPr>
        <w:t>ne small series</w:t>
      </w:r>
      <w:r w:rsidR="009D5CFD" w:rsidRPr="001F2C59">
        <w:rPr>
          <w:rFonts w:ascii="Arial" w:hAnsi="Arial" w:cs="Arial"/>
        </w:rPr>
        <w:t xml:space="preserve">, </w:t>
      </w:r>
      <w:r w:rsidR="003474FA" w:rsidRPr="001F2C59">
        <w:rPr>
          <w:rFonts w:ascii="Arial" w:hAnsi="Arial" w:cs="Arial"/>
        </w:rPr>
        <w:t xml:space="preserve">vaginal bleeding </w:t>
      </w:r>
      <w:r w:rsidR="009D5CFD" w:rsidRPr="001F2C59">
        <w:rPr>
          <w:rFonts w:ascii="Arial" w:hAnsi="Arial" w:cs="Arial"/>
        </w:rPr>
        <w:t xml:space="preserve">was reduced </w:t>
      </w:r>
      <w:r w:rsidR="003474FA" w:rsidRPr="001F2C59">
        <w:rPr>
          <w:rFonts w:ascii="Arial" w:hAnsi="Arial" w:cs="Arial"/>
        </w:rPr>
        <w:t>with complete cessation of vaginal bleeding in only 8/25 girls. The rate of skeletal maturation decreased without any significant change in linear growth velocity or predicted adult height.</w:t>
      </w:r>
      <w:r w:rsidR="009D5CFD" w:rsidRPr="001F2C59">
        <w:rPr>
          <w:rFonts w:ascii="Arial" w:hAnsi="Arial" w:cs="Arial"/>
        </w:rPr>
        <w:t xml:space="preserve"> Fulvestrant was reported to be well tolerated; additional studies are needed to supplement these initial findings</w:t>
      </w:r>
      <w:r w:rsidR="004741C3" w:rsidRPr="001F2C59">
        <w:rPr>
          <w:rFonts w:ascii="Arial" w:hAnsi="Arial" w:cs="Arial"/>
        </w:rPr>
        <w:t xml:space="preserve"> </w:t>
      </w:r>
      <w:r w:rsidRPr="001F2C59">
        <w:rPr>
          <w:rFonts w:ascii="Arial" w:hAnsi="Arial" w:cs="Arial"/>
        </w:rPr>
        <w:fldChar w:fldCharType="begin"/>
      </w:r>
      <w:r w:rsidR="00896715" w:rsidRPr="001F2C59">
        <w:rPr>
          <w:rFonts w:ascii="Arial" w:hAnsi="Arial" w:cs="Arial"/>
        </w:rPr>
        <w:instrText xml:space="preserve"> ADDIN EN.CITE &lt;EndNote&gt;&lt;Cite&gt;&lt;Author&gt;Sims&lt;/Author&gt;&lt;Year&gt;2012&lt;/Year&gt;&lt;RecNum&gt;1360&lt;/RecNum&gt;&lt;DisplayText&gt;(256)&lt;/DisplayText&gt;&lt;record&gt;&lt;rec-number&gt;1360&lt;/rec-number&gt;&lt;foreign-keys&gt;&lt;key app="EN" db-id="ze59zerw7trzzge9tpapwd0e29df9ft2vepa" timestamp="1688700797" guid="b3447dff-c1db-4fc0-82f7-b9d8303cdbe1"&gt;1360&lt;/key&gt;&lt;/foreign-keys&gt;&lt;ref-type name="Journal Article"&gt;17&lt;/ref-type&gt;&lt;contributors&gt;&lt;authors&gt;&lt;author&gt;Sims, E. K.&lt;/author&gt;&lt;author&gt;Garnett, S.&lt;/author&gt;&lt;author&gt;Guzman, F.&lt;/author&gt;&lt;author&gt;Paris, F.&lt;/author&gt;&lt;author&gt;Sultan, C.&lt;/author&gt;&lt;author&gt;Eugster, E. A.&lt;/author&gt;&lt;author&gt;Fulvestrant McCune-Albright study, group&lt;/author&gt;&lt;/authors&gt;&lt;/contributors&gt;&lt;auth-address&gt;Section of Pediatric Endocrinology/Diabetology, Riley Hospital for Children, Indiana University School of Medicine, 705 Riley Hospital Drive, Room 5960, Indianapolis, IN 46202, USA. eksims@iupui.edu.&lt;/auth-address&gt;&lt;titles&gt;&lt;title&gt;Fulvestrant treatment of precocious puberty in girls with McCune-Albright syndrome&lt;/title&gt;&lt;secondary-title&gt;Int J Pediatr Endocrinol&lt;/secondary-title&gt;&lt;/titles&gt;&lt;periodical&gt;&lt;full-title&gt;Int J Pediatr Endocrinol&lt;/full-title&gt;&lt;/periodical&gt;&lt;pages&gt;26&lt;/pages&gt;&lt;volume&gt;2012&lt;/volume&gt;&lt;number&gt;1&lt;/number&gt;&lt;edition&gt;20120922&lt;/edition&gt;&lt;dates&gt;&lt;year&gt;2012&lt;/year&gt;&lt;pub-dates&gt;&lt;date&gt;Sep 22&lt;/date&gt;&lt;/pub-dates&gt;&lt;/dates&gt;&lt;isbn&gt;1687-9856 (Electronic)&amp;#xD;1687-9848 (Print)&amp;#xD;1687-9848 (Linking)&lt;/isbn&gt;&lt;accession-num&gt;22999294&lt;/accession-num&gt;&lt;urls&gt;&lt;related-urls&gt;&lt;url&gt;https://www.ncbi.nlm.nih.gov/pubmed/22999294&lt;/url&gt;&lt;/related-urls&gt;&lt;/urls&gt;&lt;custom2&gt;PMC3488024&lt;/custom2&gt;&lt;electronic-resource-num&gt;10.1186/1687-9856-2012-26&lt;/electronic-resource-num&gt;&lt;remote-database-name&gt;PubMed-not-MEDLINE&lt;/remote-database-name&gt;&lt;remote-database-provider&gt;NLM&lt;/remote-database-provider&gt;&lt;/record&gt;&lt;/Cite&gt;&lt;/EndNote&gt;</w:instrText>
      </w:r>
      <w:r w:rsidRPr="001F2C59">
        <w:rPr>
          <w:rFonts w:ascii="Arial" w:hAnsi="Arial" w:cs="Arial"/>
        </w:rPr>
        <w:fldChar w:fldCharType="separate"/>
      </w:r>
      <w:r w:rsidR="00896715" w:rsidRPr="001F2C59">
        <w:rPr>
          <w:rFonts w:ascii="Arial" w:hAnsi="Arial" w:cs="Arial"/>
          <w:noProof/>
        </w:rPr>
        <w:t>(256)</w:t>
      </w:r>
      <w:r w:rsidRPr="001F2C59">
        <w:rPr>
          <w:rFonts w:ascii="Arial" w:hAnsi="Arial" w:cs="Arial"/>
        </w:rPr>
        <w:fldChar w:fldCharType="end"/>
      </w:r>
      <w:r w:rsidR="009D5CFD" w:rsidRPr="001F2C59">
        <w:rPr>
          <w:rFonts w:ascii="Arial" w:hAnsi="Arial" w:cs="Arial"/>
        </w:rPr>
        <w:t xml:space="preserve">. </w:t>
      </w:r>
    </w:p>
    <w:p w14:paraId="41C504C5" w14:textId="77777777" w:rsidR="009D5CFD" w:rsidRPr="001F2C59" w:rsidRDefault="009D5CFD" w:rsidP="001F2C59">
      <w:pPr>
        <w:spacing w:after="0" w:line="276" w:lineRule="auto"/>
        <w:rPr>
          <w:rFonts w:ascii="Arial" w:hAnsi="Arial" w:cs="Arial"/>
        </w:rPr>
      </w:pPr>
    </w:p>
    <w:p w14:paraId="0DA0B477" w14:textId="320FEEE9" w:rsidR="009522B8" w:rsidRPr="001F2C59" w:rsidRDefault="009D5CFD" w:rsidP="001F2C59">
      <w:pPr>
        <w:spacing w:after="0" w:line="276" w:lineRule="auto"/>
        <w:rPr>
          <w:rFonts w:ascii="Arial" w:hAnsi="Arial" w:cs="Arial"/>
        </w:rPr>
      </w:pPr>
      <w:r w:rsidRPr="001F2C59">
        <w:rPr>
          <w:rFonts w:ascii="Arial" w:hAnsi="Arial" w:cs="Arial"/>
        </w:rPr>
        <w:t xml:space="preserve">In the past, surgery </w:t>
      </w:r>
      <w:r w:rsidR="005F06F9" w:rsidRPr="001F2C59">
        <w:rPr>
          <w:rFonts w:ascii="Arial" w:hAnsi="Arial" w:cs="Arial"/>
        </w:rPr>
        <w:t>cystectomy or oophorectomy ha</w:t>
      </w:r>
      <w:r w:rsidR="007B6E0D" w:rsidRPr="001F2C59">
        <w:rPr>
          <w:rFonts w:ascii="Arial" w:hAnsi="Arial" w:cs="Arial"/>
        </w:rPr>
        <w:t>d</w:t>
      </w:r>
      <w:r w:rsidRPr="001F2C59">
        <w:rPr>
          <w:rFonts w:ascii="Arial" w:hAnsi="Arial" w:cs="Arial"/>
        </w:rPr>
        <w:t xml:space="preserve"> been performed </w:t>
      </w:r>
      <w:r w:rsidR="005F06F9" w:rsidRPr="001F2C59">
        <w:rPr>
          <w:rFonts w:ascii="Arial" w:hAnsi="Arial" w:cs="Arial"/>
        </w:rPr>
        <w:t xml:space="preserve">in girls with MAS </w:t>
      </w:r>
      <w:r w:rsidR="005F06F9" w:rsidRPr="001F2C59">
        <w:rPr>
          <w:rFonts w:ascii="Arial" w:hAnsi="Arial" w:cs="Arial"/>
        </w:rPr>
        <w:fldChar w:fldCharType="begin"/>
      </w:r>
      <w:r w:rsidR="00896715" w:rsidRPr="001F2C59">
        <w:rPr>
          <w:rFonts w:ascii="Arial" w:hAnsi="Arial" w:cs="Arial"/>
        </w:rPr>
        <w:instrText xml:space="preserve"> ADDIN EN.CITE &lt;EndNote&gt;&lt;Cite&gt;&lt;Author&gt;Nabhan&lt;/Author&gt;&lt;Year&gt;2007&lt;/Year&gt;&lt;RecNum&gt;1359&lt;/RecNum&gt;&lt;DisplayText&gt;(257)&lt;/DisplayText&gt;&lt;record&gt;&lt;rec-number&gt;1359&lt;/rec-number&gt;&lt;foreign-keys&gt;&lt;key app="EN" db-id="ze59zerw7trzzge9tpapwd0e29df9ft2vepa" timestamp="1688700601" guid="42d7bb4d-72be-49b4-8d0a-c972331dcd4c"&gt;1359&lt;/key&gt;&lt;/foreign-keys&gt;&lt;ref-type name="Journal Article"&gt;17&lt;/ref-type&gt;&lt;contributors&gt;&lt;authors&gt;&lt;author&gt;Nabhan, Z. M.&lt;/author&gt;&lt;author&gt;West, K. W.&lt;/author&gt;&lt;author&gt;Eugster, E. A.&lt;/author&gt;&lt;/authors&gt;&lt;/contributors&gt;&lt;auth-address&gt;Section of Pediatric Endocrinology/Diabetology, Department of Pediatrics, James Whitcomb Riley Hospital for Children, Indiana University School of Medicine, Indianapolis, IN 46202, USA. znabhan@iupui.edu&lt;/auth-address&gt;&lt;titles&gt;&lt;title&gt;Oophorectomy in McCune-Albright syndrome: a case of mistaken identity&lt;/title&gt;&lt;secondary-title&gt;J Pediatr Surg&lt;/secondary-title&gt;&lt;/titles&gt;&lt;periodical&gt;&lt;full-title&gt;J Pediatr Surg&lt;/full-title&gt;&lt;/periodical&gt;&lt;pages&gt;1578-83&lt;/pages&gt;&lt;volume&gt;42&lt;/volume&gt;&lt;number&gt;9&lt;/number&gt;&lt;keywords&gt;&lt;keyword&gt;Child, Preschool&lt;/keyword&gt;&lt;keyword&gt;Diagnosis, Differential&lt;/keyword&gt;&lt;keyword&gt;Female&lt;/keyword&gt;&lt;keyword&gt;Fibrous Dysplasia, Polyostotic/complications/*diagnosis&lt;/keyword&gt;&lt;keyword&gt;Humans&lt;/keyword&gt;&lt;keyword&gt;Infant&lt;/keyword&gt;&lt;keyword&gt;Ovarian Cysts/complications/diagnosis/*surgery&lt;/keyword&gt;&lt;keyword&gt;*Ovariectomy&lt;/keyword&gt;&lt;keyword&gt;Puberty, Precocious/complications/*diagnosis&lt;/keyword&gt;&lt;keyword&gt;Uterine Hemorrhage/complications&lt;/keyword&gt;&lt;/keywords&gt;&lt;dates&gt;&lt;year&gt;2007&lt;/year&gt;&lt;pub-dates&gt;&lt;date&gt;Sep&lt;/date&gt;&lt;/pub-dates&gt;&lt;/dates&gt;&lt;isbn&gt;1531-5037 (Electronic)&amp;#xD;0022-3468 (Linking)&lt;/isbn&gt;&lt;accession-num&gt;17848252&lt;/accession-num&gt;&lt;urls&gt;&lt;related-urls&gt;&lt;url&gt;https://www.ncbi.nlm.nih.gov/pubmed/17848252&lt;/url&gt;&lt;/related-urls&gt;&lt;/urls&gt;&lt;electronic-resource-num&gt;10.1016/j.jpedsurg.2007.04.021&lt;/electronic-resource-num&gt;&lt;remote-database-name&gt;Medline&lt;/remote-database-name&gt;&lt;remote-database-provider&gt;NLM&lt;/remote-database-provider&gt;&lt;/record&gt;&lt;/Cite&gt;&lt;/EndNote&gt;</w:instrText>
      </w:r>
      <w:r w:rsidR="005F06F9" w:rsidRPr="001F2C59">
        <w:rPr>
          <w:rFonts w:ascii="Arial" w:hAnsi="Arial" w:cs="Arial"/>
        </w:rPr>
        <w:fldChar w:fldCharType="separate"/>
      </w:r>
      <w:r w:rsidR="00896715" w:rsidRPr="001F2C59">
        <w:rPr>
          <w:rFonts w:ascii="Arial" w:hAnsi="Arial" w:cs="Arial"/>
          <w:noProof/>
        </w:rPr>
        <w:t>(257)</w:t>
      </w:r>
      <w:r w:rsidR="005F06F9" w:rsidRPr="001F2C59">
        <w:rPr>
          <w:rFonts w:ascii="Arial" w:hAnsi="Arial" w:cs="Arial"/>
        </w:rPr>
        <w:fldChar w:fldCharType="end"/>
      </w:r>
      <w:r w:rsidR="005F06F9" w:rsidRPr="001F2C59">
        <w:rPr>
          <w:rFonts w:ascii="Arial" w:hAnsi="Arial" w:cs="Arial"/>
        </w:rPr>
        <w:t xml:space="preserve">. </w:t>
      </w:r>
      <w:r w:rsidRPr="001F2C59">
        <w:rPr>
          <w:rFonts w:ascii="Arial" w:hAnsi="Arial" w:cs="Arial"/>
        </w:rPr>
        <w:t xml:space="preserve">Since cyst recurrence is common, cystectomy should be avoided if possible. </w:t>
      </w:r>
      <w:r w:rsidR="00EE7B47" w:rsidRPr="001F2C59">
        <w:rPr>
          <w:rFonts w:ascii="Arial" w:hAnsi="Arial" w:cs="Arial"/>
        </w:rPr>
        <w:t>Women with MAS have the potential for fertility and spontaneous pregnancy</w:t>
      </w:r>
      <w:r w:rsidR="007B6E0D" w:rsidRPr="001F2C59">
        <w:rPr>
          <w:rFonts w:ascii="Arial" w:hAnsi="Arial" w:cs="Arial"/>
        </w:rPr>
        <w:t>;</w:t>
      </w:r>
      <w:r w:rsidR="00EE7B47" w:rsidRPr="001F2C59">
        <w:rPr>
          <w:rFonts w:ascii="Arial" w:hAnsi="Arial" w:cs="Arial"/>
        </w:rPr>
        <w:t xml:space="preserve"> hence, oophorectomy should be avoided</w:t>
      </w:r>
      <w:r w:rsidR="0028355D" w:rsidRPr="001F2C59">
        <w:rPr>
          <w:rFonts w:ascii="Arial" w:hAnsi="Arial" w:cs="Arial"/>
        </w:rPr>
        <w:t xml:space="preserve"> </w:t>
      </w:r>
      <w:r w:rsidR="00271C27" w:rsidRPr="001F2C59">
        <w:rPr>
          <w:rFonts w:ascii="Arial" w:hAnsi="Arial" w:cs="Arial"/>
        </w:rPr>
        <w:fldChar w:fldCharType="begin"/>
      </w:r>
      <w:r w:rsidR="00896715" w:rsidRPr="001F2C59">
        <w:rPr>
          <w:rFonts w:ascii="Arial" w:hAnsi="Arial" w:cs="Arial"/>
        </w:rPr>
        <w:instrText xml:space="preserve"> ADDIN EN.CITE &lt;EndNote&gt;&lt;Cite&gt;&lt;Author&gt;Corica&lt;/Author&gt;&lt;Year&gt;2018&lt;/Year&gt;&lt;RecNum&gt;1543&lt;/RecNum&gt;&lt;DisplayText&gt;(258)&lt;/DisplayText&gt;&lt;record&gt;&lt;rec-number&gt;1543&lt;/rec-number&gt;&lt;foreign-keys&gt;&lt;key app="EN" db-id="ze59zerw7trzzge9tpapwd0e29df9ft2vepa" timestamp="1694886359" guid="e631a71d-960e-4b34-8315-0efaf27162cb"&gt;1543&lt;/key&gt;&lt;/foreign-keys&gt;&lt;ref-type name="Journal Article"&gt;17&lt;/ref-type&gt;&lt;contributors&gt;&lt;authors&gt;&lt;author&gt;Corica, D.&lt;/author&gt;&lt;author&gt;Aversa, T.&lt;/author&gt;&lt;author&gt;Pepe, G.&lt;/author&gt;&lt;author&gt;De Luca, F.&lt;/author&gt;&lt;author&gt;Wasniewska, M.&lt;/author&gt;&lt;/authors&gt;&lt;/contributors&gt;&lt;auth-address&gt;Unit of Pediatrics, Department of Human Pathology of Adulthood and Childhood, University of Messina, Messina, Italy.&lt;/auth-address&gt;&lt;titles&gt;&lt;title&gt;Peculiarities of Precocious Puberty in Boys and Girls With McCune-Albright Syndrome&lt;/title&gt;&lt;secondary-title&gt;Front Endocrinol (Lausanne)&lt;/secondary-title&gt;&lt;/titles&gt;&lt;periodical&gt;&lt;full-title&gt;Front Endocrinol (Lausanne)&lt;/full-title&gt;&lt;/periodical&gt;&lt;pages&gt;337&lt;/pages&gt;&lt;volume&gt;9&lt;/volume&gt;&lt;edition&gt;20180622&lt;/edition&gt;&lt;keywords&gt;&lt;keyword&gt;McCune-Albright Syndrome&lt;/keyword&gt;&lt;keyword&gt;endocrine manifestation&lt;/keyword&gt;&lt;keyword&gt;gonadal function&lt;/keyword&gt;&lt;keyword&gt;gonadotropin-independent precocious puberty&lt;/keyword&gt;&lt;keyword&gt;peripheral precocious puberty&lt;/keyword&gt;&lt;keyword&gt;therapy&lt;/keyword&gt;&lt;/keywords&gt;&lt;dates&gt;&lt;year&gt;2018&lt;/year&gt;&lt;/dates&gt;&lt;isbn&gt;1664-2392 (Print)&amp;#xD;1664-2392 (Electronic)&amp;#xD;1664-2392 (Linking)&lt;/isbn&gt;&lt;accession-num&gt;29988390&lt;/accession-num&gt;&lt;urls&gt;&lt;related-urls&gt;&lt;url&gt;https://www.ncbi.nlm.nih.gov/pubmed/29988390&lt;/url&gt;&lt;/related-urls&gt;&lt;/urls&gt;&lt;custom2&gt;PMC6023984&lt;/custom2&gt;&lt;electronic-resource-num&gt;10.3389/fendo.2018.00337&lt;/electronic-resource-num&gt;&lt;remote-database-name&gt;PubMed-not-MEDLINE&lt;/remote-database-name&gt;&lt;remote-database-provider&gt;NLM&lt;/remote-database-provider&gt;&lt;/record&gt;&lt;/Cite&gt;&lt;/EndNote&gt;</w:instrText>
      </w:r>
      <w:r w:rsidR="00271C27" w:rsidRPr="001F2C59">
        <w:rPr>
          <w:rFonts w:ascii="Arial" w:hAnsi="Arial" w:cs="Arial"/>
        </w:rPr>
        <w:fldChar w:fldCharType="separate"/>
      </w:r>
      <w:r w:rsidR="00896715" w:rsidRPr="001F2C59">
        <w:rPr>
          <w:rFonts w:ascii="Arial" w:hAnsi="Arial" w:cs="Arial"/>
          <w:noProof/>
        </w:rPr>
        <w:t>(258)</w:t>
      </w:r>
      <w:r w:rsidR="00271C27" w:rsidRPr="001F2C59">
        <w:rPr>
          <w:rFonts w:ascii="Arial" w:hAnsi="Arial" w:cs="Arial"/>
        </w:rPr>
        <w:fldChar w:fldCharType="end"/>
      </w:r>
      <w:r w:rsidR="00EE7B47" w:rsidRPr="001F2C59">
        <w:rPr>
          <w:rFonts w:ascii="Arial" w:hAnsi="Arial" w:cs="Arial"/>
        </w:rPr>
        <w:t xml:space="preserve">. </w:t>
      </w:r>
    </w:p>
    <w:p w14:paraId="2401B097" w14:textId="77777777" w:rsidR="009522B8" w:rsidRPr="001F2C59" w:rsidRDefault="009522B8" w:rsidP="001F2C59">
      <w:pPr>
        <w:spacing w:after="0" w:line="276" w:lineRule="auto"/>
        <w:rPr>
          <w:rFonts w:ascii="Arial" w:hAnsi="Arial" w:cs="Arial"/>
        </w:rPr>
      </w:pPr>
    </w:p>
    <w:p w14:paraId="5B8A8E47" w14:textId="4C2AE688" w:rsidR="00F75DFF" w:rsidRPr="001F2C59" w:rsidRDefault="00F75DFF" w:rsidP="001F2C59">
      <w:pPr>
        <w:spacing w:after="0" w:line="276" w:lineRule="auto"/>
        <w:rPr>
          <w:rFonts w:ascii="Arial" w:hAnsi="Arial" w:cs="Arial"/>
        </w:rPr>
      </w:pPr>
      <w:r w:rsidRPr="001F2C59">
        <w:rPr>
          <w:rFonts w:ascii="Arial" w:hAnsi="Arial" w:cs="Arial"/>
          <w:color w:val="000000" w:themeColor="text1"/>
        </w:rPr>
        <w:lastRenderedPageBreak/>
        <w:t xml:space="preserve">For boys with MAS associated precocious puberty, </w:t>
      </w:r>
      <w:r w:rsidR="007324EE" w:rsidRPr="001F2C59">
        <w:rPr>
          <w:rFonts w:ascii="Arial" w:hAnsi="Arial" w:cs="Arial"/>
          <w:color w:val="000000" w:themeColor="text1"/>
        </w:rPr>
        <w:t xml:space="preserve">therapeutic interventions include </w:t>
      </w:r>
      <w:r w:rsidR="003F6BE5" w:rsidRPr="001F2C59">
        <w:rPr>
          <w:rFonts w:ascii="Arial" w:hAnsi="Arial" w:cs="Arial"/>
          <w:color w:val="000000" w:themeColor="text1"/>
        </w:rPr>
        <w:t>androgen receptor blockers</w:t>
      </w:r>
      <w:r w:rsidR="007324EE" w:rsidRPr="001F2C59">
        <w:rPr>
          <w:rFonts w:ascii="Arial" w:hAnsi="Arial" w:cs="Arial"/>
          <w:color w:val="000000" w:themeColor="text1"/>
        </w:rPr>
        <w:t xml:space="preserve">, </w:t>
      </w:r>
      <w:r w:rsidR="003F6BE5" w:rsidRPr="001F2C59">
        <w:rPr>
          <w:rFonts w:ascii="Arial" w:hAnsi="Arial" w:cs="Arial"/>
          <w:color w:val="000000" w:themeColor="text1"/>
        </w:rPr>
        <w:t>aromatase inhibitors</w:t>
      </w:r>
      <w:r w:rsidR="007324EE" w:rsidRPr="001F2C59">
        <w:rPr>
          <w:rFonts w:ascii="Arial" w:hAnsi="Arial" w:cs="Arial"/>
          <w:color w:val="000000" w:themeColor="text1"/>
        </w:rPr>
        <w:t>, and ketoconazole to interfere with testosterone synthesis</w:t>
      </w:r>
      <w:r w:rsidR="004C6AAC" w:rsidRPr="001F2C59">
        <w:rPr>
          <w:rFonts w:ascii="Arial" w:hAnsi="Arial" w:cs="Arial"/>
          <w:color w:val="000000" w:themeColor="text1"/>
        </w:rPr>
        <w:t xml:space="preserve"> </w:t>
      </w:r>
      <w:r w:rsidR="004C6AAC" w:rsidRPr="001F2C59">
        <w:rPr>
          <w:rFonts w:ascii="Arial" w:hAnsi="Arial" w:cs="Arial"/>
          <w:color w:val="000000" w:themeColor="text1"/>
        </w:rPr>
        <w:fldChar w:fldCharType="begin"/>
      </w:r>
      <w:r w:rsidR="00896715" w:rsidRPr="001F2C59">
        <w:rPr>
          <w:rFonts w:ascii="Arial" w:hAnsi="Arial" w:cs="Arial"/>
          <w:color w:val="000000" w:themeColor="text1"/>
        </w:rPr>
        <w:instrText xml:space="preserve"> ADDIN EN.CITE &lt;EndNote&gt;&lt;Cite&gt;&lt;Author&gt;Corica&lt;/Author&gt;&lt;Year&gt;2018&lt;/Year&gt;&lt;RecNum&gt;1543&lt;/RecNum&gt;&lt;DisplayText&gt;(258)&lt;/DisplayText&gt;&lt;record&gt;&lt;rec-number&gt;1543&lt;/rec-number&gt;&lt;foreign-keys&gt;&lt;key app="EN" db-id="ze59zerw7trzzge9tpapwd0e29df9ft2vepa" timestamp="1694886359" guid="e631a71d-960e-4b34-8315-0efaf27162cb"&gt;1543&lt;/key&gt;&lt;/foreign-keys&gt;&lt;ref-type name="Journal Article"&gt;17&lt;/ref-type&gt;&lt;contributors&gt;&lt;authors&gt;&lt;author&gt;Corica, D.&lt;/author&gt;&lt;author&gt;Aversa, T.&lt;/author&gt;&lt;author&gt;Pepe, G.&lt;/author&gt;&lt;author&gt;De Luca, F.&lt;/author&gt;&lt;author&gt;Wasniewska, M.&lt;/author&gt;&lt;/authors&gt;&lt;/contributors&gt;&lt;auth-address&gt;Unit of Pediatrics, Department of Human Pathology of Adulthood and Childhood, University of Messina, Messina, Italy.&lt;/auth-address&gt;&lt;titles&gt;&lt;title&gt;Peculiarities of Precocious Puberty in Boys and Girls With McCune-Albright Syndrome&lt;/title&gt;&lt;secondary-title&gt;Front Endocrinol (Lausanne)&lt;/secondary-title&gt;&lt;/titles&gt;&lt;periodical&gt;&lt;full-title&gt;Front Endocrinol (Lausanne)&lt;/full-title&gt;&lt;/periodical&gt;&lt;pages&gt;337&lt;/pages&gt;&lt;volume&gt;9&lt;/volume&gt;&lt;edition&gt;20180622&lt;/edition&gt;&lt;keywords&gt;&lt;keyword&gt;McCune-Albright Syndrome&lt;/keyword&gt;&lt;keyword&gt;endocrine manifestation&lt;/keyword&gt;&lt;keyword&gt;gonadal function&lt;/keyword&gt;&lt;keyword&gt;gonadotropin-independent precocious puberty&lt;/keyword&gt;&lt;keyword&gt;peripheral precocious puberty&lt;/keyword&gt;&lt;keyword&gt;therapy&lt;/keyword&gt;&lt;/keywords&gt;&lt;dates&gt;&lt;year&gt;2018&lt;/year&gt;&lt;/dates&gt;&lt;isbn&gt;1664-2392 (Print)&amp;#xD;1664-2392 (Electronic)&amp;#xD;1664-2392 (Linking)&lt;/isbn&gt;&lt;accession-num&gt;29988390&lt;/accession-num&gt;&lt;urls&gt;&lt;related-urls&gt;&lt;url&gt;https://www.ncbi.nlm.nih.gov/pubmed/29988390&lt;/url&gt;&lt;/related-urls&gt;&lt;/urls&gt;&lt;custom2&gt;PMC6023984&lt;/custom2&gt;&lt;electronic-resource-num&gt;10.3389/fendo.2018.00337&lt;/electronic-resource-num&gt;&lt;remote-database-name&gt;PubMed-not-MEDLINE&lt;/remote-database-name&gt;&lt;remote-database-provider&gt;NLM&lt;/remote-database-provider&gt;&lt;/record&gt;&lt;/Cite&gt;&lt;/EndNote&gt;</w:instrText>
      </w:r>
      <w:r w:rsidR="004C6AAC" w:rsidRPr="001F2C59">
        <w:rPr>
          <w:rFonts w:ascii="Arial" w:hAnsi="Arial" w:cs="Arial"/>
          <w:color w:val="000000" w:themeColor="text1"/>
        </w:rPr>
        <w:fldChar w:fldCharType="separate"/>
      </w:r>
      <w:r w:rsidR="00896715" w:rsidRPr="001F2C59">
        <w:rPr>
          <w:rFonts w:ascii="Arial" w:hAnsi="Arial" w:cs="Arial"/>
          <w:noProof/>
          <w:color w:val="000000" w:themeColor="text1"/>
        </w:rPr>
        <w:t>(258)</w:t>
      </w:r>
      <w:r w:rsidR="004C6AAC" w:rsidRPr="001F2C59">
        <w:rPr>
          <w:rFonts w:ascii="Arial" w:hAnsi="Arial" w:cs="Arial"/>
          <w:color w:val="000000" w:themeColor="text1"/>
        </w:rPr>
        <w:fldChar w:fldCharType="end"/>
      </w:r>
      <w:r w:rsidR="007324EE" w:rsidRPr="001F2C59">
        <w:rPr>
          <w:rFonts w:ascii="Arial" w:hAnsi="Arial" w:cs="Arial"/>
          <w:color w:val="000000" w:themeColor="text1"/>
        </w:rPr>
        <w:t xml:space="preserve">. </w:t>
      </w:r>
      <w:r w:rsidR="009522B8" w:rsidRPr="001F2C59">
        <w:rPr>
          <w:rFonts w:ascii="Arial" w:hAnsi="Arial" w:cs="Arial"/>
          <w:color w:val="000000" w:themeColor="text1"/>
        </w:rPr>
        <w:t xml:space="preserve">Combination therapy with </w:t>
      </w:r>
      <w:r w:rsidR="009522B8" w:rsidRPr="001F2C59">
        <w:rPr>
          <w:rFonts w:ascii="Arial" w:hAnsi="Arial" w:cs="Arial"/>
          <w:color w:val="212121"/>
        </w:rPr>
        <w:t>bicalutamide and anastrozole</w:t>
      </w:r>
      <w:r w:rsidR="009522B8" w:rsidRPr="001F2C59">
        <w:rPr>
          <w:rFonts w:ascii="Arial" w:hAnsi="Arial" w:cs="Arial"/>
          <w:color w:val="000000" w:themeColor="text1"/>
        </w:rPr>
        <w:t> was successfully utilized in one boy with PPP due to MAS</w:t>
      </w:r>
      <w:r w:rsidR="00CD32AF" w:rsidRPr="001F2C59">
        <w:rPr>
          <w:rFonts w:ascii="Arial" w:hAnsi="Arial" w:cs="Arial"/>
          <w:color w:val="000000" w:themeColor="text1"/>
        </w:rPr>
        <w:t xml:space="preserve"> </w:t>
      </w:r>
      <w:r w:rsidR="00564F2C" w:rsidRPr="001F2C59">
        <w:rPr>
          <w:rFonts w:ascii="Arial" w:hAnsi="Arial" w:cs="Arial"/>
          <w:color w:val="000000" w:themeColor="text1"/>
        </w:rPr>
        <w:fldChar w:fldCharType="begin">
          <w:fldData xml:space="preserve">PEVuZE5vdGU+PENpdGU+PEF1dGhvcj5UZXNzYXJpczwvQXV0aG9yPjxZZWFyPjIwMTI8L1llYXI+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</w:fldData>
        </w:fldChar>
      </w:r>
      <w:r w:rsidR="00896715" w:rsidRPr="001F2C59">
        <w:rPr>
          <w:rFonts w:ascii="Arial" w:hAnsi="Arial" w:cs="Arial"/>
          <w:color w:val="000000" w:themeColor="text1"/>
        </w:rPr>
        <w:instrText xml:space="preserve"> ADDIN EN.CITE </w:instrText>
      </w:r>
      <w:r w:rsidR="00896715" w:rsidRPr="001F2C59">
        <w:rPr>
          <w:rFonts w:ascii="Arial" w:hAnsi="Arial" w:cs="Arial"/>
          <w:color w:val="000000" w:themeColor="text1"/>
        </w:rPr>
        <w:fldChar w:fldCharType="begin">
          <w:fldData xml:space="preserve">PEVuZE5vdGU+PENpdGU+PEF1dGhvcj5UZXNzYXJpczwvQXV0aG9yPjxZZWFyPjIwMTI8L1llYXI+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</w:fldData>
        </w:fldChar>
      </w:r>
      <w:r w:rsidR="00896715" w:rsidRPr="001F2C59">
        <w:rPr>
          <w:rFonts w:ascii="Arial" w:hAnsi="Arial" w:cs="Arial"/>
          <w:color w:val="000000" w:themeColor="text1"/>
        </w:rPr>
        <w:instrText xml:space="preserve"> ADDIN EN.CITE.DATA </w:instrText>
      </w:r>
      <w:r w:rsidR="00896715" w:rsidRPr="001F2C59">
        <w:rPr>
          <w:rFonts w:ascii="Arial" w:hAnsi="Arial" w:cs="Arial"/>
          <w:color w:val="000000" w:themeColor="text1"/>
        </w:rPr>
      </w:r>
      <w:r w:rsidR="00896715" w:rsidRPr="001F2C59">
        <w:rPr>
          <w:rFonts w:ascii="Arial" w:hAnsi="Arial" w:cs="Arial"/>
          <w:color w:val="000000" w:themeColor="text1"/>
        </w:rPr>
        <w:fldChar w:fldCharType="end"/>
      </w:r>
      <w:r w:rsidR="00564F2C" w:rsidRPr="001F2C59">
        <w:rPr>
          <w:rFonts w:ascii="Arial" w:hAnsi="Arial" w:cs="Arial"/>
          <w:color w:val="000000" w:themeColor="text1"/>
        </w:rPr>
      </w:r>
      <w:r w:rsidR="00564F2C" w:rsidRPr="001F2C59">
        <w:rPr>
          <w:rFonts w:ascii="Arial" w:hAnsi="Arial" w:cs="Arial"/>
          <w:color w:val="000000" w:themeColor="text1"/>
        </w:rPr>
        <w:fldChar w:fldCharType="separate"/>
      </w:r>
      <w:r w:rsidR="00896715" w:rsidRPr="001F2C59">
        <w:rPr>
          <w:rFonts w:ascii="Arial" w:hAnsi="Arial" w:cs="Arial"/>
          <w:noProof/>
          <w:color w:val="000000" w:themeColor="text1"/>
        </w:rPr>
        <w:t>(259)</w:t>
      </w:r>
      <w:r w:rsidR="00564F2C" w:rsidRPr="001F2C59">
        <w:rPr>
          <w:rFonts w:ascii="Arial" w:hAnsi="Arial" w:cs="Arial"/>
          <w:color w:val="000000" w:themeColor="text1"/>
        </w:rPr>
        <w:fldChar w:fldCharType="end"/>
      </w:r>
      <w:r w:rsidR="009522B8" w:rsidRPr="001F2C59">
        <w:rPr>
          <w:rFonts w:ascii="Arial" w:hAnsi="Arial" w:cs="Arial"/>
          <w:color w:val="000000" w:themeColor="text1"/>
        </w:rPr>
        <w:t xml:space="preserve">. </w:t>
      </w:r>
      <w:r w:rsidR="009522B8" w:rsidRPr="001F2C59">
        <w:rPr>
          <w:rFonts w:ascii="Arial" w:hAnsi="Arial" w:cs="Arial"/>
        </w:rPr>
        <w:t xml:space="preserve">Bicalutamide is a potent nonsteroidal antiandrogen that binds to and inhibits the androgen receptor and increases the receptor’s degradation. </w:t>
      </w:r>
      <w:r w:rsidR="003F6BE5" w:rsidRPr="001F2C59">
        <w:rPr>
          <w:rFonts w:ascii="Arial" w:hAnsi="Arial" w:cs="Arial"/>
          <w:color w:val="000000" w:themeColor="text1"/>
        </w:rPr>
        <w:t xml:space="preserve">Surgical intervention should </w:t>
      </w:r>
      <w:r w:rsidR="007324EE" w:rsidRPr="001F2C59">
        <w:rPr>
          <w:rFonts w:ascii="Arial" w:hAnsi="Arial" w:cs="Arial"/>
          <w:color w:val="000000" w:themeColor="text1"/>
        </w:rPr>
        <w:t xml:space="preserve">only </w:t>
      </w:r>
      <w:r w:rsidR="003F6BE5" w:rsidRPr="001F2C59">
        <w:rPr>
          <w:rFonts w:ascii="Arial" w:hAnsi="Arial" w:cs="Arial"/>
          <w:color w:val="000000" w:themeColor="text1"/>
        </w:rPr>
        <w:t>be considered for rapidly enlarging palpable testicular masses due to the risk of malignancy</w:t>
      </w:r>
      <w:r w:rsidR="00564F2C" w:rsidRPr="001F2C59">
        <w:rPr>
          <w:rFonts w:ascii="Arial" w:hAnsi="Arial" w:cs="Arial"/>
          <w:color w:val="000000" w:themeColor="text1"/>
        </w:rPr>
        <w:t xml:space="preserve"> </w:t>
      </w:r>
      <w:r w:rsidR="004A5E1A" w:rsidRPr="001F2C59">
        <w:rPr>
          <w:rFonts w:ascii="Arial" w:hAnsi="Arial" w:cs="Arial"/>
          <w:color w:val="000000" w:themeColor="text1"/>
        </w:rPr>
        <w:fldChar w:fldCharType="begin">
          <w:fldData xml:space="preserve">PEVuZE5vdGU+PENpdGU+PEF1dGhvcj5Cb3ljZTwvQXV0aG9yPjxZZWFyPjIwMTI8L1llYXI+PFJl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color w:val="000000" w:themeColor="text1"/>
        </w:rPr>
        <w:instrText xml:space="preserve"> ADDIN EN.CITE </w:instrText>
      </w:r>
      <w:r w:rsidR="00FA1F7C" w:rsidRPr="001F2C59">
        <w:rPr>
          <w:rFonts w:ascii="Arial" w:hAnsi="Arial" w:cs="Arial"/>
          <w:color w:val="000000" w:themeColor="text1"/>
        </w:rPr>
        <w:fldChar w:fldCharType="begin">
          <w:fldData xml:space="preserve">PEVuZE5vdGU+PENpdGU+PEF1dGhvcj5Cb3ljZTwvQXV0aG9yPjxZZWFyPjIwMTI8L1llYXI+PFJl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</w:fldData>
        </w:fldChar>
      </w:r>
      <w:r w:rsidR="00FA1F7C" w:rsidRPr="001F2C59">
        <w:rPr>
          <w:rFonts w:ascii="Arial" w:hAnsi="Arial" w:cs="Arial"/>
          <w:color w:val="000000" w:themeColor="text1"/>
        </w:rPr>
        <w:instrText xml:space="preserve"> ADDIN EN.CITE.DATA </w:instrText>
      </w:r>
      <w:r w:rsidR="00FA1F7C" w:rsidRPr="001F2C59">
        <w:rPr>
          <w:rFonts w:ascii="Arial" w:hAnsi="Arial" w:cs="Arial"/>
          <w:color w:val="000000" w:themeColor="text1"/>
        </w:rPr>
      </w:r>
      <w:r w:rsidR="00FA1F7C" w:rsidRPr="001F2C59">
        <w:rPr>
          <w:rFonts w:ascii="Arial" w:hAnsi="Arial" w:cs="Arial"/>
          <w:color w:val="000000" w:themeColor="text1"/>
        </w:rPr>
        <w:fldChar w:fldCharType="end"/>
      </w:r>
      <w:r w:rsidR="004A5E1A" w:rsidRPr="001F2C59">
        <w:rPr>
          <w:rFonts w:ascii="Arial" w:hAnsi="Arial" w:cs="Arial"/>
          <w:color w:val="000000" w:themeColor="text1"/>
        </w:rPr>
      </w:r>
      <w:r w:rsidR="004A5E1A" w:rsidRPr="001F2C59">
        <w:rPr>
          <w:rFonts w:ascii="Arial" w:hAnsi="Arial" w:cs="Arial"/>
          <w:color w:val="000000" w:themeColor="text1"/>
        </w:rPr>
        <w:fldChar w:fldCharType="separate"/>
      </w:r>
      <w:r w:rsidR="00FA1F7C" w:rsidRPr="001F2C59">
        <w:rPr>
          <w:rFonts w:ascii="Arial" w:hAnsi="Arial" w:cs="Arial"/>
          <w:noProof/>
          <w:color w:val="000000" w:themeColor="text1"/>
        </w:rPr>
        <w:t>(245)</w:t>
      </w:r>
      <w:r w:rsidR="004A5E1A" w:rsidRPr="001F2C59">
        <w:rPr>
          <w:rFonts w:ascii="Arial" w:hAnsi="Arial" w:cs="Arial"/>
          <w:color w:val="000000" w:themeColor="text1"/>
        </w:rPr>
        <w:fldChar w:fldCharType="end"/>
      </w:r>
      <w:r w:rsidR="003F6BE5" w:rsidRPr="001F2C59">
        <w:rPr>
          <w:rFonts w:ascii="Arial" w:hAnsi="Arial" w:cs="Arial"/>
          <w:color w:val="000000" w:themeColor="text1"/>
        </w:rPr>
        <w:t xml:space="preserve">. </w:t>
      </w:r>
    </w:p>
    <w:p w14:paraId="070B1B2D" w14:textId="77777777" w:rsidR="00F75DFF" w:rsidRPr="001F2C59" w:rsidRDefault="00F75DFF" w:rsidP="001F2C59">
      <w:pPr>
        <w:spacing w:after="0" w:line="276" w:lineRule="auto"/>
        <w:rPr>
          <w:rFonts w:ascii="Arial" w:hAnsi="Arial" w:cs="Arial"/>
          <w:color w:val="000000" w:themeColor="text1"/>
        </w:rPr>
      </w:pPr>
    </w:p>
    <w:p w14:paraId="1B6A424B" w14:textId="4C93861D" w:rsidR="000A089E" w:rsidRPr="008F2CC3" w:rsidRDefault="008F5F26" w:rsidP="001F2C59">
      <w:pPr>
        <w:spacing w:after="0" w:line="276" w:lineRule="auto"/>
        <w:rPr>
          <w:rFonts w:ascii="Arial" w:hAnsi="Arial" w:cs="Arial"/>
        </w:rPr>
      </w:pPr>
      <w:r w:rsidRPr="008F2CC3">
        <w:rPr>
          <w:rFonts w:ascii="Arial" w:hAnsi="Arial" w:cs="Arial"/>
          <w:color w:val="FF0000"/>
        </w:rPr>
        <w:t>P</w:t>
      </w:r>
      <w:r w:rsidR="008F2CC3" w:rsidRPr="008F2CC3">
        <w:rPr>
          <w:rFonts w:ascii="Arial" w:hAnsi="Arial" w:cs="Arial"/>
          <w:color w:val="FF0000"/>
        </w:rPr>
        <w:t>REMATURE MENARCHE AND OVARIAN CYSTS</w:t>
      </w:r>
      <w:r w:rsidR="008F2CC3" w:rsidRPr="008F2CC3">
        <w:rPr>
          <w:rFonts w:ascii="Arial" w:hAnsi="Arial" w:cs="Arial"/>
        </w:rPr>
        <w:t xml:space="preserve"> </w:t>
      </w:r>
      <w:r w:rsidR="00102565" w:rsidRPr="008F2CC3">
        <w:rPr>
          <w:rFonts w:ascii="Arial" w:hAnsi="Arial" w:cs="Arial"/>
        </w:rPr>
        <w:t> </w:t>
      </w:r>
    </w:p>
    <w:p w14:paraId="78C29291" w14:textId="77777777" w:rsidR="008F2CC3" w:rsidRDefault="008F2CC3" w:rsidP="001F2C59">
      <w:pPr>
        <w:pStyle w:val="ListParagraph"/>
        <w:spacing w:after="0" w:line="276" w:lineRule="auto"/>
        <w:ind w:left="0"/>
        <w:rPr>
          <w:rFonts w:ascii="Arial" w:hAnsi="Arial" w:cs="Arial"/>
        </w:rPr>
      </w:pPr>
    </w:p>
    <w:p w14:paraId="62067498" w14:textId="5B62CF96" w:rsidR="00F93C45" w:rsidRPr="001F2C59" w:rsidRDefault="01032DCB" w:rsidP="001F2C59">
      <w:pPr>
        <w:pStyle w:val="ListParagraph"/>
        <w:spacing w:after="0" w:line="276" w:lineRule="auto"/>
        <w:ind w:left="0"/>
        <w:rPr>
          <w:rFonts w:ascii="Arial" w:hAnsi="Arial" w:cs="Arial"/>
        </w:rPr>
      </w:pPr>
      <w:r w:rsidRPr="001F2C59">
        <w:rPr>
          <w:rFonts w:ascii="Arial" w:hAnsi="Arial" w:cs="Arial"/>
        </w:rPr>
        <w:t>F</w:t>
      </w:r>
      <w:r w:rsidR="054E0035" w:rsidRPr="001F2C59">
        <w:rPr>
          <w:rFonts w:ascii="Arial" w:hAnsi="Arial" w:cs="Arial"/>
        </w:rPr>
        <w:t xml:space="preserve">unctioning </w:t>
      </w:r>
      <w:r w:rsidR="00A80747" w:rsidRPr="001F2C59">
        <w:rPr>
          <w:rFonts w:ascii="Arial" w:hAnsi="Arial" w:cs="Arial"/>
        </w:rPr>
        <w:t xml:space="preserve">ovarian </w:t>
      </w:r>
      <w:r w:rsidR="054E0035" w:rsidRPr="001F2C59">
        <w:rPr>
          <w:rFonts w:ascii="Arial" w:hAnsi="Arial" w:cs="Arial"/>
        </w:rPr>
        <w:t>follicular cyst</w:t>
      </w:r>
      <w:r w:rsidR="46BFE52E" w:rsidRPr="001F2C59">
        <w:rPr>
          <w:rFonts w:ascii="Arial" w:hAnsi="Arial" w:cs="Arial"/>
        </w:rPr>
        <w:t>s can secrete estradiol resulting in</w:t>
      </w:r>
      <w:r w:rsidR="054E0035" w:rsidRPr="001F2C59">
        <w:rPr>
          <w:rFonts w:ascii="Arial" w:hAnsi="Arial" w:cs="Arial"/>
        </w:rPr>
        <w:t xml:space="preserve"> </w:t>
      </w:r>
      <w:r w:rsidR="4FB02280" w:rsidRPr="001F2C59">
        <w:rPr>
          <w:rFonts w:ascii="Arial" w:hAnsi="Arial" w:cs="Arial"/>
        </w:rPr>
        <w:t xml:space="preserve">isolated premature vaginal bleeding or </w:t>
      </w:r>
      <w:r w:rsidR="054E0035" w:rsidRPr="001F2C59">
        <w:rPr>
          <w:rFonts w:ascii="Arial" w:hAnsi="Arial" w:cs="Arial"/>
        </w:rPr>
        <w:t>peripheral precoci</w:t>
      </w:r>
      <w:r w:rsidR="00A80747" w:rsidRPr="001F2C59">
        <w:rPr>
          <w:rFonts w:ascii="Arial" w:hAnsi="Arial" w:cs="Arial"/>
        </w:rPr>
        <w:t>ous puberty</w:t>
      </w:r>
      <w:r w:rsidR="004A5E1A" w:rsidRPr="001F2C59">
        <w:rPr>
          <w:rFonts w:ascii="Arial" w:hAnsi="Arial" w:cs="Arial"/>
        </w:rPr>
        <w:t xml:space="preserve"> </w:t>
      </w:r>
      <w:r w:rsidR="00E71A78" w:rsidRPr="001F2C59">
        <w:rPr>
          <w:rFonts w:ascii="Arial" w:hAnsi="Arial" w:cs="Arial"/>
        </w:rPr>
        <w:fldChar w:fldCharType="begin">
          <w:fldData xml:space="preserve">PEVuZE5vdGU+PENpdGU+PEF1dGhvcj5QYXJ0c2NoPC9BdXRob3I+PFllYXI+MTk4OTwvWWVhcj48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PEVuZE5vdGU+PENpdGU+PEF1dGhvcj5QYXJ0c2NoPC9BdXRob3I+PFllYXI+MTk4OTwvWWVhcj48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E71A78" w:rsidRPr="001F2C59">
        <w:rPr>
          <w:rFonts w:ascii="Arial" w:hAnsi="Arial" w:cs="Arial"/>
        </w:rPr>
      </w:r>
      <w:r w:rsidR="00E71A78" w:rsidRPr="001F2C59">
        <w:rPr>
          <w:rFonts w:ascii="Arial" w:hAnsi="Arial" w:cs="Arial"/>
        </w:rPr>
        <w:fldChar w:fldCharType="separate"/>
      </w:r>
      <w:r w:rsidR="00896715" w:rsidRPr="001F2C59">
        <w:rPr>
          <w:rFonts w:ascii="Arial" w:hAnsi="Arial" w:cs="Arial"/>
          <w:noProof/>
        </w:rPr>
        <w:t>(260, 261)</w:t>
      </w:r>
      <w:r w:rsidR="00E71A78" w:rsidRPr="001F2C59">
        <w:rPr>
          <w:rFonts w:ascii="Arial" w:hAnsi="Arial" w:cs="Arial"/>
        </w:rPr>
        <w:fldChar w:fldCharType="end"/>
      </w:r>
      <w:r w:rsidR="054E0035" w:rsidRPr="001F2C59">
        <w:rPr>
          <w:rFonts w:ascii="Arial" w:hAnsi="Arial" w:cs="Arial"/>
        </w:rPr>
        <w:t xml:space="preserve">. </w:t>
      </w:r>
      <w:r w:rsidR="3F032C1F" w:rsidRPr="001F2C59">
        <w:rPr>
          <w:rFonts w:ascii="Arial" w:hAnsi="Arial" w:cs="Arial"/>
        </w:rPr>
        <w:t>Additional signs of puberty may be absent in girls with isolated premature menarche.</w:t>
      </w:r>
      <w:r w:rsidR="00A80747" w:rsidRPr="001F2C59">
        <w:rPr>
          <w:rFonts w:ascii="Arial" w:hAnsi="Arial" w:cs="Arial"/>
        </w:rPr>
        <w:t xml:space="preserve"> Although some girls may present with slight breast development followed by vaginal bleeding. </w:t>
      </w:r>
      <w:r w:rsidR="3F032C1F" w:rsidRPr="001F2C59">
        <w:rPr>
          <w:rFonts w:ascii="Arial" w:hAnsi="Arial" w:cs="Arial"/>
        </w:rPr>
        <w:t>The bleeding typically lasts only a few days and is usually attributed to spon</w:t>
      </w:r>
      <w:r w:rsidR="66602770" w:rsidRPr="001F2C59">
        <w:rPr>
          <w:rFonts w:ascii="Arial" w:hAnsi="Arial" w:cs="Arial"/>
        </w:rPr>
        <w:t>taneous resolution</w:t>
      </w:r>
      <w:r w:rsidR="00A80747" w:rsidRPr="001F2C59">
        <w:rPr>
          <w:rFonts w:ascii="Arial" w:hAnsi="Arial" w:cs="Arial"/>
        </w:rPr>
        <w:t>/regression</w:t>
      </w:r>
      <w:r w:rsidR="66602770" w:rsidRPr="001F2C59">
        <w:rPr>
          <w:rFonts w:ascii="Arial" w:hAnsi="Arial" w:cs="Arial"/>
        </w:rPr>
        <w:t xml:space="preserve"> of an estrogen-secreting ovarian cyst. By the time a pelvic </w:t>
      </w:r>
      <w:r w:rsidR="7E894AA5" w:rsidRPr="001F2C59">
        <w:rPr>
          <w:rFonts w:ascii="Arial" w:hAnsi="Arial" w:cs="Arial"/>
        </w:rPr>
        <w:t>ultrasound can</w:t>
      </w:r>
      <w:r w:rsidR="66602770" w:rsidRPr="001F2C59">
        <w:rPr>
          <w:rFonts w:ascii="Arial" w:hAnsi="Arial" w:cs="Arial"/>
        </w:rPr>
        <w:t xml:space="preserve"> be obtained, the cyst has </w:t>
      </w:r>
      <w:r w:rsidR="2B15F318" w:rsidRPr="001F2C59">
        <w:rPr>
          <w:rFonts w:ascii="Arial" w:hAnsi="Arial" w:cs="Arial"/>
        </w:rPr>
        <w:t>resolved,</w:t>
      </w:r>
      <w:r w:rsidR="66602770" w:rsidRPr="001F2C59">
        <w:rPr>
          <w:rFonts w:ascii="Arial" w:hAnsi="Arial" w:cs="Arial"/>
        </w:rPr>
        <w:t xml:space="preserve"> and the </w:t>
      </w:r>
      <w:r w:rsidR="2EE51ACF" w:rsidRPr="001F2C59">
        <w:rPr>
          <w:rFonts w:ascii="Arial" w:hAnsi="Arial" w:cs="Arial"/>
        </w:rPr>
        <w:t xml:space="preserve">ultrasound shows no abnormalities. </w:t>
      </w:r>
      <w:r w:rsidR="6A520098" w:rsidRPr="001F2C59">
        <w:rPr>
          <w:rFonts w:ascii="Arial" w:hAnsi="Arial" w:cs="Arial"/>
        </w:rPr>
        <w:t xml:space="preserve">Isolated premature menarche may be limited to a single episode or may be recurrent. </w:t>
      </w:r>
      <w:r w:rsidR="00A80747" w:rsidRPr="001F2C59">
        <w:rPr>
          <w:rFonts w:ascii="Arial" w:hAnsi="Arial" w:cs="Arial"/>
        </w:rPr>
        <w:t>In most instances, linear growth velocity, onset of cyclic menstrual cycles, an</w:t>
      </w:r>
      <w:r w:rsidR="00F93C45" w:rsidRPr="001F2C59">
        <w:rPr>
          <w:rFonts w:ascii="Arial" w:hAnsi="Arial" w:cs="Arial"/>
        </w:rPr>
        <w:t xml:space="preserve">d </w:t>
      </w:r>
      <w:r w:rsidR="00A80747" w:rsidRPr="001F2C59">
        <w:rPr>
          <w:rFonts w:ascii="Arial" w:hAnsi="Arial" w:cs="Arial"/>
        </w:rPr>
        <w:t xml:space="preserve">final adult height </w:t>
      </w:r>
      <w:r w:rsidR="00F93C45" w:rsidRPr="001F2C59">
        <w:rPr>
          <w:rFonts w:ascii="Arial" w:hAnsi="Arial" w:cs="Arial"/>
        </w:rPr>
        <w:t>are unaltered</w:t>
      </w:r>
      <w:r w:rsidR="00A80747" w:rsidRPr="001F2C59">
        <w:rPr>
          <w:rFonts w:ascii="Arial" w:hAnsi="Arial" w:cs="Arial"/>
        </w:rPr>
        <w:t xml:space="preserve">. </w:t>
      </w:r>
    </w:p>
    <w:p w14:paraId="0CC026E5" w14:textId="77777777" w:rsidR="00F93C45" w:rsidRPr="001F2C59" w:rsidRDefault="00F93C45" w:rsidP="001F2C59">
      <w:pPr>
        <w:pStyle w:val="ListParagraph"/>
        <w:spacing w:after="0" w:line="276" w:lineRule="auto"/>
        <w:ind w:left="0"/>
        <w:rPr>
          <w:rFonts w:ascii="Arial" w:hAnsi="Arial" w:cs="Arial"/>
        </w:rPr>
      </w:pPr>
    </w:p>
    <w:p w14:paraId="05B1CE38" w14:textId="3440662A" w:rsidR="00102565" w:rsidRPr="001F2C59" w:rsidRDefault="00F93C45" w:rsidP="001F2C59">
      <w:pPr>
        <w:pStyle w:val="ListParagraph"/>
        <w:spacing w:after="0" w:line="276" w:lineRule="auto"/>
        <w:ind w:left="0"/>
        <w:rPr>
          <w:rFonts w:ascii="Arial" w:hAnsi="Arial" w:cs="Arial"/>
          <w:noProof/>
        </w:rPr>
      </w:pPr>
      <w:r w:rsidRPr="001F2C59">
        <w:rPr>
          <w:rFonts w:ascii="Arial" w:hAnsi="Arial" w:cs="Arial"/>
        </w:rPr>
        <w:t>D</w:t>
      </w:r>
      <w:r w:rsidR="6A520098" w:rsidRPr="001F2C59">
        <w:rPr>
          <w:rFonts w:ascii="Arial" w:hAnsi="Arial" w:cs="Arial"/>
        </w:rPr>
        <w:t xml:space="preserve">ifferential diagnosis includes sexual abuse, </w:t>
      </w:r>
      <w:r w:rsidR="69451548" w:rsidRPr="001F2C59">
        <w:rPr>
          <w:rFonts w:ascii="Arial" w:hAnsi="Arial" w:cs="Arial"/>
        </w:rPr>
        <w:t>vaginal foreign body, vaginal infections, MAS, or primary hypothyroidism</w:t>
      </w:r>
      <w:r w:rsidR="00EB3F32" w:rsidRPr="001F2C59">
        <w:rPr>
          <w:rFonts w:ascii="Arial" w:hAnsi="Arial" w:cs="Arial"/>
        </w:rPr>
        <w:t xml:space="preserve"> </w:t>
      </w:r>
      <w:r w:rsidR="00EB3F32" w:rsidRPr="001F2C59">
        <w:rPr>
          <w:rFonts w:ascii="Arial" w:hAnsi="Arial" w:cs="Arial"/>
        </w:rPr>
        <w:fldChar w:fldCharType="begin">
          <w:fldData xml:space="preserve">PEVuZE5vdGU+PENpdGU+PEF1dGhvcj5OYXlhazwvQXV0aG9yPjxZZWFyPjIwMTQ8L1llYXI+PFJl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PEVuZE5vdGU+PENpdGU+PEF1dGhvcj5OYXlhazwvQXV0aG9yPjxZZWFyPjIwMTQ8L1llYXI+PFJl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EB3F32" w:rsidRPr="001F2C59">
        <w:rPr>
          <w:rFonts w:ascii="Arial" w:hAnsi="Arial" w:cs="Arial"/>
        </w:rPr>
      </w:r>
      <w:r w:rsidR="00EB3F32" w:rsidRPr="001F2C59">
        <w:rPr>
          <w:rFonts w:ascii="Arial" w:hAnsi="Arial" w:cs="Arial"/>
        </w:rPr>
        <w:fldChar w:fldCharType="separate"/>
      </w:r>
      <w:r w:rsidR="00896715" w:rsidRPr="001F2C59">
        <w:rPr>
          <w:rFonts w:ascii="Arial" w:hAnsi="Arial" w:cs="Arial"/>
          <w:noProof/>
        </w:rPr>
        <w:t>(262)</w:t>
      </w:r>
      <w:r w:rsidR="00EB3F32" w:rsidRPr="001F2C59">
        <w:rPr>
          <w:rFonts w:ascii="Arial" w:hAnsi="Arial" w:cs="Arial"/>
        </w:rPr>
        <w:fldChar w:fldCharType="end"/>
      </w:r>
      <w:r w:rsidR="69451548" w:rsidRPr="001F2C59">
        <w:rPr>
          <w:rFonts w:ascii="Arial" w:hAnsi="Arial" w:cs="Arial"/>
        </w:rPr>
        <w:t xml:space="preserve">. </w:t>
      </w:r>
      <w:r w:rsidR="769DA639" w:rsidRPr="001F2C59">
        <w:rPr>
          <w:rFonts w:ascii="Arial" w:hAnsi="Arial" w:cs="Arial"/>
        </w:rPr>
        <w:t xml:space="preserve">Due to the intermittent nature of these cysts, </w:t>
      </w:r>
      <w:r w:rsidR="054E0035" w:rsidRPr="001F2C59">
        <w:rPr>
          <w:rFonts w:ascii="Arial" w:hAnsi="Arial" w:cs="Arial"/>
        </w:rPr>
        <w:t xml:space="preserve">conservative </w:t>
      </w:r>
      <w:r w:rsidR="7289C5D1" w:rsidRPr="001F2C59">
        <w:rPr>
          <w:rFonts w:ascii="Arial" w:hAnsi="Arial" w:cs="Arial"/>
        </w:rPr>
        <w:t xml:space="preserve">medical </w:t>
      </w:r>
      <w:r w:rsidR="054E0035" w:rsidRPr="001F2C59">
        <w:rPr>
          <w:rFonts w:ascii="Arial" w:hAnsi="Arial" w:cs="Arial"/>
        </w:rPr>
        <w:t>management is usually appropriate</w:t>
      </w:r>
      <w:r w:rsidR="75C8F6F1" w:rsidRPr="001F2C59">
        <w:rPr>
          <w:rFonts w:ascii="Arial" w:hAnsi="Arial" w:cs="Arial"/>
        </w:rPr>
        <w:t xml:space="preserve"> </w:t>
      </w:r>
      <w:r w:rsidR="006653C5" w:rsidRPr="001F2C59">
        <w:rPr>
          <w:rFonts w:ascii="Arial" w:hAnsi="Arial" w:cs="Arial"/>
        </w:rPr>
        <w:fldChar w:fldCharType="begin">
          <w:fldData xml:space="preserve">PEVuZE5vdGU+PENpdGU+PEF1dGhvcj5HYW5lciBIZXJtYW48L0F1dGhvcj48WWVhcj4yMDE2PC9Z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PEVuZE5vdGU+PENpdGU+PEF1dGhvcj5HYW5lciBIZXJtYW48L0F1dGhvcj48WWVhcj4yMDE2PC9Z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6653C5" w:rsidRPr="001F2C59">
        <w:rPr>
          <w:rFonts w:ascii="Arial" w:hAnsi="Arial" w:cs="Arial"/>
        </w:rPr>
      </w:r>
      <w:r w:rsidR="006653C5" w:rsidRPr="001F2C59">
        <w:rPr>
          <w:rFonts w:ascii="Arial" w:hAnsi="Arial" w:cs="Arial"/>
        </w:rPr>
        <w:fldChar w:fldCharType="separate"/>
      </w:r>
      <w:r w:rsidR="00896715" w:rsidRPr="001F2C59">
        <w:rPr>
          <w:rFonts w:ascii="Arial" w:hAnsi="Arial" w:cs="Arial"/>
          <w:noProof/>
        </w:rPr>
        <w:t>(263)</w:t>
      </w:r>
      <w:r w:rsidR="006653C5" w:rsidRPr="001F2C59">
        <w:rPr>
          <w:rFonts w:ascii="Arial" w:hAnsi="Arial" w:cs="Arial"/>
        </w:rPr>
        <w:fldChar w:fldCharType="end"/>
      </w:r>
      <w:r w:rsidR="054E0035" w:rsidRPr="001F2C59">
        <w:rPr>
          <w:rFonts w:ascii="Arial" w:hAnsi="Arial" w:cs="Arial"/>
        </w:rPr>
        <w:t>.</w:t>
      </w:r>
      <w:r w:rsidR="5842CECE" w:rsidRPr="001F2C59">
        <w:rPr>
          <w:rFonts w:ascii="Arial" w:hAnsi="Arial" w:cs="Arial"/>
        </w:rPr>
        <w:t xml:space="preserve"> </w:t>
      </w:r>
      <w:r w:rsidR="008F5F26" w:rsidRPr="001F2C59">
        <w:rPr>
          <w:rFonts w:ascii="Arial" w:hAnsi="Arial" w:cs="Arial"/>
        </w:rPr>
        <w:t xml:space="preserve">Large cysts may predispose to ovarian torsion </w:t>
      </w:r>
      <w:r w:rsidR="008F5F26" w:rsidRPr="001F2C59">
        <w:rPr>
          <w:rFonts w:ascii="Arial" w:hAnsi="Arial" w:cs="Arial"/>
        </w:rPr>
        <w:fldChar w:fldCharType="begin">
          <w:fldData xml:space="preserve">PEVuZE5vdGU+PENpdGU+PEF1dGhvcj5BZGV5ZW1pLUZvd29kZTwvQXV0aG9yPjxZZWFyPjIwMTk8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=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PEVuZE5vdGU+PENpdGU+PEF1dGhvcj5BZGV5ZW1pLUZvd29kZTwvQXV0aG9yPjxZZWFyPjIwMTk8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=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8F5F26" w:rsidRPr="001F2C59">
        <w:rPr>
          <w:rFonts w:ascii="Arial" w:hAnsi="Arial" w:cs="Arial"/>
        </w:rPr>
      </w:r>
      <w:r w:rsidR="008F5F26" w:rsidRPr="001F2C59">
        <w:rPr>
          <w:rFonts w:ascii="Arial" w:hAnsi="Arial" w:cs="Arial"/>
        </w:rPr>
        <w:fldChar w:fldCharType="separate"/>
      </w:r>
      <w:r w:rsidR="00896715" w:rsidRPr="001F2C59">
        <w:rPr>
          <w:rFonts w:ascii="Arial" w:hAnsi="Arial" w:cs="Arial"/>
          <w:noProof/>
        </w:rPr>
        <w:t>(264, 265, 266, 267)</w:t>
      </w:r>
      <w:r w:rsidR="008F5F26" w:rsidRPr="001F2C59">
        <w:rPr>
          <w:rFonts w:ascii="Arial" w:hAnsi="Arial" w:cs="Arial"/>
        </w:rPr>
        <w:fldChar w:fldCharType="end"/>
      </w:r>
      <w:r w:rsidR="008F5F26" w:rsidRPr="001F2C59">
        <w:rPr>
          <w:rFonts w:ascii="Arial" w:hAnsi="Arial" w:cs="Arial"/>
          <w:noProof/>
        </w:rPr>
        <w:t xml:space="preserve">. </w:t>
      </w:r>
      <w:r w:rsidR="008F5F26" w:rsidRPr="001F2C59">
        <w:rPr>
          <w:rFonts w:ascii="Arial" w:hAnsi="Arial" w:cs="Arial"/>
        </w:rPr>
        <w:t xml:space="preserve">Patients with ovarian torsion usually present with short duration of pain and systemic symptoms such as vomiting. Given the low frequency of malignancy in such an ovarian, </w:t>
      </w:r>
      <w:r w:rsidR="008F5F26" w:rsidRPr="001F2C59">
        <w:rPr>
          <w:rFonts w:ascii="Arial" w:hAnsi="Arial" w:cs="Arial"/>
          <w:color w:val="212121"/>
          <w:shd w:val="clear" w:color="auto" w:fill="FFFFFF"/>
        </w:rPr>
        <w:t>detorsion with or without cystectomy</w:t>
      </w:r>
      <w:r w:rsidR="008F5F26" w:rsidRPr="001F2C59">
        <w:rPr>
          <w:rFonts w:ascii="Arial" w:hAnsi="Arial" w:cs="Arial"/>
        </w:rPr>
        <w:t xml:space="preserve"> is generally preferred</w:t>
      </w:r>
      <w:r w:rsidR="001370D2" w:rsidRPr="001F2C59">
        <w:rPr>
          <w:rFonts w:ascii="Arial" w:hAnsi="Arial" w:cs="Arial"/>
        </w:rPr>
        <w:t xml:space="preserve"> </w:t>
      </w:r>
      <w:r w:rsidR="001370D2" w:rsidRPr="001F2C59">
        <w:rPr>
          <w:rFonts w:ascii="Arial" w:hAnsi="Arial" w:cs="Arial"/>
        </w:rPr>
        <w:fldChar w:fldCharType="begin"/>
      </w:r>
      <w:r w:rsidR="00896715" w:rsidRPr="001F2C59">
        <w:rPr>
          <w:rFonts w:ascii="Arial" w:hAnsi="Arial" w:cs="Arial"/>
        </w:rPr>
        <w:instrText xml:space="preserve"> ADDIN EN.CITE &lt;EndNote&gt;&lt;Cite&gt;&lt;Author&gt;Poonai&lt;/Author&gt;&lt;Year&gt;2013&lt;/Year&gt;&lt;RecNum&gt;1730&lt;/RecNum&gt;&lt;DisplayText&gt;(268)&lt;/DisplayText&gt;&lt;record&gt;&lt;rec-number&gt;1730&lt;/rec-number&gt;&lt;foreign-keys&gt;&lt;key app="EN" db-id="ze59zerw7trzzge9tpapwd0e29df9ft2vepa" timestamp="1694914070" guid="ec5d95df-13ba-4c18-90f1-cf87a9a6251f"&gt;1730&lt;/key&gt;&lt;/foreign-keys&gt;&lt;ref-type name="Journal Article"&gt;17&lt;/ref-type&gt;&lt;contributors&gt;&lt;authors&gt;&lt;author&gt;Poonai, N.&lt;/author&gt;&lt;author&gt;Poonai, C.&lt;/author&gt;&lt;author&gt;Lim, R.&lt;/author&gt;&lt;author&gt;Lynch, T.&lt;/author&gt;&lt;/authors&gt;&lt;/contributors&gt;&lt;auth-address&gt;The Paediatric Emergency Department, Children&amp;apos;s Hospital, London Health Sciences Centre, London, Ont. poonai@hotmail.com&lt;/auth-address&gt;&lt;titles&gt;&lt;title&gt;Pediatric ovarian torsion: case series and review of the literature&lt;/title&gt;&lt;secondary-title&gt;Can J Surg&lt;/secondary-title&gt;&lt;/titles&gt;&lt;periodical&gt;&lt;full-title&gt;Can J Surg&lt;/full-title&gt;&lt;/periodical&gt;&lt;pages&gt;103-8&lt;/pages&gt;&lt;volume&gt;56&lt;/volume&gt;&lt;number&gt;2&lt;/number&gt;&lt;keywords&gt;&lt;keyword&gt;Adolescent&lt;/keyword&gt;&lt;keyword&gt;Child&lt;/keyword&gt;&lt;keyword&gt;Child, Preschool&lt;/keyword&gt;&lt;keyword&gt;Female&lt;/keyword&gt;&lt;keyword&gt;Humans&lt;/keyword&gt;&lt;keyword&gt;Infant&lt;/keyword&gt;&lt;keyword&gt;Necrosis&lt;/keyword&gt;&lt;keyword&gt;Ovarian Diseases/complications/*diagnosis/diagnostic imaging/pathology/surgery&lt;/keyword&gt;&lt;keyword&gt;Ovary/pathology&lt;/keyword&gt;&lt;keyword&gt;Pyuria/complications&lt;/keyword&gt;&lt;keyword&gt;Retrospective Studies&lt;/keyword&gt;&lt;keyword&gt;Torsion Abnormality/complications/*diagnosis/diagnostic imaging/pathology/surgery&lt;/keyword&gt;&lt;keyword&gt;Ultrasonography, Doppler&lt;/keyword&gt;&lt;/keywords&gt;&lt;dates&gt;&lt;year&gt;2013&lt;/year&gt;&lt;pub-dates&gt;&lt;date&gt;Apr&lt;/date&gt;&lt;/pub-dates&gt;&lt;/dates&gt;&lt;isbn&gt;1488-2310 (Electronic)&amp;#xD;0008-428X (Print)&amp;#xD;0008-428X (Linking)&lt;/isbn&gt;&lt;accession-num&gt;23351494&lt;/accession-num&gt;&lt;urls&gt;&lt;related-urls&gt;&lt;url&gt;https://www.ncbi.nlm.nih.gov/pubmed/23351494&lt;/url&gt;&lt;/related-urls&gt;&lt;/urls&gt;&lt;custom2&gt;PMC3617114&lt;/custom2&gt;&lt;electronic-resource-num&gt;10.1503/cjs.013311&lt;/electronic-resource-num&gt;&lt;remote-database-name&gt;Medline&lt;/remote-database-name&gt;&lt;remote-database-provider&gt;NLM&lt;/remote-database-provider&gt;&lt;/record&gt;&lt;/Cite&gt;&lt;/EndNote&gt;</w:instrText>
      </w:r>
      <w:r w:rsidR="001370D2" w:rsidRPr="001F2C59">
        <w:rPr>
          <w:rFonts w:ascii="Arial" w:hAnsi="Arial" w:cs="Arial"/>
        </w:rPr>
        <w:fldChar w:fldCharType="separate"/>
      </w:r>
      <w:r w:rsidR="00896715" w:rsidRPr="001F2C59">
        <w:rPr>
          <w:rFonts w:ascii="Arial" w:hAnsi="Arial" w:cs="Arial"/>
          <w:noProof/>
        </w:rPr>
        <w:t>(268)</w:t>
      </w:r>
      <w:r w:rsidR="001370D2" w:rsidRPr="001F2C59">
        <w:rPr>
          <w:rFonts w:ascii="Arial" w:hAnsi="Arial" w:cs="Arial"/>
        </w:rPr>
        <w:fldChar w:fldCharType="end"/>
      </w:r>
      <w:r w:rsidR="008F5F26" w:rsidRPr="001F2C59">
        <w:rPr>
          <w:rFonts w:ascii="Arial" w:hAnsi="Arial" w:cs="Arial"/>
        </w:rPr>
        <w:t>.</w:t>
      </w:r>
      <w:r w:rsidR="00885106" w:rsidRPr="001F2C59">
        <w:rPr>
          <w:rFonts w:ascii="Arial" w:hAnsi="Arial" w:cs="Arial"/>
        </w:rPr>
        <w:t xml:space="preserve"> Gonadectomy should be avoided to preserve fertility.</w:t>
      </w:r>
      <w:r w:rsidR="008F5F26" w:rsidRPr="001F2C59">
        <w:rPr>
          <w:rFonts w:ascii="Arial" w:hAnsi="Arial" w:cs="Arial"/>
        </w:rPr>
        <w:t xml:space="preserve"> </w:t>
      </w:r>
      <w:r w:rsidRPr="001F2C59">
        <w:rPr>
          <w:rFonts w:ascii="Arial" w:hAnsi="Arial" w:cs="Arial"/>
        </w:rPr>
        <w:t xml:space="preserve">Rarely, rhabdomyosarcoma or sclerosing stromal tumors can present with vaginal bleeding. </w:t>
      </w:r>
    </w:p>
    <w:p w14:paraId="5F225FAA" w14:textId="28965111" w:rsidR="74AFB5FB" w:rsidRPr="001F2C59" w:rsidRDefault="74AFB5FB" w:rsidP="001F2C59">
      <w:pPr>
        <w:pStyle w:val="ListParagraph"/>
        <w:spacing w:after="0" w:line="276" w:lineRule="auto"/>
        <w:ind w:left="0"/>
        <w:rPr>
          <w:rFonts w:ascii="Arial" w:hAnsi="Arial" w:cs="Arial"/>
          <w:noProof/>
        </w:rPr>
      </w:pPr>
    </w:p>
    <w:p w14:paraId="112C5CCB" w14:textId="4BA0347B" w:rsidR="000A089E" w:rsidRPr="008F2CC3" w:rsidRDefault="00102565" w:rsidP="001F2C59">
      <w:pPr>
        <w:spacing w:after="0" w:line="276" w:lineRule="auto"/>
        <w:rPr>
          <w:rFonts w:ascii="Arial" w:hAnsi="Arial" w:cs="Arial"/>
          <w:color w:val="FF0000"/>
        </w:rPr>
      </w:pPr>
      <w:r w:rsidRPr="008F2CC3">
        <w:rPr>
          <w:rFonts w:ascii="Arial" w:hAnsi="Arial" w:cs="Arial"/>
          <w:color w:val="FF0000"/>
        </w:rPr>
        <w:t>O</w:t>
      </w:r>
      <w:r w:rsidR="008F2CC3" w:rsidRPr="008F2CC3">
        <w:rPr>
          <w:rFonts w:ascii="Arial" w:hAnsi="Arial" w:cs="Arial"/>
          <w:color w:val="FF0000"/>
        </w:rPr>
        <w:t xml:space="preserve">VARIAN TUMORS </w:t>
      </w:r>
      <w:r w:rsidRPr="008F2CC3">
        <w:rPr>
          <w:rFonts w:ascii="Arial" w:hAnsi="Arial" w:cs="Arial"/>
          <w:color w:val="FF0000"/>
        </w:rPr>
        <w:t> </w:t>
      </w:r>
    </w:p>
    <w:p w14:paraId="0362DF36" w14:textId="77777777" w:rsidR="008F2CC3" w:rsidRDefault="008F2CC3" w:rsidP="001F2C59">
      <w:pPr>
        <w:pStyle w:val="ListParagraph"/>
        <w:spacing w:after="0" w:line="276" w:lineRule="auto"/>
        <w:ind w:left="0"/>
        <w:rPr>
          <w:rFonts w:ascii="Arial" w:hAnsi="Arial" w:cs="Arial"/>
        </w:rPr>
      </w:pPr>
    </w:p>
    <w:p w14:paraId="10C5E9DB" w14:textId="528CECBD" w:rsidR="007D72E6" w:rsidRPr="001F2C59" w:rsidRDefault="00FE6524" w:rsidP="001F2C59">
      <w:pPr>
        <w:pStyle w:val="ListParagraph"/>
        <w:spacing w:after="0" w:line="276" w:lineRule="auto"/>
        <w:ind w:left="0"/>
        <w:rPr>
          <w:rFonts w:ascii="Arial" w:hAnsi="Arial" w:cs="Arial"/>
        </w:rPr>
      </w:pPr>
      <w:r w:rsidRPr="001F2C59">
        <w:rPr>
          <w:rFonts w:ascii="Arial" w:hAnsi="Arial" w:cs="Arial"/>
        </w:rPr>
        <w:t xml:space="preserve">Estrogen-secreting ovarian </w:t>
      </w:r>
      <w:r w:rsidR="054E0035" w:rsidRPr="001F2C59">
        <w:rPr>
          <w:rFonts w:ascii="Arial" w:hAnsi="Arial" w:cs="Arial"/>
        </w:rPr>
        <w:t>tumors are a rare cause of peripheral precoci</w:t>
      </w:r>
      <w:r w:rsidRPr="001F2C59">
        <w:rPr>
          <w:rFonts w:ascii="Arial" w:hAnsi="Arial" w:cs="Arial"/>
        </w:rPr>
        <w:t xml:space="preserve">ous puberty. Specific </w:t>
      </w:r>
      <w:r w:rsidR="007D72E6" w:rsidRPr="001F2C59">
        <w:rPr>
          <w:rFonts w:ascii="Arial" w:hAnsi="Arial" w:cs="Arial"/>
        </w:rPr>
        <w:t xml:space="preserve">types of </w:t>
      </w:r>
      <w:r w:rsidRPr="001F2C59">
        <w:rPr>
          <w:rFonts w:ascii="Arial" w:hAnsi="Arial" w:cs="Arial"/>
        </w:rPr>
        <w:t xml:space="preserve">tumors include granulosa cell, gonadal stromal cell, ovarian sex cord stromal, and theca cell tumors. </w:t>
      </w:r>
    </w:p>
    <w:p w14:paraId="5C68054F" w14:textId="77777777" w:rsidR="007D72E6" w:rsidRPr="001F2C59" w:rsidRDefault="007D72E6" w:rsidP="001F2C59">
      <w:pPr>
        <w:pStyle w:val="ListParagraph"/>
        <w:spacing w:after="0" w:line="276" w:lineRule="auto"/>
        <w:ind w:left="0"/>
        <w:rPr>
          <w:rFonts w:ascii="Arial" w:hAnsi="Arial" w:cs="Arial"/>
        </w:rPr>
      </w:pPr>
    </w:p>
    <w:p w14:paraId="68C81AA4" w14:textId="6400E5E1" w:rsidR="006F5277" w:rsidRPr="001F2C59" w:rsidRDefault="00FE6524" w:rsidP="001F2C59">
      <w:pPr>
        <w:pStyle w:val="ListParagraph"/>
        <w:spacing w:after="0" w:line="276" w:lineRule="auto"/>
        <w:ind w:left="0"/>
        <w:rPr>
          <w:rFonts w:ascii="Arial" w:hAnsi="Arial" w:cs="Arial"/>
          <w:color w:val="1A1A1A"/>
          <w:shd w:val="clear" w:color="auto" w:fill="FFFFFF"/>
        </w:rPr>
      </w:pPr>
      <w:r w:rsidRPr="001F2C59">
        <w:rPr>
          <w:rFonts w:ascii="Arial" w:hAnsi="Arial" w:cs="Arial"/>
        </w:rPr>
        <w:t>Juvenile g</w:t>
      </w:r>
      <w:r w:rsidR="054E0035" w:rsidRPr="001F2C59">
        <w:rPr>
          <w:rFonts w:ascii="Arial" w:hAnsi="Arial" w:cs="Arial"/>
        </w:rPr>
        <w:t>ranulosa cell tumors</w:t>
      </w:r>
      <w:r w:rsidR="007D72E6" w:rsidRPr="001F2C59">
        <w:rPr>
          <w:rFonts w:ascii="Arial" w:hAnsi="Arial" w:cs="Arial"/>
        </w:rPr>
        <w:t xml:space="preserve"> </w:t>
      </w:r>
      <w:r w:rsidR="00764C5E" w:rsidRPr="001F2C59">
        <w:rPr>
          <w:rFonts w:ascii="Arial" w:hAnsi="Arial" w:cs="Arial"/>
        </w:rPr>
        <w:t xml:space="preserve">(JGCT) </w:t>
      </w:r>
      <w:r w:rsidR="007D72E6" w:rsidRPr="001F2C59">
        <w:rPr>
          <w:rFonts w:ascii="Arial" w:hAnsi="Arial" w:cs="Arial"/>
        </w:rPr>
        <w:t>are</w:t>
      </w:r>
      <w:r w:rsidR="054E0035" w:rsidRPr="001F2C59">
        <w:rPr>
          <w:rFonts w:ascii="Arial" w:hAnsi="Arial" w:cs="Arial"/>
        </w:rPr>
        <w:t xml:space="preserve"> the most common </w:t>
      </w:r>
      <w:r w:rsidR="00017F43" w:rsidRPr="001F2C59">
        <w:rPr>
          <w:rFonts w:ascii="Arial" w:hAnsi="Arial" w:cs="Arial"/>
        </w:rPr>
        <w:t>ovarian tumors. T</w:t>
      </w:r>
      <w:r w:rsidR="054E0035" w:rsidRPr="001F2C59">
        <w:rPr>
          <w:rFonts w:ascii="Arial" w:hAnsi="Arial" w:cs="Arial"/>
        </w:rPr>
        <w:t>ypically</w:t>
      </w:r>
      <w:r w:rsidR="00017F43" w:rsidRPr="001F2C59">
        <w:rPr>
          <w:rFonts w:ascii="Arial" w:hAnsi="Arial" w:cs="Arial"/>
        </w:rPr>
        <w:t>, these tumors</w:t>
      </w:r>
      <w:r w:rsidR="054E0035" w:rsidRPr="001F2C59">
        <w:rPr>
          <w:rFonts w:ascii="Arial" w:hAnsi="Arial" w:cs="Arial"/>
        </w:rPr>
        <w:t xml:space="preserve"> present </w:t>
      </w:r>
      <w:r w:rsidR="007D72E6" w:rsidRPr="001F2C59">
        <w:rPr>
          <w:rFonts w:ascii="Arial" w:hAnsi="Arial" w:cs="Arial"/>
        </w:rPr>
        <w:t>with</w:t>
      </w:r>
      <w:r w:rsidR="054E0035" w:rsidRPr="001F2C59">
        <w:rPr>
          <w:rFonts w:ascii="Arial" w:hAnsi="Arial" w:cs="Arial"/>
        </w:rPr>
        <w:t xml:space="preserve"> </w:t>
      </w:r>
      <w:r w:rsidRPr="001F2C59">
        <w:rPr>
          <w:rFonts w:ascii="Arial" w:hAnsi="Arial" w:cs="Arial"/>
        </w:rPr>
        <w:t xml:space="preserve">rapidly progressive </w:t>
      </w:r>
      <w:r w:rsidR="054E0035" w:rsidRPr="001F2C59">
        <w:rPr>
          <w:rFonts w:ascii="Arial" w:hAnsi="Arial" w:cs="Arial"/>
        </w:rPr>
        <w:t>isosexual precocity</w:t>
      </w:r>
      <w:r w:rsidRPr="001F2C59">
        <w:rPr>
          <w:rFonts w:ascii="Arial" w:hAnsi="Arial" w:cs="Arial"/>
        </w:rPr>
        <w:t xml:space="preserve"> </w:t>
      </w:r>
      <w:r w:rsidR="00B35172" w:rsidRPr="001F2C59">
        <w:rPr>
          <w:rFonts w:ascii="Arial" w:hAnsi="Arial" w:cs="Arial"/>
        </w:rPr>
        <w:fldChar w:fldCharType="begin"/>
      </w:r>
      <w:r w:rsidR="00896715" w:rsidRPr="001F2C59">
        <w:rPr>
          <w:rFonts w:ascii="Arial" w:hAnsi="Arial" w:cs="Arial"/>
        </w:rPr>
        <w:instrText xml:space="preserve"> ADDIN EN.CITE &lt;EndNote&gt;&lt;Cite&gt;&lt;Author&gt;Gaikwad&lt;/Author&gt;&lt;Year&gt;2022&lt;/Year&gt;&lt;RecNum&gt;1174&lt;/RecNum&gt;&lt;DisplayText&gt;(269)&lt;/DisplayText&gt;&lt;record&gt;&lt;rec-number&gt;1174&lt;/rec-number&gt;&lt;foreign-keys&gt;&lt;key app="EN" db-id="ze59zerw7trzzge9tpapwd0e29df9ft2vepa" timestamp="1687315253" guid="d6924fe5-5ce6-4810-9633-2b2c6f368b9d"&gt;1174&lt;/key&gt;&lt;/foreign-keys&gt;&lt;ref-type name="Journal Article"&gt;17&lt;/ref-type&gt;&lt;contributors&gt;&lt;authors&gt;&lt;author&gt;Gaikwad, P. M.&lt;/author&gt;&lt;author&gt;Goswami, S.&lt;/author&gt;&lt;author&gt;Sengupta, N.&lt;/author&gt;&lt;author&gt;Baidya, A.&lt;/author&gt;&lt;author&gt;Das, N.&lt;/author&gt;&lt;/authors&gt;&lt;/contributors&gt;&lt;auth-address&gt;Endocrinology and Diabetes, Nil Ratan Sircar Medical College, Kolkata, IND.&amp;#xD;Endocrinology, Nil Ratan Sircar Medical College, Kolkata, IND.&lt;/auth-address&gt;&lt;titles&gt;&lt;title&gt;Transformation of Peripheral Sexual Precocity to Central Sexual Precocity Following Treatment of Granulosa Cell Tumor of the Ovary&lt;/title&gt;&lt;secondary-title&gt;Cureus&lt;/secondary-title&gt;&lt;/titles&gt;&lt;periodical&gt;&lt;full-title&gt;Cureus&lt;/full-title&gt;&lt;/periodical&gt;&lt;pages&gt;e22676&lt;/pages&gt;&lt;volume&gt;14&lt;/volume&gt;&lt;number&gt;2&lt;/number&gt;&lt;edition&gt;20220228&lt;/edition&gt;&lt;keywords&gt;&lt;keyword&gt;central precocious puberty&lt;/keyword&gt;&lt;keyword&gt;gnrh-dependent precocious puberty&lt;/keyword&gt;&lt;keyword&gt;granulosa cell tumor&lt;/keyword&gt;&lt;keyword&gt;peripheral cause of precocity&lt;/keyword&gt;&lt;keyword&gt;secondary central precocious puberty&lt;/keyword&gt;&lt;keyword&gt;triptorelin stimulation test&lt;/keyword&gt;&lt;/keywords&gt;&lt;dates&gt;&lt;year&gt;2022&lt;/year&gt;&lt;pub-dates&gt;&lt;date&gt;Feb&lt;/date&gt;&lt;/pub-dates&gt;&lt;/dates&gt;&lt;isbn&gt;2168-8184 (Print)&amp;#xD;2168-8184 (Electronic)&amp;#xD;2168-8184 (Linking)&lt;/isbn&gt;&lt;accession-num&gt;35371651&lt;/accession-num&gt;&lt;urls&gt;&lt;related-urls&gt;&lt;url&gt;https://www.ncbi.nlm.nih.gov/pubmed/35371651&lt;/url&gt;&lt;/related-urls&gt;&lt;/urls&gt;&lt;custom1&gt;The authors have declared that no competing interests exist.&lt;/custom1&gt;&lt;custom2&gt;PMC8966063&lt;/custom2&gt;&lt;electronic-resource-num&gt;10.7759/cureus.22676&lt;/electronic-resource-num&gt;&lt;remote-database-name&gt;PubMed-not-MEDLINE&lt;/remote-database-name&gt;&lt;remote-database-provider&gt;NLM&lt;/remote-database-provider&gt;&lt;/record&gt;&lt;/Cite&gt;&lt;/EndNote&gt;</w:instrText>
      </w:r>
      <w:r w:rsidR="00B35172" w:rsidRPr="001F2C59">
        <w:rPr>
          <w:rFonts w:ascii="Arial" w:hAnsi="Arial" w:cs="Arial"/>
        </w:rPr>
        <w:fldChar w:fldCharType="separate"/>
      </w:r>
      <w:r w:rsidR="00896715" w:rsidRPr="001F2C59">
        <w:rPr>
          <w:rFonts w:ascii="Arial" w:hAnsi="Arial" w:cs="Arial"/>
          <w:noProof/>
        </w:rPr>
        <w:t>(269)</w:t>
      </w:r>
      <w:r w:rsidR="00B35172" w:rsidRPr="001F2C59">
        <w:rPr>
          <w:rFonts w:ascii="Arial" w:hAnsi="Arial" w:cs="Arial"/>
        </w:rPr>
        <w:fldChar w:fldCharType="end"/>
      </w:r>
      <w:r w:rsidRPr="001F2C59">
        <w:rPr>
          <w:rFonts w:ascii="Arial" w:hAnsi="Arial" w:cs="Arial"/>
        </w:rPr>
        <w:t xml:space="preserve">. Most </w:t>
      </w:r>
      <w:r w:rsidR="00764C5E" w:rsidRPr="001F2C59">
        <w:rPr>
          <w:rFonts w:ascii="Arial" w:hAnsi="Arial" w:cs="Arial"/>
        </w:rPr>
        <w:t>JGCT</w:t>
      </w:r>
      <w:r w:rsidRPr="001F2C59">
        <w:rPr>
          <w:rFonts w:ascii="Arial" w:hAnsi="Arial" w:cs="Arial"/>
        </w:rPr>
        <w:t xml:space="preserve"> are large enough to be palpated </w:t>
      </w:r>
      <w:r w:rsidR="007D72E6" w:rsidRPr="001F2C59">
        <w:rPr>
          <w:rFonts w:ascii="Arial" w:hAnsi="Arial" w:cs="Arial"/>
        </w:rPr>
        <w:t xml:space="preserve">during an </w:t>
      </w:r>
      <w:r w:rsidRPr="001F2C59">
        <w:rPr>
          <w:rFonts w:ascii="Arial" w:hAnsi="Arial" w:cs="Arial"/>
        </w:rPr>
        <w:t xml:space="preserve">examination and are typically limited to the ovary at the time of diagnosis. Circulating estradiol concentrations may be extremely elevated with suppressed gonadotropin concentrations. Circulating tumor markers including α-fetoprotein (AFP), lactate dehydrogenase (LDH), β-human chorionic gonadotropin (β-hCG), cancer antigen 125 (CA-125), and inhibin </w:t>
      </w:r>
      <w:r w:rsidR="0065549D" w:rsidRPr="001F2C59">
        <w:rPr>
          <w:rFonts w:ascii="Arial" w:hAnsi="Arial" w:cs="Arial"/>
        </w:rPr>
        <w:t xml:space="preserve">B </w:t>
      </w:r>
      <w:r w:rsidRPr="001F2C59">
        <w:rPr>
          <w:rFonts w:ascii="Arial" w:hAnsi="Arial" w:cs="Arial"/>
        </w:rPr>
        <w:t xml:space="preserve">can be identified. </w:t>
      </w:r>
      <w:r w:rsidR="00017F43" w:rsidRPr="001F2C59">
        <w:rPr>
          <w:rFonts w:ascii="Arial" w:hAnsi="Arial" w:cs="Arial"/>
        </w:rPr>
        <w:t>G</w:t>
      </w:r>
      <w:r w:rsidR="006F5277" w:rsidRPr="001F2C59">
        <w:rPr>
          <w:rFonts w:ascii="Arial" w:hAnsi="Arial" w:cs="Arial"/>
        </w:rPr>
        <w:t xml:space="preserve">enetic somatic variants have been identified in juvenile granulosa cell tumors. </w:t>
      </w:r>
      <w:r w:rsidR="00753683" w:rsidRPr="001F2C59">
        <w:rPr>
          <w:rFonts w:ascii="Arial" w:hAnsi="Arial" w:cs="Arial"/>
          <w:color w:val="212121"/>
          <w:shd w:val="clear" w:color="auto" w:fill="FFFFFF"/>
        </w:rPr>
        <w:t xml:space="preserve">Over 60% of </w:t>
      </w:r>
      <w:r w:rsidR="00764C5E" w:rsidRPr="001F2C59">
        <w:rPr>
          <w:rFonts w:ascii="Arial" w:hAnsi="Arial" w:cs="Arial"/>
          <w:color w:val="212121"/>
          <w:shd w:val="clear" w:color="auto" w:fill="FFFFFF"/>
        </w:rPr>
        <w:t>JGCT</w:t>
      </w:r>
      <w:r w:rsidR="00753683" w:rsidRPr="001F2C59">
        <w:rPr>
          <w:rFonts w:ascii="Arial" w:hAnsi="Arial" w:cs="Arial"/>
          <w:color w:val="212121"/>
          <w:shd w:val="clear" w:color="auto" w:fill="FFFFFF"/>
        </w:rPr>
        <w:t xml:space="preserve"> carry in frame duplications in the </w:t>
      </w:r>
      <w:r w:rsidR="00753683" w:rsidRPr="001F2C59">
        <w:rPr>
          <w:rStyle w:val="Emphasis"/>
          <w:rFonts w:ascii="Arial" w:hAnsi="Arial" w:cs="Arial"/>
          <w:color w:val="212121"/>
          <w:shd w:val="clear" w:color="auto" w:fill="FFFFFF"/>
        </w:rPr>
        <w:t>AKT1</w:t>
      </w:r>
      <w:r w:rsidR="00753683" w:rsidRPr="001F2C59">
        <w:rPr>
          <w:rFonts w:ascii="Arial" w:hAnsi="Arial" w:cs="Arial"/>
          <w:color w:val="212121"/>
          <w:shd w:val="clear" w:color="auto" w:fill="FFFFFF"/>
        </w:rPr>
        <w:t> gene; this gene codes for a kinase involved in ovarian mitogenic signaling</w:t>
      </w:r>
      <w:r w:rsidR="001370D2" w:rsidRPr="001F2C59">
        <w:rPr>
          <w:rFonts w:ascii="Arial" w:hAnsi="Arial" w:cs="Arial"/>
          <w:color w:val="212121"/>
          <w:shd w:val="clear" w:color="auto" w:fill="FFFFFF"/>
        </w:rPr>
        <w:t xml:space="preserve"> </w:t>
      </w:r>
      <w:r w:rsidR="002B19D3" w:rsidRPr="001F2C59">
        <w:rPr>
          <w:rFonts w:ascii="Arial" w:hAnsi="Arial" w:cs="Arial"/>
          <w:color w:val="212121"/>
          <w:shd w:val="clear" w:color="auto" w:fill="FFFFFF"/>
        </w:rPr>
        <w:fldChar w:fldCharType="begin">
          <w:fldData xml:space="preserve">PEVuZE5vdGU+PENpdGU+PEF1dGhvcj5CZXNzaWVyZTwvQXV0aG9yPjxZZWFyPjIwMTU8L1llYXI+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</w:fldData>
        </w:fldChar>
      </w:r>
      <w:r w:rsidR="00896715" w:rsidRPr="001F2C59">
        <w:rPr>
          <w:rFonts w:ascii="Arial" w:hAnsi="Arial" w:cs="Arial"/>
          <w:color w:val="212121"/>
          <w:shd w:val="clear" w:color="auto" w:fill="FFFFFF"/>
        </w:rPr>
        <w:instrText xml:space="preserve"> ADDIN EN.CITE </w:instrText>
      </w:r>
      <w:r w:rsidR="00896715" w:rsidRPr="001F2C59">
        <w:rPr>
          <w:rFonts w:ascii="Arial" w:hAnsi="Arial" w:cs="Arial"/>
          <w:color w:val="212121"/>
          <w:shd w:val="clear" w:color="auto" w:fill="FFFFFF"/>
        </w:rPr>
        <w:fldChar w:fldCharType="begin">
          <w:fldData xml:space="preserve">PEVuZE5vdGU+PENpdGU+PEF1dGhvcj5CZXNzaWVyZTwvQXV0aG9yPjxZZWFyPjIwMTU8L1llYXI+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</w:fldData>
        </w:fldChar>
      </w:r>
      <w:r w:rsidR="00896715" w:rsidRPr="001F2C59">
        <w:rPr>
          <w:rFonts w:ascii="Arial" w:hAnsi="Arial" w:cs="Arial"/>
          <w:color w:val="212121"/>
          <w:shd w:val="clear" w:color="auto" w:fill="FFFFFF"/>
        </w:rPr>
        <w:instrText xml:space="preserve"> ADDIN EN.CITE.DATA </w:instrText>
      </w:r>
      <w:r w:rsidR="00896715" w:rsidRPr="001F2C59">
        <w:rPr>
          <w:rFonts w:ascii="Arial" w:hAnsi="Arial" w:cs="Arial"/>
          <w:color w:val="212121"/>
          <w:shd w:val="clear" w:color="auto" w:fill="FFFFFF"/>
        </w:rPr>
      </w:r>
      <w:r w:rsidR="00896715" w:rsidRPr="001F2C59">
        <w:rPr>
          <w:rFonts w:ascii="Arial" w:hAnsi="Arial" w:cs="Arial"/>
          <w:color w:val="212121"/>
          <w:shd w:val="clear" w:color="auto" w:fill="FFFFFF"/>
        </w:rPr>
        <w:fldChar w:fldCharType="end"/>
      </w:r>
      <w:r w:rsidR="002B19D3" w:rsidRPr="001F2C59">
        <w:rPr>
          <w:rFonts w:ascii="Arial" w:hAnsi="Arial" w:cs="Arial"/>
          <w:color w:val="212121"/>
          <w:shd w:val="clear" w:color="auto" w:fill="FFFFFF"/>
        </w:rPr>
      </w:r>
      <w:r w:rsidR="002B19D3"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(270)</w:t>
      </w:r>
      <w:r w:rsidR="002B19D3" w:rsidRPr="001F2C59">
        <w:rPr>
          <w:rFonts w:ascii="Arial" w:hAnsi="Arial" w:cs="Arial"/>
          <w:color w:val="212121"/>
          <w:shd w:val="clear" w:color="auto" w:fill="FFFFFF"/>
        </w:rPr>
        <w:fldChar w:fldCharType="end"/>
      </w:r>
      <w:r w:rsidR="00753683" w:rsidRPr="001F2C59">
        <w:rPr>
          <w:rFonts w:ascii="Arial" w:hAnsi="Arial" w:cs="Arial"/>
          <w:color w:val="212121"/>
          <w:shd w:val="clear" w:color="auto" w:fill="FFFFFF"/>
        </w:rPr>
        <w:t xml:space="preserve">. Other identified variants </w:t>
      </w:r>
      <w:r w:rsidR="006F5277" w:rsidRPr="001F2C59">
        <w:rPr>
          <w:rFonts w:ascii="Arial" w:hAnsi="Arial" w:cs="Arial"/>
        </w:rPr>
        <w:lastRenderedPageBreak/>
        <w:t xml:space="preserve">include </w:t>
      </w:r>
      <w:r w:rsidR="006F5277" w:rsidRPr="001F2C59">
        <w:rPr>
          <w:rStyle w:val="Emphasis"/>
          <w:rFonts w:ascii="Arial" w:hAnsi="Arial" w:cs="Arial"/>
          <w:color w:val="1A1A1A"/>
          <w:bdr w:val="none" w:sz="0" w:space="0" w:color="auto" w:frame="1"/>
          <w:shd w:val="clear" w:color="auto" w:fill="FFFFFF"/>
        </w:rPr>
        <w:t>KMT2C</w:t>
      </w:r>
      <w:r w:rsidR="006F5277" w:rsidRPr="001F2C59">
        <w:rPr>
          <w:rFonts w:ascii="Arial" w:hAnsi="Arial" w:cs="Arial"/>
          <w:color w:val="1A1A1A"/>
          <w:shd w:val="clear" w:color="auto" w:fill="FFFFFF"/>
        </w:rPr>
        <w:t>-truncating</w:t>
      </w:r>
      <w:r w:rsidR="00753683" w:rsidRPr="001F2C59">
        <w:rPr>
          <w:rFonts w:ascii="Arial" w:hAnsi="Arial" w:cs="Arial"/>
          <w:color w:val="1A1A1A"/>
          <w:shd w:val="clear" w:color="auto" w:fill="FFFFFF"/>
        </w:rPr>
        <w:t xml:space="preserve"> </w:t>
      </w:r>
      <w:r w:rsidR="008509D9" w:rsidRPr="001F2C59">
        <w:rPr>
          <w:rFonts w:ascii="Arial" w:hAnsi="Arial" w:cs="Arial"/>
          <w:color w:val="1A1A1A"/>
          <w:shd w:val="clear" w:color="auto" w:fill="FFFFFF"/>
        </w:rPr>
        <w:t>and the r</w:t>
      </w:r>
      <w:r w:rsidR="006F5277" w:rsidRPr="001F2C59">
        <w:rPr>
          <w:rFonts w:ascii="Arial" w:hAnsi="Arial" w:cs="Arial"/>
          <w:color w:val="1A1A1A"/>
          <w:shd w:val="clear" w:color="auto" w:fill="FFFFFF"/>
        </w:rPr>
        <w:t xml:space="preserve">ibonuclease III domain of </w:t>
      </w:r>
      <w:r w:rsidR="006F5277" w:rsidRPr="001F2C59">
        <w:rPr>
          <w:rFonts w:ascii="Arial" w:hAnsi="Arial" w:cs="Arial"/>
          <w:i/>
          <w:iCs/>
          <w:color w:val="1A1A1A"/>
          <w:shd w:val="clear" w:color="auto" w:fill="FFFFFF"/>
        </w:rPr>
        <w:t>DICER1</w:t>
      </w:r>
      <w:r w:rsidR="00753683" w:rsidRPr="001F2C59">
        <w:rPr>
          <w:rFonts w:ascii="Arial" w:hAnsi="Arial" w:cs="Arial"/>
          <w:i/>
          <w:iCs/>
          <w:color w:val="1A1A1A"/>
          <w:shd w:val="clear" w:color="auto" w:fill="FFFFFF"/>
        </w:rPr>
        <w:t xml:space="preserve"> </w:t>
      </w:r>
      <w:r w:rsidR="00753683" w:rsidRPr="001F2C59">
        <w:rPr>
          <w:rFonts w:ascii="Arial" w:hAnsi="Arial" w:cs="Arial"/>
          <w:color w:val="1A1A1A"/>
          <w:shd w:val="clear" w:color="auto" w:fill="FFFFFF"/>
        </w:rPr>
        <w:t>variants</w:t>
      </w:r>
      <w:r w:rsidR="006B3B1B" w:rsidRPr="001F2C59">
        <w:rPr>
          <w:rFonts w:ascii="Arial" w:hAnsi="Arial" w:cs="Arial"/>
          <w:color w:val="1A1A1A"/>
          <w:shd w:val="clear" w:color="auto" w:fill="FFFFFF"/>
        </w:rPr>
        <w:t xml:space="preserve">. </w:t>
      </w:r>
      <w:r w:rsidR="00550CA4" w:rsidRPr="001F2C59">
        <w:rPr>
          <w:rFonts w:ascii="Arial" w:hAnsi="Arial" w:cs="Arial"/>
          <w:color w:val="1A1A1A"/>
          <w:shd w:val="clear" w:color="auto" w:fill="FFFFFF"/>
        </w:rPr>
        <w:t xml:space="preserve"> In contrast to adult granulosa cell tumors of the ovary, v</w:t>
      </w:r>
      <w:r w:rsidR="00764C5E" w:rsidRPr="001F2C59">
        <w:rPr>
          <w:rFonts w:ascii="Arial" w:hAnsi="Arial" w:cs="Arial"/>
          <w:color w:val="1A1A1A"/>
          <w:shd w:val="clear" w:color="auto" w:fill="FFFFFF"/>
        </w:rPr>
        <w:t xml:space="preserve">ariants in the </w:t>
      </w:r>
      <w:r w:rsidR="00764C5E" w:rsidRPr="001F2C59">
        <w:rPr>
          <w:rFonts w:ascii="Arial" w:hAnsi="Arial" w:cs="Arial"/>
          <w:i/>
          <w:iCs/>
          <w:color w:val="1A1A1A"/>
          <w:shd w:val="clear" w:color="auto" w:fill="FFFFFF"/>
        </w:rPr>
        <w:t>FOXL2</w:t>
      </w:r>
      <w:r w:rsidR="00764C5E" w:rsidRPr="001F2C59">
        <w:rPr>
          <w:rFonts w:ascii="Arial" w:hAnsi="Arial" w:cs="Arial"/>
          <w:color w:val="1A1A1A"/>
          <w:shd w:val="clear" w:color="auto" w:fill="FFFFFF"/>
        </w:rPr>
        <w:t xml:space="preserve"> gene are generally not found in JGCT. </w:t>
      </w:r>
      <w:r w:rsidR="00EC04EE" w:rsidRPr="001F2C59">
        <w:rPr>
          <w:rFonts w:ascii="Arial" w:hAnsi="Arial" w:cs="Arial"/>
          <w:color w:val="1A1A1A"/>
          <w:shd w:val="clear" w:color="auto" w:fill="FFFFFF"/>
        </w:rPr>
        <w:t xml:space="preserve">Ollier and Maffucci syndromes, rare disorders associated with benign cartilaginous </w:t>
      </w:r>
      <w:r w:rsidR="00EC04EE" w:rsidRPr="001F2C59">
        <w:rPr>
          <w:rFonts w:ascii="Arial" w:hAnsi="Arial" w:cs="Arial"/>
          <w:color w:val="000000"/>
          <w:shd w:val="clear" w:color="auto" w:fill="FFFFFF"/>
        </w:rPr>
        <w:t>enchondroma, have been associated with JGCT</w:t>
      </w:r>
      <w:r w:rsidR="002B19D3" w:rsidRPr="001F2C59">
        <w:rPr>
          <w:rFonts w:ascii="Arial" w:hAnsi="Arial" w:cs="Arial"/>
          <w:color w:val="000000"/>
          <w:shd w:val="clear" w:color="auto" w:fill="FFFFFF"/>
        </w:rPr>
        <w:t xml:space="preserve"> </w:t>
      </w:r>
      <w:r w:rsidR="00197064" w:rsidRPr="001F2C59">
        <w:rPr>
          <w:rFonts w:ascii="Arial" w:hAnsi="Arial" w:cs="Arial"/>
          <w:color w:val="000000"/>
          <w:shd w:val="clear" w:color="auto" w:fill="FFFFFF"/>
        </w:rPr>
        <w:fldChar w:fldCharType="begin">
          <w:fldData xml:space="preserve">PEVuZE5vdGU+PENpdGU+PEF1dGhvcj5GdWxsZXI8L0F1dGhvcj48WWVhcj4yMDE3PC9ZZWFyPjxS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</w:fldData>
        </w:fldChar>
      </w:r>
      <w:r w:rsidR="00896715" w:rsidRPr="001F2C59">
        <w:rPr>
          <w:rFonts w:ascii="Arial" w:hAnsi="Arial" w:cs="Arial"/>
          <w:color w:val="000000"/>
          <w:shd w:val="clear" w:color="auto" w:fill="FFFFFF"/>
        </w:rPr>
        <w:instrText xml:space="preserve"> ADDIN EN.CITE </w:instrText>
      </w:r>
      <w:r w:rsidR="00896715" w:rsidRPr="001F2C59">
        <w:rPr>
          <w:rFonts w:ascii="Arial" w:hAnsi="Arial" w:cs="Arial"/>
          <w:color w:val="000000"/>
          <w:shd w:val="clear" w:color="auto" w:fill="FFFFFF"/>
        </w:rPr>
        <w:fldChar w:fldCharType="begin">
          <w:fldData xml:space="preserve">PEVuZE5vdGU+PENpdGU+PEF1dGhvcj5GdWxsZXI8L0F1dGhvcj48WWVhcj4yMDE3PC9ZZWFyPjxS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</w:fldData>
        </w:fldChar>
      </w:r>
      <w:r w:rsidR="00896715" w:rsidRPr="001F2C59">
        <w:rPr>
          <w:rFonts w:ascii="Arial" w:hAnsi="Arial" w:cs="Arial"/>
          <w:color w:val="000000"/>
          <w:shd w:val="clear" w:color="auto" w:fill="FFFFFF"/>
        </w:rPr>
        <w:instrText xml:space="preserve"> ADDIN EN.CITE.DATA </w:instrText>
      </w:r>
      <w:r w:rsidR="00896715" w:rsidRPr="001F2C59">
        <w:rPr>
          <w:rFonts w:ascii="Arial" w:hAnsi="Arial" w:cs="Arial"/>
          <w:color w:val="000000"/>
          <w:shd w:val="clear" w:color="auto" w:fill="FFFFFF"/>
        </w:rPr>
      </w:r>
      <w:r w:rsidR="00896715" w:rsidRPr="001F2C59">
        <w:rPr>
          <w:rFonts w:ascii="Arial" w:hAnsi="Arial" w:cs="Arial"/>
          <w:color w:val="000000"/>
          <w:shd w:val="clear" w:color="auto" w:fill="FFFFFF"/>
        </w:rPr>
        <w:fldChar w:fldCharType="end"/>
      </w:r>
      <w:r w:rsidR="00197064" w:rsidRPr="001F2C59">
        <w:rPr>
          <w:rFonts w:ascii="Arial" w:hAnsi="Arial" w:cs="Arial"/>
          <w:color w:val="000000"/>
          <w:shd w:val="clear" w:color="auto" w:fill="FFFFFF"/>
        </w:rPr>
      </w:r>
      <w:r w:rsidR="00197064" w:rsidRPr="001F2C59">
        <w:rPr>
          <w:rFonts w:ascii="Arial" w:hAnsi="Arial" w:cs="Arial"/>
          <w:color w:val="000000"/>
          <w:shd w:val="clear" w:color="auto" w:fill="FFFFFF"/>
        </w:rPr>
        <w:fldChar w:fldCharType="separate"/>
      </w:r>
      <w:r w:rsidR="00896715" w:rsidRPr="001F2C59">
        <w:rPr>
          <w:rFonts w:ascii="Arial" w:hAnsi="Arial" w:cs="Arial"/>
          <w:noProof/>
          <w:color w:val="000000"/>
          <w:shd w:val="clear" w:color="auto" w:fill="FFFFFF"/>
        </w:rPr>
        <w:t>(271)</w:t>
      </w:r>
      <w:r w:rsidR="00197064" w:rsidRPr="001F2C59">
        <w:rPr>
          <w:rFonts w:ascii="Arial" w:hAnsi="Arial" w:cs="Arial"/>
          <w:color w:val="000000"/>
          <w:shd w:val="clear" w:color="auto" w:fill="FFFFFF"/>
        </w:rPr>
        <w:fldChar w:fldCharType="end"/>
      </w:r>
      <w:r w:rsidR="00EC04EE" w:rsidRPr="001F2C59">
        <w:rPr>
          <w:rFonts w:ascii="Arial" w:hAnsi="Arial" w:cs="Arial"/>
          <w:color w:val="000000"/>
          <w:shd w:val="clear" w:color="auto" w:fill="FFFFFF"/>
        </w:rPr>
        <w:t xml:space="preserve">. </w:t>
      </w:r>
      <w:r w:rsidR="00017F43" w:rsidRPr="001F2C59">
        <w:rPr>
          <w:rFonts w:ascii="Arial" w:hAnsi="Arial" w:cs="Arial"/>
          <w:color w:val="1A1A1A"/>
          <w:shd w:val="clear" w:color="auto" w:fill="FFFFFF"/>
        </w:rPr>
        <w:t xml:space="preserve">Surgical excision with </w:t>
      </w:r>
      <w:r w:rsidR="00764C5E" w:rsidRPr="001F2C59">
        <w:rPr>
          <w:rFonts w:ascii="Arial" w:hAnsi="Arial" w:cs="Arial"/>
          <w:color w:val="1A1A1A"/>
          <w:shd w:val="clear" w:color="auto" w:fill="FFFFFF"/>
        </w:rPr>
        <w:t xml:space="preserve">peritoneal cytology for staging is the primary treatment. </w:t>
      </w:r>
    </w:p>
    <w:p w14:paraId="1B02978C" w14:textId="77777777" w:rsidR="00764C5E" w:rsidRPr="001F2C59" w:rsidRDefault="00764C5E" w:rsidP="001F2C59">
      <w:pPr>
        <w:pStyle w:val="ListParagraph"/>
        <w:spacing w:after="0" w:line="276" w:lineRule="auto"/>
        <w:ind w:left="0"/>
        <w:rPr>
          <w:rFonts w:ascii="Arial" w:hAnsi="Arial" w:cs="Arial"/>
          <w:color w:val="1A1A1A"/>
          <w:shd w:val="clear" w:color="auto" w:fill="FFFFFF"/>
        </w:rPr>
      </w:pPr>
    </w:p>
    <w:p w14:paraId="742BB89D" w14:textId="77777777" w:rsidR="00EE0CE0" w:rsidRPr="001F2C59" w:rsidRDefault="00764C5E" w:rsidP="001F2C59">
      <w:pPr>
        <w:pStyle w:val="ListParagraph"/>
        <w:spacing w:after="0" w:line="276" w:lineRule="auto"/>
        <w:ind w:left="0"/>
        <w:rPr>
          <w:rFonts w:ascii="Arial" w:hAnsi="Arial" w:cs="Arial"/>
          <w:color w:val="1A1A1A"/>
          <w:shd w:val="clear" w:color="auto" w:fill="FFFFFF"/>
        </w:rPr>
      </w:pPr>
      <w:r w:rsidRPr="001F2C59">
        <w:rPr>
          <w:rFonts w:ascii="Arial" w:hAnsi="Arial" w:cs="Arial"/>
          <w:color w:val="1A1A1A"/>
          <w:shd w:val="clear" w:color="auto" w:fill="FFFFFF"/>
        </w:rPr>
        <w:t xml:space="preserve">Rarely, other tumors including gonadoblastoma, lipid tumors, cystadenomas, and ovarian carcinomas can secrete sex steroids. </w:t>
      </w:r>
      <w:r w:rsidR="0065549D" w:rsidRPr="001F2C59">
        <w:rPr>
          <w:rFonts w:ascii="Arial" w:hAnsi="Arial" w:cs="Arial"/>
          <w:color w:val="1A1A1A"/>
          <w:shd w:val="clear" w:color="auto" w:fill="FFFFFF"/>
        </w:rPr>
        <w:t xml:space="preserve">Finding elevated serum inhibin and AMH concentrations suggest that the tumor cells are derived from granulosa or Sertoli cells. </w:t>
      </w:r>
    </w:p>
    <w:p w14:paraId="27572715" w14:textId="77777777" w:rsidR="00EE0CE0" w:rsidRPr="001F2C59" w:rsidRDefault="00EE0CE0" w:rsidP="001F2C59">
      <w:pPr>
        <w:pStyle w:val="ListParagraph"/>
        <w:spacing w:after="0" w:line="276" w:lineRule="auto"/>
        <w:ind w:left="0"/>
        <w:rPr>
          <w:rFonts w:ascii="Arial" w:hAnsi="Arial" w:cs="Arial"/>
          <w:color w:val="1A1A1A"/>
          <w:shd w:val="clear" w:color="auto" w:fill="FFFFFF"/>
        </w:rPr>
      </w:pPr>
    </w:p>
    <w:p w14:paraId="400EDE7F" w14:textId="7482B0D7" w:rsidR="00764C5E" w:rsidRPr="001F2C59" w:rsidRDefault="00EE0CE0" w:rsidP="001F2C59">
      <w:pPr>
        <w:pStyle w:val="ListParagraph"/>
        <w:spacing w:after="0" w:line="276" w:lineRule="auto"/>
        <w:ind w:left="0"/>
        <w:rPr>
          <w:rFonts w:ascii="Arial" w:hAnsi="Arial" w:cs="Arial"/>
          <w:color w:val="1A1A1A"/>
          <w:shd w:val="clear" w:color="auto" w:fill="FFFFFF"/>
        </w:rPr>
      </w:pPr>
      <w:r w:rsidRPr="001F2C59">
        <w:rPr>
          <w:rFonts w:ascii="Arial" w:hAnsi="Arial" w:cs="Arial"/>
          <w:color w:val="1A1A1A"/>
          <w:shd w:val="clear" w:color="auto" w:fill="FFFFFF"/>
        </w:rPr>
        <w:t>Sex cord tumors with annular tubules can occur in patients with Peutz-Jeghers Syndrome</w:t>
      </w:r>
      <w:r w:rsidR="000341F1" w:rsidRPr="001F2C59">
        <w:rPr>
          <w:rFonts w:ascii="Arial" w:hAnsi="Arial" w:cs="Arial"/>
          <w:color w:val="1A1A1A"/>
          <w:shd w:val="clear" w:color="auto" w:fill="FFFFFF"/>
        </w:rPr>
        <w:t xml:space="preserve">. Peutz-Jeghers Syndrome is </w:t>
      </w:r>
      <w:r w:rsidRPr="001F2C59">
        <w:rPr>
          <w:rFonts w:ascii="Arial" w:hAnsi="Arial" w:cs="Arial"/>
          <w:color w:val="1A1A1A"/>
          <w:shd w:val="clear" w:color="auto" w:fill="FFFFFF"/>
        </w:rPr>
        <w:t>an autosomal dominant disorder associated with mucocutaneous pigmentation, gastrointestinal polyposis, and</w:t>
      </w:r>
      <w:r w:rsidR="000341F1" w:rsidRPr="001F2C59">
        <w:rPr>
          <w:rFonts w:ascii="Arial" w:hAnsi="Arial" w:cs="Arial"/>
          <w:color w:val="1A1A1A"/>
          <w:shd w:val="clear" w:color="auto" w:fill="FFFFFF"/>
        </w:rPr>
        <w:t xml:space="preserve"> genetic</w:t>
      </w:r>
      <w:r w:rsidRPr="001F2C59">
        <w:rPr>
          <w:rFonts w:ascii="Arial" w:hAnsi="Arial" w:cs="Arial"/>
          <w:color w:val="1A1A1A"/>
          <w:shd w:val="clear" w:color="auto" w:fill="FFFFFF"/>
        </w:rPr>
        <w:t xml:space="preserve"> variants in the </w:t>
      </w:r>
      <w:r w:rsidRPr="001F2C59">
        <w:rPr>
          <w:rFonts w:ascii="Arial" w:hAnsi="Arial" w:cs="Arial"/>
          <w:i/>
          <w:iCs/>
          <w:color w:val="1A1A1A"/>
          <w:shd w:val="clear" w:color="auto" w:fill="FFFFFF"/>
        </w:rPr>
        <w:t>STK11</w:t>
      </w:r>
      <w:r w:rsidR="00E61458" w:rsidRPr="001F2C59">
        <w:rPr>
          <w:rFonts w:ascii="Arial" w:hAnsi="Arial" w:cs="Arial"/>
          <w:color w:val="1A1A1A"/>
          <w:shd w:val="clear" w:color="auto" w:fill="FFFFFF"/>
        </w:rPr>
        <w:t xml:space="preserve"> </w:t>
      </w:r>
      <w:r w:rsidRPr="001F2C59">
        <w:rPr>
          <w:rFonts w:ascii="Arial" w:hAnsi="Arial" w:cs="Arial"/>
          <w:color w:val="1A1A1A"/>
          <w:shd w:val="clear" w:color="auto" w:fill="FFFFFF"/>
        </w:rPr>
        <w:t>gene located at chromosome 19p13.3.</w:t>
      </w:r>
      <w:r w:rsidR="00197064" w:rsidRPr="001F2C59">
        <w:rPr>
          <w:rFonts w:ascii="Arial" w:hAnsi="Arial" w:cs="Arial"/>
          <w:color w:val="1A1A1A"/>
          <w:shd w:val="clear" w:color="auto" w:fill="FFFFFF"/>
        </w:rPr>
        <w:t xml:space="preserve"> </w:t>
      </w:r>
      <w:r w:rsidR="00197064" w:rsidRPr="001F2C59">
        <w:rPr>
          <w:rFonts w:ascii="Arial" w:hAnsi="Arial" w:cs="Arial"/>
          <w:color w:val="1A1A1A"/>
          <w:shd w:val="clear" w:color="auto" w:fill="FFFFFF"/>
        </w:rPr>
        <w:fldChar w:fldCharType="begin">
          <w:fldData xml:space="preserve">PEVuZE5vdGU+PENpdGU+PEF1dGhvcj5ZYW1hbW90bzwvQXV0aG9yPjxZZWFyPjIwMjM8L1llYXI+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</w:fldData>
        </w:fldChar>
      </w:r>
      <w:r w:rsidR="00896715" w:rsidRPr="001F2C59">
        <w:rPr>
          <w:rFonts w:ascii="Arial" w:hAnsi="Arial" w:cs="Arial"/>
          <w:color w:val="1A1A1A"/>
          <w:shd w:val="clear" w:color="auto" w:fill="FFFFFF"/>
        </w:rPr>
        <w:instrText xml:space="preserve"> ADDIN EN.CITE </w:instrText>
      </w:r>
      <w:r w:rsidR="00896715" w:rsidRPr="001F2C59">
        <w:rPr>
          <w:rFonts w:ascii="Arial" w:hAnsi="Arial" w:cs="Arial"/>
          <w:color w:val="1A1A1A"/>
          <w:shd w:val="clear" w:color="auto" w:fill="FFFFFF"/>
        </w:rPr>
        <w:fldChar w:fldCharType="begin">
          <w:fldData xml:space="preserve">PEVuZE5vdGU+PENpdGU+PEF1dGhvcj5ZYW1hbW90bzwvQXV0aG9yPjxZZWFyPjIwMjM8L1llYXI+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</w:fldData>
        </w:fldChar>
      </w:r>
      <w:r w:rsidR="00896715" w:rsidRPr="001F2C59">
        <w:rPr>
          <w:rFonts w:ascii="Arial" w:hAnsi="Arial" w:cs="Arial"/>
          <w:color w:val="1A1A1A"/>
          <w:shd w:val="clear" w:color="auto" w:fill="FFFFFF"/>
        </w:rPr>
        <w:instrText xml:space="preserve"> ADDIN EN.CITE.DATA </w:instrText>
      </w:r>
      <w:r w:rsidR="00896715" w:rsidRPr="001F2C59">
        <w:rPr>
          <w:rFonts w:ascii="Arial" w:hAnsi="Arial" w:cs="Arial"/>
          <w:color w:val="1A1A1A"/>
          <w:shd w:val="clear" w:color="auto" w:fill="FFFFFF"/>
        </w:rPr>
      </w:r>
      <w:r w:rsidR="00896715" w:rsidRPr="001F2C59">
        <w:rPr>
          <w:rFonts w:ascii="Arial" w:hAnsi="Arial" w:cs="Arial"/>
          <w:color w:val="1A1A1A"/>
          <w:shd w:val="clear" w:color="auto" w:fill="FFFFFF"/>
        </w:rPr>
        <w:fldChar w:fldCharType="end"/>
      </w:r>
      <w:r w:rsidR="00197064" w:rsidRPr="001F2C59">
        <w:rPr>
          <w:rFonts w:ascii="Arial" w:hAnsi="Arial" w:cs="Arial"/>
          <w:color w:val="1A1A1A"/>
          <w:shd w:val="clear" w:color="auto" w:fill="FFFFFF"/>
        </w:rPr>
      </w:r>
      <w:r w:rsidR="00197064" w:rsidRPr="001F2C59">
        <w:rPr>
          <w:rFonts w:ascii="Arial" w:hAnsi="Arial" w:cs="Arial"/>
          <w:color w:val="1A1A1A"/>
          <w:shd w:val="clear" w:color="auto" w:fill="FFFFFF"/>
        </w:rPr>
        <w:fldChar w:fldCharType="separate"/>
      </w:r>
      <w:r w:rsidR="00896715" w:rsidRPr="001F2C59">
        <w:rPr>
          <w:rFonts w:ascii="Arial" w:hAnsi="Arial" w:cs="Arial"/>
          <w:noProof/>
          <w:color w:val="1A1A1A"/>
          <w:shd w:val="clear" w:color="auto" w:fill="FFFFFF"/>
        </w:rPr>
        <w:t>(272)</w:t>
      </w:r>
      <w:r w:rsidR="00197064" w:rsidRPr="001F2C59">
        <w:rPr>
          <w:rFonts w:ascii="Arial" w:hAnsi="Arial" w:cs="Arial"/>
          <w:color w:val="1A1A1A"/>
          <w:shd w:val="clear" w:color="auto" w:fill="FFFFFF"/>
        </w:rPr>
        <w:fldChar w:fldCharType="end"/>
      </w:r>
      <w:r w:rsidR="007E4359" w:rsidRPr="001F2C59">
        <w:rPr>
          <w:rFonts w:ascii="Arial" w:hAnsi="Arial" w:cs="Arial"/>
          <w:color w:val="1A1A1A"/>
          <w:shd w:val="clear" w:color="auto" w:fill="FFFFFF"/>
        </w:rPr>
        <w:t xml:space="preserve"> The </w:t>
      </w:r>
      <w:r w:rsidR="00E61458" w:rsidRPr="001F2C59">
        <w:rPr>
          <w:rFonts w:ascii="Arial" w:hAnsi="Arial" w:cs="Arial"/>
          <w:color w:val="1A1A1A"/>
          <w:shd w:val="clear" w:color="auto" w:fill="FFFFFF"/>
        </w:rPr>
        <w:t xml:space="preserve">gonadal </w:t>
      </w:r>
      <w:r w:rsidR="007E4359" w:rsidRPr="001F2C59">
        <w:rPr>
          <w:rFonts w:ascii="Arial" w:hAnsi="Arial" w:cs="Arial"/>
          <w:color w:val="1A1A1A"/>
          <w:shd w:val="clear" w:color="auto" w:fill="FFFFFF"/>
        </w:rPr>
        <w:t>tumors can be multi-focal</w:t>
      </w:r>
      <w:r w:rsidR="00E61458" w:rsidRPr="001F2C59">
        <w:rPr>
          <w:rFonts w:ascii="Arial" w:hAnsi="Arial" w:cs="Arial"/>
          <w:color w:val="1A1A1A"/>
          <w:shd w:val="clear" w:color="auto" w:fill="FFFFFF"/>
        </w:rPr>
        <w:t>, bilateral,</w:t>
      </w:r>
      <w:r w:rsidR="007E4359" w:rsidRPr="001F2C59">
        <w:rPr>
          <w:rFonts w:ascii="Arial" w:hAnsi="Arial" w:cs="Arial"/>
          <w:color w:val="1A1A1A"/>
          <w:shd w:val="clear" w:color="auto" w:fill="FFFFFF"/>
        </w:rPr>
        <w:t xml:space="preserve"> and can differentiate into granulosa cell or </w:t>
      </w:r>
      <w:r w:rsidR="00DD338B" w:rsidRPr="001F2C59">
        <w:rPr>
          <w:rFonts w:ascii="Arial" w:hAnsi="Arial" w:cs="Arial"/>
          <w:color w:val="1A1A1A"/>
          <w:shd w:val="clear" w:color="auto" w:fill="FFFFFF"/>
        </w:rPr>
        <w:t xml:space="preserve">large cell </w:t>
      </w:r>
      <w:r w:rsidR="007E4359" w:rsidRPr="001F2C59">
        <w:rPr>
          <w:rFonts w:ascii="Arial" w:hAnsi="Arial" w:cs="Arial"/>
          <w:color w:val="1A1A1A"/>
          <w:shd w:val="clear" w:color="auto" w:fill="FFFFFF"/>
        </w:rPr>
        <w:t>calcifying Sertoli cell tumors with the potential to secrete estrogen.</w:t>
      </w:r>
      <w:r w:rsidR="00E61458" w:rsidRPr="001F2C59">
        <w:rPr>
          <w:rFonts w:ascii="Arial" w:hAnsi="Arial" w:cs="Arial"/>
          <w:color w:val="1A1A1A"/>
          <w:shd w:val="clear" w:color="auto" w:fill="FFFFFF"/>
        </w:rPr>
        <w:t xml:space="preserve"> Thus, girls may present with precocious puberty whereas boys may present with gynecomastia. </w:t>
      </w:r>
    </w:p>
    <w:p w14:paraId="0107CCC4" w14:textId="37D348AE" w:rsidR="00753683" w:rsidRPr="001F2C59" w:rsidRDefault="00753683" w:rsidP="001F2C59">
      <w:pPr>
        <w:pStyle w:val="ListParagraph"/>
        <w:spacing w:after="0" w:line="276" w:lineRule="auto"/>
        <w:ind w:left="0"/>
        <w:rPr>
          <w:rFonts w:ascii="Arial" w:hAnsi="Arial" w:cs="Arial"/>
          <w:color w:val="1A1A1A"/>
          <w:shd w:val="clear" w:color="auto" w:fill="FFFFFF"/>
        </w:rPr>
      </w:pPr>
    </w:p>
    <w:p w14:paraId="558E2099" w14:textId="0D998A68" w:rsidR="007E4359" w:rsidRPr="001F2C59" w:rsidRDefault="004B3C20" w:rsidP="001F2C59">
      <w:pPr>
        <w:pStyle w:val="ListParagraph"/>
        <w:spacing w:after="0" w:line="276" w:lineRule="auto"/>
        <w:ind w:left="0"/>
        <w:rPr>
          <w:rFonts w:ascii="Arial" w:hAnsi="Arial" w:cs="Arial"/>
        </w:rPr>
      </w:pPr>
      <w:r w:rsidRPr="001F2C59">
        <w:rPr>
          <w:rFonts w:ascii="Arial" w:hAnsi="Arial" w:cs="Arial"/>
        </w:rPr>
        <w:t>Sertoli-Leydig</w:t>
      </w:r>
      <w:r w:rsidR="00986842" w:rsidRPr="001F2C59">
        <w:rPr>
          <w:rFonts w:ascii="Arial" w:hAnsi="Arial" w:cs="Arial"/>
        </w:rPr>
        <w:t xml:space="preserve"> cell</w:t>
      </w:r>
      <w:r w:rsidRPr="001F2C59">
        <w:rPr>
          <w:rFonts w:ascii="Arial" w:hAnsi="Arial" w:cs="Arial"/>
        </w:rPr>
        <w:t xml:space="preserve"> tumors are </w:t>
      </w:r>
      <w:r w:rsidR="00986842" w:rsidRPr="001F2C59">
        <w:rPr>
          <w:rFonts w:ascii="Arial" w:hAnsi="Arial" w:cs="Arial"/>
        </w:rPr>
        <w:t xml:space="preserve">rare ovarian tumors </w:t>
      </w:r>
      <w:r w:rsidRPr="001F2C59">
        <w:rPr>
          <w:rFonts w:ascii="Arial" w:hAnsi="Arial" w:cs="Arial"/>
        </w:rPr>
        <w:t xml:space="preserve">often associated with </w:t>
      </w:r>
      <w:r w:rsidR="00986842" w:rsidRPr="001F2C59">
        <w:rPr>
          <w:rFonts w:ascii="Arial" w:hAnsi="Arial" w:cs="Arial"/>
        </w:rPr>
        <w:t xml:space="preserve">somatic or germline </w:t>
      </w:r>
      <w:r w:rsidRPr="001F2C59">
        <w:rPr>
          <w:rFonts w:ascii="Arial" w:hAnsi="Arial" w:cs="Arial"/>
          <w:i/>
          <w:iCs/>
        </w:rPr>
        <w:t xml:space="preserve">DICER1 </w:t>
      </w:r>
      <w:r w:rsidRPr="001F2C59">
        <w:rPr>
          <w:rFonts w:ascii="Arial" w:hAnsi="Arial" w:cs="Arial"/>
        </w:rPr>
        <w:t>variants</w:t>
      </w:r>
      <w:r w:rsidR="00197064" w:rsidRPr="001F2C59">
        <w:rPr>
          <w:rFonts w:ascii="Arial" w:hAnsi="Arial" w:cs="Arial"/>
        </w:rPr>
        <w:t xml:space="preserve"> </w:t>
      </w:r>
      <w:r w:rsidR="006B5917" w:rsidRPr="001F2C59">
        <w:rPr>
          <w:rFonts w:ascii="Arial" w:hAnsi="Arial" w:cs="Arial"/>
        </w:rPr>
        <w:fldChar w:fldCharType="begin"/>
      </w:r>
      <w:r w:rsidR="00896715" w:rsidRPr="001F2C59">
        <w:rPr>
          <w:rFonts w:ascii="Arial" w:hAnsi="Arial" w:cs="Arial"/>
        </w:rPr>
        <w:instrText xml:space="preserve"> ADDIN EN.CITE &lt;EndNote&gt;&lt;Cite&gt;&lt;Author&gt;De Paolis&lt;/Author&gt;&lt;Year&gt;2021&lt;/Year&gt;&lt;RecNum&gt;1734&lt;/RecNum&gt;&lt;DisplayText&gt;(273)&lt;/DisplayText&gt;&lt;record&gt;&lt;rec-number&gt;1734&lt;/rec-number&gt;&lt;foreign-keys&gt;&lt;key app="EN" db-id="ze59zerw7trzzge9tpapwd0e29df9ft2vepa" timestamp="1694914160" guid="aae20f13-4f3c-4025-8a98-818a91f83a7a"&gt;1734&lt;/key&gt;&lt;/foreign-keys&gt;&lt;ref-type name="Journal Article"&gt;17&lt;/ref-type&gt;&lt;contributors&gt;&lt;authors&gt;&lt;author&gt;De Paolis, E.&lt;/author&gt;&lt;author&gt;Paragliola, R. M.&lt;/author&gt;&lt;author&gt;Concolino, P.&lt;/author&gt;&lt;/authors&gt;&lt;/contributors&gt;&lt;auth-address&gt;Molecular and Genomic Diagnostics Unit, Fondazione Policlinico Universitario A. Gemelli IRCCS, Largo A. Gemelli 8, 00168 Rome, Italy.&amp;#xD;Department of Translational Medicine and Surgery, Universita Cattolica del Sacro Cuore, Largo F. Vito 1, 00168 Rome, Italy.&amp;#xD;Unit of Endocrinology, Fondazione Policlinico Universitario A. Gemelli IRCCS, Largo A. Gemelli 8, 00168 Rome, Italy.&lt;/auth-address&gt;&lt;titles&gt;&lt;title&gt;Spectrum of DICER1 Germline Pathogenic Variants in Ovarian Sertoli-Leydig Cell Tumor&lt;/title&gt;&lt;secondary-title&gt;J Clin Med&lt;/secondary-title&gt;&lt;/titles&gt;&lt;periodical&gt;&lt;full-title&gt;Journal of Clinical Medicine&lt;/full-title&gt;&lt;abbr-1&gt;J Clin Med&lt;/abbr-1&gt;&lt;/periodical&gt;&lt;volume&gt;10&lt;/volume&gt;&lt;number&gt;9&lt;/number&gt;&lt;edition&gt;20210423&lt;/edition&gt;&lt;keywords&gt;&lt;keyword&gt;Dicer1&lt;/keyword&gt;&lt;keyword&gt;Sertoli-Leydig Cell Tumors&lt;/keyword&gt;&lt;keyword&gt;molecular diagnosis&lt;/keyword&gt;&lt;/keywords&gt;&lt;dates&gt;&lt;year&gt;2021&lt;/year&gt;&lt;pub-dates&gt;&lt;date&gt;Apr 23&lt;/date&gt;&lt;/pub-dates&gt;&lt;/dates&gt;&lt;isbn&gt;2077-0383 (Print)&amp;#xD;2077-0383 (Electronic)&amp;#xD;2077-0383 (Linking)&lt;/isbn&gt;&lt;accession-num&gt;33922805&lt;/accession-num&gt;&lt;urls&gt;&lt;related-urls&gt;&lt;url&gt;https://www.ncbi.nlm.nih.gov/pubmed/33922805&lt;/url&gt;&lt;/related-urls&gt;&lt;/urls&gt;&lt;custom1&gt;The authors declare no conflict of interest.&lt;/custom1&gt;&lt;custom2&gt;PMC8123016&lt;/custom2&gt;&lt;electronic-resource-num&gt;10.3390/jcm10091845&lt;/electronic-resource-num&gt;&lt;remote-database-name&gt;PubMed-not-MEDLINE&lt;/remote-database-name&gt;&lt;remote-database-provider&gt;NLM&lt;/remote-database-provider&gt;&lt;/record&gt;&lt;/Cite&gt;&lt;/EndNote&gt;</w:instrText>
      </w:r>
      <w:r w:rsidR="006B5917" w:rsidRPr="001F2C59">
        <w:rPr>
          <w:rFonts w:ascii="Arial" w:hAnsi="Arial" w:cs="Arial"/>
        </w:rPr>
        <w:fldChar w:fldCharType="separate"/>
      </w:r>
      <w:r w:rsidR="00896715" w:rsidRPr="001F2C59">
        <w:rPr>
          <w:rFonts w:ascii="Arial" w:hAnsi="Arial" w:cs="Arial"/>
          <w:noProof/>
        </w:rPr>
        <w:t>(273)</w:t>
      </w:r>
      <w:r w:rsidR="006B5917" w:rsidRPr="001F2C59">
        <w:rPr>
          <w:rFonts w:ascii="Arial" w:hAnsi="Arial" w:cs="Arial"/>
        </w:rPr>
        <w:fldChar w:fldCharType="end"/>
      </w:r>
      <w:r w:rsidRPr="001F2C59">
        <w:rPr>
          <w:rFonts w:ascii="Arial" w:hAnsi="Arial" w:cs="Arial"/>
        </w:rPr>
        <w:t>.</w:t>
      </w:r>
      <w:r w:rsidR="00986842" w:rsidRPr="001F2C59">
        <w:rPr>
          <w:rFonts w:ascii="Arial" w:hAnsi="Arial" w:cs="Arial"/>
        </w:rPr>
        <w:t xml:space="preserve"> Most are unilateral, but bilateral tumors have been described. </w:t>
      </w:r>
      <w:r w:rsidRPr="001F2C59">
        <w:rPr>
          <w:rFonts w:ascii="Arial" w:hAnsi="Arial" w:cs="Arial"/>
        </w:rPr>
        <w:t xml:space="preserve"> </w:t>
      </w:r>
      <w:r w:rsidR="00D26638" w:rsidRPr="001F2C59">
        <w:rPr>
          <w:rFonts w:ascii="Arial" w:hAnsi="Arial" w:cs="Arial"/>
        </w:rPr>
        <w:t xml:space="preserve">These tumors contain testicular structures, Sertoli and Leydig cells, and can rarely secrete </w:t>
      </w:r>
      <w:r w:rsidR="054E0035" w:rsidRPr="001F2C59">
        <w:rPr>
          <w:rFonts w:ascii="Arial" w:hAnsi="Arial" w:cs="Arial"/>
        </w:rPr>
        <w:t>androgens</w:t>
      </w:r>
      <w:r w:rsidR="00D26638" w:rsidRPr="001F2C59">
        <w:rPr>
          <w:rFonts w:ascii="Arial" w:hAnsi="Arial" w:cs="Arial"/>
        </w:rPr>
        <w:t>. Hence, girls can virilize</w:t>
      </w:r>
      <w:r w:rsidR="005557AD" w:rsidRPr="001F2C59">
        <w:rPr>
          <w:rFonts w:ascii="Arial" w:hAnsi="Arial" w:cs="Arial"/>
        </w:rPr>
        <w:t xml:space="preserve"> with pubic hair development </w:t>
      </w:r>
      <w:r w:rsidR="00352DC4" w:rsidRPr="001F2C59">
        <w:rPr>
          <w:rFonts w:ascii="Arial" w:hAnsi="Arial" w:cs="Arial"/>
        </w:rPr>
        <w:fldChar w:fldCharType="begin">
          <w:fldData xml:space="preserve">PEVuZE5vdGU+PENpdGU+PEF1dGhvcj5QYXRlbDwvQXV0aG9yPjxZZWFyPjIwMDk8L1llYXI+PFJl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PEVuZE5vdGU+PENpdGU+PEF1dGhvcj5QYXRlbDwvQXV0aG9yPjxZZWFyPjIwMDk8L1llYXI+PFJl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352DC4" w:rsidRPr="001F2C59">
        <w:rPr>
          <w:rFonts w:ascii="Arial" w:hAnsi="Arial" w:cs="Arial"/>
        </w:rPr>
      </w:r>
      <w:r w:rsidR="00352DC4" w:rsidRPr="001F2C59">
        <w:rPr>
          <w:rFonts w:ascii="Arial" w:hAnsi="Arial" w:cs="Arial"/>
        </w:rPr>
        <w:fldChar w:fldCharType="separate"/>
      </w:r>
      <w:r w:rsidR="00896715" w:rsidRPr="001F2C59">
        <w:rPr>
          <w:rFonts w:ascii="Arial" w:hAnsi="Arial" w:cs="Arial"/>
          <w:noProof/>
        </w:rPr>
        <w:t>(274, 275)</w:t>
      </w:r>
      <w:r w:rsidR="00352DC4" w:rsidRPr="001F2C59">
        <w:rPr>
          <w:rFonts w:ascii="Arial" w:hAnsi="Arial" w:cs="Arial"/>
        </w:rPr>
        <w:fldChar w:fldCharType="end"/>
      </w:r>
      <w:r w:rsidR="46ADB1A6" w:rsidRPr="001F2C59">
        <w:rPr>
          <w:rFonts w:ascii="Arial" w:hAnsi="Arial" w:cs="Arial"/>
        </w:rPr>
        <w:t>.</w:t>
      </w:r>
      <w:r w:rsidR="005557AD" w:rsidRPr="001F2C59">
        <w:rPr>
          <w:rFonts w:ascii="Arial" w:hAnsi="Arial" w:cs="Arial"/>
        </w:rPr>
        <w:t xml:space="preserve"> Girls known to carry </w:t>
      </w:r>
      <w:r w:rsidR="000526EB" w:rsidRPr="001F2C59">
        <w:rPr>
          <w:rFonts w:ascii="Arial" w:hAnsi="Arial" w:cs="Arial"/>
        </w:rPr>
        <w:t xml:space="preserve">germline </w:t>
      </w:r>
      <w:r w:rsidR="005557AD" w:rsidRPr="001F2C59">
        <w:rPr>
          <w:rFonts w:ascii="Arial" w:hAnsi="Arial" w:cs="Arial"/>
        </w:rPr>
        <w:t>DICER1 variants should undergo regular pelvic ultrasounds to screen for ovarian tumors</w:t>
      </w:r>
      <w:r w:rsidR="006B5917" w:rsidRPr="001F2C59">
        <w:rPr>
          <w:rFonts w:ascii="Arial" w:hAnsi="Arial" w:cs="Arial"/>
        </w:rPr>
        <w:t xml:space="preserve"> </w:t>
      </w:r>
      <w:r w:rsidR="00A83B94" w:rsidRPr="001F2C59">
        <w:rPr>
          <w:rFonts w:ascii="Arial" w:hAnsi="Arial" w:cs="Arial"/>
        </w:rPr>
        <w:fldChar w:fldCharType="begin">
          <w:fldData xml:space="preserve">PEVuZE5vdGU+PENpdGU+PEF1dGhvcj5TY2h1bHR6PC9BdXRob3I+PFllYXI+MjAxODwvWWVhcj48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PEVuZE5vdGU+PENpdGU+PEF1dGhvcj5TY2h1bHR6PC9BdXRob3I+PFllYXI+MjAxODwvWWVhcj48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A83B94" w:rsidRPr="001F2C59">
        <w:rPr>
          <w:rFonts w:ascii="Arial" w:hAnsi="Arial" w:cs="Arial"/>
        </w:rPr>
      </w:r>
      <w:r w:rsidR="00A83B94" w:rsidRPr="001F2C59">
        <w:rPr>
          <w:rFonts w:ascii="Arial" w:hAnsi="Arial" w:cs="Arial"/>
        </w:rPr>
        <w:fldChar w:fldCharType="separate"/>
      </w:r>
      <w:r w:rsidR="00896715" w:rsidRPr="001F2C59">
        <w:rPr>
          <w:rFonts w:ascii="Arial" w:hAnsi="Arial" w:cs="Arial"/>
          <w:noProof/>
        </w:rPr>
        <w:t>(276)</w:t>
      </w:r>
      <w:r w:rsidR="00A83B94" w:rsidRPr="001F2C59">
        <w:rPr>
          <w:rFonts w:ascii="Arial" w:hAnsi="Arial" w:cs="Arial"/>
        </w:rPr>
        <w:fldChar w:fldCharType="end"/>
      </w:r>
      <w:r w:rsidR="005557AD" w:rsidRPr="001F2C59">
        <w:rPr>
          <w:rFonts w:ascii="Arial" w:hAnsi="Arial" w:cs="Arial"/>
        </w:rPr>
        <w:t xml:space="preserve">. </w:t>
      </w:r>
    </w:p>
    <w:p w14:paraId="72C3E0F0" w14:textId="4E8FFBE5" w:rsidR="74AFB5FB" w:rsidRPr="001F2C59" w:rsidRDefault="74AFB5FB" w:rsidP="001F2C59">
      <w:pPr>
        <w:pStyle w:val="ListParagraph"/>
        <w:spacing w:after="0" w:line="276" w:lineRule="auto"/>
        <w:ind w:left="0"/>
        <w:rPr>
          <w:rFonts w:ascii="Arial" w:hAnsi="Arial" w:cs="Arial"/>
        </w:rPr>
      </w:pPr>
    </w:p>
    <w:p w14:paraId="430DD95E" w14:textId="4FE049D2" w:rsidR="000A089E" w:rsidRPr="008F2CC3" w:rsidRDefault="00102565" w:rsidP="001F2C59">
      <w:pPr>
        <w:spacing w:after="0" w:line="276" w:lineRule="auto"/>
        <w:rPr>
          <w:rFonts w:ascii="Arial" w:hAnsi="Arial" w:cs="Arial"/>
          <w:color w:val="FF0000"/>
        </w:rPr>
      </w:pPr>
      <w:r w:rsidRPr="008F2CC3">
        <w:rPr>
          <w:rFonts w:ascii="Arial" w:hAnsi="Arial" w:cs="Arial"/>
          <w:color w:val="FF0000"/>
        </w:rPr>
        <w:t>L</w:t>
      </w:r>
      <w:r w:rsidR="008F2CC3" w:rsidRPr="008F2CC3">
        <w:rPr>
          <w:rFonts w:ascii="Arial" w:hAnsi="Arial" w:cs="Arial"/>
          <w:color w:val="FF0000"/>
        </w:rPr>
        <w:t xml:space="preserve">EYDIG CELL TUMORS </w:t>
      </w:r>
      <w:r w:rsidRPr="008F2CC3">
        <w:rPr>
          <w:rFonts w:ascii="Arial" w:hAnsi="Arial" w:cs="Arial"/>
          <w:color w:val="FF0000"/>
        </w:rPr>
        <w:t> </w:t>
      </w:r>
    </w:p>
    <w:p w14:paraId="0B3B9ACC" w14:textId="77777777" w:rsidR="008F2CC3" w:rsidRDefault="008F2CC3" w:rsidP="001F2C59">
      <w:pPr>
        <w:spacing w:after="0" w:line="276" w:lineRule="auto"/>
        <w:rPr>
          <w:rFonts w:ascii="Arial" w:hAnsi="Arial" w:cs="Arial"/>
        </w:rPr>
      </w:pPr>
    </w:p>
    <w:p w14:paraId="0583C9F7" w14:textId="5C0A1E5C" w:rsidR="00600A2D" w:rsidRPr="001F2C59" w:rsidRDefault="679E0C4E" w:rsidP="001F2C59">
      <w:pPr>
        <w:spacing w:after="0" w:line="276" w:lineRule="auto"/>
        <w:rPr>
          <w:rFonts w:ascii="Arial" w:hAnsi="Arial" w:cs="Arial"/>
        </w:rPr>
      </w:pPr>
      <w:r w:rsidRPr="001F2C59">
        <w:rPr>
          <w:rFonts w:ascii="Arial" w:hAnsi="Arial" w:cs="Arial"/>
        </w:rPr>
        <w:t xml:space="preserve">Leydig cell tumors </w:t>
      </w:r>
      <w:r w:rsidR="00600A2D" w:rsidRPr="001F2C59">
        <w:rPr>
          <w:rFonts w:ascii="Arial" w:hAnsi="Arial" w:cs="Arial"/>
        </w:rPr>
        <w:t xml:space="preserve">are a subtype of testicular stromal tumors that arise from </w:t>
      </w:r>
      <w:r w:rsidR="00DD338B" w:rsidRPr="001F2C59">
        <w:rPr>
          <w:rFonts w:ascii="Arial" w:hAnsi="Arial" w:cs="Arial"/>
        </w:rPr>
        <w:t>testosterone producing</w:t>
      </w:r>
      <w:r w:rsidR="00600A2D" w:rsidRPr="001F2C59">
        <w:rPr>
          <w:rFonts w:ascii="Arial" w:hAnsi="Arial" w:cs="Arial"/>
        </w:rPr>
        <w:t xml:space="preserve"> Leydig cells.</w:t>
      </w:r>
      <w:r w:rsidR="1C8552EB" w:rsidRPr="001F2C59">
        <w:rPr>
          <w:rFonts w:ascii="Arial" w:hAnsi="Arial" w:cs="Arial"/>
        </w:rPr>
        <w:t xml:space="preserve"> </w:t>
      </w:r>
      <w:r w:rsidR="00BF2B15" w:rsidRPr="001F2C59">
        <w:rPr>
          <w:rFonts w:ascii="Arial" w:hAnsi="Arial" w:cs="Arial"/>
        </w:rPr>
        <w:t>In prepubertal boys, p</w:t>
      </w:r>
      <w:r w:rsidR="000526EB" w:rsidRPr="001F2C59">
        <w:rPr>
          <w:rFonts w:ascii="Arial" w:hAnsi="Arial" w:cs="Arial"/>
        </w:rPr>
        <w:t xml:space="preserve">resenting features include penile enlargement, </w:t>
      </w:r>
      <w:r w:rsidR="00BF2B15" w:rsidRPr="001F2C59">
        <w:rPr>
          <w:rFonts w:ascii="Arial" w:hAnsi="Arial" w:cs="Arial"/>
        </w:rPr>
        <w:t xml:space="preserve">acne, </w:t>
      </w:r>
      <w:r w:rsidR="000526EB" w:rsidRPr="001F2C59">
        <w:rPr>
          <w:rFonts w:ascii="Arial" w:hAnsi="Arial" w:cs="Arial"/>
        </w:rPr>
        <w:t xml:space="preserve">development of pubic and axillary hair, and accelerated linear growth velocity. Examination of the testes typically show asymmetric testicular volume due to a </w:t>
      </w:r>
      <w:r w:rsidR="00776134" w:rsidRPr="001F2C59">
        <w:rPr>
          <w:rFonts w:ascii="Arial" w:hAnsi="Arial" w:cs="Arial"/>
        </w:rPr>
        <w:t>unilateral testicular tumor.</w:t>
      </w:r>
      <w:r w:rsidR="00600A2D" w:rsidRPr="001F2C59">
        <w:rPr>
          <w:rFonts w:ascii="Arial" w:hAnsi="Arial" w:cs="Arial"/>
        </w:rPr>
        <w:t xml:space="preserve"> Leydig cell tumors are </w:t>
      </w:r>
      <w:r w:rsidR="00BF2B15" w:rsidRPr="001F2C59">
        <w:rPr>
          <w:rFonts w:ascii="Arial" w:hAnsi="Arial" w:cs="Arial"/>
        </w:rPr>
        <w:t xml:space="preserve">usually </w:t>
      </w:r>
      <w:r w:rsidR="00600A2D" w:rsidRPr="001F2C59">
        <w:rPr>
          <w:rFonts w:ascii="Arial" w:hAnsi="Arial" w:cs="Arial"/>
        </w:rPr>
        <w:t xml:space="preserve">benign. Bloodwork shows elevated circulating testosterone concentrations and suppressed gonadotropin concentrations. Ultrasound is useful to assess testicular volume and morphology. </w:t>
      </w:r>
    </w:p>
    <w:p w14:paraId="007F4802" w14:textId="77777777" w:rsidR="00600A2D" w:rsidRPr="001F2C59" w:rsidRDefault="00600A2D" w:rsidP="001F2C59">
      <w:pPr>
        <w:spacing w:after="0" w:line="276" w:lineRule="auto"/>
        <w:rPr>
          <w:rFonts w:ascii="Arial" w:hAnsi="Arial" w:cs="Arial"/>
        </w:rPr>
      </w:pPr>
    </w:p>
    <w:p w14:paraId="5D04830F" w14:textId="5B467426" w:rsidR="00057182" w:rsidRPr="001F2C59" w:rsidRDefault="00600A2D" w:rsidP="001F2C59">
      <w:pPr>
        <w:spacing w:after="0" w:line="276" w:lineRule="auto"/>
        <w:rPr>
          <w:rFonts w:ascii="Arial" w:hAnsi="Arial" w:cs="Arial"/>
        </w:rPr>
      </w:pPr>
      <w:r w:rsidRPr="001F2C59">
        <w:rPr>
          <w:rFonts w:ascii="Arial" w:hAnsi="Arial" w:cs="Arial"/>
        </w:rPr>
        <w:t xml:space="preserve">Treatment involves </w:t>
      </w:r>
      <w:r w:rsidR="00AC25C1" w:rsidRPr="001F2C59">
        <w:rPr>
          <w:rFonts w:ascii="Arial" w:hAnsi="Arial" w:cs="Arial"/>
        </w:rPr>
        <w:t xml:space="preserve">surgical removal of the tumor. </w:t>
      </w:r>
      <w:r w:rsidRPr="001F2C59">
        <w:rPr>
          <w:rFonts w:ascii="Arial" w:hAnsi="Arial" w:cs="Arial"/>
        </w:rPr>
        <w:t xml:space="preserve">When </w:t>
      </w:r>
      <w:r w:rsidR="00AC25C1" w:rsidRPr="001F2C59">
        <w:rPr>
          <w:rFonts w:ascii="Arial" w:hAnsi="Arial" w:cs="Arial"/>
        </w:rPr>
        <w:t>possible</w:t>
      </w:r>
      <w:r w:rsidRPr="001F2C59">
        <w:rPr>
          <w:rFonts w:ascii="Arial" w:hAnsi="Arial" w:cs="Arial"/>
        </w:rPr>
        <w:t xml:space="preserve">, testis-sparing </w:t>
      </w:r>
      <w:r w:rsidR="00AC25C1" w:rsidRPr="001F2C59">
        <w:rPr>
          <w:rFonts w:ascii="Arial" w:hAnsi="Arial" w:cs="Arial"/>
        </w:rPr>
        <w:t xml:space="preserve">enucleation is preferred to </w:t>
      </w:r>
      <w:r w:rsidRPr="001F2C59">
        <w:rPr>
          <w:rFonts w:ascii="Arial" w:hAnsi="Arial" w:cs="Arial"/>
        </w:rPr>
        <w:t xml:space="preserve">radical orchiectomy </w:t>
      </w:r>
      <w:r w:rsidR="00AC25C1" w:rsidRPr="001F2C59">
        <w:rPr>
          <w:rFonts w:ascii="Arial" w:hAnsi="Arial" w:cs="Arial"/>
        </w:rPr>
        <w:t xml:space="preserve">to preserve testicular function and fertility. The surgical approach is dictated by the </w:t>
      </w:r>
      <w:r w:rsidRPr="001F2C59">
        <w:rPr>
          <w:rFonts w:ascii="Arial" w:hAnsi="Arial" w:cs="Arial"/>
        </w:rPr>
        <w:t>intraoperative assessment of tumor size, location, and the amount of remaining normal testicular parenchyma</w:t>
      </w:r>
      <w:r w:rsidR="00BF2B15" w:rsidRPr="001F2C59">
        <w:rPr>
          <w:rFonts w:ascii="Arial" w:hAnsi="Arial" w:cs="Arial"/>
        </w:rPr>
        <w:t xml:space="preserve"> </w:t>
      </w:r>
      <w:r w:rsidR="000A089E" w:rsidRPr="001F2C59">
        <w:rPr>
          <w:rFonts w:ascii="Arial" w:hAnsi="Arial" w:cs="Arial"/>
        </w:rPr>
        <w:fldChar w:fldCharType="begin">
          <w:fldData xml:space="preserve">PEVuZE5vdGU+PENpdGU+PEF1dGhvcj5UcmFobW9ubzwvQXV0aG9yPjxZZWFyPjIwMjA8L1llYXI+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PEVuZE5vdGU+PENpdGU+PEF1dGhvcj5UcmFobW9ubzwvQXV0aG9yPjxZZWFyPjIwMjA8L1llYXI+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0A089E" w:rsidRPr="001F2C59">
        <w:rPr>
          <w:rFonts w:ascii="Arial" w:hAnsi="Arial" w:cs="Arial"/>
        </w:rPr>
      </w:r>
      <w:r w:rsidR="000A089E" w:rsidRPr="001F2C59">
        <w:rPr>
          <w:rFonts w:ascii="Arial" w:hAnsi="Arial" w:cs="Arial"/>
        </w:rPr>
        <w:fldChar w:fldCharType="separate"/>
      </w:r>
      <w:r w:rsidR="00896715" w:rsidRPr="001F2C59">
        <w:rPr>
          <w:rFonts w:ascii="Arial" w:hAnsi="Arial" w:cs="Arial"/>
          <w:noProof/>
        </w:rPr>
        <w:t>(277, 278)</w:t>
      </w:r>
      <w:r w:rsidR="000A089E" w:rsidRPr="001F2C59">
        <w:rPr>
          <w:rFonts w:ascii="Arial" w:hAnsi="Arial" w:cs="Arial"/>
        </w:rPr>
        <w:fldChar w:fldCharType="end"/>
      </w:r>
      <w:r w:rsidR="00772576" w:rsidRPr="001F2C59">
        <w:rPr>
          <w:rFonts w:ascii="Arial" w:hAnsi="Arial" w:cs="Arial"/>
        </w:rPr>
        <w:t>.</w:t>
      </w:r>
    </w:p>
    <w:p w14:paraId="2C08EF2C" w14:textId="77777777" w:rsidR="000526EB" w:rsidRPr="001F2C59" w:rsidRDefault="000526EB" w:rsidP="001F2C59">
      <w:pPr>
        <w:spacing w:after="0" w:line="276" w:lineRule="auto"/>
        <w:rPr>
          <w:rFonts w:ascii="Arial" w:hAnsi="Arial" w:cs="Arial"/>
        </w:rPr>
      </w:pPr>
    </w:p>
    <w:p w14:paraId="49065A91" w14:textId="0E1DCEBB" w:rsidR="00157086" w:rsidRPr="007F5362" w:rsidRDefault="00102565" w:rsidP="001F2C59">
      <w:pPr>
        <w:spacing w:after="0" w:line="276" w:lineRule="auto"/>
        <w:rPr>
          <w:rFonts w:ascii="Arial" w:hAnsi="Arial" w:cs="Arial"/>
          <w:color w:val="FF0000"/>
        </w:rPr>
      </w:pPr>
      <w:r w:rsidRPr="007F5362">
        <w:rPr>
          <w:rFonts w:ascii="Arial" w:hAnsi="Arial" w:cs="Arial"/>
          <w:color w:val="FF0000"/>
        </w:rPr>
        <w:t>H</w:t>
      </w:r>
      <w:r w:rsidR="007F5362" w:rsidRPr="007F5362">
        <w:rPr>
          <w:rFonts w:ascii="Arial" w:hAnsi="Arial" w:cs="Arial"/>
          <w:color w:val="FF0000"/>
        </w:rPr>
        <w:t xml:space="preserve">UMAN CHORIONIC GONADOTROPIN SECRETING GERM CELL TUMORS </w:t>
      </w:r>
      <w:r w:rsidRPr="007F5362">
        <w:rPr>
          <w:rFonts w:ascii="Arial" w:hAnsi="Arial" w:cs="Arial"/>
          <w:color w:val="FF0000"/>
        </w:rPr>
        <w:t> </w:t>
      </w:r>
    </w:p>
    <w:p w14:paraId="4D2D2EB4" w14:textId="77777777" w:rsidR="007F5362" w:rsidRDefault="007F5362" w:rsidP="001F2C59">
      <w:pPr>
        <w:spacing w:after="0" w:line="276" w:lineRule="auto"/>
        <w:rPr>
          <w:rFonts w:ascii="Arial" w:hAnsi="Arial" w:cs="Arial"/>
        </w:rPr>
      </w:pPr>
    </w:p>
    <w:p w14:paraId="1E0B21CA" w14:textId="1B48A6A1" w:rsidR="00BF2B15" w:rsidRPr="001F2C59" w:rsidRDefault="7CD5051E" w:rsidP="001F2C59">
      <w:pPr>
        <w:spacing w:after="0" w:line="276" w:lineRule="auto"/>
        <w:rPr>
          <w:rFonts w:ascii="Arial" w:hAnsi="Arial" w:cs="Arial"/>
        </w:rPr>
      </w:pPr>
      <w:r w:rsidRPr="001F2C59">
        <w:rPr>
          <w:rFonts w:ascii="Arial" w:hAnsi="Arial" w:cs="Arial"/>
        </w:rPr>
        <w:t xml:space="preserve">During early gestation, </w:t>
      </w:r>
      <w:r w:rsidR="5B92BB0D" w:rsidRPr="001F2C59">
        <w:rPr>
          <w:rFonts w:ascii="Arial" w:hAnsi="Arial" w:cs="Arial"/>
        </w:rPr>
        <w:t xml:space="preserve">primordial </w:t>
      </w:r>
      <w:r w:rsidRPr="001F2C59">
        <w:rPr>
          <w:rFonts w:ascii="Arial" w:hAnsi="Arial" w:cs="Arial"/>
        </w:rPr>
        <w:t xml:space="preserve">germ cells migrate from the hindgut to the gonads. In some instances, the germ cells </w:t>
      </w:r>
      <w:r w:rsidR="777CE83E" w:rsidRPr="001F2C59">
        <w:rPr>
          <w:rFonts w:ascii="Arial" w:hAnsi="Arial" w:cs="Arial"/>
        </w:rPr>
        <w:t xml:space="preserve">can </w:t>
      </w:r>
      <w:r w:rsidRPr="001F2C59">
        <w:rPr>
          <w:rFonts w:ascii="Arial" w:hAnsi="Arial" w:cs="Arial"/>
        </w:rPr>
        <w:t>migrate to locations outside of the gonad</w:t>
      </w:r>
      <w:r w:rsidR="093E5550" w:rsidRPr="001F2C59">
        <w:rPr>
          <w:rFonts w:ascii="Arial" w:hAnsi="Arial" w:cs="Arial"/>
        </w:rPr>
        <w:t xml:space="preserve">, </w:t>
      </w:r>
      <w:r w:rsidRPr="001F2C59">
        <w:rPr>
          <w:rFonts w:ascii="Arial" w:hAnsi="Arial" w:cs="Arial"/>
        </w:rPr>
        <w:t>fail to undergo apoptosis</w:t>
      </w:r>
      <w:r w:rsidR="093E5550" w:rsidRPr="001F2C59">
        <w:rPr>
          <w:rFonts w:ascii="Arial" w:hAnsi="Arial" w:cs="Arial"/>
        </w:rPr>
        <w:t xml:space="preserve">, proliferate in </w:t>
      </w:r>
      <w:r w:rsidR="777CE83E" w:rsidRPr="001F2C59">
        <w:rPr>
          <w:rFonts w:ascii="Arial" w:hAnsi="Arial" w:cs="Arial"/>
        </w:rPr>
        <w:t xml:space="preserve">these </w:t>
      </w:r>
      <w:r w:rsidR="093E5550" w:rsidRPr="001F2C59">
        <w:rPr>
          <w:rFonts w:ascii="Arial" w:hAnsi="Arial" w:cs="Arial"/>
        </w:rPr>
        <w:t xml:space="preserve">atypical locations, and </w:t>
      </w:r>
      <w:r w:rsidR="777CE83E" w:rsidRPr="001F2C59">
        <w:rPr>
          <w:rFonts w:ascii="Arial" w:hAnsi="Arial" w:cs="Arial"/>
        </w:rPr>
        <w:t xml:space="preserve">ultimately </w:t>
      </w:r>
      <w:r w:rsidR="093E5550" w:rsidRPr="001F2C59">
        <w:rPr>
          <w:rFonts w:ascii="Arial" w:hAnsi="Arial" w:cs="Arial"/>
        </w:rPr>
        <w:t xml:space="preserve">become hCG-secreting </w:t>
      </w:r>
      <w:r w:rsidR="3FCBE667" w:rsidRPr="001F2C59">
        <w:rPr>
          <w:rFonts w:ascii="Arial" w:hAnsi="Arial" w:cs="Arial"/>
        </w:rPr>
        <w:t xml:space="preserve">germ </w:t>
      </w:r>
      <w:r w:rsidR="3FCBE667" w:rsidRPr="001F2C59">
        <w:rPr>
          <w:rFonts w:ascii="Arial" w:hAnsi="Arial" w:cs="Arial"/>
        </w:rPr>
        <w:lastRenderedPageBreak/>
        <w:t xml:space="preserve">cell </w:t>
      </w:r>
      <w:r w:rsidR="093E5550" w:rsidRPr="001F2C59">
        <w:rPr>
          <w:rFonts w:ascii="Arial" w:hAnsi="Arial" w:cs="Arial"/>
        </w:rPr>
        <w:t>tumors</w:t>
      </w:r>
      <w:r w:rsidR="3A30CAE2" w:rsidRPr="001F2C59">
        <w:rPr>
          <w:rFonts w:ascii="Arial" w:hAnsi="Arial" w:cs="Arial"/>
        </w:rPr>
        <w:t xml:space="preserve"> </w:t>
      </w:r>
      <w:r w:rsidR="006C15D2" w:rsidRPr="001F2C59">
        <w:rPr>
          <w:rFonts w:ascii="Arial" w:hAnsi="Arial" w:cs="Arial"/>
        </w:rPr>
        <w:fldChar w:fldCharType="begin">
          <w:fldData xml:space="preserve">PEVuZE5vdGU+PENpdGU+PEF1dGhvcj5EZSBGZWxpY2k8L0F1dGhvcj48WWVhcj4yMDIxPC9ZZWFy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PEVuZE5vdGU+PENpdGU+PEF1dGhvcj5EZSBGZWxpY2k8L0F1dGhvcj48WWVhcj4yMDIxPC9ZZWFy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6C15D2" w:rsidRPr="001F2C59">
        <w:rPr>
          <w:rFonts w:ascii="Arial" w:hAnsi="Arial" w:cs="Arial"/>
        </w:rPr>
      </w:r>
      <w:r w:rsidR="006C15D2" w:rsidRPr="001F2C59">
        <w:rPr>
          <w:rFonts w:ascii="Arial" w:hAnsi="Arial" w:cs="Arial"/>
        </w:rPr>
        <w:fldChar w:fldCharType="separate"/>
      </w:r>
      <w:r w:rsidR="00896715" w:rsidRPr="001F2C59">
        <w:rPr>
          <w:rFonts w:ascii="Arial" w:hAnsi="Arial" w:cs="Arial"/>
          <w:noProof/>
        </w:rPr>
        <w:t>(279)</w:t>
      </w:r>
      <w:r w:rsidR="006C15D2" w:rsidRPr="001F2C59">
        <w:rPr>
          <w:rFonts w:ascii="Arial" w:hAnsi="Arial" w:cs="Arial"/>
        </w:rPr>
        <w:fldChar w:fldCharType="end"/>
      </w:r>
      <w:r w:rsidR="093E5550" w:rsidRPr="001F2C59">
        <w:rPr>
          <w:rFonts w:ascii="Arial" w:hAnsi="Arial" w:cs="Arial"/>
        </w:rPr>
        <w:t xml:space="preserve">. </w:t>
      </w:r>
      <w:r w:rsidR="654965DE" w:rsidRPr="001F2C59">
        <w:rPr>
          <w:rFonts w:ascii="Arial" w:hAnsi="Arial" w:cs="Arial"/>
        </w:rPr>
        <w:t xml:space="preserve">Common locations for germ cell tumors include the CNS, lung, or liver </w:t>
      </w:r>
      <w:r w:rsidR="00BF2B15" w:rsidRPr="001F2C59">
        <w:rPr>
          <w:rFonts w:ascii="Arial" w:hAnsi="Arial" w:cs="Arial"/>
        </w:rPr>
        <w:fldChar w:fldCharType="begin"/>
      </w:r>
      <w:r w:rsidR="00896715" w:rsidRPr="001F2C59">
        <w:rPr>
          <w:rFonts w:ascii="Arial" w:hAnsi="Arial" w:cs="Arial"/>
        </w:rPr>
        <w:instrText xml:space="preserve"> ADDIN EN.CITE &lt;EndNote&gt;&lt;Cite&gt;&lt;Author&gt;Cattoni&lt;/Author&gt;&lt;Year&gt;2022&lt;/Year&gt;&lt;RecNum&gt;1177&lt;/RecNum&gt;&lt;DisplayText&gt;(280)&lt;/DisplayText&gt;&lt;record&gt;&lt;rec-number&gt;1177&lt;/rec-number&gt;&lt;foreign-keys&gt;&lt;key app="EN" db-id="ze59zerw7trzzge9tpapwd0e29df9ft2vepa" timestamp="1687316049" guid="e4178349-2d62-434c-90b8-00c7d733e362"&gt;1177&lt;/key&gt;&lt;/foreign-keys&gt;&lt;ref-type name="Journal Article"&gt;17&lt;/ref-type&gt;&lt;contributors&gt;&lt;authors&gt;&lt;author&gt;Cattoni, A.&lt;/author&gt;&lt;author&gt;Albanese, A.&lt;/author&gt;&lt;/authors&gt;&lt;/contributors&gt;&lt;auth-address&gt;Department of Pediatrics, The Royal Marsden NHS Foundation Trust, London, United Kingdom.&amp;#xD;Department of Pediatrics, Fondazione MBBM, San Gerardo Hospital, University of Milano-Bicocca, Monza, Italy.&lt;/auth-address&gt;&lt;titles&gt;&lt;title&gt;Case report: Fluctuating tumor markers in a boy with gonadotropin-releasing hormone-independent precocious puberty induced by a pineal germ cell tumor&lt;/title&gt;&lt;secondary-title&gt;Front Pediatr&lt;/secondary-title&gt;&lt;/titles&gt;&lt;periodical&gt;&lt;full-title&gt;Front Pediatr&lt;/full-title&gt;&lt;/periodical&gt;&lt;pages&gt;940656&lt;/pages&gt;&lt;volume&gt;10&lt;/volume&gt;&lt;edition&gt;20220823&lt;/edition&gt;&lt;keywords&gt;&lt;keyword&gt;anastrozole&lt;/keyword&gt;&lt;keyword&gt;aromatase inhibitors&lt;/keyword&gt;&lt;keyword&gt;bicalutamide&lt;/keyword&gt;&lt;keyword&gt;chorionic gonadotropin&lt;/keyword&gt;&lt;keyword&gt;germ cell and embryonal neoplasms&lt;/keyword&gt;&lt;keyword&gt;pineal cyst&lt;/keyword&gt;&lt;keyword&gt;precocious puberty&lt;/keyword&gt;&lt;/keywords&gt;&lt;dates&gt;&lt;year&gt;2022&lt;/year&gt;&lt;/dates&gt;&lt;isbn&gt;2296-2360 (Print)&amp;#xD;2296-2360 (Electronic)&amp;#xD;2296-2360 (Linking)&lt;/isbn&gt;&lt;accession-num&gt;36081625&lt;/accession-num&gt;&lt;urls&gt;&lt;related-urls&gt;&lt;url&gt;https://www.ncbi.nlm.nih.gov/pubmed/36081625&lt;/url&gt;&lt;/related-urls&gt;&lt;/urls&gt;&lt;custom1&gt;The authors declare that the research was conducted in the absence of any commercial or financial relationships that could be construed as a potential conflict of interest.&lt;/custom1&gt;&lt;custom2&gt;PMC9445167&lt;/custom2&gt;&lt;electronic-resource-num&gt;10.3389/fped.2022.940656&lt;/electronic-resource-num&gt;&lt;remote-database-name&gt;PubMed-not-MEDLINE&lt;/remote-database-name&gt;&lt;remote-database-provider&gt;NLM&lt;/remote-database-provider&gt;&lt;/record&gt;&lt;/Cite&gt;&lt;/EndNote&gt;</w:instrText>
      </w:r>
      <w:r w:rsidR="00BF2B15" w:rsidRPr="001F2C59">
        <w:rPr>
          <w:rFonts w:ascii="Arial" w:hAnsi="Arial" w:cs="Arial"/>
        </w:rPr>
        <w:fldChar w:fldCharType="separate"/>
      </w:r>
      <w:r w:rsidR="00896715" w:rsidRPr="001F2C59">
        <w:rPr>
          <w:rFonts w:ascii="Arial" w:hAnsi="Arial" w:cs="Arial"/>
          <w:noProof/>
        </w:rPr>
        <w:t>(280)</w:t>
      </w:r>
      <w:r w:rsidR="00BF2B15" w:rsidRPr="001F2C59">
        <w:rPr>
          <w:rFonts w:ascii="Arial" w:hAnsi="Arial" w:cs="Arial"/>
        </w:rPr>
        <w:fldChar w:fldCharType="end"/>
      </w:r>
      <w:r w:rsidR="654965DE" w:rsidRPr="001F2C59">
        <w:rPr>
          <w:rFonts w:ascii="Arial" w:hAnsi="Arial" w:cs="Arial"/>
        </w:rPr>
        <w:t xml:space="preserve">. </w:t>
      </w:r>
      <w:r w:rsidR="6EF81413" w:rsidRPr="001F2C59">
        <w:rPr>
          <w:rFonts w:ascii="Arial" w:hAnsi="Arial" w:cs="Arial"/>
        </w:rPr>
        <w:t xml:space="preserve">Boys and men with Klinefelter syndrome are at higher risk to develop extra-gonadal GCTs particularly in the mediastinum </w:t>
      </w:r>
      <w:r w:rsidR="00BF2B15" w:rsidRPr="001F2C59">
        <w:rPr>
          <w:rFonts w:ascii="Arial" w:hAnsi="Arial" w:cs="Arial"/>
        </w:rPr>
        <w:fldChar w:fldCharType="begin"/>
      </w:r>
      <w:r w:rsidR="00896715" w:rsidRPr="001F2C59">
        <w:rPr>
          <w:rFonts w:ascii="Arial" w:hAnsi="Arial" w:cs="Arial"/>
        </w:rPr>
        <w:instrText xml:space="preserve"> ADDIN EN.CITE &lt;EndNote&gt;&lt;Cite&gt;&lt;Author&gt;!!! INVALID CITATION !!! (269, 271, 272)&lt;/Author&gt;&lt;RecNum&gt;0&lt;/RecNum&gt;&lt;DisplayText&gt;(281)&lt;/DisplayText&gt;&lt;record&gt;&lt;dates&gt;&lt;year&gt;!!! INVALID CITATION !!! (269, 271, 272)&lt;/year&gt;&lt;/dates&gt;&lt;/record&gt;&lt;/Cite&gt;&lt;/EndNote&gt;</w:instrText>
      </w:r>
      <w:r w:rsidR="00BF2B15" w:rsidRPr="001F2C59">
        <w:rPr>
          <w:rFonts w:ascii="Arial" w:hAnsi="Arial" w:cs="Arial"/>
        </w:rPr>
        <w:fldChar w:fldCharType="separate"/>
      </w:r>
      <w:r w:rsidR="00896715" w:rsidRPr="001F2C59">
        <w:rPr>
          <w:rFonts w:ascii="Arial" w:hAnsi="Arial" w:cs="Arial"/>
          <w:noProof/>
        </w:rPr>
        <w:t>(281)</w:t>
      </w:r>
      <w:r w:rsidR="00BF2B15" w:rsidRPr="001F2C59">
        <w:rPr>
          <w:rFonts w:ascii="Arial" w:hAnsi="Arial" w:cs="Arial"/>
        </w:rPr>
        <w:fldChar w:fldCharType="end"/>
      </w:r>
      <w:r w:rsidR="6EF81413" w:rsidRPr="001F2C59">
        <w:rPr>
          <w:rFonts w:ascii="Arial" w:hAnsi="Arial" w:cs="Arial"/>
        </w:rPr>
        <w:t xml:space="preserve">. </w:t>
      </w:r>
      <w:r w:rsidR="2E18B14E" w:rsidRPr="001F2C59">
        <w:rPr>
          <w:rFonts w:ascii="Arial" w:hAnsi="Arial" w:cs="Arial"/>
        </w:rPr>
        <w:t xml:space="preserve">In addition, hepatoblastoma secreting hCG and α-fetoprotein can also present with precocious puberty </w:t>
      </w:r>
      <w:r w:rsidR="00BF2B15" w:rsidRPr="001F2C59">
        <w:rPr>
          <w:rFonts w:ascii="Arial" w:hAnsi="Arial" w:cs="Arial"/>
        </w:rPr>
        <w:fldChar w:fldCharType="begin"/>
      </w:r>
      <w:r w:rsidR="00896715" w:rsidRPr="001F2C59">
        <w:rPr>
          <w:rFonts w:ascii="Arial" w:hAnsi="Arial" w:cs="Arial"/>
        </w:rPr>
        <w:instrText xml:space="preserve"> ADDIN EN.CITE &lt;EndNote&gt;&lt;Cite&gt;&lt;Author&gt;Yhoshu&lt;/Author&gt;&lt;Year&gt;2019&lt;/Year&gt;&lt;RecNum&gt;1739&lt;/RecNum&gt;&lt;DisplayText&gt;(282)&lt;/DisplayText&gt;&lt;record&gt;&lt;rec-number&gt;1739&lt;/rec-number&gt;&lt;foreign-keys&gt;&lt;key app="EN" db-id="ze59zerw7trzzge9tpapwd0e29df9ft2vepa" timestamp="1694914311" guid="cf2013ec-f119-4a43-b7c5-65b97bf0bfcf"&gt;1739&lt;/key&gt;&lt;/foreign-keys&gt;&lt;ref-type name="Journal Article"&gt;17&lt;/ref-type&gt;&lt;contributors&gt;&lt;authors&gt;&lt;author&gt;Yhoshu, E.&lt;/author&gt;&lt;author&gt;Lone, Y. A.&lt;/author&gt;&lt;author&gt;Mahajan, J. K.&lt;/author&gt;&lt;author&gt;Singh, U. B.&lt;/author&gt;&lt;/authors&gt;&lt;/contributors&gt;&lt;auth-address&gt;Department of Pediatric Surgery, Postgraduate Institute of Medical Education and Research, Chandigarh, India.&lt;/auth-address&gt;&lt;titles&gt;&lt;title&gt;Hepatoblastoma with Precocious Puberty&lt;/title&gt;&lt;secondary-title&gt;J Indian Assoc Pediatr Surg&lt;/secondary-title&gt;&lt;/titles&gt;&lt;periodical&gt;&lt;full-title&gt;J Indian Assoc Pediatr Surg&lt;/full-title&gt;&lt;/periodical&gt;&lt;pages&gt;68-71&lt;/pages&gt;&lt;volume&gt;24&lt;/volume&gt;&lt;number&gt;1&lt;/number&gt;&lt;keywords&gt;&lt;keyword&gt;Hepatoblastoma&lt;/keyword&gt;&lt;keyword&gt;precocious&lt;/keyword&gt;&lt;keyword&gt;puberty&lt;/keyword&gt;&lt;keyword&gt;virilization&lt;/keyword&gt;&lt;/keywords&gt;&lt;dates&gt;&lt;year&gt;2019&lt;/year&gt;&lt;pub-dates&gt;&lt;date&gt;Jan-Mar&lt;/date&gt;&lt;/pub-dates&gt;&lt;/dates&gt;&lt;isbn&gt;0971-9261 (Print)&amp;#xD;1998-3891 (Electronic)&amp;#xD;0971-9261 (Linking)&lt;/isbn&gt;&lt;accession-num&gt;30686892&lt;/accession-num&gt;&lt;urls&gt;&lt;related-urls&gt;&lt;url&gt;https://www.ncbi.nlm.nih.gov/pubmed/30686892&lt;/url&gt;&lt;/related-urls&gt;&lt;/urls&gt;&lt;custom1&gt;There are no conflicts of interest.&lt;/custom1&gt;&lt;custom2&gt;PMC6322182&lt;/custom2&gt;&lt;electronic-resource-num&gt;10.4103/jiaps.JIAPS_102_18&lt;/electronic-resource-num&gt;&lt;remote-database-name&gt;PubMed-not-MEDLINE&lt;/remote-database-name&gt;&lt;remote-database-provider&gt;NLM&lt;/remote-database-provider&gt;&lt;/record&gt;&lt;/Cite&gt;&lt;/EndNote&gt;</w:instrText>
      </w:r>
      <w:r w:rsidR="00BF2B15" w:rsidRPr="001F2C59">
        <w:rPr>
          <w:rFonts w:ascii="Arial" w:hAnsi="Arial" w:cs="Arial"/>
        </w:rPr>
        <w:fldChar w:fldCharType="separate"/>
      </w:r>
      <w:r w:rsidR="00896715" w:rsidRPr="001F2C59">
        <w:rPr>
          <w:rFonts w:ascii="Arial" w:hAnsi="Arial" w:cs="Arial"/>
          <w:noProof/>
        </w:rPr>
        <w:t>(282)</w:t>
      </w:r>
      <w:r w:rsidR="00BF2B15" w:rsidRPr="001F2C59">
        <w:rPr>
          <w:rFonts w:ascii="Arial" w:hAnsi="Arial" w:cs="Arial"/>
        </w:rPr>
        <w:fldChar w:fldCharType="end"/>
      </w:r>
      <w:r w:rsidR="2E18B14E" w:rsidRPr="001F2C59">
        <w:rPr>
          <w:rFonts w:ascii="Arial" w:hAnsi="Arial" w:cs="Arial"/>
        </w:rPr>
        <w:t xml:space="preserve">. </w:t>
      </w:r>
      <w:r w:rsidR="093E5550" w:rsidRPr="001F2C59">
        <w:rPr>
          <w:rFonts w:ascii="Arial" w:hAnsi="Arial" w:cs="Arial"/>
        </w:rPr>
        <w:t>Due to the similarity between hCG and LH</w:t>
      </w:r>
      <w:r w:rsidR="777CE83E" w:rsidRPr="001F2C59">
        <w:rPr>
          <w:rFonts w:ascii="Arial" w:hAnsi="Arial" w:cs="Arial"/>
        </w:rPr>
        <w:t xml:space="preserve"> which have identical α-subunits and related β-subunits</w:t>
      </w:r>
      <w:r w:rsidR="093E5550" w:rsidRPr="001F2C59">
        <w:rPr>
          <w:rFonts w:ascii="Arial" w:hAnsi="Arial" w:cs="Arial"/>
        </w:rPr>
        <w:t xml:space="preserve">, tumor-derived hCG stimulates testicular LH receptors resulting in testosterone secretion. In the prepubertal boy, </w:t>
      </w:r>
      <w:r w:rsidR="777CE83E" w:rsidRPr="001F2C59">
        <w:rPr>
          <w:rFonts w:ascii="Arial" w:hAnsi="Arial" w:cs="Arial"/>
        </w:rPr>
        <w:t>th</w:t>
      </w:r>
      <w:r w:rsidR="3D4395F7" w:rsidRPr="001F2C59">
        <w:rPr>
          <w:rFonts w:ascii="Arial" w:hAnsi="Arial" w:cs="Arial"/>
        </w:rPr>
        <w:t>e</w:t>
      </w:r>
      <w:r w:rsidR="777CE83E" w:rsidRPr="001F2C59">
        <w:rPr>
          <w:rFonts w:ascii="Arial" w:hAnsi="Arial" w:cs="Arial"/>
        </w:rPr>
        <w:t xml:space="preserve"> aberrant hormone exposure can </w:t>
      </w:r>
      <w:r w:rsidR="093E5550" w:rsidRPr="001F2C59">
        <w:rPr>
          <w:rFonts w:ascii="Arial" w:hAnsi="Arial" w:cs="Arial"/>
        </w:rPr>
        <w:t>result in precocious puberty</w:t>
      </w:r>
      <w:r w:rsidR="31C95CCD" w:rsidRPr="001F2C59">
        <w:rPr>
          <w:rFonts w:ascii="Arial" w:hAnsi="Arial" w:cs="Arial"/>
        </w:rPr>
        <w:t xml:space="preserve"> (</w:t>
      </w:r>
      <w:r w:rsidR="31C95CCD" w:rsidRPr="001F2C59">
        <w:rPr>
          <w:rFonts w:ascii="Arial" w:hAnsi="Arial" w:cs="Arial"/>
          <w:noProof/>
        </w:rPr>
        <w:t>27, 28</w:t>
      </w:r>
      <w:r w:rsidR="45BD93D5" w:rsidRPr="001F2C59">
        <w:rPr>
          <w:rFonts w:ascii="Arial" w:hAnsi="Arial" w:cs="Arial"/>
          <w:noProof/>
        </w:rPr>
        <w:t>).</w:t>
      </w:r>
      <w:r w:rsidR="45BD93D5" w:rsidRPr="001F2C59">
        <w:rPr>
          <w:rFonts w:ascii="Arial" w:hAnsi="Arial" w:cs="Arial"/>
        </w:rPr>
        <w:t xml:space="preserve"> Testicular</w:t>
      </w:r>
      <w:r w:rsidR="093E5550" w:rsidRPr="001F2C59">
        <w:rPr>
          <w:rFonts w:ascii="Arial" w:hAnsi="Arial" w:cs="Arial"/>
        </w:rPr>
        <w:t xml:space="preserve"> volume may not increase since seminiferous tubule growth does not occur in the absence of FSH stimulation. </w:t>
      </w:r>
      <w:r w:rsidR="1F8777F2" w:rsidRPr="001F2C59">
        <w:rPr>
          <w:rFonts w:ascii="Arial" w:hAnsi="Arial" w:cs="Arial"/>
        </w:rPr>
        <w:t>Bloodwork shows elevated hCG and testosterone concentrations with suppressed</w:t>
      </w:r>
      <w:r w:rsidR="00BA4584" w:rsidRPr="001F2C59">
        <w:rPr>
          <w:rFonts w:ascii="Arial" w:hAnsi="Arial" w:cs="Arial"/>
        </w:rPr>
        <w:t>/variable</w:t>
      </w:r>
      <w:r w:rsidR="1F8777F2" w:rsidRPr="001F2C59">
        <w:rPr>
          <w:rFonts w:ascii="Arial" w:hAnsi="Arial" w:cs="Arial"/>
        </w:rPr>
        <w:t xml:space="preserve"> LH and FSH concentrations. </w:t>
      </w:r>
    </w:p>
    <w:p w14:paraId="62A6AAB2" w14:textId="77777777" w:rsidR="00821DED" w:rsidRPr="001F2C59" w:rsidRDefault="00821DED" w:rsidP="001F2C59">
      <w:pPr>
        <w:spacing w:after="0" w:line="276" w:lineRule="auto"/>
        <w:rPr>
          <w:rFonts w:ascii="Arial" w:hAnsi="Arial" w:cs="Arial"/>
        </w:rPr>
      </w:pPr>
    </w:p>
    <w:p w14:paraId="2F2C66A1" w14:textId="02634123" w:rsidR="00885106" w:rsidRPr="001F2C59" w:rsidDel="00885106" w:rsidRDefault="00821DED" w:rsidP="001F2C59">
      <w:pPr>
        <w:spacing w:after="0" w:line="276" w:lineRule="auto"/>
        <w:rPr>
          <w:rFonts w:ascii="Arial" w:hAnsi="Arial" w:cs="Arial"/>
        </w:rPr>
      </w:pPr>
      <w:r w:rsidRPr="001F2C59">
        <w:rPr>
          <w:rFonts w:ascii="Arial" w:hAnsi="Arial" w:cs="Arial"/>
        </w:rPr>
        <w:t>Prepubertal girls generally do not develop isosexual precocious puberty with hCG-secreting germ cell tumors because in the absence of FSH</w:t>
      </w:r>
      <w:r w:rsidR="00347185" w:rsidRPr="001F2C59">
        <w:rPr>
          <w:rFonts w:ascii="Arial" w:hAnsi="Arial" w:cs="Arial"/>
        </w:rPr>
        <w:t xml:space="preserve">, </w:t>
      </w:r>
      <w:r w:rsidRPr="001F2C59">
        <w:rPr>
          <w:rFonts w:ascii="Arial" w:hAnsi="Arial" w:cs="Arial"/>
        </w:rPr>
        <w:t>the granulosa cells do not express aromatase and are unable to synthesize estradiol</w:t>
      </w:r>
      <w:r w:rsidR="00885106" w:rsidRPr="001F2C59">
        <w:rPr>
          <w:rFonts w:ascii="Arial" w:hAnsi="Arial" w:cs="Arial"/>
        </w:rPr>
        <w:t>.</w:t>
      </w:r>
    </w:p>
    <w:p w14:paraId="10B4FE01" w14:textId="77777777" w:rsidR="00A4797C" w:rsidRPr="001F2C59" w:rsidRDefault="00A4797C" w:rsidP="001F2C59">
      <w:pPr>
        <w:spacing w:after="0" w:line="276" w:lineRule="auto"/>
        <w:rPr>
          <w:rFonts w:ascii="Arial" w:hAnsi="Arial" w:cs="Arial"/>
        </w:rPr>
      </w:pPr>
    </w:p>
    <w:p w14:paraId="47A56B3D" w14:textId="70244628" w:rsidR="00BF2B15" w:rsidRPr="007F5362" w:rsidRDefault="00821DED" w:rsidP="001F2C59">
      <w:pPr>
        <w:spacing w:after="0" w:line="276" w:lineRule="auto"/>
        <w:rPr>
          <w:rFonts w:ascii="Arial" w:hAnsi="Arial" w:cs="Arial"/>
          <w:color w:val="FF0000"/>
        </w:rPr>
      </w:pPr>
      <w:r w:rsidRPr="007F5362">
        <w:rPr>
          <w:rFonts w:ascii="Arial" w:hAnsi="Arial" w:cs="Arial"/>
          <w:color w:val="FF0000"/>
        </w:rPr>
        <w:t>G</w:t>
      </w:r>
      <w:r w:rsidR="007F5362" w:rsidRPr="007F5362">
        <w:rPr>
          <w:rFonts w:ascii="Arial" w:hAnsi="Arial" w:cs="Arial"/>
          <w:color w:val="FF0000"/>
        </w:rPr>
        <w:t xml:space="preserve">ERM CELL TUMORS </w:t>
      </w:r>
    </w:p>
    <w:p w14:paraId="2417A50C" w14:textId="77777777" w:rsidR="004F56E7" w:rsidRDefault="004F56E7" w:rsidP="001F2C59">
      <w:pPr>
        <w:spacing w:after="0" w:line="276" w:lineRule="auto"/>
        <w:rPr>
          <w:rFonts w:ascii="Arial" w:hAnsi="Arial" w:cs="Arial"/>
        </w:rPr>
      </w:pPr>
    </w:p>
    <w:p w14:paraId="1A1930D6" w14:textId="5076EFEB" w:rsidR="009D723A" w:rsidRPr="001F2C59" w:rsidRDefault="00DF29A2" w:rsidP="001F2C59">
      <w:pPr>
        <w:spacing w:after="0" w:line="276" w:lineRule="auto"/>
        <w:rPr>
          <w:rFonts w:ascii="Arial" w:hAnsi="Arial" w:cs="Arial"/>
          <w:color w:val="000000"/>
          <w:shd w:val="clear" w:color="auto" w:fill="FFFFFF"/>
        </w:rPr>
      </w:pPr>
      <w:r w:rsidRPr="001F2C59">
        <w:rPr>
          <w:rFonts w:ascii="Arial" w:hAnsi="Arial" w:cs="Arial"/>
        </w:rPr>
        <w:t xml:space="preserve">Chromosomal aneuploidy or genetic variants can interfere </w:t>
      </w:r>
      <w:r w:rsidR="004F56E7">
        <w:rPr>
          <w:rFonts w:ascii="Arial" w:hAnsi="Arial" w:cs="Arial"/>
        </w:rPr>
        <w:t xml:space="preserve">with </w:t>
      </w:r>
      <w:r w:rsidRPr="001F2C59">
        <w:rPr>
          <w:rFonts w:ascii="Arial" w:hAnsi="Arial" w:cs="Arial"/>
        </w:rPr>
        <w:t>gonadal development resulting in dysgenetic gonads.</w:t>
      </w:r>
      <w:r w:rsidR="009D723A" w:rsidRPr="001F2C59">
        <w:rPr>
          <w:rFonts w:ascii="Arial" w:hAnsi="Arial" w:cs="Arial"/>
        </w:rPr>
        <w:t xml:space="preserve"> In this situation, </w:t>
      </w:r>
      <w:r w:rsidR="00F3018E" w:rsidRPr="001F2C59">
        <w:rPr>
          <w:rFonts w:ascii="Arial" w:hAnsi="Arial" w:cs="Arial"/>
        </w:rPr>
        <w:t xml:space="preserve">the </w:t>
      </w:r>
      <w:r w:rsidR="00E334AD" w:rsidRPr="001F2C59">
        <w:rPr>
          <w:rFonts w:ascii="Arial" w:hAnsi="Arial" w:cs="Arial"/>
        </w:rPr>
        <w:t xml:space="preserve">appropriate </w:t>
      </w:r>
      <w:r w:rsidR="00F3018E" w:rsidRPr="001F2C59">
        <w:rPr>
          <w:rFonts w:ascii="Arial" w:hAnsi="Arial" w:cs="Arial"/>
        </w:rPr>
        <w:t>microenviro</w:t>
      </w:r>
      <w:r w:rsidR="00012B32" w:rsidRPr="001F2C59">
        <w:rPr>
          <w:rFonts w:ascii="Arial" w:hAnsi="Arial" w:cs="Arial"/>
        </w:rPr>
        <w:t>n</w:t>
      </w:r>
      <w:r w:rsidR="00F3018E" w:rsidRPr="001F2C59">
        <w:rPr>
          <w:rFonts w:ascii="Arial" w:hAnsi="Arial" w:cs="Arial"/>
        </w:rPr>
        <w:t xml:space="preserve">ment for normal germ cell maturation </w:t>
      </w:r>
      <w:r w:rsidRPr="001F2C59">
        <w:rPr>
          <w:rFonts w:ascii="Arial" w:hAnsi="Arial" w:cs="Arial"/>
        </w:rPr>
        <w:t>is absent</w:t>
      </w:r>
      <w:r w:rsidR="00E318B6" w:rsidRPr="001F2C59">
        <w:rPr>
          <w:rFonts w:ascii="Arial" w:hAnsi="Arial" w:cs="Arial"/>
        </w:rPr>
        <w:t>, thereby</w:t>
      </w:r>
      <w:r w:rsidRPr="001F2C59">
        <w:rPr>
          <w:rFonts w:ascii="Arial" w:hAnsi="Arial" w:cs="Arial"/>
        </w:rPr>
        <w:t xml:space="preserve"> disrupting the </w:t>
      </w:r>
      <w:r w:rsidR="009D723A" w:rsidRPr="001F2C59">
        <w:rPr>
          <w:rFonts w:ascii="Arial" w:hAnsi="Arial" w:cs="Arial"/>
        </w:rPr>
        <w:t>normal maturational progression for germ cells</w:t>
      </w:r>
      <w:r w:rsidR="00F3018E" w:rsidRPr="001F2C59">
        <w:rPr>
          <w:rFonts w:ascii="Arial" w:hAnsi="Arial" w:cs="Arial"/>
        </w:rPr>
        <w:t>.</w:t>
      </w:r>
      <w:r w:rsidR="001948E5" w:rsidRPr="001F2C59">
        <w:rPr>
          <w:rFonts w:ascii="Arial" w:hAnsi="Arial" w:cs="Arial"/>
        </w:rPr>
        <w:t xml:space="preserve"> </w:t>
      </w:r>
      <w:r w:rsidR="00E334AD" w:rsidRPr="001F2C59">
        <w:rPr>
          <w:rFonts w:ascii="Arial" w:hAnsi="Arial" w:cs="Arial"/>
        </w:rPr>
        <w:t xml:space="preserve">This situation may result in the development of gonadal germ cell tumors. </w:t>
      </w:r>
      <w:r w:rsidR="00E334AD" w:rsidRPr="001F2C59">
        <w:rPr>
          <w:rFonts w:ascii="Arial" w:hAnsi="Arial" w:cs="Arial"/>
          <w:color w:val="000000"/>
          <w:shd w:val="clear" w:color="auto" w:fill="FFFFFF"/>
        </w:rPr>
        <w:t>P</w:t>
      </w:r>
      <w:r w:rsidR="004A28AB" w:rsidRPr="001F2C59">
        <w:rPr>
          <w:rFonts w:ascii="Arial" w:hAnsi="Arial" w:cs="Arial"/>
          <w:color w:val="000000"/>
          <w:shd w:val="clear" w:color="auto" w:fill="FFFFFF"/>
        </w:rPr>
        <w:t xml:space="preserve">recursor lesions of germ cell tumors </w:t>
      </w:r>
      <w:r w:rsidR="00E334AD" w:rsidRPr="001F2C59">
        <w:rPr>
          <w:rFonts w:ascii="Arial" w:hAnsi="Arial" w:cs="Arial"/>
          <w:color w:val="000000"/>
          <w:shd w:val="clear" w:color="auto" w:fill="FFFFFF"/>
        </w:rPr>
        <w:t xml:space="preserve">include </w:t>
      </w:r>
      <w:r w:rsidR="004A28AB" w:rsidRPr="001F2C59">
        <w:rPr>
          <w:rFonts w:ascii="Arial" w:hAnsi="Arial" w:cs="Arial"/>
          <w:color w:val="000000"/>
          <w:shd w:val="clear" w:color="auto" w:fill="FFFFFF"/>
        </w:rPr>
        <w:t>germ cell neoplasia </w:t>
      </w:r>
      <w:r w:rsidR="004A28AB" w:rsidRPr="001F2C59">
        <w:rPr>
          <w:rFonts w:ascii="Arial" w:hAnsi="Arial" w:cs="Arial"/>
          <w:i/>
          <w:iCs/>
          <w:color w:val="000000"/>
          <w:shd w:val="clear" w:color="auto" w:fill="FFFFFF"/>
        </w:rPr>
        <w:t>in situ</w:t>
      </w:r>
      <w:r w:rsidR="004A28AB" w:rsidRPr="001F2C59">
        <w:rPr>
          <w:rFonts w:ascii="Arial" w:hAnsi="Arial" w:cs="Arial"/>
          <w:color w:val="000000"/>
          <w:shd w:val="clear" w:color="auto" w:fill="FFFFFF"/>
        </w:rPr>
        <w:t> (GCNIS, formerly termed carcinoma </w:t>
      </w:r>
      <w:r w:rsidR="004A28AB" w:rsidRPr="001F2C59">
        <w:rPr>
          <w:rFonts w:ascii="Arial" w:hAnsi="Arial" w:cs="Arial"/>
          <w:i/>
          <w:iCs/>
          <w:color w:val="000000"/>
          <w:shd w:val="clear" w:color="auto" w:fill="FFFFFF"/>
        </w:rPr>
        <w:t>in situ</w:t>
      </w:r>
      <w:r w:rsidR="004A28AB" w:rsidRPr="001F2C59">
        <w:rPr>
          <w:rFonts w:ascii="Arial" w:hAnsi="Arial" w:cs="Arial"/>
          <w:color w:val="000000"/>
          <w:shd w:val="clear" w:color="auto" w:fill="FFFFFF"/>
        </w:rPr>
        <w:t xml:space="preserve"> – CIS) </w:t>
      </w:r>
      <w:r w:rsidR="00E334AD" w:rsidRPr="001F2C59">
        <w:rPr>
          <w:rFonts w:ascii="Arial" w:hAnsi="Arial" w:cs="Arial"/>
          <w:color w:val="000000"/>
          <w:shd w:val="clear" w:color="auto" w:fill="FFFFFF"/>
        </w:rPr>
        <w:t xml:space="preserve">and </w:t>
      </w:r>
      <w:r w:rsidR="004A28AB" w:rsidRPr="001F2C59">
        <w:rPr>
          <w:rFonts w:ascii="Arial" w:hAnsi="Arial" w:cs="Arial"/>
          <w:color w:val="000000"/>
          <w:shd w:val="clear" w:color="auto" w:fill="FFFFFF"/>
        </w:rPr>
        <w:t xml:space="preserve">gonadoblastoma </w:t>
      </w:r>
      <w:r w:rsidR="00485DF6" w:rsidRPr="001F2C59">
        <w:rPr>
          <w:rFonts w:ascii="Arial" w:hAnsi="Arial" w:cs="Arial"/>
          <w:color w:val="000000"/>
          <w:shd w:val="clear" w:color="auto" w:fill="FFFFFF"/>
        </w:rPr>
        <w:fldChar w:fldCharType="begin">
          <w:fldData xml:space="preserve">PEVuZE5vdGU+PENpdGU+PEF1dGhvcj5IZXJzbXVzPC9BdXRob3I+PFllYXI+MjAxNzwvWWVhcj48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</w:fldData>
        </w:fldChar>
      </w:r>
      <w:r w:rsidR="00896715" w:rsidRPr="001F2C59">
        <w:rPr>
          <w:rFonts w:ascii="Arial" w:hAnsi="Arial" w:cs="Arial"/>
          <w:color w:val="000000"/>
          <w:shd w:val="clear" w:color="auto" w:fill="FFFFFF"/>
        </w:rPr>
        <w:instrText xml:space="preserve"> ADDIN EN.CITE </w:instrText>
      </w:r>
      <w:r w:rsidR="00896715" w:rsidRPr="001F2C59">
        <w:rPr>
          <w:rFonts w:ascii="Arial" w:hAnsi="Arial" w:cs="Arial"/>
          <w:color w:val="000000"/>
          <w:shd w:val="clear" w:color="auto" w:fill="FFFFFF"/>
        </w:rPr>
        <w:fldChar w:fldCharType="begin">
          <w:fldData xml:space="preserve">PEVuZE5vdGU+PENpdGU+PEF1dGhvcj5IZXJzbXVzPC9BdXRob3I+PFllYXI+MjAxNzwvWWVhcj48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</w:fldData>
        </w:fldChar>
      </w:r>
      <w:r w:rsidR="00896715" w:rsidRPr="001F2C59">
        <w:rPr>
          <w:rFonts w:ascii="Arial" w:hAnsi="Arial" w:cs="Arial"/>
          <w:color w:val="000000"/>
          <w:shd w:val="clear" w:color="auto" w:fill="FFFFFF"/>
        </w:rPr>
        <w:instrText xml:space="preserve"> ADDIN EN.CITE.DATA </w:instrText>
      </w:r>
      <w:r w:rsidR="00896715" w:rsidRPr="001F2C59">
        <w:rPr>
          <w:rFonts w:ascii="Arial" w:hAnsi="Arial" w:cs="Arial"/>
          <w:color w:val="000000"/>
          <w:shd w:val="clear" w:color="auto" w:fill="FFFFFF"/>
        </w:rPr>
      </w:r>
      <w:r w:rsidR="00896715" w:rsidRPr="001F2C59">
        <w:rPr>
          <w:rFonts w:ascii="Arial" w:hAnsi="Arial" w:cs="Arial"/>
          <w:color w:val="000000"/>
          <w:shd w:val="clear" w:color="auto" w:fill="FFFFFF"/>
        </w:rPr>
        <w:fldChar w:fldCharType="end"/>
      </w:r>
      <w:r w:rsidR="00485DF6" w:rsidRPr="001F2C59">
        <w:rPr>
          <w:rFonts w:ascii="Arial" w:hAnsi="Arial" w:cs="Arial"/>
          <w:color w:val="000000"/>
          <w:shd w:val="clear" w:color="auto" w:fill="FFFFFF"/>
        </w:rPr>
      </w:r>
      <w:r w:rsidR="00485DF6" w:rsidRPr="001F2C59">
        <w:rPr>
          <w:rFonts w:ascii="Arial" w:hAnsi="Arial" w:cs="Arial"/>
          <w:color w:val="000000"/>
          <w:shd w:val="clear" w:color="auto" w:fill="FFFFFF"/>
        </w:rPr>
        <w:fldChar w:fldCharType="separate"/>
      </w:r>
      <w:r w:rsidR="00896715" w:rsidRPr="001F2C59">
        <w:rPr>
          <w:rFonts w:ascii="Arial" w:hAnsi="Arial" w:cs="Arial"/>
          <w:noProof/>
          <w:color w:val="000000"/>
          <w:shd w:val="clear" w:color="auto" w:fill="FFFFFF"/>
        </w:rPr>
        <w:t>(283)</w:t>
      </w:r>
      <w:r w:rsidR="00485DF6" w:rsidRPr="001F2C59">
        <w:rPr>
          <w:rFonts w:ascii="Arial" w:hAnsi="Arial" w:cs="Arial"/>
          <w:color w:val="000000"/>
          <w:shd w:val="clear" w:color="auto" w:fill="FFFFFF"/>
        </w:rPr>
        <w:fldChar w:fldCharType="end"/>
      </w:r>
      <w:r w:rsidR="007C7665" w:rsidRPr="001F2C59">
        <w:rPr>
          <w:rFonts w:ascii="Arial" w:hAnsi="Arial" w:cs="Arial"/>
          <w:color w:val="000000"/>
          <w:shd w:val="clear" w:color="auto" w:fill="FFFFFF"/>
        </w:rPr>
        <w:t>.</w:t>
      </w:r>
      <w:r w:rsidR="004A28AB" w:rsidRPr="001F2C59">
        <w:rPr>
          <w:rFonts w:ascii="Arial" w:hAnsi="Arial" w:cs="Arial"/>
          <w:color w:val="000000"/>
          <w:shd w:val="clear" w:color="auto" w:fill="FFFFFF"/>
        </w:rPr>
        <w:t xml:space="preserve"> </w:t>
      </w:r>
      <w:r w:rsidR="00012B32" w:rsidRPr="001F2C59">
        <w:rPr>
          <w:rFonts w:ascii="Arial" w:hAnsi="Arial" w:cs="Arial"/>
          <w:color w:val="000000"/>
          <w:shd w:val="clear" w:color="auto" w:fill="FFFFFF"/>
        </w:rPr>
        <w:t>Subsequently, dysgerminoma, seminoma</w:t>
      </w:r>
      <w:r w:rsidR="00882C62" w:rsidRPr="001F2C59">
        <w:rPr>
          <w:rFonts w:ascii="Arial" w:hAnsi="Arial" w:cs="Arial"/>
          <w:color w:val="000000"/>
          <w:shd w:val="clear" w:color="auto" w:fill="FFFFFF"/>
        </w:rPr>
        <w:t>, or non-seminoma</w:t>
      </w:r>
      <w:r w:rsidR="00012B32" w:rsidRPr="001F2C59">
        <w:rPr>
          <w:rFonts w:ascii="Arial" w:hAnsi="Arial" w:cs="Arial"/>
          <w:color w:val="000000"/>
          <w:shd w:val="clear" w:color="auto" w:fill="FFFFFF"/>
        </w:rPr>
        <w:t xml:space="preserve"> may develop. Usually, such germ cell tumors do not secrete significant amounts of sex steroids. </w:t>
      </w:r>
    </w:p>
    <w:p w14:paraId="384DF3A3" w14:textId="77777777" w:rsidR="00BF2B15" w:rsidRPr="001F2C59" w:rsidRDefault="00BF2B15" w:rsidP="001F2C59">
      <w:pPr>
        <w:pStyle w:val="ListParagraph"/>
        <w:spacing w:after="0" w:line="276" w:lineRule="auto"/>
        <w:ind w:left="0"/>
        <w:rPr>
          <w:rFonts w:ascii="Arial" w:hAnsi="Arial" w:cs="Arial"/>
        </w:rPr>
      </w:pPr>
    </w:p>
    <w:p w14:paraId="6EDD1387" w14:textId="4F534BE7" w:rsidR="00CC1253" w:rsidRPr="007F5362" w:rsidRDefault="00102565" w:rsidP="001F2C59">
      <w:pPr>
        <w:spacing w:after="0" w:line="276" w:lineRule="auto"/>
        <w:rPr>
          <w:rFonts w:ascii="Arial" w:hAnsi="Arial" w:cs="Arial"/>
          <w:color w:val="FF0000"/>
        </w:rPr>
      </w:pPr>
      <w:r w:rsidRPr="007F5362">
        <w:rPr>
          <w:rFonts w:ascii="Arial" w:hAnsi="Arial" w:cs="Arial"/>
          <w:color w:val="FF0000"/>
        </w:rPr>
        <w:t>F</w:t>
      </w:r>
      <w:r w:rsidR="007F5362" w:rsidRPr="007F5362">
        <w:rPr>
          <w:rFonts w:ascii="Arial" w:hAnsi="Arial" w:cs="Arial"/>
          <w:color w:val="FF0000"/>
        </w:rPr>
        <w:t xml:space="preserve">AMILIAL MALE LIMITED PRECOCIOUS PUBERTY </w:t>
      </w:r>
      <w:r w:rsidR="00B352FC" w:rsidRPr="007F5362">
        <w:rPr>
          <w:rFonts w:ascii="Arial" w:hAnsi="Arial" w:cs="Arial"/>
          <w:color w:val="FF0000"/>
        </w:rPr>
        <w:t>(FM</w:t>
      </w:r>
      <w:r w:rsidR="001A5829" w:rsidRPr="007F5362">
        <w:rPr>
          <w:rFonts w:ascii="Arial" w:hAnsi="Arial" w:cs="Arial"/>
          <w:color w:val="FF0000"/>
        </w:rPr>
        <w:t>P</w:t>
      </w:r>
      <w:r w:rsidR="00B352FC" w:rsidRPr="007F5362">
        <w:rPr>
          <w:rFonts w:ascii="Arial" w:hAnsi="Arial" w:cs="Arial"/>
          <w:color w:val="FF0000"/>
        </w:rPr>
        <w:t>P)</w:t>
      </w:r>
    </w:p>
    <w:p w14:paraId="4C2970E1" w14:textId="77777777" w:rsidR="007F5362" w:rsidRDefault="007F5362" w:rsidP="001F2C59">
      <w:pPr>
        <w:spacing w:after="0" w:line="276" w:lineRule="auto"/>
        <w:rPr>
          <w:rFonts w:ascii="Arial" w:hAnsi="Arial" w:cs="Arial"/>
        </w:rPr>
      </w:pPr>
    </w:p>
    <w:p w14:paraId="52AFC77F" w14:textId="3AA44CF7" w:rsidR="00B07F1D" w:rsidRPr="001F2C59" w:rsidRDefault="003A314A" w:rsidP="001F2C59">
      <w:pPr>
        <w:spacing w:after="0" w:line="276" w:lineRule="auto"/>
        <w:rPr>
          <w:rFonts w:ascii="Arial" w:hAnsi="Arial" w:cs="Arial"/>
        </w:rPr>
      </w:pPr>
      <w:r w:rsidRPr="001F2C59">
        <w:rPr>
          <w:rFonts w:ascii="Arial" w:hAnsi="Arial" w:cs="Arial"/>
        </w:rPr>
        <w:t>Familial male-limited precocious puberty (</w:t>
      </w:r>
      <w:r w:rsidR="00102565" w:rsidRPr="001F2C59">
        <w:rPr>
          <w:rFonts w:ascii="Arial" w:hAnsi="Arial" w:cs="Arial"/>
        </w:rPr>
        <w:t xml:space="preserve">also known as testotoxicosis) is </w:t>
      </w:r>
      <w:r w:rsidRPr="001F2C59">
        <w:rPr>
          <w:rFonts w:ascii="Arial" w:hAnsi="Arial" w:cs="Arial"/>
        </w:rPr>
        <w:t xml:space="preserve">due to an </w:t>
      </w:r>
      <w:r w:rsidR="00F2110B" w:rsidRPr="001F2C59">
        <w:rPr>
          <w:rFonts w:ascii="Arial" w:hAnsi="Arial" w:cs="Arial"/>
        </w:rPr>
        <w:t xml:space="preserve">autosomal dominant </w:t>
      </w:r>
      <w:r w:rsidR="00102565" w:rsidRPr="001F2C59">
        <w:rPr>
          <w:rFonts w:ascii="Arial" w:hAnsi="Arial" w:cs="Arial"/>
        </w:rPr>
        <w:t xml:space="preserve">activating </w:t>
      </w:r>
      <w:r w:rsidR="00F2110B" w:rsidRPr="001F2C59">
        <w:rPr>
          <w:rFonts w:ascii="Arial" w:hAnsi="Arial" w:cs="Arial"/>
        </w:rPr>
        <w:t xml:space="preserve">germline </w:t>
      </w:r>
      <w:r w:rsidRPr="001F2C59">
        <w:rPr>
          <w:rFonts w:ascii="Arial" w:hAnsi="Arial" w:cs="Arial"/>
        </w:rPr>
        <w:t xml:space="preserve">variant </w:t>
      </w:r>
      <w:r w:rsidR="00102565" w:rsidRPr="001F2C59">
        <w:rPr>
          <w:rFonts w:ascii="Arial" w:hAnsi="Arial" w:cs="Arial"/>
        </w:rPr>
        <w:t>in the LH</w:t>
      </w:r>
      <w:r w:rsidR="00F2110B" w:rsidRPr="001F2C59">
        <w:rPr>
          <w:rFonts w:ascii="Arial" w:hAnsi="Arial" w:cs="Arial"/>
        </w:rPr>
        <w:t>/</w:t>
      </w:r>
      <w:r w:rsidR="00F2110B" w:rsidRPr="001F2C59">
        <w:rPr>
          <w:rFonts w:ascii="Arial" w:hAnsi="Arial" w:cs="Arial"/>
          <w:color w:val="212121"/>
          <w:shd w:val="clear" w:color="auto" w:fill="FFFFFF"/>
        </w:rPr>
        <w:t>choriogonadotropin</w:t>
      </w:r>
      <w:r w:rsidR="00102565" w:rsidRPr="001F2C59">
        <w:rPr>
          <w:rFonts w:ascii="Arial" w:hAnsi="Arial" w:cs="Arial"/>
        </w:rPr>
        <w:t xml:space="preserve"> receptor </w:t>
      </w:r>
      <w:r w:rsidRPr="001F2C59">
        <w:rPr>
          <w:rFonts w:ascii="Arial" w:hAnsi="Arial" w:cs="Arial"/>
        </w:rPr>
        <w:t>(</w:t>
      </w:r>
      <w:r w:rsidRPr="001F2C59">
        <w:rPr>
          <w:rFonts w:ascii="Arial" w:hAnsi="Arial" w:cs="Arial"/>
          <w:i/>
          <w:iCs/>
        </w:rPr>
        <w:t>LH</w:t>
      </w:r>
      <w:r w:rsidR="00F2110B" w:rsidRPr="001F2C59">
        <w:rPr>
          <w:rFonts w:ascii="Arial" w:hAnsi="Arial" w:cs="Arial"/>
          <w:i/>
          <w:iCs/>
        </w:rPr>
        <w:t>CG</w:t>
      </w:r>
      <w:r w:rsidRPr="001F2C59">
        <w:rPr>
          <w:rFonts w:ascii="Arial" w:hAnsi="Arial" w:cs="Arial"/>
          <w:i/>
          <w:iCs/>
        </w:rPr>
        <w:t>R</w:t>
      </w:r>
      <w:r w:rsidRPr="001F2C59">
        <w:rPr>
          <w:rFonts w:ascii="Arial" w:hAnsi="Arial" w:cs="Arial"/>
        </w:rPr>
        <w:t xml:space="preserve">) </w:t>
      </w:r>
      <w:r w:rsidR="00102565" w:rsidRPr="001F2C59">
        <w:rPr>
          <w:rFonts w:ascii="Arial" w:hAnsi="Arial" w:cs="Arial"/>
        </w:rPr>
        <w:t>gene</w:t>
      </w:r>
      <w:r w:rsidR="009522B8" w:rsidRPr="001F2C59">
        <w:rPr>
          <w:rFonts w:ascii="Arial" w:hAnsi="Arial" w:cs="Arial"/>
        </w:rPr>
        <w:t xml:space="preserve"> located at chromosome 2p21. The LH/CG receptor is </w:t>
      </w:r>
      <w:r w:rsidR="00B07F1D" w:rsidRPr="001F2C59">
        <w:rPr>
          <w:rFonts w:ascii="Arial" w:hAnsi="Arial" w:cs="Arial"/>
        </w:rPr>
        <w:t xml:space="preserve">a </w:t>
      </w:r>
      <w:r w:rsidR="009522B8" w:rsidRPr="001F2C59">
        <w:rPr>
          <w:rFonts w:ascii="Arial" w:hAnsi="Arial" w:cs="Arial"/>
        </w:rPr>
        <w:t>G</w:t>
      </w:r>
      <w:r w:rsidR="00B07F1D" w:rsidRPr="001F2C59">
        <w:rPr>
          <w:rFonts w:ascii="Arial" w:hAnsi="Arial" w:cs="Arial"/>
        </w:rPr>
        <w:t>-protein coupled receptor</w:t>
      </w:r>
      <w:r w:rsidR="00485DF6" w:rsidRPr="001F2C59">
        <w:rPr>
          <w:rFonts w:ascii="Arial" w:hAnsi="Arial" w:cs="Arial"/>
        </w:rPr>
        <w:t xml:space="preserve"> </w:t>
      </w:r>
      <w:r w:rsidR="007A3D25" w:rsidRPr="001F2C59">
        <w:rPr>
          <w:rFonts w:ascii="Arial" w:hAnsi="Arial" w:cs="Arial"/>
        </w:rPr>
        <w:fldChar w:fldCharType="begin">
          <w:fldData xml:space="preserve">PEVuZE5vdGU+PENpdGU+PEF1dGhvcj5TaGVua2VyPC9BdXRob3I+PFllYXI+MTk5MzwvWWVhcj48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PEVuZE5vdGU+PENpdGU+PEF1dGhvcj5TaGVua2VyPC9BdXRob3I+PFllYXI+MTk5MzwvWWVhcj48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7A3D25" w:rsidRPr="001F2C59">
        <w:rPr>
          <w:rFonts w:ascii="Arial" w:hAnsi="Arial" w:cs="Arial"/>
        </w:rPr>
      </w:r>
      <w:r w:rsidR="007A3D25" w:rsidRPr="001F2C59">
        <w:rPr>
          <w:rFonts w:ascii="Arial" w:hAnsi="Arial" w:cs="Arial"/>
        </w:rPr>
        <w:fldChar w:fldCharType="separate"/>
      </w:r>
      <w:r w:rsidR="00896715" w:rsidRPr="001F2C59">
        <w:rPr>
          <w:rFonts w:ascii="Arial" w:hAnsi="Arial" w:cs="Arial"/>
          <w:noProof/>
        </w:rPr>
        <w:t>(284)</w:t>
      </w:r>
      <w:r w:rsidR="007A3D25" w:rsidRPr="001F2C59">
        <w:rPr>
          <w:rFonts w:ascii="Arial" w:hAnsi="Arial" w:cs="Arial"/>
        </w:rPr>
        <w:fldChar w:fldCharType="end"/>
      </w:r>
      <w:r w:rsidRPr="001F2C59">
        <w:rPr>
          <w:rFonts w:ascii="Arial" w:hAnsi="Arial" w:cs="Arial"/>
        </w:rPr>
        <w:t xml:space="preserve">. </w:t>
      </w:r>
      <w:r w:rsidR="00B07F1D" w:rsidRPr="001F2C59">
        <w:rPr>
          <w:rFonts w:ascii="Arial" w:hAnsi="Arial" w:cs="Arial"/>
        </w:rPr>
        <w:t>The variant is associated with autonomous ligand-independent receptor signaling leading to Leydig cell hyperplasia and premature testosterone secretion in prepubertal boys. Pathogenic missense variants associated with FM</w:t>
      </w:r>
      <w:r w:rsidR="00817E23" w:rsidRPr="001F2C59">
        <w:rPr>
          <w:rFonts w:ascii="Arial" w:hAnsi="Arial" w:cs="Arial"/>
        </w:rPr>
        <w:t>P</w:t>
      </w:r>
      <w:r w:rsidR="00B07F1D" w:rsidRPr="001F2C59">
        <w:rPr>
          <w:rFonts w:ascii="Arial" w:hAnsi="Arial" w:cs="Arial"/>
        </w:rPr>
        <w:t>P tend to congregate in an apparent hot spot located in the 6</w:t>
      </w:r>
      <w:r w:rsidR="00B07F1D" w:rsidRPr="001F2C59">
        <w:rPr>
          <w:rFonts w:ascii="Arial" w:hAnsi="Arial" w:cs="Arial"/>
          <w:vertAlign w:val="superscript"/>
        </w:rPr>
        <w:t>th</w:t>
      </w:r>
      <w:r w:rsidR="00B07F1D" w:rsidRPr="001F2C59">
        <w:rPr>
          <w:rFonts w:ascii="Arial" w:hAnsi="Arial" w:cs="Arial"/>
        </w:rPr>
        <w:t xml:space="preserve"> transmembrane segment and in the 3</w:t>
      </w:r>
      <w:r w:rsidR="00B07F1D" w:rsidRPr="001F2C59">
        <w:rPr>
          <w:rFonts w:ascii="Arial" w:hAnsi="Arial" w:cs="Arial"/>
          <w:vertAlign w:val="superscript"/>
        </w:rPr>
        <w:t>rd</w:t>
      </w:r>
      <w:r w:rsidR="00B07F1D" w:rsidRPr="001F2C59">
        <w:rPr>
          <w:rFonts w:ascii="Arial" w:hAnsi="Arial" w:cs="Arial"/>
        </w:rPr>
        <w:t xml:space="preserve"> intracellular loop</w:t>
      </w:r>
      <w:r w:rsidR="007A3D25" w:rsidRPr="001F2C59">
        <w:rPr>
          <w:rFonts w:ascii="Arial" w:hAnsi="Arial" w:cs="Arial"/>
        </w:rPr>
        <w:t xml:space="preserve"> </w:t>
      </w:r>
      <w:r w:rsidR="00A87A5D" w:rsidRPr="001F2C59">
        <w:rPr>
          <w:rFonts w:ascii="Arial" w:hAnsi="Arial" w:cs="Arial"/>
        </w:rPr>
        <w:fldChar w:fldCharType="begin"/>
      </w:r>
      <w:r w:rsidR="00896715" w:rsidRPr="001F2C59">
        <w:rPr>
          <w:rFonts w:ascii="Arial" w:hAnsi="Arial" w:cs="Arial"/>
        </w:rPr>
        <w:instrText xml:space="preserve"> ADDIN EN.CITE &lt;EndNote&gt;&lt;Cite&gt;&lt;Author&gt;Themmen&lt;/Author&gt;&lt;Year&gt;2000&lt;/Year&gt;&lt;RecNum&gt;1742&lt;/RecNum&gt;&lt;DisplayText&gt;(285)&lt;/DisplayText&gt;&lt;record&gt;&lt;rec-number&gt;1742&lt;/rec-number&gt;&lt;foreign-keys&gt;&lt;key app="EN" db-id="ze59zerw7trzzge9tpapwd0e29df9ft2vepa" timestamp="1694914382" guid="7fc20532-6a12-49f4-846a-166a569dccda"&gt;1742&lt;/key&gt;&lt;/foreign-keys&gt;&lt;ref-type name="Journal Article"&gt;17&lt;/ref-type&gt;&lt;contributors&gt;&lt;authors&gt;&lt;author&gt;Themmen, A. P. N.&lt;/author&gt;&lt;author&gt;Huhtaniemi, I. T.&lt;/author&gt;&lt;/authors&gt;&lt;/contributors&gt;&lt;auth-address&gt;Department of Endocrinology and Reproduction, Erasmus University Rotterdam, The Netherlands.&lt;/auth-address&gt;&lt;titles&gt;&lt;title&gt;Mutations of gonadotropins and gonadotropin receptors: elucidating the physiology and pathophysiology of pituitary-gonadal function&lt;/title&gt;&lt;secondary-title&gt;Endocr Rev&lt;/secondary-title&gt;&lt;/titles&gt;&lt;periodical&gt;&lt;full-title&gt;Endocr Rev&lt;/full-title&gt;&lt;/periodical&gt;&lt;pages&gt;551-83&lt;/pages&gt;&lt;volume&gt;21&lt;/volume&gt;&lt;number&gt;5&lt;/number&gt;&lt;keywords&gt;&lt;keyword&gt;Amino Acid Sequence&lt;/keyword&gt;&lt;keyword&gt;Animals&lt;/keyword&gt;&lt;keyword&gt;Female&lt;/keyword&gt;&lt;keyword&gt;Gonadotropins, Pituitary/chemistry/*genetics/physiology&lt;/keyword&gt;&lt;keyword&gt;Humans&lt;/keyword&gt;&lt;keyword&gt;Mice&lt;/keyword&gt;&lt;keyword&gt;Mice, Knockout&lt;/keyword&gt;&lt;keyword&gt;*Mutation&lt;/keyword&gt;&lt;keyword&gt;Ovary/*physiology&lt;/keyword&gt;&lt;keyword&gt;Pituitary Gland/*physiology&lt;/keyword&gt;&lt;keyword&gt;Receptors, FSH/chemistry/genetics/physiology&lt;/keyword&gt;&lt;keyword&gt;Receptors, Gonadotropin/chemistry/*genetics/physiology&lt;/keyword&gt;&lt;keyword&gt;Receptors, LH/chemistry/genetics/physiology&lt;/keyword&gt;&lt;keyword&gt;Structure-Activity Relationship&lt;/keyword&gt;&lt;/keywords&gt;&lt;dates&gt;&lt;year&gt;2000&lt;/year&gt;&lt;pub-dates&gt;&lt;date&gt;Oct&lt;/date&gt;&lt;/pub-dates&gt;&lt;/dates&gt;&lt;isbn&gt;0163-769X (Print)&amp;#xD;0163-769X (Linking)&lt;/isbn&gt;&lt;accession-num&gt;11041448&lt;/accession-num&gt;&lt;urls&gt;&lt;related-urls&gt;&lt;url&gt;https://www.ncbi.nlm.nih.gov/pubmed/11041448&lt;/url&gt;&lt;/related-urls&gt;&lt;/urls&gt;&lt;electronic-resource-num&gt;10.1210/edrv.21.5.0409&lt;/electronic-resource-num&gt;&lt;remote-database-name&gt;Medline&lt;/remote-database-name&gt;&lt;remote-database-provider&gt;NLM&lt;/remote-database-provider&gt;&lt;/record&gt;&lt;/Cite&gt;&lt;/EndNote&gt;</w:instrText>
      </w:r>
      <w:r w:rsidR="00A87A5D" w:rsidRPr="001F2C59">
        <w:rPr>
          <w:rFonts w:ascii="Arial" w:hAnsi="Arial" w:cs="Arial"/>
        </w:rPr>
        <w:fldChar w:fldCharType="separate"/>
      </w:r>
      <w:r w:rsidR="00896715" w:rsidRPr="001F2C59">
        <w:rPr>
          <w:rFonts w:ascii="Arial" w:hAnsi="Arial" w:cs="Arial"/>
          <w:noProof/>
        </w:rPr>
        <w:t>(285)</w:t>
      </w:r>
      <w:r w:rsidR="00A87A5D" w:rsidRPr="001F2C59">
        <w:rPr>
          <w:rFonts w:ascii="Arial" w:hAnsi="Arial" w:cs="Arial"/>
        </w:rPr>
        <w:fldChar w:fldCharType="end"/>
      </w:r>
      <w:r w:rsidR="00B07F1D" w:rsidRPr="001F2C59">
        <w:rPr>
          <w:rFonts w:ascii="Arial" w:hAnsi="Arial" w:cs="Arial"/>
        </w:rPr>
        <w:t xml:space="preserve">. </w:t>
      </w:r>
    </w:p>
    <w:p w14:paraId="55E9021C" w14:textId="77777777" w:rsidR="00B07F1D" w:rsidRPr="001F2C59" w:rsidRDefault="00B07F1D" w:rsidP="001F2C59">
      <w:pPr>
        <w:spacing w:after="0" w:line="276" w:lineRule="auto"/>
        <w:rPr>
          <w:rFonts w:ascii="Arial" w:hAnsi="Arial" w:cs="Arial"/>
        </w:rPr>
      </w:pPr>
    </w:p>
    <w:p w14:paraId="33AD5C8A" w14:textId="3EAD1168" w:rsidR="003A314A" w:rsidRPr="001F2C59" w:rsidRDefault="003A314A" w:rsidP="001F2C59">
      <w:pPr>
        <w:spacing w:after="0" w:line="276" w:lineRule="auto"/>
        <w:rPr>
          <w:rFonts w:ascii="Arial" w:hAnsi="Arial" w:cs="Arial"/>
        </w:rPr>
      </w:pPr>
      <w:r w:rsidRPr="001F2C59">
        <w:rPr>
          <w:rFonts w:ascii="Arial" w:hAnsi="Arial" w:cs="Arial"/>
        </w:rPr>
        <w:t xml:space="preserve">Affected males typically present between </w:t>
      </w:r>
      <w:r w:rsidR="00F2110B" w:rsidRPr="001F2C59">
        <w:rPr>
          <w:rFonts w:ascii="Arial" w:hAnsi="Arial" w:cs="Arial"/>
        </w:rPr>
        <w:t xml:space="preserve">two to six </w:t>
      </w:r>
      <w:r w:rsidRPr="001F2C59">
        <w:rPr>
          <w:rFonts w:ascii="Arial" w:hAnsi="Arial" w:cs="Arial"/>
        </w:rPr>
        <w:t>years of age</w:t>
      </w:r>
      <w:r w:rsidR="00F2110B" w:rsidRPr="001F2C59">
        <w:rPr>
          <w:rFonts w:ascii="Arial" w:hAnsi="Arial" w:cs="Arial"/>
        </w:rPr>
        <w:t xml:space="preserve"> with penile enlargement, linear growth acceleration, advanced skeletal maturation, acne, and pubarche</w:t>
      </w:r>
      <w:r w:rsidRPr="001F2C59">
        <w:rPr>
          <w:rFonts w:ascii="Arial" w:hAnsi="Arial" w:cs="Arial"/>
        </w:rPr>
        <w:t>.</w:t>
      </w:r>
      <w:r w:rsidR="00F2110B" w:rsidRPr="001F2C59">
        <w:rPr>
          <w:rFonts w:ascii="Arial" w:hAnsi="Arial" w:cs="Arial"/>
        </w:rPr>
        <w:t xml:space="preserve"> The testes are usually </w:t>
      </w:r>
      <w:r w:rsidR="00ED22EA" w:rsidRPr="001F2C59">
        <w:rPr>
          <w:rFonts w:ascii="Arial" w:hAnsi="Arial" w:cs="Arial"/>
        </w:rPr>
        <w:t xml:space="preserve">symmetrically </w:t>
      </w:r>
      <w:r w:rsidR="00F2110B" w:rsidRPr="001F2C59">
        <w:rPr>
          <w:rFonts w:ascii="Arial" w:hAnsi="Arial" w:cs="Arial"/>
        </w:rPr>
        <w:t>enlarged</w:t>
      </w:r>
      <w:r w:rsidR="0E995D4E" w:rsidRPr="001F2C59">
        <w:rPr>
          <w:rFonts w:ascii="Arial" w:hAnsi="Arial" w:cs="Arial"/>
        </w:rPr>
        <w:t xml:space="preserve"> due to the Leydig cell hyperplasia</w:t>
      </w:r>
      <w:r w:rsidR="0AE8FC87" w:rsidRPr="001F2C59">
        <w:rPr>
          <w:rFonts w:ascii="Arial" w:hAnsi="Arial" w:cs="Arial"/>
        </w:rPr>
        <w:t>, but the size is disproportionate</w:t>
      </w:r>
      <w:r w:rsidR="6C33826E" w:rsidRPr="001F2C59">
        <w:rPr>
          <w:rFonts w:ascii="Arial" w:hAnsi="Arial" w:cs="Arial"/>
        </w:rPr>
        <w:t>ly smaller compared</w:t>
      </w:r>
      <w:r w:rsidR="0AE8FC87" w:rsidRPr="001F2C59">
        <w:rPr>
          <w:rFonts w:ascii="Arial" w:hAnsi="Arial" w:cs="Arial"/>
        </w:rPr>
        <w:t xml:space="preserve"> to the testosterone levels</w:t>
      </w:r>
      <w:r w:rsidR="6DEBCFE6" w:rsidRPr="001F2C59">
        <w:rPr>
          <w:rFonts w:ascii="Arial" w:hAnsi="Arial" w:cs="Arial"/>
        </w:rPr>
        <w:t xml:space="preserve"> </w:t>
      </w:r>
      <w:r w:rsidRPr="001F2C59">
        <w:rPr>
          <w:rFonts w:ascii="Arial" w:hAnsi="Arial" w:cs="Arial"/>
        </w:rPr>
        <w:fldChar w:fldCharType="begin">
          <w:fldData xml:space="preserve">PEVuZE5vdGU+PENpdGU+PEF1dGhvcj5HdXJudXJrYXI8L0F1dGhvcj48WWVhcj4yMDIxPC9ZZWFy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PEVuZE5vdGU+PENpdGU+PEF1dGhvcj5HdXJudXJrYXI8L0F1dGhvcj48WWVhcj4yMDIxPC9ZZWFy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896715" w:rsidRPr="001F2C59">
        <w:rPr>
          <w:rFonts w:ascii="Arial" w:hAnsi="Arial" w:cs="Arial"/>
          <w:noProof/>
        </w:rPr>
        <w:t>(286, 287)</w:t>
      </w:r>
      <w:r w:rsidRPr="001F2C59">
        <w:rPr>
          <w:rFonts w:ascii="Arial" w:hAnsi="Arial" w:cs="Arial"/>
        </w:rPr>
        <w:fldChar w:fldCharType="end"/>
      </w:r>
      <w:r w:rsidR="00BA4584" w:rsidRPr="001F2C59">
        <w:rPr>
          <w:rFonts w:ascii="Arial" w:hAnsi="Arial" w:cs="Arial"/>
        </w:rPr>
        <w:t xml:space="preserve">. </w:t>
      </w:r>
      <w:r w:rsidR="00185459" w:rsidRPr="001F2C59">
        <w:rPr>
          <w:rFonts w:ascii="Arial" w:hAnsi="Arial" w:cs="Arial"/>
        </w:rPr>
        <w:t xml:space="preserve">A large portion </w:t>
      </w:r>
      <w:r w:rsidR="6DEBCFE6" w:rsidRPr="001F2C59">
        <w:rPr>
          <w:rFonts w:ascii="Arial" w:hAnsi="Arial" w:cs="Arial"/>
        </w:rPr>
        <w:t>of the testicular volume is formed by Sertoli cells which are not stimulated in this condition</w:t>
      </w:r>
      <w:r w:rsidR="00F2110B" w:rsidRPr="001F2C59">
        <w:rPr>
          <w:rFonts w:ascii="Arial" w:hAnsi="Arial" w:cs="Arial"/>
        </w:rPr>
        <w:t xml:space="preserve"> </w:t>
      </w:r>
      <w:r w:rsidRPr="001F2C59">
        <w:rPr>
          <w:rFonts w:ascii="Arial" w:hAnsi="Arial" w:cs="Arial"/>
        </w:rPr>
        <w:fldChar w:fldCharType="begin">
          <w:fldData xml:space="preserve">PEVuZE5vdGU+PENpdGU+PEF1dGhvcj5HdXJudXJrYXI8L0F1dGhvcj48WWVhcj4yMDIxPC9ZZWFy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PEVuZE5vdGU+PENpdGU+PEF1dGhvcj5HdXJudXJrYXI8L0F1dGhvcj48WWVhcj4yMDIxPC9ZZWFy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896715" w:rsidRPr="001F2C59">
        <w:rPr>
          <w:rFonts w:ascii="Arial" w:hAnsi="Arial" w:cs="Arial"/>
          <w:noProof/>
        </w:rPr>
        <w:t>(286, 287)</w:t>
      </w:r>
      <w:r w:rsidRPr="001F2C59">
        <w:rPr>
          <w:rFonts w:ascii="Arial" w:hAnsi="Arial" w:cs="Arial"/>
        </w:rPr>
        <w:fldChar w:fldCharType="end"/>
      </w:r>
      <w:r w:rsidR="64590ADD" w:rsidRPr="001F2C59">
        <w:rPr>
          <w:rFonts w:ascii="Arial" w:hAnsi="Arial" w:cs="Arial"/>
        </w:rPr>
        <w:t>.</w:t>
      </w:r>
      <w:r w:rsidR="00A2079E" w:rsidRPr="001F2C59">
        <w:rPr>
          <w:rFonts w:ascii="Arial" w:hAnsi="Arial" w:cs="Arial"/>
        </w:rPr>
        <w:t xml:space="preserve"> </w:t>
      </w:r>
      <w:r w:rsidR="0072705E" w:rsidRPr="001F2C59">
        <w:rPr>
          <w:rFonts w:ascii="Arial" w:hAnsi="Arial" w:cs="Arial"/>
        </w:rPr>
        <w:t xml:space="preserve">Circulating testosterone concentrations are elevated with suppressed gonadotropin concentrations. </w:t>
      </w:r>
      <w:r w:rsidR="00DC04E6" w:rsidRPr="001F2C59">
        <w:rPr>
          <w:rFonts w:ascii="Arial" w:hAnsi="Arial" w:cs="Arial"/>
        </w:rPr>
        <w:t>Although a</w:t>
      </w:r>
      <w:r w:rsidR="00A2079E" w:rsidRPr="001F2C59">
        <w:rPr>
          <w:rFonts w:ascii="Arial" w:hAnsi="Arial" w:cs="Arial"/>
        </w:rPr>
        <w:t>dult height is generally compromised</w:t>
      </w:r>
      <w:r w:rsidR="00DC04E6" w:rsidRPr="001F2C59">
        <w:rPr>
          <w:rFonts w:ascii="Arial" w:hAnsi="Arial" w:cs="Arial"/>
        </w:rPr>
        <w:t>, f</w:t>
      </w:r>
      <w:r w:rsidR="00A2079E" w:rsidRPr="001F2C59">
        <w:rPr>
          <w:rFonts w:ascii="Arial" w:hAnsi="Arial" w:cs="Arial"/>
        </w:rPr>
        <w:t xml:space="preserve">ertility </w:t>
      </w:r>
      <w:r w:rsidR="0045244D" w:rsidRPr="001F2C59">
        <w:rPr>
          <w:rFonts w:ascii="Arial" w:hAnsi="Arial" w:cs="Arial"/>
        </w:rPr>
        <w:t>has been reported</w:t>
      </w:r>
      <w:r w:rsidR="00912312" w:rsidRPr="001F2C59">
        <w:rPr>
          <w:rFonts w:ascii="Arial" w:hAnsi="Arial" w:cs="Arial"/>
        </w:rPr>
        <w:t xml:space="preserve"> </w:t>
      </w:r>
      <w:r w:rsidR="00912312" w:rsidRPr="001F2C59">
        <w:rPr>
          <w:rFonts w:ascii="Arial" w:hAnsi="Arial" w:cs="Arial"/>
        </w:rPr>
        <w:fldChar w:fldCharType="begin">
          <w:fldData xml:space="preserve">PEVuZE5vdGU+PENpdGU+PEF1dGhvcj5DdW5oYS1TaWx2YTwvQXV0aG9yPjxZZWFyPjIwMTg8L1ll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PEVuZE5vdGU+PENpdGU+PEF1dGhvcj5DdW5oYS1TaWx2YTwvQXV0aG9yPjxZZWFyPjIwMTg8L1ll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912312" w:rsidRPr="001F2C59">
        <w:rPr>
          <w:rFonts w:ascii="Arial" w:hAnsi="Arial" w:cs="Arial"/>
        </w:rPr>
      </w:r>
      <w:r w:rsidR="00912312" w:rsidRPr="001F2C59">
        <w:rPr>
          <w:rFonts w:ascii="Arial" w:hAnsi="Arial" w:cs="Arial"/>
        </w:rPr>
        <w:fldChar w:fldCharType="separate"/>
      </w:r>
      <w:r w:rsidR="00896715" w:rsidRPr="001F2C59">
        <w:rPr>
          <w:rFonts w:ascii="Arial" w:hAnsi="Arial" w:cs="Arial"/>
          <w:noProof/>
        </w:rPr>
        <w:t>(288)</w:t>
      </w:r>
      <w:r w:rsidR="00912312" w:rsidRPr="001F2C59">
        <w:rPr>
          <w:rFonts w:ascii="Arial" w:hAnsi="Arial" w:cs="Arial"/>
        </w:rPr>
        <w:fldChar w:fldCharType="end"/>
      </w:r>
      <w:r w:rsidR="00A2079E" w:rsidRPr="001F2C59">
        <w:rPr>
          <w:rFonts w:ascii="Arial" w:hAnsi="Arial" w:cs="Arial"/>
        </w:rPr>
        <w:t xml:space="preserve">. </w:t>
      </w:r>
      <w:r w:rsidR="00DC04E6" w:rsidRPr="001F2C59">
        <w:rPr>
          <w:rFonts w:ascii="Arial" w:hAnsi="Arial" w:cs="Arial"/>
        </w:rPr>
        <w:t xml:space="preserve">Longitudinal follow-up with testicular self-examination and scrotal ultrasound </w:t>
      </w:r>
      <w:r w:rsidR="00DD338B" w:rsidRPr="001F2C59">
        <w:rPr>
          <w:rFonts w:ascii="Arial" w:hAnsi="Arial" w:cs="Arial"/>
        </w:rPr>
        <w:t>is</w:t>
      </w:r>
      <w:r w:rsidR="00DC04E6" w:rsidRPr="001F2C59">
        <w:rPr>
          <w:rFonts w:ascii="Arial" w:hAnsi="Arial" w:cs="Arial"/>
        </w:rPr>
        <w:t xml:space="preserve"> recommended because </w:t>
      </w:r>
      <w:r w:rsidR="00A2079E" w:rsidRPr="001F2C59">
        <w:rPr>
          <w:rFonts w:ascii="Arial" w:hAnsi="Arial" w:cs="Arial"/>
        </w:rPr>
        <w:t>malignant testicular germ cell tumors have been described</w:t>
      </w:r>
      <w:r w:rsidR="00DC04E6" w:rsidRPr="001F2C59">
        <w:rPr>
          <w:rFonts w:ascii="Arial" w:hAnsi="Arial" w:cs="Arial"/>
        </w:rPr>
        <w:t xml:space="preserve"> in a few individuals</w:t>
      </w:r>
      <w:r w:rsidR="00912312" w:rsidRPr="001F2C59">
        <w:rPr>
          <w:rFonts w:ascii="Arial" w:hAnsi="Arial" w:cs="Arial"/>
        </w:rPr>
        <w:t xml:space="preserve"> </w:t>
      </w:r>
      <w:r w:rsidR="00DE3373" w:rsidRPr="001F2C59">
        <w:rPr>
          <w:rFonts w:ascii="Arial" w:hAnsi="Arial" w:cs="Arial"/>
        </w:rPr>
        <w:fldChar w:fldCharType="begin">
          <w:fldData xml:space="preserve">PEVuZE5vdGU+PENpdGU+PEF1dGhvcj5Lb29pajwvQXV0aG9yPjxZZWFyPjIwMjI8L1llYXI+PFJl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PEVuZE5vdGU+PENpdGU+PEF1dGhvcj5Lb29pajwvQXV0aG9yPjxZZWFyPjIwMjI8L1llYXI+PFJl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DE3373" w:rsidRPr="001F2C59">
        <w:rPr>
          <w:rFonts w:ascii="Arial" w:hAnsi="Arial" w:cs="Arial"/>
        </w:rPr>
      </w:r>
      <w:r w:rsidR="00DE3373" w:rsidRPr="001F2C59">
        <w:rPr>
          <w:rFonts w:ascii="Arial" w:hAnsi="Arial" w:cs="Arial"/>
        </w:rPr>
        <w:fldChar w:fldCharType="separate"/>
      </w:r>
      <w:r w:rsidR="00896715" w:rsidRPr="001F2C59">
        <w:rPr>
          <w:rFonts w:ascii="Arial" w:hAnsi="Arial" w:cs="Arial"/>
          <w:noProof/>
        </w:rPr>
        <w:t>(289)</w:t>
      </w:r>
      <w:r w:rsidR="00DE3373" w:rsidRPr="001F2C59">
        <w:rPr>
          <w:rFonts w:ascii="Arial" w:hAnsi="Arial" w:cs="Arial"/>
        </w:rPr>
        <w:fldChar w:fldCharType="end"/>
      </w:r>
      <w:r w:rsidR="00A2079E" w:rsidRPr="001F2C59">
        <w:rPr>
          <w:rFonts w:ascii="Arial" w:hAnsi="Arial" w:cs="Arial"/>
        </w:rPr>
        <w:t>.</w:t>
      </w:r>
    </w:p>
    <w:p w14:paraId="26CC5035" w14:textId="77777777" w:rsidR="009063FE" w:rsidRPr="001F2C59" w:rsidRDefault="009063FE" w:rsidP="001F2C59">
      <w:pPr>
        <w:spacing w:after="0" w:line="276" w:lineRule="auto"/>
        <w:rPr>
          <w:rFonts w:ascii="Arial" w:hAnsi="Arial" w:cs="Arial"/>
        </w:rPr>
      </w:pPr>
    </w:p>
    <w:p w14:paraId="0CBA6E78" w14:textId="30E776AF" w:rsidR="00E41F9F" w:rsidRPr="001F2C59" w:rsidRDefault="009063FE" w:rsidP="001F2C59">
      <w:pPr>
        <w:spacing w:after="0" w:line="276" w:lineRule="auto"/>
        <w:rPr>
          <w:rFonts w:ascii="Arial" w:hAnsi="Arial" w:cs="Arial"/>
          <w:color w:val="212121"/>
          <w:shd w:val="clear" w:color="auto" w:fill="FFFFFF"/>
        </w:rPr>
      </w:pPr>
      <w:r w:rsidRPr="001F2C59">
        <w:rPr>
          <w:rFonts w:ascii="Arial" w:hAnsi="Arial" w:cs="Arial"/>
        </w:rPr>
        <w:t xml:space="preserve">Therapeutic goals include decreasing autonomous testicular testosterone secretion and slowing epiphyseal maturation. To date, several medications including ketoconazole, spironolactone, </w:t>
      </w:r>
      <w:r w:rsidRPr="001F2C59">
        <w:rPr>
          <w:rFonts w:ascii="Arial" w:hAnsi="Arial" w:cs="Arial"/>
          <w:color w:val="212121"/>
          <w:shd w:val="clear" w:color="auto" w:fill="FFFFFF"/>
        </w:rPr>
        <w:t>bicalutamide</w:t>
      </w:r>
      <w:r w:rsidRPr="001F2C59">
        <w:rPr>
          <w:rFonts w:ascii="Arial" w:hAnsi="Arial" w:cs="Arial"/>
        </w:rPr>
        <w:t>, and aromatase inhibitors have been used with varying efficacy</w:t>
      </w:r>
      <w:r w:rsidR="00DE3373" w:rsidRPr="001F2C59">
        <w:rPr>
          <w:rFonts w:ascii="Arial" w:hAnsi="Arial" w:cs="Arial"/>
        </w:rPr>
        <w:t xml:space="preserve"> </w:t>
      </w:r>
      <w:r w:rsidR="004137F7" w:rsidRPr="001F2C59">
        <w:rPr>
          <w:rFonts w:ascii="Arial" w:hAnsi="Arial" w:cs="Arial"/>
        </w:rPr>
        <w:fldChar w:fldCharType="begin"/>
      </w:r>
      <w:r w:rsidR="00896715" w:rsidRPr="001F2C59">
        <w:rPr>
          <w:rFonts w:ascii="Arial" w:hAnsi="Arial" w:cs="Arial"/>
        </w:rPr>
        <w:instrText xml:space="preserve"> ADDIN EN.CITE &lt;EndNote&gt;&lt;Cite&gt;&lt;Author&gt;Gurnurkar&lt;/Author&gt;&lt;Year&gt;2021&lt;/Year&gt;&lt;RecNum&gt;1190&lt;/RecNum&gt;&lt;DisplayText&gt;(286)&lt;/DisplayText&gt;&lt;record&gt;&lt;rec-number&gt;1190&lt;/rec-number&gt;&lt;foreign-keys&gt;&lt;key app="EN" db-id="ze59zerw7trzzge9tpapwd0e29df9ft2vepa" timestamp="1687317549" guid="b054a413-25dd-444b-bcab-c7960d83881d"&gt;1190&lt;/key&gt;&lt;/foreign-keys&gt;&lt;ref-type name="Journal Article"&gt;17&lt;/ref-type&gt;&lt;contributors&gt;&lt;authors&gt;&lt;author&gt;Gurnurkar, S.&lt;/author&gt;&lt;author&gt;DiLillo, E.&lt;/author&gt;&lt;author&gt;Carakushansky, M.&lt;/author&gt;&lt;/authors&gt;&lt;/contributors&gt;&lt;auth-address&gt;Nemours Children&amp;apos;s Hospital, Clinic of Pediatrics, Florida, USA&amp;#xD;Nemours Children&amp;apos;s Hospital, Clinic of Pediatrics, Division of Pediatric Endocrinology, Florida, USA&lt;/auth-address&gt;&lt;titles&gt;&lt;title&gt;A Case of Familial Male-limited Precocious Puberty with a Novel Mutation&lt;/title&gt;&lt;secondary-title&gt;J Clin Res Pediatr Endocrinol&lt;/secondary-title&gt;&lt;/titles&gt;&lt;periodical&gt;&lt;full-title&gt;J Clin Res Pediatr Endocrinol&lt;/full-title&gt;&lt;/periodical&gt;&lt;pages&gt;239-244&lt;/pages&gt;&lt;volume&gt;13&lt;/volume&gt;&lt;number&gt;2&lt;/number&gt;&lt;edition&gt;20200806&lt;/edition&gt;&lt;keywords&gt;&lt;keyword&gt;Humans&lt;/keyword&gt;&lt;keyword&gt;Infant&lt;/keyword&gt;&lt;keyword&gt;Male&lt;/keyword&gt;&lt;keyword&gt;Mutation&lt;/keyword&gt;&lt;keyword&gt;Puberty, Precocious/*genetics&lt;/keyword&gt;&lt;keyword&gt;Receptors, LH/*genetics&lt;/keyword&gt;&lt;keyword&gt;adult height&lt;/keyword&gt;&lt;keyword&gt;bone age&lt;/keyword&gt;&lt;keyword&gt;short stature&lt;/keyword&gt;&lt;keyword&gt;Familial male-limited precocious puberty&lt;/keyword&gt;&lt;/keywords&gt;&lt;dates&gt;&lt;year&gt;2021&lt;/year&gt;&lt;pub-dates&gt;&lt;date&gt;Jun 2&lt;/date&gt;&lt;/pub-dates&gt;&lt;/dates&gt;&lt;isbn&gt;1308-5735 (Electronic)&amp;#xD;1308-5727 (Print)&lt;/isbn&gt;&lt;accession-num&gt;32757547&lt;/accession-num&gt;&lt;urls&gt;&lt;related-urls&gt;&lt;url&gt;https://www.ncbi.nlm.nih.gov/pubmed/32757547&lt;/url&gt;&lt;/related-urls&gt;&lt;/urls&gt;&lt;custom2&gt;PMC8186329&lt;/custom2&gt;&lt;electronic-resource-num&gt;10.4274/jcrpe.galenos.2020.2020.0067&lt;/electronic-resource-num&gt;&lt;remote-database-name&gt;Medline&lt;/remote-database-name&gt;&lt;remote-database-provider&gt;NLM&lt;/remote-database-provider&gt;&lt;/record&gt;&lt;/Cite&gt;&lt;/EndNote&gt;</w:instrText>
      </w:r>
      <w:r w:rsidR="004137F7" w:rsidRPr="001F2C59">
        <w:rPr>
          <w:rFonts w:ascii="Arial" w:hAnsi="Arial" w:cs="Arial"/>
        </w:rPr>
        <w:fldChar w:fldCharType="separate"/>
      </w:r>
      <w:r w:rsidR="00896715" w:rsidRPr="001F2C59">
        <w:rPr>
          <w:rFonts w:ascii="Arial" w:hAnsi="Arial" w:cs="Arial"/>
          <w:noProof/>
        </w:rPr>
        <w:t>(286)</w:t>
      </w:r>
      <w:r w:rsidR="004137F7" w:rsidRPr="001F2C59">
        <w:rPr>
          <w:rFonts w:ascii="Arial" w:hAnsi="Arial" w:cs="Arial"/>
        </w:rPr>
        <w:fldChar w:fldCharType="end"/>
      </w:r>
      <w:r w:rsidRPr="001F2C59">
        <w:rPr>
          <w:rFonts w:ascii="Arial" w:hAnsi="Arial" w:cs="Arial"/>
        </w:rPr>
        <w:t xml:space="preserve">. </w:t>
      </w:r>
      <w:r w:rsidR="005871B5" w:rsidRPr="001F2C59">
        <w:rPr>
          <w:rFonts w:ascii="Arial" w:hAnsi="Arial" w:cs="Arial"/>
        </w:rPr>
        <w:t xml:space="preserve">To date, the most effective therapy is combination treatment with </w:t>
      </w:r>
      <w:r w:rsidR="00D50073" w:rsidRPr="001F2C59">
        <w:rPr>
          <w:rFonts w:ascii="Arial" w:hAnsi="Arial" w:cs="Arial"/>
        </w:rPr>
        <w:t>an anti-androgen and an aromatase inhibitor</w:t>
      </w:r>
      <w:r w:rsidR="004137F7" w:rsidRPr="001F2C59">
        <w:rPr>
          <w:rFonts w:ascii="Arial" w:hAnsi="Arial" w:cs="Arial"/>
        </w:rPr>
        <w:t xml:space="preserve"> </w:t>
      </w:r>
      <w:r w:rsidR="00EA02F4" w:rsidRPr="001F2C59">
        <w:rPr>
          <w:rFonts w:ascii="Arial" w:hAnsi="Arial" w:cs="Arial"/>
        </w:rPr>
        <w:fldChar w:fldCharType="begin">
          <w:fldData xml:space="preserve">PEVuZE5vdGU+PENpdGU+PEF1dGhvcj5SZWl0ZXI8L0F1dGhvcj48WWVhcj4yMDEwPC9ZZWFyPjxS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PEVuZE5vdGU+PENpdGU+PEF1dGhvcj5SZWl0ZXI8L0F1dGhvcj48WWVhcj4yMDEwPC9ZZWFyPjxS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EA02F4" w:rsidRPr="001F2C59">
        <w:rPr>
          <w:rFonts w:ascii="Arial" w:hAnsi="Arial" w:cs="Arial"/>
        </w:rPr>
      </w:r>
      <w:r w:rsidR="00EA02F4" w:rsidRPr="001F2C59">
        <w:rPr>
          <w:rFonts w:ascii="Arial" w:hAnsi="Arial" w:cs="Arial"/>
        </w:rPr>
        <w:fldChar w:fldCharType="separate"/>
      </w:r>
      <w:r w:rsidR="00896715" w:rsidRPr="001F2C59">
        <w:rPr>
          <w:rFonts w:ascii="Arial" w:hAnsi="Arial" w:cs="Arial"/>
          <w:noProof/>
        </w:rPr>
        <w:t>(290, 291)</w:t>
      </w:r>
      <w:r w:rsidR="00EA02F4" w:rsidRPr="001F2C59">
        <w:rPr>
          <w:rFonts w:ascii="Arial" w:hAnsi="Arial" w:cs="Arial"/>
        </w:rPr>
        <w:fldChar w:fldCharType="end"/>
      </w:r>
      <w:r w:rsidR="00D50073" w:rsidRPr="001F2C59">
        <w:rPr>
          <w:rFonts w:ascii="Arial" w:hAnsi="Arial" w:cs="Arial"/>
        </w:rPr>
        <w:t>.</w:t>
      </w:r>
      <w:r w:rsidR="00574C1D" w:rsidRPr="001F2C59">
        <w:rPr>
          <w:rFonts w:ascii="Arial" w:hAnsi="Arial" w:cs="Arial"/>
        </w:rPr>
        <w:t xml:space="preserve"> </w:t>
      </w:r>
      <w:r w:rsidRPr="001F2C59">
        <w:rPr>
          <w:rFonts w:ascii="Arial" w:hAnsi="Arial" w:cs="Arial"/>
        </w:rPr>
        <w:t xml:space="preserve">If secondary GnRH-dependent precocious puberty develops, GnRH agonist therapy can be added to the therapeutic regimen. </w:t>
      </w:r>
      <w:r w:rsidR="00820D26" w:rsidRPr="001F2C59">
        <w:rPr>
          <w:rFonts w:ascii="Arial" w:hAnsi="Arial" w:cs="Arial"/>
          <w:color w:val="212121"/>
          <w:shd w:val="clear" w:color="auto" w:fill="FFFFFF"/>
        </w:rPr>
        <w:t>Abiraterone, a selective CYP17A1 inhibitor, was utilized in a young boy with bilateral Leydig cell tumors and resistan</w:t>
      </w:r>
      <w:r w:rsidR="00BF1711" w:rsidRPr="001F2C59">
        <w:rPr>
          <w:rFonts w:ascii="Arial" w:hAnsi="Arial" w:cs="Arial"/>
          <w:color w:val="212121"/>
          <w:shd w:val="clear" w:color="auto" w:fill="FFFFFF"/>
        </w:rPr>
        <w:t>ce</w:t>
      </w:r>
      <w:r w:rsidR="00820D26" w:rsidRPr="001F2C59">
        <w:rPr>
          <w:rFonts w:ascii="Arial" w:hAnsi="Arial" w:cs="Arial"/>
          <w:color w:val="212121"/>
          <w:shd w:val="clear" w:color="auto" w:fill="FFFFFF"/>
        </w:rPr>
        <w:t xml:space="preserve"> to the </w:t>
      </w:r>
      <w:r w:rsidR="00BF1711" w:rsidRPr="001F2C59">
        <w:rPr>
          <w:rFonts w:ascii="Arial" w:hAnsi="Arial" w:cs="Arial"/>
          <w:color w:val="212121"/>
          <w:shd w:val="clear" w:color="auto" w:fill="FFFFFF"/>
        </w:rPr>
        <w:t xml:space="preserve">usual </w:t>
      </w:r>
      <w:r w:rsidR="00820D26" w:rsidRPr="001F2C59">
        <w:rPr>
          <w:rFonts w:ascii="Arial" w:hAnsi="Arial" w:cs="Arial"/>
          <w:color w:val="212121"/>
          <w:shd w:val="clear" w:color="auto" w:fill="FFFFFF"/>
        </w:rPr>
        <w:t>combination regimen of an anti-androgen and aromatase inhibitor</w:t>
      </w:r>
      <w:r w:rsidR="00975B6B" w:rsidRPr="001F2C59">
        <w:rPr>
          <w:rFonts w:ascii="Arial" w:hAnsi="Arial" w:cs="Arial"/>
          <w:color w:val="212121"/>
          <w:shd w:val="clear" w:color="auto" w:fill="FFFFFF"/>
        </w:rPr>
        <w:t>. H</w:t>
      </w:r>
      <w:r w:rsidR="00820D26" w:rsidRPr="001F2C59">
        <w:rPr>
          <w:rFonts w:ascii="Arial" w:hAnsi="Arial" w:cs="Arial"/>
          <w:color w:val="212121"/>
          <w:shd w:val="clear" w:color="auto" w:fill="FFFFFF"/>
        </w:rPr>
        <w:t xml:space="preserve">e required glucocorticoid replacement therapy </w:t>
      </w:r>
      <w:r w:rsidR="00975B6B" w:rsidRPr="001F2C59">
        <w:rPr>
          <w:rFonts w:ascii="Arial" w:hAnsi="Arial" w:cs="Arial"/>
          <w:color w:val="212121"/>
          <w:shd w:val="clear" w:color="auto" w:fill="FFFFFF"/>
        </w:rPr>
        <w:t xml:space="preserve">and monitoring for possible excessive mineralocorticoid action </w:t>
      </w:r>
      <w:r w:rsidR="00465897" w:rsidRPr="001F2C59">
        <w:rPr>
          <w:rFonts w:ascii="Arial" w:hAnsi="Arial" w:cs="Arial"/>
          <w:color w:val="212121"/>
          <w:shd w:val="clear" w:color="auto" w:fill="FFFFFF"/>
        </w:rPr>
        <w:t>because of</w:t>
      </w:r>
      <w:r w:rsidR="00975B6B" w:rsidRPr="001F2C59">
        <w:rPr>
          <w:rFonts w:ascii="Arial" w:hAnsi="Arial" w:cs="Arial"/>
          <w:color w:val="212121"/>
          <w:shd w:val="clear" w:color="auto" w:fill="FFFFFF"/>
        </w:rPr>
        <w:t xml:space="preserve"> abiraterone </w:t>
      </w:r>
      <w:r w:rsidR="00465897" w:rsidRPr="001F2C59">
        <w:rPr>
          <w:rFonts w:ascii="Arial" w:hAnsi="Arial" w:cs="Arial"/>
          <w:color w:val="212121"/>
          <w:shd w:val="clear" w:color="auto" w:fill="FFFFFF"/>
        </w:rPr>
        <w:t>treatment-</w:t>
      </w:r>
      <w:r w:rsidR="00975B6B" w:rsidRPr="001F2C59">
        <w:rPr>
          <w:rFonts w:ascii="Arial" w:hAnsi="Arial" w:cs="Arial"/>
          <w:color w:val="212121"/>
          <w:shd w:val="clear" w:color="auto" w:fill="FFFFFF"/>
        </w:rPr>
        <w:t>associated iatrogenic 17-hydroxylase/17,20-lyase deficiency</w:t>
      </w:r>
      <w:r w:rsidR="00EA02F4" w:rsidRPr="001F2C59">
        <w:rPr>
          <w:rFonts w:ascii="Arial" w:hAnsi="Arial" w:cs="Arial"/>
          <w:color w:val="212121"/>
          <w:shd w:val="clear" w:color="auto" w:fill="FFFFFF"/>
        </w:rPr>
        <w:t xml:space="preserve"> </w:t>
      </w:r>
      <w:r w:rsidR="00336F2C" w:rsidRPr="001F2C59">
        <w:rPr>
          <w:rFonts w:ascii="Arial" w:hAnsi="Arial" w:cs="Arial"/>
          <w:color w:val="212121"/>
          <w:shd w:val="clear" w:color="auto" w:fill="FFFFFF"/>
        </w:rPr>
        <w:fldChar w:fldCharType="begin">
          <w:fldData xml:space="preserve">PEVuZE5vdGU+PENpdGU+PEF1dGhvcj5GbGlwcG88L0F1dGhvcj48WWVhcj4yMDIyPC9ZZWFyPjxS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</w:fldData>
        </w:fldChar>
      </w:r>
      <w:r w:rsidR="00896715" w:rsidRPr="001F2C59">
        <w:rPr>
          <w:rFonts w:ascii="Arial" w:hAnsi="Arial" w:cs="Arial"/>
          <w:color w:val="212121"/>
          <w:shd w:val="clear" w:color="auto" w:fill="FFFFFF"/>
        </w:rPr>
        <w:instrText xml:space="preserve"> ADDIN EN.CITE </w:instrText>
      </w:r>
      <w:r w:rsidR="00896715" w:rsidRPr="001F2C59">
        <w:rPr>
          <w:rFonts w:ascii="Arial" w:hAnsi="Arial" w:cs="Arial"/>
          <w:color w:val="212121"/>
          <w:shd w:val="clear" w:color="auto" w:fill="FFFFFF"/>
        </w:rPr>
        <w:fldChar w:fldCharType="begin">
          <w:fldData xml:space="preserve">PEVuZE5vdGU+PENpdGU+PEF1dGhvcj5GbGlwcG88L0F1dGhvcj48WWVhcj4yMDIyPC9ZZWFyPjxS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</w:fldData>
        </w:fldChar>
      </w:r>
      <w:r w:rsidR="00896715" w:rsidRPr="001F2C59">
        <w:rPr>
          <w:rFonts w:ascii="Arial" w:hAnsi="Arial" w:cs="Arial"/>
          <w:color w:val="212121"/>
          <w:shd w:val="clear" w:color="auto" w:fill="FFFFFF"/>
        </w:rPr>
        <w:instrText xml:space="preserve"> ADDIN EN.CITE.DATA </w:instrText>
      </w:r>
      <w:r w:rsidR="00896715" w:rsidRPr="001F2C59">
        <w:rPr>
          <w:rFonts w:ascii="Arial" w:hAnsi="Arial" w:cs="Arial"/>
          <w:color w:val="212121"/>
          <w:shd w:val="clear" w:color="auto" w:fill="FFFFFF"/>
        </w:rPr>
      </w:r>
      <w:r w:rsidR="00896715" w:rsidRPr="001F2C59">
        <w:rPr>
          <w:rFonts w:ascii="Arial" w:hAnsi="Arial" w:cs="Arial"/>
          <w:color w:val="212121"/>
          <w:shd w:val="clear" w:color="auto" w:fill="FFFFFF"/>
        </w:rPr>
        <w:fldChar w:fldCharType="end"/>
      </w:r>
      <w:r w:rsidR="00336F2C" w:rsidRPr="001F2C59">
        <w:rPr>
          <w:rFonts w:ascii="Arial" w:hAnsi="Arial" w:cs="Arial"/>
          <w:color w:val="212121"/>
          <w:shd w:val="clear" w:color="auto" w:fill="FFFFFF"/>
        </w:rPr>
      </w:r>
      <w:r w:rsidR="00336F2C"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(292)</w:t>
      </w:r>
      <w:r w:rsidR="00336F2C" w:rsidRPr="001F2C59">
        <w:rPr>
          <w:rFonts w:ascii="Arial" w:hAnsi="Arial" w:cs="Arial"/>
          <w:color w:val="212121"/>
          <w:shd w:val="clear" w:color="auto" w:fill="FFFFFF"/>
        </w:rPr>
        <w:fldChar w:fldCharType="end"/>
      </w:r>
      <w:r w:rsidR="00975B6B" w:rsidRPr="001F2C59">
        <w:rPr>
          <w:rFonts w:ascii="Arial" w:hAnsi="Arial" w:cs="Arial"/>
          <w:color w:val="212121"/>
          <w:shd w:val="clear" w:color="auto" w:fill="FFFFFF"/>
        </w:rPr>
        <w:t>.</w:t>
      </w:r>
    </w:p>
    <w:p w14:paraId="62DD10AD" w14:textId="77777777" w:rsidR="00820D26" w:rsidRPr="001F2C59" w:rsidRDefault="00820D26" w:rsidP="001F2C59">
      <w:pPr>
        <w:spacing w:after="0" w:line="276" w:lineRule="auto"/>
        <w:rPr>
          <w:rFonts w:ascii="Arial" w:hAnsi="Arial" w:cs="Arial"/>
        </w:rPr>
      </w:pPr>
    </w:p>
    <w:p w14:paraId="02088094" w14:textId="0579DF41" w:rsidR="00ED22EA" w:rsidRPr="001F2C59" w:rsidRDefault="00102565" w:rsidP="001F2C59">
      <w:pPr>
        <w:spacing w:after="0" w:line="276" w:lineRule="auto"/>
        <w:rPr>
          <w:rFonts w:ascii="Arial" w:hAnsi="Arial" w:cs="Arial"/>
        </w:rPr>
      </w:pPr>
      <w:r w:rsidRPr="001F2C59">
        <w:rPr>
          <w:rFonts w:ascii="Arial" w:hAnsi="Arial" w:cs="Arial"/>
        </w:rPr>
        <w:t xml:space="preserve">Although inherited as an autosomal dominant disorder, </w:t>
      </w:r>
      <w:r w:rsidR="00ED22EA" w:rsidRPr="001F2C59">
        <w:rPr>
          <w:rFonts w:ascii="Arial" w:hAnsi="Arial" w:cs="Arial"/>
        </w:rPr>
        <w:t>girls do not develop precocious puberty</w:t>
      </w:r>
      <w:r w:rsidR="0094207E" w:rsidRPr="001F2C59">
        <w:rPr>
          <w:rFonts w:ascii="Arial" w:hAnsi="Arial" w:cs="Arial"/>
        </w:rPr>
        <w:t xml:space="preserve"> </w:t>
      </w:r>
      <w:r w:rsidR="00373604" w:rsidRPr="001F2C59">
        <w:rPr>
          <w:rFonts w:ascii="Arial" w:hAnsi="Arial" w:cs="Arial"/>
        </w:rPr>
        <w:fldChar w:fldCharType="begin">
          <w:fldData xml:space="preserve">PEVuZE5vdGU+PENpdGU+PEF1dGhvcj5MYXRyb25pY288L0F1dGhvcj48WWVhcj4yMDAwPC9ZZWFy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PEVuZE5vdGU+PENpdGU+PEF1dGhvcj5MYXRyb25pY288L0F1dGhvcj48WWVhcj4yMDAwPC9ZZWFy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373604" w:rsidRPr="001F2C59">
        <w:rPr>
          <w:rFonts w:ascii="Arial" w:hAnsi="Arial" w:cs="Arial"/>
        </w:rPr>
      </w:r>
      <w:r w:rsidR="00373604" w:rsidRPr="001F2C59">
        <w:rPr>
          <w:rFonts w:ascii="Arial" w:hAnsi="Arial" w:cs="Arial"/>
        </w:rPr>
        <w:fldChar w:fldCharType="separate"/>
      </w:r>
      <w:r w:rsidR="00896715" w:rsidRPr="001F2C59">
        <w:rPr>
          <w:rFonts w:ascii="Arial" w:hAnsi="Arial" w:cs="Arial"/>
          <w:noProof/>
        </w:rPr>
        <w:t>(293)</w:t>
      </w:r>
      <w:r w:rsidR="00373604" w:rsidRPr="001F2C59">
        <w:rPr>
          <w:rFonts w:ascii="Arial" w:hAnsi="Arial" w:cs="Arial"/>
        </w:rPr>
        <w:fldChar w:fldCharType="end"/>
      </w:r>
      <w:r w:rsidR="00C222F7" w:rsidRPr="001F2C59">
        <w:rPr>
          <w:rFonts w:ascii="Arial" w:hAnsi="Arial" w:cs="Arial"/>
        </w:rPr>
        <w:t>.</w:t>
      </w:r>
      <w:r w:rsidR="00574C1D" w:rsidRPr="001F2C59">
        <w:rPr>
          <w:rFonts w:ascii="Arial" w:hAnsi="Arial" w:cs="Arial"/>
        </w:rPr>
        <w:t xml:space="preserve"> </w:t>
      </w:r>
      <w:r w:rsidR="00C222F7" w:rsidRPr="001F2C59">
        <w:rPr>
          <w:rFonts w:ascii="Arial" w:hAnsi="Arial" w:cs="Arial"/>
        </w:rPr>
        <w:t xml:space="preserve">Since </w:t>
      </w:r>
      <w:r w:rsidR="00ED22EA" w:rsidRPr="001F2C59">
        <w:rPr>
          <w:rFonts w:ascii="Arial" w:hAnsi="Arial" w:cs="Arial"/>
        </w:rPr>
        <w:t xml:space="preserve">only the </w:t>
      </w:r>
      <w:r w:rsidR="00ED22EA" w:rsidRPr="001F2C59">
        <w:rPr>
          <w:rFonts w:ascii="Arial" w:hAnsi="Arial" w:cs="Arial"/>
          <w:i/>
          <w:iCs/>
        </w:rPr>
        <w:t>LHCGR</w:t>
      </w:r>
      <w:r w:rsidR="00ED22EA" w:rsidRPr="001F2C59">
        <w:rPr>
          <w:rFonts w:ascii="Arial" w:hAnsi="Arial" w:cs="Arial"/>
        </w:rPr>
        <w:t xml:space="preserve"> gene </w:t>
      </w:r>
      <w:r w:rsidR="00C222F7" w:rsidRPr="001F2C59">
        <w:rPr>
          <w:rFonts w:ascii="Arial" w:hAnsi="Arial" w:cs="Arial"/>
        </w:rPr>
        <w:t>is affected, the</w:t>
      </w:r>
      <w:r w:rsidR="00AC4D2B" w:rsidRPr="001F2C59">
        <w:rPr>
          <w:rFonts w:ascii="Arial" w:hAnsi="Arial" w:cs="Arial"/>
        </w:rPr>
        <w:t xml:space="preserve"> presumably</w:t>
      </w:r>
      <w:r w:rsidR="00C222F7" w:rsidRPr="001F2C59">
        <w:rPr>
          <w:rFonts w:ascii="Arial" w:hAnsi="Arial" w:cs="Arial"/>
        </w:rPr>
        <w:t xml:space="preserve"> minimal</w:t>
      </w:r>
      <w:r w:rsidR="00AC4D2B" w:rsidRPr="001F2C59">
        <w:rPr>
          <w:rFonts w:ascii="Arial" w:hAnsi="Arial" w:cs="Arial"/>
        </w:rPr>
        <w:t>ly</w:t>
      </w:r>
      <w:r w:rsidR="00C222F7" w:rsidRPr="001F2C59">
        <w:rPr>
          <w:rFonts w:ascii="Arial" w:hAnsi="Arial" w:cs="Arial"/>
        </w:rPr>
        <w:t xml:space="preserve"> increased theca cell androgen</w:t>
      </w:r>
      <w:r w:rsidR="00AC4D2B" w:rsidRPr="001F2C59">
        <w:rPr>
          <w:rFonts w:ascii="Arial" w:hAnsi="Arial" w:cs="Arial"/>
        </w:rPr>
        <w:t>s</w:t>
      </w:r>
      <w:r w:rsidR="00C222F7" w:rsidRPr="001F2C59">
        <w:rPr>
          <w:rFonts w:ascii="Arial" w:hAnsi="Arial" w:cs="Arial"/>
        </w:rPr>
        <w:t xml:space="preserve"> cannot be aromatized to estradiol in the absence of FSH stimulation.</w:t>
      </w:r>
      <w:r w:rsidR="00AC4D2B" w:rsidRPr="001F2C59">
        <w:rPr>
          <w:rFonts w:ascii="Arial" w:hAnsi="Arial" w:cs="Arial"/>
        </w:rPr>
        <w:t xml:space="preserve"> Importantly, </w:t>
      </w:r>
      <w:r w:rsidR="00391A4A" w:rsidRPr="001F2C59">
        <w:rPr>
          <w:rFonts w:ascii="Arial" w:hAnsi="Arial" w:cs="Arial"/>
        </w:rPr>
        <w:t xml:space="preserve">asymptomatic </w:t>
      </w:r>
      <w:r w:rsidR="00C222F7" w:rsidRPr="001F2C59">
        <w:rPr>
          <w:rFonts w:ascii="Arial" w:hAnsi="Arial" w:cs="Arial"/>
        </w:rPr>
        <w:t xml:space="preserve">women can transmit the affected allele to their sons.  </w:t>
      </w:r>
      <w:r w:rsidR="00ED22EA" w:rsidRPr="001F2C59">
        <w:rPr>
          <w:rFonts w:ascii="Arial" w:hAnsi="Arial" w:cs="Arial"/>
        </w:rPr>
        <w:t xml:space="preserve"> </w:t>
      </w:r>
    </w:p>
    <w:p w14:paraId="06A1A13D" w14:textId="77777777" w:rsidR="00ED22EA" w:rsidRPr="001F2C59" w:rsidRDefault="00ED22EA" w:rsidP="001F2C59">
      <w:pPr>
        <w:spacing w:after="0" w:line="276" w:lineRule="auto"/>
        <w:rPr>
          <w:rFonts w:ascii="Arial" w:hAnsi="Arial" w:cs="Arial"/>
        </w:rPr>
      </w:pPr>
    </w:p>
    <w:p w14:paraId="22457B79" w14:textId="6BFD8EDD" w:rsidR="006824DC" w:rsidRPr="007F5362" w:rsidRDefault="006824DC" w:rsidP="001F2C59">
      <w:pPr>
        <w:spacing w:after="0" w:line="276" w:lineRule="auto"/>
        <w:rPr>
          <w:rFonts w:ascii="Arial" w:hAnsi="Arial" w:cs="Arial"/>
        </w:rPr>
      </w:pPr>
      <w:r w:rsidRPr="007F5362">
        <w:rPr>
          <w:rFonts w:ascii="Arial" w:hAnsi="Arial" w:cs="Arial"/>
          <w:color w:val="FF0000"/>
        </w:rPr>
        <w:t>P</w:t>
      </w:r>
      <w:r w:rsidR="007F5362" w:rsidRPr="007F5362">
        <w:rPr>
          <w:rFonts w:ascii="Arial" w:hAnsi="Arial" w:cs="Arial"/>
          <w:color w:val="FF0000"/>
        </w:rPr>
        <w:t xml:space="preserve">RIMARY HYPOTHYROIDISM </w:t>
      </w:r>
    </w:p>
    <w:p w14:paraId="42080B76" w14:textId="77777777" w:rsidR="007F5362" w:rsidRDefault="007F5362" w:rsidP="001F2C59">
      <w:pPr>
        <w:spacing w:after="0" w:line="276" w:lineRule="auto"/>
        <w:rPr>
          <w:rFonts w:ascii="Arial" w:hAnsi="Arial" w:cs="Arial"/>
        </w:rPr>
      </w:pPr>
    </w:p>
    <w:p w14:paraId="21276126" w14:textId="4993B15D" w:rsidR="006824DC" w:rsidRDefault="006824DC" w:rsidP="001F2C59">
      <w:pPr>
        <w:spacing w:after="0" w:line="276" w:lineRule="auto"/>
        <w:rPr>
          <w:rFonts w:ascii="Arial" w:hAnsi="Arial" w:cs="Arial"/>
        </w:rPr>
      </w:pPr>
      <w:r w:rsidRPr="001F2C59">
        <w:rPr>
          <w:rFonts w:ascii="Arial" w:hAnsi="Arial" w:cs="Arial"/>
        </w:rPr>
        <w:t xml:space="preserve">Children with </w:t>
      </w:r>
      <w:r w:rsidR="002546BF" w:rsidRPr="001F2C59">
        <w:rPr>
          <w:rFonts w:ascii="Arial" w:hAnsi="Arial" w:cs="Arial"/>
        </w:rPr>
        <w:t xml:space="preserve">profound chronic </w:t>
      </w:r>
      <w:r w:rsidRPr="001F2C59">
        <w:rPr>
          <w:rFonts w:ascii="Arial" w:hAnsi="Arial" w:cs="Arial"/>
        </w:rPr>
        <w:t xml:space="preserve">primary hypothyroidism </w:t>
      </w:r>
      <w:r w:rsidR="002546BF" w:rsidRPr="001F2C59">
        <w:rPr>
          <w:rFonts w:ascii="Arial" w:hAnsi="Arial" w:cs="Arial"/>
        </w:rPr>
        <w:t xml:space="preserve">may </w:t>
      </w:r>
      <w:r w:rsidRPr="001F2C59">
        <w:rPr>
          <w:rFonts w:ascii="Arial" w:hAnsi="Arial" w:cs="Arial"/>
        </w:rPr>
        <w:t xml:space="preserve">present with precocious puberty. </w:t>
      </w:r>
      <w:r w:rsidR="002546BF" w:rsidRPr="001F2C59">
        <w:rPr>
          <w:rFonts w:ascii="Arial" w:hAnsi="Arial" w:cs="Arial"/>
        </w:rPr>
        <w:t>Van Wyk and Grumbach described this association in 1960</w:t>
      </w:r>
      <w:r w:rsidR="00191D47" w:rsidRPr="001F2C59">
        <w:rPr>
          <w:rFonts w:ascii="Arial" w:hAnsi="Arial" w:cs="Arial"/>
        </w:rPr>
        <w:t xml:space="preserve"> </w:t>
      </w:r>
      <w:r w:rsidR="00951412" w:rsidRPr="001F2C59">
        <w:rPr>
          <w:rFonts w:ascii="Arial" w:hAnsi="Arial" w:cs="Arial"/>
        </w:rPr>
        <w:fldChar w:fldCharType="begin"/>
      </w:r>
      <w:r w:rsidR="00896715" w:rsidRPr="001F2C59">
        <w:rPr>
          <w:rFonts w:ascii="Arial" w:hAnsi="Arial" w:cs="Arial"/>
        </w:rPr>
        <w:instrText xml:space="preserve"> ADDIN EN.CITE &lt;EndNote&gt;&lt;Cite&gt;&lt;Author&gt;Vanwyk&lt;/Author&gt;&lt;Year&gt;1960&lt;/Year&gt;&lt;RecNum&gt;1750&lt;/RecNum&gt;&lt;DisplayText&gt;(294)&lt;/DisplayText&gt;&lt;record&gt;&lt;rec-number&gt;1750&lt;/rec-number&gt;&lt;foreign-keys&gt;&lt;key app="EN" db-id="ze59zerw7trzzge9tpapwd0e29df9ft2vepa" timestamp="1694914843" guid="a7c272b6-f7fd-449b-a714-4696c67d807d"&gt;1750&lt;/key&gt;&lt;/foreign-keys&gt;&lt;ref-type name="Journal Article"&gt;17&lt;/ref-type&gt;&lt;contributors&gt;&lt;authors&gt;&lt;author&gt;Vanwyk, J. J.&lt;/author&gt;&lt;author&gt;Grumbach, M. M.&lt;/author&gt;&lt;/authors&gt;&lt;/contributors&gt;&lt;titles&gt;&lt;title&gt;Syndrome of Precocious Menstruation and Galactorrhea in Juvenile Hypothyroidism - an Example of Hormonal Overlap in Pituitary Feedback&lt;/title&gt;&lt;secondary-title&gt;Journal of Pediatrics&lt;/secondary-title&gt;&lt;alt-title&gt;J Pediatr-Us&lt;/alt-title&gt;&lt;/titles&gt;&lt;periodical&gt;&lt;full-title&gt;Journal of Pediatrics&lt;/full-title&gt;&lt;abbr-1&gt;J Pediatr-Us&lt;/abbr-1&gt;&lt;/periodical&gt;&lt;alt-periodical&gt;&lt;full-title&gt;Journal of Pediatrics&lt;/full-title&gt;&lt;abbr-1&gt;J Pediatr-Us&lt;/abbr-1&gt;&lt;/alt-periodical&gt;&lt;pages&gt;416-435&lt;/pages&gt;&lt;volume&gt;57&lt;/volume&gt;&lt;number&gt;3&lt;/number&gt;&lt;dates&gt;&lt;year&gt;1960&lt;/year&gt;&lt;/dates&gt;&lt;isbn&gt;0022-3476&lt;/isbn&gt;&lt;accession-num&gt;WOS:A1960WD26000011&lt;/accession-num&gt;&lt;urls&gt;&lt;related-urls&gt;&lt;url&gt;&amp;lt;Go to ISI&amp;gt;://WOS:A1960WD26000011&lt;/url&gt;&lt;/related-urls&gt;&lt;/urls&gt;&lt;language&gt;English&lt;/language&gt;&lt;/record&gt;&lt;/Cite&gt;&lt;/EndNote&gt;</w:instrText>
      </w:r>
      <w:r w:rsidR="00951412" w:rsidRPr="001F2C59">
        <w:rPr>
          <w:rFonts w:ascii="Arial" w:hAnsi="Arial" w:cs="Arial"/>
        </w:rPr>
        <w:fldChar w:fldCharType="separate"/>
      </w:r>
      <w:r w:rsidR="00896715" w:rsidRPr="001F2C59">
        <w:rPr>
          <w:rFonts w:ascii="Arial" w:hAnsi="Arial" w:cs="Arial"/>
          <w:noProof/>
        </w:rPr>
        <w:t>(294)</w:t>
      </w:r>
      <w:r w:rsidR="00951412" w:rsidRPr="001F2C59">
        <w:rPr>
          <w:rFonts w:ascii="Arial" w:hAnsi="Arial" w:cs="Arial"/>
        </w:rPr>
        <w:fldChar w:fldCharType="end"/>
      </w:r>
      <w:r w:rsidR="002546BF" w:rsidRPr="001F2C59">
        <w:rPr>
          <w:rFonts w:ascii="Arial" w:hAnsi="Arial" w:cs="Arial"/>
        </w:rPr>
        <w:t>.</w:t>
      </w:r>
      <w:r w:rsidR="00574C1D" w:rsidRPr="001F2C59">
        <w:rPr>
          <w:rFonts w:ascii="Arial" w:hAnsi="Arial" w:cs="Arial"/>
        </w:rPr>
        <w:t xml:space="preserve"> </w:t>
      </w:r>
      <w:r w:rsidRPr="001F2C59">
        <w:rPr>
          <w:rFonts w:ascii="Arial" w:hAnsi="Arial" w:cs="Arial"/>
        </w:rPr>
        <w:t>Clinical features in girls include early breast development</w:t>
      </w:r>
      <w:r w:rsidR="002546BF" w:rsidRPr="001F2C59">
        <w:rPr>
          <w:rFonts w:ascii="Arial" w:hAnsi="Arial" w:cs="Arial"/>
        </w:rPr>
        <w:t xml:space="preserve">, </w:t>
      </w:r>
      <w:r w:rsidRPr="001F2C59">
        <w:rPr>
          <w:rFonts w:ascii="Arial" w:hAnsi="Arial" w:cs="Arial"/>
        </w:rPr>
        <w:t>vaginal bleeding</w:t>
      </w:r>
      <w:r w:rsidR="002546BF" w:rsidRPr="001F2C59">
        <w:rPr>
          <w:rFonts w:ascii="Arial" w:hAnsi="Arial" w:cs="Arial"/>
        </w:rPr>
        <w:t xml:space="preserve">, and galactorrhea. </w:t>
      </w:r>
      <w:r w:rsidRPr="001F2C59">
        <w:rPr>
          <w:rFonts w:ascii="Arial" w:hAnsi="Arial" w:cs="Arial"/>
        </w:rPr>
        <w:t xml:space="preserve">Boys present with testicular enlargement. </w:t>
      </w:r>
      <w:r w:rsidR="002546BF" w:rsidRPr="001F2C59">
        <w:rPr>
          <w:rFonts w:ascii="Arial" w:hAnsi="Arial" w:cs="Arial"/>
        </w:rPr>
        <w:t xml:space="preserve">Pubic and axillary hair are absent. </w:t>
      </w:r>
      <w:r w:rsidRPr="001F2C59">
        <w:rPr>
          <w:rFonts w:ascii="Arial" w:hAnsi="Arial" w:cs="Arial"/>
        </w:rPr>
        <w:t xml:space="preserve">Typical features associated with hypothyroidism such as short stature, impaired linear growth, </w:t>
      </w:r>
      <w:r w:rsidR="002546BF" w:rsidRPr="001F2C59">
        <w:rPr>
          <w:rFonts w:ascii="Arial" w:hAnsi="Arial" w:cs="Arial"/>
        </w:rPr>
        <w:t xml:space="preserve">puffy face, dry skin, constipation, </w:t>
      </w:r>
      <w:r w:rsidRPr="001F2C59">
        <w:rPr>
          <w:rFonts w:ascii="Arial" w:hAnsi="Arial" w:cs="Arial"/>
        </w:rPr>
        <w:t>and delayed skeletal maturation</w:t>
      </w:r>
      <w:r w:rsidR="5E158557" w:rsidRPr="001F2C59">
        <w:rPr>
          <w:rFonts w:ascii="Arial" w:hAnsi="Arial" w:cs="Arial"/>
        </w:rPr>
        <w:t xml:space="preserve"> (despite pubertal changes)</w:t>
      </w:r>
      <w:r w:rsidRPr="001F2C59">
        <w:rPr>
          <w:rFonts w:ascii="Arial" w:hAnsi="Arial" w:cs="Arial"/>
        </w:rPr>
        <w:t xml:space="preserve"> are usually evident.</w:t>
      </w:r>
      <w:r w:rsidR="20639AF2" w:rsidRPr="001F2C59">
        <w:rPr>
          <w:rFonts w:ascii="Arial" w:hAnsi="Arial" w:cs="Arial"/>
        </w:rPr>
        <w:t xml:space="preserve"> Pituitary imaging shows an enlarged pituitary gland. Abdominal ultrasound may show ovarian enlargement with or without ovarian cysts.</w:t>
      </w:r>
      <w:r w:rsidRPr="001F2C59">
        <w:rPr>
          <w:rFonts w:ascii="Arial" w:hAnsi="Arial" w:cs="Arial"/>
        </w:rPr>
        <w:t xml:space="preserve"> </w:t>
      </w:r>
      <w:r w:rsidR="736D12E4" w:rsidRPr="001F2C59">
        <w:rPr>
          <w:rFonts w:ascii="Arial" w:hAnsi="Arial" w:cs="Arial"/>
        </w:rPr>
        <w:t xml:space="preserve">Labs show mild elevation in FSH levels but LH levels usually remain prepubertal. </w:t>
      </w:r>
    </w:p>
    <w:p w14:paraId="3E595286" w14:textId="77777777" w:rsidR="007F5362" w:rsidRPr="001F2C59" w:rsidRDefault="007F5362" w:rsidP="001F2C59">
      <w:pPr>
        <w:spacing w:after="0" w:line="276" w:lineRule="auto"/>
        <w:rPr>
          <w:rFonts w:ascii="Arial" w:hAnsi="Arial" w:cs="Arial"/>
        </w:rPr>
      </w:pPr>
    </w:p>
    <w:p w14:paraId="33A6D4FB" w14:textId="492BB2D0" w:rsidR="006824DC" w:rsidRPr="001F2C59" w:rsidRDefault="736D12E4" w:rsidP="001F2C59">
      <w:pPr>
        <w:spacing w:after="0" w:line="276" w:lineRule="auto"/>
        <w:rPr>
          <w:rFonts w:ascii="Arial" w:hAnsi="Arial" w:cs="Arial"/>
        </w:rPr>
      </w:pPr>
      <w:r w:rsidRPr="001F2C59">
        <w:rPr>
          <w:rFonts w:ascii="Arial" w:hAnsi="Arial" w:cs="Arial"/>
        </w:rPr>
        <w:t>Levot</w:t>
      </w:r>
      <w:r w:rsidR="00391A4A" w:rsidRPr="001F2C59">
        <w:rPr>
          <w:rFonts w:ascii="Arial" w:hAnsi="Arial" w:cs="Arial"/>
        </w:rPr>
        <w:t xml:space="preserve">hyroxine therapy induces regression of pubertal symptoms, stops vaginal bleeding, and decreases pituitary volume. However, final height </w:t>
      </w:r>
      <w:r w:rsidR="7B956FF2" w:rsidRPr="001F2C59">
        <w:rPr>
          <w:rFonts w:ascii="Arial" w:hAnsi="Arial" w:cs="Arial"/>
        </w:rPr>
        <w:t>may</w:t>
      </w:r>
      <w:r w:rsidR="00391A4A" w:rsidRPr="001F2C59">
        <w:rPr>
          <w:rFonts w:ascii="Arial" w:hAnsi="Arial" w:cs="Arial"/>
        </w:rPr>
        <w:t xml:space="preserve"> often </w:t>
      </w:r>
      <w:r w:rsidR="004F56E7">
        <w:rPr>
          <w:rFonts w:ascii="Arial" w:hAnsi="Arial" w:cs="Arial"/>
        </w:rPr>
        <w:t xml:space="preserve">be </w:t>
      </w:r>
      <w:r w:rsidR="00391A4A" w:rsidRPr="001F2C59">
        <w:rPr>
          <w:rFonts w:ascii="Arial" w:hAnsi="Arial" w:cs="Arial"/>
        </w:rPr>
        <w:t xml:space="preserve">compromised due to accelerated skeletal maturation upon </w:t>
      </w:r>
      <w:r w:rsidR="0094207E" w:rsidRPr="001F2C59">
        <w:rPr>
          <w:rFonts w:ascii="Arial" w:hAnsi="Arial" w:cs="Arial"/>
        </w:rPr>
        <w:t xml:space="preserve">initiation of </w:t>
      </w:r>
      <w:r w:rsidR="00391A4A" w:rsidRPr="001F2C59">
        <w:rPr>
          <w:rFonts w:ascii="Arial" w:hAnsi="Arial" w:cs="Arial"/>
        </w:rPr>
        <w:t xml:space="preserve">thyroxine treatment. </w:t>
      </w:r>
      <w:r w:rsidR="005107F8" w:rsidRPr="001F2C59">
        <w:rPr>
          <w:rFonts w:ascii="Arial" w:hAnsi="Arial" w:cs="Arial"/>
        </w:rPr>
        <w:t xml:space="preserve">One potential mechanism for </w:t>
      </w:r>
      <w:r w:rsidR="00911538" w:rsidRPr="001F2C59">
        <w:rPr>
          <w:rFonts w:ascii="Arial" w:hAnsi="Arial" w:cs="Arial"/>
        </w:rPr>
        <w:t xml:space="preserve">the </w:t>
      </w:r>
      <w:r w:rsidR="005107F8" w:rsidRPr="001F2C59">
        <w:rPr>
          <w:rFonts w:ascii="Arial" w:hAnsi="Arial" w:cs="Arial"/>
        </w:rPr>
        <w:t>precocious puberty is cross-reactivity of TSH at the ovarian FSH receptor. TSH and FSH share a common α-subunit with hormone specificity due to the differing β-subunits</w:t>
      </w:r>
      <w:r w:rsidR="00DE384F" w:rsidRPr="001F2C59">
        <w:rPr>
          <w:rFonts w:ascii="Arial" w:hAnsi="Arial" w:cs="Arial"/>
        </w:rPr>
        <w:t xml:space="preserve"> </w:t>
      </w:r>
      <w:r w:rsidR="00B114C8" w:rsidRPr="001F2C59">
        <w:rPr>
          <w:rFonts w:ascii="Arial" w:hAnsi="Arial" w:cs="Arial"/>
        </w:rPr>
        <w:fldChar w:fldCharType="begin">
          <w:fldData xml:space="preserve">PEVuZE5vdGU+PENpdGU+PEF1dGhvcj5LdXN1bWEgQm9kZHU8L0F1dGhvcj48WWVhcj4yMDIzPC9Z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PEVuZE5vdGU+PENpdGU+PEF1dGhvcj5LdXN1bWEgQm9kZHU8L0F1dGhvcj48WWVhcj4yMDIzPC9Z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B114C8" w:rsidRPr="001F2C59">
        <w:rPr>
          <w:rFonts w:ascii="Arial" w:hAnsi="Arial" w:cs="Arial"/>
        </w:rPr>
      </w:r>
      <w:r w:rsidR="00B114C8" w:rsidRPr="001F2C59">
        <w:rPr>
          <w:rFonts w:ascii="Arial" w:hAnsi="Arial" w:cs="Arial"/>
        </w:rPr>
        <w:fldChar w:fldCharType="separate"/>
      </w:r>
      <w:r w:rsidR="00896715" w:rsidRPr="001F2C59">
        <w:rPr>
          <w:rFonts w:ascii="Arial" w:hAnsi="Arial" w:cs="Arial"/>
          <w:noProof/>
        </w:rPr>
        <w:t>(295)</w:t>
      </w:r>
      <w:r w:rsidR="00B114C8" w:rsidRPr="001F2C59">
        <w:rPr>
          <w:rFonts w:ascii="Arial" w:hAnsi="Arial" w:cs="Arial"/>
        </w:rPr>
        <w:fldChar w:fldCharType="end"/>
      </w:r>
      <w:r w:rsidR="005107F8" w:rsidRPr="001F2C59">
        <w:rPr>
          <w:rFonts w:ascii="Arial" w:hAnsi="Arial" w:cs="Arial"/>
        </w:rPr>
        <w:t xml:space="preserve">. This mechanism was tested using recombinant human TSH </w:t>
      </w:r>
      <w:r w:rsidR="00166487" w:rsidRPr="001F2C59">
        <w:rPr>
          <w:rFonts w:ascii="Arial" w:hAnsi="Arial" w:cs="Arial"/>
        </w:rPr>
        <w:t xml:space="preserve">in an </w:t>
      </w:r>
      <w:r w:rsidR="00166487" w:rsidRPr="001F2C59">
        <w:rPr>
          <w:rFonts w:ascii="Arial" w:hAnsi="Arial" w:cs="Arial"/>
          <w:i/>
          <w:iCs/>
        </w:rPr>
        <w:t>in vitro</w:t>
      </w:r>
      <w:r w:rsidR="00166487" w:rsidRPr="001F2C59">
        <w:rPr>
          <w:rFonts w:ascii="Arial" w:hAnsi="Arial" w:cs="Arial"/>
        </w:rPr>
        <w:t xml:space="preserve"> bioassay </w:t>
      </w:r>
      <w:r w:rsidR="005107F8" w:rsidRPr="001F2C59">
        <w:rPr>
          <w:rFonts w:ascii="Arial" w:hAnsi="Arial" w:cs="Arial"/>
        </w:rPr>
        <w:t xml:space="preserve">which, at high concentrations, was able to stimulate human FSH receptors </w:t>
      </w:r>
      <w:r w:rsidR="006824DC" w:rsidRPr="001F2C59">
        <w:rPr>
          <w:rFonts w:ascii="Arial" w:hAnsi="Arial" w:cs="Arial"/>
        </w:rPr>
        <w:fldChar w:fldCharType="begin">
          <w:fldData xml:space="preserve">PEVuZE5vdGU+PENpdGU+PEF1dGhvcj5SZWRkeTwvQXV0aG9yPjxZZWFyPjIwMTg8L1llYXI+PFJl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PEVuZE5vdGU+PENpdGU+PEF1dGhvcj5SZWRkeTwvQXV0aG9yPjxZZWFyPjIwMTg8L1llYXI+PFJl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6824DC" w:rsidRPr="001F2C59">
        <w:rPr>
          <w:rFonts w:ascii="Arial" w:hAnsi="Arial" w:cs="Arial"/>
        </w:rPr>
      </w:r>
      <w:r w:rsidR="006824DC" w:rsidRPr="001F2C59">
        <w:rPr>
          <w:rFonts w:ascii="Arial" w:hAnsi="Arial" w:cs="Arial"/>
        </w:rPr>
        <w:fldChar w:fldCharType="separate"/>
      </w:r>
      <w:r w:rsidR="00896715" w:rsidRPr="001F2C59">
        <w:rPr>
          <w:rFonts w:ascii="Arial" w:hAnsi="Arial" w:cs="Arial"/>
          <w:noProof/>
        </w:rPr>
        <w:t>(296, 297, 298, 299)</w:t>
      </w:r>
      <w:r w:rsidR="006824DC" w:rsidRPr="001F2C59">
        <w:rPr>
          <w:rFonts w:ascii="Arial" w:hAnsi="Arial" w:cs="Arial"/>
        </w:rPr>
        <w:fldChar w:fldCharType="end"/>
      </w:r>
      <w:r w:rsidR="006824DC" w:rsidRPr="001F2C59">
        <w:rPr>
          <w:rFonts w:ascii="Arial" w:hAnsi="Arial" w:cs="Arial"/>
        </w:rPr>
        <w:t>.</w:t>
      </w:r>
    </w:p>
    <w:p w14:paraId="5610B66A" w14:textId="77777777" w:rsidR="00ED22EA" w:rsidRPr="001F2C59" w:rsidRDefault="00ED22EA" w:rsidP="001F2C59">
      <w:pPr>
        <w:spacing w:after="0" w:line="276" w:lineRule="auto"/>
        <w:rPr>
          <w:rFonts w:ascii="Arial" w:hAnsi="Arial" w:cs="Arial"/>
          <w:noProof/>
        </w:rPr>
      </w:pPr>
    </w:p>
    <w:p w14:paraId="3D3DFCB6" w14:textId="71861059" w:rsidR="006843F8" w:rsidRPr="007F5362" w:rsidRDefault="0094207E" w:rsidP="001F2C59">
      <w:pPr>
        <w:pStyle w:val="ListParagraph"/>
        <w:spacing w:after="0" w:line="276" w:lineRule="auto"/>
        <w:ind w:left="0"/>
        <w:rPr>
          <w:rFonts w:ascii="Arial" w:hAnsi="Arial" w:cs="Arial"/>
          <w:noProof/>
          <w:color w:val="FF0000"/>
        </w:rPr>
      </w:pPr>
      <w:r w:rsidRPr="007F5362">
        <w:rPr>
          <w:rFonts w:ascii="Arial" w:hAnsi="Arial" w:cs="Arial"/>
          <w:noProof/>
          <w:color w:val="FF0000"/>
        </w:rPr>
        <w:t>V</w:t>
      </w:r>
      <w:r w:rsidR="007F5362" w:rsidRPr="007F5362">
        <w:rPr>
          <w:rFonts w:ascii="Arial" w:hAnsi="Arial" w:cs="Arial"/>
          <w:noProof/>
          <w:color w:val="FF0000"/>
        </w:rPr>
        <w:t>IRILIIZING CONGENITAL ADRENAL HYPERPLASIAS</w:t>
      </w:r>
    </w:p>
    <w:p w14:paraId="34B02D26" w14:textId="77777777" w:rsidR="00A14092" w:rsidRPr="001F2C59" w:rsidRDefault="00A14092" w:rsidP="001F2C59">
      <w:pPr>
        <w:pStyle w:val="ListParagraph"/>
        <w:spacing w:after="0" w:line="276" w:lineRule="auto"/>
        <w:ind w:left="0"/>
        <w:rPr>
          <w:rFonts w:ascii="Arial" w:hAnsi="Arial" w:cs="Arial"/>
          <w:noProof/>
        </w:rPr>
      </w:pPr>
    </w:p>
    <w:p w14:paraId="2265FAA5" w14:textId="75861A69" w:rsidR="007F0731" w:rsidRPr="001F2C59" w:rsidRDefault="00A2623B" w:rsidP="001F2C59">
      <w:pPr>
        <w:pStyle w:val="ListParagraph"/>
        <w:spacing w:after="0" w:line="276" w:lineRule="auto"/>
        <w:ind w:left="0"/>
        <w:rPr>
          <w:rFonts w:ascii="Arial" w:hAnsi="Arial" w:cs="Arial"/>
          <w:color w:val="212121"/>
          <w:shd w:val="clear" w:color="auto" w:fill="FFFFFF"/>
        </w:rPr>
      </w:pPr>
      <w:r w:rsidRPr="001F2C59">
        <w:rPr>
          <w:rFonts w:ascii="Arial" w:hAnsi="Arial" w:cs="Arial"/>
          <w:noProof/>
        </w:rPr>
        <w:t xml:space="preserve">The </w:t>
      </w:r>
      <w:r w:rsidR="0094207E" w:rsidRPr="001F2C59">
        <w:rPr>
          <w:rFonts w:ascii="Arial" w:hAnsi="Arial" w:cs="Arial"/>
          <w:noProof/>
        </w:rPr>
        <w:t xml:space="preserve">virilizing </w:t>
      </w:r>
      <w:r w:rsidRPr="001F2C59">
        <w:rPr>
          <w:rFonts w:ascii="Arial" w:hAnsi="Arial" w:cs="Arial"/>
          <w:noProof/>
        </w:rPr>
        <w:t xml:space="preserve">congenital adrenal hyperplasias </w:t>
      </w:r>
      <w:r w:rsidR="00DA61E5" w:rsidRPr="001F2C59">
        <w:rPr>
          <w:rFonts w:ascii="Arial" w:hAnsi="Arial" w:cs="Arial"/>
          <w:noProof/>
        </w:rPr>
        <w:t xml:space="preserve">(CAHs) </w:t>
      </w:r>
      <w:r w:rsidRPr="001F2C59">
        <w:rPr>
          <w:rFonts w:ascii="Arial" w:hAnsi="Arial" w:cs="Arial"/>
          <w:noProof/>
        </w:rPr>
        <w:t>are autosomal recessive disorders associated with impaired adrenal steroidogenesis due to genetic variants in steroidogenic enzyme genes. The most common is 21-hydroxylase deficiency due to variants in the 21-hydroxylase gene (</w:t>
      </w:r>
      <w:r w:rsidRPr="001F2C59">
        <w:rPr>
          <w:rFonts w:ascii="Arial" w:hAnsi="Arial" w:cs="Arial"/>
          <w:i/>
          <w:iCs/>
          <w:noProof/>
        </w:rPr>
        <w:t>CYP21A2</w:t>
      </w:r>
      <w:r w:rsidRPr="001F2C59">
        <w:rPr>
          <w:rFonts w:ascii="Arial" w:hAnsi="Arial" w:cs="Arial"/>
          <w:noProof/>
        </w:rPr>
        <w:t>) located at chromosome 6p</w:t>
      </w:r>
      <w:r w:rsidR="00DA61E5" w:rsidRPr="001F2C59">
        <w:rPr>
          <w:rFonts w:ascii="Arial" w:hAnsi="Arial" w:cs="Arial"/>
          <w:noProof/>
        </w:rPr>
        <w:t>21.33</w:t>
      </w:r>
      <w:r w:rsidRPr="001F2C59">
        <w:rPr>
          <w:rFonts w:ascii="Arial" w:hAnsi="Arial" w:cs="Arial"/>
          <w:noProof/>
        </w:rPr>
        <w:t>.</w:t>
      </w:r>
      <w:r w:rsidR="00DA61E5" w:rsidRPr="001F2C59">
        <w:rPr>
          <w:rFonts w:ascii="Arial" w:hAnsi="Arial" w:cs="Arial"/>
          <w:noProof/>
        </w:rPr>
        <w:t xml:space="preserve"> Clinically, congenital adrenal hyperplasia</w:t>
      </w:r>
      <w:r w:rsidR="0094207E" w:rsidRPr="001F2C59">
        <w:rPr>
          <w:rFonts w:ascii="Arial" w:hAnsi="Arial" w:cs="Arial"/>
          <w:noProof/>
        </w:rPr>
        <w:t>s</w:t>
      </w:r>
      <w:r w:rsidR="00DA61E5" w:rsidRPr="001F2C59">
        <w:rPr>
          <w:rFonts w:ascii="Arial" w:hAnsi="Arial" w:cs="Arial"/>
          <w:noProof/>
        </w:rPr>
        <w:t xml:space="preserve"> </w:t>
      </w:r>
      <w:r w:rsidR="00A670A7" w:rsidRPr="001F2C59">
        <w:rPr>
          <w:rFonts w:ascii="Arial" w:hAnsi="Arial" w:cs="Arial"/>
          <w:noProof/>
        </w:rPr>
        <w:t>reflect a</w:t>
      </w:r>
      <w:r w:rsidR="00DA61E5" w:rsidRPr="001F2C59">
        <w:rPr>
          <w:rFonts w:ascii="Arial" w:hAnsi="Arial" w:cs="Arial"/>
          <w:noProof/>
        </w:rPr>
        <w:t xml:space="preserve"> phenotypic spectrum ranging from presentation in neonatal period with </w:t>
      </w:r>
      <w:r w:rsidR="00DA61E5" w:rsidRPr="001F2C59">
        <w:rPr>
          <w:rFonts w:ascii="Arial" w:hAnsi="Arial" w:cs="Arial"/>
          <w:noProof/>
        </w:rPr>
        <w:lastRenderedPageBreak/>
        <w:t xml:space="preserve">classic salt-losing CAH to presentation during infancy/todder age with classic simple virilizing CAH to later presentations with non-classic CAH. </w:t>
      </w:r>
      <w:r w:rsidR="007F0731" w:rsidRPr="001F2C59">
        <w:rPr>
          <w:rFonts w:ascii="Arial" w:hAnsi="Arial" w:cs="Arial"/>
          <w:color w:val="212121"/>
          <w:shd w:val="clear" w:color="auto" w:fill="FFFFFF"/>
        </w:rPr>
        <w:t>Milder or non-classic forms have been described for 11-β-hydroxylase deficiency and 3β-hydroxysteroid dehydrogenase deficiency</w:t>
      </w:r>
      <w:r w:rsidR="00D55233" w:rsidRPr="001F2C59">
        <w:rPr>
          <w:rFonts w:ascii="Arial" w:hAnsi="Arial" w:cs="Arial"/>
          <w:color w:val="212121"/>
          <w:shd w:val="clear" w:color="auto" w:fill="FFFFFF"/>
        </w:rPr>
        <w:t xml:space="preserve"> </w:t>
      </w:r>
      <w:r w:rsidR="0096567B" w:rsidRPr="001F2C59">
        <w:rPr>
          <w:rFonts w:ascii="Arial" w:hAnsi="Arial" w:cs="Arial"/>
          <w:color w:val="212121"/>
          <w:shd w:val="clear" w:color="auto" w:fill="FFFFFF"/>
        </w:rPr>
        <w:fldChar w:fldCharType="begin">
          <w:fldData xml:space="preserve">PEVuZE5vdGU+PENpdGU+PEF1dGhvcj5Qb2xhdDwvQXV0aG9yPjxZZWFyPjIwMTQ8L1llYXI+PFJl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</w:fldData>
        </w:fldChar>
      </w:r>
      <w:r w:rsidR="00896715" w:rsidRPr="001F2C59">
        <w:rPr>
          <w:rFonts w:ascii="Arial" w:hAnsi="Arial" w:cs="Arial"/>
          <w:color w:val="212121"/>
          <w:shd w:val="clear" w:color="auto" w:fill="FFFFFF"/>
        </w:rPr>
        <w:instrText xml:space="preserve"> ADDIN EN.CITE </w:instrText>
      </w:r>
      <w:r w:rsidR="00896715" w:rsidRPr="001F2C59">
        <w:rPr>
          <w:rFonts w:ascii="Arial" w:hAnsi="Arial" w:cs="Arial"/>
          <w:color w:val="212121"/>
          <w:shd w:val="clear" w:color="auto" w:fill="FFFFFF"/>
        </w:rPr>
        <w:fldChar w:fldCharType="begin">
          <w:fldData xml:space="preserve">PEVuZE5vdGU+PENpdGU+PEF1dGhvcj5Qb2xhdDwvQXV0aG9yPjxZZWFyPjIwMTQ8L1llYXI+PFJl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</w:fldData>
        </w:fldChar>
      </w:r>
      <w:r w:rsidR="00896715" w:rsidRPr="001F2C59">
        <w:rPr>
          <w:rFonts w:ascii="Arial" w:hAnsi="Arial" w:cs="Arial"/>
          <w:color w:val="212121"/>
          <w:shd w:val="clear" w:color="auto" w:fill="FFFFFF"/>
        </w:rPr>
        <w:instrText xml:space="preserve"> ADDIN EN.CITE.DATA </w:instrText>
      </w:r>
      <w:r w:rsidR="00896715" w:rsidRPr="001F2C59">
        <w:rPr>
          <w:rFonts w:ascii="Arial" w:hAnsi="Arial" w:cs="Arial"/>
          <w:color w:val="212121"/>
          <w:shd w:val="clear" w:color="auto" w:fill="FFFFFF"/>
        </w:rPr>
      </w:r>
      <w:r w:rsidR="00896715" w:rsidRPr="001F2C59">
        <w:rPr>
          <w:rFonts w:ascii="Arial" w:hAnsi="Arial" w:cs="Arial"/>
          <w:color w:val="212121"/>
          <w:shd w:val="clear" w:color="auto" w:fill="FFFFFF"/>
        </w:rPr>
        <w:fldChar w:fldCharType="end"/>
      </w:r>
      <w:r w:rsidR="0096567B" w:rsidRPr="001F2C59">
        <w:rPr>
          <w:rFonts w:ascii="Arial" w:hAnsi="Arial" w:cs="Arial"/>
          <w:color w:val="212121"/>
          <w:shd w:val="clear" w:color="auto" w:fill="FFFFFF"/>
        </w:rPr>
      </w:r>
      <w:r w:rsidR="0096567B"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(300)</w:t>
      </w:r>
      <w:r w:rsidR="0096567B" w:rsidRPr="001F2C59">
        <w:rPr>
          <w:rFonts w:ascii="Arial" w:hAnsi="Arial" w:cs="Arial"/>
          <w:color w:val="212121"/>
          <w:shd w:val="clear" w:color="auto" w:fill="FFFFFF"/>
        </w:rPr>
        <w:fldChar w:fldCharType="end"/>
      </w:r>
      <w:r w:rsidR="007F0731" w:rsidRPr="001F2C59">
        <w:rPr>
          <w:rFonts w:ascii="Arial" w:hAnsi="Arial" w:cs="Arial"/>
          <w:color w:val="212121"/>
          <w:shd w:val="clear" w:color="auto" w:fill="FFFFFF"/>
        </w:rPr>
        <w:t>.</w:t>
      </w:r>
    </w:p>
    <w:p w14:paraId="5B01D573" w14:textId="77777777" w:rsidR="007F0731" w:rsidRPr="001F2C59" w:rsidRDefault="007F0731" w:rsidP="001F2C59">
      <w:pPr>
        <w:pStyle w:val="ListParagraph"/>
        <w:spacing w:after="0" w:line="276" w:lineRule="auto"/>
        <w:ind w:left="0"/>
        <w:rPr>
          <w:rFonts w:ascii="Arial" w:hAnsi="Arial" w:cs="Arial"/>
          <w:color w:val="212121"/>
          <w:shd w:val="clear" w:color="auto" w:fill="FFFFFF"/>
        </w:rPr>
      </w:pPr>
    </w:p>
    <w:p w14:paraId="65E8A734" w14:textId="0C693ECF" w:rsidR="00A2623B" w:rsidRPr="001F2C59" w:rsidRDefault="00DA61E5" w:rsidP="001F2C59">
      <w:pPr>
        <w:pStyle w:val="ListParagraph"/>
        <w:spacing w:after="0" w:line="276" w:lineRule="auto"/>
        <w:ind w:left="0"/>
        <w:rPr>
          <w:rFonts w:ascii="Arial" w:hAnsi="Arial" w:cs="Arial"/>
          <w:noProof/>
        </w:rPr>
      </w:pPr>
      <w:r w:rsidRPr="001F2C59">
        <w:rPr>
          <w:rFonts w:ascii="Arial" w:hAnsi="Arial" w:cs="Arial"/>
          <w:noProof/>
        </w:rPr>
        <w:t xml:space="preserve">Children with non-classic CAH typically present with premature </w:t>
      </w:r>
      <w:r w:rsidR="003547F6" w:rsidRPr="001F2C59">
        <w:rPr>
          <w:rFonts w:ascii="Arial" w:hAnsi="Arial" w:cs="Arial"/>
          <w:noProof/>
        </w:rPr>
        <w:t xml:space="preserve">pubarche characterized by </w:t>
      </w:r>
      <w:r w:rsidRPr="001F2C59">
        <w:rPr>
          <w:rFonts w:ascii="Arial" w:hAnsi="Arial" w:cs="Arial"/>
          <w:noProof/>
        </w:rPr>
        <w:t xml:space="preserve">pubic/axillary hair development, acne, accelerated linear growth velocity, and advanced skeletal maturation. Girls may have clitoromegaly whereas boys may have phallic enlargement with prepubertal testicular volume. </w:t>
      </w:r>
      <w:r w:rsidR="00A670A7" w:rsidRPr="001F2C59">
        <w:rPr>
          <w:rFonts w:ascii="Arial" w:hAnsi="Arial" w:cs="Arial"/>
          <w:noProof/>
        </w:rPr>
        <w:t>Adult women with non-classic CAH usually present with irregular menses, hirsutism, and infertility.</w:t>
      </w:r>
    </w:p>
    <w:p w14:paraId="4041A9C0" w14:textId="77777777" w:rsidR="001475C5" w:rsidRPr="001F2C59" w:rsidRDefault="001475C5" w:rsidP="001F2C59">
      <w:pPr>
        <w:pStyle w:val="ListParagraph"/>
        <w:spacing w:after="0" w:line="276" w:lineRule="auto"/>
        <w:ind w:left="0"/>
        <w:rPr>
          <w:rFonts w:ascii="Arial" w:hAnsi="Arial" w:cs="Arial"/>
          <w:noProof/>
        </w:rPr>
      </w:pPr>
    </w:p>
    <w:p w14:paraId="27E08237" w14:textId="0357F766" w:rsidR="007F0731" w:rsidRPr="001F2C59" w:rsidRDefault="003547F6" w:rsidP="001F2C59">
      <w:pPr>
        <w:pStyle w:val="ListParagraph"/>
        <w:spacing w:after="0" w:line="276" w:lineRule="auto"/>
        <w:ind w:left="0"/>
        <w:rPr>
          <w:rFonts w:ascii="Arial" w:hAnsi="Arial" w:cs="Arial"/>
          <w:color w:val="212121"/>
          <w:shd w:val="clear" w:color="auto" w:fill="FFFFFF"/>
        </w:rPr>
      </w:pPr>
      <w:r w:rsidRPr="001F2C59">
        <w:rPr>
          <w:rFonts w:ascii="Arial" w:hAnsi="Arial" w:cs="Arial"/>
          <w:color w:val="212121"/>
          <w:shd w:val="clear" w:color="auto" w:fill="FFFFFF"/>
        </w:rPr>
        <w:t xml:space="preserve">The diagnostic test </w:t>
      </w:r>
      <w:r w:rsidR="007F0731" w:rsidRPr="001F2C59">
        <w:rPr>
          <w:rFonts w:ascii="Arial" w:hAnsi="Arial" w:cs="Arial"/>
          <w:color w:val="212121"/>
          <w:shd w:val="clear" w:color="auto" w:fill="FFFFFF"/>
        </w:rPr>
        <w:t xml:space="preserve">for 21-hydroxylase deficiency </w:t>
      </w:r>
      <w:r w:rsidRPr="001F2C59">
        <w:rPr>
          <w:rFonts w:ascii="Arial" w:hAnsi="Arial" w:cs="Arial"/>
          <w:color w:val="212121"/>
          <w:shd w:val="clear" w:color="auto" w:fill="FFFFFF"/>
        </w:rPr>
        <w:t>is an elevated 17-hydroxyprogesterone (17-OHP) concentration. E</w:t>
      </w:r>
      <w:r w:rsidR="001475C5" w:rsidRPr="001F2C59">
        <w:rPr>
          <w:rFonts w:ascii="Arial" w:hAnsi="Arial" w:cs="Arial"/>
          <w:color w:val="212121"/>
          <w:shd w:val="clear" w:color="auto" w:fill="FFFFFF"/>
        </w:rPr>
        <w:t>arly morning basal 17-OHP values have been suggested as an effective screening test</w:t>
      </w:r>
      <w:r w:rsidRPr="001F2C59">
        <w:rPr>
          <w:rFonts w:ascii="Arial" w:hAnsi="Arial" w:cs="Arial"/>
          <w:color w:val="212121"/>
          <w:shd w:val="clear" w:color="auto" w:fill="FFFFFF"/>
        </w:rPr>
        <w:t xml:space="preserve"> with reports of </w:t>
      </w:r>
      <w:r w:rsidR="001475C5" w:rsidRPr="001F2C59">
        <w:rPr>
          <w:rFonts w:ascii="Arial" w:hAnsi="Arial" w:cs="Arial"/>
          <w:color w:val="212121"/>
          <w:shd w:val="clear" w:color="auto" w:fill="FFFFFF"/>
        </w:rPr>
        <w:t xml:space="preserve">100% sensitivity and 99% specificity with a threshold value of 200 ng/dl (6 nmol/L) to diagnose NCAH in children </w:t>
      </w:r>
      <w:r w:rsidR="00D10BDD" w:rsidRPr="001F2C59">
        <w:rPr>
          <w:rFonts w:ascii="Arial" w:hAnsi="Arial" w:cs="Arial"/>
          <w:color w:val="212121"/>
          <w:shd w:val="clear" w:color="auto" w:fill="FFFFFF"/>
        </w:rPr>
        <w:t xml:space="preserve">who present with </w:t>
      </w:r>
      <w:r w:rsidR="001475C5" w:rsidRPr="001F2C59">
        <w:rPr>
          <w:rFonts w:ascii="Arial" w:hAnsi="Arial" w:cs="Arial"/>
          <w:color w:val="212121"/>
          <w:shd w:val="clear" w:color="auto" w:fill="FFFFFF"/>
        </w:rPr>
        <w:t>premature pubarche</w:t>
      </w:r>
      <w:r w:rsidR="00C25921">
        <w:rPr>
          <w:rFonts w:ascii="Arial" w:hAnsi="Arial" w:cs="Arial"/>
          <w:color w:val="212121"/>
          <w:shd w:val="clear" w:color="auto" w:fill="FFFFFF"/>
        </w:rPr>
        <w:t xml:space="preserve"> </w:t>
      </w:r>
      <w:r w:rsidR="004F63F6" w:rsidRPr="001F2C59">
        <w:rPr>
          <w:rFonts w:ascii="Arial" w:hAnsi="Arial" w:cs="Arial"/>
          <w:color w:val="212121"/>
          <w:shd w:val="clear" w:color="auto" w:fill="FFFFFF"/>
        </w:rPr>
        <w:fldChar w:fldCharType="begin"/>
      </w:r>
      <w:r w:rsidR="00896715" w:rsidRPr="001F2C59">
        <w:rPr>
          <w:rFonts w:ascii="Arial" w:hAnsi="Arial" w:cs="Arial"/>
          <w:color w:val="212121"/>
          <w:shd w:val="clear" w:color="auto" w:fill="FFFFFF"/>
        </w:rPr>
        <w:instrText xml:space="preserve"> ADDIN EN.CITE &lt;EndNote&gt;&lt;Cite&gt;&lt;Author&gt;Armengaud&lt;/Author&gt;&lt;Year&gt;2009&lt;/Year&gt;&lt;RecNum&gt;1754&lt;/RecNum&gt;&lt;DisplayText&gt;(301)&lt;/DisplayText&gt;&lt;record&gt;&lt;rec-number&gt;1754&lt;/rec-number&gt;&lt;foreign-keys&gt;&lt;key app="EN" db-id="ze59zerw7trzzge9tpapwd0e29df9ft2vepa" timestamp="1694914945" guid="ee252744-74f8-4039-8b10-c7389378f700"&gt;1754&lt;/key&gt;&lt;/foreign-keys&gt;&lt;ref-type name="Journal Article"&gt;17&lt;/ref-type&gt;&lt;contributors&gt;&lt;authors&gt;&lt;author&gt;Armengaud, J. B.&lt;/author&gt;&lt;author&gt;Charkaluk, M. L.&lt;/author&gt;&lt;author&gt;Trivin, C.&lt;/author&gt;&lt;author&gt;Tardy, V.&lt;/author&gt;&lt;author&gt;Breart, G.&lt;/author&gt;&lt;author&gt;Brauner, R.&lt;/author&gt;&lt;author&gt;Chalumeau, M.&lt;/author&gt;&lt;/authors&gt;&lt;/contributors&gt;&lt;auth-address&gt;Universite Paris Descartes, Paris, France.&lt;/auth-address&gt;&lt;titles&gt;&lt;title&gt;Precocious pubarche: distinguishing late-onset congenital adrenal hyperplasia from premature adrenarche&lt;/title&gt;&lt;secondary-title&gt;J Clin Endocrinol Metab&lt;/secondary-title&gt;&lt;/titles&gt;&lt;periodical&gt;&lt;full-title&gt;J Clin Endocrinol Metab&lt;/full-title&gt;&lt;/periodical&gt;&lt;pages&gt;2835-40&lt;/pages&gt;&lt;volume&gt;94&lt;/volume&gt;&lt;number&gt;8&lt;/number&gt;&lt;edition&gt;20090519&lt;/edition&gt;&lt;keywords&gt;&lt;keyword&gt;17-alpha-Hydroxyprogesterone/blood&lt;/keyword&gt;&lt;keyword&gt;Adrenal Hyperplasia, Congenital/*blood/diagnosis&lt;/keyword&gt;&lt;keyword&gt;Adrenarche/*blood&lt;/keyword&gt;&lt;keyword&gt;Adrenocorticotropic Hormone&lt;/keyword&gt;&lt;keyword&gt;Androstenedione/blood&lt;/keyword&gt;&lt;keyword&gt;Child&lt;/keyword&gt;&lt;keyword&gt;Child, Preschool&lt;/keyword&gt;&lt;keyword&gt;Female&lt;/keyword&gt;&lt;keyword&gt;Humans&lt;/keyword&gt;&lt;keyword&gt;Infant&lt;/keyword&gt;&lt;keyword&gt;Male&lt;/keyword&gt;&lt;keyword&gt;Puberty, Precocious/*blood&lt;/keyword&gt;&lt;keyword&gt;Retrospective Studies&lt;/keyword&gt;&lt;keyword&gt;Testosterone/blood&lt;/keyword&gt;&lt;/keywords&gt;&lt;dates&gt;&lt;year&gt;2009&lt;/year&gt;&lt;pub-dates&gt;&lt;date&gt;Aug&lt;/date&gt;&lt;/pub-dates&gt;&lt;/dates&gt;&lt;isbn&gt;1945-7197 (Electronic)&amp;#xD;0021-972X (Linking)&lt;/isbn&gt;&lt;accession-num&gt;19454583&lt;/accession-num&gt;&lt;urls&gt;&lt;related-urls&gt;&lt;url&gt;https://www.ncbi.nlm.nih.gov/pubmed/19454583&lt;/url&gt;&lt;/related-urls&gt;&lt;/urls&gt;&lt;electronic-resource-num&gt;10.1210/jc.2009-0314&lt;/electronic-resource-num&gt;&lt;remote-database-name&gt;Medline&lt;/remote-database-name&gt;&lt;remote-database-provider&gt;NLM&lt;/remote-database-provider&gt;&lt;/record&gt;&lt;/Cite&gt;&lt;/EndNote&gt;</w:instrText>
      </w:r>
      <w:r w:rsidR="004F63F6"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(301)</w:t>
      </w:r>
      <w:r w:rsidR="004F63F6" w:rsidRPr="001F2C59">
        <w:rPr>
          <w:rFonts w:ascii="Arial" w:hAnsi="Arial" w:cs="Arial"/>
          <w:color w:val="212121"/>
          <w:shd w:val="clear" w:color="auto" w:fill="FFFFFF"/>
        </w:rPr>
        <w:fldChar w:fldCharType="end"/>
      </w:r>
      <w:r w:rsidR="001475C5" w:rsidRPr="001F2C59">
        <w:rPr>
          <w:rFonts w:ascii="Arial" w:hAnsi="Arial" w:cs="Arial"/>
          <w:color w:val="212121"/>
          <w:shd w:val="clear" w:color="auto" w:fill="FFFFFF"/>
        </w:rPr>
        <w:t>.</w:t>
      </w:r>
      <w:r w:rsidR="004D0E4F" w:rsidRPr="001F2C59">
        <w:rPr>
          <w:rFonts w:ascii="Arial" w:hAnsi="Arial" w:cs="Arial"/>
          <w:color w:val="212121"/>
          <w:shd w:val="clear" w:color="auto" w:fill="FFFFFF"/>
        </w:rPr>
        <w:t xml:space="preserve"> </w:t>
      </w:r>
      <w:r w:rsidRPr="001F2C59">
        <w:rPr>
          <w:rFonts w:ascii="Arial" w:hAnsi="Arial" w:cs="Arial"/>
          <w:color w:val="212121"/>
          <w:shd w:val="clear" w:color="auto" w:fill="FFFFFF"/>
        </w:rPr>
        <w:t xml:space="preserve">If the diagnosis is highly suspected despite relatively normal 17-OHP concentrations, </w:t>
      </w:r>
      <w:r w:rsidR="001475C5" w:rsidRPr="001F2C59">
        <w:rPr>
          <w:rFonts w:ascii="Arial" w:hAnsi="Arial" w:cs="Arial"/>
          <w:color w:val="212121"/>
          <w:shd w:val="clear" w:color="auto" w:fill="FFFFFF"/>
        </w:rPr>
        <w:t xml:space="preserve">an ACTH stimulation test may be </w:t>
      </w:r>
      <w:r w:rsidRPr="001F2C59">
        <w:rPr>
          <w:rFonts w:ascii="Arial" w:hAnsi="Arial" w:cs="Arial"/>
          <w:color w:val="212121"/>
          <w:shd w:val="clear" w:color="auto" w:fill="FFFFFF"/>
        </w:rPr>
        <w:t xml:space="preserve">indicated to exclude the diagnosis of 21-hydroxylase deficiency. </w:t>
      </w:r>
      <w:r w:rsidR="001475C5" w:rsidRPr="001F2C59">
        <w:rPr>
          <w:rFonts w:ascii="Arial" w:hAnsi="Arial" w:cs="Arial"/>
          <w:color w:val="212121"/>
          <w:shd w:val="clear" w:color="auto" w:fill="FFFFFF"/>
        </w:rPr>
        <w:t xml:space="preserve">For an ACTH stimulation test, following collection of a basal blood sample, 0.25 mg synthetic ACTH (Cortrosyn) is administered by intravenous or intramuscular routes; a second blood sample is collected at 30 and/or 60 minutes. </w:t>
      </w:r>
      <w:r w:rsidR="00DE409C" w:rsidRPr="001F2C59">
        <w:rPr>
          <w:rFonts w:ascii="Arial" w:hAnsi="Arial" w:cs="Arial"/>
          <w:color w:val="212121"/>
          <w:shd w:val="clear" w:color="auto" w:fill="FFFFFF"/>
        </w:rPr>
        <w:t>Physician preference governs the timing of the A</w:t>
      </w:r>
      <w:r w:rsidR="001475C5" w:rsidRPr="001F2C59">
        <w:rPr>
          <w:rFonts w:ascii="Arial" w:hAnsi="Arial" w:cs="Arial"/>
          <w:color w:val="212121"/>
          <w:shd w:val="clear" w:color="auto" w:fill="FFFFFF"/>
        </w:rPr>
        <w:t xml:space="preserve">CTH-stimulated 17-OHP </w:t>
      </w:r>
      <w:r w:rsidR="00DE409C" w:rsidRPr="001F2C59">
        <w:rPr>
          <w:rFonts w:ascii="Arial" w:hAnsi="Arial" w:cs="Arial"/>
          <w:color w:val="212121"/>
          <w:shd w:val="clear" w:color="auto" w:fill="FFFFFF"/>
        </w:rPr>
        <w:t>concentration.</w:t>
      </w:r>
      <w:r w:rsidR="001475C5" w:rsidRPr="001F2C59">
        <w:rPr>
          <w:rFonts w:ascii="Arial" w:hAnsi="Arial" w:cs="Arial"/>
          <w:color w:val="212121"/>
          <w:shd w:val="clear" w:color="auto" w:fill="FFFFFF"/>
        </w:rPr>
        <w:t> </w:t>
      </w:r>
      <w:r w:rsidR="007F0731" w:rsidRPr="001F2C59">
        <w:rPr>
          <w:rFonts w:ascii="Arial" w:hAnsi="Arial" w:cs="Arial"/>
          <w:color w:val="212121"/>
          <w:shd w:val="clear" w:color="auto" w:fill="FFFFFF"/>
        </w:rPr>
        <w:t xml:space="preserve">In the future, 21-deoxycortisol and 11-oxyandrogens may be </w:t>
      </w:r>
      <w:r w:rsidR="00DE409C" w:rsidRPr="001F2C59">
        <w:rPr>
          <w:rFonts w:ascii="Arial" w:hAnsi="Arial" w:cs="Arial"/>
          <w:color w:val="212121"/>
          <w:shd w:val="clear" w:color="auto" w:fill="FFFFFF"/>
        </w:rPr>
        <w:t xml:space="preserve">increasingly utilized </w:t>
      </w:r>
      <w:r w:rsidR="007F0731" w:rsidRPr="001F2C59">
        <w:rPr>
          <w:rFonts w:ascii="Arial" w:hAnsi="Arial" w:cs="Arial"/>
          <w:color w:val="212121"/>
          <w:shd w:val="clear" w:color="auto" w:fill="FFFFFF"/>
        </w:rPr>
        <w:t xml:space="preserve">in the diagnosis and </w:t>
      </w:r>
      <w:r w:rsidR="00DE409C" w:rsidRPr="001F2C59">
        <w:rPr>
          <w:rFonts w:ascii="Arial" w:hAnsi="Arial" w:cs="Arial"/>
          <w:color w:val="212121"/>
          <w:shd w:val="clear" w:color="auto" w:fill="FFFFFF"/>
        </w:rPr>
        <w:t>management</w:t>
      </w:r>
      <w:r w:rsidR="007F0731" w:rsidRPr="001F2C59">
        <w:rPr>
          <w:rFonts w:ascii="Arial" w:hAnsi="Arial" w:cs="Arial"/>
          <w:color w:val="212121"/>
          <w:shd w:val="clear" w:color="auto" w:fill="FFFFFF"/>
        </w:rPr>
        <w:t xml:space="preserve"> of 21-hydroxylase deficiency</w:t>
      </w:r>
      <w:r w:rsidR="00DD7150" w:rsidRPr="001F2C59">
        <w:rPr>
          <w:rFonts w:ascii="Arial" w:hAnsi="Arial" w:cs="Arial"/>
          <w:color w:val="212121"/>
          <w:shd w:val="clear" w:color="auto" w:fill="FFFFFF"/>
        </w:rPr>
        <w:t xml:space="preserve"> </w:t>
      </w:r>
      <w:r w:rsidR="00DD7150" w:rsidRPr="001F2C59">
        <w:rPr>
          <w:rFonts w:ascii="Arial" w:hAnsi="Arial" w:cs="Arial"/>
          <w:color w:val="212121"/>
          <w:shd w:val="clear" w:color="auto" w:fill="FFFFFF"/>
        </w:rPr>
        <w:fldChar w:fldCharType="begin">
          <w:fldData xml:space="preserve">PEVuZE5vdGU+PENpdGU+PEF1dGhvcj5NaWxsZXI8L0F1dGhvcj48WWVhcj4yMDE5PC9ZZWFyPjxS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==
</w:fldData>
        </w:fldChar>
      </w:r>
      <w:r w:rsidR="00896715" w:rsidRPr="001F2C59">
        <w:rPr>
          <w:rFonts w:ascii="Arial" w:hAnsi="Arial" w:cs="Arial"/>
          <w:color w:val="212121"/>
          <w:shd w:val="clear" w:color="auto" w:fill="FFFFFF"/>
        </w:rPr>
        <w:instrText xml:space="preserve"> ADDIN EN.CITE </w:instrText>
      </w:r>
      <w:r w:rsidR="00896715" w:rsidRPr="001F2C59">
        <w:rPr>
          <w:rFonts w:ascii="Arial" w:hAnsi="Arial" w:cs="Arial"/>
          <w:color w:val="212121"/>
          <w:shd w:val="clear" w:color="auto" w:fill="FFFFFF"/>
        </w:rPr>
        <w:fldChar w:fldCharType="begin">
          <w:fldData xml:space="preserve">PEVuZE5vdGU+PENpdGU+PEF1dGhvcj5NaWxsZXI8L0F1dGhvcj48WWVhcj4yMDE5PC9ZZWFyPjxS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==
</w:fldData>
        </w:fldChar>
      </w:r>
      <w:r w:rsidR="00896715" w:rsidRPr="001F2C59">
        <w:rPr>
          <w:rFonts w:ascii="Arial" w:hAnsi="Arial" w:cs="Arial"/>
          <w:color w:val="212121"/>
          <w:shd w:val="clear" w:color="auto" w:fill="FFFFFF"/>
        </w:rPr>
        <w:instrText xml:space="preserve"> ADDIN EN.CITE.DATA </w:instrText>
      </w:r>
      <w:r w:rsidR="00896715" w:rsidRPr="001F2C59">
        <w:rPr>
          <w:rFonts w:ascii="Arial" w:hAnsi="Arial" w:cs="Arial"/>
          <w:color w:val="212121"/>
          <w:shd w:val="clear" w:color="auto" w:fill="FFFFFF"/>
        </w:rPr>
      </w:r>
      <w:r w:rsidR="00896715" w:rsidRPr="001F2C59">
        <w:rPr>
          <w:rFonts w:ascii="Arial" w:hAnsi="Arial" w:cs="Arial"/>
          <w:color w:val="212121"/>
          <w:shd w:val="clear" w:color="auto" w:fill="FFFFFF"/>
        </w:rPr>
        <w:fldChar w:fldCharType="end"/>
      </w:r>
      <w:r w:rsidR="00DD7150" w:rsidRPr="001F2C59">
        <w:rPr>
          <w:rFonts w:ascii="Arial" w:hAnsi="Arial" w:cs="Arial"/>
          <w:color w:val="212121"/>
          <w:shd w:val="clear" w:color="auto" w:fill="FFFFFF"/>
        </w:rPr>
      </w:r>
      <w:r w:rsidR="00DD7150"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(302, 303)</w:t>
      </w:r>
      <w:r w:rsidR="00DD7150" w:rsidRPr="001F2C59">
        <w:rPr>
          <w:rFonts w:ascii="Arial" w:hAnsi="Arial" w:cs="Arial"/>
          <w:color w:val="212121"/>
          <w:shd w:val="clear" w:color="auto" w:fill="FFFFFF"/>
        </w:rPr>
        <w:fldChar w:fldCharType="end"/>
      </w:r>
      <w:r w:rsidR="007F0731" w:rsidRPr="001F2C59">
        <w:rPr>
          <w:rFonts w:ascii="Arial" w:hAnsi="Arial" w:cs="Arial"/>
          <w:color w:val="212121"/>
          <w:shd w:val="clear" w:color="auto" w:fill="FFFFFF"/>
        </w:rPr>
        <w:t>. The reader is referred to more extensive discussion of the virilizing CAH</w:t>
      </w:r>
      <w:r w:rsidR="002A5721" w:rsidRPr="001F2C59">
        <w:rPr>
          <w:rFonts w:ascii="Arial" w:hAnsi="Arial" w:cs="Arial"/>
          <w:color w:val="212121"/>
          <w:shd w:val="clear" w:color="auto" w:fill="FFFFFF"/>
        </w:rPr>
        <w:t xml:space="preserve"> </w:t>
      </w:r>
      <w:r w:rsidR="00A36D45" w:rsidRPr="001F2C59">
        <w:rPr>
          <w:rFonts w:ascii="Arial" w:hAnsi="Arial" w:cs="Arial"/>
          <w:color w:val="212121"/>
          <w:shd w:val="clear" w:color="auto" w:fill="FFFFFF"/>
        </w:rPr>
        <w:fldChar w:fldCharType="begin">
          <w:fldData xml:space="preserve">PEVuZE5vdGU+PENpdGU+PEF1dGhvcj5NYWxsYXBwYTwvQXV0aG9yPjxZZWFyPjIwMjI8L1llYXI+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</w:fldData>
        </w:fldChar>
      </w:r>
      <w:r w:rsidR="00896715" w:rsidRPr="001F2C59">
        <w:rPr>
          <w:rFonts w:ascii="Arial" w:hAnsi="Arial" w:cs="Arial"/>
          <w:color w:val="212121"/>
          <w:shd w:val="clear" w:color="auto" w:fill="FFFFFF"/>
        </w:rPr>
        <w:instrText xml:space="preserve"> ADDIN EN.CITE </w:instrText>
      </w:r>
      <w:r w:rsidR="00896715" w:rsidRPr="001F2C59">
        <w:rPr>
          <w:rFonts w:ascii="Arial" w:hAnsi="Arial" w:cs="Arial"/>
          <w:color w:val="212121"/>
          <w:shd w:val="clear" w:color="auto" w:fill="FFFFFF"/>
        </w:rPr>
        <w:fldChar w:fldCharType="begin">
          <w:fldData xml:space="preserve">PEVuZE5vdGU+PENpdGU+PEF1dGhvcj5NYWxsYXBwYTwvQXV0aG9yPjxZZWFyPjIwMjI8L1llYXI+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</w:fldData>
        </w:fldChar>
      </w:r>
      <w:r w:rsidR="00896715" w:rsidRPr="001F2C59">
        <w:rPr>
          <w:rFonts w:ascii="Arial" w:hAnsi="Arial" w:cs="Arial"/>
          <w:color w:val="212121"/>
          <w:shd w:val="clear" w:color="auto" w:fill="FFFFFF"/>
        </w:rPr>
        <w:instrText xml:space="preserve"> ADDIN EN.CITE.DATA </w:instrText>
      </w:r>
      <w:r w:rsidR="00896715" w:rsidRPr="001F2C59">
        <w:rPr>
          <w:rFonts w:ascii="Arial" w:hAnsi="Arial" w:cs="Arial"/>
          <w:color w:val="212121"/>
          <w:shd w:val="clear" w:color="auto" w:fill="FFFFFF"/>
        </w:rPr>
      </w:r>
      <w:r w:rsidR="00896715" w:rsidRPr="001F2C59">
        <w:rPr>
          <w:rFonts w:ascii="Arial" w:hAnsi="Arial" w:cs="Arial"/>
          <w:color w:val="212121"/>
          <w:shd w:val="clear" w:color="auto" w:fill="FFFFFF"/>
        </w:rPr>
        <w:fldChar w:fldCharType="end"/>
      </w:r>
      <w:r w:rsidR="00A36D45" w:rsidRPr="001F2C59">
        <w:rPr>
          <w:rFonts w:ascii="Arial" w:hAnsi="Arial" w:cs="Arial"/>
          <w:color w:val="212121"/>
          <w:shd w:val="clear" w:color="auto" w:fill="FFFFFF"/>
        </w:rPr>
      </w:r>
      <w:r w:rsidR="00A36D45"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(304, 305)</w:t>
      </w:r>
      <w:r w:rsidR="00A36D45" w:rsidRPr="001F2C59">
        <w:rPr>
          <w:rFonts w:ascii="Arial" w:hAnsi="Arial" w:cs="Arial"/>
          <w:color w:val="212121"/>
          <w:shd w:val="clear" w:color="auto" w:fill="FFFFFF"/>
        </w:rPr>
        <w:fldChar w:fldCharType="end"/>
      </w:r>
      <w:r w:rsidR="007F0731" w:rsidRPr="001F2C59">
        <w:rPr>
          <w:rFonts w:ascii="Arial" w:hAnsi="Arial" w:cs="Arial"/>
          <w:color w:val="212121"/>
          <w:shd w:val="clear" w:color="auto" w:fill="FFFFFF"/>
        </w:rPr>
        <w:t xml:space="preserve">. </w:t>
      </w:r>
    </w:p>
    <w:p w14:paraId="714B82D0" w14:textId="77777777" w:rsidR="006843F8" w:rsidRPr="001F2C59" w:rsidRDefault="006843F8" w:rsidP="001F2C59">
      <w:pPr>
        <w:pStyle w:val="ListParagraph"/>
        <w:spacing w:after="0" w:line="276" w:lineRule="auto"/>
        <w:ind w:left="0"/>
        <w:rPr>
          <w:rFonts w:ascii="Arial" w:hAnsi="Arial" w:cs="Arial"/>
          <w:noProof/>
        </w:rPr>
      </w:pPr>
    </w:p>
    <w:p w14:paraId="69A48BA9" w14:textId="4B244421" w:rsidR="00AA1CFF" w:rsidRPr="007F5362" w:rsidRDefault="00A36E06" w:rsidP="001F2C59">
      <w:pPr>
        <w:spacing w:after="0" w:line="276" w:lineRule="auto"/>
        <w:rPr>
          <w:rFonts w:ascii="Arial" w:hAnsi="Arial" w:cs="Arial"/>
          <w:color w:val="FF0000"/>
        </w:rPr>
      </w:pPr>
      <w:r w:rsidRPr="007F5362">
        <w:rPr>
          <w:rFonts w:ascii="Arial" w:hAnsi="Arial" w:cs="Arial"/>
          <w:color w:val="FF0000"/>
        </w:rPr>
        <w:t>A</w:t>
      </w:r>
      <w:r w:rsidR="007F5362" w:rsidRPr="007F5362">
        <w:rPr>
          <w:rFonts w:ascii="Arial" w:hAnsi="Arial" w:cs="Arial"/>
          <w:color w:val="FF0000"/>
        </w:rPr>
        <w:t xml:space="preserve">DRENOCORTICAL TUMORS </w:t>
      </w:r>
    </w:p>
    <w:p w14:paraId="63F17C7C" w14:textId="77777777" w:rsidR="007F5362" w:rsidRDefault="007F5362" w:rsidP="001F2C59">
      <w:pPr>
        <w:spacing w:after="0" w:line="276" w:lineRule="auto"/>
        <w:rPr>
          <w:rFonts w:ascii="Arial" w:hAnsi="Arial" w:cs="Arial"/>
        </w:rPr>
      </w:pPr>
    </w:p>
    <w:p w14:paraId="5A3E6F70" w14:textId="3F2E07E4" w:rsidR="00EF4E06" w:rsidRPr="001F2C59" w:rsidRDefault="006D57AB" w:rsidP="001F2C59">
      <w:pPr>
        <w:spacing w:after="0" w:line="276" w:lineRule="auto"/>
        <w:rPr>
          <w:rFonts w:ascii="Arial" w:hAnsi="Arial" w:cs="Arial"/>
        </w:rPr>
      </w:pPr>
      <w:r w:rsidRPr="001F2C59">
        <w:rPr>
          <w:rFonts w:ascii="Arial" w:hAnsi="Arial" w:cs="Arial"/>
        </w:rPr>
        <w:t xml:space="preserve">Androgen-secreting adrenocortical tumors are extremely </w:t>
      </w:r>
      <w:r w:rsidR="00A36E06" w:rsidRPr="001F2C59">
        <w:rPr>
          <w:rFonts w:ascii="Arial" w:hAnsi="Arial" w:cs="Arial"/>
        </w:rPr>
        <w:t>rare causes of PPP account</w:t>
      </w:r>
      <w:r w:rsidRPr="001F2C59">
        <w:rPr>
          <w:rFonts w:ascii="Arial" w:hAnsi="Arial" w:cs="Arial"/>
        </w:rPr>
        <w:t>ing</w:t>
      </w:r>
      <w:r w:rsidR="00A36E06" w:rsidRPr="001F2C59">
        <w:rPr>
          <w:rFonts w:ascii="Arial" w:hAnsi="Arial" w:cs="Arial"/>
        </w:rPr>
        <w:t xml:space="preserve"> for less than 1% of all childhood malignancies. Most tumors occur in children younger than 4 years of age</w:t>
      </w:r>
      <w:r w:rsidR="00434593" w:rsidRPr="001F2C59">
        <w:rPr>
          <w:rFonts w:ascii="Arial" w:hAnsi="Arial" w:cs="Arial"/>
        </w:rPr>
        <w:t xml:space="preserve"> with a second smaller peak in adolescents</w:t>
      </w:r>
      <w:r w:rsidRPr="001F2C59">
        <w:rPr>
          <w:rFonts w:ascii="Arial" w:hAnsi="Arial" w:cs="Arial"/>
        </w:rPr>
        <w:t xml:space="preserve">. </w:t>
      </w:r>
      <w:r w:rsidR="00434593" w:rsidRPr="001F2C59">
        <w:rPr>
          <w:rFonts w:ascii="Arial" w:hAnsi="Arial" w:cs="Arial"/>
        </w:rPr>
        <w:t xml:space="preserve">Pediatric adrenocortical tumors are </w:t>
      </w:r>
      <w:r w:rsidR="00EF4E06" w:rsidRPr="001F2C59">
        <w:rPr>
          <w:rFonts w:ascii="Arial" w:hAnsi="Arial" w:cs="Arial"/>
        </w:rPr>
        <w:t>categorized</w:t>
      </w:r>
      <w:r w:rsidR="00434593" w:rsidRPr="001F2C59">
        <w:rPr>
          <w:rFonts w:ascii="Arial" w:hAnsi="Arial" w:cs="Arial"/>
        </w:rPr>
        <w:t xml:space="preserve"> as adenomas or carcinomas based on histological features. However, histopathologic differentiation may be </w:t>
      </w:r>
      <w:r w:rsidR="00DD338B" w:rsidRPr="001F2C59">
        <w:rPr>
          <w:rFonts w:ascii="Arial" w:hAnsi="Arial" w:cs="Arial"/>
        </w:rPr>
        <w:t>challenging,</w:t>
      </w:r>
      <w:r w:rsidR="00EF4E06" w:rsidRPr="001F2C59">
        <w:rPr>
          <w:rFonts w:ascii="Arial" w:hAnsi="Arial" w:cs="Arial"/>
        </w:rPr>
        <w:t xml:space="preserve"> and biologic behavior of the tumor may help with this categorization</w:t>
      </w:r>
      <w:r w:rsidR="00F47154" w:rsidRPr="001F2C59">
        <w:rPr>
          <w:rFonts w:ascii="Arial" w:hAnsi="Arial" w:cs="Arial"/>
        </w:rPr>
        <w:t xml:space="preserve"> </w:t>
      </w:r>
      <w:r w:rsidR="0000133C" w:rsidRPr="001F2C59">
        <w:rPr>
          <w:rFonts w:ascii="Arial" w:hAnsi="Arial" w:cs="Arial"/>
        </w:rPr>
        <w:fldChar w:fldCharType="begin">
          <w:fldData xml:space="preserve">PEVuZE5vdGU+PENpdGU+PEF1dGhvcj5XaWVuZWtlPC9BdXRob3I+PFllYXI+MjAwMzwvWWVhcj48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PEVuZE5vdGU+PENpdGU+PEF1dGhvcj5XaWVuZWtlPC9BdXRob3I+PFllYXI+MjAwMzwvWWVhcj48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00133C" w:rsidRPr="001F2C59">
        <w:rPr>
          <w:rFonts w:ascii="Arial" w:hAnsi="Arial" w:cs="Arial"/>
        </w:rPr>
      </w:r>
      <w:r w:rsidR="0000133C" w:rsidRPr="001F2C59">
        <w:rPr>
          <w:rFonts w:ascii="Arial" w:hAnsi="Arial" w:cs="Arial"/>
        </w:rPr>
        <w:fldChar w:fldCharType="separate"/>
      </w:r>
      <w:r w:rsidR="00896715" w:rsidRPr="001F2C59">
        <w:rPr>
          <w:rFonts w:ascii="Arial" w:hAnsi="Arial" w:cs="Arial"/>
          <w:noProof/>
        </w:rPr>
        <w:t>(306)</w:t>
      </w:r>
      <w:r w:rsidR="0000133C" w:rsidRPr="001F2C59">
        <w:rPr>
          <w:rFonts w:ascii="Arial" w:hAnsi="Arial" w:cs="Arial"/>
        </w:rPr>
        <w:fldChar w:fldCharType="end"/>
      </w:r>
      <w:r w:rsidR="00434593" w:rsidRPr="001F2C59">
        <w:rPr>
          <w:rFonts w:ascii="Arial" w:hAnsi="Arial" w:cs="Arial"/>
        </w:rPr>
        <w:t xml:space="preserve">. </w:t>
      </w:r>
    </w:p>
    <w:p w14:paraId="22BA61BF" w14:textId="77777777" w:rsidR="00EF4E06" w:rsidRPr="001F2C59" w:rsidRDefault="00EF4E06" w:rsidP="001F2C59">
      <w:pPr>
        <w:spacing w:after="0" w:line="276" w:lineRule="auto"/>
        <w:rPr>
          <w:rFonts w:ascii="Arial" w:hAnsi="Arial" w:cs="Arial"/>
        </w:rPr>
      </w:pPr>
    </w:p>
    <w:p w14:paraId="2D498DD6" w14:textId="2F2E2163" w:rsidR="0014317F" w:rsidRPr="001F2C59" w:rsidRDefault="00CF3FAC" w:rsidP="001F2C59">
      <w:pPr>
        <w:spacing w:after="0" w:line="276" w:lineRule="auto"/>
        <w:rPr>
          <w:rFonts w:ascii="Arial" w:hAnsi="Arial" w:cs="Arial"/>
          <w:color w:val="212121"/>
          <w:shd w:val="clear" w:color="auto" w:fill="FFFFFF"/>
        </w:rPr>
      </w:pPr>
      <w:r w:rsidRPr="001F2C59">
        <w:rPr>
          <w:rFonts w:ascii="Arial" w:hAnsi="Arial" w:cs="Arial"/>
          <w:color w:val="212121"/>
        </w:rPr>
        <w:t>Pediatric a</w:t>
      </w:r>
      <w:r w:rsidR="001B6644" w:rsidRPr="001F2C59">
        <w:rPr>
          <w:rFonts w:ascii="Arial" w:hAnsi="Arial" w:cs="Arial"/>
          <w:color w:val="212121"/>
        </w:rPr>
        <w:t xml:space="preserve">drenocortical carcinoma is more common in girls than boys and has a bimodal pattern with peaks under age 5 and over 10 years of age </w:t>
      </w:r>
      <w:r w:rsidRPr="001F2C59">
        <w:rPr>
          <w:rFonts w:ascii="Arial" w:hAnsi="Arial" w:cs="Arial"/>
          <w:color w:val="212121"/>
        </w:rPr>
        <w:fldChar w:fldCharType="begin"/>
      </w:r>
      <w:r w:rsidR="00896715" w:rsidRPr="001F2C59">
        <w:rPr>
          <w:rFonts w:ascii="Arial" w:hAnsi="Arial" w:cs="Arial"/>
          <w:color w:val="212121"/>
        </w:rPr>
        <w:instrText xml:space="preserve"> ADDIN EN.CITE &lt;EndNote&gt;&lt;Cite&gt;&lt;Author&gt;!!! INVALID CITATION !!! (297)&lt;/Author&gt;&lt;RecNum&gt;0&lt;/RecNum&gt;&lt;DisplayText&gt;(307)&lt;/DisplayText&gt;&lt;record&gt;&lt;dates&gt;&lt;year&gt;!!! INVALID CITATION !!! (297)&lt;/year&gt;&lt;/dates&gt;&lt;/record&gt;&lt;/Cite&gt;&lt;/EndNote&gt;</w:instrText>
      </w:r>
      <w:r w:rsidRPr="001F2C59">
        <w:rPr>
          <w:rFonts w:ascii="Arial" w:hAnsi="Arial" w:cs="Arial"/>
          <w:color w:val="212121"/>
        </w:rPr>
        <w:fldChar w:fldCharType="separate"/>
      </w:r>
      <w:r w:rsidR="00896715" w:rsidRPr="001F2C59">
        <w:rPr>
          <w:rFonts w:ascii="Arial" w:hAnsi="Arial" w:cs="Arial"/>
          <w:noProof/>
          <w:color w:val="212121"/>
        </w:rPr>
        <w:t>(307)</w:t>
      </w:r>
      <w:r w:rsidRPr="001F2C59">
        <w:rPr>
          <w:rFonts w:ascii="Arial" w:hAnsi="Arial" w:cs="Arial"/>
          <w:color w:val="212121"/>
        </w:rPr>
        <w:fldChar w:fldCharType="end"/>
      </w:r>
      <w:r w:rsidR="001B6644" w:rsidRPr="001F2C59">
        <w:rPr>
          <w:rFonts w:ascii="Arial" w:hAnsi="Arial" w:cs="Arial"/>
          <w:color w:val="212121"/>
        </w:rPr>
        <w:t xml:space="preserve">. </w:t>
      </w:r>
      <w:r w:rsidRPr="001F2C59">
        <w:rPr>
          <w:rFonts w:ascii="Arial" w:hAnsi="Arial" w:cs="Arial"/>
        </w:rPr>
        <w:t>A</w:t>
      </w:r>
      <w:r w:rsidR="006D57AB" w:rsidRPr="001F2C59">
        <w:rPr>
          <w:rFonts w:ascii="Arial" w:hAnsi="Arial" w:cs="Arial"/>
        </w:rPr>
        <w:t xml:space="preserve">drenocortical tumors </w:t>
      </w:r>
      <w:r w:rsidR="009C2990" w:rsidRPr="001F2C59">
        <w:rPr>
          <w:rFonts w:ascii="Arial" w:hAnsi="Arial" w:cs="Arial"/>
        </w:rPr>
        <w:t xml:space="preserve">are associated with </w:t>
      </w:r>
      <w:r w:rsidR="00A36E06" w:rsidRPr="001F2C59">
        <w:rPr>
          <w:rFonts w:ascii="Arial" w:hAnsi="Arial" w:cs="Arial"/>
        </w:rPr>
        <w:t>several genetic syndromes</w:t>
      </w:r>
      <w:r w:rsidR="009C2990" w:rsidRPr="001F2C59">
        <w:rPr>
          <w:rFonts w:ascii="Arial" w:hAnsi="Arial" w:cs="Arial"/>
        </w:rPr>
        <w:t xml:space="preserve"> </w:t>
      </w:r>
      <w:r w:rsidR="00F73E96" w:rsidRPr="001F2C59">
        <w:rPr>
          <w:rFonts w:ascii="Arial" w:hAnsi="Arial" w:cs="Arial"/>
        </w:rPr>
        <w:t xml:space="preserve">such as </w:t>
      </w:r>
      <w:r w:rsidR="00A36E06" w:rsidRPr="001F2C59">
        <w:rPr>
          <w:rFonts w:ascii="Arial" w:hAnsi="Arial" w:cs="Arial"/>
        </w:rPr>
        <w:t>Li-Fraumeni syndrome</w:t>
      </w:r>
      <w:r w:rsidR="00F73E96" w:rsidRPr="001F2C59">
        <w:rPr>
          <w:rFonts w:ascii="Arial" w:hAnsi="Arial" w:cs="Arial"/>
        </w:rPr>
        <w:t xml:space="preserve"> and </w:t>
      </w:r>
      <w:r w:rsidR="00A36E06" w:rsidRPr="001F2C59">
        <w:rPr>
          <w:rFonts w:ascii="Arial" w:hAnsi="Arial" w:cs="Arial"/>
        </w:rPr>
        <w:t>Beckwith-Wiedemann syndrome (BWS)</w:t>
      </w:r>
      <w:r w:rsidR="00F73E96" w:rsidRPr="001F2C59">
        <w:rPr>
          <w:rFonts w:ascii="Arial" w:hAnsi="Arial" w:cs="Arial"/>
        </w:rPr>
        <w:t xml:space="preserve">. </w:t>
      </w:r>
      <w:r w:rsidR="00382C54" w:rsidRPr="001F2C59">
        <w:rPr>
          <w:rFonts w:ascii="Arial" w:hAnsi="Arial" w:cs="Arial"/>
          <w:color w:val="212121"/>
          <w:shd w:val="clear" w:color="auto" w:fill="FFFFFF"/>
        </w:rPr>
        <w:t>Li-Fraumeni Syndrome</w:t>
      </w:r>
      <w:r w:rsidR="00C76AF6" w:rsidRPr="001F2C59">
        <w:rPr>
          <w:rFonts w:ascii="Arial" w:hAnsi="Arial" w:cs="Arial"/>
          <w:color w:val="212121"/>
          <w:shd w:val="clear" w:color="auto" w:fill="FFFFFF"/>
        </w:rPr>
        <w:t xml:space="preserve"> is </w:t>
      </w:r>
      <w:r w:rsidR="008A787E" w:rsidRPr="001F2C59">
        <w:rPr>
          <w:rFonts w:ascii="Arial" w:hAnsi="Arial" w:cs="Arial"/>
          <w:color w:val="212121"/>
          <w:shd w:val="clear" w:color="auto" w:fill="FFFFFF"/>
        </w:rPr>
        <w:t xml:space="preserve">an autosomal dominant familial cancer syndrome associated </w:t>
      </w:r>
      <w:r w:rsidR="00C76AF6" w:rsidRPr="001F2C59">
        <w:rPr>
          <w:rFonts w:ascii="Arial" w:hAnsi="Arial" w:cs="Arial"/>
          <w:color w:val="212121"/>
          <w:shd w:val="clear" w:color="auto" w:fill="FFFFFF"/>
        </w:rPr>
        <w:t xml:space="preserve">with germline </w:t>
      </w:r>
      <w:r w:rsidR="005A0201" w:rsidRPr="001F2C59">
        <w:rPr>
          <w:rFonts w:ascii="Arial" w:hAnsi="Arial" w:cs="Arial"/>
          <w:i/>
          <w:iCs/>
          <w:color w:val="212121"/>
          <w:shd w:val="clear" w:color="auto" w:fill="FFFFFF"/>
        </w:rPr>
        <w:t xml:space="preserve">p53 </w:t>
      </w:r>
      <w:r w:rsidR="005A0201" w:rsidRPr="001F2C59">
        <w:rPr>
          <w:rFonts w:ascii="Arial" w:hAnsi="Arial" w:cs="Arial"/>
          <w:color w:val="212121"/>
          <w:shd w:val="clear" w:color="auto" w:fill="FFFFFF"/>
        </w:rPr>
        <w:t>gene variants</w:t>
      </w:r>
      <w:r w:rsidR="00C76AF6" w:rsidRPr="001F2C59">
        <w:rPr>
          <w:rFonts w:ascii="Arial" w:hAnsi="Arial" w:cs="Arial"/>
          <w:color w:val="212121"/>
          <w:shd w:val="clear" w:color="auto" w:fill="FFFFFF"/>
        </w:rPr>
        <w:t xml:space="preserve">. </w:t>
      </w:r>
      <w:r w:rsidR="00C76AF6" w:rsidRPr="001F2C59">
        <w:rPr>
          <w:rFonts w:ascii="Arial" w:hAnsi="Arial" w:cs="Arial"/>
        </w:rPr>
        <w:t>The </w:t>
      </w:r>
      <w:r w:rsidR="00C76AF6" w:rsidRPr="001F2C59">
        <w:rPr>
          <w:rFonts w:ascii="Arial" w:hAnsi="Arial" w:cs="Arial"/>
          <w:i/>
          <w:iCs/>
        </w:rPr>
        <w:t>p53 </w:t>
      </w:r>
      <w:r w:rsidR="00C76AF6" w:rsidRPr="001F2C59">
        <w:rPr>
          <w:rFonts w:ascii="Arial" w:hAnsi="Arial" w:cs="Arial"/>
        </w:rPr>
        <w:t xml:space="preserve">gene </w:t>
      </w:r>
      <w:r w:rsidR="00581DE7" w:rsidRPr="001F2C59">
        <w:rPr>
          <w:rFonts w:ascii="Arial" w:hAnsi="Arial" w:cs="Arial"/>
        </w:rPr>
        <w:t xml:space="preserve">(or </w:t>
      </w:r>
      <w:r w:rsidR="00581DE7" w:rsidRPr="001F2C59">
        <w:rPr>
          <w:rFonts w:ascii="Arial" w:hAnsi="Arial" w:cs="Arial"/>
          <w:i/>
          <w:iCs/>
        </w:rPr>
        <w:t>T</w:t>
      </w:r>
      <w:r w:rsidR="00B95847" w:rsidRPr="001F2C59">
        <w:rPr>
          <w:rFonts w:ascii="Arial" w:hAnsi="Arial" w:cs="Arial"/>
          <w:i/>
          <w:iCs/>
        </w:rPr>
        <w:t>P53</w:t>
      </w:r>
      <w:r w:rsidR="00B95847" w:rsidRPr="001F2C59">
        <w:rPr>
          <w:rFonts w:ascii="Arial" w:hAnsi="Arial" w:cs="Arial"/>
        </w:rPr>
        <w:t xml:space="preserve"> gene) </w:t>
      </w:r>
      <w:r w:rsidR="00C76AF6" w:rsidRPr="001F2C59">
        <w:rPr>
          <w:rFonts w:ascii="Arial" w:hAnsi="Arial" w:cs="Arial"/>
        </w:rPr>
        <w:t xml:space="preserve">is a tumor suppressor gene located at chromosome </w:t>
      </w:r>
      <w:r w:rsidR="00C76AF6" w:rsidRPr="001F2C59">
        <w:rPr>
          <w:rFonts w:ascii="Arial" w:hAnsi="Arial" w:cs="Arial"/>
          <w:color w:val="212121"/>
          <w:shd w:val="clear" w:color="auto" w:fill="FFFFFF"/>
        </w:rPr>
        <w:t>17p13.1</w:t>
      </w:r>
      <w:r w:rsidR="00FB533E" w:rsidRPr="001F2C59">
        <w:rPr>
          <w:rFonts w:ascii="Arial" w:hAnsi="Arial" w:cs="Arial"/>
          <w:color w:val="212121"/>
        </w:rPr>
        <w:t xml:space="preserve">, and codes for </w:t>
      </w:r>
      <w:r w:rsidR="00581DE7" w:rsidRPr="001F2C59">
        <w:rPr>
          <w:rFonts w:ascii="Arial" w:hAnsi="Arial" w:cs="Arial"/>
          <w:color w:val="212121"/>
        </w:rPr>
        <w:t xml:space="preserve">the </w:t>
      </w:r>
      <w:r w:rsidR="00E22EB8" w:rsidRPr="001F2C59">
        <w:rPr>
          <w:rFonts w:ascii="Arial" w:hAnsi="Arial" w:cs="Arial"/>
          <w:color w:val="212121"/>
        </w:rPr>
        <w:t>protein</w:t>
      </w:r>
      <w:r w:rsidR="00581DE7" w:rsidRPr="001F2C59">
        <w:rPr>
          <w:rFonts w:ascii="Arial" w:hAnsi="Arial" w:cs="Arial"/>
          <w:color w:val="212121"/>
        </w:rPr>
        <w:t xml:space="preserve"> p53</w:t>
      </w:r>
      <w:r w:rsidR="00C76AF6" w:rsidRPr="001F2C59">
        <w:rPr>
          <w:rFonts w:ascii="Arial" w:hAnsi="Arial" w:cs="Arial"/>
          <w:color w:val="212121"/>
          <w:shd w:val="clear" w:color="auto" w:fill="FFFFFF"/>
        </w:rPr>
        <w:t xml:space="preserve">. Malignancies associated with Li-Fraumeni syndrome include </w:t>
      </w:r>
      <w:r w:rsidR="008A787E" w:rsidRPr="001F2C59">
        <w:rPr>
          <w:rFonts w:ascii="Arial" w:hAnsi="Arial" w:cs="Arial"/>
          <w:color w:val="212121"/>
          <w:shd w:val="clear" w:color="auto" w:fill="FFFFFF"/>
        </w:rPr>
        <w:t xml:space="preserve">adrenocortical carcinomas, breast cancer, brain tumors, and sarcoma. </w:t>
      </w:r>
      <w:r w:rsidR="0014317F" w:rsidRPr="001F2C59">
        <w:rPr>
          <w:rFonts w:ascii="Arial" w:hAnsi="Arial" w:cs="Arial"/>
          <w:color w:val="212121"/>
          <w:shd w:val="clear" w:color="auto" w:fill="FFFFFF"/>
        </w:rPr>
        <w:t>The incidence</w:t>
      </w:r>
      <w:r w:rsidR="002926A8" w:rsidRPr="001F2C59">
        <w:rPr>
          <w:rFonts w:ascii="Arial" w:hAnsi="Arial" w:cs="Arial"/>
          <w:color w:val="212121"/>
        </w:rPr>
        <w:t xml:space="preserve"> of adrenocortical tumors</w:t>
      </w:r>
      <w:r w:rsidR="0014317F" w:rsidRPr="001F2C59">
        <w:rPr>
          <w:rFonts w:ascii="Arial" w:hAnsi="Arial" w:cs="Arial"/>
          <w:color w:val="212121"/>
          <w:shd w:val="clear" w:color="auto" w:fill="FFFFFF"/>
        </w:rPr>
        <w:t xml:space="preserve"> is 10-15 times higher in southern Brazil; this has been attributed to the higher prevalence of the R337H variant of the </w:t>
      </w:r>
      <w:r w:rsidR="0014317F" w:rsidRPr="001F2C59">
        <w:rPr>
          <w:rFonts w:ascii="Arial" w:hAnsi="Arial" w:cs="Arial"/>
          <w:i/>
          <w:iCs/>
          <w:color w:val="212121"/>
          <w:shd w:val="clear" w:color="auto" w:fill="FFFFFF"/>
        </w:rPr>
        <w:t>TP53</w:t>
      </w:r>
      <w:r w:rsidR="0014317F" w:rsidRPr="001F2C59">
        <w:rPr>
          <w:rFonts w:ascii="Arial" w:hAnsi="Arial" w:cs="Arial"/>
          <w:color w:val="212121"/>
          <w:shd w:val="clear" w:color="auto" w:fill="FFFFFF"/>
        </w:rPr>
        <w:t xml:space="preserve"> gene</w:t>
      </w:r>
      <w:r w:rsidR="009064DD" w:rsidRPr="001F2C59">
        <w:rPr>
          <w:rFonts w:ascii="Arial" w:hAnsi="Arial" w:cs="Arial"/>
          <w:color w:val="212121"/>
          <w:shd w:val="clear" w:color="auto" w:fill="FFFFFF"/>
        </w:rPr>
        <w:t xml:space="preserve"> </w:t>
      </w:r>
      <w:r w:rsidR="00481B93" w:rsidRPr="001F2C59">
        <w:rPr>
          <w:rFonts w:ascii="Arial" w:hAnsi="Arial" w:cs="Arial"/>
          <w:color w:val="212121"/>
          <w:shd w:val="clear" w:color="auto" w:fill="FFFFFF"/>
        </w:rPr>
        <w:fldChar w:fldCharType="begin"/>
      </w:r>
      <w:r w:rsidR="00896715" w:rsidRPr="001F2C59">
        <w:rPr>
          <w:rFonts w:ascii="Arial" w:hAnsi="Arial" w:cs="Arial"/>
          <w:color w:val="212121"/>
          <w:shd w:val="clear" w:color="auto" w:fill="FFFFFF"/>
        </w:rPr>
        <w:instrText xml:space="preserve"> ADDIN EN.CITE &lt;EndNote&gt;&lt;Cite&gt;&lt;Author&gt;Custodio&lt;/Author&gt;&lt;Year&gt;2012&lt;/Year&gt;&lt;RecNum&gt;1762&lt;/RecNum&gt;&lt;DisplayText&gt;(308)&lt;/DisplayText&gt;&lt;record&gt;&lt;rec-number&gt;1762&lt;/rec-number&gt;&lt;foreign-keys&gt;&lt;key app="EN" db-id="ze59zerw7trzzge9tpapwd0e29df9ft2vepa" timestamp="1694915136" guid="2a28ee57-f5dc-461e-a93e-cc1cd8f41dbf"&gt;1762&lt;/key&gt;&lt;/foreign-keys&gt;&lt;ref-type name="Journal Article"&gt;17&lt;/ref-type&gt;&lt;contributors&gt;&lt;authors&gt;&lt;author&gt;Custodio, G.&lt;/author&gt;&lt;author&gt;Komechen, H.&lt;/author&gt;&lt;author&gt;Figueiredo, F. R.&lt;/author&gt;&lt;author&gt;Fachin, N. D.&lt;/author&gt;&lt;author&gt;Pianovski, M. A.&lt;/author&gt;&lt;author&gt;Figueiredo, B. C.&lt;/author&gt;&lt;/authors&gt;&lt;/contributors&gt;&lt;auth-address&gt;Pele Pequeno Principe Research Institute, Av. Silva Jardim, 1632, Agua Verde, Curitiba, Parana, Brazil.&lt;/auth-address&gt;&lt;titles&gt;&lt;title&gt;Molecular epidemiology of adrenocortical tumors in southern Brazil&lt;/title&gt;&lt;secondary-title&gt;Mol Cell Endocrinol&lt;/secondary-title&gt;&lt;/titles&gt;&lt;periodical&gt;&lt;full-title&gt;Mol Cell Endocrinol&lt;/full-title&gt;&lt;/periodical&gt;&lt;pages&gt;44-51&lt;/pages&gt;&lt;volume&gt;351&lt;/volume&gt;&lt;number&gt;1&lt;/number&gt;&lt;edition&gt;20111025&lt;/edition&gt;&lt;keywords&gt;&lt;keyword&gt;Adolescent&lt;/keyword&gt;&lt;keyword&gt;Adrenal Cortex Neoplasms/*epidemiology/*genetics&lt;/keyword&gt;&lt;keyword&gt;Adult&lt;/keyword&gt;&lt;keyword&gt;Age Factors&lt;/keyword&gt;&lt;keyword&gt;Brazil/epidemiology&lt;/keyword&gt;&lt;keyword&gt;Child&lt;/keyword&gt;&lt;keyword&gt;Child, Preschool&lt;/keyword&gt;&lt;keyword&gt;Female&lt;/keyword&gt;&lt;keyword&gt;Humans&lt;/keyword&gt;&lt;keyword&gt;Incidence&lt;/keyword&gt;&lt;keyword&gt;Male&lt;/keyword&gt;&lt;keyword&gt;Molecular Epidemiology&lt;/keyword&gt;&lt;keyword&gt;*Mutation, Missense&lt;/keyword&gt;&lt;keyword&gt;Tumor Suppressor Protein p53/*genetics&lt;/keyword&gt;&lt;/keywords&gt;&lt;dates&gt;&lt;year&gt;2012&lt;/year&gt;&lt;pub-dates&gt;&lt;date&gt;Mar 31&lt;/date&gt;&lt;/pub-dates&gt;&lt;/dates&gt;&lt;isbn&gt;1872-8057 (Electronic)&amp;#xD;0303-7207 (Linking)&lt;/isbn&gt;&lt;accession-num&gt;22056871&lt;/accession-num&gt;&lt;urls&gt;&lt;related-urls&gt;&lt;url&gt;https://www.ncbi.nlm.nih.gov/pubmed/22056871&lt;/url&gt;&lt;/related-urls&gt;&lt;/urls&gt;&lt;electronic-resource-num&gt;10.1016/j.mce.2011.10.019&lt;/electronic-resource-num&gt;&lt;remote-database-name&gt;Medline&lt;/remote-database-name&gt;&lt;remote-database-provider&gt;NLM&lt;/remote-database-provider&gt;&lt;/record&gt;&lt;/Cite&gt;&lt;/EndNote&gt;</w:instrText>
      </w:r>
      <w:r w:rsidR="00481B93"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(308)</w:t>
      </w:r>
      <w:r w:rsidR="00481B93" w:rsidRPr="001F2C59">
        <w:rPr>
          <w:rFonts w:ascii="Arial" w:hAnsi="Arial" w:cs="Arial"/>
          <w:color w:val="212121"/>
          <w:shd w:val="clear" w:color="auto" w:fill="FFFFFF"/>
        </w:rPr>
        <w:fldChar w:fldCharType="end"/>
      </w:r>
      <w:r w:rsidR="00581DE7" w:rsidRPr="001F2C59">
        <w:rPr>
          <w:rFonts w:ascii="Arial" w:hAnsi="Arial" w:cs="Arial"/>
          <w:color w:val="212121"/>
        </w:rPr>
        <w:t>.</w:t>
      </w:r>
    </w:p>
    <w:p w14:paraId="3953EEE9" w14:textId="77777777" w:rsidR="0062720C" w:rsidRPr="001F2C59" w:rsidRDefault="0062720C" w:rsidP="001F2C59">
      <w:pPr>
        <w:spacing w:after="0" w:line="276" w:lineRule="auto"/>
        <w:rPr>
          <w:rFonts w:ascii="Arial" w:hAnsi="Arial" w:cs="Arial"/>
          <w:color w:val="212121"/>
          <w:shd w:val="clear" w:color="auto" w:fill="FFFFFF"/>
        </w:rPr>
      </w:pPr>
    </w:p>
    <w:p w14:paraId="248C3CD9" w14:textId="2C565CF6" w:rsidR="00F73E96" w:rsidRPr="001F2C59" w:rsidRDefault="0062720C" w:rsidP="001F2C59">
      <w:pPr>
        <w:spacing w:after="0" w:line="276" w:lineRule="auto"/>
        <w:rPr>
          <w:rFonts w:ascii="Arial" w:hAnsi="Arial" w:cs="Arial"/>
        </w:rPr>
      </w:pPr>
      <w:r w:rsidRPr="001F2C59">
        <w:rPr>
          <w:rFonts w:ascii="Arial" w:hAnsi="Arial" w:cs="Arial"/>
          <w:color w:val="212121"/>
          <w:shd w:val="clear" w:color="auto" w:fill="FFFFFF"/>
        </w:rPr>
        <w:lastRenderedPageBreak/>
        <w:t xml:space="preserve">Beckwith-Wiedemann syndrome is characterized by macroglossia, macrosomia, organomegaly, neonatal hypoglycemia due to hyperinsulinism, and abdominal wall defects. This disorder is </w:t>
      </w:r>
      <w:r w:rsidR="0094207E" w:rsidRPr="001F2C59">
        <w:rPr>
          <w:rFonts w:ascii="Arial" w:hAnsi="Arial" w:cs="Arial"/>
          <w:color w:val="212121"/>
          <w:shd w:val="clear" w:color="auto" w:fill="FFFFFF"/>
        </w:rPr>
        <w:t xml:space="preserve">associated with </w:t>
      </w:r>
      <w:r w:rsidRPr="001F2C59">
        <w:rPr>
          <w:rFonts w:ascii="Arial" w:hAnsi="Arial" w:cs="Arial"/>
          <w:color w:val="212121"/>
          <w:shd w:val="clear" w:color="auto" w:fill="FFFFFF"/>
        </w:rPr>
        <w:t xml:space="preserve">uniparental disomy in the 11p15 chromosomal region leading to </w:t>
      </w:r>
      <w:r w:rsidRPr="001F2C59">
        <w:rPr>
          <w:rStyle w:val="Emphasis"/>
          <w:rFonts w:ascii="Arial" w:hAnsi="Arial" w:cs="Arial"/>
          <w:color w:val="212121"/>
          <w:shd w:val="clear" w:color="auto" w:fill="FFFFFF"/>
        </w:rPr>
        <w:t>IGF2</w:t>
      </w:r>
      <w:r w:rsidRPr="001F2C59">
        <w:rPr>
          <w:rFonts w:ascii="Arial" w:hAnsi="Arial" w:cs="Arial"/>
          <w:color w:val="212121"/>
          <w:shd w:val="clear" w:color="auto" w:fill="FFFFFF"/>
        </w:rPr>
        <w:t> growth factor overexpression</w:t>
      </w:r>
      <w:r w:rsidR="00403C1F" w:rsidRPr="001F2C59">
        <w:rPr>
          <w:rFonts w:ascii="Arial" w:hAnsi="Arial" w:cs="Arial"/>
          <w:color w:val="212121"/>
          <w:shd w:val="clear" w:color="auto" w:fill="FFFFFF"/>
        </w:rPr>
        <w:t xml:space="preserve">. Although only 1% of children with Beckwith-Wiedemann Syndrome will develop adrenocortical carcinomas, these adrenal tumors account for approximately 20% of the </w:t>
      </w:r>
      <w:r w:rsidR="0094207E" w:rsidRPr="001F2C59">
        <w:rPr>
          <w:rFonts w:ascii="Arial" w:hAnsi="Arial" w:cs="Arial"/>
          <w:color w:val="212121"/>
          <w:shd w:val="clear" w:color="auto" w:fill="FFFFFF"/>
        </w:rPr>
        <w:t>neoplasms</w:t>
      </w:r>
      <w:r w:rsidR="00403C1F" w:rsidRPr="001F2C59">
        <w:rPr>
          <w:rFonts w:ascii="Arial" w:hAnsi="Arial" w:cs="Arial"/>
          <w:color w:val="212121"/>
          <w:shd w:val="clear" w:color="auto" w:fill="FFFFFF"/>
        </w:rPr>
        <w:t xml:space="preserve"> in children with this disorder</w:t>
      </w:r>
      <w:r w:rsidR="0094207E" w:rsidRPr="001F2C59">
        <w:rPr>
          <w:rFonts w:ascii="Arial" w:hAnsi="Arial" w:cs="Arial"/>
          <w:color w:val="212121"/>
          <w:shd w:val="clear" w:color="auto" w:fill="FFFFFF"/>
        </w:rPr>
        <w:t xml:space="preserve"> </w:t>
      </w:r>
      <w:r w:rsidR="00A9608A" w:rsidRPr="001F2C59">
        <w:rPr>
          <w:rFonts w:ascii="Arial" w:hAnsi="Arial" w:cs="Arial"/>
          <w:color w:val="212121"/>
          <w:shd w:val="clear" w:color="auto" w:fill="FFFFFF"/>
        </w:rPr>
        <w:fldChar w:fldCharType="begin"/>
      </w:r>
      <w:r w:rsidR="00896715" w:rsidRPr="001F2C59">
        <w:rPr>
          <w:rFonts w:ascii="Arial" w:hAnsi="Arial" w:cs="Arial"/>
          <w:color w:val="212121"/>
          <w:shd w:val="clear" w:color="auto" w:fill="FFFFFF"/>
        </w:rPr>
        <w:instrText xml:space="preserve"> ADDIN EN.CITE &lt;EndNote&gt;&lt;Cite&gt;&lt;Author&gt;Lapunzina&lt;/Author&gt;&lt;Year&gt;2005&lt;/Year&gt;&lt;RecNum&gt;1763&lt;/RecNum&gt;&lt;DisplayText&gt;(309)&lt;/DisplayText&gt;&lt;record&gt;&lt;rec-number&gt;1763&lt;/rec-number&gt;&lt;foreign-keys&gt;&lt;key app="EN" db-id="ze59zerw7trzzge9tpapwd0e29df9ft2vepa" timestamp="1694915155" guid="278baacb-0c78-4f39-932f-ecaff9f9961e"&gt;1763&lt;/key&gt;&lt;/foreign-keys&gt;&lt;ref-type name="Journal Article"&gt;17&lt;/ref-type&gt;&lt;contributors&gt;&lt;authors&gt;&lt;author&gt;Lapunzina, P.&lt;/author&gt;&lt;/authors&gt;&lt;/contributors&gt;&lt;auth-address&gt;Department of Genetics, Hospital Universitario La Paz, Autonoma University of Madrid, Spain.&lt;/auth-address&gt;&lt;titles&gt;&lt;title&gt;Risk of tumorigenesis in overgrowth syndromes: a comprehensive review&lt;/title&gt;&lt;secondary-title&gt;Am J Med Genet C Semin Med Genet&lt;/secondary-title&gt;&lt;/titles&gt;&lt;periodical&gt;&lt;full-title&gt;Am J Med Genet C Semin Med Genet&lt;/full-title&gt;&lt;/periodical&gt;&lt;pages&gt;53-71&lt;/pages&gt;&lt;volume&gt;137C&lt;/volume&gt;&lt;number&gt;1&lt;/number&gt;&lt;keywords&gt;&lt;keyword&gt;*Abnormalities, Multiple/classification&lt;/keyword&gt;&lt;keyword&gt;Disease Susceptibility&lt;/keyword&gt;&lt;keyword&gt;Growth Disorders/classification/*complications&lt;/keyword&gt;&lt;keyword&gt;Humans&lt;/keyword&gt;&lt;keyword&gt;Neoplasms/classification/*complications&lt;/keyword&gt;&lt;keyword&gt;Syndrome&lt;/keyword&gt;&lt;/keywords&gt;&lt;dates&gt;&lt;year&gt;2005&lt;/year&gt;&lt;pub-dates&gt;&lt;date&gt;Aug 15&lt;/date&gt;&lt;/pub-dates&gt;&lt;/dates&gt;&lt;isbn&gt;1552-4868 (Print)&amp;#xD;1552-4868 (Linking)&lt;/isbn&gt;&lt;accession-num&gt;16010678&lt;/accession-num&gt;&lt;urls&gt;&lt;related-urls&gt;&lt;url&gt;https://www.ncbi.nlm.nih.gov/pubmed/16010678&lt;/url&gt;&lt;/related-urls&gt;&lt;/urls&gt;&lt;electronic-resource-num&gt;10.1002/ajmg.c.30064&lt;/electronic-resource-num&gt;&lt;remote-database-name&gt;Medline&lt;/remote-database-name&gt;&lt;remote-database-provider&gt;NLM&lt;/remote-database-provider&gt;&lt;/record&gt;&lt;/Cite&gt;&lt;/EndNote&gt;</w:instrText>
      </w:r>
      <w:r w:rsidR="00A9608A" w:rsidRPr="001F2C59">
        <w:rPr>
          <w:rFonts w:ascii="Arial" w:hAnsi="Arial" w:cs="Arial"/>
          <w:color w:val="212121"/>
          <w:shd w:val="clear" w:color="auto" w:fill="FFFFFF"/>
        </w:rPr>
        <w:fldChar w:fldCharType="separate"/>
      </w:r>
      <w:r w:rsidR="00896715" w:rsidRPr="001F2C59">
        <w:rPr>
          <w:rFonts w:ascii="Arial" w:hAnsi="Arial" w:cs="Arial"/>
          <w:noProof/>
          <w:color w:val="212121"/>
          <w:shd w:val="clear" w:color="auto" w:fill="FFFFFF"/>
        </w:rPr>
        <w:t>(309)</w:t>
      </w:r>
      <w:r w:rsidR="00A9608A" w:rsidRPr="001F2C59">
        <w:rPr>
          <w:rFonts w:ascii="Arial" w:hAnsi="Arial" w:cs="Arial"/>
          <w:color w:val="212121"/>
          <w:shd w:val="clear" w:color="auto" w:fill="FFFFFF"/>
        </w:rPr>
        <w:fldChar w:fldCharType="end"/>
      </w:r>
      <w:r w:rsidR="00403C1F" w:rsidRPr="001F2C59">
        <w:rPr>
          <w:rFonts w:ascii="Arial" w:hAnsi="Arial" w:cs="Arial"/>
          <w:color w:val="212121"/>
          <w:shd w:val="clear" w:color="auto" w:fill="FFFFFF"/>
        </w:rPr>
        <w:t>.</w:t>
      </w:r>
      <w:r w:rsidR="00F73E96" w:rsidRPr="001F2C59">
        <w:rPr>
          <w:rFonts w:ascii="Arial" w:hAnsi="Arial" w:cs="Arial"/>
          <w:color w:val="212121"/>
          <w:shd w:val="clear" w:color="auto" w:fill="FFFFFF"/>
        </w:rPr>
        <w:t xml:space="preserve"> Other disorders associated with adrenal tumors include </w:t>
      </w:r>
      <w:r w:rsidR="00F73E96" w:rsidRPr="001F2C59">
        <w:rPr>
          <w:rFonts w:ascii="Arial" w:hAnsi="Arial" w:cs="Arial"/>
        </w:rPr>
        <w:t>Multiple Endocrine Neoplasia Syndrome Type 1 (MEN1) and Carney complex</w:t>
      </w:r>
      <w:r w:rsidR="00A9608A" w:rsidRPr="001F2C59">
        <w:rPr>
          <w:rFonts w:ascii="Arial" w:hAnsi="Arial" w:cs="Arial"/>
        </w:rPr>
        <w:t xml:space="preserve"> </w:t>
      </w:r>
      <w:r w:rsidR="00B165A7" w:rsidRPr="001F2C59">
        <w:rPr>
          <w:rFonts w:ascii="Arial" w:hAnsi="Arial" w:cs="Arial"/>
        </w:rPr>
        <w:fldChar w:fldCharType="begin">
          <w:fldData xml:space="preserve">PEVuZE5vdGU+PENpdGU+PEF1dGhvcj5DbGF5PC9BdXRob3I+PFllYXI+MjAyMjwvWWVhcj48UmVj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PEVuZE5vdGU+PENpdGU+PEF1dGhvcj5DbGF5PC9BdXRob3I+PFllYXI+MjAyMjwvWWVhcj48UmVj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B165A7" w:rsidRPr="001F2C59">
        <w:rPr>
          <w:rFonts w:ascii="Arial" w:hAnsi="Arial" w:cs="Arial"/>
        </w:rPr>
      </w:r>
      <w:r w:rsidR="00B165A7" w:rsidRPr="001F2C59">
        <w:rPr>
          <w:rFonts w:ascii="Arial" w:hAnsi="Arial" w:cs="Arial"/>
        </w:rPr>
        <w:fldChar w:fldCharType="separate"/>
      </w:r>
      <w:r w:rsidR="00896715" w:rsidRPr="001F2C59">
        <w:rPr>
          <w:rFonts w:ascii="Arial" w:hAnsi="Arial" w:cs="Arial"/>
          <w:noProof/>
        </w:rPr>
        <w:t>(310)</w:t>
      </w:r>
      <w:r w:rsidR="00B165A7" w:rsidRPr="001F2C59">
        <w:rPr>
          <w:rFonts w:ascii="Arial" w:hAnsi="Arial" w:cs="Arial"/>
        </w:rPr>
        <w:fldChar w:fldCharType="end"/>
      </w:r>
      <w:r w:rsidR="00F73E96" w:rsidRPr="001F2C59">
        <w:rPr>
          <w:rFonts w:ascii="Arial" w:hAnsi="Arial" w:cs="Arial"/>
        </w:rPr>
        <w:t xml:space="preserve">. </w:t>
      </w:r>
    </w:p>
    <w:p w14:paraId="02B0DFEF" w14:textId="77777777" w:rsidR="00AC5E58" w:rsidRPr="001F2C59" w:rsidRDefault="00AC5E58" w:rsidP="001F2C59">
      <w:pPr>
        <w:spacing w:after="0" w:line="276" w:lineRule="auto"/>
        <w:rPr>
          <w:rFonts w:ascii="Arial" w:hAnsi="Arial" w:cs="Arial"/>
        </w:rPr>
      </w:pPr>
    </w:p>
    <w:p w14:paraId="2C9FC57B" w14:textId="5614B5F7" w:rsidR="005A6909" w:rsidRPr="001F2C59" w:rsidRDefault="00E65D8E" w:rsidP="001F2C59">
      <w:pPr>
        <w:spacing w:after="0" w:line="276" w:lineRule="auto"/>
        <w:rPr>
          <w:rFonts w:ascii="Arial" w:hAnsi="Arial" w:cs="Arial"/>
        </w:rPr>
      </w:pPr>
      <w:r w:rsidRPr="001F2C59">
        <w:rPr>
          <w:rFonts w:ascii="Arial" w:hAnsi="Arial" w:cs="Arial"/>
        </w:rPr>
        <w:t xml:space="preserve">The next section reviews </w:t>
      </w:r>
      <w:r w:rsidR="005A6909" w:rsidRPr="001F2C59">
        <w:rPr>
          <w:rFonts w:ascii="Arial" w:hAnsi="Arial" w:cs="Arial"/>
        </w:rPr>
        <w:t>variants of puberty associated with early pubertal changes and are important differentials to consider in the evaluation of CPP.</w:t>
      </w:r>
    </w:p>
    <w:p w14:paraId="4B214822" w14:textId="79A7922D" w:rsidR="000C482F" w:rsidRPr="001F2C59" w:rsidRDefault="005A6909" w:rsidP="001F2C59">
      <w:pPr>
        <w:spacing w:after="0" w:line="276" w:lineRule="auto"/>
        <w:rPr>
          <w:rFonts w:ascii="Arial" w:hAnsi="Arial" w:cs="Arial"/>
          <w:b/>
          <w:bCs/>
          <w:u w:val="single"/>
        </w:rPr>
      </w:pPr>
      <w:r w:rsidRPr="001F2C59">
        <w:rPr>
          <w:rFonts w:ascii="Arial" w:hAnsi="Arial" w:cs="Arial"/>
        </w:rPr>
        <w:t>.</w:t>
      </w:r>
    </w:p>
    <w:p w14:paraId="02FA56A7" w14:textId="750D01D7" w:rsidR="004C4B4F" w:rsidRPr="007F5362" w:rsidRDefault="00291F4B" w:rsidP="001F2C59">
      <w:pPr>
        <w:spacing w:after="0" w:line="276" w:lineRule="auto"/>
        <w:rPr>
          <w:rFonts w:ascii="Arial" w:hAnsi="Arial" w:cs="Arial"/>
          <w:b/>
          <w:bCs/>
          <w:color w:val="0070C0"/>
        </w:rPr>
      </w:pPr>
      <w:r w:rsidRPr="007F5362">
        <w:rPr>
          <w:rFonts w:ascii="Arial" w:hAnsi="Arial" w:cs="Arial"/>
          <w:b/>
          <w:bCs/>
          <w:color w:val="0070C0"/>
        </w:rPr>
        <w:t>P</w:t>
      </w:r>
      <w:r w:rsidR="007F5362" w:rsidRPr="007F5362">
        <w:rPr>
          <w:rFonts w:ascii="Arial" w:hAnsi="Arial" w:cs="Arial"/>
          <w:b/>
          <w:bCs/>
          <w:color w:val="0070C0"/>
        </w:rPr>
        <w:t xml:space="preserve">REMATURE THELARCHE </w:t>
      </w:r>
    </w:p>
    <w:bookmarkEnd w:id="5"/>
    <w:p w14:paraId="4C8789AA" w14:textId="77777777" w:rsidR="001A5829" w:rsidRPr="001F2C59" w:rsidRDefault="001A5829" w:rsidP="001F2C59">
      <w:pPr>
        <w:spacing w:after="0" w:line="276" w:lineRule="auto"/>
        <w:rPr>
          <w:rFonts w:ascii="Arial" w:hAnsi="Arial" w:cs="Arial"/>
          <w:b/>
          <w:bCs/>
        </w:rPr>
      </w:pPr>
    </w:p>
    <w:p w14:paraId="39BA4A91" w14:textId="09D85999" w:rsidR="00B811C0" w:rsidRPr="001F2C59" w:rsidRDefault="004C4B4F" w:rsidP="001F2C59">
      <w:pPr>
        <w:spacing w:after="0" w:line="276" w:lineRule="auto"/>
        <w:rPr>
          <w:rFonts w:ascii="Arial" w:hAnsi="Arial" w:cs="Arial"/>
        </w:rPr>
      </w:pPr>
      <w:bookmarkStart w:id="7" w:name="_Hlk163494613"/>
      <w:r w:rsidRPr="001F2C59">
        <w:rPr>
          <w:rFonts w:ascii="Arial" w:hAnsi="Arial" w:cs="Arial"/>
        </w:rPr>
        <w:t>Premature thelarche is the premature development of glandular breast development. The breast development may be unilateral or bilateral. Typically, premature thelarche develops in otherwise healthy girls between 12-24 months of age</w:t>
      </w:r>
      <w:r w:rsidR="00CF1B8B" w:rsidRPr="001F2C59">
        <w:rPr>
          <w:rFonts w:ascii="Arial" w:hAnsi="Arial" w:cs="Arial"/>
        </w:rPr>
        <w:t xml:space="preserve"> and is self-limited</w:t>
      </w:r>
      <w:r w:rsidRPr="001F2C59">
        <w:rPr>
          <w:rFonts w:ascii="Arial" w:hAnsi="Arial" w:cs="Arial"/>
        </w:rPr>
        <w:t>. No other pubertal changes are evident</w:t>
      </w:r>
      <w:r w:rsidR="00AB5DC4" w:rsidRPr="001F2C59">
        <w:rPr>
          <w:rFonts w:ascii="Arial" w:hAnsi="Arial" w:cs="Arial"/>
        </w:rPr>
        <w:t xml:space="preserve">; linear growth velocity is normal and </w:t>
      </w:r>
      <w:r w:rsidR="0011738F" w:rsidRPr="001F2C59">
        <w:rPr>
          <w:rFonts w:ascii="Arial" w:hAnsi="Arial" w:cs="Arial"/>
        </w:rPr>
        <w:t>pubic/axillary hair are absent</w:t>
      </w:r>
      <w:r w:rsidR="00AB5DC4" w:rsidRPr="001F2C59">
        <w:rPr>
          <w:rFonts w:ascii="Arial" w:hAnsi="Arial" w:cs="Arial"/>
        </w:rPr>
        <w:t>.</w:t>
      </w:r>
      <w:r w:rsidRPr="001F2C59">
        <w:rPr>
          <w:rFonts w:ascii="Arial" w:hAnsi="Arial" w:cs="Arial"/>
        </w:rPr>
        <w:t xml:space="preserve"> </w:t>
      </w:r>
      <w:r w:rsidR="0011738F" w:rsidRPr="001F2C59">
        <w:rPr>
          <w:rFonts w:ascii="Arial" w:hAnsi="Arial" w:cs="Arial"/>
        </w:rPr>
        <w:t xml:space="preserve">On physical examination, the </w:t>
      </w:r>
      <w:r w:rsidR="00B811C0" w:rsidRPr="001F2C59">
        <w:rPr>
          <w:rFonts w:ascii="Arial" w:hAnsi="Arial" w:cs="Arial"/>
        </w:rPr>
        <w:t xml:space="preserve">areolae and </w:t>
      </w:r>
      <w:r w:rsidR="0011738F" w:rsidRPr="001F2C59">
        <w:rPr>
          <w:rFonts w:ascii="Arial" w:hAnsi="Arial" w:cs="Arial"/>
        </w:rPr>
        <w:t xml:space="preserve">vaginal mucosa </w:t>
      </w:r>
      <w:r w:rsidR="005203CC" w:rsidRPr="001F2C59">
        <w:rPr>
          <w:rFonts w:ascii="Arial" w:hAnsi="Arial" w:cs="Arial"/>
        </w:rPr>
        <w:t xml:space="preserve">are </w:t>
      </w:r>
      <w:r w:rsidR="00B811C0" w:rsidRPr="001F2C59">
        <w:rPr>
          <w:rFonts w:ascii="Arial" w:hAnsi="Arial" w:cs="Arial"/>
        </w:rPr>
        <w:t>prepubertal. The diagnosis can usually be made on a clinical basis without bloodwork or bone age X-rays</w:t>
      </w:r>
      <w:r w:rsidR="00F73991" w:rsidRPr="001F2C59">
        <w:rPr>
          <w:rFonts w:ascii="Arial" w:hAnsi="Arial" w:cs="Arial"/>
        </w:rPr>
        <w:t xml:space="preserve"> </w:t>
      </w:r>
      <w:r w:rsidR="00F73991" w:rsidRPr="001F2C59">
        <w:rPr>
          <w:rFonts w:ascii="Arial" w:hAnsi="Arial" w:cs="Arial"/>
        </w:rPr>
        <w:fldChar w:fldCharType="begin"/>
      </w:r>
      <w:r w:rsidR="00896715" w:rsidRPr="001F2C59">
        <w:rPr>
          <w:rFonts w:ascii="Arial" w:hAnsi="Arial" w:cs="Arial"/>
        </w:rPr>
        <w:instrText xml:space="preserve"> ADDIN EN.CITE &lt;EndNote&gt;&lt;Cite&gt;&lt;Author&gt;Kaplowitz&lt;/Author&gt;&lt;Year&gt;2020&lt;/Year&gt;&lt;RecNum&gt;1765&lt;/RecNum&gt;&lt;DisplayText&gt;(311)&lt;/DisplayText&gt;&lt;record&gt;&lt;rec-number&gt;1765&lt;/rec-number&gt;&lt;foreign-keys&gt;&lt;key app="EN" db-id="ze59zerw7trzzge9tpapwd0e29df9ft2vepa" timestamp="1694915243" guid="a98b83bb-e146-4791-afaa-c6c58f9882ae"&gt;1765&lt;/key&gt;&lt;/foreign-keys&gt;&lt;ref-type name="Journal Article"&gt;17&lt;/ref-type&gt;&lt;contributors&gt;&lt;authors&gt;&lt;author&gt;Kaplowitz, P. B.&lt;/author&gt;&lt;/authors&gt;&lt;/contributors&gt;&lt;auth-address&gt;Division of Endocrinology, Children&amp;apos;s National Hospital, Washington, District of Columbia, USA, pkaplowi@childrensnational.org.&lt;/auth-address&gt;&lt;titles&gt;&lt;title&gt;For Premature Thelarche and Premature Adrenarche, the Case for Waiting before Testing&lt;/title&gt;&lt;secondary-title&gt;Horm Res Paediatr&lt;/secondary-title&gt;&lt;/titles&gt;&lt;periodical&gt;&lt;full-title&gt;Horm Res Paediatr&lt;/full-title&gt;&lt;/periodical&gt;&lt;pages&gt;573-576&lt;/pages&gt;&lt;volume&gt;93&lt;/volume&gt;&lt;number&gt;9-10&lt;/number&gt;&lt;edition&gt;20201222&lt;/edition&gt;&lt;keywords&gt;&lt;keyword&gt;*Adrenarche&lt;/keyword&gt;&lt;keyword&gt;Breast/*growth &amp;amp; development&lt;/keyword&gt;&lt;keyword&gt;Female&lt;/keyword&gt;&lt;keyword&gt;Humans&lt;/keyword&gt;&lt;keyword&gt;Male&lt;/keyword&gt;&lt;keyword&gt;Puberty, Precocious/*diagnosis&lt;/keyword&gt;&lt;keyword&gt;*Unnecessary Procedures&lt;/keyword&gt;&lt;keyword&gt;*Watchful Waiting&lt;/keyword&gt;&lt;keyword&gt;Central precocious puberty&lt;/keyword&gt;&lt;keyword&gt;Low-value care&lt;/keyword&gt;&lt;keyword&gt;Nonclassical congenital adrenal hyperplasia&lt;/keyword&gt;&lt;keyword&gt;Premature adrenarche&lt;/keyword&gt;&lt;keyword&gt;Premature thelarche&lt;/keyword&gt;&lt;/keywords&gt;&lt;dates&gt;&lt;year&gt;2020&lt;/year&gt;&lt;/dates&gt;&lt;isbn&gt;1663-2826 (Electronic)&amp;#xD;1663-2818 (Linking)&lt;/isbn&gt;&lt;accession-num&gt;33352558&lt;/accession-num&gt;&lt;urls&gt;&lt;related-urls&gt;&lt;url&gt;https://www.ncbi.nlm.nih.gov/pubmed/33352558&lt;/url&gt;&lt;/related-urls&gt;&lt;/urls&gt;&lt;electronic-resource-num&gt;10.1159/000512764&lt;/electronic-resource-num&gt;&lt;remote-database-name&gt;Medline&lt;/remote-database-name&gt;&lt;remote-database-provider&gt;NLM&lt;/remote-database-provider&gt;&lt;/record&gt;&lt;/Cite&gt;&lt;/EndNote&gt;</w:instrText>
      </w:r>
      <w:r w:rsidR="00F73991" w:rsidRPr="001F2C59">
        <w:rPr>
          <w:rFonts w:ascii="Arial" w:hAnsi="Arial" w:cs="Arial"/>
        </w:rPr>
        <w:fldChar w:fldCharType="separate"/>
      </w:r>
      <w:r w:rsidR="00896715" w:rsidRPr="001F2C59">
        <w:rPr>
          <w:rFonts w:ascii="Arial" w:hAnsi="Arial" w:cs="Arial"/>
          <w:noProof/>
        </w:rPr>
        <w:t>(311)</w:t>
      </w:r>
      <w:r w:rsidR="00F73991" w:rsidRPr="001F2C59">
        <w:rPr>
          <w:rFonts w:ascii="Arial" w:hAnsi="Arial" w:cs="Arial"/>
        </w:rPr>
        <w:fldChar w:fldCharType="end"/>
      </w:r>
      <w:r w:rsidR="00B811C0" w:rsidRPr="001F2C59">
        <w:rPr>
          <w:rFonts w:ascii="Arial" w:hAnsi="Arial" w:cs="Arial"/>
        </w:rPr>
        <w:t xml:space="preserve">. </w:t>
      </w:r>
      <w:r w:rsidR="00B86183" w:rsidRPr="001F2C59">
        <w:rPr>
          <w:rFonts w:ascii="Arial" w:hAnsi="Arial" w:cs="Arial"/>
        </w:rPr>
        <w:t xml:space="preserve">Pelvic ultrasound showed increased prevalence of ovarian microcysts in girls with premature thelarche compared to age-matched controls; no correlation between ovarian cysts, gonadotropin concentrations, and estradiol concentrations </w:t>
      </w:r>
      <w:r w:rsidR="00682868" w:rsidRPr="001F2C59">
        <w:rPr>
          <w:rFonts w:ascii="Arial" w:hAnsi="Arial" w:cs="Arial"/>
        </w:rPr>
        <w:t xml:space="preserve">has been </w:t>
      </w:r>
      <w:r w:rsidR="00B86183" w:rsidRPr="001F2C59">
        <w:rPr>
          <w:rFonts w:ascii="Arial" w:hAnsi="Arial" w:cs="Arial"/>
        </w:rPr>
        <w:t>found</w:t>
      </w:r>
      <w:r w:rsidR="00F73991" w:rsidRPr="001F2C59">
        <w:rPr>
          <w:rFonts w:ascii="Arial" w:hAnsi="Arial" w:cs="Arial"/>
        </w:rPr>
        <w:t xml:space="preserve"> </w:t>
      </w:r>
      <w:r w:rsidR="001B016B" w:rsidRPr="001F2C59">
        <w:rPr>
          <w:rFonts w:ascii="Arial" w:hAnsi="Arial" w:cs="Arial"/>
        </w:rPr>
        <w:fldChar w:fldCharType="begin"/>
      </w:r>
      <w:r w:rsidR="00896715" w:rsidRPr="001F2C59">
        <w:rPr>
          <w:rFonts w:ascii="Arial" w:hAnsi="Arial" w:cs="Arial"/>
        </w:rPr>
        <w:instrText xml:space="preserve"> ADDIN EN.CITE &lt;EndNote&gt;&lt;Cite&gt;&lt;Author&gt;Freedman&lt;/Author&gt;&lt;Year&gt;1993&lt;/Year&gt;&lt;RecNum&gt;1766&lt;/RecNum&gt;&lt;DisplayText&gt;(312)&lt;/DisplayText&gt;&lt;record&gt;&lt;rec-number&gt;1766&lt;/rec-number&gt;&lt;foreign-keys&gt;&lt;key app="EN" db-id="ze59zerw7trzzge9tpapwd0e29df9ft2vepa" timestamp="1694915262" guid="f209ab9b-d9ba-4d48-aee3-48dfd59c5f10"&gt;1766&lt;/key&gt;&lt;/foreign-keys&gt;&lt;ref-type name="Journal Article"&gt;17&lt;/ref-type&gt;&lt;contributors&gt;&lt;authors&gt;&lt;author&gt;Freedman, S. M.&lt;/author&gt;&lt;author&gt;Kreitzer, P. M.&lt;/author&gt;&lt;author&gt;Elkowitz, S. S.&lt;/author&gt;&lt;author&gt;Soberman, N.&lt;/author&gt;&lt;author&gt;Leonidas, J. C.&lt;/author&gt;&lt;/authors&gt;&lt;/contributors&gt;&lt;auth-address&gt;Department of Pediatrics, Schneider Children&amp;apos;s Hospital, Long Island Jewish Medical Center, New Hyde Park, NY 11042.&lt;/auth-address&gt;&lt;titles&gt;&lt;title&gt;Ovarian microcysts in girls with isolated premature thelarche&lt;/title&gt;&lt;secondary-title&gt;J Pediatr&lt;/secondary-title&gt;&lt;/titles&gt;&lt;periodical&gt;&lt;full-title&gt;J Pediatr&lt;/full-title&gt;&lt;/periodical&gt;&lt;pages&gt;246-9&lt;/pages&gt;&lt;volume&gt;122&lt;/volume&gt;&lt;number&gt;2&lt;/number&gt;&lt;keywords&gt;&lt;keyword&gt;Breast/*growth &amp;amp; development&lt;/keyword&gt;&lt;keyword&gt;Child, Preschool&lt;/keyword&gt;&lt;keyword&gt;Estradiol/blood&lt;/keyword&gt;&lt;keyword&gt;Female&lt;/keyword&gt;&lt;keyword&gt;Follicle Stimulating Hormone/blood&lt;/keyword&gt;&lt;keyword&gt;Humans&lt;/keyword&gt;&lt;keyword&gt;Incidence&lt;/keyword&gt;&lt;keyword&gt;Infant&lt;/keyword&gt;&lt;keyword&gt;Luteinizing Hormone/blood&lt;/keyword&gt;&lt;keyword&gt;Ovarian Cysts/complications/*diagnostic imaging&lt;/keyword&gt;&lt;keyword&gt;Puberty, Precocious/blood/*complications&lt;/keyword&gt;&lt;keyword&gt;Ultrasonography&lt;/keyword&gt;&lt;/keywords&gt;&lt;dates&gt;&lt;year&gt;1993&lt;/year&gt;&lt;pub-dates&gt;&lt;date&gt;Feb&lt;/date&gt;&lt;/pub-dates&gt;&lt;/dates&gt;&lt;isbn&gt;0022-3476 (Print)&amp;#xD;0022-3476 (Linking)&lt;/isbn&gt;&lt;accession-num&gt;8429440&lt;/accession-num&gt;&lt;urls&gt;&lt;related-urls&gt;&lt;url&gt;https://www.ncbi.nlm.nih.gov/pubmed/8429440&lt;/url&gt;&lt;/related-urls&gt;&lt;/urls&gt;&lt;electronic-resource-num&gt;10.1016/s0022-3476(06)80123-x&lt;/electronic-resource-num&gt;&lt;remote-database-name&gt;Medline&lt;/remote-database-name&gt;&lt;remote-database-provider&gt;NLM&lt;/remote-database-provider&gt;&lt;/record&gt;&lt;/Cite&gt;&lt;/EndNote&gt;</w:instrText>
      </w:r>
      <w:r w:rsidR="001B016B" w:rsidRPr="001F2C59">
        <w:rPr>
          <w:rFonts w:ascii="Arial" w:hAnsi="Arial" w:cs="Arial"/>
        </w:rPr>
        <w:fldChar w:fldCharType="separate"/>
      </w:r>
      <w:r w:rsidR="00896715" w:rsidRPr="001F2C59">
        <w:rPr>
          <w:rFonts w:ascii="Arial" w:hAnsi="Arial" w:cs="Arial"/>
          <w:noProof/>
        </w:rPr>
        <w:t>(312)</w:t>
      </w:r>
      <w:r w:rsidR="001B016B" w:rsidRPr="001F2C59">
        <w:rPr>
          <w:rFonts w:ascii="Arial" w:hAnsi="Arial" w:cs="Arial"/>
        </w:rPr>
        <w:fldChar w:fldCharType="end"/>
      </w:r>
      <w:r w:rsidR="00B86183" w:rsidRPr="001F2C59">
        <w:rPr>
          <w:rFonts w:ascii="Arial" w:hAnsi="Arial" w:cs="Arial"/>
        </w:rPr>
        <w:t xml:space="preserve">. </w:t>
      </w:r>
      <w:r w:rsidR="00B811C0" w:rsidRPr="001F2C59">
        <w:rPr>
          <w:rFonts w:ascii="Arial" w:hAnsi="Arial" w:cs="Arial"/>
        </w:rPr>
        <w:t xml:space="preserve">Longitudinal follow-up is </w:t>
      </w:r>
      <w:r w:rsidR="00AB5DC4" w:rsidRPr="001F2C59">
        <w:rPr>
          <w:rFonts w:ascii="Arial" w:hAnsi="Arial" w:cs="Arial"/>
        </w:rPr>
        <w:t xml:space="preserve">appropriate </w:t>
      </w:r>
      <w:r w:rsidR="00B811C0" w:rsidRPr="001F2C59">
        <w:rPr>
          <w:rFonts w:ascii="Arial" w:hAnsi="Arial" w:cs="Arial"/>
        </w:rPr>
        <w:t xml:space="preserve">to confirm the diagnosis and assess for the unlikely possibility </w:t>
      </w:r>
      <w:r w:rsidR="00AB5DC4" w:rsidRPr="001F2C59">
        <w:rPr>
          <w:rFonts w:ascii="Arial" w:hAnsi="Arial" w:cs="Arial"/>
        </w:rPr>
        <w:t xml:space="preserve">of </w:t>
      </w:r>
      <w:r w:rsidR="00B811C0" w:rsidRPr="001F2C59">
        <w:rPr>
          <w:rFonts w:ascii="Arial" w:hAnsi="Arial" w:cs="Arial"/>
        </w:rPr>
        <w:t>progression to CPP.</w:t>
      </w:r>
    </w:p>
    <w:p w14:paraId="5CB61852" w14:textId="77777777" w:rsidR="00B811C0" w:rsidRPr="001F2C59" w:rsidRDefault="00B811C0" w:rsidP="001F2C59">
      <w:pPr>
        <w:spacing w:after="0" w:line="276" w:lineRule="auto"/>
        <w:rPr>
          <w:rFonts w:ascii="Arial" w:hAnsi="Arial" w:cs="Arial"/>
        </w:rPr>
      </w:pPr>
    </w:p>
    <w:p w14:paraId="14025F6B" w14:textId="01B700CE" w:rsidR="00437F81" w:rsidRPr="0088248C" w:rsidRDefault="00291F4B" w:rsidP="001F2C59">
      <w:pPr>
        <w:spacing w:after="0" w:line="276" w:lineRule="auto"/>
        <w:rPr>
          <w:rFonts w:ascii="Arial" w:hAnsi="Arial" w:cs="Arial"/>
          <w:b/>
          <w:bCs/>
          <w:color w:val="0070C0"/>
        </w:rPr>
      </w:pPr>
      <w:r w:rsidRPr="0088248C">
        <w:rPr>
          <w:rFonts w:ascii="Arial" w:hAnsi="Arial" w:cs="Arial"/>
          <w:b/>
          <w:bCs/>
          <w:color w:val="0070C0"/>
        </w:rPr>
        <w:t>P</w:t>
      </w:r>
      <w:r w:rsidR="0088248C" w:rsidRPr="0088248C">
        <w:rPr>
          <w:rFonts w:ascii="Arial" w:hAnsi="Arial" w:cs="Arial"/>
          <w:b/>
          <w:bCs/>
          <w:color w:val="0070C0"/>
        </w:rPr>
        <w:t>REMATURE ADRENARCHE</w:t>
      </w:r>
    </w:p>
    <w:p w14:paraId="73A87952" w14:textId="77777777" w:rsidR="00D3275B" w:rsidRPr="001F2C59" w:rsidRDefault="00D3275B" w:rsidP="001F2C59">
      <w:pPr>
        <w:spacing w:after="0" w:line="276" w:lineRule="auto"/>
        <w:rPr>
          <w:rFonts w:ascii="Arial" w:hAnsi="Arial" w:cs="Arial"/>
          <w:b/>
          <w:bCs/>
        </w:rPr>
      </w:pPr>
    </w:p>
    <w:p w14:paraId="435AE0EF" w14:textId="012544CE" w:rsidR="00482795" w:rsidRDefault="00482795" w:rsidP="001F2C59">
      <w:pPr>
        <w:spacing w:after="0" w:line="276" w:lineRule="auto"/>
        <w:rPr>
          <w:rFonts w:ascii="Arial" w:hAnsi="Arial" w:cs="Arial"/>
        </w:rPr>
      </w:pPr>
      <w:r w:rsidRPr="001F2C59">
        <w:rPr>
          <w:rFonts w:ascii="Arial" w:hAnsi="Arial" w:cs="Arial"/>
        </w:rPr>
        <w:t>Pubarche refers to the appearance of pubic/axillary hair, increased apocrine odor, and acne due to the onset of a</w:t>
      </w:r>
      <w:r w:rsidR="000D613B" w:rsidRPr="001F2C59">
        <w:rPr>
          <w:rFonts w:ascii="Arial" w:hAnsi="Arial" w:cs="Arial"/>
        </w:rPr>
        <w:t>drenarche</w:t>
      </w:r>
      <w:r w:rsidRPr="001F2C59">
        <w:rPr>
          <w:rFonts w:ascii="Arial" w:hAnsi="Arial" w:cs="Arial"/>
        </w:rPr>
        <w:t>. Adrenarche</w:t>
      </w:r>
      <w:r w:rsidR="000D613B" w:rsidRPr="001F2C59">
        <w:rPr>
          <w:rFonts w:ascii="Arial" w:hAnsi="Arial" w:cs="Arial"/>
        </w:rPr>
        <w:t xml:space="preserve"> refers to the </w:t>
      </w:r>
      <w:r w:rsidRPr="001F2C59">
        <w:rPr>
          <w:rFonts w:ascii="Arial" w:hAnsi="Arial" w:cs="Arial"/>
        </w:rPr>
        <w:t xml:space="preserve">pubertal maturation of the adrenal zona reticularis. Adrenarche which normally occurs in children between 6-8 years of age and is characterized by </w:t>
      </w:r>
      <w:r w:rsidR="000D613B" w:rsidRPr="001F2C59">
        <w:rPr>
          <w:rFonts w:ascii="Arial" w:hAnsi="Arial" w:cs="Arial"/>
        </w:rPr>
        <w:t>increased secretion of the adrenal androgen precursors DHEA, DHEAS, and androstenedione</w:t>
      </w:r>
      <w:r w:rsidRPr="001F2C59">
        <w:rPr>
          <w:rFonts w:ascii="Arial" w:hAnsi="Arial" w:cs="Arial"/>
        </w:rPr>
        <w:t xml:space="preserve">. </w:t>
      </w:r>
    </w:p>
    <w:p w14:paraId="66A688F5" w14:textId="77777777" w:rsidR="0088248C" w:rsidRPr="001F2C59" w:rsidRDefault="0088248C" w:rsidP="001F2C59">
      <w:pPr>
        <w:spacing w:after="0" w:line="276" w:lineRule="auto"/>
        <w:rPr>
          <w:rFonts w:ascii="Arial" w:hAnsi="Arial" w:cs="Arial"/>
        </w:rPr>
      </w:pPr>
    </w:p>
    <w:p w14:paraId="3B5DFEC4" w14:textId="3668E1C7" w:rsidR="00EE5726" w:rsidRPr="001F2C59" w:rsidRDefault="000D613B" w:rsidP="001F2C59">
      <w:pPr>
        <w:spacing w:after="0" w:line="276" w:lineRule="auto"/>
        <w:rPr>
          <w:rFonts w:ascii="Arial" w:hAnsi="Arial" w:cs="Arial"/>
        </w:rPr>
      </w:pPr>
      <w:r w:rsidRPr="001F2C59">
        <w:rPr>
          <w:rFonts w:ascii="Arial" w:hAnsi="Arial" w:cs="Arial"/>
        </w:rPr>
        <w:t xml:space="preserve">Premature adrenarche </w:t>
      </w:r>
      <w:r w:rsidR="00482795" w:rsidRPr="001F2C59">
        <w:rPr>
          <w:rFonts w:ascii="Arial" w:hAnsi="Arial" w:cs="Arial"/>
        </w:rPr>
        <w:t>is characterized by premature</w:t>
      </w:r>
      <w:r w:rsidRPr="001F2C59">
        <w:rPr>
          <w:rFonts w:ascii="Arial" w:hAnsi="Arial" w:cs="Arial"/>
        </w:rPr>
        <w:t xml:space="preserve"> pubarche, which is defined as the development of pubic or axillary hair before 8 years in girls or 9 years in boys.</w:t>
      </w:r>
      <w:r w:rsidR="004A2A00" w:rsidRPr="001F2C59">
        <w:rPr>
          <w:rFonts w:ascii="Arial" w:hAnsi="Arial" w:cs="Arial"/>
        </w:rPr>
        <w:t xml:space="preserve"> </w:t>
      </w:r>
      <w:r w:rsidR="00291F4B" w:rsidRPr="001F2C59">
        <w:rPr>
          <w:rFonts w:ascii="Arial" w:hAnsi="Arial" w:cs="Arial"/>
        </w:rPr>
        <w:t xml:space="preserve">There is no breast development in females and no testicular enlargement in males. Bone age is usually not advanced. </w:t>
      </w:r>
      <w:r w:rsidR="00896E26" w:rsidRPr="001F2C59">
        <w:rPr>
          <w:rFonts w:ascii="Arial" w:hAnsi="Arial" w:cs="Arial"/>
        </w:rPr>
        <w:t xml:space="preserve">Premature adrenarche is a diagnosis of exclusion. Thus, exclusion of other disorders such as CAH, androgen-secreting tumors, </w:t>
      </w:r>
      <w:r w:rsidR="008343AA" w:rsidRPr="001F2C59">
        <w:rPr>
          <w:rFonts w:ascii="Arial" w:hAnsi="Arial" w:cs="Arial"/>
        </w:rPr>
        <w:t xml:space="preserve">exogenous androgen exposures, and </w:t>
      </w:r>
      <w:r w:rsidR="00B87D24" w:rsidRPr="001F2C59">
        <w:rPr>
          <w:rFonts w:ascii="Arial" w:hAnsi="Arial" w:cs="Arial"/>
        </w:rPr>
        <w:t xml:space="preserve">other rare </w:t>
      </w:r>
      <w:r w:rsidR="008343AA" w:rsidRPr="001F2C59">
        <w:rPr>
          <w:rFonts w:ascii="Arial" w:hAnsi="Arial" w:cs="Arial"/>
        </w:rPr>
        <w:t xml:space="preserve">genetic </w:t>
      </w:r>
      <w:r w:rsidR="00B87D24" w:rsidRPr="001F2C59">
        <w:rPr>
          <w:rFonts w:ascii="Arial" w:hAnsi="Arial" w:cs="Arial"/>
        </w:rPr>
        <w:t xml:space="preserve">disorders such as </w:t>
      </w:r>
      <w:r w:rsidR="008343AA" w:rsidRPr="001F2C59">
        <w:rPr>
          <w:rFonts w:ascii="Arial" w:hAnsi="Arial" w:cs="Arial"/>
        </w:rPr>
        <w:t xml:space="preserve">apparent cortisone reductase and </w:t>
      </w:r>
      <w:r w:rsidR="008343AA" w:rsidRPr="001F2C59">
        <w:rPr>
          <w:rFonts w:ascii="Arial" w:eastAsia="Times New Roman" w:hAnsi="Arial" w:cs="Arial"/>
        </w:rPr>
        <w:t>PAPS synthase 2 (</w:t>
      </w:r>
      <w:r w:rsidR="008343AA" w:rsidRPr="001F2C59">
        <w:rPr>
          <w:rFonts w:ascii="Arial" w:hAnsi="Arial" w:cs="Arial"/>
        </w:rPr>
        <w:t xml:space="preserve">PAPSS2) deficiencies </w:t>
      </w:r>
      <w:r w:rsidR="00896E26" w:rsidRPr="001F2C59">
        <w:rPr>
          <w:rFonts w:ascii="Arial" w:hAnsi="Arial" w:cs="Arial"/>
        </w:rPr>
        <w:t>is essential</w:t>
      </w:r>
      <w:r w:rsidR="00F711BF" w:rsidRPr="001F2C59">
        <w:rPr>
          <w:rFonts w:ascii="Arial" w:hAnsi="Arial" w:cs="Arial"/>
        </w:rPr>
        <w:t xml:space="preserve"> </w:t>
      </w:r>
      <w:r w:rsidR="00A65655" w:rsidRPr="001F2C59">
        <w:rPr>
          <w:rFonts w:ascii="Arial" w:hAnsi="Arial" w:cs="Arial"/>
        </w:rPr>
        <w:fldChar w:fldCharType="begin">
          <w:fldData xml:space="preserve">PEVuZE5vdGU+PENpdGU+PEF1dGhvcj5XaXRjaGVsPC9BdXRob3I+PFllYXI+MjAyMDwvWWVhcj48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PEVuZE5vdGU+PENpdGU+PEF1dGhvcj5XaXRjaGVsPC9BdXRob3I+PFllYXI+MjAyMDwvWWVhcj48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A65655" w:rsidRPr="001F2C59">
        <w:rPr>
          <w:rFonts w:ascii="Arial" w:hAnsi="Arial" w:cs="Arial"/>
        </w:rPr>
      </w:r>
      <w:r w:rsidR="00A65655" w:rsidRPr="001F2C59">
        <w:rPr>
          <w:rFonts w:ascii="Arial" w:hAnsi="Arial" w:cs="Arial"/>
        </w:rPr>
        <w:fldChar w:fldCharType="separate"/>
      </w:r>
      <w:r w:rsidR="00896715" w:rsidRPr="001F2C59">
        <w:rPr>
          <w:rFonts w:ascii="Arial" w:hAnsi="Arial" w:cs="Arial"/>
          <w:noProof/>
        </w:rPr>
        <w:t>(313)</w:t>
      </w:r>
      <w:r w:rsidR="00A65655" w:rsidRPr="001F2C59">
        <w:rPr>
          <w:rFonts w:ascii="Arial" w:hAnsi="Arial" w:cs="Arial"/>
        </w:rPr>
        <w:fldChar w:fldCharType="end"/>
      </w:r>
      <w:r w:rsidR="00896E26" w:rsidRPr="001F2C59">
        <w:rPr>
          <w:rFonts w:ascii="Arial" w:hAnsi="Arial" w:cs="Arial"/>
        </w:rPr>
        <w:t xml:space="preserve">. </w:t>
      </w:r>
    </w:p>
    <w:p w14:paraId="139E6374" w14:textId="77777777" w:rsidR="0094207E" w:rsidRPr="001F2C59" w:rsidRDefault="0094207E" w:rsidP="001F2C59">
      <w:pPr>
        <w:spacing w:after="0" w:line="276" w:lineRule="auto"/>
        <w:rPr>
          <w:rFonts w:ascii="Arial" w:hAnsi="Arial" w:cs="Arial"/>
        </w:rPr>
      </w:pPr>
    </w:p>
    <w:p w14:paraId="7213A737" w14:textId="239C9F9A" w:rsidR="00EF1623" w:rsidRPr="001F2C59" w:rsidRDefault="00EE5726" w:rsidP="001F2C59">
      <w:pPr>
        <w:spacing w:after="0" w:line="276" w:lineRule="auto"/>
        <w:rPr>
          <w:rFonts w:ascii="Arial" w:hAnsi="Arial" w:cs="Arial"/>
        </w:rPr>
      </w:pPr>
      <w:r w:rsidRPr="001F2C59">
        <w:rPr>
          <w:rFonts w:ascii="Arial" w:hAnsi="Arial" w:cs="Arial"/>
        </w:rPr>
        <w:t xml:space="preserve">Children with premature adrenarche and early androgen excess may be at a higher risk to develop the metabolic syndrome. Waist circumference (WC), waist/hip ratio, and total and truncal fat mass increase are detected in premature adrenarche. </w:t>
      </w:r>
      <w:r w:rsidR="00442E99" w:rsidRPr="001F2C59">
        <w:rPr>
          <w:rFonts w:ascii="Arial" w:hAnsi="Arial" w:cs="Arial"/>
        </w:rPr>
        <w:t>Increases in s</w:t>
      </w:r>
      <w:r w:rsidRPr="001F2C59">
        <w:rPr>
          <w:rFonts w:ascii="Arial" w:hAnsi="Arial" w:cs="Arial"/>
        </w:rPr>
        <w:t xml:space="preserve">ystolic and diastolic blood pressure (BP), total cholesterol (TC), very </w:t>
      </w:r>
      <w:r w:rsidR="00DD338B" w:rsidRPr="001F2C59">
        <w:rPr>
          <w:rFonts w:ascii="Arial" w:hAnsi="Arial" w:cs="Arial"/>
        </w:rPr>
        <w:t>low-density</w:t>
      </w:r>
      <w:r w:rsidRPr="001F2C59">
        <w:rPr>
          <w:rFonts w:ascii="Arial" w:hAnsi="Arial" w:cs="Arial"/>
        </w:rPr>
        <w:t xml:space="preserve"> lipoprotein (VLDL), </w:t>
      </w:r>
      <w:r w:rsidRPr="001F2C59">
        <w:rPr>
          <w:rFonts w:ascii="Arial" w:hAnsi="Arial" w:cs="Arial"/>
        </w:rPr>
        <w:lastRenderedPageBreak/>
        <w:t xml:space="preserve">TC/high density lipoprotein (HDL), low density lipoprotein (LDL)/HDL ratio, and atherogenic index (AI) </w:t>
      </w:r>
      <w:r w:rsidR="003C4EA2" w:rsidRPr="001F2C59">
        <w:rPr>
          <w:rFonts w:ascii="Arial" w:hAnsi="Arial" w:cs="Arial"/>
        </w:rPr>
        <w:t>have been reported</w:t>
      </w:r>
      <w:r w:rsidRPr="001F2C59">
        <w:rPr>
          <w:rFonts w:ascii="Arial" w:hAnsi="Arial" w:cs="Arial"/>
        </w:rPr>
        <w:t xml:space="preserve">. </w:t>
      </w:r>
      <w:r w:rsidR="008C76B7" w:rsidRPr="001F2C59">
        <w:rPr>
          <w:rFonts w:ascii="Arial" w:hAnsi="Arial" w:cs="Arial"/>
        </w:rPr>
        <w:t>I</w:t>
      </w:r>
      <w:r w:rsidRPr="001F2C59">
        <w:rPr>
          <w:rFonts w:ascii="Arial" w:hAnsi="Arial" w:cs="Arial"/>
        </w:rPr>
        <w:t xml:space="preserve">ncreased insulin concentrations starting from prepubertal ages </w:t>
      </w:r>
      <w:r w:rsidR="003C4EA2" w:rsidRPr="001F2C59">
        <w:rPr>
          <w:rFonts w:ascii="Arial" w:hAnsi="Arial" w:cs="Arial"/>
        </w:rPr>
        <w:t>may occur</w:t>
      </w:r>
      <w:r w:rsidRPr="001F2C59">
        <w:rPr>
          <w:rFonts w:ascii="Arial" w:hAnsi="Arial" w:cs="Arial"/>
        </w:rPr>
        <w:t xml:space="preserve"> </w:t>
      </w:r>
      <w:r w:rsidR="008C76B7" w:rsidRPr="001F2C59">
        <w:rPr>
          <w:rFonts w:ascii="Arial" w:hAnsi="Arial" w:cs="Arial"/>
        </w:rPr>
        <w:t>suggesting that premature adrenarche</w:t>
      </w:r>
      <w:r w:rsidRPr="001F2C59">
        <w:rPr>
          <w:rFonts w:ascii="Arial" w:hAnsi="Arial" w:cs="Arial"/>
        </w:rPr>
        <w:t xml:space="preserve"> may be one of the first symptom of insulin resistance (IR) in childhood</w:t>
      </w:r>
      <w:r w:rsidR="0094207E" w:rsidRPr="001F2C59">
        <w:rPr>
          <w:rFonts w:ascii="Arial" w:hAnsi="Arial" w:cs="Arial"/>
        </w:rPr>
        <w:t xml:space="preserve"> </w:t>
      </w:r>
      <w:r w:rsidR="006346E3" w:rsidRPr="001F2C59">
        <w:rPr>
          <w:rFonts w:ascii="Arial" w:hAnsi="Arial" w:cs="Arial"/>
        </w:rPr>
        <w:fldChar w:fldCharType="begin">
          <w:fldData xml:space="preserve">PEVuZE5vdGU+PENpdGU+PEF1dGhvcj5LYXlhPC9BdXRob3I+PFllYXI+MjAxODwvWWVhcj48UmVj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PEVuZE5vdGU+PENpdGU+PEF1dGhvcj5LYXlhPC9BdXRob3I+PFllYXI+MjAxODwvWWVhcj48UmVj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6346E3" w:rsidRPr="001F2C59">
        <w:rPr>
          <w:rFonts w:ascii="Arial" w:hAnsi="Arial" w:cs="Arial"/>
        </w:rPr>
      </w:r>
      <w:r w:rsidR="006346E3" w:rsidRPr="001F2C59">
        <w:rPr>
          <w:rFonts w:ascii="Arial" w:hAnsi="Arial" w:cs="Arial"/>
        </w:rPr>
        <w:fldChar w:fldCharType="separate"/>
      </w:r>
      <w:r w:rsidR="00896715" w:rsidRPr="001F2C59">
        <w:rPr>
          <w:rFonts w:ascii="Arial" w:hAnsi="Arial" w:cs="Arial"/>
          <w:noProof/>
        </w:rPr>
        <w:t>(314, 315)</w:t>
      </w:r>
      <w:r w:rsidR="006346E3" w:rsidRPr="001F2C59">
        <w:rPr>
          <w:rFonts w:ascii="Arial" w:hAnsi="Arial" w:cs="Arial"/>
        </w:rPr>
        <w:fldChar w:fldCharType="end"/>
      </w:r>
      <w:r w:rsidRPr="001F2C59">
        <w:rPr>
          <w:rFonts w:ascii="Arial" w:hAnsi="Arial" w:cs="Arial"/>
        </w:rPr>
        <w:t xml:space="preserve">. T2DM may </w:t>
      </w:r>
      <w:r w:rsidR="00CF09F0" w:rsidRPr="001F2C59">
        <w:rPr>
          <w:rFonts w:ascii="Arial" w:hAnsi="Arial" w:cs="Arial"/>
        </w:rPr>
        <w:t xml:space="preserve">occur </w:t>
      </w:r>
      <w:r w:rsidRPr="001F2C59">
        <w:rPr>
          <w:rFonts w:ascii="Arial" w:hAnsi="Arial" w:cs="Arial"/>
        </w:rPr>
        <w:t xml:space="preserve">in a subset of these cases. Ovarian hyperandrogenism, hirsutism, ovulatory dysfunction, and polycystic ovaries may be more frequent in girls with </w:t>
      </w:r>
      <w:r w:rsidR="008C76B7" w:rsidRPr="001F2C59">
        <w:rPr>
          <w:rFonts w:ascii="Arial" w:hAnsi="Arial" w:cs="Arial"/>
        </w:rPr>
        <w:t>premature adrenarche</w:t>
      </w:r>
      <w:r w:rsidRPr="001F2C59">
        <w:rPr>
          <w:rFonts w:ascii="Arial" w:hAnsi="Arial" w:cs="Arial"/>
        </w:rPr>
        <w:t xml:space="preserve"> during </w:t>
      </w:r>
      <w:r w:rsidR="00023FB5" w:rsidRPr="001F2C59">
        <w:rPr>
          <w:rFonts w:ascii="Arial" w:hAnsi="Arial" w:cs="Arial"/>
        </w:rPr>
        <w:t>post pubertal</w:t>
      </w:r>
      <w:r w:rsidRPr="001F2C59">
        <w:rPr>
          <w:rFonts w:ascii="Arial" w:hAnsi="Arial" w:cs="Arial"/>
        </w:rPr>
        <w:t xml:space="preserve"> ages than normal population. </w:t>
      </w:r>
      <w:r w:rsidR="002F2701" w:rsidRPr="001F2C59">
        <w:rPr>
          <w:rFonts w:ascii="Arial" w:hAnsi="Arial" w:cs="Arial"/>
        </w:rPr>
        <w:t>Although, e</w:t>
      </w:r>
      <w:r w:rsidR="002956DA" w:rsidRPr="001F2C59">
        <w:rPr>
          <w:rFonts w:ascii="Arial" w:hAnsi="Arial" w:cs="Arial"/>
        </w:rPr>
        <w:t>arly retrospective data in a homogenous population suggest</w:t>
      </w:r>
      <w:r w:rsidR="002F2701" w:rsidRPr="001F2C59">
        <w:rPr>
          <w:rFonts w:ascii="Arial" w:hAnsi="Arial" w:cs="Arial"/>
        </w:rPr>
        <w:t>s</w:t>
      </w:r>
      <w:r w:rsidR="0094207E" w:rsidRPr="001F2C59">
        <w:rPr>
          <w:rFonts w:ascii="Arial" w:hAnsi="Arial" w:cs="Arial"/>
        </w:rPr>
        <w:t xml:space="preserve"> </w:t>
      </w:r>
      <w:r w:rsidR="002956DA" w:rsidRPr="001F2C59">
        <w:rPr>
          <w:rFonts w:ascii="Arial" w:hAnsi="Arial" w:cs="Arial"/>
        </w:rPr>
        <w:t>an association between premature adrenarche and adolescent hyperandrogenism</w:t>
      </w:r>
      <w:r w:rsidR="00A65655" w:rsidRPr="001F2C59">
        <w:rPr>
          <w:rFonts w:ascii="Arial" w:hAnsi="Arial" w:cs="Arial"/>
        </w:rPr>
        <w:t xml:space="preserve"> </w:t>
      </w:r>
      <w:r w:rsidR="005A28E8" w:rsidRPr="001F2C59">
        <w:rPr>
          <w:rFonts w:ascii="Arial" w:hAnsi="Arial" w:cs="Arial"/>
        </w:rPr>
        <w:fldChar w:fldCharType="begin">
          <w:fldData xml:space="preserve">PEVuZE5vdGU+PENpdGU+PEF1dGhvcj5JYmFuZXo8L0F1dGhvcj48WWVhcj4xOTkzPC9ZZWFyPjxS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PEVuZE5vdGU+PENpdGU+PEF1dGhvcj5JYmFuZXo8L0F1dGhvcj48WWVhcj4xOTkzPC9ZZWFyPjxS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5A28E8" w:rsidRPr="001F2C59">
        <w:rPr>
          <w:rFonts w:ascii="Arial" w:hAnsi="Arial" w:cs="Arial"/>
        </w:rPr>
      </w:r>
      <w:r w:rsidR="005A28E8" w:rsidRPr="001F2C59">
        <w:rPr>
          <w:rFonts w:ascii="Arial" w:hAnsi="Arial" w:cs="Arial"/>
        </w:rPr>
        <w:fldChar w:fldCharType="separate"/>
      </w:r>
      <w:r w:rsidR="00896715" w:rsidRPr="001F2C59">
        <w:rPr>
          <w:rFonts w:ascii="Arial" w:hAnsi="Arial" w:cs="Arial"/>
          <w:noProof/>
        </w:rPr>
        <w:t>(316)</w:t>
      </w:r>
      <w:r w:rsidR="005A28E8" w:rsidRPr="001F2C59">
        <w:rPr>
          <w:rFonts w:ascii="Arial" w:hAnsi="Arial" w:cs="Arial"/>
        </w:rPr>
        <w:fldChar w:fldCharType="end"/>
      </w:r>
      <w:r w:rsidR="002F2701" w:rsidRPr="001F2C59">
        <w:rPr>
          <w:rFonts w:ascii="Arial" w:hAnsi="Arial" w:cs="Arial"/>
        </w:rPr>
        <w:t>, m</w:t>
      </w:r>
      <w:r w:rsidR="00CF5936" w:rsidRPr="001F2C59">
        <w:rPr>
          <w:rFonts w:ascii="Arial" w:hAnsi="Arial" w:cs="Arial"/>
        </w:rPr>
        <w:t>ore recent longitudinal data suggest</w:t>
      </w:r>
      <w:r w:rsidR="002F2701" w:rsidRPr="001F2C59">
        <w:rPr>
          <w:rFonts w:ascii="Arial" w:hAnsi="Arial" w:cs="Arial"/>
        </w:rPr>
        <w:t>s</w:t>
      </w:r>
      <w:r w:rsidR="00CF5936" w:rsidRPr="001F2C59">
        <w:rPr>
          <w:rFonts w:ascii="Arial" w:hAnsi="Arial" w:cs="Arial"/>
        </w:rPr>
        <w:t xml:space="preserve"> that premature adrenarche was not associated with adolescent ovarian dysfunction</w:t>
      </w:r>
      <w:r w:rsidR="00677FFB" w:rsidRPr="001F2C59">
        <w:rPr>
          <w:rFonts w:ascii="Arial" w:hAnsi="Arial" w:cs="Arial"/>
        </w:rPr>
        <w:t xml:space="preserve"> and was only associated with lower SHBG concentrations</w:t>
      </w:r>
      <w:r w:rsidR="005A28E8" w:rsidRPr="001F2C59">
        <w:rPr>
          <w:rFonts w:ascii="Arial" w:hAnsi="Arial" w:cs="Arial"/>
        </w:rPr>
        <w:t xml:space="preserve"> </w:t>
      </w:r>
      <w:r w:rsidR="00036365" w:rsidRPr="001F2C59">
        <w:rPr>
          <w:rFonts w:ascii="Arial" w:hAnsi="Arial" w:cs="Arial"/>
        </w:rPr>
        <w:fldChar w:fldCharType="begin">
          <w:fldData xml:space="preserve">PEVuZE5vdGU+PENpdGU+PEF1dGhvcj5UZW5uaWxhPC9BdXRob3I+PFllYXI+MjAyMTwvWWVhcj48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PEVuZE5vdGU+PENpdGU+PEF1dGhvcj5UZW5uaWxhPC9BdXRob3I+PFllYXI+MjAyMTwvWWVhcj48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00036365" w:rsidRPr="001F2C59">
        <w:rPr>
          <w:rFonts w:ascii="Arial" w:hAnsi="Arial" w:cs="Arial"/>
        </w:rPr>
      </w:r>
      <w:r w:rsidR="00036365" w:rsidRPr="001F2C59">
        <w:rPr>
          <w:rFonts w:ascii="Arial" w:hAnsi="Arial" w:cs="Arial"/>
        </w:rPr>
        <w:fldChar w:fldCharType="separate"/>
      </w:r>
      <w:r w:rsidR="00896715" w:rsidRPr="001F2C59">
        <w:rPr>
          <w:rFonts w:ascii="Arial" w:hAnsi="Arial" w:cs="Arial"/>
          <w:noProof/>
        </w:rPr>
        <w:t>(317)</w:t>
      </w:r>
      <w:r w:rsidR="00036365" w:rsidRPr="001F2C59">
        <w:rPr>
          <w:rFonts w:ascii="Arial" w:hAnsi="Arial" w:cs="Arial"/>
        </w:rPr>
        <w:fldChar w:fldCharType="end"/>
      </w:r>
      <w:r w:rsidR="00CF5936" w:rsidRPr="001F2C59">
        <w:rPr>
          <w:rFonts w:ascii="Arial" w:hAnsi="Arial" w:cs="Arial"/>
        </w:rPr>
        <w:t xml:space="preserve">. </w:t>
      </w:r>
    </w:p>
    <w:p w14:paraId="50FAE823" w14:textId="77777777" w:rsidR="00EF1623" w:rsidRPr="001F2C59" w:rsidRDefault="00EF1623" w:rsidP="001F2C59">
      <w:pPr>
        <w:spacing w:after="0" w:line="276" w:lineRule="auto"/>
        <w:rPr>
          <w:rFonts w:ascii="Arial" w:hAnsi="Arial" w:cs="Arial"/>
        </w:rPr>
      </w:pPr>
    </w:p>
    <w:p w14:paraId="0EDAC5F2" w14:textId="4E23C236" w:rsidR="00742F49" w:rsidRPr="001F2C59" w:rsidRDefault="008B4C75" w:rsidP="001F2C59">
      <w:pPr>
        <w:spacing w:after="0" w:line="276" w:lineRule="auto"/>
        <w:rPr>
          <w:rFonts w:ascii="Arial" w:hAnsi="Arial" w:cs="Arial"/>
          <w:b/>
          <w:bCs/>
        </w:rPr>
      </w:pPr>
      <w:r w:rsidRPr="0088248C">
        <w:rPr>
          <w:rFonts w:ascii="Arial" w:hAnsi="Arial" w:cs="Arial"/>
          <w:b/>
          <w:bCs/>
          <w:color w:val="0070C0"/>
        </w:rPr>
        <w:t>E</w:t>
      </w:r>
      <w:r w:rsidR="0088248C" w:rsidRPr="0088248C">
        <w:rPr>
          <w:rFonts w:ascii="Arial" w:hAnsi="Arial" w:cs="Arial"/>
          <w:b/>
          <w:bCs/>
          <w:color w:val="0070C0"/>
        </w:rPr>
        <w:t>XPOSURE TO EXOGENOUS SEX STERIODS</w:t>
      </w:r>
      <w:r w:rsidR="0088248C">
        <w:rPr>
          <w:rFonts w:ascii="Arial" w:hAnsi="Arial" w:cs="Arial"/>
          <w:b/>
          <w:bCs/>
        </w:rPr>
        <w:t xml:space="preserve"> </w:t>
      </w:r>
      <w:r w:rsidR="00254D5F" w:rsidRPr="001F2C59">
        <w:rPr>
          <w:rFonts w:ascii="Arial" w:hAnsi="Arial" w:cs="Arial"/>
          <w:b/>
          <w:bCs/>
        </w:rPr>
        <w:t xml:space="preserve"> </w:t>
      </w:r>
    </w:p>
    <w:p w14:paraId="07D46188" w14:textId="77777777" w:rsidR="001A5829" w:rsidRPr="001F2C59" w:rsidRDefault="001A5829" w:rsidP="001F2C59">
      <w:pPr>
        <w:spacing w:after="0" w:line="276" w:lineRule="auto"/>
        <w:rPr>
          <w:rFonts w:ascii="Arial" w:hAnsi="Arial" w:cs="Arial"/>
          <w:b/>
          <w:bCs/>
        </w:rPr>
      </w:pPr>
    </w:p>
    <w:p w14:paraId="66477CBA" w14:textId="1FBCC214" w:rsidR="001B70E8" w:rsidRPr="001F2C59" w:rsidRDefault="00742F49" w:rsidP="001F2C59">
      <w:pPr>
        <w:spacing w:after="0" w:line="276" w:lineRule="auto"/>
        <w:rPr>
          <w:rFonts w:ascii="Arial" w:hAnsi="Arial" w:cs="Arial"/>
        </w:rPr>
      </w:pPr>
      <w:r w:rsidRPr="001F2C59">
        <w:rPr>
          <w:rFonts w:ascii="Arial" w:hAnsi="Arial" w:cs="Arial"/>
        </w:rPr>
        <w:t>Feminization, including gynecomastia in males, has been attributed to excess estrogen exposure from creams, ointments, and sprays. Other possible sources of estrogen exposure include contamination of food with hormones, phytoestrogens (</w:t>
      </w:r>
      <w:r w:rsidR="00023FB5" w:rsidRPr="001F2C59">
        <w:rPr>
          <w:rFonts w:ascii="Arial" w:hAnsi="Arial" w:cs="Arial"/>
        </w:rPr>
        <w:t>e.g.</w:t>
      </w:r>
      <w:r w:rsidRPr="001F2C59">
        <w:rPr>
          <w:rFonts w:ascii="Arial" w:hAnsi="Arial" w:cs="Arial"/>
        </w:rPr>
        <w:t>, in soy), and over-the-counter remedies such as lavender oil and tea tree oil</w:t>
      </w:r>
      <w:r w:rsidR="005F3F64" w:rsidRPr="001F2C59">
        <w:rPr>
          <w:rFonts w:ascii="Arial" w:hAnsi="Arial" w:cs="Arial"/>
        </w:rPr>
        <w:t xml:space="preserve"> </w:t>
      </w:r>
      <w:r w:rsidR="005F3F64" w:rsidRPr="001F2C59">
        <w:rPr>
          <w:rFonts w:ascii="Arial" w:hAnsi="Arial" w:cs="Arial"/>
        </w:rPr>
        <w:fldChar w:fldCharType="begin">
          <w:fldData xml:space="preserve">PEVuZE5vdGU+PENpdGU+PEF1dGhvcj5SYW1zZXk8L0F1dGhvcj48WWVhcj4yMDE5PC9ZZWFyPjxS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</w:fldData>
        </w:fldChar>
      </w:r>
      <w:r w:rsidR="005A3098" w:rsidRPr="001F2C59">
        <w:rPr>
          <w:rFonts w:ascii="Arial" w:hAnsi="Arial" w:cs="Arial"/>
        </w:rPr>
        <w:instrText xml:space="preserve"> ADDIN EN.CITE </w:instrText>
      </w:r>
      <w:r w:rsidR="005A3098" w:rsidRPr="001F2C59">
        <w:rPr>
          <w:rFonts w:ascii="Arial" w:hAnsi="Arial" w:cs="Arial"/>
        </w:rPr>
        <w:fldChar w:fldCharType="begin">
          <w:fldData xml:space="preserve">PEVuZE5vdGU+PENpdGU+PEF1dGhvcj5SYW1zZXk8L0F1dGhvcj48WWVhcj4yMDE5PC9ZZWFyPjxS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</w:fldData>
        </w:fldChar>
      </w:r>
      <w:r w:rsidR="005A3098" w:rsidRPr="001F2C59">
        <w:rPr>
          <w:rFonts w:ascii="Arial" w:hAnsi="Arial" w:cs="Arial"/>
        </w:rPr>
        <w:instrText xml:space="preserve"> ADDIN EN.CITE.DATA </w:instrText>
      </w:r>
      <w:r w:rsidR="005A3098" w:rsidRPr="001F2C59">
        <w:rPr>
          <w:rFonts w:ascii="Arial" w:hAnsi="Arial" w:cs="Arial"/>
        </w:rPr>
      </w:r>
      <w:r w:rsidR="005A3098" w:rsidRPr="001F2C59">
        <w:rPr>
          <w:rFonts w:ascii="Arial" w:hAnsi="Arial" w:cs="Arial"/>
        </w:rPr>
        <w:fldChar w:fldCharType="end"/>
      </w:r>
      <w:r w:rsidR="005F3F64" w:rsidRPr="001F2C59">
        <w:rPr>
          <w:rFonts w:ascii="Arial" w:hAnsi="Arial" w:cs="Arial"/>
        </w:rPr>
      </w:r>
      <w:r w:rsidR="005F3F64" w:rsidRPr="001F2C59">
        <w:rPr>
          <w:rFonts w:ascii="Arial" w:hAnsi="Arial" w:cs="Arial"/>
        </w:rPr>
        <w:fldChar w:fldCharType="separate"/>
      </w:r>
      <w:r w:rsidR="000778EB" w:rsidRPr="001F2C59">
        <w:rPr>
          <w:rFonts w:ascii="Arial" w:hAnsi="Arial" w:cs="Arial"/>
          <w:noProof/>
        </w:rPr>
        <w:t>(318, 319, 320, 321)</w:t>
      </w:r>
      <w:r w:rsidR="005F3F64" w:rsidRPr="001F2C59">
        <w:rPr>
          <w:rFonts w:ascii="Arial" w:hAnsi="Arial" w:cs="Arial"/>
        </w:rPr>
        <w:fldChar w:fldCharType="end"/>
      </w:r>
      <w:r w:rsidRPr="001F2C59">
        <w:rPr>
          <w:rFonts w:ascii="Arial" w:hAnsi="Arial" w:cs="Arial"/>
        </w:rPr>
        <w:t>. Similarly, virilization of young children has been described following inadvertent exposure to androgen-containing creams/gels</w:t>
      </w:r>
      <w:r w:rsidR="00535D62" w:rsidRPr="001F2C59">
        <w:rPr>
          <w:rFonts w:ascii="Arial" w:hAnsi="Arial" w:cs="Arial"/>
        </w:rPr>
        <w:t xml:space="preserve"> </w:t>
      </w:r>
      <w:r w:rsidR="00A23C54" w:rsidRPr="001F2C59">
        <w:rPr>
          <w:rFonts w:ascii="Arial" w:hAnsi="Arial" w:cs="Arial"/>
        </w:rPr>
        <w:fldChar w:fldCharType="begin"/>
      </w:r>
      <w:r w:rsidR="005A3098" w:rsidRPr="001F2C59">
        <w:rPr>
          <w:rFonts w:ascii="Arial" w:hAnsi="Arial" w:cs="Arial"/>
        </w:rPr>
        <w:instrText xml:space="preserve"> ADDIN EN.CITE &lt;EndNote&gt;&lt;Cite&gt;&lt;Author&gt;Martinez-Pajares&lt;/Author&gt;&lt;Year&gt;2012&lt;/Year&gt;&lt;RecNum&gt;2015&lt;/RecNum&gt;&lt;DisplayText&gt;(322)&lt;/DisplayText&gt;&lt;record&gt;&lt;rec-number&gt;2015&lt;/rec-number&gt;&lt;foreign-keys&gt;&lt;key app="EN" db-id="ze59zerw7trzzge9tpapwd0e29df9ft2vepa" timestamp="1710128048" guid="7e3d90b4-3b31-46e8-8de6-006baaaa23cb"&gt;2015&lt;/key&gt;&lt;/foreign-keys&gt;&lt;ref-type name="Journal Article"&gt;17&lt;/ref-type&gt;&lt;contributors&gt;&lt;authors&gt;&lt;author&gt;Martinez-Pajares, J. D.&lt;/author&gt;&lt;author&gt;Diaz-Morales, O.&lt;/author&gt;&lt;author&gt;Ramos-Diaz, J. C.&lt;/author&gt;&lt;author&gt;Gomez-Fernandez, E.&lt;/author&gt;&lt;/authors&gt;&lt;/contributors&gt;&lt;auth-address&gt;Hospital Comarcal de Antequera- UGC Pediatria, Malaga, Spain. jd_martinezp@hotmail.com&lt;/auth-address&gt;&lt;titles&gt;&lt;title&gt;Peripheral precocious puberty due to inadvertent exposure to testosterone: case report and review of the literature&lt;/title&gt;&lt;secondary-title&gt;J Pediatr Endocrinol Metab&lt;/secondary-title&gt;&lt;/titles&gt;&lt;periodical&gt;&lt;full-title&gt;J Pediatr Endocrinol Metab&lt;/full-title&gt;&lt;/periodical&gt;&lt;pages&gt;1007-12&lt;/pages&gt;&lt;volume&gt;25&lt;/volume&gt;&lt;number&gt;9-10&lt;/number&gt;&lt;keywords&gt;&lt;keyword&gt;Humans&lt;/keyword&gt;&lt;keyword&gt;Infant&lt;/keyword&gt;&lt;keyword&gt;Male&lt;/keyword&gt;&lt;keyword&gt;Puberty, Precocious/*chemically induced&lt;/keyword&gt;&lt;keyword&gt;Testosterone/*adverse effects&lt;/keyword&gt;&lt;/keywords&gt;&lt;dates&gt;&lt;year&gt;2012&lt;/year&gt;&lt;/dates&gt;&lt;isbn&gt;0334-018X (Print)&amp;#xD;0334-018X (Linking)&lt;/isbn&gt;&lt;accession-num&gt;23426834&lt;/accession-num&gt;&lt;urls&gt;&lt;related-urls&gt;&lt;url&gt;https://www.ncbi.nlm.nih.gov/pubmed/23426834&lt;/url&gt;&lt;/related-urls&gt;&lt;/urls&gt;&lt;electronic-resource-num&gt;10.1515/jpem-2012-0124&lt;/electronic-resource-num&gt;&lt;remote-database-name&gt;Medline&lt;/remote-database-name&gt;&lt;remote-database-provider&gt;NLM&lt;/remote-database-provider&gt;&lt;/record&gt;&lt;/Cite&gt;&lt;/EndNote&gt;</w:instrText>
      </w:r>
      <w:r w:rsidR="00A23C54" w:rsidRPr="001F2C59">
        <w:rPr>
          <w:rFonts w:ascii="Arial" w:hAnsi="Arial" w:cs="Arial"/>
        </w:rPr>
        <w:fldChar w:fldCharType="separate"/>
      </w:r>
      <w:r w:rsidR="00A23C54" w:rsidRPr="001F2C59">
        <w:rPr>
          <w:rFonts w:ascii="Arial" w:hAnsi="Arial" w:cs="Arial"/>
          <w:noProof/>
        </w:rPr>
        <w:t>(322)</w:t>
      </w:r>
      <w:r w:rsidR="00A23C54" w:rsidRPr="001F2C59">
        <w:rPr>
          <w:rFonts w:ascii="Arial" w:hAnsi="Arial" w:cs="Arial"/>
        </w:rPr>
        <w:fldChar w:fldCharType="end"/>
      </w:r>
      <w:r w:rsidR="00EC54CC" w:rsidRPr="001F2C59">
        <w:rPr>
          <w:rFonts w:ascii="Arial" w:hAnsi="Arial" w:cs="Arial"/>
        </w:rPr>
        <w:t>.</w:t>
      </w:r>
    </w:p>
    <w:p w14:paraId="5BFF43CA" w14:textId="77777777" w:rsidR="001B70E8" w:rsidRPr="001F2C59" w:rsidRDefault="001B70E8" w:rsidP="001F2C59">
      <w:pPr>
        <w:spacing w:after="0" w:line="276" w:lineRule="auto"/>
        <w:rPr>
          <w:rFonts w:ascii="Arial" w:hAnsi="Arial" w:cs="Arial"/>
        </w:rPr>
      </w:pPr>
    </w:p>
    <w:p w14:paraId="002C1009" w14:textId="33FF9FCD" w:rsidR="001B70E8" w:rsidRPr="0088248C" w:rsidRDefault="001B70E8" w:rsidP="001F2C59">
      <w:pPr>
        <w:spacing w:after="0" w:line="276" w:lineRule="auto"/>
        <w:rPr>
          <w:rFonts w:ascii="Arial" w:hAnsi="Arial" w:cs="Arial"/>
          <w:b/>
          <w:bCs/>
          <w:color w:val="00B050"/>
        </w:rPr>
      </w:pPr>
      <w:r w:rsidRPr="0088248C">
        <w:rPr>
          <w:rFonts w:ascii="Arial" w:hAnsi="Arial" w:cs="Arial"/>
          <w:b/>
          <w:bCs/>
          <w:color w:val="00B050"/>
        </w:rPr>
        <w:t>Endocrine-</w:t>
      </w:r>
      <w:r w:rsidR="0088248C">
        <w:rPr>
          <w:rFonts w:ascii="Arial" w:hAnsi="Arial" w:cs="Arial"/>
          <w:b/>
          <w:bCs/>
          <w:color w:val="00B050"/>
        </w:rPr>
        <w:t>D</w:t>
      </w:r>
      <w:r w:rsidRPr="0088248C">
        <w:rPr>
          <w:rFonts w:ascii="Arial" w:hAnsi="Arial" w:cs="Arial"/>
          <w:b/>
          <w:bCs/>
          <w:color w:val="00B050"/>
        </w:rPr>
        <w:t xml:space="preserve">isrupting </w:t>
      </w:r>
      <w:r w:rsidR="0088248C">
        <w:rPr>
          <w:rFonts w:ascii="Arial" w:hAnsi="Arial" w:cs="Arial"/>
          <w:b/>
          <w:bCs/>
          <w:color w:val="00B050"/>
        </w:rPr>
        <w:t>C</w:t>
      </w:r>
      <w:r w:rsidRPr="0088248C">
        <w:rPr>
          <w:rFonts w:ascii="Arial" w:hAnsi="Arial" w:cs="Arial"/>
          <w:b/>
          <w:bCs/>
          <w:color w:val="00B050"/>
        </w:rPr>
        <w:t>hemicals </w:t>
      </w:r>
    </w:p>
    <w:p w14:paraId="3FA216B7" w14:textId="77777777" w:rsidR="001B70E8" w:rsidRPr="001F2C59" w:rsidRDefault="001B70E8" w:rsidP="001F2C59">
      <w:pPr>
        <w:spacing w:after="0" w:line="276" w:lineRule="auto"/>
        <w:rPr>
          <w:rFonts w:ascii="Arial" w:hAnsi="Arial" w:cs="Arial"/>
        </w:rPr>
      </w:pPr>
    </w:p>
    <w:p w14:paraId="0AB97904" w14:textId="059DE605" w:rsidR="00742F49" w:rsidRPr="001F2C59" w:rsidRDefault="001B70E8" w:rsidP="001F2C59">
      <w:pPr>
        <w:spacing w:after="0" w:line="276" w:lineRule="auto"/>
        <w:rPr>
          <w:rFonts w:ascii="Arial" w:hAnsi="Arial" w:cs="Arial"/>
        </w:rPr>
      </w:pPr>
      <w:r w:rsidRPr="001F2C59">
        <w:rPr>
          <w:rFonts w:ascii="Arial" w:hAnsi="Arial" w:cs="Arial"/>
        </w:rPr>
        <w:t xml:space="preserve">Various endocrine-disrupting chemicals (EDCs) are found in the environment  </w:t>
      </w:r>
      <w:r w:rsidR="00742F49" w:rsidRPr="001F2C59">
        <w:rPr>
          <w:rFonts w:ascii="Arial" w:hAnsi="Arial" w:cs="Arial"/>
        </w:rPr>
        <w:fldChar w:fldCharType="begin">
          <w:fldData xml:space="preserve">PEVuZE5vdGU+PENpdGU+PEF1dGhvcj5DYXN0aWVsbG88L0F1dGhvcj48WWVhcj4yMDIxPC9ZZWFy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=
</w:fldData>
        </w:fldChar>
      </w:r>
      <w:r w:rsidR="00A23C54" w:rsidRPr="001F2C59">
        <w:rPr>
          <w:rFonts w:ascii="Arial" w:hAnsi="Arial" w:cs="Arial"/>
        </w:rPr>
        <w:instrText xml:space="preserve"> ADDIN EN.CITE </w:instrText>
      </w:r>
      <w:r w:rsidR="00A23C54" w:rsidRPr="001F2C59">
        <w:rPr>
          <w:rFonts w:ascii="Arial" w:hAnsi="Arial" w:cs="Arial"/>
        </w:rPr>
        <w:fldChar w:fldCharType="begin">
          <w:fldData xml:space="preserve">PEVuZE5vdGU+PENpdGU+PEF1dGhvcj5DYXN0aWVsbG88L0F1dGhvcj48WWVhcj4yMDIxPC9ZZWFy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=
</w:fldData>
        </w:fldChar>
      </w:r>
      <w:r w:rsidR="00A23C54" w:rsidRPr="001F2C59">
        <w:rPr>
          <w:rFonts w:ascii="Arial" w:hAnsi="Arial" w:cs="Arial"/>
        </w:rPr>
        <w:instrText xml:space="preserve"> ADDIN EN.CITE.DATA </w:instrText>
      </w:r>
      <w:r w:rsidR="00A23C54" w:rsidRPr="001F2C59">
        <w:rPr>
          <w:rFonts w:ascii="Arial" w:hAnsi="Arial" w:cs="Arial"/>
        </w:rPr>
      </w:r>
      <w:r w:rsidR="00A23C54" w:rsidRPr="001F2C59">
        <w:rPr>
          <w:rFonts w:ascii="Arial" w:hAnsi="Arial" w:cs="Arial"/>
        </w:rPr>
        <w:fldChar w:fldCharType="end"/>
      </w:r>
      <w:r w:rsidR="00742F49" w:rsidRPr="001F2C59">
        <w:rPr>
          <w:rFonts w:ascii="Arial" w:hAnsi="Arial" w:cs="Arial"/>
        </w:rPr>
      </w:r>
      <w:r w:rsidR="00742F49" w:rsidRPr="001F2C59">
        <w:rPr>
          <w:rFonts w:ascii="Arial" w:hAnsi="Arial" w:cs="Arial"/>
        </w:rPr>
        <w:fldChar w:fldCharType="separate"/>
      </w:r>
      <w:r w:rsidR="00A23C54" w:rsidRPr="001F2C59">
        <w:rPr>
          <w:rFonts w:ascii="Arial" w:hAnsi="Arial" w:cs="Arial"/>
          <w:noProof/>
        </w:rPr>
        <w:t>(323, 324, 325, 326)</w:t>
      </w:r>
      <w:r w:rsidR="00742F49" w:rsidRPr="001F2C59">
        <w:rPr>
          <w:rFonts w:ascii="Arial" w:hAnsi="Arial" w:cs="Arial"/>
        </w:rPr>
        <w:fldChar w:fldCharType="end"/>
      </w:r>
      <w:r w:rsidR="00742F49" w:rsidRPr="001F2C59">
        <w:rPr>
          <w:rFonts w:ascii="Arial" w:hAnsi="Arial" w:cs="Arial"/>
        </w:rPr>
        <w:t>.</w:t>
      </w:r>
      <w:r w:rsidRPr="001F2C59">
        <w:rPr>
          <w:rFonts w:ascii="Arial" w:hAnsi="Arial" w:cs="Arial"/>
        </w:rPr>
        <w:t xml:space="preserve">  </w:t>
      </w:r>
      <w:r w:rsidR="00742F49" w:rsidRPr="001F2C59">
        <w:rPr>
          <w:rFonts w:ascii="Arial" w:hAnsi="Arial" w:cs="Arial"/>
        </w:rPr>
        <w:t xml:space="preserve">Most EDCs have chemical structures similar to those of endogenous sex steroids. These chemicals can disrupt </w:t>
      </w:r>
      <w:r w:rsidR="00785CE8" w:rsidRPr="001F2C59">
        <w:rPr>
          <w:rFonts w:ascii="Arial" w:hAnsi="Arial" w:cs="Arial"/>
        </w:rPr>
        <w:t xml:space="preserve">steroid hormone </w:t>
      </w:r>
      <w:r w:rsidR="00742F49" w:rsidRPr="001F2C59">
        <w:rPr>
          <w:rFonts w:ascii="Arial" w:hAnsi="Arial" w:cs="Arial"/>
        </w:rPr>
        <w:t xml:space="preserve">receptor binding and hormone </w:t>
      </w:r>
      <w:r w:rsidR="00785CE8" w:rsidRPr="001F2C59">
        <w:rPr>
          <w:rFonts w:ascii="Arial" w:hAnsi="Arial" w:cs="Arial"/>
        </w:rPr>
        <w:t>metabolism</w:t>
      </w:r>
      <w:r w:rsidR="00742F49" w:rsidRPr="001F2C59">
        <w:rPr>
          <w:rFonts w:ascii="Arial" w:hAnsi="Arial" w:cs="Arial"/>
        </w:rPr>
        <w:t xml:space="preserve"> </w:t>
      </w:r>
      <w:r w:rsidR="00785CE8" w:rsidRPr="001F2C59">
        <w:rPr>
          <w:rFonts w:ascii="Arial" w:hAnsi="Arial" w:cs="Arial"/>
        </w:rPr>
        <w:t>a</w:t>
      </w:r>
      <w:r w:rsidR="00742F49" w:rsidRPr="001F2C59">
        <w:rPr>
          <w:rFonts w:ascii="Arial" w:hAnsi="Arial" w:cs="Arial"/>
        </w:rPr>
        <w:t>lter</w:t>
      </w:r>
      <w:r w:rsidR="00785CE8" w:rsidRPr="001F2C59">
        <w:rPr>
          <w:rFonts w:ascii="Arial" w:hAnsi="Arial" w:cs="Arial"/>
        </w:rPr>
        <w:t>ing</w:t>
      </w:r>
      <w:r w:rsidR="00742F49" w:rsidRPr="001F2C59">
        <w:rPr>
          <w:rFonts w:ascii="Arial" w:hAnsi="Arial" w:cs="Arial"/>
        </w:rPr>
        <w:t xml:space="preserve"> hormone concentrations or chang</w:t>
      </w:r>
      <w:r w:rsidR="00785CE8" w:rsidRPr="001F2C59">
        <w:rPr>
          <w:rFonts w:ascii="Arial" w:hAnsi="Arial" w:cs="Arial"/>
        </w:rPr>
        <w:t>ing</w:t>
      </w:r>
      <w:r w:rsidR="00742F49" w:rsidRPr="001F2C59">
        <w:rPr>
          <w:rFonts w:ascii="Arial" w:hAnsi="Arial" w:cs="Arial"/>
        </w:rPr>
        <w:t xml:space="preserve"> hormone synthesis/degradation</w:t>
      </w:r>
      <w:r w:rsidR="00E0688C" w:rsidRPr="001F2C59">
        <w:rPr>
          <w:rFonts w:ascii="Arial" w:hAnsi="Arial" w:cs="Arial"/>
        </w:rPr>
        <w:t xml:space="preserve"> </w:t>
      </w:r>
      <w:r w:rsidR="008D450F" w:rsidRPr="001F2C59">
        <w:rPr>
          <w:rFonts w:ascii="Arial" w:hAnsi="Arial" w:cs="Arial"/>
        </w:rPr>
        <w:fldChar w:fldCharType="begin">
          <w:fldData xml:space="preserve">PEVuZE5vdGU+PENpdGU+PEF1dGhvcj5UYXlsb3I8L0F1dGhvcj48WWVhcj4yMDIzPC9ZZWFyPjxS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b3VyY2UtbnVtPjEwLjEwMTYvai5lbnZpbnQuMjAyMy4xMDgzMDc8L2VsZWN0cm9uaWMtcmVzb3Vy
Y2UtbnVtPjxyZW1vdGUtZGF0YWJhc2UtbmFtZT5NZWRsaW5lPC9yZW1vdGUtZGF0YWJhc2UtbmFt
ZT48cmVtb3RlLWRhdGFiYXNlLXByb3ZpZGVyPk5MTTwvcmVtb3RlLWRhdGFiYXNlLXByb3ZpZGVy
PjwvcmVjb3JkPjwvQ2l0ZT48L0VuZE5vdGU+AG==
</w:fldData>
        </w:fldChar>
      </w:r>
      <w:r w:rsidR="00A23C54" w:rsidRPr="001F2C59">
        <w:rPr>
          <w:rFonts w:ascii="Arial" w:hAnsi="Arial" w:cs="Arial"/>
        </w:rPr>
        <w:instrText xml:space="preserve"> ADDIN EN.CITE </w:instrText>
      </w:r>
      <w:r w:rsidR="00A23C54" w:rsidRPr="001F2C59">
        <w:rPr>
          <w:rFonts w:ascii="Arial" w:hAnsi="Arial" w:cs="Arial"/>
        </w:rPr>
        <w:fldChar w:fldCharType="begin">
          <w:fldData xml:space="preserve">PEVuZE5vdGU+PENpdGU+PEF1dGhvcj5UYXlsb3I8L0F1dGhvcj48WWVhcj4yMDIzPC9ZZWFyPjxS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b3VyY2UtbnVtPjEwLjEwMTYvai5lbnZpbnQuMjAyMy4xMDgzMDc8L2VsZWN0cm9uaWMtcmVzb3Vy
Y2UtbnVtPjxyZW1vdGUtZGF0YWJhc2UtbmFtZT5NZWRsaW5lPC9yZW1vdGUtZGF0YWJhc2UtbmFt
ZT48cmVtb3RlLWRhdGFiYXNlLXByb3ZpZGVyPk5MTTwvcmVtb3RlLWRhdGFiYXNlLXByb3ZpZGVy
PjwvcmVjb3JkPjwvQ2l0ZT48L0VuZE5vdGU+AG==
</w:fldData>
        </w:fldChar>
      </w:r>
      <w:r w:rsidR="00A23C54" w:rsidRPr="001F2C59">
        <w:rPr>
          <w:rFonts w:ascii="Arial" w:hAnsi="Arial" w:cs="Arial"/>
        </w:rPr>
        <w:instrText xml:space="preserve"> ADDIN EN.CITE.DATA </w:instrText>
      </w:r>
      <w:r w:rsidR="00A23C54" w:rsidRPr="001F2C59">
        <w:rPr>
          <w:rFonts w:ascii="Arial" w:hAnsi="Arial" w:cs="Arial"/>
        </w:rPr>
      </w:r>
      <w:r w:rsidR="00A23C54" w:rsidRPr="001F2C59">
        <w:rPr>
          <w:rFonts w:ascii="Arial" w:hAnsi="Arial" w:cs="Arial"/>
        </w:rPr>
        <w:fldChar w:fldCharType="end"/>
      </w:r>
      <w:r w:rsidR="008D450F" w:rsidRPr="001F2C59">
        <w:rPr>
          <w:rFonts w:ascii="Arial" w:hAnsi="Arial" w:cs="Arial"/>
        </w:rPr>
      </w:r>
      <w:r w:rsidR="008D450F" w:rsidRPr="001F2C59">
        <w:rPr>
          <w:rFonts w:ascii="Arial" w:hAnsi="Arial" w:cs="Arial"/>
        </w:rPr>
        <w:fldChar w:fldCharType="separate"/>
      </w:r>
      <w:r w:rsidR="00A23C54" w:rsidRPr="001F2C59">
        <w:rPr>
          <w:rFonts w:ascii="Arial" w:hAnsi="Arial" w:cs="Arial"/>
          <w:noProof/>
        </w:rPr>
        <w:t>(327)</w:t>
      </w:r>
      <w:r w:rsidR="008D450F" w:rsidRPr="001F2C59">
        <w:rPr>
          <w:rFonts w:ascii="Arial" w:hAnsi="Arial" w:cs="Arial"/>
        </w:rPr>
        <w:fldChar w:fldCharType="end"/>
      </w:r>
      <w:r w:rsidR="00742F49" w:rsidRPr="001F2C59">
        <w:rPr>
          <w:rFonts w:ascii="Arial" w:hAnsi="Arial" w:cs="Arial"/>
        </w:rPr>
        <w:t xml:space="preserve">. </w:t>
      </w:r>
      <w:r w:rsidR="00785CE8" w:rsidRPr="001F2C59">
        <w:rPr>
          <w:rFonts w:ascii="Arial" w:hAnsi="Arial" w:cs="Arial"/>
        </w:rPr>
        <w:t xml:space="preserve">EDCs can act beyond steroid hormone receptors by affecting transcriptional modulators and direct effects on genes. </w:t>
      </w:r>
      <w:r w:rsidR="008F5187" w:rsidRPr="001F2C59">
        <w:rPr>
          <w:rFonts w:ascii="Arial" w:hAnsi="Arial" w:cs="Arial"/>
        </w:rPr>
        <w:t xml:space="preserve">Some EDCs have mixed </w:t>
      </w:r>
      <w:r w:rsidR="00DD338B" w:rsidRPr="001F2C59">
        <w:rPr>
          <w:rFonts w:ascii="Arial" w:hAnsi="Arial" w:cs="Arial"/>
        </w:rPr>
        <w:t>activities,</w:t>
      </w:r>
      <w:r w:rsidR="00B36756" w:rsidRPr="001F2C59">
        <w:rPr>
          <w:rFonts w:ascii="Arial" w:hAnsi="Arial" w:cs="Arial"/>
        </w:rPr>
        <w:t xml:space="preserve"> and most EDCs include several different chemicals.</w:t>
      </w:r>
      <w:r w:rsidR="008F5187" w:rsidRPr="001F2C59">
        <w:rPr>
          <w:rFonts w:ascii="Arial" w:hAnsi="Arial" w:cs="Arial"/>
        </w:rPr>
        <w:t xml:space="preserve"> </w:t>
      </w:r>
      <w:r w:rsidR="00785CE8" w:rsidRPr="001F2C59">
        <w:rPr>
          <w:rFonts w:ascii="Arial" w:hAnsi="Arial" w:cs="Arial"/>
        </w:rPr>
        <w:t>The patient’s age and duration of exposure modulate the consequences of EDC exposure.</w:t>
      </w:r>
      <w:r w:rsidR="009322AF" w:rsidRPr="001F2C59">
        <w:rPr>
          <w:rFonts w:ascii="Arial" w:hAnsi="Arial" w:cs="Arial"/>
        </w:rPr>
        <w:t xml:space="preserve"> </w:t>
      </w:r>
      <w:r w:rsidR="00322C06" w:rsidRPr="001F2C59">
        <w:rPr>
          <w:rFonts w:ascii="Arial" w:hAnsi="Arial" w:cs="Arial"/>
        </w:rPr>
        <w:t xml:space="preserve">In addition, EDCs can be classified as persistent (long-lasting) or non-persistent (short </w:t>
      </w:r>
      <w:r w:rsidR="0043240D" w:rsidRPr="001F2C59">
        <w:rPr>
          <w:rFonts w:ascii="Arial" w:hAnsi="Arial" w:cs="Arial"/>
        </w:rPr>
        <w:t>half-lives</w:t>
      </w:r>
      <w:r w:rsidR="00322C06" w:rsidRPr="001F2C59">
        <w:rPr>
          <w:rFonts w:ascii="Arial" w:hAnsi="Arial" w:cs="Arial"/>
        </w:rPr>
        <w:t xml:space="preserve">). </w:t>
      </w:r>
      <w:r w:rsidR="00785CE8" w:rsidRPr="001F2C59">
        <w:rPr>
          <w:rFonts w:ascii="Arial" w:hAnsi="Arial" w:cs="Arial"/>
        </w:rPr>
        <w:t>Environmental EDC exposures can be transgenerational such that future generations could be affected</w:t>
      </w:r>
      <w:r w:rsidR="000E2FE0" w:rsidRPr="001F2C59">
        <w:rPr>
          <w:rFonts w:ascii="Arial" w:hAnsi="Arial" w:cs="Arial"/>
        </w:rPr>
        <w:t xml:space="preserve"> </w:t>
      </w:r>
      <w:r w:rsidR="000E2FE0" w:rsidRPr="001F2C59">
        <w:rPr>
          <w:rFonts w:ascii="Arial" w:hAnsi="Arial" w:cs="Arial"/>
        </w:rPr>
        <w:fldChar w:fldCharType="begin"/>
      </w:r>
      <w:r w:rsidR="00A23C54" w:rsidRPr="001F2C59">
        <w:rPr>
          <w:rFonts w:ascii="Arial" w:hAnsi="Arial" w:cs="Arial"/>
        </w:rPr>
        <w:instrText xml:space="preserve"> ADDIN EN.CITE &lt;EndNote&gt;&lt;Cite&gt;&lt;Author&gt;Ahn&lt;/Author&gt;&lt;Year&gt;2023&lt;/Year&gt;&lt;RecNum&gt;1770&lt;/RecNum&gt;&lt;DisplayText&gt;(328)&lt;/DisplayText&gt;&lt;record&gt;&lt;rec-number&gt;1770&lt;/rec-number&gt;&lt;foreign-keys&gt;&lt;key app="EN" db-id="ze59zerw7trzzge9tpapwd0e29df9ft2vepa" timestamp="1694915360" guid="0456e427-2f39-44bd-a265-c16a19bc46d6"&gt;1770&lt;/key&gt;&lt;/foreign-keys&gt;&lt;ref-type name="Journal Article"&gt;17&lt;/ref-type&gt;&lt;contributors&gt;&lt;authors&gt;&lt;author&gt;Ahn, C.&lt;/author&gt;&lt;author&gt;Jeung, E. B.&lt;/author&gt;&lt;/authors&gt;&lt;/contributors&gt;&lt;auth-address&gt;Laboratory of Veterinary Physiology, College of Veterinary Medicine, Jeju National University, Jeju 63243, Republic of Korea.&amp;#xD;Laboratory of Veterinary Biochemistry and Molecular Biology, College of Veterinary Medicine, Chungbuk National University, Cheongju 28644, Republic of Korea.&lt;/auth-address&gt;&lt;titles&gt;&lt;title&gt;Endocrine-Disrupting Chemicals and Disease Endpoints&lt;/title&gt;&lt;secondary-title&gt;Int J Mol Sci&lt;/secondary-title&gt;&lt;/titles&gt;&lt;periodical&gt;&lt;full-title&gt;Int J Mol Sci&lt;/full-title&gt;&lt;/periodical&gt;&lt;volume&gt;24&lt;/volume&gt;&lt;number&gt;6&lt;/number&gt;&lt;edition&gt;20230310&lt;/edition&gt;&lt;keywords&gt;&lt;keyword&gt;Animals&lt;/keyword&gt;&lt;keyword&gt;*Endocrine Disruptors/toxicity/chemistry&lt;/keyword&gt;&lt;keyword&gt;Reproduction&lt;/keyword&gt;&lt;keyword&gt;Animals, Wild&lt;/keyword&gt;&lt;keyword&gt;Endocrine System&lt;/keyword&gt;&lt;keyword&gt;Nervous System&lt;/keyword&gt;&lt;keyword&gt;endocrine disrupting chemical&lt;/keyword&gt;&lt;keyword&gt;endocrine-related diseases&lt;/keyword&gt;&lt;/keywords&gt;&lt;dates&gt;&lt;year&gt;2023&lt;/year&gt;&lt;pub-dates&gt;&lt;date&gt;Mar 10&lt;/date&gt;&lt;/pub-dates&gt;&lt;/dates&gt;&lt;isbn&gt;1422-0067 (Electronic)&amp;#xD;1422-0067 (Linking)&lt;/isbn&gt;&lt;accession-num&gt;36982431&lt;/accession-num&gt;&lt;urls&gt;&lt;related-urls&gt;&lt;url&gt;https://www.ncbi.nlm.nih.gov/pubmed/36982431&lt;/url&gt;&lt;/related-urls&gt;&lt;/urls&gt;&lt;custom1&gt;The authors declare no financial interest.&lt;/custom1&gt;&lt;custom2&gt;PMC10049097&lt;/custom2&gt;&lt;electronic-resource-num&gt;10.3390/ijms24065342&lt;/electronic-resource-num&gt;&lt;remote-database-name&gt;Medline&lt;/remote-database-name&gt;&lt;remote-database-provider&gt;NLM&lt;/remote-database-provider&gt;&lt;/record&gt;&lt;/Cite&gt;&lt;/EndNote&gt;</w:instrText>
      </w:r>
      <w:r w:rsidR="000E2FE0" w:rsidRPr="001F2C59">
        <w:rPr>
          <w:rFonts w:ascii="Arial" w:hAnsi="Arial" w:cs="Arial"/>
        </w:rPr>
        <w:fldChar w:fldCharType="separate"/>
      </w:r>
      <w:r w:rsidR="00A23C54" w:rsidRPr="001F2C59">
        <w:rPr>
          <w:rFonts w:ascii="Arial" w:hAnsi="Arial" w:cs="Arial"/>
          <w:noProof/>
        </w:rPr>
        <w:t>(328)</w:t>
      </w:r>
      <w:r w:rsidR="000E2FE0" w:rsidRPr="001F2C59">
        <w:rPr>
          <w:rFonts w:ascii="Arial" w:hAnsi="Arial" w:cs="Arial"/>
        </w:rPr>
        <w:fldChar w:fldCharType="end"/>
      </w:r>
      <w:r w:rsidR="00785CE8" w:rsidRPr="001F2C59">
        <w:rPr>
          <w:rFonts w:ascii="Arial" w:hAnsi="Arial" w:cs="Arial"/>
        </w:rPr>
        <w:t>.</w:t>
      </w:r>
      <w:r w:rsidR="008B3257" w:rsidRPr="001F2C59">
        <w:rPr>
          <w:rFonts w:ascii="Arial" w:hAnsi="Arial" w:cs="Arial"/>
        </w:rPr>
        <w:t xml:space="preserve"> Mechanisms for EDC exposures include ingestion, </w:t>
      </w:r>
      <w:r w:rsidR="00B36756" w:rsidRPr="001F2C59">
        <w:rPr>
          <w:rFonts w:ascii="Arial" w:hAnsi="Arial" w:cs="Arial"/>
        </w:rPr>
        <w:t xml:space="preserve">topical use, </w:t>
      </w:r>
      <w:r w:rsidR="008B3257" w:rsidRPr="001F2C59">
        <w:rPr>
          <w:rFonts w:ascii="Arial" w:hAnsi="Arial" w:cs="Arial"/>
        </w:rPr>
        <w:t>inhalation, and transfer across the placenta</w:t>
      </w:r>
      <w:r w:rsidR="000E2FE0" w:rsidRPr="001F2C59">
        <w:rPr>
          <w:rFonts w:ascii="Arial" w:hAnsi="Arial" w:cs="Arial"/>
        </w:rPr>
        <w:t xml:space="preserve"> </w:t>
      </w:r>
      <w:r w:rsidR="00931D3C" w:rsidRPr="001F2C59">
        <w:rPr>
          <w:rFonts w:ascii="Arial" w:hAnsi="Arial" w:cs="Arial"/>
        </w:rPr>
        <w:fldChar w:fldCharType="begin">
          <w:fldData xml:space="preserve">PEVuZE5vdGU+PENpdGU+PEF1dGhvcj5Hb3JlPC9BdXRob3I+PFllYXI+MjAxNTwvWWVhcj48UmVj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</w:fldData>
        </w:fldChar>
      </w:r>
      <w:r w:rsidR="00A23C54" w:rsidRPr="001F2C59">
        <w:rPr>
          <w:rFonts w:ascii="Arial" w:hAnsi="Arial" w:cs="Arial"/>
        </w:rPr>
        <w:instrText xml:space="preserve"> ADDIN EN.CITE </w:instrText>
      </w:r>
      <w:r w:rsidR="00A23C54" w:rsidRPr="001F2C59">
        <w:rPr>
          <w:rFonts w:ascii="Arial" w:hAnsi="Arial" w:cs="Arial"/>
        </w:rPr>
        <w:fldChar w:fldCharType="begin">
          <w:fldData xml:space="preserve">PEVuZE5vdGU+PENpdGU+PEF1dGhvcj5Hb3JlPC9BdXRob3I+PFllYXI+MjAxNTwvWWVhcj48UmVj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</w:fldData>
        </w:fldChar>
      </w:r>
      <w:r w:rsidR="00A23C54" w:rsidRPr="001F2C59">
        <w:rPr>
          <w:rFonts w:ascii="Arial" w:hAnsi="Arial" w:cs="Arial"/>
        </w:rPr>
        <w:instrText xml:space="preserve"> ADDIN EN.CITE.DATA </w:instrText>
      </w:r>
      <w:r w:rsidR="00A23C54" w:rsidRPr="001F2C59">
        <w:rPr>
          <w:rFonts w:ascii="Arial" w:hAnsi="Arial" w:cs="Arial"/>
        </w:rPr>
      </w:r>
      <w:r w:rsidR="00A23C54" w:rsidRPr="001F2C59">
        <w:rPr>
          <w:rFonts w:ascii="Arial" w:hAnsi="Arial" w:cs="Arial"/>
        </w:rPr>
        <w:fldChar w:fldCharType="end"/>
      </w:r>
      <w:r w:rsidR="00931D3C" w:rsidRPr="001F2C59">
        <w:rPr>
          <w:rFonts w:ascii="Arial" w:hAnsi="Arial" w:cs="Arial"/>
        </w:rPr>
      </w:r>
      <w:r w:rsidR="00931D3C" w:rsidRPr="001F2C59">
        <w:rPr>
          <w:rFonts w:ascii="Arial" w:hAnsi="Arial" w:cs="Arial"/>
        </w:rPr>
        <w:fldChar w:fldCharType="separate"/>
      </w:r>
      <w:r w:rsidR="00A23C54" w:rsidRPr="001F2C59">
        <w:rPr>
          <w:rFonts w:ascii="Arial" w:hAnsi="Arial" w:cs="Arial"/>
          <w:noProof/>
        </w:rPr>
        <w:t>(329)</w:t>
      </w:r>
      <w:r w:rsidR="00931D3C" w:rsidRPr="001F2C59">
        <w:rPr>
          <w:rFonts w:ascii="Arial" w:hAnsi="Arial" w:cs="Arial"/>
        </w:rPr>
        <w:fldChar w:fldCharType="end"/>
      </w:r>
      <w:r w:rsidR="008B3257" w:rsidRPr="001F2C59">
        <w:rPr>
          <w:rFonts w:ascii="Arial" w:hAnsi="Arial" w:cs="Arial"/>
        </w:rPr>
        <w:t xml:space="preserve">. </w:t>
      </w:r>
    </w:p>
    <w:p w14:paraId="04FF94A0" w14:textId="77777777" w:rsidR="00105E5F" w:rsidRPr="001F2C59" w:rsidRDefault="00105E5F" w:rsidP="001F2C59">
      <w:pPr>
        <w:spacing w:after="0" w:line="276" w:lineRule="auto"/>
        <w:rPr>
          <w:rFonts w:ascii="Arial" w:hAnsi="Arial" w:cs="Arial"/>
        </w:rPr>
      </w:pPr>
    </w:p>
    <w:p w14:paraId="2DA65429" w14:textId="08C1ADFB" w:rsidR="00105E5F" w:rsidRPr="001F2C59" w:rsidRDefault="00105E5F" w:rsidP="001F2C59">
      <w:pPr>
        <w:spacing w:after="0" w:line="276" w:lineRule="auto"/>
        <w:rPr>
          <w:rFonts w:ascii="Arial" w:hAnsi="Arial" w:cs="Arial"/>
          <w:color w:val="212121"/>
          <w:shd w:val="clear" w:color="auto" w:fill="FFFFFF"/>
        </w:rPr>
      </w:pPr>
      <w:r w:rsidRPr="001F2C59">
        <w:rPr>
          <w:rFonts w:ascii="Arial" w:hAnsi="Arial" w:cs="Arial"/>
          <w:color w:val="212121"/>
          <w:shd w:val="clear" w:color="auto" w:fill="FFFFFF"/>
        </w:rPr>
        <w:t>The consequence</w:t>
      </w:r>
      <w:r w:rsidR="009322AF" w:rsidRPr="001F2C59">
        <w:rPr>
          <w:rFonts w:ascii="Arial" w:hAnsi="Arial" w:cs="Arial"/>
          <w:color w:val="212121"/>
          <w:shd w:val="clear" w:color="auto" w:fill="FFFFFF"/>
        </w:rPr>
        <w:t>s</w:t>
      </w:r>
      <w:r w:rsidRPr="001F2C59">
        <w:rPr>
          <w:rFonts w:ascii="Arial" w:hAnsi="Arial" w:cs="Arial"/>
          <w:color w:val="212121"/>
          <w:shd w:val="clear" w:color="auto" w:fill="FFFFFF"/>
        </w:rPr>
        <w:t xml:space="preserve"> of mixed </w:t>
      </w:r>
      <w:r w:rsidR="009322AF" w:rsidRPr="001F2C59">
        <w:rPr>
          <w:rFonts w:ascii="Arial" w:hAnsi="Arial" w:cs="Arial"/>
          <w:color w:val="212121"/>
          <w:shd w:val="clear" w:color="auto" w:fill="FFFFFF"/>
        </w:rPr>
        <w:t xml:space="preserve">“cocktail” </w:t>
      </w:r>
      <w:r w:rsidRPr="001F2C59">
        <w:rPr>
          <w:rFonts w:ascii="Arial" w:hAnsi="Arial" w:cs="Arial"/>
          <w:color w:val="212121"/>
          <w:shd w:val="clear" w:color="auto" w:fill="FFFFFF"/>
        </w:rPr>
        <w:t xml:space="preserve">EDC exposures on pubertal development are indeterminate. </w:t>
      </w:r>
      <w:r w:rsidR="00882AB9" w:rsidRPr="001F2C59">
        <w:rPr>
          <w:rFonts w:ascii="Arial" w:hAnsi="Arial" w:cs="Arial"/>
          <w:color w:val="212121"/>
          <w:shd w:val="clear" w:color="auto" w:fill="FFFFFF"/>
        </w:rPr>
        <w:t>A systematic review with a stringent meta-analysis found no consistent association between xenobiotic EDCs and pubertal timing apart from an insinuation that, in girls, postnatal exposure to phthalates could be associated with earlier thelarche and later pubarche, consistent with their anti-androgenic properties.</w:t>
      </w:r>
      <w:r w:rsidR="00561468" w:rsidRPr="001F2C59">
        <w:rPr>
          <w:rFonts w:ascii="Arial" w:hAnsi="Arial" w:cs="Arial"/>
          <w:color w:val="212121"/>
          <w:shd w:val="clear" w:color="auto" w:fill="FFFFFF"/>
        </w:rPr>
        <w:t xml:space="preserve"> Methodological heterogeneity, limited number of studies, and variability in statistical analyses constrained the conclusions of this systematic review. Hence, future l</w:t>
      </w:r>
      <w:r w:rsidRPr="001F2C59">
        <w:rPr>
          <w:rFonts w:ascii="Arial" w:hAnsi="Arial" w:cs="Arial"/>
          <w:color w:val="212121"/>
          <w:shd w:val="clear" w:color="auto" w:fill="FFFFFF"/>
        </w:rPr>
        <w:t>ongitudinal epidemiologic studies to clarify the specific EDCs, age at exposure, and duration of exposure will be valuable</w:t>
      </w:r>
      <w:r w:rsidR="00931D3C" w:rsidRPr="001F2C59">
        <w:rPr>
          <w:rFonts w:ascii="Arial" w:hAnsi="Arial" w:cs="Arial"/>
          <w:color w:val="212121"/>
          <w:shd w:val="clear" w:color="auto" w:fill="FFFFFF"/>
        </w:rPr>
        <w:t xml:space="preserve"> </w:t>
      </w:r>
      <w:r w:rsidR="001B226A" w:rsidRPr="001F2C59">
        <w:rPr>
          <w:rFonts w:ascii="Arial" w:hAnsi="Arial" w:cs="Arial"/>
          <w:color w:val="212121"/>
          <w:shd w:val="clear" w:color="auto" w:fill="FFFFFF"/>
        </w:rPr>
        <w:fldChar w:fldCharType="begin">
          <w:fldData xml:space="preserve">PEVuZE5vdGU+PENpdGU+PEF1dGhvcj5VbGRiamVyZzwvQXV0aG9yPjxZZWFyPjIwMjI8L1llYXI+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b3VyY2UtbnVtPjEwLjEwMTYvai5lbnZpbnQuMjAyMy4xMDgzMDc8L2VsZWN0cm9uaWMtcmVzb3Vy
Y2UtbnVtPjxyZW1vdGUtZGF0YWJhc2UtbmFtZT5NZWRsaW5lPC9yZW1vdGUtZGF0YWJhc2UtbmFt
ZT48cmVtb3RlLWRhdGFiYXNlLXByb3ZpZGVyPk5MTTwvcmVtb3RlLWRhdGFiYXNlLXByb3ZpZGVy
PjwvcmVjb3JkPjwvQ2l0ZT48L0VuZE5vdGU+
</w:fldData>
        </w:fldChar>
      </w:r>
      <w:r w:rsidR="00A23C54" w:rsidRPr="001F2C59">
        <w:rPr>
          <w:rFonts w:ascii="Arial" w:hAnsi="Arial" w:cs="Arial"/>
          <w:color w:val="212121"/>
          <w:shd w:val="clear" w:color="auto" w:fill="FFFFFF"/>
        </w:rPr>
        <w:instrText xml:space="preserve"> ADDIN EN.CITE </w:instrText>
      </w:r>
      <w:r w:rsidR="00A23C54" w:rsidRPr="001F2C59">
        <w:rPr>
          <w:rFonts w:ascii="Arial" w:hAnsi="Arial" w:cs="Arial"/>
          <w:color w:val="212121"/>
          <w:shd w:val="clear" w:color="auto" w:fill="FFFFFF"/>
        </w:rPr>
        <w:fldChar w:fldCharType="begin">
          <w:fldData xml:space="preserve">PEVuZE5vdGU+PENpdGU+PEF1dGhvcj5VbGRiamVyZzwvQXV0aG9yPjxZZWFyPjIwMjI8L1llYXI+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b3VyY2UtbnVtPjEwLjEwMTYvai5lbnZpbnQuMjAyMy4xMDgzMDc8L2VsZWN0cm9uaWMtcmVzb3Vy
Y2UtbnVtPjxyZW1vdGUtZGF0YWJhc2UtbmFtZT5NZWRsaW5lPC9yZW1vdGUtZGF0YWJhc2UtbmFt
ZT48cmVtb3RlLWRhdGFiYXNlLXByb3ZpZGVyPk5MTTwvcmVtb3RlLWRhdGFiYXNlLXByb3ZpZGVy
PjwvcmVjb3JkPjwvQ2l0ZT48L0VuZE5vdGU+
</w:fldData>
        </w:fldChar>
      </w:r>
      <w:r w:rsidR="00A23C54" w:rsidRPr="001F2C59">
        <w:rPr>
          <w:rFonts w:ascii="Arial" w:hAnsi="Arial" w:cs="Arial"/>
          <w:color w:val="212121"/>
          <w:shd w:val="clear" w:color="auto" w:fill="FFFFFF"/>
        </w:rPr>
        <w:instrText xml:space="preserve"> ADDIN EN.CITE.DATA </w:instrText>
      </w:r>
      <w:r w:rsidR="00A23C54" w:rsidRPr="001F2C59">
        <w:rPr>
          <w:rFonts w:ascii="Arial" w:hAnsi="Arial" w:cs="Arial"/>
          <w:color w:val="212121"/>
          <w:shd w:val="clear" w:color="auto" w:fill="FFFFFF"/>
        </w:rPr>
      </w:r>
      <w:r w:rsidR="00A23C54" w:rsidRPr="001F2C59">
        <w:rPr>
          <w:rFonts w:ascii="Arial" w:hAnsi="Arial" w:cs="Arial"/>
          <w:color w:val="212121"/>
          <w:shd w:val="clear" w:color="auto" w:fill="FFFFFF"/>
        </w:rPr>
        <w:fldChar w:fldCharType="end"/>
      </w:r>
      <w:r w:rsidR="001B226A" w:rsidRPr="001F2C59">
        <w:rPr>
          <w:rFonts w:ascii="Arial" w:hAnsi="Arial" w:cs="Arial"/>
          <w:color w:val="212121"/>
          <w:shd w:val="clear" w:color="auto" w:fill="FFFFFF"/>
        </w:rPr>
      </w:r>
      <w:r w:rsidR="001B226A" w:rsidRPr="001F2C59">
        <w:rPr>
          <w:rFonts w:ascii="Arial" w:hAnsi="Arial" w:cs="Arial"/>
          <w:color w:val="212121"/>
          <w:shd w:val="clear" w:color="auto" w:fill="FFFFFF"/>
        </w:rPr>
        <w:fldChar w:fldCharType="separate"/>
      </w:r>
      <w:r w:rsidR="00A23C54" w:rsidRPr="001F2C59">
        <w:rPr>
          <w:rFonts w:ascii="Arial" w:hAnsi="Arial" w:cs="Arial"/>
          <w:noProof/>
          <w:color w:val="212121"/>
          <w:shd w:val="clear" w:color="auto" w:fill="FFFFFF"/>
        </w:rPr>
        <w:t>(327, 330)</w:t>
      </w:r>
      <w:r w:rsidR="001B226A" w:rsidRPr="001F2C59">
        <w:rPr>
          <w:rFonts w:ascii="Arial" w:hAnsi="Arial" w:cs="Arial"/>
          <w:color w:val="212121"/>
          <w:shd w:val="clear" w:color="auto" w:fill="FFFFFF"/>
        </w:rPr>
        <w:fldChar w:fldCharType="end"/>
      </w:r>
      <w:r w:rsidRPr="001F2C59">
        <w:rPr>
          <w:rFonts w:ascii="Arial" w:hAnsi="Arial" w:cs="Arial"/>
          <w:color w:val="212121"/>
          <w:shd w:val="clear" w:color="auto" w:fill="FFFFFF"/>
        </w:rPr>
        <w:t xml:space="preserve">. </w:t>
      </w:r>
    </w:p>
    <w:p w14:paraId="1299C6AB" w14:textId="77777777" w:rsidR="00437F81" w:rsidRPr="001F2C59" w:rsidRDefault="00437F81" w:rsidP="001F2C59">
      <w:pPr>
        <w:spacing w:after="0" w:line="276" w:lineRule="auto"/>
        <w:rPr>
          <w:rFonts w:ascii="Arial" w:hAnsi="Arial" w:cs="Arial"/>
        </w:rPr>
      </w:pPr>
    </w:p>
    <w:p w14:paraId="376FAF2B" w14:textId="77777777" w:rsidR="006B4280" w:rsidRDefault="006B4280" w:rsidP="001F2C59">
      <w:pPr>
        <w:pStyle w:val="NormalWeb"/>
        <w:shd w:val="clear" w:color="auto" w:fill="FFFFFF"/>
        <w:spacing w:before="0" w:beforeAutospacing="0" w:after="0" w:afterAutospacing="0" w:line="276" w:lineRule="auto"/>
        <w:rPr>
          <w:rFonts w:ascii="Arial" w:hAnsi="Arial" w:cs="Arial"/>
          <w:b/>
          <w:bCs/>
          <w:color w:val="0070C0"/>
          <w:sz w:val="22"/>
          <w:szCs w:val="22"/>
        </w:rPr>
      </w:pPr>
    </w:p>
    <w:p w14:paraId="427C9EBB" w14:textId="5C5EAF15" w:rsidR="00DD5E27" w:rsidRPr="0088248C" w:rsidRDefault="00DD5E27" w:rsidP="001F2C59">
      <w:pPr>
        <w:pStyle w:val="NormalWeb"/>
        <w:shd w:val="clear" w:color="auto" w:fill="FFFFFF"/>
        <w:spacing w:before="0" w:beforeAutospacing="0" w:after="0" w:afterAutospacing="0" w:line="276" w:lineRule="auto"/>
        <w:rPr>
          <w:rFonts w:ascii="Arial" w:hAnsi="Arial" w:cs="Arial"/>
          <w:b/>
          <w:bCs/>
          <w:color w:val="0070C0"/>
          <w:sz w:val="22"/>
          <w:szCs w:val="22"/>
        </w:rPr>
      </w:pPr>
      <w:r w:rsidRPr="0088248C">
        <w:rPr>
          <w:rFonts w:ascii="Arial" w:hAnsi="Arial" w:cs="Arial"/>
          <w:b/>
          <w:bCs/>
          <w:color w:val="0070C0"/>
          <w:sz w:val="22"/>
          <w:szCs w:val="22"/>
        </w:rPr>
        <w:lastRenderedPageBreak/>
        <w:t>DELAYED PUBERTY</w:t>
      </w:r>
    </w:p>
    <w:p w14:paraId="186FAA4C" w14:textId="77777777" w:rsidR="00171A84" w:rsidRPr="001F2C59" w:rsidRDefault="00171A84" w:rsidP="001F2C59">
      <w:pPr>
        <w:pStyle w:val="NormalWeb"/>
        <w:shd w:val="clear" w:color="auto" w:fill="FFFFFF"/>
        <w:spacing w:before="0" w:beforeAutospacing="0" w:after="0" w:afterAutospacing="0" w:line="276" w:lineRule="auto"/>
        <w:rPr>
          <w:rFonts w:ascii="Arial" w:hAnsi="Arial" w:cs="Arial"/>
          <w:b/>
          <w:bCs/>
          <w:color w:val="242424"/>
          <w:sz w:val="22"/>
          <w:szCs w:val="22"/>
        </w:rPr>
      </w:pPr>
    </w:p>
    <w:p w14:paraId="2377079F" w14:textId="4AD5BD96" w:rsidR="00D03A08" w:rsidRPr="001F2C59" w:rsidRDefault="00992AD6" w:rsidP="001F2C59">
      <w:pPr>
        <w:pStyle w:val="NormalWeb"/>
        <w:shd w:val="clear" w:color="auto" w:fill="FFFFFF" w:themeFill="background1"/>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Gonadarche</w:t>
      </w:r>
      <w:r w:rsidR="002636F1" w:rsidRPr="001F2C59">
        <w:rPr>
          <w:rFonts w:ascii="Arial" w:hAnsi="Arial" w:cs="Arial"/>
          <w:color w:val="242424"/>
          <w:sz w:val="22"/>
          <w:szCs w:val="22"/>
        </w:rPr>
        <w:t xml:space="preserve"> </w:t>
      </w:r>
      <w:r w:rsidR="009D0F4E" w:rsidRPr="001F2C59">
        <w:rPr>
          <w:rFonts w:ascii="Arial" w:hAnsi="Arial" w:cs="Arial"/>
          <w:color w:val="242424"/>
          <w:sz w:val="22"/>
          <w:szCs w:val="22"/>
        </w:rPr>
        <w:t>associated with the</w:t>
      </w:r>
      <w:r w:rsidR="001243A2" w:rsidRPr="001F2C59">
        <w:rPr>
          <w:rFonts w:ascii="Arial" w:hAnsi="Arial" w:cs="Arial"/>
          <w:color w:val="242424"/>
          <w:sz w:val="22"/>
          <w:szCs w:val="22"/>
        </w:rPr>
        <w:t xml:space="preserve"> </w:t>
      </w:r>
      <w:r w:rsidRPr="001F2C59">
        <w:rPr>
          <w:rFonts w:ascii="Arial" w:hAnsi="Arial" w:cs="Arial"/>
          <w:color w:val="242424"/>
          <w:sz w:val="22"/>
          <w:szCs w:val="22"/>
        </w:rPr>
        <w:t>reactivation of the GnRH pulse generato</w:t>
      </w:r>
      <w:r w:rsidR="001243A2" w:rsidRPr="001F2C59">
        <w:rPr>
          <w:rFonts w:ascii="Arial" w:hAnsi="Arial" w:cs="Arial"/>
          <w:color w:val="242424"/>
          <w:sz w:val="22"/>
          <w:szCs w:val="22"/>
        </w:rPr>
        <w:t xml:space="preserve">r, is </w:t>
      </w:r>
      <w:r w:rsidR="002F2AF5" w:rsidRPr="001F2C59">
        <w:rPr>
          <w:rFonts w:ascii="Arial" w:hAnsi="Arial" w:cs="Arial"/>
          <w:color w:val="242424"/>
          <w:sz w:val="22"/>
          <w:szCs w:val="22"/>
        </w:rPr>
        <w:t>signified by breast development in girls and testicular enlargement in boys</w:t>
      </w:r>
      <w:r w:rsidRPr="001F2C59">
        <w:rPr>
          <w:rFonts w:ascii="Arial" w:hAnsi="Arial" w:cs="Arial"/>
          <w:color w:val="242424"/>
          <w:sz w:val="22"/>
          <w:szCs w:val="22"/>
        </w:rPr>
        <w:t xml:space="preserve">. </w:t>
      </w:r>
      <w:r w:rsidR="001243A2" w:rsidRPr="001F2C59">
        <w:rPr>
          <w:rFonts w:ascii="Arial" w:hAnsi="Arial" w:cs="Arial"/>
          <w:color w:val="242424"/>
          <w:sz w:val="22"/>
          <w:szCs w:val="22"/>
        </w:rPr>
        <w:t>D</w:t>
      </w:r>
      <w:r w:rsidR="00CF3229" w:rsidRPr="001F2C59">
        <w:rPr>
          <w:rFonts w:ascii="Arial" w:hAnsi="Arial" w:cs="Arial"/>
          <w:color w:val="242424"/>
          <w:sz w:val="22"/>
          <w:szCs w:val="22"/>
        </w:rPr>
        <w:t xml:space="preserve">elayed puberty </w:t>
      </w:r>
      <w:r w:rsidR="00E96369" w:rsidRPr="001F2C59">
        <w:rPr>
          <w:rFonts w:ascii="Arial" w:hAnsi="Arial" w:cs="Arial"/>
          <w:color w:val="242424"/>
          <w:sz w:val="22"/>
          <w:szCs w:val="22"/>
        </w:rPr>
        <w:t>is defined as absence</w:t>
      </w:r>
      <w:r w:rsidRPr="001F2C59">
        <w:rPr>
          <w:rFonts w:ascii="Arial" w:hAnsi="Arial" w:cs="Arial"/>
          <w:color w:val="242424"/>
          <w:sz w:val="22"/>
          <w:szCs w:val="22"/>
        </w:rPr>
        <w:t xml:space="preserve"> or delayed onset</w:t>
      </w:r>
      <w:r w:rsidR="00E96369" w:rsidRPr="001F2C59">
        <w:rPr>
          <w:rFonts w:ascii="Arial" w:hAnsi="Arial" w:cs="Arial"/>
          <w:color w:val="242424"/>
          <w:sz w:val="22"/>
          <w:szCs w:val="22"/>
        </w:rPr>
        <w:t xml:space="preserve"> of </w:t>
      </w:r>
      <w:r w:rsidRPr="001F2C59">
        <w:rPr>
          <w:rFonts w:ascii="Arial" w:hAnsi="Arial" w:cs="Arial"/>
          <w:color w:val="242424"/>
          <w:sz w:val="22"/>
          <w:szCs w:val="22"/>
        </w:rPr>
        <w:t>gonadarche</w:t>
      </w:r>
      <w:r w:rsidR="005F04C9" w:rsidRPr="001F2C59">
        <w:rPr>
          <w:rFonts w:ascii="Arial" w:hAnsi="Arial" w:cs="Arial"/>
          <w:color w:val="242424"/>
          <w:sz w:val="22"/>
          <w:szCs w:val="22"/>
        </w:rPr>
        <w:t xml:space="preserve"> </w:t>
      </w:r>
      <w:r w:rsidR="001243A2" w:rsidRPr="001F2C59">
        <w:rPr>
          <w:rFonts w:ascii="Arial" w:hAnsi="Arial" w:cs="Arial"/>
          <w:color w:val="242424"/>
          <w:sz w:val="22"/>
          <w:szCs w:val="22"/>
        </w:rPr>
        <w:t xml:space="preserve">at a chronologic age </w:t>
      </w:r>
      <w:r w:rsidR="00650314" w:rsidRPr="001F2C59">
        <w:rPr>
          <w:rFonts w:ascii="Arial" w:hAnsi="Arial" w:cs="Arial"/>
          <w:color w:val="212121"/>
          <w:sz w:val="22"/>
          <w:szCs w:val="22"/>
          <w:shd w:val="clear" w:color="auto" w:fill="FFFFFF"/>
        </w:rPr>
        <w:t>&gt;2 standard deviations</w:t>
      </w:r>
      <w:r w:rsidR="002B434B" w:rsidRPr="001F2C59">
        <w:rPr>
          <w:rFonts w:ascii="Arial" w:hAnsi="Arial" w:cs="Arial"/>
          <w:color w:val="212121"/>
          <w:sz w:val="22"/>
          <w:szCs w:val="22"/>
          <w:shd w:val="clear" w:color="auto" w:fill="FFFFFF"/>
        </w:rPr>
        <w:t xml:space="preserve"> </w:t>
      </w:r>
      <w:r w:rsidR="00650314" w:rsidRPr="001F2C59">
        <w:rPr>
          <w:rFonts w:ascii="Arial" w:hAnsi="Arial" w:cs="Arial"/>
          <w:color w:val="212121"/>
          <w:sz w:val="22"/>
          <w:szCs w:val="22"/>
          <w:shd w:val="clear" w:color="auto" w:fill="FFFFFF"/>
        </w:rPr>
        <w:t>later than the population mean</w:t>
      </w:r>
      <w:r w:rsidR="001243A2" w:rsidRPr="001F2C59">
        <w:rPr>
          <w:rFonts w:ascii="Arial" w:hAnsi="Arial" w:cs="Arial"/>
          <w:color w:val="212121"/>
          <w:sz w:val="22"/>
          <w:szCs w:val="22"/>
          <w:shd w:val="clear" w:color="auto" w:fill="FFFFFF"/>
        </w:rPr>
        <w:t>.</w:t>
      </w:r>
      <w:r w:rsidR="00650314" w:rsidRPr="001F2C59">
        <w:rPr>
          <w:rFonts w:ascii="Arial" w:hAnsi="Arial" w:cs="Arial"/>
          <w:color w:val="212121"/>
          <w:sz w:val="22"/>
          <w:szCs w:val="22"/>
          <w:shd w:val="clear" w:color="auto" w:fill="FFFFFF"/>
        </w:rPr>
        <w:t xml:space="preserve"> </w:t>
      </w:r>
      <w:r w:rsidR="00D03A08" w:rsidRPr="001F2C59">
        <w:rPr>
          <w:rFonts w:ascii="Arial" w:hAnsi="Arial" w:cs="Arial"/>
          <w:color w:val="242424"/>
          <w:sz w:val="22"/>
          <w:szCs w:val="22"/>
        </w:rPr>
        <w:t xml:space="preserve">In girls, </w:t>
      </w:r>
      <w:r w:rsidR="005F04C9" w:rsidRPr="001F2C59">
        <w:rPr>
          <w:rFonts w:ascii="Arial" w:hAnsi="Arial" w:cs="Arial"/>
          <w:color w:val="242424"/>
          <w:sz w:val="22"/>
          <w:szCs w:val="22"/>
        </w:rPr>
        <w:t xml:space="preserve">delayed puberty is defined as </w:t>
      </w:r>
      <w:r w:rsidR="00D03A08" w:rsidRPr="001F2C59">
        <w:rPr>
          <w:rFonts w:ascii="Arial" w:hAnsi="Arial" w:cs="Arial"/>
          <w:color w:val="242424"/>
          <w:sz w:val="22"/>
          <w:szCs w:val="22"/>
        </w:rPr>
        <w:t xml:space="preserve">absence of breast development by age 13 years </w:t>
      </w:r>
      <w:r w:rsidR="001243A2" w:rsidRPr="001F2C59">
        <w:rPr>
          <w:rFonts w:ascii="Arial" w:hAnsi="Arial" w:cs="Arial"/>
          <w:color w:val="242424"/>
          <w:sz w:val="22"/>
          <w:szCs w:val="22"/>
        </w:rPr>
        <w:t xml:space="preserve">or </w:t>
      </w:r>
      <w:r w:rsidR="00D03A08" w:rsidRPr="001F2C59">
        <w:rPr>
          <w:rFonts w:ascii="Arial" w:hAnsi="Arial" w:cs="Arial"/>
          <w:color w:val="242424"/>
          <w:sz w:val="22"/>
          <w:szCs w:val="22"/>
        </w:rPr>
        <w:t>lack of menarche by age 1</w:t>
      </w:r>
      <w:r w:rsidR="00A23C54" w:rsidRPr="001F2C59">
        <w:rPr>
          <w:rFonts w:ascii="Arial" w:hAnsi="Arial" w:cs="Arial"/>
          <w:color w:val="242424"/>
          <w:sz w:val="22"/>
          <w:szCs w:val="22"/>
        </w:rPr>
        <w:t>5</w:t>
      </w:r>
      <w:r w:rsidR="00D03A08" w:rsidRPr="001F2C59">
        <w:rPr>
          <w:rFonts w:ascii="Arial" w:hAnsi="Arial" w:cs="Arial"/>
          <w:color w:val="242424"/>
          <w:sz w:val="22"/>
          <w:szCs w:val="22"/>
        </w:rPr>
        <w:t xml:space="preserve"> years</w:t>
      </w:r>
      <w:r w:rsidR="3CCBF48D" w:rsidRPr="001F2C59">
        <w:rPr>
          <w:rFonts w:ascii="Arial" w:hAnsi="Arial" w:cs="Arial"/>
          <w:color w:val="242424"/>
          <w:sz w:val="22"/>
          <w:szCs w:val="22"/>
        </w:rPr>
        <w:t xml:space="preserve"> </w:t>
      </w:r>
      <w:r w:rsidR="005A3098" w:rsidRPr="001F2C59">
        <w:rPr>
          <w:rFonts w:ascii="Arial" w:hAnsi="Arial" w:cs="Arial"/>
          <w:color w:val="242424"/>
          <w:sz w:val="22"/>
          <w:szCs w:val="22"/>
        </w:rPr>
        <w:fldChar w:fldCharType="begin">
          <w:fldData xml:space="preserve">PEVuZE5vdGU+PENpdGU+PEF1dGhvcj5EZSBTYW5jdGlzPC9BdXRob3I+PFllYXI+MjAxOTwvWWVh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PEVuZE5vdGU+PENpdGU+PEF1dGhvcj5EZSBTYW5jdGlzPC9BdXRob3I+PFllYXI+MjAxOTwvWWVh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5A3098" w:rsidRPr="001F2C59">
        <w:rPr>
          <w:rFonts w:ascii="Arial" w:hAnsi="Arial" w:cs="Arial"/>
          <w:color w:val="242424"/>
          <w:sz w:val="22"/>
          <w:szCs w:val="22"/>
        </w:rPr>
      </w:r>
      <w:r w:rsidR="005A3098" w:rsidRPr="001F2C59">
        <w:rPr>
          <w:rFonts w:ascii="Arial" w:hAnsi="Arial" w:cs="Arial"/>
          <w:color w:val="242424"/>
          <w:sz w:val="22"/>
          <w:szCs w:val="22"/>
        </w:rPr>
        <w:fldChar w:fldCharType="separate"/>
      </w:r>
      <w:r w:rsidR="005A3098" w:rsidRPr="001F2C59">
        <w:rPr>
          <w:rFonts w:ascii="Arial" w:hAnsi="Arial" w:cs="Arial"/>
          <w:noProof/>
          <w:color w:val="242424"/>
          <w:sz w:val="22"/>
          <w:szCs w:val="22"/>
        </w:rPr>
        <w:t>(331)</w:t>
      </w:r>
      <w:r w:rsidR="005A3098" w:rsidRPr="001F2C59">
        <w:rPr>
          <w:rFonts w:ascii="Arial" w:hAnsi="Arial" w:cs="Arial"/>
          <w:color w:val="242424"/>
          <w:sz w:val="22"/>
          <w:szCs w:val="22"/>
        </w:rPr>
        <w:fldChar w:fldCharType="end"/>
      </w:r>
      <w:r w:rsidR="000F6A47" w:rsidRPr="001F2C59">
        <w:rPr>
          <w:rFonts w:ascii="Arial" w:hAnsi="Arial" w:cs="Arial"/>
          <w:color w:val="242424"/>
          <w:sz w:val="22"/>
          <w:szCs w:val="22"/>
        </w:rPr>
        <w:t xml:space="preserve"> </w:t>
      </w:r>
      <w:r w:rsidR="3CCBF48D" w:rsidRPr="001F2C59">
        <w:rPr>
          <w:rFonts w:ascii="Arial" w:hAnsi="Arial" w:cs="Arial"/>
          <w:color w:val="242424"/>
          <w:sz w:val="22"/>
          <w:szCs w:val="22"/>
        </w:rPr>
        <w:t xml:space="preserve">or </w:t>
      </w:r>
      <w:r w:rsidR="00A23C54" w:rsidRPr="001F2C59">
        <w:rPr>
          <w:rFonts w:ascii="Arial" w:hAnsi="Arial" w:cs="Arial"/>
          <w:color w:val="242424"/>
          <w:sz w:val="22"/>
          <w:szCs w:val="22"/>
        </w:rPr>
        <w:t>3</w:t>
      </w:r>
      <w:r w:rsidR="3CCBF48D" w:rsidRPr="001F2C59">
        <w:rPr>
          <w:rFonts w:ascii="Arial" w:hAnsi="Arial" w:cs="Arial"/>
          <w:color w:val="242424"/>
          <w:sz w:val="22"/>
          <w:szCs w:val="22"/>
        </w:rPr>
        <w:t xml:space="preserve"> years from onset of </w:t>
      </w:r>
      <w:r w:rsidR="009C4800" w:rsidRPr="001F2C59">
        <w:rPr>
          <w:rFonts w:ascii="Arial" w:hAnsi="Arial" w:cs="Arial"/>
          <w:color w:val="242424"/>
          <w:sz w:val="22"/>
          <w:szCs w:val="22"/>
        </w:rPr>
        <w:t>thelarche</w:t>
      </w:r>
      <w:r w:rsidR="000F6A47" w:rsidRPr="001F2C59">
        <w:rPr>
          <w:rFonts w:ascii="Arial" w:hAnsi="Arial" w:cs="Arial"/>
          <w:color w:val="242424"/>
          <w:sz w:val="22"/>
          <w:szCs w:val="22"/>
        </w:rPr>
        <w:t xml:space="preserve"> </w:t>
      </w:r>
      <w:r w:rsidR="00F1073C" w:rsidRPr="001F2C59">
        <w:rPr>
          <w:rFonts w:ascii="Arial" w:hAnsi="Arial" w:cs="Arial"/>
          <w:color w:val="242424"/>
          <w:sz w:val="22"/>
          <w:szCs w:val="22"/>
        </w:rPr>
        <w:fldChar w:fldCharType="begin"/>
      </w:r>
      <w:r w:rsidR="00D173DB" w:rsidRPr="001F2C59">
        <w:rPr>
          <w:rFonts w:ascii="Arial" w:hAnsi="Arial" w:cs="Arial"/>
          <w:color w:val="242424"/>
          <w:sz w:val="22"/>
          <w:szCs w:val="22"/>
        </w:rPr>
        <w:instrText xml:space="preserve"> ADDIN EN.CITE &lt;EndNote&gt;&lt;Cite&gt;&lt;Author&gt;Reindollar&lt;/Author&gt;&lt;Year&gt;1981&lt;/Year&gt;&lt;RecNum&gt;2017&lt;/RecNum&gt;&lt;DisplayText&gt;(332)&lt;/DisplayText&gt;&lt;record&gt;&lt;rec-number&gt;2017&lt;/rec-number&gt;&lt;foreign-keys&gt;&lt;key app="EN" db-id="ze59zerw7trzzge9tpapwd0e29df9ft2vepa" timestamp="1710128961" guid="37c8c139-e1fc-441d-8108-dbfecc0adc38"&gt;2017&lt;/key&gt;&lt;/foreign-keys&gt;&lt;ref-type name="Journal Article"&gt;17&lt;/ref-type&gt;&lt;contributors&gt;&lt;authors&gt;&lt;author&gt;Reindollar, R. H.&lt;/author&gt;&lt;author&gt;Byrd, J. R.&lt;/author&gt;&lt;author&gt;McDonough, P. G.&lt;/author&gt;&lt;/authors&gt;&lt;/contributors&gt;&lt;titles&gt;&lt;title&gt;Delayed sexual development: a study of 252 patients&lt;/title&gt;&lt;secondary-title&gt;Am J Obstet Gynecol&lt;/secondary-title&gt;&lt;/titles&gt;&lt;periodical&gt;&lt;full-title&gt;Am J Obstet Gynecol&lt;/full-title&gt;&lt;/periodical&gt;&lt;pages&gt;371-80&lt;/pages&gt;&lt;volume&gt;140&lt;/volume&gt;&lt;number&gt;4&lt;/number&gt;&lt;keywords&gt;&lt;keyword&gt;Adolescent&lt;/keyword&gt;&lt;keyword&gt;Adult&lt;/keyword&gt;&lt;keyword&gt;Female&lt;/keyword&gt;&lt;keyword&gt;Genital Neoplasms, Female/complications&lt;/keyword&gt;&lt;keyword&gt;Humans&lt;/keyword&gt;&lt;keyword&gt;Hypogonadism/etiology&lt;/keyword&gt;&lt;keyword&gt;Hypothalamus/physiopathology&lt;/keyword&gt;&lt;keyword&gt;Pituitary Gland/physiopathology&lt;/keyword&gt;&lt;keyword&gt;Pituitary Neoplasms/complications&lt;/keyword&gt;&lt;keyword&gt;Prolactin/metabolism&lt;/keyword&gt;&lt;keyword&gt;Puberty, Delayed/*etiology/physiopathology&lt;/keyword&gt;&lt;keyword&gt;Sex Chromosome Aberrations/complications&lt;/keyword&gt;&lt;keyword&gt;Uterus/abnormalities&lt;/keyword&gt;&lt;keyword&gt;Vagina/abnormalities&lt;/keyword&gt;&lt;/keywords&gt;&lt;dates&gt;&lt;year&gt;1981&lt;/year&gt;&lt;pub-dates&gt;&lt;date&gt;Jun 15&lt;/date&gt;&lt;/pub-dates&gt;&lt;/dates&gt;&lt;isbn&gt;0002-9378 (Print)&amp;#xD;0002-9378 (Linking)&lt;/isbn&gt;&lt;accession-num&gt;7246652&lt;/accession-num&gt;&lt;urls&gt;&lt;related-urls&gt;&lt;url&gt;https://www.ncbi.nlm.nih.gov/pubmed/7246652&lt;/url&gt;&lt;/related-urls&gt;&lt;/urls&gt;&lt;electronic-resource-num&gt;10.1016/0002-9378(81)90029-6&lt;/electronic-resource-num&gt;&lt;remote-database-name&gt;Medline&lt;/remote-database-name&gt;&lt;remote-database-provider&gt;NLM&lt;/remote-database-provider&gt;&lt;/record&gt;&lt;/Cite&gt;&lt;/EndNote&gt;</w:instrText>
      </w:r>
      <w:r w:rsidR="00F1073C" w:rsidRPr="001F2C59">
        <w:rPr>
          <w:rFonts w:ascii="Arial" w:hAnsi="Arial" w:cs="Arial"/>
          <w:color w:val="242424"/>
          <w:sz w:val="22"/>
          <w:szCs w:val="22"/>
        </w:rPr>
        <w:fldChar w:fldCharType="separate"/>
      </w:r>
      <w:r w:rsidR="00F1073C" w:rsidRPr="001F2C59">
        <w:rPr>
          <w:rFonts w:ascii="Arial" w:hAnsi="Arial" w:cs="Arial"/>
          <w:noProof/>
          <w:color w:val="242424"/>
          <w:sz w:val="22"/>
          <w:szCs w:val="22"/>
        </w:rPr>
        <w:t>(332)</w:t>
      </w:r>
      <w:r w:rsidR="00F1073C" w:rsidRPr="001F2C59">
        <w:rPr>
          <w:rFonts w:ascii="Arial" w:hAnsi="Arial" w:cs="Arial"/>
          <w:color w:val="242424"/>
          <w:sz w:val="22"/>
          <w:szCs w:val="22"/>
        </w:rPr>
        <w:fldChar w:fldCharType="end"/>
      </w:r>
      <w:r w:rsidR="005F04C9" w:rsidRPr="001F2C59">
        <w:rPr>
          <w:rFonts w:ascii="Arial" w:hAnsi="Arial" w:cs="Arial"/>
          <w:color w:val="242424"/>
          <w:sz w:val="22"/>
          <w:szCs w:val="22"/>
        </w:rPr>
        <w:t xml:space="preserve">. </w:t>
      </w:r>
      <w:r w:rsidR="00473A2B" w:rsidRPr="001F2C59">
        <w:rPr>
          <w:rFonts w:ascii="Arial" w:hAnsi="Arial" w:cs="Arial"/>
          <w:color w:val="242424"/>
          <w:sz w:val="22"/>
          <w:szCs w:val="22"/>
        </w:rPr>
        <w:t xml:space="preserve">In boys, </w:t>
      </w:r>
      <w:r w:rsidR="005F04C9" w:rsidRPr="001F2C59">
        <w:rPr>
          <w:rFonts w:ascii="Arial" w:hAnsi="Arial" w:cs="Arial"/>
          <w:color w:val="242424"/>
          <w:sz w:val="22"/>
          <w:szCs w:val="22"/>
        </w:rPr>
        <w:t xml:space="preserve">delayed puberty is defined as the </w:t>
      </w:r>
      <w:r w:rsidR="00650314" w:rsidRPr="001F2C59">
        <w:rPr>
          <w:rFonts w:ascii="Arial" w:hAnsi="Arial" w:cs="Arial"/>
          <w:color w:val="242424"/>
          <w:sz w:val="22"/>
          <w:szCs w:val="22"/>
        </w:rPr>
        <w:t xml:space="preserve">lack of testicular enlargement to </w:t>
      </w:r>
      <w:r w:rsidR="002B434B" w:rsidRPr="001F2C59">
        <w:rPr>
          <w:rFonts w:ascii="Arial" w:hAnsi="Arial" w:cs="Arial"/>
          <w:color w:val="242424"/>
          <w:sz w:val="22"/>
          <w:szCs w:val="22"/>
        </w:rPr>
        <w:t xml:space="preserve">a </w:t>
      </w:r>
      <w:r w:rsidR="001243A2" w:rsidRPr="001F2C59">
        <w:rPr>
          <w:rFonts w:ascii="Arial" w:hAnsi="Arial" w:cs="Arial"/>
          <w:color w:val="242424"/>
          <w:sz w:val="22"/>
          <w:szCs w:val="22"/>
        </w:rPr>
        <w:t>vo</w:t>
      </w:r>
      <w:r w:rsidR="00650314" w:rsidRPr="001F2C59">
        <w:rPr>
          <w:rFonts w:ascii="Arial" w:hAnsi="Arial" w:cs="Arial"/>
          <w:color w:val="242424"/>
          <w:sz w:val="22"/>
          <w:szCs w:val="22"/>
        </w:rPr>
        <w:t>lume &gt;</w:t>
      </w:r>
      <w:r w:rsidR="00A65CEB" w:rsidRPr="001F2C59">
        <w:rPr>
          <w:rFonts w:ascii="Arial" w:hAnsi="Arial" w:cs="Arial"/>
          <w:color w:val="242424"/>
          <w:sz w:val="22"/>
          <w:szCs w:val="22"/>
        </w:rPr>
        <w:t>=</w:t>
      </w:r>
      <w:r w:rsidR="00650314" w:rsidRPr="001F2C59">
        <w:rPr>
          <w:rFonts w:ascii="Arial" w:hAnsi="Arial" w:cs="Arial"/>
          <w:color w:val="242424"/>
          <w:sz w:val="22"/>
          <w:szCs w:val="22"/>
        </w:rPr>
        <w:t xml:space="preserve"> 4 ml by</w:t>
      </w:r>
      <w:r w:rsidR="001243A2" w:rsidRPr="001F2C59">
        <w:rPr>
          <w:rFonts w:ascii="Arial" w:hAnsi="Arial" w:cs="Arial"/>
          <w:color w:val="242424"/>
          <w:sz w:val="22"/>
          <w:szCs w:val="22"/>
        </w:rPr>
        <w:t xml:space="preserve"> age </w:t>
      </w:r>
      <w:r w:rsidR="00650314" w:rsidRPr="001F2C59">
        <w:rPr>
          <w:rFonts w:ascii="Arial" w:hAnsi="Arial" w:cs="Arial"/>
          <w:color w:val="242424"/>
          <w:sz w:val="22"/>
          <w:szCs w:val="22"/>
        </w:rPr>
        <w:t>14 years</w:t>
      </w:r>
      <w:r w:rsidR="004E0A89" w:rsidRPr="001F2C59">
        <w:rPr>
          <w:rFonts w:ascii="Arial" w:hAnsi="Arial" w:cs="Arial"/>
          <w:color w:val="242424"/>
          <w:sz w:val="22"/>
          <w:szCs w:val="22"/>
        </w:rPr>
        <w:t xml:space="preserve"> </w:t>
      </w:r>
      <w:r w:rsidR="004E0A89" w:rsidRPr="001F2C59">
        <w:rPr>
          <w:rFonts w:ascii="Arial" w:hAnsi="Arial" w:cs="Arial"/>
          <w:color w:val="242424"/>
          <w:sz w:val="22"/>
          <w:szCs w:val="22"/>
        </w:rPr>
        <w:fldChar w:fldCharType="begin">
          <w:fldData xml:space="preserve">PEVuZE5vdGU+PENpdGU+PEF1dGhvcj5IZXJtYW4tR2lkZGVuczwvQXV0aG9yPjxZZWFyPjIwMTI8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PEVuZE5vdGU+PENpdGU+PEF1dGhvcj5IZXJtYW4tR2lkZGVuczwvQXV0aG9yPjxZZWFyPjIwMTI8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4E0A89" w:rsidRPr="001F2C59">
        <w:rPr>
          <w:rFonts w:ascii="Arial" w:hAnsi="Arial" w:cs="Arial"/>
          <w:color w:val="242424"/>
          <w:sz w:val="22"/>
          <w:szCs w:val="22"/>
        </w:rPr>
      </w:r>
      <w:r w:rsidR="004E0A89" w:rsidRPr="001F2C59">
        <w:rPr>
          <w:rFonts w:ascii="Arial" w:hAnsi="Arial" w:cs="Arial"/>
          <w:color w:val="242424"/>
          <w:sz w:val="22"/>
          <w:szCs w:val="22"/>
        </w:rPr>
        <w:fldChar w:fldCharType="separate"/>
      </w:r>
      <w:r w:rsidR="004E0A89" w:rsidRPr="001F2C59">
        <w:rPr>
          <w:rFonts w:ascii="Arial" w:hAnsi="Arial" w:cs="Arial"/>
          <w:noProof/>
          <w:color w:val="242424"/>
          <w:sz w:val="22"/>
          <w:szCs w:val="22"/>
        </w:rPr>
        <w:t>(333)</w:t>
      </w:r>
      <w:r w:rsidR="004E0A89" w:rsidRPr="001F2C59">
        <w:rPr>
          <w:rFonts w:ascii="Arial" w:hAnsi="Arial" w:cs="Arial"/>
          <w:color w:val="242424"/>
          <w:sz w:val="22"/>
          <w:szCs w:val="22"/>
        </w:rPr>
        <w:fldChar w:fldCharType="end"/>
      </w:r>
      <w:r w:rsidR="005F04C9" w:rsidRPr="001F2C59">
        <w:rPr>
          <w:rFonts w:ascii="Arial" w:hAnsi="Arial" w:cs="Arial"/>
          <w:color w:val="242424"/>
          <w:sz w:val="22"/>
          <w:szCs w:val="22"/>
        </w:rPr>
        <w:t>.</w:t>
      </w:r>
      <w:r w:rsidR="00650314" w:rsidRPr="001F2C59">
        <w:rPr>
          <w:rFonts w:ascii="Arial" w:hAnsi="Arial" w:cs="Arial"/>
          <w:color w:val="242424"/>
          <w:sz w:val="22"/>
          <w:szCs w:val="22"/>
        </w:rPr>
        <w:t xml:space="preserve"> </w:t>
      </w:r>
      <w:r w:rsidR="009127EB" w:rsidRPr="001F2C59">
        <w:rPr>
          <w:rFonts w:ascii="Arial" w:hAnsi="Arial" w:cs="Arial"/>
          <w:color w:val="242424"/>
          <w:sz w:val="22"/>
          <w:szCs w:val="22"/>
        </w:rPr>
        <w:t xml:space="preserve">Delayed puberty is more common in boys than in girls. </w:t>
      </w:r>
    </w:p>
    <w:p w14:paraId="4AD0A17A" w14:textId="77777777" w:rsidR="00AB4C2A" w:rsidRPr="001F2C59" w:rsidRDefault="00AB4C2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7353DF85" w14:textId="09A1E1CA" w:rsidR="002A7BBA" w:rsidRPr="001F2C59" w:rsidRDefault="005711D1"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Four </w:t>
      </w:r>
      <w:r w:rsidR="00AB4C2A" w:rsidRPr="001F2C59">
        <w:rPr>
          <w:rFonts w:ascii="Arial" w:hAnsi="Arial" w:cs="Arial"/>
          <w:color w:val="242424"/>
          <w:sz w:val="22"/>
          <w:szCs w:val="22"/>
        </w:rPr>
        <w:t xml:space="preserve">main categories of delayed puberty </w:t>
      </w:r>
      <w:r w:rsidR="00E0688C" w:rsidRPr="001F2C59">
        <w:rPr>
          <w:rFonts w:ascii="Arial" w:hAnsi="Arial" w:cs="Arial"/>
          <w:color w:val="242424"/>
          <w:sz w:val="22"/>
          <w:szCs w:val="22"/>
        </w:rPr>
        <w:t>have been described (</w:t>
      </w:r>
      <w:r w:rsidR="000743DC" w:rsidRPr="001F2C59">
        <w:rPr>
          <w:rFonts w:ascii="Arial" w:hAnsi="Arial" w:cs="Arial"/>
          <w:color w:val="242424"/>
          <w:sz w:val="22"/>
          <w:szCs w:val="22"/>
        </w:rPr>
        <w:t xml:space="preserve">See </w:t>
      </w:r>
      <w:r w:rsidR="002A7BBA" w:rsidRPr="001F2C59">
        <w:rPr>
          <w:rFonts w:ascii="Arial" w:hAnsi="Arial" w:cs="Arial"/>
          <w:color w:val="242424"/>
          <w:sz w:val="22"/>
          <w:szCs w:val="22"/>
        </w:rPr>
        <w:t xml:space="preserve">Table </w:t>
      </w:r>
      <w:r w:rsidR="00EB1259" w:rsidRPr="001F2C59">
        <w:rPr>
          <w:rFonts w:ascii="Arial" w:hAnsi="Arial" w:cs="Arial"/>
          <w:color w:val="242424"/>
          <w:sz w:val="22"/>
          <w:szCs w:val="22"/>
        </w:rPr>
        <w:t>4</w:t>
      </w:r>
      <w:r w:rsidR="00E0688C" w:rsidRPr="001F2C59">
        <w:rPr>
          <w:rFonts w:ascii="Arial" w:hAnsi="Arial" w:cs="Arial"/>
          <w:color w:val="242424"/>
          <w:sz w:val="22"/>
          <w:szCs w:val="22"/>
        </w:rPr>
        <w:t>)</w:t>
      </w:r>
      <w:r w:rsidR="002A7BBA" w:rsidRPr="001F2C59">
        <w:rPr>
          <w:rFonts w:ascii="Arial" w:hAnsi="Arial" w:cs="Arial"/>
          <w:color w:val="242424"/>
          <w:sz w:val="22"/>
          <w:szCs w:val="22"/>
        </w:rPr>
        <w:t xml:space="preserve">. </w:t>
      </w:r>
    </w:p>
    <w:p w14:paraId="675D1853" w14:textId="77777777" w:rsidR="00BE316F" w:rsidRPr="001F2C59" w:rsidRDefault="00BE316F" w:rsidP="0088248C">
      <w:pPr>
        <w:pStyle w:val="NormalWeb"/>
        <w:numPr>
          <w:ilvl w:val="0"/>
          <w:numId w:val="21"/>
        </w:numPr>
        <w:shd w:val="clear" w:color="auto" w:fill="FFFFFF" w:themeFill="background1"/>
        <w:spacing w:before="0" w:beforeAutospacing="0" w:after="0" w:afterAutospacing="0" w:line="276" w:lineRule="auto"/>
        <w:ind w:left="360"/>
        <w:rPr>
          <w:rFonts w:ascii="Arial" w:hAnsi="Arial" w:cs="Arial"/>
          <w:color w:val="242424"/>
          <w:sz w:val="22"/>
          <w:szCs w:val="22"/>
        </w:rPr>
      </w:pPr>
      <w:r w:rsidRPr="001F2C59">
        <w:rPr>
          <w:rFonts w:ascii="Arial" w:hAnsi="Arial" w:cs="Arial"/>
          <w:color w:val="242424"/>
          <w:sz w:val="22"/>
          <w:szCs w:val="22"/>
        </w:rPr>
        <w:t>transient hypogonadotropic hypogonadism associated with delayed maturation of the HPG axis also known as constitutional delay of growth and puberty (CDGP)</w:t>
      </w:r>
    </w:p>
    <w:p w14:paraId="21650C86" w14:textId="12676995" w:rsidR="00FE2496" w:rsidRPr="001F2C59" w:rsidRDefault="00AB4C2A" w:rsidP="0088248C">
      <w:pPr>
        <w:pStyle w:val="NormalWeb"/>
        <w:numPr>
          <w:ilvl w:val="0"/>
          <w:numId w:val="21"/>
        </w:numPr>
        <w:shd w:val="clear" w:color="auto" w:fill="FFFFFF"/>
        <w:spacing w:before="0" w:beforeAutospacing="0" w:after="0" w:afterAutospacing="0" w:line="276" w:lineRule="auto"/>
        <w:ind w:left="360"/>
        <w:rPr>
          <w:rFonts w:ascii="Arial" w:hAnsi="Arial" w:cs="Arial"/>
          <w:color w:val="242424"/>
          <w:sz w:val="22"/>
          <w:szCs w:val="22"/>
        </w:rPr>
      </w:pPr>
      <w:r w:rsidRPr="001F2C59">
        <w:rPr>
          <w:rFonts w:ascii="Arial" w:hAnsi="Arial" w:cs="Arial"/>
          <w:color w:val="242424"/>
          <w:sz w:val="22"/>
          <w:szCs w:val="22"/>
        </w:rPr>
        <w:t xml:space="preserve">hypergonadotropic hypogonadism characterized by </w:t>
      </w:r>
      <w:r w:rsidR="00E0688C" w:rsidRPr="001F2C59">
        <w:rPr>
          <w:rFonts w:ascii="Arial" w:hAnsi="Arial" w:cs="Arial"/>
          <w:color w:val="242424"/>
          <w:sz w:val="22"/>
          <w:szCs w:val="22"/>
        </w:rPr>
        <w:t xml:space="preserve">primary </w:t>
      </w:r>
      <w:r w:rsidRPr="001F2C59">
        <w:rPr>
          <w:rFonts w:ascii="Arial" w:hAnsi="Arial" w:cs="Arial"/>
          <w:color w:val="242424"/>
          <w:sz w:val="22"/>
          <w:szCs w:val="22"/>
        </w:rPr>
        <w:t xml:space="preserve">gonadal dysfunction with consequent elevated LH and FSH </w:t>
      </w:r>
      <w:r w:rsidR="00DD338B" w:rsidRPr="001F2C59">
        <w:rPr>
          <w:rFonts w:ascii="Arial" w:hAnsi="Arial" w:cs="Arial"/>
          <w:color w:val="242424"/>
          <w:sz w:val="22"/>
          <w:szCs w:val="22"/>
        </w:rPr>
        <w:t>concentrations.</w:t>
      </w:r>
    </w:p>
    <w:p w14:paraId="7AA5EFC6" w14:textId="10DC68AB" w:rsidR="00A2383E" w:rsidRPr="001F2C59" w:rsidRDefault="00AE6BFB" w:rsidP="0088248C">
      <w:pPr>
        <w:pStyle w:val="NormalWeb"/>
        <w:numPr>
          <w:ilvl w:val="0"/>
          <w:numId w:val="21"/>
        </w:numPr>
        <w:shd w:val="clear" w:color="auto" w:fill="FFFFFF"/>
        <w:spacing w:before="0" w:beforeAutospacing="0" w:after="0" w:afterAutospacing="0" w:line="276" w:lineRule="auto"/>
        <w:ind w:left="360"/>
        <w:rPr>
          <w:rFonts w:ascii="Arial" w:hAnsi="Arial" w:cs="Arial"/>
          <w:color w:val="242424"/>
          <w:sz w:val="22"/>
          <w:szCs w:val="22"/>
        </w:rPr>
      </w:pPr>
      <w:r w:rsidRPr="001F2C59">
        <w:rPr>
          <w:rFonts w:ascii="Arial" w:hAnsi="Arial" w:cs="Arial"/>
          <w:color w:val="242424"/>
          <w:sz w:val="22"/>
          <w:szCs w:val="22"/>
        </w:rPr>
        <w:t>hypogonadotropic hypogonadism with low LH and FSH concentrations</w:t>
      </w:r>
      <w:r w:rsidR="00B42690" w:rsidRPr="001F2C59">
        <w:rPr>
          <w:rFonts w:ascii="Arial" w:hAnsi="Arial" w:cs="Arial"/>
          <w:color w:val="242424"/>
          <w:sz w:val="22"/>
          <w:szCs w:val="22"/>
        </w:rPr>
        <w:t xml:space="preserve"> due to congenital</w:t>
      </w:r>
      <w:r w:rsidR="00A2383E" w:rsidRPr="001F2C59">
        <w:rPr>
          <w:rFonts w:ascii="Arial" w:hAnsi="Arial" w:cs="Arial"/>
          <w:color w:val="242424"/>
          <w:sz w:val="22"/>
          <w:szCs w:val="22"/>
        </w:rPr>
        <w:t xml:space="preserve"> (CHH)</w:t>
      </w:r>
      <w:r w:rsidR="00B42690" w:rsidRPr="001F2C59">
        <w:rPr>
          <w:rFonts w:ascii="Arial" w:hAnsi="Arial" w:cs="Arial"/>
          <w:color w:val="242424"/>
          <w:sz w:val="22"/>
          <w:szCs w:val="22"/>
        </w:rPr>
        <w:t xml:space="preserve"> or acquired causes</w:t>
      </w:r>
    </w:p>
    <w:p w14:paraId="67A9E6BF" w14:textId="47AB99EA" w:rsidR="00FE2496" w:rsidRDefault="00FE2496" w:rsidP="0088248C">
      <w:pPr>
        <w:pStyle w:val="NormalWeb"/>
        <w:numPr>
          <w:ilvl w:val="0"/>
          <w:numId w:val="21"/>
        </w:numPr>
        <w:shd w:val="clear" w:color="auto" w:fill="FFFFFF"/>
        <w:spacing w:before="0" w:beforeAutospacing="0" w:after="0" w:afterAutospacing="0" w:line="276" w:lineRule="auto"/>
        <w:ind w:left="360"/>
        <w:rPr>
          <w:rFonts w:ascii="Arial" w:hAnsi="Arial" w:cs="Arial"/>
          <w:color w:val="242424"/>
          <w:sz w:val="22"/>
          <w:szCs w:val="22"/>
        </w:rPr>
      </w:pPr>
      <w:r w:rsidRPr="001F2C59">
        <w:rPr>
          <w:rFonts w:ascii="Arial" w:hAnsi="Arial" w:cs="Arial"/>
          <w:color w:val="242424"/>
          <w:sz w:val="22"/>
          <w:szCs w:val="22"/>
        </w:rPr>
        <w:t>functional hypogonadotropic hypogonadism</w:t>
      </w:r>
      <w:r w:rsidR="00A2383E" w:rsidRPr="001F2C59">
        <w:rPr>
          <w:rFonts w:ascii="Arial" w:hAnsi="Arial" w:cs="Arial"/>
          <w:color w:val="242424"/>
          <w:sz w:val="22"/>
          <w:szCs w:val="22"/>
        </w:rPr>
        <w:t xml:space="preserve"> (FHH)</w:t>
      </w:r>
      <w:r w:rsidR="00A2594A" w:rsidRPr="001F2C59">
        <w:rPr>
          <w:rFonts w:ascii="Arial" w:hAnsi="Arial" w:cs="Arial"/>
          <w:color w:val="242424"/>
          <w:sz w:val="22"/>
          <w:szCs w:val="22"/>
        </w:rPr>
        <w:t xml:space="preserve">, </w:t>
      </w:r>
      <w:r w:rsidRPr="001F2C59">
        <w:rPr>
          <w:rFonts w:ascii="Arial" w:hAnsi="Arial" w:cs="Arial"/>
          <w:color w:val="242424"/>
          <w:sz w:val="22"/>
          <w:szCs w:val="22"/>
        </w:rPr>
        <w:t>as seen in ch</w:t>
      </w:r>
      <w:r w:rsidR="00413BAC" w:rsidRPr="001F2C59">
        <w:rPr>
          <w:rFonts w:ascii="Arial" w:hAnsi="Arial" w:cs="Arial"/>
          <w:color w:val="242424"/>
          <w:sz w:val="22"/>
          <w:szCs w:val="22"/>
        </w:rPr>
        <w:t>ronic health disorders such as cystic fibrosis, renal failure, inflammatory bowel disease,</w:t>
      </w:r>
      <w:r w:rsidRPr="001F2C59">
        <w:rPr>
          <w:rFonts w:ascii="Arial" w:hAnsi="Arial" w:cs="Arial"/>
          <w:color w:val="242424"/>
          <w:sz w:val="22"/>
          <w:szCs w:val="22"/>
        </w:rPr>
        <w:t xml:space="preserve"> </w:t>
      </w:r>
      <w:r w:rsidR="00413BAC" w:rsidRPr="001F2C59">
        <w:rPr>
          <w:rFonts w:ascii="Arial" w:hAnsi="Arial" w:cs="Arial"/>
          <w:color w:val="242424"/>
          <w:sz w:val="22"/>
          <w:szCs w:val="22"/>
        </w:rPr>
        <w:t>restrictive eating disorders</w:t>
      </w:r>
      <w:r w:rsidRPr="001F2C59">
        <w:rPr>
          <w:rFonts w:ascii="Arial" w:hAnsi="Arial" w:cs="Arial"/>
          <w:color w:val="242424"/>
          <w:sz w:val="22"/>
          <w:szCs w:val="22"/>
        </w:rPr>
        <w:t xml:space="preserve"> etc</w:t>
      </w:r>
      <w:r w:rsidR="00413BAC" w:rsidRPr="001F2C59">
        <w:rPr>
          <w:rFonts w:ascii="Arial" w:hAnsi="Arial" w:cs="Arial"/>
          <w:color w:val="242424"/>
          <w:sz w:val="22"/>
          <w:szCs w:val="22"/>
        </w:rPr>
        <w:t xml:space="preserve">. </w:t>
      </w:r>
    </w:p>
    <w:p w14:paraId="0FA4A05A" w14:textId="77777777" w:rsidR="003A7304" w:rsidRDefault="003A7304" w:rsidP="003A7304">
      <w:pPr>
        <w:pStyle w:val="NormalWeb"/>
        <w:shd w:val="clear" w:color="auto" w:fill="FFFFFF"/>
        <w:spacing w:before="0" w:beforeAutospacing="0" w:after="0" w:afterAutospacing="0" w:line="276" w:lineRule="auto"/>
        <w:rPr>
          <w:rFonts w:ascii="Arial" w:hAnsi="Arial" w:cs="Arial"/>
          <w:color w:val="242424"/>
          <w:sz w:val="22"/>
          <w:szCs w:val="22"/>
        </w:rPr>
      </w:pPr>
    </w:p>
    <w:tbl>
      <w:tblPr>
        <w:tblStyle w:val="TableGrid"/>
        <w:tblW w:w="8275" w:type="dxa"/>
        <w:tblLook w:val="04A0" w:firstRow="1" w:lastRow="0" w:firstColumn="1" w:lastColumn="0" w:noHBand="0" w:noVBand="1"/>
      </w:tblPr>
      <w:tblGrid>
        <w:gridCol w:w="2515"/>
        <w:gridCol w:w="5760"/>
      </w:tblGrid>
      <w:tr w:rsidR="003A7304" w:rsidRPr="001F2C59" w14:paraId="5BA4D062" w14:textId="77777777" w:rsidTr="003A7304">
        <w:trPr>
          <w:trHeight w:val="276"/>
        </w:trPr>
        <w:tc>
          <w:tcPr>
            <w:tcW w:w="8275" w:type="dxa"/>
            <w:gridSpan w:val="2"/>
            <w:shd w:val="clear" w:color="auto" w:fill="FFFF00"/>
          </w:tcPr>
          <w:p w14:paraId="5FB91D45" w14:textId="283D615B" w:rsidR="003A7304" w:rsidRPr="001F2C59" w:rsidRDefault="003A7304" w:rsidP="00DC5356">
            <w:pPr>
              <w:spacing w:line="276" w:lineRule="auto"/>
              <w:rPr>
                <w:rFonts w:ascii="Arial" w:hAnsi="Arial" w:cs="Arial"/>
                <w:b/>
                <w:bCs/>
              </w:rPr>
            </w:pPr>
            <w:r>
              <w:rPr>
                <w:rFonts w:ascii="Arial" w:hAnsi="Arial" w:cs="Arial"/>
                <w:b/>
                <w:bCs/>
              </w:rPr>
              <w:t xml:space="preserve">Table 4. </w:t>
            </w:r>
            <w:r w:rsidRPr="001F2C59">
              <w:rPr>
                <w:rFonts w:ascii="Arial" w:hAnsi="Arial" w:cs="Arial"/>
                <w:b/>
                <w:bCs/>
                <w:color w:val="242424"/>
              </w:rPr>
              <w:t xml:space="preserve">Etiologies of </w:t>
            </w:r>
            <w:r>
              <w:rPr>
                <w:rFonts w:ascii="Arial" w:hAnsi="Arial" w:cs="Arial"/>
                <w:b/>
                <w:bCs/>
                <w:color w:val="242424"/>
              </w:rPr>
              <w:t>D</w:t>
            </w:r>
            <w:r w:rsidRPr="001F2C59">
              <w:rPr>
                <w:rFonts w:ascii="Arial" w:hAnsi="Arial" w:cs="Arial"/>
                <w:b/>
                <w:bCs/>
                <w:color w:val="242424"/>
              </w:rPr>
              <w:t xml:space="preserve">elayed </w:t>
            </w:r>
            <w:r>
              <w:rPr>
                <w:rFonts w:ascii="Arial" w:hAnsi="Arial" w:cs="Arial"/>
                <w:b/>
                <w:bCs/>
                <w:color w:val="242424"/>
              </w:rPr>
              <w:t>P</w:t>
            </w:r>
            <w:r w:rsidRPr="001F2C59">
              <w:rPr>
                <w:rFonts w:ascii="Arial" w:hAnsi="Arial" w:cs="Arial"/>
                <w:b/>
                <w:bCs/>
                <w:color w:val="242424"/>
              </w:rPr>
              <w:t xml:space="preserve">uberty </w:t>
            </w:r>
            <w:r w:rsidRPr="001F2C59">
              <w:rPr>
                <w:rFonts w:ascii="Arial" w:hAnsi="Arial" w:cs="Arial"/>
                <w:b/>
                <w:bCs/>
                <w:color w:val="242424"/>
              </w:rPr>
              <w:fldChar w:fldCharType="begin"/>
            </w:r>
            <w:r w:rsidRPr="001F2C59">
              <w:rPr>
                <w:rFonts w:ascii="Arial" w:hAnsi="Arial" w:cs="Arial"/>
                <w:b/>
                <w:bCs/>
                <w:color w:val="242424"/>
              </w:rPr>
              <w:instrText xml:space="preserve"> ADDIN EN.CITE &lt;EndNote&gt;&lt;Cite&gt;&lt;Author&gt;Howard&lt;/Author&gt;&lt;Year&gt;2019&lt;/Year&gt;&lt;RecNum&gt;1153&lt;/RecNum&gt;&lt;DisplayText&gt;(458)&lt;/DisplayText&gt;&lt;record&gt;&lt;rec-number&gt;1153&lt;/rec-number&gt;&lt;foreign-keys&gt;&lt;key app="EN" db-id="ze59zerw7trzzge9tpapwd0e29df9ft2vepa" timestamp="1687133521" guid="17ff5898-5878-4e88-b20d-2343573ac82e"&gt;1153&lt;/key&gt;&lt;/foreign-keys&gt;&lt;ref-type name="Journal Article"&gt;17&lt;/ref-type&gt;&lt;contributors&gt;&lt;authors&gt;&lt;author&gt;Howard, S. R.&lt;/author&gt;&lt;author&gt;Dunkel, L.&lt;/author&gt;&lt;/authors&gt;&lt;/contributors&gt;&lt;auth-address&gt;Centre for Endocrinology, William Harvey Research Institute, Barts and the London School of Medicine and Dentistry, Queen Mary University of London, London, United Kingdom.&lt;/auth-address&gt;&lt;titles&gt;&lt;title&gt;Delayed Puberty-Phenotypic Diversity, Molecular Genetic Mechanisms, and Recent Discoveries&lt;/title&gt;&lt;secondary-title&gt;Endocr Rev&lt;/secondary-title&gt;&lt;/titles&gt;&lt;periodical&gt;&lt;full-title&gt;Endocr Rev&lt;/full-title&gt;&lt;/periodical&gt;&lt;pages&gt;1285-1317&lt;/pages&gt;&lt;volume&gt;40&lt;/volume&gt;&lt;number&gt;5&lt;/number&gt;&lt;keywords&gt;&lt;keyword&gt;Animals&lt;/keyword&gt;&lt;keyword&gt;Epigenesis, Genetic&lt;/keyword&gt;&lt;keyword&gt;Female&lt;/keyword&gt;&lt;keyword&gt;Gonadotropin-Releasing Hormone/metabolism/physiology&lt;/keyword&gt;&lt;keyword&gt;Humans&lt;/keyword&gt;&lt;keyword&gt;Male&lt;/keyword&gt;&lt;keyword&gt;Phenotype&lt;/keyword&gt;&lt;keyword&gt;Puberty, Delayed/diagnosis/etiology/*genetics/physiopathology&lt;/keyword&gt;&lt;keyword&gt;Sex Characteristics&lt;/keyword&gt;&lt;/keywords&gt;&lt;dates&gt;&lt;year&gt;2019&lt;/year&gt;&lt;pub-dates&gt;&lt;date&gt;Oct 1&lt;/date&gt;&lt;/pub-dates&gt;&lt;/dates&gt;&lt;isbn&gt;1945-7189 (Electronic)&amp;#xD;0163-769X (Print)&amp;#xD;0163-769X (Linking)&lt;/isbn&gt;&lt;accession-num&gt;31220230&lt;/accession-num&gt;&lt;urls&gt;&lt;related-urls&gt;&lt;url&gt;https://www.ncbi.nlm.nih.gov/pubmed/31220230&lt;/url&gt;&lt;/related-urls&gt;&lt;/urls&gt;&lt;custom2&gt;PMC6736054&lt;/custom2&gt;&lt;electronic-resource-num&gt;10.1210/er.2018-00248&lt;/electronic-resource-num&gt;&lt;remote-database-name&gt;Medline&lt;/remote-database-name&gt;&lt;remote-database-provider&gt;NLM&lt;/remote-database-provider&gt;&lt;/record&gt;&lt;/Cite&gt;&lt;/EndNote&gt;</w:instrText>
            </w:r>
            <w:r w:rsidRPr="001F2C59">
              <w:rPr>
                <w:rFonts w:ascii="Arial" w:hAnsi="Arial" w:cs="Arial"/>
                <w:b/>
                <w:bCs/>
                <w:color w:val="242424"/>
              </w:rPr>
              <w:fldChar w:fldCharType="separate"/>
            </w:r>
            <w:r w:rsidRPr="001F2C59">
              <w:rPr>
                <w:rFonts w:ascii="Arial" w:hAnsi="Arial" w:cs="Arial"/>
                <w:b/>
                <w:bCs/>
                <w:noProof/>
                <w:color w:val="242424"/>
              </w:rPr>
              <w:t>(458)</w:t>
            </w:r>
            <w:r w:rsidRPr="001F2C59">
              <w:rPr>
                <w:rFonts w:ascii="Arial" w:hAnsi="Arial" w:cs="Arial"/>
                <w:b/>
                <w:bCs/>
                <w:color w:val="242424"/>
              </w:rPr>
              <w:fldChar w:fldCharType="end"/>
            </w:r>
          </w:p>
        </w:tc>
      </w:tr>
      <w:tr w:rsidR="003A7304" w:rsidRPr="001F2C59" w14:paraId="20CA098B" w14:textId="77777777" w:rsidTr="003A7304">
        <w:trPr>
          <w:trHeight w:val="276"/>
        </w:trPr>
        <w:tc>
          <w:tcPr>
            <w:tcW w:w="2515" w:type="dxa"/>
          </w:tcPr>
          <w:p w14:paraId="4462D18F" w14:textId="77777777" w:rsidR="003A7304" w:rsidRPr="001F2C59" w:rsidRDefault="003A7304" w:rsidP="00DC5356">
            <w:pPr>
              <w:spacing w:line="276" w:lineRule="auto"/>
              <w:rPr>
                <w:rFonts w:ascii="Arial" w:hAnsi="Arial" w:cs="Arial"/>
                <w:b/>
                <w:bCs/>
              </w:rPr>
            </w:pPr>
            <w:r w:rsidRPr="001F2C59">
              <w:rPr>
                <w:rFonts w:ascii="Arial" w:hAnsi="Arial" w:cs="Arial"/>
                <w:b/>
                <w:bCs/>
              </w:rPr>
              <w:t>Condition</w:t>
            </w:r>
          </w:p>
        </w:tc>
        <w:tc>
          <w:tcPr>
            <w:tcW w:w="5760" w:type="dxa"/>
          </w:tcPr>
          <w:p w14:paraId="1E0E2C66" w14:textId="77777777" w:rsidR="003A7304" w:rsidRPr="001F2C59" w:rsidRDefault="003A7304" w:rsidP="00DC5356">
            <w:pPr>
              <w:spacing w:line="276" w:lineRule="auto"/>
              <w:rPr>
                <w:rFonts w:ascii="Arial" w:hAnsi="Arial" w:cs="Arial"/>
                <w:b/>
                <w:bCs/>
              </w:rPr>
            </w:pPr>
            <w:r w:rsidRPr="001F2C59">
              <w:rPr>
                <w:rFonts w:ascii="Arial" w:hAnsi="Arial" w:cs="Arial"/>
                <w:b/>
                <w:bCs/>
              </w:rPr>
              <w:t>Etiology</w:t>
            </w:r>
          </w:p>
        </w:tc>
      </w:tr>
      <w:tr w:rsidR="003A7304" w:rsidRPr="001F2C59" w14:paraId="690C7449" w14:textId="77777777" w:rsidTr="003A7304">
        <w:trPr>
          <w:trHeight w:val="276"/>
        </w:trPr>
        <w:tc>
          <w:tcPr>
            <w:tcW w:w="2515" w:type="dxa"/>
          </w:tcPr>
          <w:p w14:paraId="01DCCDBA" w14:textId="77777777" w:rsidR="003A7304" w:rsidRPr="001F2C59" w:rsidRDefault="003A7304" w:rsidP="00DC5356">
            <w:pPr>
              <w:spacing w:line="276" w:lineRule="auto"/>
              <w:rPr>
                <w:rFonts w:ascii="Arial" w:hAnsi="Arial" w:cs="Arial"/>
                <w:b/>
                <w:bCs/>
              </w:rPr>
            </w:pPr>
            <w:r w:rsidRPr="001F2C59">
              <w:rPr>
                <w:rFonts w:ascii="Arial" w:hAnsi="Arial" w:cs="Arial"/>
              </w:rPr>
              <w:t>Constitutional Delay of Growth and Puberty</w:t>
            </w:r>
          </w:p>
        </w:tc>
        <w:tc>
          <w:tcPr>
            <w:tcW w:w="5760" w:type="dxa"/>
          </w:tcPr>
          <w:p w14:paraId="0ECCFCD7" w14:textId="77777777" w:rsidR="003A7304" w:rsidRPr="001F2C59" w:rsidRDefault="003A7304" w:rsidP="00DC5356">
            <w:pPr>
              <w:spacing w:line="276" w:lineRule="auto"/>
              <w:rPr>
                <w:rFonts w:ascii="Arial" w:hAnsi="Arial" w:cs="Arial"/>
                <w:b/>
                <w:bCs/>
              </w:rPr>
            </w:pPr>
            <w:r w:rsidRPr="001F2C59">
              <w:rPr>
                <w:rFonts w:ascii="Arial" w:hAnsi="Arial" w:cs="Arial"/>
              </w:rPr>
              <w:t xml:space="preserve">Genetic basis has infrequently been described in </w:t>
            </w:r>
            <w:r w:rsidRPr="001F2C59">
              <w:rPr>
                <w:rFonts w:ascii="Arial" w:hAnsi="Arial" w:cs="Arial"/>
                <w:i/>
                <w:iCs/>
              </w:rPr>
              <w:t xml:space="preserve">HS6ST1, FTO, IGSF10, EAP1 </w:t>
            </w:r>
            <w:r w:rsidRPr="001F2C59">
              <w:rPr>
                <w:rFonts w:ascii="Arial" w:hAnsi="Arial" w:cs="Arial"/>
              </w:rPr>
              <w:t>genes</w:t>
            </w:r>
          </w:p>
        </w:tc>
      </w:tr>
      <w:tr w:rsidR="003A7304" w:rsidRPr="001F2C59" w14:paraId="2C2DE0CB" w14:textId="77777777" w:rsidTr="003A7304">
        <w:trPr>
          <w:trHeight w:val="553"/>
        </w:trPr>
        <w:tc>
          <w:tcPr>
            <w:tcW w:w="2515" w:type="dxa"/>
            <w:vMerge w:val="restart"/>
          </w:tcPr>
          <w:p w14:paraId="1DD5FD7F" w14:textId="77777777" w:rsidR="003A7304" w:rsidRPr="001F2C59" w:rsidRDefault="003A7304" w:rsidP="00DC5356">
            <w:pPr>
              <w:spacing w:line="276" w:lineRule="auto"/>
              <w:rPr>
                <w:rFonts w:ascii="Arial" w:hAnsi="Arial" w:cs="Arial"/>
              </w:rPr>
            </w:pPr>
            <w:r w:rsidRPr="001F2C59">
              <w:rPr>
                <w:rFonts w:ascii="Arial" w:hAnsi="Arial" w:cs="Arial"/>
              </w:rPr>
              <w:t>Hypergonadotropic Hypogonadism</w:t>
            </w:r>
          </w:p>
        </w:tc>
        <w:tc>
          <w:tcPr>
            <w:tcW w:w="5760" w:type="dxa"/>
          </w:tcPr>
          <w:p w14:paraId="356AB6F9" w14:textId="77777777" w:rsidR="003A7304" w:rsidRPr="001F2C59" w:rsidRDefault="003A7304" w:rsidP="00DC5356">
            <w:pPr>
              <w:spacing w:line="276" w:lineRule="auto"/>
              <w:rPr>
                <w:rFonts w:ascii="Arial" w:hAnsi="Arial" w:cs="Arial"/>
              </w:rPr>
            </w:pPr>
            <w:r w:rsidRPr="001F2C59">
              <w:rPr>
                <w:rFonts w:ascii="Arial" w:hAnsi="Arial" w:cs="Arial"/>
              </w:rPr>
              <w:t>Congenital:</w:t>
            </w:r>
          </w:p>
          <w:p w14:paraId="59FA2D05" w14:textId="77777777" w:rsidR="003A7304" w:rsidRPr="001F2C59" w:rsidRDefault="003A7304" w:rsidP="00DC5356">
            <w:pPr>
              <w:spacing w:line="276" w:lineRule="auto"/>
              <w:rPr>
                <w:rFonts w:ascii="Arial" w:hAnsi="Arial" w:cs="Arial"/>
              </w:rPr>
            </w:pPr>
            <w:r w:rsidRPr="001F2C59">
              <w:rPr>
                <w:rFonts w:ascii="Arial" w:hAnsi="Arial" w:cs="Arial"/>
              </w:rPr>
              <w:t>-Klinefelter’s syndrome</w:t>
            </w:r>
          </w:p>
          <w:p w14:paraId="6D9E0C5A" w14:textId="77777777" w:rsidR="003A7304" w:rsidRPr="001F2C59" w:rsidRDefault="003A7304" w:rsidP="00DC5356">
            <w:pPr>
              <w:spacing w:line="276" w:lineRule="auto"/>
              <w:rPr>
                <w:rFonts w:ascii="Arial" w:hAnsi="Arial" w:cs="Arial"/>
              </w:rPr>
            </w:pPr>
            <w:r w:rsidRPr="001F2C59">
              <w:rPr>
                <w:rFonts w:ascii="Arial" w:hAnsi="Arial" w:cs="Arial"/>
              </w:rPr>
              <w:t>-Turner syndrome</w:t>
            </w:r>
          </w:p>
          <w:p w14:paraId="634CDC58" w14:textId="77777777" w:rsidR="003A7304" w:rsidRPr="001F2C59" w:rsidRDefault="003A7304" w:rsidP="00DC5356">
            <w:pPr>
              <w:spacing w:line="276" w:lineRule="auto"/>
              <w:rPr>
                <w:rFonts w:ascii="Arial" w:hAnsi="Arial" w:cs="Arial"/>
              </w:rPr>
            </w:pPr>
            <w:r w:rsidRPr="001F2C59">
              <w:rPr>
                <w:rFonts w:ascii="Arial" w:hAnsi="Arial" w:cs="Arial"/>
              </w:rPr>
              <w:t xml:space="preserve">-Gonadal dysgenesis </w:t>
            </w:r>
          </w:p>
          <w:p w14:paraId="16ADFB5B" w14:textId="77777777" w:rsidR="003A7304" w:rsidRPr="001F2C59" w:rsidRDefault="003A7304" w:rsidP="00DC5356">
            <w:pPr>
              <w:spacing w:line="276" w:lineRule="auto"/>
              <w:rPr>
                <w:rFonts w:ascii="Arial" w:hAnsi="Arial" w:cs="Arial"/>
              </w:rPr>
            </w:pPr>
            <w:r w:rsidRPr="001F2C59">
              <w:rPr>
                <w:rFonts w:ascii="Arial" w:hAnsi="Arial" w:cs="Arial"/>
              </w:rPr>
              <w:t>-Anorchia</w:t>
            </w:r>
          </w:p>
          <w:p w14:paraId="2B908E4D" w14:textId="77777777" w:rsidR="003A7304" w:rsidRPr="001F2C59" w:rsidRDefault="003A7304" w:rsidP="00DC5356">
            <w:pPr>
              <w:spacing w:line="276" w:lineRule="auto"/>
              <w:rPr>
                <w:rFonts w:ascii="Arial" w:hAnsi="Arial" w:cs="Arial"/>
              </w:rPr>
            </w:pPr>
            <w:r w:rsidRPr="001F2C59">
              <w:rPr>
                <w:rFonts w:ascii="Arial" w:hAnsi="Arial" w:cs="Arial"/>
              </w:rPr>
              <w:t>-Primary ovarian insufficiency</w:t>
            </w:r>
          </w:p>
          <w:p w14:paraId="63AFFB4F" w14:textId="77777777" w:rsidR="003A7304" w:rsidRPr="001F2C59" w:rsidRDefault="003A7304" w:rsidP="00DC5356">
            <w:pPr>
              <w:spacing w:line="276" w:lineRule="auto"/>
              <w:rPr>
                <w:rFonts w:ascii="Arial" w:hAnsi="Arial" w:cs="Arial"/>
              </w:rPr>
            </w:pPr>
            <w:r w:rsidRPr="001F2C59">
              <w:rPr>
                <w:rFonts w:ascii="Arial" w:hAnsi="Arial" w:cs="Arial"/>
              </w:rPr>
              <w:t>-Testicular regression syndrome</w:t>
            </w:r>
          </w:p>
          <w:p w14:paraId="7148EFA5" w14:textId="77777777" w:rsidR="003A7304" w:rsidRPr="001F2C59" w:rsidRDefault="003A7304" w:rsidP="00DC5356">
            <w:pPr>
              <w:spacing w:line="276" w:lineRule="auto"/>
              <w:rPr>
                <w:rFonts w:ascii="Arial" w:hAnsi="Arial" w:cs="Arial"/>
              </w:rPr>
            </w:pPr>
            <w:r w:rsidRPr="001F2C59">
              <w:rPr>
                <w:rFonts w:ascii="Arial" w:hAnsi="Arial" w:cs="Arial"/>
              </w:rPr>
              <w:t xml:space="preserve">-Genetic causes: </w:t>
            </w:r>
            <w:r w:rsidRPr="001F2C59">
              <w:rPr>
                <w:rFonts w:ascii="Arial" w:hAnsi="Arial" w:cs="Arial"/>
                <w:i/>
                <w:iCs/>
              </w:rPr>
              <w:t xml:space="preserve">FMR1, STAG3, NR0B1, NR5A1, FOXL2, WT1 </w:t>
            </w:r>
            <w:r w:rsidRPr="001F2C59">
              <w:rPr>
                <w:rFonts w:ascii="Arial" w:hAnsi="Arial" w:cs="Arial"/>
              </w:rPr>
              <w:t>and others</w:t>
            </w:r>
          </w:p>
          <w:p w14:paraId="161E8701" w14:textId="77777777" w:rsidR="003A7304" w:rsidRPr="001F2C59" w:rsidRDefault="003A7304" w:rsidP="00DC5356">
            <w:pPr>
              <w:spacing w:line="276" w:lineRule="auto"/>
              <w:rPr>
                <w:rFonts w:ascii="Arial" w:hAnsi="Arial" w:cs="Arial"/>
              </w:rPr>
            </w:pPr>
            <w:r w:rsidRPr="001F2C59">
              <w:rPr>
                <w:rFonts w:ascii="Arial" w:hAnsi="Arial" w:cs="Arial"/>
              </w:rPr>
              <w:t>-Galactosemia</w:t>
            </w:r>
          </w:p>
        </w:tc>
      </w:tr>
      <w:tr w:rsidR="003A7304" w:rsidRPr="001F2C59" w14:paraId="43E7A857" w14:textId="77777777" w:rsidTr="003A7304">
        <w:trPr>
          <w:trHeight w:val="266"/>
        </w:trPr>
        <w:tc>
          <w:tcPr>
            <w:tcW w:w="2515" w:type="dxa"/>
            <w:vMerge/>
          </w:tcPr>
          <w:p w14:paraId="7715A4C2" w14:textId="77777777" w:rsidR="003A7304" w:rsidRPr="001F2C59" w:rsidRDefault="003A7304" w:rsidP="00DC5356">
            <w:pPr>
              <w:spacing w:line="276" w:lineRule="auto"/>
              <w:rPr>
                <w:rFonts w:ascii="Arial" w:hAnsi="Arial" w:cs="Arial"/>
              </w:rPr>
            </w:pPr>
          </w:p>
        </w:tc>
        <w:tc>
          <w:tcPr>
            <w:tcW w:w="5760" w:type="dxa"/>
          </w:tcPr>
          <w:p w14:paraId="145E9E97" w14:textId="77777777" w:rsidR="003A7304" w:rsidRPr="001F2C59" w:rsidRDefault="003A7304" w:rsidP="00DC5356">
            <w:pPr>
              <w:spacing w:line="276" w:lineRule="auto"/>
              <w:rPr>
                <w:rFonts w:ascii="Arial" w:hAnsi="Arial" w:cs="Arial"/>
              </w:rPr>
            </w:pPr>
            <w:r w:rsidRPr="001F2C59">
              <w:rPr>
                <w:rFonts w:ascii="Arial" w:hAnsi="Arial" w:cs="Arial"/>
              </w:rPr>
              <w:t>Acquired:</w:t>
            </w:r>
          </w:p>
          <w:p w14:paraId="0CF6C0EE" w14:textId="77777777" w:rsidR="003A7304" w:rsidRPr="001F2C59" w:rsidRDefault="003A7304" w:rsidP="00DC5356">
            <w:pPr>
              <w:spacing w:line="276" w:lineRule="auto"/>
              <w:rPr>
                <w:rFonts w:ascii="Arial" w:hAnsi="Arial" w:cs="Arial"/>
              </w:rPr>
            </w:pPr>
            <w:r w:rsidRPr="001F2C59">
              <w:rPr>
                <w:rFonts w:ascii="Arial" w:hAnsi="Arial" w:cs="Arial"/>
              </w:rPr>
              <w:t>-Infectious (mumps)</w:t>
            </w:r>
          </w:p>
          <w:p w14:paraId="7154152B" w14:textId="77777777" w:rsidR="003A7304" w:rsidRPr="001F2C59" w:rsidRDefault="003A7304" w:rsidP="00DC5356">
            <w:pPr>
              <w:spacing w:line="276" w:lineRule="auto"/>
              <w:rPr>
                <w:rFonts w:ascii="Arial" w:hAnsi="Arial" w:cs="Arial"/>
              </w:rPr>
            </w:pPr>
            <w:r w:rsidRPr="001F2C59">
              <w:rPr>
                <w:rFonts w:ascii="Arial" w:hAnsi="Arial" w:cs="Arial"/>
              </w:rPr>
              <w:t>-Autoimmune (polyglandular syndromes)</w:t>
            </w:r>
          </w:p>
          <w:p w14:paraId="41BD00FE" w14:textId="77777777" w:rsidR="003A7304" w:rsidRPr="001F2C59" w:rsidRDefault="003A7304" w:rsidP="00DC5356">
            <w:pPr>
              <w:spacing w:line="276" w:lineRule="auto"/>
              <w:rPr>
                <w:rFonts w:ascii="Arial" w:hAnsi="Arial" w:cs="Arial"/>
              </w:rPr>
            </w:pPr>
            <w:r w:rsidRPr="001F2C59">
              <w:rPr>
                <w:rFonts w:ascii="Arial" w:hAnsi="Arial" w:cs="Arial"/>
              </w:rPr>
              <w:t>-Surgery (torsion, trauma)</w:t>
            </w:r>
          </w:p>
          <w:p w14:paraId="0ADBD92F" w14:textId="77777777" w:rsidR="003A7304" w:rsidRPr="001F2C59" w:rsidRDefault="003A7304" w:rsidP="00DC5356">
            <w:pPr>
              <w:spacing w:line="276" w:lineRule="auto"/>
              <w:rPr>
                <w:rFonts w:ascii="Arial" w:hAnsi="Arial" w:cs="Arial"/>
              </w:rPr>
            </w:pPr>
            <w:r w:rsidRPr="001F2C59">
              <w:rPr>
                <w:rFonts w:ascii="Arial" w:hAnsi="Arial" w:cs="Arial"/>
              </w:rPr>
              <w:t>-Chemotherapy (alkylating agents)</w:t>
            </w:r>
          </w:p>
          <w:p w14:paraId="2F278970" w14:textId="77777777" w:rsidR="003A7304" w:rsidRPr="001F2C59" w:rsidRDefault="003A7304" w:rsidP="00DC5356">
            <w:pPr>
              <w:spacing w:line="276" w:lineRule="auto"/>
              <w:rPr>
                <w:rFonts w:ascii="Arial" w:hAnsi="Arial" w:cs="Arial"/>
              </w:rPr>
            </w:pPr>
            <w:r w:rsidRPr="001F2C59">
              <w:rPr>
                <w:rFonts w:ascii="Arial" w:hAnsi="Arial" w:cs="Arial"/>
              </w:rPr>
              <w:t>-Radiation</w:t>
            </w:r>
          </w:p>
          <w:p w14:paraId="1AD04B5B" w14:textId="77777777" w:rsidR="003A7304" w:rsidRPr="001F2C59" w:rsidRDefault="003A7304" w:rsidP="00DC5356">
            <w:pPr>
              <w:spacing w:line="276" w:lineRule="auto"/>
              <w:rPr>
                <w:rFonts w:ascii="Arial" w:hAnsi="Arial" w:cs="Arial"/>
              </w:rPr>
            </w:pPr>
            <w:r w:rsidRPr="001F2C59">
              <w:rPr>
                <w:rFonts w:ascii="Arial" w:hAnsi="Arial" w:cs="Arial"/>
              </w:rPr>
              <w:t>-Gonadal tumor</w:t>
            </w:r>
          </w:p>
        </w:tc>
      </w:tr>
      <w:tr w:rsidR="003A7304" w:rsidRPr="001F2C59" w14:paraId="632A260B" w14:textId="77777777" w:rsidTr="003A7304">
        <w:trPr>
          <w:trHeight w:val="829"/>
        </w:trPr>
        <w:tc>
          <w:tcPr>
            <w:tcW w:w="2515" w:type="dxa"/>
            <w:vMerge w:val="restart"/>
          </w:tcPr>
          <w:p w14:paraId="2931F9FB" w14:textId="77777777" w:rsidR="003A7304" w:rsidRPr="001F2C59" w:rsidRDefault="003A7304" w:rsidP="00DC5356">
            <w:pPr>
              <w:spacing w:line="276" w:lineRule="auto"/>
              <w:rPr>
                <w:rFonts w:ascii="Arial" w:hAnsi="Arial" w:cs="Arial"/>
              </w:rPr>
            </w:pPr>
            <w:r w:rsidRPr="001F2C59">
              <w:rPr>
                <w:rFonts w:ascii="Arial" w:hAnsi="Arial" w:cs="Arial"/>
              </w:rPr>
              <w:t xml:space="preserve">Hypogonadotropic Hypogonadism </w:t>
            </w:r>
          </w:p>
        </w:tc>
        <w:tc>
          <w:tcPr>
            <w:tcW w:w="5760" w:type="dxa"/>
          </w:tcPr>
          <w:p w14:paraId="7D4FECFE" w14:textId="77777777" w:rsidR="003A7304" w:rsidRPr="001F2C59" w:rsidRDefault="003A7304" w:rsidP="00DC5356">
            <w:pPr>
              <w:spacing w:line="276" w:lineRule="auto"/>
              <w:rPr>
                <w:rFonts w:ascii="Arial" w:hAnsi="Arial" w:cs="Arial"/>
              </w:rPr>
            </w:pPr>
            <w:r w:rsidRPr="001F2C59">
              <w:rPr>
                <w:rFonts w:ascii="Arial" w:hAnsi="Arial" w:cs="Arial"/>
              </w:rPr>
              <w:t xml:space="preserve">Congenital: </w:t>
            </w:r>
          </w:p>
          <w:p w14:paraId="7E43D22B" w14:textId="77777777" w:rsidR="003A7304" w:rsidRPr="001F2C59" w:rsidRDefault="003A7304" w:rsidP="00DC5356">
            <w:pPr>
              <w:spacing w:line="276" w:lineRule="auto"/>
              <w:rPr>
                <w:rFonts w:ascii="Arial" w:hAnsi="Arial" w:cs="Arial"/>
                <w:i/>
                <w:iCs/>
              </w:rPr>
            </w:pPr>
            <w:r w:rsidRPr="001F2C59">
              <w:rPr>
                <w:rFonts w:ascii="Arial" w:hAnsi="Arial" w:cs="Arial"/>
              </w:rPr>
              <w:lastRenderedPageBreak/>
              <w:t xml:space="preserve">-Isolated HH: Over 50 genes have been identified; notable are </w:t>
            </w:r>
            <w:r w:rsidRPr="001F2C59">
              <w:rPr>
                <w:rFonts w:ascii="Arial" w:hAnsi="Arial" w:cs="Arial"/>
                <w:i/>
                <w:iCs/>
              </w:rPr>
              <w:t>ANOS1, FGFR1, FGF8, PROK2, CHD7, KISS1, KISS1R, GNRH, GNRHR and others</w:t>
            </w:r>
          </w:p>
          <w:p w14:paraId="0AE2AC3E" w14:textId="77777777" w:rsidR="003A7304" w:rsidRPr="001F2C59" w:rsidRDefault="003A7304" w:rsidP="00DC5356">
            <w:pPr>
              <w:spacing w:line="276" w:lineRule="auto"/>
              <w:rPr>
                <w:rFonts w:ascii="Arial" w:hAnsi="Arial" w:cs="Arial"/>
              </w:rPr>
            </w:pPr>
            <w:r w:rsidRPr="001F2C59">
              <w:rPr>
                <w:rFonts w:ascii="Arial" w:hAnsi="Arial" w:cs="Arial"/>
              </w:rPr>
              <w:t>-Prader Willi</w:t>
            </w:r>
          </w:p>
          <w:p w14:paraId="34F67A4D" w14:textId="77777777" w:rsidR="003A7304" w:rsidRPr="001F2C59" w:rsidRDefault="003A7304" w:rsidP="00DC5356">
            <w:pPr>
              <w:spacing w:line="276" w:lineRule="auto"/>
              <w:rPr>
                <w:rFonts w:ascii="Arial" w:hAnsi="Arial" w:cs="Arial"/>
              </w:rPr>
            </w:pPr>
            <w:r w:rsidRPr="001F2C59">
              <w:rPr>
                <w:rFonts w:ascii="Arial" w:hAnsi="Arial" w:cs="Arial"/>
              </w:rPr>
              <w:t>-CHARGE syndrome</w:t>
            </w:r>
          </w:p>
          <w:p w14:paraId="6EBEA327" w14:textId="77777777" w:rsidR="003A7304" w:rsidRPr="001F2C59" w:rsidRDefault="003A7304" w:rsidP="00DC5356">
            <w:pPr>
              <w:spacing w:line="276" w:lineRule="auto"/>
              <w:rPr>
                <w:rFonts w:ascii="Arial" w:hAnsi="Arial" w:cs="Arial"/>
              </w:rPr>
            </w:pPr>
            <w:r w:rsidRPr="001F2C59">
              <w:rPr>
                <w:rFonts w:ascii="Arial" w:hAnsi="Arial" w:cs="Arial"/>
              </w:rPr>
              <w:t>-Noonan</w:t>
            </w:r>
          </w:p>
          <w:p w14:paraId="2285FE70" w14:textId="77777777" w:rsidR="003A7304" w:rsidRPr="001F2C59" w:rsidRDefault="003A7304" w:rsidP="00DC5356">
            <w:pPr>
              <w:spacing w:line="276" w:lineRule="auto"/>
              <w:rPr>
                <w:rFonts w:ascii="Arial" w:hAnsi="Arial" w:cs="Arial"/>
              </w:rPr>
            </w:pPr>
            <w:r w:rsidRPr="001F2C59">
              <w:rPr>
                <w:rFonts w:ascii="Arial" w:hAnsi="Arial" w:cs="Arial"/>
              </w:rPr>
              <w:t>-Bardet-Biedl</w:t>
            </w:r>
          </w:p>
          <w:p w14:paraId="097EDE7D" w14:textId="77777777" w:rsidR="003A7304" w:rsidRPr="001F2C59" w:rsidRDefault="003A7304" w:rsidP="00DC5356">
            <w:pPr>
              <w:spacing w:line="276" w:lineRule="auto"/>
              <w:rPr>
                <w:rFonts w:ascii="Arial" w:hAnsi="Arial" w:cs="Arial"/>
              </w:rPr>
            </w:pPr>
            <w:r w:rsidRPr="001F2C59">
              <w:rPr>
                <w:rFonts w:ascii="Arial" w:hAnsi="Arial" w:cs="Arial"/>
              </w:rPr>
              <w:t xml:space="preserve">- Panhypopituitarism associated with genetic variants in </w:t>
            </w:r>
            <w:r w:rsidRPr="001F2C59">
              <w:rPr>
                <w:rFonts w:ascii="Arial" w:hAnsi="Arial" w:cs="Arial"/>
                <w:i/>
                <w:iCs/>
              </w:rPr>
              <w:t xml:space="preserve">PROP1, HESX1, LHX, LHB, FSHB </w:t>
            </w:r>
            <w:r w:rsidRPr="001F2C59">
              <w:rPr>
                <w:rFonts w:ascii="Arial" w:hAnsi="Arial" w:cs="Arial"/>
              </w:rPr>
              <w:t>and others.</w:t>
            </w:r>
          </w:p>
        </w:tc>
      </w:tr>
      <w:tr w:rsidR="003A7304" w:rsidRPr="001F2C59" w14:paraId="62132675" w14:textId="77777777" w:rsidTr="003A7304">
        <w:trPr>
          <w:trHeight w:val="276"/>
        </w:trPr>
        <w:tc>
          <w:tcPr>
            <w:tcW w:w="2515" w:type="dxa"/>
            <w:vMerge/>
          </w:tcPr>
          <w:p w14:paraId="63025C85" w14:textId="77777777" w:rsidR="003A7304" w:rsidRPr="001F2C59" w:rsidRDefault="003A7304" w:rsidP="00DC5356">
            <w:pPr>
              <w:spacing w:line="276" w:lineRule="auto"/>
              <w:rPr>
                <w:rFonts w:ascii="Arial" w:hAnsi="Arial" w:cs="Arial"/>
              </w:rPr>
            </w:pPr>
          </w:p>
        </w:tc>
        <w:tc>
          <w:tcPr>
            <w:tcW w:w="5760" w:type="dxa"/>
          </w:tcPr>
          <w:p w14:paraId="6CA44310" w14:textId="77777777" w:rsidR="003A7304" w:rsidRPr="001F2C59" w:rsidRDefault="003A7304" w:rsidP="00DC5356">
            <w:pPr>
              <w:spacing w:line="276" w:lineRule="auto"/>
              <w:rPr>
                <w:rFonts w:ascii="Arial" w:hAnsi="Arial" w:cs="Arial"/>
              </w:rPr>
            </w:pPr>
            <w:r w:rsidRPr="001F2C59">
              <w:rPr>
                <w:rFonts w:ascii="Arial" w:hAnsi="Arial" w:cs="Arial"/>
              </w:rPr>
              <w:t>Acquired:</w:t>
            </w:r>
          </w:p>
          <w:p w14:paraId="74ADBA77" w14:textId="6FC5106A" w:rsidR="003A7304" w:rsidRPr="001F2C59" w:rsidRDefault="003A7304" w:rsidP="00DC5356">
            <w:pPr>
              <w:spacing w:line="276" w:lineRule="auto"/>
              <w:rPr>
                <w:rFonts w:ascii="Arial" w:hAnsi="Arial" w:cs="Arial"/>
              </w:rPr>
            </w:pPr>
            <w:r w:rsidRPr="001F2C59">
              <w:rPr>
                <w:rFonts w:ascii="Arial" w:hAnsi="Arial" w:cs="Arial"/>
              </w:rPr>
              <w:t>-Central nervous system tumors (</w:t>
            </w:r>
            <w:r w:rsidR="009C4800" w:rsidRPr="001F2C59">
              <w:rPr>
                <w:rFonts w:ascii="Arial" w:hAnsi="Arial" w:cs="Arial"/>
              </w:rPr>
              <w:t>e.g.</w:t>
            </w:r>
            <w:r w:rsidRPr="001F2C59">
              <w:rPr>
                <w:rFonts w:ascii="Arial" w:hAnsi="Arial" w:cs="Arial"/>
              </w:rPr>
              <w:t xml:space="preserve">, craniopharyngiomas, germinomas), cysts, </w:t>
            </w:r>
          </w:p>
          <w:p w14:paraId="47D75899" w14:textId="77777777" w:rsidR="003A7304" w:rsidRPr="001F2C59" w:rsidRDefault="003A7304" w:rsidP="00DC5356">
            <w:pPr>
              <w:spacing w:line="276" w:lineRule="auto"/>
              <w:rPr>
                <w:rFonts w:ascii="Arial" w:hAnsi="Arial" w:cs="Arial"/>
              </w:rPr>
            </w:pPr>
            <w:r w:rsidRPr="001F2C59">
              <w:rPr>
                <w:rFonts w:ascii="Arial" w:hAnsi="Arial" w:cs="Arial"/>
              </w:rPr>
              <w:t xml:space="preserve">-Cranial surgeries, </w:t>
            </w:r>
          </w:p>
          <w:p w14:paraId="2B6EB8AE" w14:textId="77777777" w:rsidR="003A7304" w:rsidRPr="001F2C59" w:rsidRDefault="003A7304" w:rsidP="00DC5356">
            <w:pPr>
              <w:spacing w:line="276" w:lineRule="auto"/>
              <w:rPr>
                <w:rFonts w:ascii="Arial" w:hAnsi="Arial" w:cs="Arial"/>
              </w:rPr>
            </w:pPr>
            <w:r w:rsidRPr="001F2C59">
              <w:rPr>
                <w:rFonts w:ascii="Arial" w:hAnsi="Arial" w:cs="Arial"/>
              </w:rPr>
              <w:t xml:space="preserve">-Cranial radiation therapy greater than </w:t>
            </w:r>
          </w:p>
          <w:p w14:paraId="51AFAF8B" w14:textId="77777777" w:rsidR="003A7304" w:rsidRPr="001F2C59" w:rsidRDefault="003A7304" w:rsidP="00DC5356">
            <w:pPr>
              <w:spacing w:line="276" w:lineRule="auto"/>
              <w:rPr>
                <w:rFonts w:ascii="Arial" w:hAnsi="Arial" w:cs="Arial"/>
              </w:rPr>
            </w:pPr>
            <w:r w:rsidRPr="001F2C59">
              <w:rPr>
                <w:rFonts w:ascii="Arial" w:hAnsi="Arial" w:cs="Arial"/>
              </w:rPr>
              <w:t xml:space="preserve"> 30 Gy </w:t>
            </w:r>
          </w:p>
          <w:p w14:paraId="5BEE5A82" w14:textId="77777777" w:rsidR="003A7304" w:rsidRPr="001F2C59" w:rsidRDefault="003A7304" w:rsidP="00DC5356">
            <w:pPr>
              <w:spacing w:line="276" w:lineRule="auto"/>
              <w:rPr>
                <w:rFonts w:ascii="Arial" w:hAnsi="Arial" w:cs="Arial"/>
              </w:rPr>
            </w:pPr>
            <w:r w:rsidRPr="001F2C59">
              <w:rPr>
                <w:rFonts w:ascii="Arial" w:hAnsi="Arial" w:cs="Arial"/>
              </w:rPr>
              <w:t>-Other inflammatory, autoimmune (hypophysitis), and infiltrative (Langerhans cell histiocytosis) diseases of the pituitary gland</w:t>
            </w:r>
          </w:p>
        </w:tc>
      </w:tr>
      <w:tr w:rsidR="003A7304" w:rsidRPr="001F2C59" w14:paraId="3A3BCE15" w14:textId="77777777" w:rsidTr="003A7304">
        <w:trPr>
          <w:trHeight w:val="620"/>
        </w:trPr>
        <w:tc>
          <w:tcPr>
            <w:tcW w:w="2515" w:type="dxa"/>
          </w:tcPr>
          <w:p w14:paraId="13B752AA" w14:textId="77777777" w:rsidR="003A7304" w:rsidRPr="001F2C59" w:rsidRDefault="003A7304" w:rsidP="00DC5356">
            <w:pPr>
              <w:spacing w:line="276" w:lineRule="auto"/>
              <w:rPr>
                <w:rFonts w:ascii="Arial" w:hAnsi="Arial" w:cs="Arial"/>
              </w:rPr>
            </w:pPr>
            <w:r w:rsidRPr="001F2C59">
              <w:rPr>
                <w:rFonts w:ascii="Arial" w:hAnsi="Arial" w:cs="Arial"/>
              </w:rPr>
              <w:t>Functional Hypogonadotropic Hypogonadism</w:t>
            </w:r>
          </w:p>
        </w:tc>
        <w:tc>
          <w:tcPr>
            <w:tcW w:w="5760" w:type="dxa"/>
          </w:tcPr>
          <w:p w14:paraId="7AEAF668" w14:textId="77777777" w:rsidR="003A7304" w:rsidRPr="001F2C59" w:rsidRDefault="003A7304" w:rsidP="00DC5356">
            <w:pPr>
              <w:spacing w:line="276" w:lineRule="auto"/>
              <w:rPr>
                <w:rFonts w:ascii="Arial" w:hAnsi="Arial" w:cs="Arial"/>
              </w:rPr>
            </w:pPr>
            <w:r w:rsidRPr="001F2C59">
              <w:rPr>
                <w:rFonts w:ascii="Arial" w:hAnsi="Arial" w:cs="Arial"/>
              </w:rPr>
              <w:t>-intense physical stress (competitive gymnastics, ballerina syndrome)</w:t>
            </w:r>
          </w:p>
          <w:p w14:paraId="22FBEBE5" w14:textId="77777777" w:rsidR="003A7304" w:rsidRPr="001F2C59" w:rsidRDefault="003A7304" w:rsidP="00DC5356">
            <w:pPr>
              <w:spacing w:line="276" w:lineRule="auto"/>
              <w:rPr>
                <w:rFonts w:ascii="Arial" w:hAnsi="Arial" w:cs="Arial"/>
              </w:rPr>
            </w:pPr>
            <w:r w:rsidRPr="001F2C59">
              <w:rPr>
                <w:rFonts w:ascii="Arial" w:hAnsi="Arial" w:cs="Arial"/>
              </w:rPr>
              <w:t>-emotional stress (elevated glucocorticoids)</w:t>
            </w:r>
          </w:p>
          <w:p w14:paraId="35956A43" w14:textId="77777777" w:rsidR="003A7304" w:rsidRPr="001F2C59" w:rsidRDefault="003A7304" w:rsidP="00DC5356">
            <w:pPr>
              <w:spacing w:line="276" w:lineRule="auto"/>
              <w:rPr>
                <w:rFonts w:ascii="Arial" w:hAnsi="Arial" w:cs="Arial"/>
              </w:rPr>
            </w:pPr>
            <w:r w:rsidRPr="001F2C59">
              <w:rPr>
                <w:rFonts w:ascii="Arial" w:hAnsi="Arial" w:cs="Arial"/>
              </w:rPr>
              <w:t>-caloric deficit (anorexia nervosa)</w:t>
            </w:r>
          </w:p>
          <w:p w14:paraId="401A5D6A" w14:textId="77777777" w:rsidR="003A7304" w:rsidRPr="001F2C59" w:rsidRDefault="003A7304" w:rsidP="00DC5356">
            <w:pPr>
              <w:spacing w:line="276" w:lineRule="auto"/>
              <w:rPr>
                <w:rFonts w:ascii="Arial" w:hAnsi="Arial" w:cs="Arial"/>
              </w:rPr>
            </w:pPr>
            <w:r w:rsidRPr="001F2C59">
              <w:rPr>
                <w:rFonts w:ascii="Arial" w:hAnsi="Arial" w:cs="Arial"/>
              </w:rPr>
              <w:t>-chronic systemic illness (celiac, inflammatory bowel disease, CF, renal disease)</w:t>
            </w:r>
          </w:p>
          <w:p w14:paraId="4E7E7383" w14:textId="77777777" w:rsidR="003A7304" w:rsidRPr="001F2C59" w:rsidRDefault="003A7304" w:rsidP="00DC5356">
            <w:pPr>
              <w:spacing w:line="276" w:lineRule="auto"/>
              <w:rPr>
                <w:rFonts w:ascii="Arial" w:hAnsi="Arial" w:cs="Arial"/>
              </w:rPr>
            </w:pPr>
            <w:r w:rsidRPr="001F2C59">
              <w:rPr>
                <w:rFonts w:ascii="Arial" w:hAnsi="Arial" w:cs="Arial"/>
              </w:rPr>
              <w:t>-endocrinopathies (hypothyroidism, excess glucocorticoids, hyperprolactinemia)</w:t>
            </w:r>
          </w:p>
          <w:p w14:paraId="642257C8" w14:textId="77777777" w:rsidR="003A7304" w:rsidRPr="001F2C59" w:rsidRDefault="003A7304" w:rsidP="00DC5356">
            <w:pPr>
              <w:spacing w:line="276" w:lineRule="auto"/>
              <w:rPr>
                <w:rFonts w:ascii="Arial" w:hAnsi="Arial" w:cs="Arial"/>
              </w:rPr>
            </w:pPr>
            <w:r w:rsidRPr="001F2C59">
              <w:rPr>
                <w:rFonts w:ascii="Arial" w:hAnsi="Arial" w:cs="Arial"/>
              </w:rPr>
              <w:t>-medication adverse effects</w:t>
            </w:r>
          </w:p>
          <w:p w14:paraId="148E82C7" w14:textId="77777777" w:rsidR="003A7304" w:rsidRPr="001F2C59" w:rsidRDefault="003A7304" w:rsidP="00DC5356">
            <w:pPr>
              <w:spacing w:line="276" w:lineRule="auto"/>
              <w:rPr>
                <w:rFonts w:ascii="Arial" w:hAnsi="Arial" w:cs="Arial"/>
              </w:rPr>
            </w:pPr>
            <w:r w:rsidRPr="001F2C59">
              <w:rPr>
                <w:rFonts w:ascii="Arial" w:hAnsi="Arial" w:cs="Arial"/>
              </w:rPr>
              <w:t>-pituitary iron deposits in chronic transfusion dependent children</w:t>
            </w:r>
          </w:p>
        </w:tc>
      </w:tr>
    </w:tbl>
    <w:p w14:paraId="235DC18A" w14:textId="77777777" w:rsidR="003A7304" w:rsidRPr="001F2C59" w:rsidRDefault="003A7304" w:rsidP="003A7304">
      <w:pPr>
        <w:spacing w:after="0" w:line="276" w:lineRule="auto"/>
        <w:rPr>
          <w:rFonts w:ascii="Arial" w:hAnsi="Arial" w:cs="Arial"/>
        </w:rPr>
      </w:pPr>
    </w:p>
    <w:p w14:paraId="7A010845" w14:textId="74C839CD" w:rsidR="004B59AA" w:rsidRPr="0088248C" w:rsidRDefault="004B59AA" w:rsidP="001F2C59">
      <w:pPr>
        <w:pStyle w:val="NormalWeb"/>
        <w:shd w:val="clear" w:color="auto" w:fill="FFFFFF"/>
        <w:spacing w:before="0" w:beforeAutospacing="0" w:after="0" w:afterAutospacing="0" w:line="276" w:lineRule="auto"/>
        <w:rPr>
          <w:rFonts w:ascii="Arial" w:hAnsi="Arial" w:cs="Arial"/>
          <w:b/>
          <w:bCs/>
          <w:color w:val="00B050"/>
          <w:sz w:val="22"/>
          <w:szCs w:val="22"/>
        </w:rPr>
      </w:pPr>
      <w:r w:rsidRPr="0088248C">
        <w:rPr>
          <w:rFonts w:ascii="Arial" w:hAnsi="Arial" w:cs="Arial"/>
          <w:b/>
          <w:bCs/>
          <w:color w:val="00B050"/>
          <w:sz w:val="22"/>
          <w:szCs w:val="22"/>
        </w:rPr>
        <w:t xml:space="preserve">Transient </w:t>
      </w:r>
      <w:r w:rsidR="0088248C">
        <w:rPr>
          <w:rFonts w:ascii="Arial" w:hAnsi="Arial" w:cs="Arial"/>
          <w:b/>
          <w:bCs/>
          <w:color w:val="00B050"/>
          <w:sz w:val="22"/>
          <w:szCs w:val="22"/>
        </w:rPr>
        <w:t>H</w:t>
      </w:r>
      <w:r w:rsidRPr="0088248C">
        <w:rPr>
          <w:rFonts w:ascii="Arial" w:hAnsi="Arial" w:cs="Arial"/>
          <w:b/>
          <w:bCs/>
          <w:color w:val="00B050"/>
          <w:sz w:val="22"/>
          <w:szCs w:val="22"/>
        </w:rPr>
        <w:t xml:space="preserve">ypogonadotropic </w:t>
      </w:r>
      <w:r w:rsidR="0088248C">
        <w:rPr>
          <w:rFonts w:ascii="Arial" w:hAnsi="Arial" w:cs="Arial"/>
          <w:b/>
          <w:bCs/>
          <w:color w:val="00B050"/>
          <w:sz w:val="22"/>
          <w:szCs w:val="22"/>
        </w:rPr>
        <w:t>H</w:t>
      </w:r>
      <w:r w:rsidRPr="0088248C">
        <w:rPr>
          <w:rFonts w:ascii="Arial" w:hAnsi="Arial" w:cs="Arial"/>
          <w:b/>
          <w:bCs/>
          <w:color w:val="00B050"/>
          <w:sz w:val="22"/>
          <w:szCs w:val="22"/>
        </w:rPr>
        <w:t xml:space="preserve">ypogonadism </w:t>
      </w:r>
      <w:r w:rsidR="0088248C">
        <w:rPr>
          <w:rFonts w:ascii="Arial" w:hAnsi="Arial" w:cs="Arial"/>
          <w:b/>
          <w:bCs/>
          <w:color w:val="00B050"/>
          <w:sz w:val="22"/>
          <w:szCs w:val="22"/>
        </w:rPr>
        <w:t>A</w:t>
      </w:r>
      <w:r w:rsidRPr="0088248C">
        <w:rPr>
          <w:rFonts w:ascii="Arial" w:hAnsi="Arial" w:cs="Arial"/>
          <w:b/>
          <w:bCs/>
          <w:color w:val="00B050"/>
          <w:sz w:val="22"/>
          <w:szCs w:val="22"/>
        </w:rPr>
        <w:t xml:space="preserve">ssociated with </w:t>
      </w:r>
      <w:r w:rsidR="0088248C">
        <w:rPr>
          <w:rFonts w:ascii="Arial" w:hAnsi="Arial" w:cs="Arial"/>
          <w:b/>
          <w:bCs/>
          <w:color w:val="00B050"/>
          <w:sz w:val="22"/>
          <w:szCs w:val="22"/>
        </w:rPr>
        <w:t>D</w:t>
      </w:r>
      <w:r w:rsidRPr="0088248C">
        <w:rPr>
          <w:rFonts w:ascii="Arial" w:hAnsi="Arial" w:cs="Arial"/>
          <w:b/>
          <w:bCs/>
          <w:color w:val="00B050"/>
          <w:sz w:val="22"/>
          <w:szCs w:val="22"/>
        </w:rPr>
        <w:t xml:space="preserve">elayed </w:t>
      </w:r>
      <w:r w:rsidR="0088248C">
        <w:rPr>
          <w:rFonts w:ascii="Arial" w:hAnsi="Arial" w:cs="Arial"/>
          <w:b/>
          <w:bCs/>
          <w:color w:val="00B050"/>
          <w:sz w:val="22"/>
          <w:szCs w:val="22"/>
        </w:rPr>
        <w:t>M</w:t>
      </w:r>
      <w:r w:rsidRPr="0088248C">
        <w:rPr>
          <w:rFonts w:ascii="Arial" w:hAnsi="Arial" w:cs="Arial"/>
          <w:b/>
          <w:bCs/>
          <w:color w:val="00B050"/>
          <w:sz w:val="22"/>
          <w:szCs w:val="22"/>
        </w:rPr>
        <w:t xml:space="preserve">aturation of the HPG </w:t>
      </w:r>
      <w:r w:rsidR="0088248C">
        <w:rPr>
          <w:rFonts w:ascii="Arial" w:hAnsi="Arial" w:cs="Arial"/>
          <w:b/>
          <w:bCs/>
          <w:color w:val="00B050"/>
          <w:sz w:val="22"/>
          <w:szCs w:val="22"/>
        </w:rPr>
        <w:t>A</w:t>
      </w:r>
      <w:r w:rsidRPr="0088248C">
        <w:rPr>
          <w:rFonts w:ascii="Arial" w:hAnsi="Arial" w:cs="Arial"/>
          <w:b/>
          <w:bCs/>
          <w:color w:val="00B050"/>
          <w:sz w:val="22"/>
          <w:szCs w:val="22"/>
        </w:rPr>
        <w:t>xis</w:t>
      </w:r>
      <w:r w:rsidR="00A14092" w:rsidRPr="0088248C">
        <w:rPr>
          <w:rFonts w:ascii="Arial" w:hAnsi="Arial" w:cs="Arial"/>
          <w:b/>
          <w:bCs/>
          <w:color w:val="00B050"/>
          <w:sz w:val="22"/>
          <w:szCs w:val="22"/>
        </w:rPr>
        <w:t xml:space="preserve">/ </w:t>
      </w:r>
      <w:r w:rsidR="0088248C">
        <w:rPr>
          <w:rFonts w:ascii="Arial" w:hAnsi="Arial" w:cs="Arial"/>
          <w:b/>
          <w:bCs/>
          <w:color w:val="00B050"/>
          <w:sz w:val="22"/>
          <w:szCs w:val="22"/>
        </w:rPr>
        <w:t>C</w:t>
      </w:r>
      <w:r w:rsidR="00A14092" w:rsidRPr="0088248C">
        <w:rPr>
          <w:rFonts w:ascii="Arial" w:hAnsi="Arial" w:cs="Arial"/>
          <w:b/>
          <w:bCs/>
          <w:color w:val="00B050"/>
          <w:sz w:val="22"/>
          <w:szCs w:val="22"/>
        </w:rPr>
        <w:t xml:space="preserve">onstitutional </w:t>
      </w:r>
      <w:r w:rsidR="0088248C">
        <w:rPr>
          <w:rFonts w:ascii="Arial" w:hAnsi="Arial" w:cs="Arial"/>
          <w:b/>
          <w:bCs/>
          <w:color w:val="00B050"/>
          <w:sz w:val="22"/>
          <w:szCs w:val="22"/>
        </w:rPr>
        <w:t>D</w:t>
      </w:r>
      <w:r w:rsidR="00A14092" w:rsidRPr="0088248C">
        <w:rPr>
          <w:rFonts w:ascii="Arial" w:hAnsi="Arial" w:cs="Arial"/>
          <w:b/>
          <w:bCs/>
          <w:color w:val="00B050"/>
          <w:sz w:val="22"/>
          <w:szCs w:val="22"/>
        </w:rPr>
        <w:t xml:space="preserve">elay of </w:t>
      </w:r>
      <w:r w:rsidR="0088248C">
        <w:rPr>
          <w:rFonts w:ascii="Arial" w:hAnsi="Arial" w:cs="Arial"/>
          <w:b/>
          <w:bCs/>
          <w:color w:val="00B050"/>
          <w:sz w:val="22"/>
          <w:szCs w:val="22"/>
        </w:rPr>
        <w:t>G</w:t>
      </w:r>
      <w:r w:rsidR="00A14092" w:rsidRPr="0088248C">
        <w:rPr>
          <w:rFonts w:ascii="Arial" w:hAnsi="Arial" w:cs="Arial"/>
          <w:b/>
          <w:bCs/>
          <w:color w:val="00B050"/>
          <w:sz w:val="22"/>
          <w:szCs w:val="22"/>
        </w:rPr>
        <w:t xml:space="preserve">rowth and </w:t>
      </w:r>
      <w:r w:rsidR="0088248C">
        <w:rPr>
          <w:rFonts w:ascii="Arial" w:hAnsi="Arial" w:cs="Arial"/>
          <w:b/>
          <w:bCs/>
          <w:color w:val="00B050"/>
          <w:sz w:val="22"/>
          <w:szCs w:val="22"/>
        </w:rPr>
        <w:t>P</w:t>
      </w:r>
      <w:r w:rsidR="00A14092" w:rsidRPr="0088248C">
        <w:rPr>
          <w:rFonts w:ascii="Arial" w:hAnsi="Arial" w:cs="Arial"/>
          <w:b/>
          <w:bCs/>
          <w:color w:val="00B050"/>
          <w:sz w:val="22"/>
          <w:szCs w:val="22"/>
        </w:rPr>
        <w:t>uberty</w:t>
      </w:r>
      <w:r w:rsidRPr="0088248C">
        <w:rPr>
          <w:rFonts w:ascii="Arial" w:hAnsi="Arial" w:cs="Arial"/>
          <w:b/>
          <w:bCs/>
          <w:color w:val="00B050"/>
          <w:sz w:val="22"/>
          <w:szCs w:val="22"/>
        </w:rPr>
        <w:t xml:space="preserve"> (CDGP)</w:t>
      </w:r>
    </w:p>
    <w:p w14:paraId="14A7286B" w14:textId="77777777" w:rsidR="004B59AA" w:rsidRPr="001F2C59" w:rsidRDefault="004B59A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6BC65355" w14:textId="55CCAF7B" w:rsidR="004B59AA" w:rsidRPr="001F2C59" w:rsidRDefault="004B59AA"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Transient hypogonadotropic hypogonadism also known as constitutional delay in growth and puberty (CDGP) is the most common etiology of delayed puberty occurring in 70% of boys and 32% of girls with delayed puberty </w:t>
      </w:r>
      <w:r w:rsidRPr="001F2C59">
        <w:rPr>
          <w:rFonts w:ascii="Arial" w:hAnsi="Arial" w:cs="Arial"/>
          <w:color w:val="242424"/>
          <w:sz w:val="22"/>
          <w:szCs w:val="22"/>
        </w:rPr>
        <w:fldChar w:fldCharType="begin">
          <w:fldData xml:space="preserve">PEVuZE5vdGU+PENpdGU+PEF1dGhvcj5Kb25zZG90dGlyLUxld2lzPC9BdXRob3I+PFllYXI+MjAy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</w:fldData>
        </w:fldChar>
      </w:r>
      <w:r w:rsidRPr="001F2C59">
        <w:rPr>
          <w:rFonts w:ascii="Arial" w:hAnsi="Arial" w:cs="Arial"/>
          <w:color w:val="242424"/>
          <w:sz w:val="22"/>
          <w:szCs w:val="22"/>
        </w:rPr>
        <w:instrText xml:space="preserve"> ADDIN EN.CITE </w:instrText>
      </w:r>
      <w:r w:rsidRPr="001F2C59">
        <w:rPr>
          <w:rFonts w:ascii="Arial" w:hAnsi="Arial" w:cs="Arial"/>
          <w:color w:val="242424"/>
          <w:sz w:val="22"/>
          <w:szCs w:val="22"/>
        </w:rPr>
        <w:fldChar w:fldCharType="begin">
          <w:fldData xml:space="preserve">PEVuZE5vdGU+PENpdGU+PEF1dGhvcj5Kb25zZG90dGlyLUxld2lzPC9BdXRob3I+PFllYXI+MjAy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</w:fldData>
        </w:fldChar>
      </w:r>
      <w:r w:rsidRPr="001F2C59">
        <w:rPr>
          <w:rFonts w:ascii="Arial" w:hAnsi="Arial" w:cs="Arial"/>
          <w:color w:val="242424"/>
          <w:sz w:val="22"/>
          <w:szCs w:val="22"/>
        </w:rPr>
        <w:instrText xml:space="preserve"> ADDIN EN.CITE.DATA </w:instrText>
      </w:r>
      <w:r w:rsidRPr="001F2C59">
        <w:rPr>
          <w:rFonts w:ascii="Arial" w:hAnsi="Arial" w:cs="Arial"/>
          <w:color w:val="242424"/>
          <w:sz w:val="22"/>
          <w:szCs w:val="22"/>
        </w:rPr>
      </w:r>
      <w:r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Pr="001F2C59">
        <w:rPr>
          <w:rFonts w:ascii="Arial" w:hAnsi="Arial" w:cs="Arial"/>
          <w:noProof/>
          <w:color w:val="242424"/>
          <w:sz w:val="22"/>
          <w:szCs w:val="22"/>
        </w:rPr>
        <w:t>(334)</w:t>
      </w:r>
      <w:r w:rsidRPr="001F2C59">
        <w:rPr>
          <w:rFonts w:ascii="Arial" w:hAnsi="Arial" w:cs="Arial"/>
          <w:color w:val="242424"/>
          <w:sz w:val="22"/>
          <w:szCs w:val="22"/>
        </w:rPr>
        <w:fldChar w:fldCharType="end"/>
      </w:r>
      <w:r w:rsidRPr="001F2C59">
        <w:rPr>
          <w:rFonts w:ascii="Arial" w:hAnsi="Arial" w:cs="Arial"/>
          <w:color w:val="242424"/>
          <w:sz w:val="22"/>
          <w:szCs w:val="22"/>
        </w:rPr>
        <w:t xml:space="preserve">. In both sexes, CDGP is self-limited and is considered to represent a variant of normal pubertal timing. CDGP has a strong genetic component, with a positive family history of delayed puberty reported in 50% to 75% of cases </w:t>
      </w:r>
      <w:r w:rsidRPr="001F2C59">
        <w:rPr>
          <w:rFonts w:ascii="Arial" w:hAnsi="Arial" w:cs="Arial"/>
          <w:color w:val="242424"/>
          <w:sz w:val="22"/>
          <w:szCs w:val="22"/>
        </w:rPr>
        <w:fldChar w:fldCharType="begin">
          <w:fldData xml:space="preserve">PEVuZE5vdGU+PENpdGU+PEF1dGhvcj5CYXJyb3NvPC9BdXRob3I+PFllYXI+MjAyMDwvWWVhcj48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</w:fldData>
        </w:fldChar>
      </w:r>
      <w:r w:rsidRPr="001F2C59">
        <w:rPr>
          <w:rFonts w:ascii="Arial" w:hAnsi="Arial" w:cs="Arial"/>
          <w:color w:val="242424"/>
          <w:sz w:val="22"/>
          <w:szCs w:val="22"/>
        </w:rPr>
        <w:instrText xml:space="preserve"> ADDIN EN.CITE </w:instrText>
      </w:r>
      <w:r w:rsidRPr="001F2C59">
        <w:rPr>
          <w:rFonts w:ascii="Arial" w:hAnsi="Arial" w:cs="Arial"/>
          <w:color w:val="242424"/>
          <w:sz w:val="22"/>
          <w:szCs w:val="22"/>
        </w:rPr>
        <w:fldChar w:fldCharType="begin">
          <w:fldData xml:space="preserve">PEVuZE5vdGU+PENpdGU+PEF1dGhvcj5CYXJyb3NvPC9BdXRob3I+PFllYXI+MjAyMDwvWWVhcj48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</w:fldData>
        </w:fldChar>
      </w:r>
      <w:r w:rsidRPr="001F2C59">
        <w:rPr>
          <w:rFonts w:ascii="Arial" w:hAnsi="Arial" w:cs="Arial"/>
          <w:color w:val="242424"/>
          <w:sz w:val="22"/>
          <w:szCs w:val="22"/>
        </w:rPr>
        <w:instrText xml:space="preserve"> ADDIN EN.CITE.DATA </w:instrText>
      </w:r>
      <w:r w:rsidRPr="001F2C59">
        <w:rPr>
          <w:rFonts w:ascii="Arial" w:hAnsi="Arial" w:cs="Arial"/>
          <w:color w:val="242424"/>
          <w:sz w:val="22"/>
          <w:szCs w:val="22"/>
        </w:rPr>
      </w:r>
      <w:r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Pr="001F2C59">
        <w:rPr>
          <w:rFonts w:ascii="Arial" w:hAnsi="Arial" w:cs="Arial"/>
          <w:noProof/>
          <w:color w:val="242424"/>
          <w:sz w:val="22"/>
          <w:szCs w:val="22"/>
        </w:rPr>
        <w:t>(335)</w:t>
      </w:r>
      <w:r w:rsidRPr="001F2C59">
        <w:rPr>
          <w:rFonts w:ascii="Arial" w:hAnsi="Arial" w:cs="Arial"/>
          <w:color w:val="242424"/>
          <w:sz w:val="22"/>
          <w:szCs w:val="22"/>
        </w:rPr>
        <w:fldChar w:fldCharType="end"/>
      </w:r>
      <w:r w:rsidRPr="001F2C59">
        <w:rPr>
          <w:rFonts w:ascii="Arial" w:hAnsi="Arial" w:cs="Arial"/>
          <w:color w:val="242424"/>
          <w:sz w:val="22"/>
          <w:szCs w:val="22"/>
        </w:rPr>
        <w:t xml:space="preserve">. </w:t>
      </w:r>
    </w:p>
    <w:p w14:paraId="3277C224" w14:textId="77777777" w:rsidR="004B59AA" w:rsidRPr="001F2C59" w:rsidRDefault="004B59A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375FA609" w14:textId="77777777" w:rsidR="004B59AA" w:rsidRPr="001F2C59" w:rsidRDefault="004B59AA" w:rsidP="001F2C59">
      <w:pPr>
        <w:spacing w:after="0" w:line="276" w:lineRule="auto"/>
        <w:rPr>
          <w:rFonts w:ascii="Arial" w:hAnsi="Arial" w:cs="Arial"/>
          <w:color w:val="242424"/>
        </w:rPr>
      </w:pPr>
      <w:r w:rsidRPr="001F2C59">
        <w:rPr>
          <w:rFonts w:ascii="Arial" w:hAnsi="Arial" w:cs="Arial"/>
          <w:color w:val="242424"/>
        </w:rPr>
        <w:t xml:space="preserve">Distinguishing between CDGP and congenital hypogonadotropic hypogonadism (CHH) may be challenging because these conditions share clinical features, hormone levels, and radiological findings. Inhibin B and LH levels tend to be lower in boys with CDGP, but the overlap in values precludes the use of these hormones to distinguish between CDGP and CHH. </w:t>
      </w:r>
    </w:p>
    <w:p w14:paraId="6B7181A1" w14:textId="77777777" w:rsidR="004B59AA" w:rsidRPr="001F2C59" w:rsidRDefault="004B59AA" w:rsidP="001F2C59">
      <w:pPr>
        <w:spacing w:after="0" w:line="276" w:lineRule="auto"/>
        <w:rPr>
          <w:rFonts w:ascii="Arial" w:hAnsi="Arial" w:cs="Arial"/>
          <w:color w:val="242424"/>
        </w:rPr>
      </w:pPr>
    </w:p>
    <w:p w14:paraId="7C86FFEF" w14:textId="5205F235" w:rsidR="004B59AA" w:rsidRPr="001F2C59" w:rsidRDefault="004B59AA" w:rsidP="001F2C59">
      <w:pPr>
        <w:spacing w:after="0" w:line="276" w:lineRule="auto"/>
        <w:rPr>
          <w:rFonts w:ascii="Arial" w:hAnsi="Arial" w:cs="Arial"/>
          <w:color w:val="242424"/>
        </w:rPr>
      </w:pPr>
      <w:r w:rsidRPr="001F2C59">
        <w:rPr>
          <w:rFonts w:ascii="Arial" w:hAnsi="Arial" w:cs="Arial"/>
          <w:color w:val="242424"/>
        </w:rPr>
        <w:lastRenderedPageBreak/>
        <w:t xml:space="preserve">For boys, 3-4 months of steroid priming with testosterone followed by 3-4 months of observation is commonly used to discriminate CHH from CDGP </w:t>
      </w:r>
      <w:r w:rsidRPr="001F2C59">
        <w:rPr>
          <w:rFonts w:ascii="Arial" w:hAnsi="Arial" w:cs="Arial"/>
          <w:color w:val="242424"/>
        </w:rPr>
        <w:fldChar w:fldCharType="begin">
          <w:fldData xml:space="preserve">PEVuZE5vdGU+PENpdGU+PEF1dGhvcj5TdWt1bWFyPC9BdXRob3I+PFllYXI+MjAxNzwvWWVhcj48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</w:fldData>
        </w:fldChar>
      </w:r>
      <w:r w:rsidRPr="001F2C59">
        <w:rPr>
          <w:rFonts w:ascii="Arial" w:hAnsi="Arial" w:cs="Arial"/>
          <w:color w:val="242424"/>
        </w:rPr>
        <w:instrText xml:space="preserve"> ADDIN EN.CITE </w:instrText>
      </w:r>
      <w:r w:rsidRPr="001F2C59">
        <w:rPr>
          <w:rFonts w:ascii="Arial" w:hAnsi="Arial" w:cs="Arial"/>
          <w:color w:val="242424"/>
        </w:rPr>
        <w:fldChar w:fldCharType="begin">
          <w:fldData xml:space="preserve">PEVuZE5vdGU+PENpdGU+PEF1dGhvcj5TdWt1bWFyPC9BdXRob3I+PFllYXI+MjAxNzwvWWVhcj48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</w:fldData>
        </w:fldChar>
      </w:r>
      <w:r w:rsidRPr="001F2C59">
        <w:rPr>
          <w:rFonts w:ascii="Arial" w:hAnsi="Arial" w:cs="Arial"/>
          <w:color w:val="242424"/>
        </w:rPr>
        <w:instrText xml:space="preserve"> ADDIN EN.CITE.DATA </w:instrText>
      </w:r>
      <w:r w:rsidRPr="001F2C59">
        <w:rPr>
          <w:rFonts w:ascii="Arial" w:hAnsi="Arial" w:cs="Arial"/>
          <w:color w:val="242424"/>
        </w:rPr>
      </w:r>
      <w:r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Pr="001F2C59">
        <w:rPr>
          <w:rFonts w:ascii="Arial" w:hAnsi="Arial" w:cs="Arial"/>
          <w:noProof/>
          <w:color w:val="242424"/>
        </w:rPr>
        <w:t>(336)</w:t>
      </w:r>
      <w:r w:rsidRPr="001F2C59">
        <w:rPr>
          <w:rFonts w:ascii="Arial" w:hAnsi="Arial" w:cs="Arial"/>
          <w:color w:val="242424"/>
        </w:rPr>
        <w:fldChar w:fldCharType="end"/>
      </w:r>
      <w:r w:rsidRPr="001F2C59">
        <w:rPr>
          <w:rFonts w:ascii="Arial" w:hAnsi="Arial" w:cs="Arial"/>
          <w:color w:val="242424"/>
        </w:rPr>
        <w:t xml:space="preserve">. It has been suggested that this sex steroid exposure stimulates resumption of the HPG axis activity leading to secondary sex characteristics typical of male puberty </w:t>
      </w:r>
      <w:r w:rsidRPr="001F2C59">
        <w:rPr>
          <w:rFonts w:ascii="Arial" w:hAnsi="Arial" w:cs="Arial"/>
          <w:color w:val="242424"/>
        </w:rPr>
        <w:fldChar w:fldCharType="begin">
          <w:fldData xml:space="preserve">PEVuZE5vdGU+PENpdGU+PEF1dGhvcj5HYWxhenppPC9BdXRob3I+PFllYXI+MjAyMTwvWWVhcj48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</w:fldData>
        </w:fldChar>
      </w:r>
      <w:r w:rsidRPr="001F2C59">
        <w:rPr>
          <w:rFonts w:ascii="Arial" w:hAnsi="Arial" w:cs="Arial"/>
          <w:color w:val="242424"/>
        </w:rPr>
        <w:instrText xml:space="preserve"> ADDIN EN.CITE </w:instrText>
      </w:r>
      <w:r w:rsidRPr="001F2C59">
        <w:rPr>
          <w:rFonts w:ascii="Arial" w:hAnsi="Arial" w:cs="Arial"/>
          <w:color w:val="242424"/>
        </w:rPr>
        <w:fldChar w:fldCharType="begin">
          <w:fldData xml:space="preserve">PEVuZE5vdGU+PENpdGU+PEF1dGhvcj5HYWxhenppPC9BdXRob3I+PFllYXI+MjAyMTwvWWVhcj48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</w:fldData>
        </w:fldChar>
      </w:r>
      <w:r w:rsidRPr="001F2C59">
        <w:rPr>
          <w:rFonts w:ascii="Arial" w:hAnsi="Arial" w:cs="Arial"/>
          <w:color w:val="242424"/>
        </w:rPr>
        <w:instrText xml:space="preserve"> ADDIN EN.CITE.DATA </w:instrText>
      </w:r>
      <w:r w:rsidRPr="001F2C59">
        <w:rPr>
          <w:rFonts w:ascii="Arial" w:hAnsi="Arial" w:cs="Arial"/>
          <w:color w:val="242424"/>
        </w:rPr>
      </w:r>
      <w:r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Pr="001F2C59">
        <w:rPr>
          <w:rFonts w:ascii="Arial" w:hAnsi="Arial" w:cs="Arial"/>
          <w:noProof/>
          <w:color w:val="242424"/>
        </w:rPr>
        <w:t>(337)</w:t>
      </w:r>
      <w:r w:rsidRPr="001F2C59">
        <w:rPr>
          <w:rFonts w:ascii="Arial" w:hAnsi="Arial" w:cs="Arial"/>
          <w:color w:val="242424"/>
        </w:rPr>
        <w:fldChar w:fldCharType="end"/>
      </w:r>
      <w:r w:rsidRPr="001F2C59">
        <w:rPr>
          <w:rFonts w:ascii="Arial" w:hAnsi="Arial" w:cs="Arial"/>
          <w:color w:val="242424"/>
        </w:rPr>
        <w:t xml:space="preserve">. Individuals who show no pubertal progression during the observation period should be evaluated for CHH or another disorder affecting the HPG axis. Estradiol priming has been used similarly in girls to distinguish CHH from CDGP </w:t>
      </w:r>
      <w:r w:rsidRPr="001F2C59">
        <w:rPr>
          <w:rFonts w:ascii="Arial" w:hAnsi="Arial" w:cs="Arial"/>
          <w:color w:val="242424"/>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Pr="001F2C59">
        <w:rPr>
          <w:rFonts w:ascii="Arial" w:hAnsi="Arial" w:cs="Arial"/>
          <w:color w:val="242424"/>
        </w:rPr>
        <w:instrText xml:space="preserve"> ADDIN EN.CITE </w:instrText>
      </w:r>
      <w:r w:rsidRPr="001F2C59">
        <w:rPr>
          <w:rFonts w:ascii="Arial" w:hAnsi="Arial" w:cs="Arial"/>
          <w:color w:val="242424"/>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Pr="001F2C59">
        <w:rPr>
          <w:rFonts w:ascii="Arial" w:hAnsi="Arial" w:cs="Arial"/>
          <w:color w:val="242424"/>
        </w:rPr>
        <w:instrText xml:space="preserve"> ADDIN EN.CITE.DATA </w:instrText>
      </w:r>
      <w:r w:rsidRPr="001F2C59">
        <w:rPr>
          <w:rFonts w:ascii="Arial" w:hAnsi="Arial" w:cs="Arial"/>
          <w:color w:val="242424"/>
        </w:rPr>
      </w:r>
      <w:r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Pr="001F2C59">
        <w:rPr>
          <w:rFonts w:ascii="Arial" w:hAnsi="Arial" w:cs="Arial"/>
          <w:noProof/>
          <w:color w:val="242424"/>
        </w:rPr>
        <w:t>(338)</w:t>
      </w:r>
      <w:r w:rsidRPr="001F2C59">
        <w:rPr>
          <w:rFonts w:ascii="Arial" w:hAnsi="Arial" w:cs="Arial"/>
          <w:color w:val="242424"/>
        </w:rPr>
        <w:fldChar w:fldCharType="end"/>
      </w:r>
      <w:r w:rsidRPr="001F2C59">
        <w:rPr>
          <w:rFonts w:ascii="Arial" w:hAnsi="Arial" w:cs="Arial"/>
          <w:color w:val="242424"/>
        </w:rPr>
        <w:t xml:space="preserve">. Due to the differences in the long-term outcomes, accurate diagnosis is essential, with CDGP being largely a diagnosis of exclusion </w:t>
      </w:r>
      <w:r w:rsidRPr="001F2C59">
        <w:rPr>
          <w:rFonts w:ascii="Arial" w:hAnsi="Arial" w:cs="Arial"/>
          <w:color w:val="242424"/>
        </w:rPr>
        <w:fldChar w:fldCharType="begin">
          <w:fldData xml:space="preserve">PEVuZE5vdGU+PENpdGU+PEF1dGhvcj5BdW5nPC9BdXRob3I+PFllYXI+MjAyMzwvWWVhcj48UmVj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c3RvbTE+PGN1c3RvbTI+UE1DMTA0OTMzMDY8L2N1c3RvbTI+PGVsZWN0cm9uaWMtcmVzb3VyY2Ut
bnVtPjEwLjMzODkvZmVuZG8uMjAyMy4xMjI2ODM5PC9lbGVjdHJvbmljLXJlc291cmNlLW51bT48
cmVtb3RlLWRhdGFiYXNlLW5hbWU+TWVkbGluZTwvcmVtb3RlLWRhdGFiYXNlLW5hbWU+PHJlbW90
ZS1kYXRhYmFzZS1wcm92aWRlcj5OTE08L3JlbW90ZS1kYXRhYmFzZS1wcm92aWRlcj48L3JlY29y
ZD48L0NpdGU+PC9FbmROb3RlPgB=
</w:fldData>
        </w:fldChar>
      </w:r>
      <w:r w:rsidRPr="001F2C59">
        <w:rPr>
          <w:rFonts w:ascii="Arial" w:hAnsi="Arial" w:cs="Arial"/>
          <w:color w:val="242424"/>
        </w:rPr>
        <w:instrText xml:space="preserve"> ADDIN EN.CITE </w:instrText>
      </w:r>
      <w:r w:rsidRPr="001F2C59">
        <w:rPr>
          <w:rFonts w:ascii="Arial" w:hAnsi="Arial" w:cs="Arial"/>
          <w:color w:val="242424"/>
        </w:rPr>
        <w:fldChar w:fldCharType="begin">
          <w:fldData xml:space="preserve">PEVuZE5vdGU+PENpdGU+PEF1dGhvcj5BdW5nPC9BdXRob3I+PFllYXI+MjAyMzwvWWVhcj48UmVj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c3RvbTE+PGN1c3RvbTI+UE1DMTA0OTMzMDY8L2N1c3RvbTI+PGVsZWN0cm9uaWMtcmVzb3VyY2Ut
bnVtPjEwLjMzODkvZmVuZG8uMjAyMy4xMjI2ODM5PC9lbGVjdHJvbmljLXJlc291cmNlLW51bT48
cmVtb3RlLWRhdGFiYXNlLW5hbWU+TWVkbGluZTwvcmVtb3RlLWRhdGFiYXNlLW5hbWU+PHJlbW90
ZS1kYXRhYmFzZS1wcm92aWRlcj5OTE08L3JlbW90ZS1kYXRhYmFzZS1wcm92aWRlcj48L3JlY29y
ZD48L0NpdGU+PC9FbmROb3RlPgB=
</w:fldData>
        </w:fldChar>
      </w:r>
      <w:r w:rsidRPr="001F2C59">
        <w:rPr>
          <w:rFonts w:ascii="Arial" w:hAnsi="Arial" w:cs="Arial"/>
          <w:color w:val="242424"/>
        </w:rPr>
        <w:instrText xml:space="preserve"> ADDIN EN.CITE.DATA </w:instrText>
      </w:r>
      <w:r w:rsidRPr="001F2C59">
        <w:rPr>
          <w:rFonts w:ascii="Arial" w:hAnsi="Arial" w:cs="Arial"/>
          <w:color w:val="242424"/>
        </w:rPr>
      </w:r>
      <w:r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Pr="001F2C59">
        <w:rPr>
          <w:rFonts w:ascii="Arial" w:hAnsi="Arial" w:cs="Arial"/>
          <w:noProof/>
          <w:color w:val="242424"/>
        </w:rPr>
        <w:t>(339)</w:t>
      </w:r>
      <w:r w:rsidRPr="001F2C59">
        <w:rPr>
          <w:rFonts w:ascii="Arial" w:hAnsi="Arial" w:cs="Arial"/>
          <w:color w:val="242424"/>
        </w:rPr>
        <w:fldChar w:fldCharType="end"/>
      </w:r>
      <w:r w:rsidRPr="001F2C59">
        <w:rPr>
          <w:rFonts w:ascii="Arial" w:hAnsi="Arial" w:cs="Arial"/>
          <w:color w:val="242424"/>
        </w:rPr>
        <w:t xml:space="preserve">. </w:t>
      </w:r>
    </w:p>
    <w:p w14:paraId="62157D2B" w14:textId="77777777" w:rsidR="004B59AA" w:rsidRPr="001F2C59" w:rsidRDefault="004B59A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6D6FB282" w14:textId="488283C5" w:rsidR="004B59AA" w:rsidRPr="001F2C59" w:rsidRDefault="004B59AA" w:rsidP="001F2C59">
      <w:pPr>
        <w:pStyle w:val="NormalWeb"/>
        <w:shd w:val="clear" w:color="auto" w:fill="FFFFFF" w:themeFill="background1"/>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CDGP occurs more commonly in family members of individuals with CHH compared to the general population </w:t>
      </w:r>
      <w:r w:rsidRPr="001F2C59">
        <w:rPr>
          <w:rFonts w:ascii="Arial" w:hAnsi="Arial" w:cs="Arial"/>
          <w:color w:val="242424"/>
          <w:sz w:val="22"/>
          <w:szCs w:val="22"/>
        </w:rPr>
        <w:fldChar w:fldCharType="begin">
          <w:fldData xml:space="preserve">PEVuZE5vdGU+PENpdGU+PEF1dGhvcj5Hb2hpbDwvQXV0aG9yPjxZZWFyPjIwMjA8L1llYXI+PFJl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</w:fldData>
        </w:fldChar>
      </w:r>
      <w:r w:rsidRPr="001F2C59">
        <w:rPr>
          <w:rFonts w:ascii="Arial" w:hAnsi="Arial" w:cs="Arial"/>
          <w:color w:val="242424"/>
          <w:sz w:val="22"/>
          <w:szCs w:val="22"/>
        </w:rPr>
        <w:instrText xml:space="preserve"> ADDIN EN.CITE </w:instrText>
      </w:r>
      <w:r w:rsidRPr="001F2C59">
        <w:rPr>
          <w:rFonts w:ascii="Arial" w:hAnsi="Arial" w:cs="Arial"/>
          <w:color w:val="242424"/>
          <w:sz w:val="22"/>
          <w:szCs w:val="22"/>
        </w:rPr>
        <w:fldChar w:fldCharType="begin">
          <w:fldData xml:space="preserve">PEVuZE5vdGU+PENpdGU+PEF1dGhvcj5Hb2hpbDwvQXV0aG9yPjxZZWFyPjIwMjA8L1llYXI+PFJl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</w:fldData>
        </w:fldChar>
      </w:r>
      <w:r w:rsidRPr="001F2C59">
        <w:rPr>
          <w:rFonts w:ascii="Arial" w:hAnsi="Arial" w:cs="Arial"/>
          <w:color w:val="242424"/>
          <w:sz w:val="22"/>
          <w:szCs w:val="22"/>
        </w:rPr>
        <w:instrText xml:space="preserve"> ADDIN EN.CITE.DATA </w:instrText>
      </w:r>
      <w:r w:rsidRPr="001F2C59">
        <w:rPr>
          <w:rFonts w:ascii="Arial" w:hAnsi="Arial" w:cs="Arial"/>
          <w:color w:val="242424"/>
          <w:sz w:val="22"/>
          <w:szCs w:val="22"/>
        </w:rPr>
      </w:r>
      <w:r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Pr="001F2C59">
        <w:rPr>
          <w:rFonts w:ascii="Arial" w:hAnsi="Arial" w:cs="Arial"/>
          <w:noProof/>
          <w:color w:val="242424"/>
          <w:sz w:val="22"/>
          <w:szCs w:val="22"/>
        </w:rPr>
        <w:t>(340)</w:t>
      </w:r>
      <w:r w:rsidRPr="001F2C59">
        <w:rPr>
          <w:rFonts w:ascii="Arial" w:hAnsi="Arial" w:cs="Arial"/>
          <w:color w:val="242424"/>
          <w:sz w:val="22"/>
          <w:szCs w:val="22"/>
        </w:rPr>
        <w:fldChar w:fldCharType="end"/>
      </w:r>
      <w:r w:rsidRPr="001F2C59">
        <w:rPr>
          <w:rFonts w:ascii="Arial" w:hAnsi="Arial" w:cs="Arial"/>
          <w:color w:val="242424"/>
          <w:sz w:val="22"/>
          <w:szCs w:val="22"/>
        </w:rPr>
        <w:t>. Individuals with CDGP appear to have higher prevalence of pathogenic variants compared to unaffected family members or controls</w:t>
      </w:r>
      <w:r w:rsidR="00141896">
        <w:rPr>
          <w:rFonts w:ascii="Arial" w:hAnsi="Arial" w:cs="Arial"/>
          <w:color w:val="242424"/>
          <w:sz w:val="22"/>
          <w:szCs w:val="22"/>
        </w:rPr>
        <w:t xml:space="preserve"> </w:t>
      </w:r>
      <w:r w:rsidR="00D173DB" w:rsidRPr="001F2C59">
        <w:rPr>
          <w:rFonts w:ascii="Arial" w:hAnsi="Arial" w:cs="Arial"/>
          <w:color w:val="242424"/>
          <w:sz w:val="22"/>
          <w:szCs w:val="22"/>
        </w:rPr>
        <w:fldChar w:fldCharType="begin">
          <w:fldData xml:space="preserve">PEVuZE5vdGU+PENpdGU+PEF1dGhvcj5DYXNzYXRlbGxhPC9BdXRob3I+PFllYXI+MjAxODwvWWVh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PEVuZE5vdGU+PENpdGU+PEF1dGhvcj5DYXNzYXRlbGxhPC9BdXRob3I+PFllYXI+MjAxODwvWWVh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(341)</w:t>
      </w:r>
      <w:r w:rsidR="00D173DB" w:rsidRPr="001F2C59">
        <w:rPr>
          <w:rFonts w:ascii="Arial" w:hAnsi="Arial" w:cs="Arial"/>
          <w:color w:val="242424"/>
          <w:sz w:val="22"/>
          <w:szCs w:val="22"/>
        </w:rPr>
        <w:fldChar w:fldCharType="end"/>
      </w:r>
      <w:r w:rsidRPr="001F2C59">
        <w:rPr>
          <w:rFonts w:ascii="Arial" w:hAnsi="Arial" w:cs="Arial"/>
          <w:color w:val="242424"/>
          <w:sz w:val="22"/>
          <w:szCs w:val="22"/>
        </w:rPr>
        <w:t xml:space="preserve">. Some genetic variants have been detected in both individuals with CDGP and CHH; these genes include </w:t>
      </w:r>
      <w:r w:rsidRPr="001F2C59">
        <w:rPr>
          <w:rFonts w:ascii="Arial" w:hAnsi="Arial" w:cs="Arial"/>
          <w:i/>
          <w:iCs/>
          <w:sz w:val="22"/>
          <w:szCs w:val="22"/>
        </w:rPr>
        <w:t>HS6ST1</w:t>
      </w:r>
      <w:r w:rsidRPr="001F2C59">
        <w:rPr>
          <w:rFonts w:ascii="Arial" w:hAnsi="Arial" w:cs="Arial"/>
          <w:color w:val="242424"/>
          <w:sz w:val="22"/>
          <w:szCs w:val="22"/>
        </w:rPr>
        <w:t xml:space="preserve">, </w:t>
      </w:r>
      <w:r w:rsidRPr="001F2C59">
        <w:rPr>
          <w:rFonts w:ascii="Arial" w:hAnsi="Arial" w:cs="Arial"/>
          <w:i/>
          <w:iCs/>
          <w:color w:val="242424"/>
          <w:sz w:val="22"/>
          <w:szCs w:val="22"/>
        </w:rPr>
        <w:t>PROKR2</w:t>
      </w:r>
      <w:r w:rsidRPr="001F2C59">
        <w:rPr>
          <w:rFonts w:ascii="Arial" w:hAnsi="Arial" w:cs="Arial"/>
          <w:color w:val="242424"/>
          <w:sz w:val="22"/>
          <w:szCs w:val="22"/>
        </w:rPr>
        <w:t xml:space="preserve">, </w:t>
      </w:r>
      <w:r w:rsidRPr="001F2C59">
        <w:rPr>
          <w:rFonts w:ascii="Arial" w:hAnsi="Arial" w:cs="Arial"/>
          <w:i/>
          <w:iCs/>
          <w:color w:val="242424"/>
          <w:sz w:val="22"/>
          <w:szCs w:val="22"/>
        </w:rPr>
        <w:t xml:space="preserve">TAC3, TAC3R, </w:t>
      </w:r>
      <w:r w:rsidRPr="001F2C59">
        <w:rPr>
          <w:rFonts w:ascii="Arial" w:hAnsi="Arial" w:cs="Arial"/>
          <w:color w:val="242424"/>
          <w:sz w:val="22"/>
          <w:szCs w:val="22"/>
        </w:rPr>
        <w:t>and</w:t>
      </w:r>
      <w:r w:rsidRPr="001F2C59">
        <w:rPr>
          <w:rFonts w:ascii="Arial" w:hAnsi="Arial" w:cs="Arial"/>
          <w:i/>
          <w:iCs/>
          <w:color w:val="242424"/>
          <w:sz w:val="22"/>
          <w:szCs w:val="22"/>
        </w:rPr>
        <w:t xml:space="preserve"> IL17RD </w:t>
      </w:r>
      <w:r w:rsidRPr="001F2C59">
        <w:rPr>
          <w:rFonts w:ascii="Arial" w:hAnsi="Arial" w:cs="Arial"/>
          <w:color w:val="242424"/>
          <w:sz w:val="22"/>
          <w:szCs w:val="22"/>
        </w:rPr>
        <w:fldChar w:fldCharType="begin">
          <w:fldData xml:space="preserve">PEVuZE5vdGU+PENpdGU+PEF1dGhvcj5aaHU8L0F1dGhvcj48WWVhcj4yMDE1PC9ZZWFyPjxSZWNO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=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PEVuZE5vdGU+PENpdGU+PEF1dGhvcj5aaHU8L0F1dGhvcj48WWVhcj4yMDE1PC9ZZWFyPjxSZWNO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=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(342)</w:t>
      </w:r>
      <w:r w:rsidRPr="001F2C59">
        <w:rPr>
          <w:rFonts w:ascii="Arial" w:hAnsi="Arial" w:cs="Arial"/>
          <w:color w:val="242424"/>
          <w:sz w:val="22"/>
          <w:szCs w:val="22"/>
        </w:rPr>
        <w:fldChar w:fldCharType="end"/>
      </w:r>
      <w:r w:rsidRPr="001F2C59">
        <w:rPr>
          <w:rFonts w:ascii="Arial" w:hAnsi="Arial" w:cs="Arial"/>
          <w:color w:val="242424"/>
          <w:sz w:val="22"/>
          <w:szCs w:val="22"/>
        </w:rPr>
        <w:t xml:space="preserve">. Genetic variants associated primarily with CDGP include </w:t>
      </w:r>
      <w:r w:rsidRPr="001F2C59">
        <w:rPr>
          <w:rFonts w:ascii="Arial" w:hAnsi="Arial" w:cs="Arial"/>
          <w:i/>
          <w:iCs/>
          <w:sz w:val="22"/>
          <w:szCs w:val="22"/>
        </w:rPr>
        <w:t>IGFS10,</w:t>
      </w:r>
      <w:r w:rsidRPr="001F2C59">
        <w:rPr>
          <w:rFonts w:ascii="Arial" w:hAnsi="Arial" w:cs="Arial"/>
          <w:sz w:val="22"/>
          <w:szCs w:val="22"/>
        </w:rPr>
        <w:t xml:space="preserve"> </w:t>
      </w:r>
      <w:r w:rsidRPr="001F2C59">
        <w:rPr>
          <w:rFonts w:ascii="Arial" w:hAnsi="Arial" w:cs="Arial"/>
          <w:i/>
          <w:iCs/>
          <w:sz w:val="22"/>
          <w:szCs w:val="22"/>
        </w:rPr>
        <w:t xml:space="preserve">EAP1, </w:t>
      </w:r>
      <w:r w:rsidRPr="001F2C59">
        <w:rPr>
          <w:rFonts w:ascii="Arial" w:hAnsi="Arial" w:cs="Arial"/>
          <w:sz w:val="22"/>
          <w:szCs w:val="22"/>
        </w:rPr>
        <w:t>and</w:t>
      </w:r>
      <w:r w:rsidRPr="001F2C59">
        <w:rPr>
          <w:rFonts w:ascii="Arial" w:hAnsi="Arial" w:cs="Arial"/>
          <w:i/>
          <w:iCs/>
          <w:sz w:val="22"/>
          <w:szCs w:val="22"/>
        </w:rPr>
        <w:t xml:space="preserve"> FTO </w:t>
      </w:r>
      <w:r w:rsidRPr="001F2C59">
        <w:rPr>
          <w:rFonts w:ascii="Arial" w:hAnsi="Arial" w:cs="Arial"/>
          <w:sz w:val="22"/>
          <w:szCs w:val="22"/>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Pr="001F2C59">
        <w:rPr>
          <w:rFonts w:ascii="Arial" w:hAnsi="Arial" w:cs="Arial"/>
          <w:sz w:val="22"/>
          <w:szCs w:val="22"/>
        </w:rPr>
        <w:instrText xml:space="preserve"> ADDIN EN.CITE </w:instrText>
      </w:r>
      <w:r w:rsidRPr="001F2C59">
        <w:rPr>
          <w:rFonts w:ascii="Arial" w:hAnsi="Arial" w:cs="Arial"/>
          <w:sz w:val="22"/>
          <w:szCs w:val="22"/>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Pr="001F2C59">
        <w:rPr>
          <w:rFonts w:ascii="Arial" w:hAnsi="Arial" w:cs="Arial"/>
          <w:sz w:val="22"/>
          <w:szCs w:val="22"/>
        </w:rPr>
        <w:instrText xml:space="preserve"> ADDIN EN.CITE.DATA </w:instrText>
      </w:r>
      <w:r w:rsidRPr="001F2C59">
        <w:rPr>
          <w:rFonts w:ascii="Arial" w:hAnsi="Arial" w:cs="Arial"/>
          <w:sz w:val="22"/>
          <w:szCs w:val="22"/>
        </w:rPr>
      </w:r>
      <w:r w:rsidRPr="001F2C59">
        <w:rPr>
          <w:rFonts w:ascii="Arial" w:hAnsi="Arial" w:cs="Arial"/>
          <w:sz w:val="22"/>
          <w:szCs w:val="22"/>
        </w:rPr>
        <w:fldChar w:fldCharType="end"/>
      </w:r>
      <w:r w:rsidRPr="001F2C59">
        <w:rPr>
          <w:rFonts w:ascii="Arial" w:hAnsi="Arial" w:cs="Arial"/>
          <w:sz w:val="22"/>
          <w:szCs w:val="22"/>
        </w:rPr>
      </w:r>
      <w:r w:rsidRPr="001F2C59">
        <w:rPr>
          <w:rFonts w:ascii="Arial" w:hAnsi="Arial" w:cs="Arial"/>
          <w:sz w:val="22"/>
          <w:szCs w:val="22"/>
        </w:rPr>
        <w:fldChar w:fldCharType="separate"/>
      </w:r>
      <w:r w:rsidRPr="001F2C59">
        <w:rPr>
          <w:rFonts w:ascii="Arial" w:hAnsi="Arial" w:cs="Arial"/>
          <w:noProof/>
          <w:sz w:val="22"/>
          <w:szCs w:val="22"/>
        </w:rPr>
        <w:t>(338)</w:t>
      </w:r>
      <w:r w:rsidRPr="001F2C59">
        <w:rPr>
          <w:rFonts w:ascii="Arial" w:hAnsi="Arial" w:cs="Arial"/>
          <w:sz w:val="22"/>
          <w:szCs w:val="22"/>
        </w:rPr>
        <w:fldChar w:fldCharType="end"/>
      </w:r>
      <w:r w:rsidRPr="001F2C59">
        <w:rPr>
          <w:rFonts w:ascii="Arial" w:hAnsi="Arial" w:cs="Arial"/>
          <w:sz w:val="22"/>
          <w:szCs w:val="22"/>
        </w:rPr>
        <w:t xml:space="preserve">. </w:t>
      </w:r>
    </w:p>
    <w:p w14:paraId="712027E6" w14:textId="77777777" w:rsidR="004B59AA" w:rsidRPr="001F2C59" w:rsidRDefault="004B59A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5AB03784" w14:textId="008004BC" w:rsidR="00EE36B2" w:rsidRPr="0088248C" w:rsidRDefault="00AE6BFB" w:rsidP="001F2C59">
      <w:pPr>
        <w:pStyle w:val="NormalWeb"/>
        <w:shd w:val="clear" w:color="auto" w:fill="FFFFFF"/>
        <w:spacing w:before="0" w:beforeAutospacing="0" w:after="0" w:afterAutospacing="0" w:line="276" w:lineRule="auto"/>
        <w:rPr>
          <w:rFonts w:ascii="Arial" w:hAnsi="Arial" w:cs="Arial"/>
          <w:b/>
          <w:bCs/>
          <w:color w:val="00B050"/>
          <w:sz w:val="22"/>
          <w:szCs w:val="22"/>
        </w:rPr>
      </w:pPr>
      <w:r w:rsidRPr="0088248C">
        <w:rPr>
          <w:rFonts w:ascii="Arial" w:hAnsi="Arial" w:cs="Arial"/>
          <w:b/>
          <w:bCs/>
          <w:color w:val="00B050"/>
          <w:sz w:val="22"/>
          <w:szCs w:val="22"/>
        </w:rPr>
        <w:t xml:space="preserve">Hypergonadotropic </w:t>
      </w:r>
      <w:r w:rsidR="0088248C" w:rsidRPr="0088248C">
        <w:rPr>
          <w:rFonts w:ascii="Arial" w:hAnsi="Arial" w:cs="Arial"/>
          <w:b/>
          <w:bCs/>
          <w:color w:val="00B050"/>
          <w:sz w:val="22"/>
          <w:szCs w:val="22"/>
        </w:rPr>
        <w:t>H</w:t>
      </w:r>
      <w:r w:rsidRPr="0088248C">
        <w:rPr>
          <w:rFonts w:ascii="Arial" w:hAnsi="Arial" w:cs="Arial"/>
          <w:b/>
          <w:bCs/>
          <w:color w:val="00B050"/>
          <w:sz w:val="22"/>
          <w:szCs w:val="22"/>
        </w:rPr>
        <w:t>ypogonadism</w:t>
      </w:r>
    </w:p>
    <w:p w14:paraId="353D7BD3" w14:textId="77777777" w:rsidR="007742E8" w:rsidRPr="001F2C59" w:rsidRDefault="007742E8"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629AC9E" w14:textId="37BBFA14" w:rsidR="007742E8" w:rsidRPr="001F2C59" w:rsidRDefault="007742E8"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Pubertal delay associated with hypergonadotropic hypogonadism </w:t>
      </w:r>
      <w:r w:rsidR="000266F3" w:rsidRPr="001F2C59">
        <w:rPr>
          <w:rFonts w:ascii="Arial" w:hAnsi="Arial" w:cs="Arial"/>
          <w:color w:val="242424"/>
          <w:sz w:val="22"/>
          <w:szCs w:val="22"/>
        </w:rPr>
        <w:t xml:space="preserve">is </w:t>
      </w:r>
      <w:r w:rsidRPr="001F2C59">
        <w:rPr>
          <w:rFonts w:ascii="Arial" w:hAnsi="Arial" w:cs="Arial"/>
          <w:color w:val="242424"/>
          <w:sz w:val="22"/>
          <w:szCs w:val="22"/>
        </w:rPr>
        <w:t>usually associated with disorders affecting gonadal function</w:t>
      </w:r>
      <w:r w:rsidR="000266F3" w:rsidRPr="001F2C59">
        <w:rPr>
          <w:rFonts w:ascii="Arial" w:hAnsi="Arial" w:cs="Arial"/>
          <w:color w:val="242424"/>
          <w:sz w:val="22"/>
          <w:szCs w:val="22"/>
        </w:rPr>
        <w:t>,</w:t>
      </w:r>
      <w:r w:rsidRPr="001F2C59">
        <w:rPr>
          <w:rFonts w:ascii="Arial" w:hAnsi="Arial" w:cs="Arial"/>
          <w:color w:val="242424"/>
          <w:sz w:val="22"/>
          <w:szCs w:val="22"/>
        </w:rPr>
        <w:t xml:space="preserve"> specifically gonadal steroidogenesis. With </w:t>
      </w:r>
      <w:r w:rsidR="000266F3" w:rsidRPr="001F2C59">
        <w:rPr>
          <w:rFonts w:ascii="Arial" w:hAnsi="Arial" w:cs="Arial"/>
          <w:color w:val="242424"/>
          <w:sz w:val="22"/>
          <w:szCs w:val="22"/>
        </w:rPr>
        <w:t xml:space="preserve">the </w:t>
      </w:r>
      <w:r w:rsidRPr="001F2C59">
        <w:rPr>
          <w:rFonts w:ascii="Arial" w:hAnsi="Arial" w:cs="Arial"/>
          <w:color w:val="242424"/>
          <w:sz w:val="22"/>
          <w:szCs w:val="22"/>
        </w:rPr>
        <w:t xml:space="preserve">onset of gonadarche and increased GnRH and gonadotropin secretion, inadequate gonadal steroid secretion </w:t>
      </w:r>
      <w:r w:rsidR="00AF1732" w:rsidRPr="001F2C59">
        <w:rPr>
          <w:rFonts w:ascii="Arial" w:hAnsi="Arial" w:cs="Arial"/>
          <w:color w:val="242424"/>
          <w:sz w:val="22"/>
          <w:szCs w:val="22"/>
        </w:rPr>
        <w:t>and lack of negative feedback leads to</w:t>
      </w:r>
      <w:r w:rsidRPr="001F2C59">
        <w:rPr>
          <w:rFonts w:ascii="Arial" w:hAnsi="Arial" w:cs="Arial"/>
          <w:color w:val="242424"/>
          <w:sz w:val="22"/>
          <w:szCs w:val="22"/>
        </w:rPr>
        <w:t xml:space="preserve"> increasing gonadotropin secretion.</w:t>
      </w:r>
      <w:r w:rsidR="0005374E" w:rsidRPr="001F2C59">
        <w:rPr>
          <w:rFonts w:ascii="Arial" w:hAnsi="Arial" w:cs="Arial"/>
          <w:color w:val="242424"/>
          <w:sz w:val="22"/>
          <w:szCs w:val="22"/>
        </w:rPr>
        <w:t xml:space="preserve"> </w:t>
      </w:r>
      <w:r w:rsidR="00AC7E32" w:rsidRPr="001F2C59">
        <w:rPr>
          <w:rFonts w:ascii="Arial" w:hAnsi="Arial" w:cs="Arial"/>
          <w:color w:val="242424"/>
          <w:sz w:val="22"/>
          <w:szCs w:val="22"/>
        </w:rPr>
        <w:t>These conditions may be present at birth or acquired.</w:t>
      </w:r>
    </w:p>
    <w:p w14:paraId="000E377C" w14:textId="77777777" w:rsidR="007742E8" w:rsidRPr="001F2C59" w:rsidRDefault="007742E8"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1E6C3CB0" w14:textId="65304CC0" w:rsidR="006E7B88" w:rsidRPr="0088248C" w:rsidRDefault="00437F81"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88248C">
        <w:rPr>
          <w:rFonts w:ascii="Arial" w:hAnsi="Arial" w:cs="Arial"/>
          <w:color w:val="FF0000"/>
          <w:sz w:val="22"/>
          <w:szCs w:val="22"/>
        </w:rPr>
        <w:t>T</w:t>
      </w:r>
      <w:r w:rsidR="0088248C" w:rsidRPr="0088248C">
        <w:rPr>
          <w:rFonts w:ascii="Arial" w:hAnsi="Arial" w:cs="Arial"/>
          <w:color w:val="FF0000"/>
          <w:sz w:val="22"/>
          <w:szCs w:val="22"/>
        </w:rPr>
        <w:t>URNER SYNDROME</w:t>
      </w:r>
      <w:r w:rsidR="0088248C" w:rsidRPr="0088248C">
        <w:rPr>
          <w:rFonts w:ascii="Arial" w:hAnsi="Arial" w:cs="Arial"/>
          <w:color w:val="242424"/>
          <w:sz w:val="22"/>
          <w:szCs w:val="22"/>
        </w:rPr>
        <w:t xml:space="preserve"> </w:t>
      </w:r>
      <w:r w:rsidRPr="0088248C">
        <w:rPr>
          <w:rFonts w:ascii="Arial" w:hAnsi="Arial" w:cs="Arial"/>
          <w:color w:val="242424"/>
          <w:sz w:val="22"/>
          <w:szCs w:val="22"/>
        </w:rPr>
        <w:t xml:space="preserve"> </w:t>
      </w:r>
    </w:p>
    <w:p w14:paraId="44899FA4" w14:textId="77777777" w:rsidR="0088248C" w:rsidRDefault="0088248C"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6EBCB748" w14:textId="58D02789" w:rsidR="0088248C" w:rsidRDefault="006E7B88"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Turner Syndrome </w:t>
      </w:r>
      <w:r w:rsidR="00437F81" w:rsidRPr="001F2C59">
        <w:rPr>
          <w:rFonts w:ascii="Arial" w:hAnsi="Arial" w:cs="Arial"/>
          <w:color w:val="242424"/>
          <w:sz w:val="22"/>
          <w:szCs w:val="22"/>
        </w:rPr>
        <w:t xml:space="preserve">refers to deletions or structural rearrangements of the X chromosome. The </w:t>
      </w:r>
    </w:p>
    <w:p w14:paraId="39E724BD" w14:textId="4A425B7D" w:rsidR="009D1C25" w:rsidRPr="001F2C59" w:rsidRDefault="00437F81"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reported incidence is </w:t>
      </w:r>
      <w:r w:rsidR="00C36565" w:rsidRPr="001F2C59">
        <w:rPr>
          <w:rFonts w:ascii="Arial" w:hAnsi="Arial" w:cs="Arial"/>
          <w:color w:val="242424"/>
          <w:sz w:val="22"/>
          <w:szCs w:val="22"/>
        </w:rPr>
        <w:t xml:space="preserve">around </w:t>
      </w:r>
      <w:r w:rsidRPr="001F2C59">
        <w:rPr>
          <w:rFonts w:ascii="Arial" w:hAnsi="Arial" w:cs="Arial"/>
          <w:color w:val="242424"/>
          <w:sz w:val="22"/>
          <w:szCs w:val="22"/>
        </w:rPr>
        <w:t>1 in 2500 liveborn female births</w:t>
      </w:r>
      <w:r w:rsidR="00D173DB" w:rsidRPr="001F2C59">
        <w:rPr>
          <w:rFonts w:ascii="Arial" w:hAnsi="Arial" w:cs="Arial"/>
          <w:color w:val="242424"/>
          <w:sz w:val="22"/>
          <w:szCs w:val="22"/>
        </w:rPr>
        <w:t xml:space="preserve"> </w:t>
      </w:r>
      <w:r w:rsidR="00D173DB" w:rsidRPr="001F2C59">
        <w:rPr>
          <w:rFonts w:ascii="Arial" w:hAnsi="Arial" w:cs="Arial"/>
          <w:color w:val="242424"/>
          <w:sz w:val="22"/>
          <w:szCs w:val="22"/>
        </w:rPr>
        <w:fldChar w:fldCharType="begin"/>
      </w:r>
      <w:r w:rsidR="00A8146A" w:rsidRPr="001F2C59">
        <w:rPr>
          <w:rFonts w:ascii="Arial" w:hAnsi="Arial" w:cs="Arial"/>
          <w:color w:val="242424"/>
          <w:sz w:val="22"/>
          <w:szCs w:val="22"/>
        </w:rPr>
        <w:instrText xml:space="preserve"> ADDIN EN.CITE &lt;EndNote&gt;&lt;Cite&gt;&lt;Author&gt;Cui&lt;/Author&gt;&lt;Year&gt;2018&lt;/Year&gt;&lt;RecNum&gt;2019&lt;/RecNum&gt;&lt;DisplayText&gt;(343)&lt;/DisplayText&gt;&lt;record&gt;&lt;rec-number&gt;2019&lt;/rec-number&gt;&lt;foreign-keys&gt;&lt;key app="EN" db-id="ze59zerw7trzzge9tpapwd0e29df9ft2vepa" timestamp="1710290839" guid="c1451d1c-df20-4fc4-9512-7a70c0a82962"&gt;2019&lt;/key&gt;&lt;/foreign-keys&gt;&lt;ref-type name="Journal Article"&gt;17&lt;/ref-type&gt;&lt;contributors&gt;&lt;authors&gt;&lt;author&gt;Cui, X.&lt;/author&gt;&lt;author&gt;Cui, Y.&lt;/author&gt;&lt;author&gt;Shi, L.&lt;/author&gt;&lt;author&gt;Luan, J.&lt;/author&gt;&lt;author&gt;Zhou, X.&lt;/author&gt;&lt;author&gt;Han, J.&lt;/author&gt;&lt;/authors&gt;&lt;/contributors&gt;&lt;auth-address&gt;School of Medicine and Life Sciences, University of Ji&amp;apos;nan-Shandong Academy of Medical Science, Ji&amp;apos;nan, China.&amp;#xD;Key Laboratory for Rare Disease Research of Shandong Province, Key Laboratory for Biotech Drugs of the Ministry of Health, Shandong Medical Biotechnological Center, Shandong Academy of Medical Sciences, Ji&amp;apos;nan, China.&lt;/auth-address&gt;&lt;titles&gt;&lt;title&gt;A basic understanding of Turner syndrome: Incidence, complications, diagnosis, and treatment&lt;/title&gt;&lt;secondary-title&gt;Intractable Rare Dis Res&lt;/secondary-title&gt;&lt;/titles&gt;&lt;periodical&gt;&lt;full-title&gt;Intractable Rare Dis Res&lt;/full-title&gt;&lt;/periodical&gt;&lt;pages&gt;223-228&lt;/pages&gt;&lt;volume&gt;7&lt;/volume&gt;&lt;number&gt;4&lt;/number&gt;&lt;keywords&gt;&lt;keyword&gt;Turner syndrome&lt;/keyword&gt;&lt;keyword&gt;clinical features&lt;/keyword&gt;&lt;keyword&gt;complication&lt;/keyword&gt;&lt;keyword&gt;diagnosis&lt;/keyword&gt;&lt;keyword&gt;treatment&lt;/keyword&gt;&lt;/keywords&gt;&lt;dates&gt;&lt;year&gt;2018&lt;/year&gt;&lt;pub-dates&gt;&lt;date&gt;Nov&lt;/date&gt;&lt;/pub-dates&gt;&lt;/dates&gt;&lt;isbn&gt;2186-3644 (Print)&amp;#xD;2186-361X (Electronic)&amp;#xD;2186-3644 (Linking)&lt;/isbn&gt;&lt;accession-num&gt;30560013&lt;/accession-num&gt;&lt;urls&gt;&lt;related-urls&gt;&lt;url&gt;https://www.ncbi.nlm.nih.gov/pubmed/30560013&lt;/url&gt;&lt;/related-urls&gt;&lt;/urls&gt;&lt;custom2&gt;PMC6290843&lt;/custom2&gt;&lt;electronic-resource-num&gt;10.5582/irdr.2017.01056&lt;/electronic-resource-num&gt;&lt;remote-database-name&gt;PubMed-not-MEDLINE&lt;/remote-database-name&gt;&lt;remote-database-provider&gt;NLM&lt;/remote-database-provider&gt;&lt;/record&gt;&lt;/Cite&gt;&lt;/EndNote&gt;</w:instrText>
      </w:r>
      <w:r w:rsidR="00D173DB"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(343)</w:t>
      </w:r>
      <w:r w:rsidR="00D173DB" w:rsidRPr="001F2C59">
        <w:rPr>
          <w:rFonts w:ascii="Arial" w:hAnsi="Arial" w:cs="Arial"/>
          <w:color w:val="242424"/>
          <w:sz w:val="22"/>
          <w:szCs w:val="22"/>
        </w:rPr>
        <w:fldChar w:fldCharType="end"/>
      </w:r>
      <w:r w:rsidRPr="001F2C59">
        <w:rPr>
          <w:rFonts w:ascii="Arial" w:hAnsi="Arial" w:cs="Arial"/>
          <w:color w:val="242424"/>
          <w:sz w:val="22"/>
          <w:szCs w:val="22"/>
        </w:rPr>
        <w:t xml:space="preserve">. The initial </w:t>
      </w:r>
      <w:r w:rsidRPr="001F2C59">
        <w:rPr>
          <w:rFonts w:ascii="Arial" w:hAnsi="Arial" w:cs="Arial"/>
          <w:i/>
          <w:iCs/>
          <w:color w:val="242424"/>
          <w:sz w:val="22"/>
          <w:szCs w:val="22"/>
        </w:rPr>
        <w:t>in utero</w:t>
      </w:r>
      <w:r w:rsidRPr="001F2C59">
        <w:rPr>
          <w:rFonts w:ascii="Arial" w:hAnsi="Arial" w:cs="Arial"/>
          <w:color w:val="242424"/>
          <w:sz w:val="22"/>
          <w:szCs w:val="22"/>
        </w:rPr>
        <w:t xml:space="preserve"> process of ovarian differentiation proceeds normally with migration of the primordial germ cells into the developing ovary during the fourth week of gestation. </w:t>
      </w:r>
      <w:r w:rsidR="00E60FA3" w:rsidRPr="001F2C59">
        <w:rPr>
          <w:rFonts w:ascii="Arial" w:hAnsi="Arial" w:cs="Arial"/>
          <w:color w:val="242424"/>
          <w:sz w:val="22"/>
          <w:szCs w:val="22"/>
        </w:rPr>
        <w:t>By 18 weeks of gestation, premature degener</w:t>
      </w:r>
      <w:r w:rsidR="009E79A5" w:rsidRPr="001F2C59">
        <w:rPr>
          <w:rFonts w:ascii="Arial" w:hAnsi="Arial" w:cs="Arial"/>
          <w:color w:val="242424"/>
          <w:sz w:val="22"/>
          <w:szCs w:val="22"/>
        </w:rPr>
        <w:t xml:space="preserve">ation of </w:t>
      </w:r>
      <w:r w:rsidR="00450AE7" w:rsidRPr="001F2C59">
        <w:rPr>
          <w:rFonts w:ascii="Arial" w:hAnsi="Arial" w:cs="Arial"/>
          <w:color w:val="242424"/>
          <w:sz w:val="22"/>
          <w:szCs w:val="22"/>
        </w:rPr>
        <w:t xml:space="preserve">ovarian follicles has begun. </w:t>
      </w:r>
      <w:r w:rsidR="009D1C25" w:rsidRPr="001F2C59">
        <w:rPr>
          <w:rFonts w:ascii="Arial" w:hAnsi="Arial" w:cs="Arial"/>
          <w:color w:val="242424"/>
          <w:sz w:val="22"/>
          <w:szCs w:val="22"/>
        </w:rPr>
        <w:t xml:space="preserve">The ovarian follicles are typically replaced by connective tissue resulting in the characteristic streak gonad. This accelerated follicular atresia </w:t>
      </w:r>
      <w:r w:rsidR="0036333F" w:rsidRPr="001F2C59">
        <w:rPr>
          <w:rFonts w:ascii="Arial" w:hAnsi="Arial" w:cs="Arial"/>
          <w:color w:val="242424"/>
          <w:sz w:val="22"/>
          <w:szCs w:val="22"/>
        </w:rPr>
        <w:t xml:space="preserve">usually </w:t>
      </w:r>
      <w:r w:rsidR="009D1C25" w:rsidRPr="001F2C59">
        <w:rPr>
          <w:rFonts w:ascii="Arial" w:hAnsi="Arial" w:cs="Arial"/>
          <w:color w:val="242424"/>
          <w:sz w:val="22"/>
          <w:szCs w:val="22"/>
        </w:rPr>
        <w:t>leads to premature ovarian insufficiency.</w:t>
      </w:r>
      <w:r w:rsidR="00885812" w:rsidRPr="001F2C59">
        <w:rPr>
          <w:rFonts w:ascii="Arial" w:hAnsi="Arial" w:cs="Arial"/>
          <w:color w:val="242424"/>
          <w:sz w:val="22"/>
          <w:szCs w:val="22"/>
        </w:rPr>
        <w:t xml:space="preserve"> Girls with Turner syndrome have gonadal dysgenesis or “streak </w:t>
      </w:r>
      <w:r w:rsidR="00E0688C" w:rsidRPr="001F2C59">
        <w:rPr>
          <w:rFonts w:ascii="Arial" w:hAnsi="Arial" w:cs="Arial"/>
          <w:color w:val="242424"/>
          <w:sz w:val="22"/>
          <w:szCs w:val="22"/>
        </w:rPr>
        <w:t>gonads</w:t>
      </w:r>
      <w:r w:rsidR="00885812" w:rsidRPr="001F2C59">
        <w:rPr>
          <w:rFonts w:ascii="Arial" w:hAnsi="Arial" w:cs="Arial"/>
          <w:color w:val="242424"/>
          <w:sz w:val="22"/>
          <w:szCs w:val="22"/>
        </w:rPr>
        <w:t xml:space="preserve">” in 85% of cases at birth. However, because adrenal androgen secretion is not impaired, </w:t>
      </w:r>
      <w:r w:rsidR="00E0688C" w:rsidRPr="001F2C59">
        <w:rPr>
          <w:rFonts w:ascii="Arial" w:hAnsi="Arial" w:cs="Arial"/>
          <w:color w:val="242424"/>
          <w:sz w:val="22"/>
          <w:szCs w:val="22"/>
        </w:rPr>
        <w:t xml:space="preserve">the </w:t>
      </w:r>
      <w:r w:rsidR="00885812" w:rsidRPr="001F2C59">
        <w:rPr>
          <w:rFonts w:ascii="Arial" w:hAnsi="Arial" w:cs="Arial"/>
          <w:color w:val="242424"/>
          <w:sz w:val="22"/>
          <w:szCs w:val="22"/>
        </w:rPr>
        <w:t>onset of pubarche usually occurs at a normal time</w:t>
      </w:r>
      <w:r w:rsidR="000858F7" w:rsidRPr="001F2C59">
        <w:rPr>
          <w:rFonts w:ascii="Arial" w:hAnsi="Arial" w:cs="Arial"/>
          <w:color w:val="242424"/>
          <w:sz w:val="22"/>
          <w:szCs w:val="22"/>
        </w:rPr>
        <w:t>.</w:t>
      </w:r>
      <w:r w:rsidR="00885812" w:rsidRPr="001F2C59">
        <w:rPr>
          <w:rFonts w:ascii="Arial" w:hAnsi="Arial" w:cs="Arial"/>
          <w:color w:val="242424"/>
          <w:sz w:val="22"/>
          <w:szCs w:val="22"/>
        </w:rPr>
        <w:t xml:space="preserve"> </w:t>
      </w:r>
      <w:r w:rsidR="009D1C25" w:rsidRPr="001F2C59">
        <w:rPr>
          <w:rFonts w:ascii="Arial" w:hAnsi="Arial" w:cs="Arial"/>
          <w:color w:val="242424"/>
          <w:sz w:val="22"/>
          <w:szCs w:val="22"/>
        </w:rPr>
        <w:t xml:space="preserve">Typical clinical features of girls with Turner syndrome include short stature, </w:t>
      </w:r>
      <w:r w:rsidR="008B05B3" w:rsidRPr="001F2C59">
        <w:rPr>
          <w:rFonts w:ascii="Arial" w:hAnsi="Arial" w:cs="Arial"/>
          <w:color w:val="242424"/>
          <w:sz w:val="22"/>
          <w:szCs w:val="22"/>
        </w:rPr>
        <w:t>short</w:t>
      </w:r>
      <w:r w:rsidR="00A97F4A" w:rsidRPr="001F2C59">
        <w:rPr>
          <w:rFonts w:ascii="Arial" w:hAnsi="Arial" w:cs="Arial"/>
          <w:color w:val="242424"/>
          <w:sz w:val="22"/>
          <w:szCs w:val="22"/>
        </w:rPr>
        <w:t>/</w:t>
      </w:r>
      <w:r w:rsidR="0030324E" w:rsidRPr="001F2C59">
        <w:rPr>
          <w:rFonts w:ascii="Arial" w:hAnsi="Arial" w:cs="Arial"/>
          <w:color w:val="242424"/>
          <w:sz w:val="22"/>
          <w:szCs w:val="22"/>
        </w:rPr>
        <w:t xml:space="preserve">webbed neck, </w:t>
      </w:r>
      <w:r w:rsidR="008B05B3" w:rsidRPr="001F2C59">
        <w:rPr>
          <w:rFonts w:ascii="Arial" w:hAnsi="Arial" w:cs="Arial"/>
          <w:color w:val="232323"/>
          <w:sz w:val="22"/>
          <w:szCs w:val="22"/>
          <w:shd w:val="clear" w:color="auto" w:fill="FFFFFF"/>
        </w:rPr>
        <w:t>shield</w:t>
      </w:r>
      <w:r w:rsidR="00D277C8" w:rsidRPr="001F2C59">
        <w:rPr>
          <w:rFonts w:ascii="Arial" w:hAnsi="Arial" w:cs="Arial"/>
          <w:color w:val="232323"/>
          <w:sz w:val="22"/>
          <w:szCs w:val="22"/>
          <w:shd w:val="clear" w:color="auto" w:fill="FFFFFF"/>
        </w:rPr>
        <w:t xml:space="preserve"> shaped </w:t>
      </w:r>
      <w:r w:rsidR="008B05B3" w:rsidRPr="001F2C59">
        <w:rPr>
          <w:rFonts w:ascii="Arial" w:hAnsi="Arial" w:cs="Arial"/>
          <w:color w:val="232323"/>
          <w:sz w:val="22"/>
          <w:szCs w:val="22"/>
          <w:shd w:val="clear" w:color="auto" w:fill="FFFFFF"/>
        </w:rPr>
        <w:t>chest with the appearance of widely spaced nipples, cubitus valgus, and Madelung deformity of the forearm and wrist</w:t>
      </w:r>
      <w:r w:rsidR="00D277C8" w:rsidRPr="001F2C59">
        <w:rPr>
          <w:rFonts w:ascii="Arial" w:hAnsi="Arial" w:cs="Arial"/>
          <w:color w:val="232323"/>
          <w:sz w:val="22"/>
          <w:szCs w:val="22"/>
          <w:shd w:val="clear" w:color="auto" w:fill="FFFFFF"/>
        </w:rPr>
        <w:t xml:space="preserve">, </w:t>
      </w:r>
      <w:r w:rsidR="009D1C25" w:rsidRPr="001F2C59">
        <w:rPr>
          <w:rFonts w:ascii="Arial" w:hAnsi="Arial" w:cs="Arial"/>
          <w:color w:val="242424"/>
          <w:sz w:val="22"/>
          <w:szCs w:val="22"/>
        </w:rPr>
        <w:t>shortened fourth metacarpals</w:t>
      </w:r>
      <w:r w:rsidR="0030324E" w:rsidRPr="001F2C59">
        <w:rPr>
          <w:rFonts w:ascii="Arial" w:hAnsi="Arial" w:cs="Arial"/>
          <w:color w:val="242424"/>
          <w:sz w:val="22"/>
          <w:szCs w:val="22"/>
        </w:rPr>
        <w:t>/metatarsals</w:t>
      </w:r>
      <w:r w:rsidR="009D1C25" w:rsidRPr="001F2C59">
        <w:rPr>
          <w:rFonts w:ascii="Arial" w:hAnsi="Arial" w:cs="Arial"/>
          <w:color w:val="242424"/>
          <w:sz w:val="22"/>
          <w:szCs w:val="22"/>
        </w:rPr>
        <w:t xml:space="preserve">, horseshoe kidneys, coarctation of the aorta, </w:t>
      </w:r>
      <w:r w:rsidR="0036333F" w:rsidRPr="001F2C59">
        <w:rPr>
          <w:rFonts w:ascii="Arial" w:hAnsi="Arial" w:cs="Arial"/>
          <w:color w:val="242424"/>
          <w:sz w:val="22"/>
          <w:szCs w:val="22"/>
        </w:rPr>
        <w:t xml:space="preserve">increased risk for autoimmune conditions, </w:t>
      </w:r>
      <w:r w:rsidR="009D1C25" w:rsidRPr="001F2C59">
        <w:rPr>
          <w:rFonts w:ascii="Arial" w:hAnsi="Arial" w:cs="Arial"/>
          <w:color w:val="242424"/>
          <w:sz w:val="22"/>
          <w:szCs w:val="22"/>
        </w:rPr>
        <w:t xml:space="preserve">and aberrant development of the lymphatic system. </w:t>
      </w:r>
      <w:r w:rsidR="0028302F" w:rsidRPr="001F2C59">
        <w:rPr>
          <w:rFonts w:ascii="Arial" w:hAnsi="Arial" w:cs="Arial"/>
          <w:color w:val="242424"/>
          <w:sz w:val="22"/>
          <w:szCs w:val="22"/>
        </w:rPr>
        <w:t xml:space="preserve">Many girls with Turner syndrome may remain undiagnosed until later in childhood or adolescence when they present with short stature and/or delayed puberty. </w:t>
      </w:r>
      <w:r w:rsidR="009D1C25" w:rsidRPr="001F2C59">
        <w:rPr>
          <w:rFonts w:ascii="Arial" w:hAnsi="Arial" w:cs="Arial"/>
          <w:color w:val="242424"/>
          <w:sz w:val="22"/>
          <w:szCs w:val="22"/>
        </w:rPr>
        <w:t xml:space="preserve">With increased utilization of noninvasive prenatal </w:t>
      </w:r>
      <w:r w:rsidR="00167A02" w:rsidRPr="001F2C59">
        <w:rPr>
          <w:rFonts w:ascii="Arial" w:hAnsi="Arial" w:cs="Arial"/>
          <w:color w:val="242424"/>
          <w:sz w:val="22"/>
          <w:szCs w:val="22"/>
        </w:rPr>
        <w:t>screening (NIPS)</w:t>
      </w:r>
      <w:r w:rsidR="009D1C25" w:rsidRPr="001F2C59">
        <w:rPr>
          <w:rFonts w:ascii="Arial" w:hAnsi="Arial" w:cs="Arial"/>
          <w:color w:val="242424"/>
          <w:sz w:val="22"/>
          <w:szCs w:val="22"/>
        </w:rPr>
        <w:t xml:space="preserve">, many girls with Turner Syndrome are detected prenatally. </w:t>
      </w:r>
      <w:r w:rsidR="005C279A" w:rsidRPr="001F2C59">
        <w:rPr>
          <w:rFonts w:ascii="Arial" w:hAnsi="Arial" w:cs="Arial"/>
          <w:color w:val="242424"/>
          <w:sz w:val="22"/>
          <w:szCs w:val="22"/>
        </w:rPr>
        <w:t xml:space="preserve">The reader is referred to other publications for more extensive </w:t>
      </w:r>
      <w:r w:rsidR="005C279A" w:rsidRPr="001F2C59">
        <w:rPr>
          <w:rFonts w:ascii="Arial" w:hAnsi="Arial" w:cs="Arial"/>
          <w:color w:val="242424"/>
          <w:sz w:val="22"/>
          <w:szCs w:val="22"/>
        </w:rPr>
        <w:lastRenderedPageBreak/>
        <w:t xml:space="preserve">discussion regarding the features and </w:t>
      </w:r>
      <w:r w:rsidR="0036333F" w:rsidRPr="001F2C59">
        <w:rPr>
          <w:rFonts w:ascii="Arial" w:hAnsi="Arial" w:cs="Arial"/>
          <w:color w:val="242424"/>
          <w:sz w:val="22"/>
          <w:szCs w:val="22"/>
        </w:rPr>
        <w:t xml:space="preserve">approach to </w:t>
      </w:r>
      <w:r w:rsidR="005C279A" w:rsidRPr="001F2C59">
        <w:rPr>
          <w:rFonts w:ascii="Arial" w:hAnsi="Arial" w:cs="Arial"/>
          <w:color w:val="242424"/>
          <w:sz w:val="22"/>
          <w:szCs w:val="22"/>
        </w:rPr>
        <w:t xml:space="preserve">multidisciplinary </w:t>
      </w:r>
      <w:r w:rsidR="00BB4B0F" w:rsidRPr="001F2C59">
        <w:rPr>
          <w:rFonts w:ascii="Arial" w:hAnsi="Arial" w:cs="Arial"/>
          <w:color w:val="242424"/>
          <w:sz w:val="22"/>
          <w:szCs w:val="22"/>
        </w:rPr>
        <w:t xml:space="preserve">health care </w:t>
      </w:r>
      <w:r w:rsidR="005C279A" w:rsidRPr="001F2C59">
        <w:rPr>
          <w:rFonts w:ascii="Arial" w:hAnsi="Arial" w:cs="Arial"/>
          <w:color w:val="242424"/>
          <w:sz w:val="22"/>
          <w:szCs w:val="22"/>
        </w:rPr>
        <w:t>management</w:t>
      </w:r>
      <w:r w:rsidR="007D73C7" w:rsidRPr="001F2C59">
        <w:rPr>
          <w:rFonts w:ascii="Arial" w:hAnsi="Arial" w:cs="Arial"/>
          <w:color w:val="242424"/>
          <w:sz w:val="22"/>
          <w:szCs w:val="22"/>
        </w:rPr>
        <w:t xml:space="preserve"> </w:t>
      </w:r>
      <w:r w:rsidR="00EB09EE" w:rsidRPr="001F2C59">
        <w:rPr>
          <w:rFonts w:ascii="Arial" w:hAnsi="Arial" w:cs="Arial"/>
          <w:color w:val="242424"/>
          <w:sz w:val="22"/>
          <w:szCs w:val="22"/>
        </w:rPr>
        <w:fldChar w:fldCharType="begin">
          <w:fldData xml:space="preserve">PEVuZE5vdGU+PENpdGU+PEF1dGhvcj5DYW1lcm9uLVBpbWJsZXR0PC9BdXRob3I+PFllYXI+MjAx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PEVuZE5vdGU+PENpdGU+PEF1dGhvcj5DYW1lcm9uLVBpbWJsZXR0PC9BdXRob3I+PFllYXI+MjAx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EB09EE" w:rsidRPr="001F2C59">
        <w:rPr>
          <w:rFonts w:ascii="Arial" w:hAnsi="Arial" w:cs="Arial"/>
          <w:color w:val="242424"/>
          <w:sz w:val="22"/>
          <w:szCs w:val="22"/>
        </w:rPr>
      </w:r>
      <w:r w:rsidR="00EB09EE"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(344, 345, 346)</w:t>
      </w:r>
      <w:r w:rsidR="00EB09EE" w:rsidRPr="001F2C59">
        <w:rPr>
          <w:rFonts w:ascii="Arial" w:hAnsi="Arial" w:cs="Arial"/>
          <w:color w:val="242424"/>
          <w:sz w:val="22"/>
          <w:szCs w:val="22"/>
        </w:rPr>
        <w:fldChar w:fldCharType="end"/>
      </w:r>
      <w:r w:rsidR="005C279A" w:rsidRPr="001F2C59">
        <w:rPr>
          <w:rFonts w:ascii="Arial" w:hAnsi="Arial" w:cs="Arial"/>
          <w:color w:val="242424"/>
          <w:sz w:val="22"/>
          <w:szCs w:val="22"/>
        </w:rPr>
        <w:t xml:space="preserve">. </w:t>
      </w:r>
    </w:p>
    <w:p w14:paraId="507788DD" w14:textId="77777777" w:rsidR="00B83972" w:rsidRPr="001F2C59" w:rsidRDefault="00B83972"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148C98BD" w14:textId="1C8F8817" w:rsidR="0036333F" w:rsidRPr="0088248C" w:rsidRDefault="0036333F"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88248C">
        <w:rPr>
          <w:rFonts w:ascii="Arial" w:hAnsi="Arial" w:cs="Arial"/>
          <w:color w:val="FF0000"/>
          <w:sz w:val="22"/>
          <w:szCs w:val="22"/>
        </w:rPr>
        <w:t>K</w:t>
      </w:r>
      <w:r w:rsidR="0088248C" w:rsidRPr="0088248C">
        <w:rPr>
          <w:rFonts w:ascii="Arial" w:hAnsi="Arial" w:cs="Arial"/>
          <w:color w:val="FF0000"/>
          <w:sz w:val="22"/>
          <w:szCs w:val="22"/>
        </w:rPr>
        <w:t xml:space="preserve">LINEFELTER SYNDROME </w:t>
      </w:r>
    </w:p>
    <w:p w14:paraId="01347B83" w14:textId="77777777" w:rsidR="0088248C" w:rsidRDefault="0088248C"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6C79CB36" w14:textId="2BBCB33A" w:rsidR="0001795A" w:rsidRPr="001F2C59" w:rsidRDefault="00167A02"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Klinefelter Syndrome is a chromosomal aneuploidy characterized by </w:t>
      </w:r>
      <w:r w:rsidR="00DD338B" w:rsidRPr="001F2C59">
        <w:rPr>
          <w:rFonts w:ascii="Arial" w:hAnsi="Arial" w:cs="Arial"/>
          <w:color w:val="242424"/>
          <w:sz w:val="22"/>
          <w:szCs w:val="22"/>
        </w:rPr>
        <w:t>47, XXY</w:t>
      </w:r>
      <w:r w:rsidRPr="001F2C59">
        <w:rPr>
          <w:rFonts w:ascii="Arial" w:hAnsi="Arial" w:cs="Arial"/>
          <w:color w:val="242424"/>
          <w:sz w:val="22"/>
          <w:szCs w:val="22"/>
        </w:rPr>
        <w:t xml:space="preserve"> karyotype and premature testicular insufficiency. Increased NIPS utilization has led to detection of many boys </w:t>
      </w:r>
      <w:r w:rsidRPr="001F2C59">
        <w:rPr>
          <w:rFonts w:ascii="Arial" w:hAnsi="Arial" w:cs="Arial"/>
          <w:i/>
          <w:iCs/>
          <w:color w:val="242424"/>
          <w:sz w:val="22"/>
          <w:szCs w:val="22"/>
        </w:rPr>
        <w:t>in utero</w:t>
      </w:r>
      <w:r w:rsidR="009A392D" w:rsidRPr="001F2C59">
        <w:rPr>
          <w:rFonts w:ascii="Arial" w:hAnsi="Arial" w:cs="Arial"/>
          <w:color w:val="242424"/>
          <w:sz w:val="22"/>
          <w:szCs w:val="22"/>
        </w:rPr>
        <w:t xml:space="preserve"> and is estimated to occur in 1 in 667 males based on prenatal cytogenetic analysis</w:t>
      </w:r>
      <w:r w:rsidR="00E24045" w:rsidRPr="001F2C59">
        <w:rPr>
          <w:rFonts w:ascii="Arial" w:hAnsi="Arial" w:cs="Arial"/>
          <w:color w:val="242424"/>
          <w:sz w:val="22"/>
          <w:szCs w:val="22"/>
        </w:rPr>
        <w:t xml:space="preserve"> </w:t>
      </w:r>
      <w:r w:rsidR="00893B1C" w:rsidRPr="001F2C59">
        <w:rPr>
          <w:rFonts w:ascii="Arial" w:hAnsi="Arial" w:cs="Arial"/>
          <w:color w:val="242424"/>
          <w:sz w:val="22"/>
          <w:szCs w:val="22"/>
        </w:rPr>
        <w:fldChar w:fldCharType="begin"/>
      </w:r>
      <w:r w:rsidR="00D173DB" w:rsidRPr="001F2C59">
        <w:rPr>
          <w:rFonts w:ascii="Arial" w:hAnsi="Arial" w:cs="Arial"/>
          <w:color w:val="242424"/>
          <w:sz w:val="22"/>
          <w:szCs w:val="22"/>
        </w:rPr>
        <w:instrText xml:space="preserve"> ADDIN EN.CITE &lt;EndNote&gt;&lt;Cite&gt;&lt;Author&gt;Bojesen&lt;/Author&gt;&lt;Year&gt;2003&lt;/Year&gt;&lt;RecNum&gt;1807&lt;/RecNum&gt;&lt;DisplayText&gt;(347)&lt;/DisplayText&gt;&lt;record&gt;&lt;rec-number&gt;1807&lt;/rec-number&gt;&lt;foreign-keys&gt;&lt;key app="EN" db-id="ze59zerw7trzzge9tpapwd0e29df9ft2vepa" timestamp="1696175713" guid="f0d18434-978e-4c13-81df-29d740b9a7d3"&gt;1807&lt;/key&gt;&lt;/foreign-keys&gt;&lt;ref-type name="Journal Article"&gt;17&lt;/ref-type&gt;&lt;contributors&gt;&lt;authors&gt;&lt;author&gt;Bojesen, A.&lt;/author&gt;&lt;author&gt;Juul, S.&lt;/author&gt;&lt;author&gt;Gravholt, C. H.&lt;/author&gt;&lt;/authors&gt;&lt;/contributors&gt;&lt;auth-address&gt;Medical Department M, Diabetes and Endocrinology, Aarhus Kommunehospital, Aarhus University Hospital, Denmark. ab@dadlnet.dk&lt;/auth-address&gt;&lt;titles&gt;&lt;title&gt;Prenatal and postnatal prevalence of Klinefelter syndrome: a national registry study&lt;/title&gt;&lt;secondary-title&gt;J Clin Endocrinol Metab&lt;/secondary-title&gt;&lt;/titles&gt;&lt;periodical&gt;&lt;full-title&gt;J Clin Endocrinol Metab&lt;/full-title&gt;&lt;/periodical&gt;&lt;pages&gt;622-6&lt;/pages&gt;&lt;volume&gt;88&lt;/volume&gt;&lt;number&gt;2&lt;/number&gt;&lt;keywords&gt;&lt;keyword&gt;Adolescent&lt;/keyword&gt;&lt;keyword&gt;Adult&lt;/keyword&gt;&lt;keyword&gt;Aged&lt;/keyword&gt;&lt;keyword&gt;Child&lt;/keyword&gt;&lt;keyword&gt;Child, Preschool&lt;/keyword&gt;&lt;keyword&gt;Chromosome Aberrations&lt;/keyword&gt;&lt;keyword&gt;Denmark/epidemiology&lt;/keyword&gt;&lt;keyword&gt;Female&lt;/keyword&gt;&lt;keyword&gt;Humans&lt;/keyword&gt;&lt;keyword&gt;Infant&lt;/keyword&gt;&lt;keyword&gt;Infant, Newborn&lt;/keyword&gt;&lt;keyword&gt;Klinefelter Syndrome/diagnosis/*epidemiology&lt;/keyword&gt;&lt;keyword&gt;Male&lt;/keyword&gt;&lt;keyword&gt;Maternal Age&lt;/keyword&gt;&lt;keyword&gt;Middle Aged&lt;/keyword&gt;&lt;keyword&gt;Pregnancy&lt;/keyword&gt;&lt;keyword&gt;Prenatal Diagnosis&lt;/keyword&gt;&lt;keyword&gt;Prevalence&lt;/keyword&gt;&lt;keyword&gt;Registries&lt;/keyword&gt;&lt;/keywords&gt;&lt;dates&gt;&lt;year&gt;2003&lt;/year&gt;&lt;pub-dates&gt;&lt;date&gt;Feb&lt;/date&gt;&lt;/pub-dates&gt;&lt;/dates&gt;&lt;isbn&gt;0021-972X (Print)&amp;#xD;0021-972X (Linking)&lt;/isbn&gt;&lt;accession-num&gt;12574191&lt;/accession-num&gt;&lt;urls&gt;&lt;related-urls&gt;&lt;url&gt;https://www.ncbi.nlm.nih.gov/pubmed/12574191&lt;/url&gt;&lt;/related-urls&gt;&lt;/urls&gt;&lt;electronic-resource-num&gt;10.1210/jc.2002-021491&lt;/electronic-resource-num&gt;&lt;remote-database-name&gt;Medline&lt;/remote-database-name&gt;&lt;remote-database-provider&gt;NLM&lt;/remote-database-provider&gt;&lt;/record&gt;&lt;/Cite&gt;&lt;/EndNote&gt;</w:instrText>
      </w:r>
      <w:r w:rsidR="00893B1C"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(347)</w:t>
      </w:r>
      <w:r w:rsidR="00893B1C" w:rsidRPr="001F2C59">
        <w:rPr>
          <w:rFonts w:ascii="Arial" w:hAnsi="Arial" w:cs="Arial"/>
          <w:color w:val="242424"/>
          <w:sz w:val="22"/>
          <w:szCs w:val="22"/>
        </w:rPr>
        <w:fldChar w:fldCharType="end"/>
      </w:r>
      <w:r w:rsidR="009A392D" w:rsidRPr="001F2C59">
        <w:rPr>
          <w:rFonts w:ascii="Arial" w:hAnsi="Arial" w:cs="Arial"/>
          <w:color w:val="242424"/>
          <w:sz w:val="22"/>
          <w:szCs w:val="22"/>
        </w:rPr>
        <w:t xml:space="preserve">. However, </w:t>
      </w:r>
      <w:r w:rsidR="004C0919" w:rsidRPr="001F2C59">
        <w:rPr>
          <w:rFonts w:ascii="Arial" w:hAnsi="Arial" w:cs="Arial"/>
          <w:color w:val="242424"/>
          <w:sz w:val="22"/>
          <w:szCs w:val="22"/>
        </w:rPr>
        <w:t xml:space="preserve">many men </w:t>
      </w:r>
      <w:r w:rsidR="009A392D" w:rsidRPr="001F2C59">
        <w:rPr>
          <w:rFonts w:ascii="Arial" w:hAnsi="Arial" w:cs="Arial"/>
          <w:color w:val="242424"/>
          <w:sz w:val="22"/>
          <w:szCs w:val="22"/>
        </w:rPr>
        <w:t xml:space="preserve">remain underdiagnosed, with less than 10% of patients </w:t>
      </w:r>
      <w:r w:rsidR="004C0919" w:rsidRPr="001F2C59">
        <w:rPr>
          <w:rFonts w:ascii="Arial" w:hAnsi="Arial" w:cs="Arial"/>
          <w:color w:val="242424"/>
          <w:sz w:val="22"/>
          <w:szCs w:val="22"/>
        </w:rPr>
        <w:t xml:space="preserve">being </w:t>
      </w:r>
      <w:r w:rsidR="009A392D" w:rsidRPr="001F2C59">
        <w:rPr>
          <w:rFonts w:ascii="Arial" w:hAnsi="Arial" w:cs="Arial"/>
          <w:color w:val="242424"/>
          <w:sz w:val="22"/>
          <w:szCs w:val="22"/>
        </w:rPr>
        <w:t xml:space="preserve">diagnosed </w:t>
      </w:r>
      <w:r w:rsidR="004C0919" w:rsidRPr="001F2C59">
        <w:rPr>
          <w:rFonts w:ascii="Arial" w:hAnsi="Arial" w:cs="Arial"/>
          <w:color w:val="242424"/>
          <w:sz w:val="22"/>
          <w:szCs w:val="22"/>
        </w:rPr>
        <w:t xml:space="preserve">prior to </w:t>
      </w:r>
      <w:r w:rsidR="009A392D" w:rsidRPr="001F2C59">
        <w:rPr>
          <w:rFonts w:ascii="Arial" w:hAnsi="Arial" w:cs="Arial"/>
          <w:color w:val="242424"/>
          <w:sz w:val="22"/>
          <w:szCs w:val="22"/>
        </w:rPr>
        <w:t>puberty. M</w:t>
      </w:r>
      <w:r w:rsidR="004C0919" w:rsidRPr="001F2C59">
        <w:rPr>
          <w:rFonts w:ascii="Arial" w:hAnsi="Arial" w:cs="Arial"/>
          <w:color w:val="242424"/>
          <w:sz w:val="22"/>
          <w:szCs w:val="22"/>
        </w:rPr>
        <w:t>en</w:t>
      </w:r>
      <w:r w:rsidR="009A392D" w:rsidRPr="001F2C59">
        <w:rPr>
          <w:rFonts w:ascii="Arial" w:hAnsi="Arial" w:cs="Arial"/>
          <w:color w:val="242424"/>
          <w:sz w:val="22"/>
          <w:szCs w:val="22"/>
        </w:rPr>
        <w:t xml:space="preserve"> with Klinefelter syndrome typically present with </w:t>
      </w:r>
      <w:r w:rsidR="00560ADD" w:rsidRPr="001F2C59">
        <w:rPr>
          <w:rFonts w:ascii="Arial" w:hAnsi="Arial" w:cs="Arial"/>
          <w:color w:val="242424"/>
          <w:sz w:val="22"/>
          <w:szCs w:val="22"/>
        </w:rPr>
        <w:t>tall stature</w:t>
      </w:r>
      <w:r w:rsidR="004C0919" w:rsidRPr="001F2C59">
        <w:rPr>
          <w:rFonts w:ascii="Arial" w:hAnsi="Arial" w:cs="Arial"/>
          <w:color w:val="242424"/>
          <w:sz w:val="22"/>
          <w:szCs w:val="22"/>
        </w:rPr>
        <w:t xml:space="preserve">, </w:t>
      </w:r>
      <w:r w:rsidR="009A392D" w:rsidRPr="001F2C59">
        <w:rPr>
          <w:rFonts w:ascii="Arial" w:hAnsi="Arial" w:cs="Arial"/>
          <w:color w:val="242424"/>
          <w:sz w:val="22"/>
          <w:szCs w:val="22"/>
        </w:rPr>
        <w:t>incomplete puberty</w:t>
      </w:r>
      <w:r w:rsidR="004C0919" w:rsidRPr="001F2C59">
        <w:rPr>
          <w:rFonts w:ascii="Arial" w:hAnsi="Arial" w:cs="Arial"/>
          <w:color w:val="242424"/>
          <w:sz w:val="22"/>
          <w:szCs w:val="22"/>
        </w:rPr>
        <w:t xml:space="preserve">, or </w:t>
      </w:r>
      <w:r w:rsidR="009A392D" w:rsidRPr="001F2C59">
        <w:rPr>
          <w:rFonts w:ascii="Arial" w:hAnsi="Arial" w:cs="Arial"/>
          <w:color w:val="242424"/>
          <w:sz w:val="22"/>
          <w:szCs w:val="22"/>
        </w:rPr>
        <w:t>gynecomastia</w:t>
      </w:r>
      <w:r w:rsidR="004C0919" w:rsidRPr="001F2C59">
        <w:rPr>
          <w:rFonts w:ascii="Arial" w:hAnsi="Arial" w:cs="Arial"/>
          <w:color w:val="242424"/>
          <w:sz w:val="22"/>
          <w:szCs w:val="22"/>
        </w:rPr>
        <w:t xml:space="preserve">. Generally, the onset of puberty is not delayed. </w:t>
      </w:r>
      <w:r w:rsidR="00DB3D69" w:rsidRPr="001F2C59">
        <w:rPr>
          <w:rFonts w:ascii="Arial" w:hAnsi="Arial" w:cs="Arial"/>
          <w:color w:val="242424"/>
          <w:sz w:val="22"/>
          <w:szCs w:val="22"/>
        </w:rPr>
        <w:t xml:space="preserve">Klinefelter syndrome is associated with </w:t>
      </w:r>
      <w:r w:rsidR="004C0919" w:rsidRPr="001F2C59">
        <w:rPr>
          <w:rFonts w:ascii="Arial" w:hAnsi="Arial" w:cs="Arial"/>
          <w:color w:val="242424"/>
          <w:sz w:val="22"/>
          <w:szCs w:val="22"/>
        </w:rPr>
        <w:t>small firm testes, S</w:t>
      </w:r>
      <w:r w:rsidR="009A392D" w:rsidRPr="001F2C59">
        <w:rPr>
          <w:rFonts w:ascii="Arial" w:hAnsi="Arial" w:cs="Arial"/>
          <w:color w:val="242424"/>
          <w:sz w:val="22"/>
          <w:szCs w:val="22"/>
        </w:rPr>
        <w:t>ertoli cell dysgenesis</w:t>
      </w:r>
      <w:r w:rsidR="004C0919" w:rsidRPr="001F2C59">
        <w:rPr>
          <w:rFonts w:ascii="Arial" w:hAnsi="Arial" w:cs="Arial"/>
          <w:color w:val="242424"/>
          <w:sz w:val="22"/>
          <w:szCs w:val="22"/>
        </w:rPr>
        <w:t xml:space="preserve">, </w:t>
      </w:r>
      <w:r w:rsidR="009A392D" w:rsidRPr="001F2C59">
        <w:rPr>
          <w:rFonts w:ascii="Arial" w:hAnsi="Arial" w:cs="Arial"/>
          <w:color w:val="242424"/>
          <w:sz w:val="22"/>
          <w:szCs w:val="22"/>
        </w:rPr>
        <w:t>impaired spermatogenesis,</w:t>
      </w:r>
      <w:r w:rsidR="004C0919" w:rsidRPr="001F2C59">
        <w:rPr>
          <w:rFonts w:ascii="Arial" w:hAnsi="Arial" w:cs="Arial"/>
          <w:color w:val="242424"/>
          <w:sz w:val="22"/>
          <w:szCs w:val="22"/>
        </w:rPr>
        <w:t xml:space="preserve"> and</w:t>
      </w:r>
      <w:r w:rsidR="009A392D" w:rsidRPr="001F2C59">
        <w:rPr>
          <w:rFonts w:ascii="Arial" w:hAnsi="Arial" w:cs="Arial"/>
          <w:color w:val="242424"/>
          <w:sz w:val="22"/>
          <w:szCs w:val="22"/>
        </w:rPr>
        <w:t xml:space="preserve"> variable degrees of testosterone deficiency</w:t>
      </w:r>
      <w:r w:rsidR="004C0919" w:rsidRPr="001F2C59">
        <w:rPr>
          <w:rFonts w:ascii="Arial" w:hAnsi="Arial" w:cs="Arial"/>
          <w:color w:val="242424"/>
          <w:sz w:val="22"/>
          <w:szCs w:val="22"/>
        </w:rPr>
        <w:t xml:space="preserve"> </w:t>
      </w:r>
      <w:r w:rsidR="00EC3D08" w:rsidRPr="001F2C59">
        <w:rPr>
          <w:rFonts w:ascii="Arial" w:hAnsi="Arial" w:cs="Arial"/>
          <w:color w:val="242424"/>
          <w:sz w:val="22"/>
          <w:szCs w:val="22"/>
        </w:rPr>
        <w:fldChar w:fldCharType="begin"/>
      </w:r>
      <w:r w:rsidR="00D173DB" w:rsidRPr="001F2C59">
        <w:rPr>
          <w:rFonts w:ascii="Arial" w:hAnsi="Arial" w:cs="Arial"/>
          <w:color w:val="242424"/>
          <w:sz w:val="22"/>
          <w:szCs w:val="22"/>
        </w:rPr>
        <w:instrText xml:space="preserve"> ADDIN EN.CITE &lt;EndNote&gt;&lt;Cite&gt;&lt;Author&gt;Tian&lt;/Author&gt;&lt;Year&gt;2023&lt;/Year&gt;&lt;RecNum&gt;1813&lt;/RecNum&gt;&lt;DisplayText&gt;(348)&lt;/DisplayText&gt;&lt;record&gt;&lt;rec-number&gt;1813&lt;/rec-number&gt;&lt;foreign-keys&gt;&lt;key app="EN" db-id="ze59zerw7trzzge9tpapwd0e29df9ft2vepa" timestamp="1696176231" guid="543100c5-675e-4c3a-b417-f4dff1b4605d"&gt;1813&lt;/key&gt;&lt;/foreign-keys&gt;&lt;ref-type name="Journal Article"&gt;17&lt;/ref-type&gt;&lt;contributors&gt;&lt;authors&gt;&lt;author&gt;Tian, S. Y.&lt;/author&gt;&lt;author&gt;Li, Y.&lt;/author&gt;&lt;author&gt;Zhao, L. M.&lt;/author&gt;&lt;author&gt;He, H. Y.&lt;/author&gt;&lt;/authors&gt;&lt;/contributors&gt;&lt;auth-address&gt;Department of Pathology, School of Basic Medical Sciences, Peking University Third Hospital, Beijing 100191, China.&amp;#xD;Department of Urology, Peking University Third Hospital,Beijing 100191, China.&lt;/auth-address&gt;&lt;titles&gt;&lt;title&gt;[Clinicopathological characteristics of Klinefelter syndrome: a testicular biopsy analysis of 87 cases]&lt;/title&gt;&lt;secondary-title&gt;Zhonghua Bing Li Xue Za Zhi&lt;/secondary-title&gt;&lt;/titles&gt;&lt;periodical&gt;&lt;full-title&gt;Zhonghua Bing Li Xue Za Zhi&lt;/full-title&gt;&lt;/periodical&gt;&lt;pages&gt;341-346&lt;/pages&gt;&lt;volume&gt;52&lt;/volume&gt;&lt;number&gt;4&lt;/number&gt;&lt;keywords&gt;&lt;keyword&gt;Male&lt;/keyword&gt;&lt;keyword&gt;Humans&lt;/keyword&gt;&lt;keyword&gt;*Testis/pathology&lt;/keyword&gt;&lt;keyword&gt;*Klinefelter Syndrome/diagnosis/pathology&lt;/keyword&gt;&lt;keyword&gt;Retrospective Studies&lt;/keyword&gt;&lt;keyword&gt;Seminiferous Tubules/pathology&lt;/keyword&gt;&lt;keyword&gt;Biopsy&lt;/keyword&gt;&lt;/keywords&gt;&lt;dates&gt;&lt;year&gt;2023&lt;/year&gt;&lt;pub-dates&gt;&lt;date&gt;Apr 8&lt;/date&gt;&lt;/pub-dates&gt;&lt;/dates&gt;&lt;isbn&gt;0529-5807 (Print)&amp;#xD;0529-5807 (Linking)&lt;/isbn&gt;&lt;accession-num&gt;36973193&lt;/accession-num&gt;&lt;urls&gt;&lt;related-urls&gt;&lt;url&gt;https://www.ncbi.nlm.nih.gov/pubmed/36973193&lt;/url&gt;&lt;/related-urls&gt;&lt;/urls&gt;&lt;electronic-resource-num&gt;10.3760/cma.j.cn112151-20221216-01045&lt;/electronic-resource-num&gt;&lt;remote-database-name&gt;Medline&lt;/remote-database-name&gt;&lt;remote-database-provider&gt;NLM&lt;/remote-database-provider&gt;&lt;/record&gt;&lt;/Cite&gt;&lt;/EndNote&gt;</w:instrText>
      </w:r>
      <w:r w:rsidR="00EC3D08"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(348)</w:t>
      </w:r>
      <w:r w:rsidR="00EC3D08" w:rsidRPr="001F2C59">
        <w:rPr>
          <w:rFonts w:ascii="Arial" w:hAnsi="Arial" w:cs="Arial"/>
          <w:color w:val="242424"/>
          <w:sz w:val="22"/>
          <w:szCs w:val="22"/>
        </w:rPr>
        <w:fldChar w:fldCharType="end"/>
      </w:r>
      <w:r w:rsidR="009A392D" w:rsidRPr="001F2C59">
        <w:rPr>
          <w:rFonts w:ascii="Arial" w:hAnsi="Arial" w:cs="Arial"/>
          <w:color w:val="242424"/>
          <w:sz w:val="22"/>
          <w:szCs w:val="22"/>
        </w:rPr>
        <w:t xml:space="preserve">. </w:t>
      </w:r>
      <w:r w:rsidR="004C0919" w:rsidRPr="001F2C59">
        <w:rPr>
          <w:rFonts w:ascii="Arial" w:hAnsi="Arial" w:cs="Arial"/>
          <w:color w:val="242424"/>
          <w:sz w:val="22"/>
          <w:szCs w:val="22"/>
        </w:rPr>
        <w:t>L</w:t>
      </w:r>
      <w:r w:rsidR="009A392D" w:rsidRPr="001F2C59">
        <w:rPr>
          <w:rFonts w:ascii="Arial" w:hAnsi="Arial" w:cs="Arial"/>
          <w:color w:val="242424"/>
          <w:sz w:val="22"/>
          <w:szCs w:val="22"/>
        </w:rPr>
        <w:t>earning disabilities, language and visuospatial processing defects, and neuropsychiatric conditions such as attention-deficit/hyperactivity disorder and depression</w:t>
      </w:r>
      <w:r w:rsidR="004C0919" w:rsidRPr="001F2C59">
        <w:rPr>
          <w:rFonts w:ascii="Arial" w:hAnsi="Arial" w:cs="Arial"/>
          <w:color w:val="242424"/>
          <w:sz w:val="22"/>
          <w:szCs w:val="22"/>
        </w:rPr>
        <w:t xml:space="preserve"> are common </w:t>
      </w:r>
      <w:r w:rsidR="00092B06" w:rsidRPr="001F2C59">
        <w:rPr>
          <w:rFonts w:ascii="Arial" w:hAnsi="Arial" w:cs="Arial"/>
          <w:color w:val="242424"/>
          <w:sz w:val="22"/>
          <w:szCs w:val="22"/>
        </w:rPr>
        <w:fldChar w:fldCharType="begin">
          <w:fldData xml:space="preserve">PEVuZE5vdGU+PENpdGU+PEF1dGhvcj5IYW16aWs8L0F1dGhvcj48WWVhcj4yMDIzPC9ZZWFyPjxS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cmVzdC48L2N1c3RvbTE+PGN1c3RvbTI+UE1DMTAzNzk2NjM8L2N1c3RvbTI+PGVsZWN0cm9uaWMt
cmVzb3VyY2UtbnVtPjEwLjMzOTAvZ2VuZXMxNDA3MTQwMjwvZWxlY3Ryb25pYy1yZXNvdXJjZS1u
dW0+PHJlbW90ZS1kYXRhYmFzZS1uYW1lPk1lZGxpbmU8L3JlbW90ZS1kYXRhYmFzZS1uYW1lPjxy
ZW1vdGUtZGF0YWJhc2UtcHJvdmlkZXI+TkxNPC9yZW1vdGUtZGF0YWJhc2UtcHJvdmlkZXI+PC9y
ZWNvcmQ+PC9DaXRlPjwvRW5kTm90ZT5=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PEVuZE5vdGU+PENpdGU+PEF1dGhvcj5IYW16aWs8L0F1dGhvcj48WWVhcj4yMDIzPC9ZZWFyPjxS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cmVzdC48L2N1c3RvbTE+PGN1c3RvbTI+UE1DMTAzNzk2NjM8L2N1c3RvbTI+PGVsZWN0cm9uaWMt
cmVzb3VyY2UtbnVtPjEwLjMzOTAvZ2VuZXMxNDA3MTQwMjwvZWxlY3Ryb25pYy1yZXNvdXJjZS1u
dW0+PHJlbW90ZS1kYXRhYmFzZS1uYW1lPk1lZGxpbmU8L3JlbW90ZS1kYXRhYmFzZS1uYW1lPjxy
ZW1vdGUtZGF0YWJhc2UtcHJvdmlkZXI+TkxNPC9yZW1vdGUtZGF0YWJhc2UtcHJvdmlkZXI+PC9y
ZWNvcmQ+PC9DaXRlPjwvRW5kTm90ZT5=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092B06" w:rsidRPr="001F2C59">
        <w:rPr>
          <w:rFonts w:ascii="Arial" w:hAnsi="Arial" w:cs="Arial"/>
          <w:color w:val="242424"/>
          <w:sz w:val="22"/>
          <w:szCs w:val="22"/>
        </w:rPr>
      </w:r>
      <w:r w:rsidR="00092B06"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(349)</w:t>
      </w:r>
      <w:r w:rsidR="00092B06" w:rsidRPr="001F2C59">
        <w:rPr>
          <w:rFonts w:ascii="Arial" w:hAnsi="Arial" w:cs="Arial"/>
          <w:color w:val="242424"/>
          <w:sz w:val="22"/>
          <w:szCs w:val="22"/>
        </w:rPr>
        <w:fldChar w:fldCharType="end"/>
      </w:r>
      <w:r w:rsidR="009A392D" w:rsidRPr="001F2C59">
        <w:rPr>
          <w:rFonts w:ascii="Arial" w:hAnsi="Arial" w:cs="Arial"/>
          <w:color w:val="242424"/>
          <w:sz w:val="22"/>
          <w:szCs w:val="22"/>
        </w:rPr>
        <w:t>.</w:t>
      </w:r>
      <w:r w:rsidR="000E07C2" w:rsidRPr="001F2C59">
        <w:rPr>
          <w:rFonts w:ascii="Arial" w:hAnsi="Arial" w:cs="Arial"/>
          <w:color w:val="242424"/>
          <w:sz w:val="22"/>
          <w:szCs w:val="22"/>
        </w:rPr>
        <w:t xml:space="preserve"> </w:t>
      </w:r>
      <w:r w:rsidR="00BD673A" w:rsidRPr="001F2C59">
        <w:rPr>
          <w:rFonts w:ascii="Arial" w:hAnsi="Arial" w:cs="Arial"/>
          <w:sz w:val="22"/>
          <w:szCs w:val="22"/>
        </w:rPr>
        <w:t xml:space="preserve">If a tumor is found in the anterior mediastinum, a karyotype should be performed to evaluate for Klinefelter syndrome because of its association with mediastinal germinoma </w:t>
      </w:r>
      <w:r w:rsidR="00BD673A" w:rsidRPr="001F2C59">
        <w:rPr>
          <w:rFonts w:ascii="Arial" w:hAnsi="Arial" w:cs="Arial"/>
          <w:sz w:val="22"/>
          <w:szCs w:val="22"/>
        </w:rPr>
        <w:fldChar w:fldCharType="begin"/>
      </w:r>
      <w:r w:rsidR="00D173DB" w:rsidRPr="001F2C59">
        <w:rPr>
          <w:rFonts w:ascii="Arial" w:hAnsi="Arial" w:cs="Arial"/>
          <w:sz w:val="22"/>
          <w:szCs w:val="22"/>
        </w:rPr>
        <w:instrText xml:space="preserve"> ADDIN EN.CITE &lt;EndNote&gt;&lt;Cite&gt;&lt;Author&gt;Lazos-Ochoa&lt;/Author&gt;&lt;Year&gt;2006&lt;/Year&gt;&lt;RecNum&gt;1179&lt;/RecNum&gt;&lt;DisplayText&gt;(350)&lt;/DisplayText&gt;&lt;record&gt;&lt;rec-number&gt;1179&lt;/rec-number&gt;&lt;foreign-keys&gt;&lt;key app="EN" db-id="ze59zerw7trzzge9tpapwd0e29df9ft2vepa" timestamp="1687316506" guid="520ec14e-4af0-443a-afe9-c0adbd6ca23d"&gt;1179&lt;/key&gt;&lt;/foreign-keys&gt;&lt;ref-type name="Journal Article"&gt;17&lt;/ref-type&gt;&lt;contributors&gt;&lt;authors&gt;&lt;author&gt;Lazos-Ochoa, M.&lt;/author&gt;&lt;author&gt;Aguirre, D.&lt;/author&gt;&lt;author&gt;Nieto, K.&lt;/author&gt;&lt;author&gt;Pena, R.&lt;/author&gt;&lt;author&gt;Palma, I.&lt;/author&gt;&lt;author&gt;Kofman, S.&lt;/author&gt;&lt;author&gt;Queipo, G.&lt;/author&gt;&lt;/authors&gt;&lt;/contributors&gt;&lt;auth-address&gt;Univ Nacl Autonoma Mexico, Hosp Gen Mexico, Sch Med, Mexico City 04510, DF, Mexico&amp;#xD;Hosp Infantil Mexico Dr Federico Gomez, Mexico City, DF, Mexico&lt;/auth-address&gt;&lt;titles&gt;&lt;title&gt;Extragonadal mediastinal germ cell tumors are often associated with Klinefelter syndrome&lt;/title&gt;&lt;secondary-title&gt;Modern Pathology&lt;/secondary-title&gt;&lt;alt-title&gt;Modern Pathol&lt;/alt-title&gt;&lt;/titles&gt;&lt;periodical&gt;&lt;full-title&gt;Modern Pathology&lt;/full-title&gt;&lt;abbr-1&gt;Modern Pathol&lt;/abbr-1&gt;&lt;/periodical&gt;&lt;alt-periodical&gt;&lt;full-title&gt;Modern Pathology&lt;/full-title&gt;&lt;abbr-1&gt;Modern Pathol&lt;/abbr-1&gt;&lt;/alt-periodical&gt;&lt;pages&gt;137-137&lt;/pages&gt;&lt;volume&gt;19&lt;/volume&gt;&lt;dates&gt;&lt;year&gt;2006&lt;/year&gt;&lt;pub-dates&gt;&lt;date&gt;Sep&lt;/date&gt;&lt;/pub-dates&gt;&lt;/dates&gt;&lt;isbn&gt;0893-3952&lt;/isbn&gt;&lt;accession-num&gt;WOS:000239999400633&lt;/accession-num&gt;&lt;urls&gt;&lt;related-urls&gt;&lt;url&gt;&amp;lt;Go to ISI&amp;gt;://WOS:000239999400633&lt;/url&gt;&lt;/related-urls&gt;&lt;/urls&gt;&lt;language&gt;English&lt;/language&gt;&lt;/record&gt;&lt;/Cite&gt;&lt;/EndNote&gt;</w:instrText>
      </w:r>
      <w:r w:rsidR="00BD673A" w:rsidRPr="001F2C59">
        <w:rPr>
          <w:rFonts w:ascii="Arial" w:hAnsi="Arial" w:cs="Arial"/>
          <w:sz w:val="22"/>
          <w:szCs w:val="22"/>
        </w:rPr>
        <w:fldChar w:fldCharType="separate"/>
      </w:r>
      <w:r w:rsidR="00D173DB" w:rsidRPr="001F2C59">
        <w:rPr>
          <w:rFonts w:ascii="Arial" w:hAnsi="Arial" w:cs="Arial"/>
          <w:noProof/>
          <w:sz w:val="22"/>
          <w:szCs w:val="22"/>
        </w:rPr>
        <w:t>(350)</w:t>
      </w:r>
      <w:r w:rsidR="00BD673A" w:rsidRPr="001F2C59">
        <w:rPr>
          <w:rFonts w:ascii="Arial" w:hAnsi="Arial" w:cs="Arial"/>
          <w:sz w:val="22"/>
          <w:szCs w:val="22"/>
        </w:rPr>
        <w:fldChar w:fldCharType="end"/>
      </w:r>
      <w:r w:rsidR="00BD673A" w:rsidRPr="001F2C59">
        <w:rPr>
          <w:rFonts w:ascii="Arial" w:hAnsi="Arial" w:cs="Arial"/>
          <w:sz w:val="22"/>
          <w:szCs w:val="22"/>
        </w:rPr>
        <w:t>.</w:t>
      </w:r>
      <w:r w:rsidR="00DB3D69" w:rsidRPr="001F2C59">
        <w:rPr>
          <w:rFonts w:ascii="Arial" w:hAnsi="Arial" w:cs="Arial"/>
          <w:color w:val="242424"/>
          <w:sz w:val="22"/>
          <w:szCs w:val="22"/>
        </w:rPr>
        <w:t xml:space="preserve"> </w:t>
      </w:r>
      <w:r w:rsidR="004C0919" w:rsidRPr="001F2C59">
        <w:rPr>
          <w:rFonts w:ascii="Arial" w:hAnsi="Arial" w:cs="Arial"/>
          <w:color w:val="242424"/>
          <w:sz w:val="22"/>
          <w:szCs w:val="22"/>
        </w:rPr>
        <w:t>D</w:t>
      </w:r>
      <w:r w:rsidR="00564E8F" w:rsidRPr="001F2C59">
        <w:rPr>
          <w:rFonts w:ascii="Arial" w:hAnsi="Arial" w:cs="Arial"/>
          <w:color w:val="242424"/>
          <w:sz w:val="22"/>
          <w:szCs w:val="22"/>
        </w:rPr>
        <w:t xml:space="preserve">espite normal BMI, the body fat </w:t>
      </w:r>
      <w:r w:rsidR="00A57F2D" w:rsidRPr="001F2C59">
        <w:rPr>
          <w:rFonts w:ascii="Arial" w:hAnsi="Arial" w:cs="Arial"/>
          <w:color w:val="242424"/>
          <w:sz w:val="22"/>
          <w:szCs w:val="22"/>
        </w:rPr>
        <w:t>percentage,</w:t>
      </w:r>
      <w:r w:rsidR="00564E8F" w:rsidRPr="001F2C59">
        <w:rPr>
          <w:rFonts w:ascii="Arial" w:hAnsi="Arial" w:cs="Arial"/>
          <w:color w:val="242424"/>
          <w:sz w:val="22"/>
          <w:szCs w:val="22"/>
        </w:rPr>
        <w:t xml:space="preserve"> and the ratio between android fat percentage and gynoid fat percentage </w:t>
      </w:r>
      <w:r w:rsidR="001B5D75" w:rsidRPr="001F2C59">
        <w:rPr>
          <w:rFonts w:ascii="Arial" w:hAnsi="Arial" w:cs="Arial"/>
          <w:color w:val="242424"/>
          <w:sz w:val="22"/>
          <w:szCs w:val="22"/>
        </w:rPr>
        <w:t>a</w:t>
      </w:r>
      <w:r w:rsidR="00564E8F" w:rsidRPr="001F2C59">
        <w:rPr>
          <w:rFonts w:ascii="Arial" w:hAnsi="Arial" w:cs="Arial"/>
          <w:color w:val="242424"/>
          <w:sz w:val="22"/>
          <w:szCs w:val="22"/>
        </w:rPr>
        <w:t>re significantly higher</w:t>
      </w:r>
      <w:r w:rsidR="004C0919" w:rsidRPr="001F2C59">
        <w:rPr>
          <w:rFonts w:ascii="Arial" w:hAnsi="Arial" w:cs="Arial"/>
          <w:color w:val="242424"/>
          <w:sz w:val="22"/>
          <w:szCs w:val="22"/>
        </w:rPr>
        <w:t xml:space="preserve"> than normal</w:t>
      </w:r>
      <w:r w:rsidR="001B5D75" w:rsidRPr="001F2C59">
        <w:rPr>
          <w:rFonts w:ascii="Arial" w:hAnsi="Arial" w:cs="Arial"/>
          <w:color w:val="242424"/>
          <w:sz w:val="22"/>
          <w:szCs w:val="22"/>
        </w:rPr>
        <w:t xml:space="preserve">. </w:t>
      </w:r>
      <w:r w:rsidR="00766364" w:rsidRPr="001F2C59">
        <w:rPr>
          <w:rFonts w:ascii="Arial" w:hAnsi="Arial" w:cs="Arial"/>
          <w:color w:val="242424"/>
          <w:sz w:val="22"/>
          <w:szCs w:val="22"/>
        </w:rPr>
        <w:t xml:space="preserve">They </w:t>
      </w:r>
      <w:r w:rsidR="001B5D75" w:rsidRPr="001F2C59">
        <w:rPr>
          <w:rFonts w:ascii="Arial" w:hAnsi="Arial" w:cs="Arial"/>
          <w:color w:val="242424"/>
          <w:sz w:val="22"/>
          <w:szCs w:val="22"/>
        </w:rPr>
        <w:t>may also have</w:t>
      </w:r>
      <w:r w:rsidR="00924EBC" w:rsidRPr="001F2C59">
        <w:rPr>
          <w:rFonts w:ascii="Arial" w:hAnsi="Arial" w:cs="Arial"/>
          <w:color w:val="242424"/>
          <w:sz w:val="22"/>
          <w:szCs w:val="22"/>
        </w:rPr>
        <w:t xml:space="preserve"> an impaired bone </w:t>
      </w:r>
      <w:r w:rsidR="00996999" w:rsidRPr="001F2C59">
        <w:rPr>
          <w:rFonts w:ascii="Arial" w:hAnsi="Arial" w:cs="Arial"/>
          <w:color w:val="242424"/>
          <w:sz w:val="22"/>
          <w:szCs w:val="22"/>
        </w:rPr>
        <w:t xml:space="preserve">metabolism starting </w:t>
      </w:r>
      <w:r w:rsidR="00924EBC" w:rsidRPr="001F2C59">
        <w:rPr>
          <w:rFonts w:ascii="Arial" w:hAnsi="Arial" w:cs="Arial"/>
          <w:color w:val="242424"/>
          <w:sz w:val="22"/>
          <w:szCs w:val="22"/>
        </w:rPr>
        <w:t>during childhood and adolescence. Systematic studies are needed to evaluate whether testosterone replacement therapy during puberty will improve these parameters</w:t>
      </w:r>
      <w:r w:rsidR="00996999" w:rsidRPr="001F2C59">
        <w:rPr>
          <w:rFonts w:ascii="Arial" w:hAnsi="Arial" w:cs="Arial"/>
          <w:color w:val="242424"/>
          <w:sz w:val="22"/>
          <w:szCs w:val="22"/>
        </w:rPr>
        <w:t xml:space="preserve"> </w:t>
      </w:r>
      <w:r w:rsidR="002E54F3" w:rsidRPr="001F2C59">
        <w:rPr>
          <w:rFonts w:ascii="Arial" w:hAnsi="Arial" w:cs="Arial"/>
          <w:color w:val="242424"/>
          <w:sz w:val="22"/>
          <w:szCs w:val="22"/>
        </w:rPr>
        <w:fldChar w:fldCharType="begin">
          <w:fldData xml:space="preserve">PEVuZE5vdGU+PENpdGU+PEF1dGhvcj5Mb3BleiBLcmFiYmU8L0F1dGhvcj48WWVhcj4yMDIzPC9Z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==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PEVuZE5vdGU+PENpdGU+PEF1dGhvcj5Mb3BleiBLcmFiYmU8L0F1dGhvcj48WWVhcj4yMDIzPC9Z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==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2E54F3" w:rsidRPr="001F2C59">
        <w:rPr>
          <w:rFonts w:ascii="Arial" w:hAnsi="Arial" w:cs="Arial"/>
          <w:color w:val="242424"/>
          <w:sz w:val="22"/>
          <w:szCs w:val="22"/>
        </w:rPr>
      </w:r>
      <w:r w:rsidR="002E54F3"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(351)</w:t>
      </w:r>
      <w:r w:rsidR="002E54F3" w:rsidRPr="001F2C59">
        <w:rPr>
          <w:rFonts w:ascii="Arial" w:hAnsi="Arial" w:cs="Arial"/>
          <w:color w:val="242424"/>
          <w:sz w:val="22"/>
          <w:szCs w:val="22"/>
        </w:rPr>
        <w:fldChar w:fldCharType="end"/>
      </w:r>
      <w:r w:rsidR="00924EBC" w:rsidRPr="001F2C59">
        <w:rPr>
          <w:rFonts w:ascii="Arial" w:hAnsi="Arial" w:cs="Arial"/>
          <w:color w:val="242424"/>
          <w:sz w:val="22"/>
          <w:szCs w:val="22"/>
        </w:rPr>
        <w:t xml:space="preserve">. </w:t>
      </w:r>
      <w:r w:rsidR="00DB3D69" w:rsidRPr="001F2C59">
        <w:rPr>
          <w:rFonts w:ascii="Arial" w:hAnsi="Arial" w:cs="Arial"/>
          <w:color w:val="242424"/>
          <w:sz w:val="22"/>
          <w:szCs w:val="22"/>
        </w:rPr>
        <w:t>The reader is referred to other publications for more extensive discussion regarding the features and approach to multidisciplinary health care management</w:t>
      </w:r>
      <w:r w:rsidR="00602D53" w:rsidRPr="001F2C59">
        <w:rPr>
          <w:rFonts w:ascii="Arial" w:hAnsi="Arial" w:cs="Arial"/>
          <w:color w:val="242424"/>
          <w:sz w:val="22"/>
          <w:szCs w:val="22"/>
        </w:rPr>
        <w:t xml:space="preserve"> </w:t>
      </w:r>
      <w:r w:rsidR="00602D53" w:rsidRPr="001F2C59">
        <w:rPr>
          <w:rFonts w:ascii="Arial" w:hAnsi="Arial" w:cs="Arial"/>
          <w:color w:val="242424"/>
          <w:sz w:val="22"/>
          <w:szCs w:val="22"/>
        </w:rPr>
        <w:fldChar w:fldCharType="begin">
          <w:fldData xml:space="preserve">PEVuZE5vdGU+PENpdGU+PEF1dGhvcj5Sb2hheWVtPC9BdXRob3I+PFllYXI+MjAxNjwvWWVhcj48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PEVuZE5vdGU+PENpdGU+PEF1dGhvcj5Sb2hheWVtPC9BdXRob3I+PFllYXI+MjAxNjwvWWVhcj48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602D53" w:rsidRPr="001F2C59">
        <w:rPr>
          <w:rFonts w:ascii="Arial" w:hAnsi="Arial" w:cs="Arial"/>
          <w:color w:val="242424"/>
          <w:sz w:val="22"/>
          <w:szCs w:val="22"/>
        </w:rPr>
      </w:r>
      <w:r w:rsidR="00602D53"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(352, 353, 354, 355, 356)</w:t>
      </w:r>
      <w:r w:rsidR="00602D53" w:rsidRPr="001F2C59">
        <w:rPr>
          <w:rFonts w:ascii="Arial" w:hAnsi="Arial" w:cs="Arial"/>
          <w:color w:val="242424"/>
          <w:sz w:val="22"/>
          <w:szCs w:val="22"/>
        </w:rPr>
        <w:fldChar w:fldCharType="end"/>
      </w:r>
      <w:r w:rsidR="00DB3D69" w:rsidRPr="001F2C59">
        <w:rPr>
          <w:rFonts w:ascii="Arial" w:hAnsi="Arial" w:cs="Arial"/>
          <w:color w:val="242424"/>
          <w:sz w:val="22"/>
          <w:szCs w:val="22"/>
        </w:rPr>
        <w:t>.</w:t>
      </w:r>
    </w:p>
    <w:p w14:paraId="1581BC0D" w14:textId="77777777" w:rsidR="00AE6BFB" w:rsidRPr="001F2C59" w:rsidRDefault="00AE6BFB" w:rsidP="001F2C59">
      <w:pPr>
        <w:pStyle w:val="NormalWeb"/>
        <w:shd w:val="clear" w:color="auto" w:fill="FFFFFF"/>
        <w:spacing w:before="0" w:beforeAutospacing="0" w:after="0" w:afterAutospacing="0" w:line="276" w:lineRule="auto"/>
        <w:rPr>
          <w:rFonts w:ascii="Arial" w:hAnsi="Arial" w:cs="Arial"/>
          <w:i/>
          <w:iCs/>
          <w:color w:val="242424"/>
          <w:sz w:val="22"/>
          <w:szCs w:val="22"/>
        </w:rPr>
      </w:pPr>
    </w:p>
    <w:p w14:paraId="016FB088" w14:textId="1A60015F" w:rsidR="002E5AFF" w:rsidRPr="0088248C" w:rsidRDefault="003C2138"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88248C">
        <w:rPr>
          <w:rFonts w:ascii="Arial" w:hAnsi="Arial" w:cs="Arial"/>
          <w:color w:val="FF0000"/>
          <w:sz w:val="22"/>
          <w:szCs w:val="22"/>
        </w:rPr>
        <w:t>D</w:t>
      </w:r>
      <w:r w:rsidR="0088248C" w:rsidRPr="0088248C">
        <w:rPr>
          <w:rFonts w:ascii="Arial" w:hAnsi="Arial" w:cs="Arial"/>
          <w:color w:val="FF0000"/>
          <w:sz w:val="22"/>
          <w:szCs w:val="22"/>
        </w:rPr>
        <w:t xml:space="preserve">IFFERENCES OF SEX DEVELOPMENT </w:t>
      </w:r>
      <w:r w:rsidRPr="0088248C">
        <w:rPr>
          <w:rFonts w:ascii="Arial" w:hAnsi="Arial" w:cs="Arial"/>
          <w:color w:val="FF0000"/>
          <w:sz w:val="22"/>
          <w:szCs w:val="22"/>
        </w:rPr>
        <w:t xml:space="preserve"> </w:t>
      </w:r>
    </w:p>
    <w:p w14:paraId="30EFBE12" w14:textId="77777777" w:rsidR="0088248C" w:rsidRDefault="0088248C" w:rsidP="001F2C59">
      <w:pPr>
        <w:pStyle w:val="NormalWeb"/>
        <w:shd w:val="clear" w:color="auto" w:fill="FFFFFF"/>
        <w:spacing w:before="0" w:beforeAutospacing="0" w:after="0" w:afterAutospacing="0" w:line="276" w:lineRule="auto"/>
        <w:rPr>
          <w:rFonts w:ascii="Arial" w:hAnsi="Arial" w:cs="Arial"/>
          <w:sz w:val="22"/>
          <w:szCs w:val="22"/>
        </w:rPr>
      </w:pPr>
    </w:p>
    <w:p w14:paraId="178D48D9" w14:textId="1B680777" w:rsidR="00E73922" w:rsidRPr="001F2C59" w:rsidRDefault="001118C8" w:rsidP="001F2C59">
      <w:pPr>
        <w:pStyle w:val="NormalWeb"/>
        <w:shd w:val="clear" w:color="auto" w:fill="FFFFFF"/>
        <w:spacing w:before="0" w:beforeAutospacing="0" w:after="0" w:afterAutospacing="0" w:line="276" w:lineRule="auto"/>
        <w:rPr>
          <w:rFonts w:ascii="Arial" w:hAnsi="Arial" w:cs="Arial"/>
          <w:sz w:val="22"/>
          <w:szCs w:val="22"/>
        </w:rPr>
      </w:pPr>
      <w:r w:rsidRPr="001F2C59">
        <w:rPr>
          <w:rFonts w:ascii="Arial" w:hAnsi="Arial" w:cs="Arial"/>
          <w:sz w:val="22"/>
          <w:szCs w:val="22"/>
        </w:rPr>
        <w:t>D</w:t>
      </w:r>
      <w:r w:rsidR="00385E9F" w:rsidRPr="001F2C59">
        <w:rPr>
          <w:rFonts w:ascii="Arial" w:hAnsi="Arial" w:cs="Arial"/>
          <w:sz w:val="22"/>
          <w:szCs w:val="22"/>
        </w:rPr>
        <w:t xml:space="preserve">ifferences of sex development (DSDs) are </w:t>
      </w:r>
      <w:r w:rsidRPr="001F2C59">
        <w:rPr>
          <w:rFonts w:ascii="Arial" w:hAnsi="Arial" w:cs="Arial"/>
          <w:sz w:val="22"/>
          <w:szCs w:val="22"/>
        </w:rPr>
        <w:t xml:space="preserve">a group of </w:t>
      </w:r>
      <w:r w:rsidR="00385E9F" w:rsidRPr="001F2C59">
        <w:rPr>
          <w:rFonts w:ascii="Arial" w:hAnsi="Arial" w:cs="Arial"/>
          <w:sz w:val="22"/>
          <w:szCs w:val="22"/>
        </w:rPr>
        <w:t xml:space="preserve">conditions </w:t>
      </w:r>
      <w:r w:rsidRPr="001F2C59">
        <w:rPr>
          <w:rFonts w:ascii="Arial" w:hAnsi="Arial" w:cs="Arial"/>
          <w:sz w:val="22"/>
          <w:szCs w:val="22"/>
        </w:rPr>
        <w:t xml:space="preserve">where external genital </w:t>
      </w:r>
      <w:r w:rsidR="00385E9F" w:rsidRPr="001F2C59">
        <w:rPr>
          <w:rFonts w:ascii="Arial" w:hAnsi="Arial" w:cs="Arial"/>
          <w:sz w:val="22"/>
          <w:szCs w:val="22"/>
        </w:rPr>
        <w:t xml:space="preserve">development </w:t>
      </w:r>
      <w:r w:rsidRPr="001F2C59">
        <w:rPr>
          <w:rFonts w:ascii="Arial" w:hAnsi="Arial" w:cs="Arial"/>
          <w:sz w:val="22"/>
          <w:szCs w:val="22"/>
        </w:rPr>
        <w:t xml:space="preserve">is atypical. These disorders are associated with </w:t>
      </w:r>
      <w:r w:rsidR="00385E9F" w:rsidRPr="001F2C59">
        <w:rPr>
          <w:rFonts w:ascii="Arial" w:hAnsi="Arial" w:cs="Arial"/>
          <w:sz w:val="22"/>
          <w:szCs w:val="22"/>
        </w:rPr>
        <w:t>chromosomal</w:t>
      </w:r>
      <w:r w:rsidRPr="001F2C59">
        <w:rPr>
          <w:rFonts w:ascii="Arial" w:hAnsi="Arial" w:cs="Arial"/>
          <w:sz w:val="22"/>
          <w:szCs w:val="22"/>
        </w:rPr>
        <w:t xml:space="preserve"> anomalies, genetic variants</w:t>
      </w:r>
      <w:r w:rsidR="00385E9F" w:rsidRPr="001F2C59">
        <w:rPr>
          <w:rFonts w:ascii="Arial" w:hAnsi="Arial" w:cs="Arial"/>
          <w:sz w:val="22"/>
          <w:szCs w:val="22"/>
        </w:rPr>
        <w:t xml:space="preserve">, </w:t>
      </w:r>
      <w:r w:rsidRPr="001F2C59">
        <w:rPr>
          <w:rFonts w:ascii="Arial" w:hAnsi="Arial" w:cs="Arial"/>
          <w:sz w:val="22"/>
          <w:szCs w:val="22"/>
        </w:rPr>
        <w:t xml:space="preserve">and environmental influences </w:t>
      </w:r>
      <w:r w:rsidR="00683B51" w:rsidRPr="001F2C59">
        <w:rPr>
          <w:rFonts w:ascii="Arial" w:hAnsi="Arial" w:cs="Arial"/>
          <w:sz w:val="22"/>
          <w:szCs w:val="22"/>
        </w:rPr>
        <w:fldChar w:fldCharType="begin">
          <w:fldData xml:space="preserve">PEVuZE5vdGU+PENpdGU+PEF1dGhvcj5Db29sczwvQXV0aG9yPjxZZWFyPjIwMTg8L1llYXI+PFJl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</w:fldData>
        </w:fldChar>
      </w:r>
      <w:r w:rsidR="00D173DB" w:rsidRPr="001F2C59">
        <w:rPr>
          <w:rFonts w:ascii="Arial" w:hAnsi="Arial" w:cs="Arial"/>
          <w:sz w:val="22"/>
          <w:szCs w:val="22"/>
        </w:rPr>
        <w:instrText xml:space="preserve"> ADDIN EN.CITE </w:instrText>
      </w:r>
      <w:r w:rsidR="00D173DB" w:rsidRPr="001F2C59">
        <w:rPr>
          <w:rFonts w:ascii="Arial" w:hAnsi="Arial" w:cs="Arial"/>
          <w:sz w:val="22"/>
          <w:szCs w:val="22"/>
        </w:rPr>
        <w:fldChar w:fldCharType="begin">
          <w:fldData xml:space="preserve">PEVuZE5vdGU+PENpdGU+PEF1dGhvcj5Db29sczwvQXV0aG9yPjxZZWFyPjIwMTg8L1llYXI+PFJl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</w:fldData>
        </w:fldChar>
      </w:r>
      <w:r w:rsidR="00D173DB" w:rsidRPr="001F2C59">
        <w:rPr>
          <w:rFonts w:ascii="Arial" w:hAnsi="Arial" w:cs="Arial"/>
          <w:sz w:val="22"/>
          <w:szCs w:val="22"/>
        </w:rPr>
        <w:instrText xml:space="preserve"> ADDIN EN.CITE.DATA </w:instrText>
      </w:r>
      <w:r w:rsidR="00D173DB" w:rsidRPr="001F2C59">
        <w:rPr>
          <w:rFonts w:ascii="Arial" w:hAnsi="Arial" w:cs="Arial"/>
          <w:sz w:val="22"/>
          <w:szCs w:val="22"/>
        </w:rPr>
      </w:r>
      <w:r w:rsidR="00D173DB" w:rsidRPr="001F2C59">
        <w:rPr>
          <w:rFonts w:ascii="Arial" w:hAnsi="Arial" w:cs="Arial"/>
          <w:sz w:val="22"/>
          <w:szCs w:val="22"/>
        </w:rPr>
        <w:fldChar w:fldCharType="end"/>
      </w:r>
      <w:r w:rsidR="00683B51" w:rsidRPr="001F2C59">
        <w:rPr>
          <w:rFonts w:ascii="Arial" w:hAnsi="Arial" w:cs="Arial"/>
          <w:sz w:val="22"/>
          <w:szCs w:val="22"/>
        </w:rPr>
      </w:r>
      <w:r w:rsidR="00683B51" w:rsidRPr="001F2C59">
        <w:rPr>
          <w:rFonts w:ascii="Arial" w:hAnsi="Arial" w:cs="Arial"/>
          <w:sz w:val="22"/>
          <w:szCs w:val="22"/>
        </w:rPr>
        <w:fldChar w:fldCharType="separate"/>
      </w:r>
      <w:r w:rsidR="00D173DB" w:rsidRPr="001F2C59">
        <w:rPr>
          <w:rFonts w:ascii="Arial" w:hAnsi="Arial" w:cs="Arial"/>
          <w:noProof/>
          <w:sz w:val="22"/>
          <w:szCs w:val="22"/>
        </w:rPr>
        <w:t>(357)</w:t>
      </w:r>
      <w:r w:rsidR="00683B51" w:rsidRPr="001F2C59">
        <w:rPr>
          <w:rFonts w:ascii="Arial" w:hAnsi="Arial" w:cs="Arial"/>
          <w:sz w:val="22"/>
          <w:szCs w:val="22"/>
        </w:rPr>
        <w:fldChar w:fldCharType="end"/>
      </w:r>
      <w:r w:rsidR="00385E9F" w:rsidRPr="001F2C59">
        <w:rPr>
          <w:rFonts w:ascii="Arial" w:hAnsi="Arial" w:cs="Arial"/>
          <w:sz w:val="22"/>
          <w:szCs w:val="22"/>
        </w:rPr>
        <w:t xml:space="preserve">. </w:t>
      </w:r>
      <w:r w:rsidRPr="001F2C59">
        <w:rPr>
          <w:rFonts w:ascii="Arial" w:hAnsi="Arial" w:cs="Arial"/>
          <w:sz w:val="22"/>
          <w:szCs w:val="22"/>
        </w:rPr>
        <w:t xml:space="preserve">Gonadal function is impaired in some types of </w:t>
      </w:r>
      <w:r w:rsidR="00DD338B" w:rsidRPr="001F2C59">
        <w:rPr>
          <w:rFonts w:ascii="Arial" w:hAnsi="Arial" w:cs="Arial"/>
          <w:sz w:val="22"/>
          <w:szCs w:val="22"/>
        </w:rPr>
        <w:t>DSD</w:t>
      </w:r>
      <w:r w:rsidR="00FF5F17" w:rsidRPr="001F2C59">
        <w:rPr>
          <w:rFonts w:ascii="Arial" w:hAnsi="Arial" w:cs="Arial"/>
          <w:sz w:val="22"/>
          <w:szCs w:val="22"/>
        </w:rPr>
        <w:t>s</w:t>
      </w:r>
      <w:r w:rsidRPr="001F2C59">
        <w:rPr>
          <w:rFonts w:ascii="Arial" w:hAnsi="Arial" w:cs="Arial"/>
          <w:sz w:val="22"/>
          <w:szCs w:val="22"/>
        </w:rPr>
        <w:t xml:space="preserve"> resulting in primary gonadal failure and hypergonadotropic hypogonadism. Detailed review of DSDs is beyond the scope of this chapter. The interested reader is referred to other </w:t>
      </w:r>
      <w:r w:rsidR="00141896">
        <w:rPr>
          <w:rFonts w:ascii="Arial" w:hAnsi="Arial" w:cs="Arial"/>
          <w:sz w:val="22"/>
          <w:szCs w:val="22"/>
        </w:rPr>
        <w:t>Endotext chapters</w:t>
      </w:r>
      <w:r w:rsidRPr="001F2C59">
        <w:rPr>
          <w:rFonts w:ascii="Arial" w:hAnsi="Arial" w:cs="Arial"/>
          <w:sz w:val="22"/>
          <w:szCs w:val="22"/>
        </w:rPr>
        <w:t xml:space="preserve"> for more extensive review of DSDs. </w:t>
      </w:r>
    </w:p>
    <w:p w14:paraId="6C15BD07" w14:textId="77777777" w:rsidR="00E73922" w:rsidRPr="001F2C59" w:rsidRDefault="00E73922" w:rsidP="001F2C59">
      <w:pPr>
        <w:pStyle w:val="NormalWeb"/>
        <w:shd w:val="clear" w:color="auto" w:fill="FFFFFF"/>
        <w:spacing w:before="0" w:beforeAutospacing="0" w:after="0" w:afterAutospacing="0" w:line="276" w:lineRule="auto"/>
        <w:rPr>
          <w:rFonts w:ascii="Arial" w:hAnsi="Arial" w:cs="Arial"/>
          <w:sz w:val="22"/>
          <w:szCs w:val="22"/>
        </w:rPr>
      </w:pPr>
    </w:p>
    <w:p w14:paraId="7FE493D3" w14:textId="7A575FEC" w:rsidR="00E73922" w:rsidRPr="0088248C" w:rsidRDefault="00E73922"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88248C">
        <w:rPr>
          <w:rFonts w:ascii="Arial" w:hAnsi="Arial" w:cs="Arial"/>
          <w:color w:val="FF0000"/>
          <w:sz w:val="22"/>
          <w:szCs w:val="22"/>
        </w:rPr>
        <w:t>G</w:t>
      </w:r>
      <w:r w:rsidR="0088248C" w:rsidRPr="0088248C">
        <w:rPr>
          <w:rFonts w:ascii="Arial" w:hAnsi="Arial" w:cs="Arial"/>
          <w:color w:val="FF0000"/>
          <w:sz w:val="22"/>
          <w:szCs w:val="22"/>
        </w:rPr>
        <w:t xml:space="preserve">ENETIC CAUSES OF PREMATURE OVARIAN INSUFFICIENCY </w:t>
      </w:r>
      <w:r w:rsidRPr="0088248C">
        <w:rPr>
          <w:rFonts w:ascii="Arial" w:hAnsi="Arial" w:cs="Arial"/>
          <w:color w:val="FF0000"/>
          <w:sz w:val="22"/>
          <w:szCs w:val="22"/>
        </w:rPr>
        <w:t>(POI)</w:t>
      </w:r>
    </w:p>
    <w:p w14:paraId="4C142F3B" w14:textId="77777777" w:rsidR="0088248C" w:rsidRDefault="0088248C" w:rsidP="001F2C59">
      <w:pPr>
        <w:pStyle w:val="NormalWeb"/>
        <w:shd w:val="clear" w:color="auto" w:fill="FFFFFF" w:themeFill="background1"/>
        <w:spacing w:before="0" w:beforeAutospacing="0" w:after="0" w:afterAutospacing="0" w:line="276" w:lineRule="auto"/>
        <w:rPr>
          <w:rFonts w:ascii="Arial" w:hAnsi="Arial" w:cs="Arial"/>
          <w:sz w:val="22"/>
          <w:szCs w:val="22"/>
        </w:rPr>
      </w:pPr>
    </w:p>
    <w:p w14:paraId="4E05B76C" w14:textId="7021645D" w:rsidR="00A902B5" w:rsidRPr="001F2C59" w:rsidRDefault="39F64D0B" w:rsidP="001F2C59">
      <w:pPr>
        <w:pStyle w:val="NormalWeb"/>
        <w:shd w:val="clear" w:color="auto" w:fill="FFFFFF" w:themeFill="background1"/>
        <w:spacing w:before="0" w:beforeAutospacing="0" w:after="0" w:afterAutospacing="0" w:line="276" w:lineRule="auto"/>
        <w:rPr>
          <w:rFonts w:ascii="Arial" w:eastAsia="Arial" w:hAnsi="Arial" w:cs="Arial"/>
          <w:sz w:val="22"/>
          <w:szCs w:val="22"/>
        </w:rPr>
      </w:pPr>
      <w:r w:rsidRPr="001F2C59">
        <w:rPr>
          <w:rFonts w:ascii="Arial" w:hAnsi="Arial" w:cs="Arial"/>
          <w:sz w:val="22"/>
          <w:szCs w:val="22"/>
        </w:rPr>
        <w:t>POI can present wit</w:t>
      </w:r>
      <w:r w:rsidR="6E63BDC0" w:rsidRPr="001F2C59">
        <w:rPr>
          <w:rFonts w:ascii="Arial" w:hAnsi="Arial" w:cs="Arial"/>
          <w:sz w:val="22"/>
          <w:szCs w:val="22"/>
        </w:rPr>
        <w:t xml:space="preserve">h </w:t>
      </w:r>
      <w:r w:rsidRPr="001F2C59">
        <w:rPr>
          <w:rFonts w:ascii="Arial" w:hAnsi="Arial" w:cs="Arial"/>
          <w:sz w:val="22"/>
          <w:szCs w:val="22"/>
        </w:rPr>
        <w:t xml:space="preserve">primary or secondary amenorrhea. </w:t>
      </w:r>
      <w:r w:rsidR="25549469" w:rsidRPr="001F2C59">
        <w:rPr>
          <w:rFonts w:ascii="Arial" w:eastAsia="Arial" w:hAnsi="Arial" w:cs="Arial"/>
          <w:sz w:val="22"/>
          <w:szCs w:val="22"/>
        </w:rPr>
        <w:t xml:space="preserve"> </w:t>
      </w:r>
      <w:r w:rsidR="25549469" w:rsidRPr="001F2C59">
        <w:rPr>
          <w:rFonts w:ascii="Arial" w:eastAsia="Arial" w:hAnsi="Arial" w:cs="Arial"/>
          <w:color w:val="212121"/>
          <w:sz w:val="22"/>
          <w:szCs w:val="22"/>
        </w:rPr>
        <w:t xml:space="preserve">Fragile X-associated premature ovarian insufficiency is among a family of disorders caused by the expansion of a CGG trinucleotide repeat sequence located in the 5′ untranslated region (UTR) of the </w:t>
      </w:r>
      <w:r w:rsidR="6C551D95" w:rsidRPr="001F2C59">
        <w:rPr>
          <w:rFonts w:ascii="Arial" w:hAnsi="Arial" w:cs="Arial"/>
          <w:sz w:val="22"/>
          <w:szCs w:val="22"/>
        </w:rPr>
        <w:t>frag</w:t>
      </w:r>
      <w:r w:rsidR="6C551D95" w:rsidRPr="001F2C59">
        <w:rPr>
          <w:rFonts w:ascii="Arial" w:eastAsia="Arial" w:hAnsi="Arial" w:cs="Arial"/>
          <w:sz w:val="22"/>
          <w:szCs w:val="22"/>
        </w:rPr>
        <w:t>ile X messenger ribonucleoprotein 1</w:t>
      </w:r>
      <w:r w:rsidR="6C551D95" w:rsidRPr="001F2C59">
        <w:rPr>
          <w:rFonts w:ascii="Arial" w:eastAsia="Arial" w:hAnsi="Arial" w:cs="Arial"/>
          <w:i/>
          <w:iCs/>
          <w:sz w:val="22"/>
          <w:szCs w:val="22"/>
        </w:rPr>
        <w:t xml:space="preserve"> (</w:t>
      </w:r>
      <w:r w:rsidR="25549469" w:rsidRPr="001F2C59">
        <w:rPr>
          <w:rFonts w:ascii="Arial" w:eastAsia="Arial" w:hAnsi="Arial" w:cs="Arial"/>
          <w:i/>
          <w:iCs/>
          <w:sz w:val="22"/>
          <w:szCs w:val="22"/>
        </w:rPr>
        <w:t>FMR1</w:t>
      </w:r>
      <w:r w:rsidR="314288BC" w:rsidRPr="001F2C59">
        <w:rPr>
          <w:rFonts w:ascii="Arial" w:eastAsia="Arial" w:hAnsi="Arial" w:cs="Arial"/>
          <w:i/>
          <w:iCs/>
          <w:sz w:val="22"/>
          <w:szCs w:val="22"/>
        </w:rPr>
        <w:t xml:space="preserve">) </w:t>
      </w:r>
      <w:r w:rsidR="25549469" w:rsidRPr="001F2C59">
        <w:rPr>
          <w:rFonts w:ascii="Arial" w:eastAsia="Arial" w:hAnsi="Arial" w:cs="Arial"/>
          <w:sz w:val="22"/>
          <w:szCs w:val="22"/>
        </w:rPr>
        <w:t>gene on the X chromosome.</w:t>
      </w:r>
      <w:r w:rsidR="29153FE6" w:rsidRPr="001F2C59">
        <w:rPr>
          <w:rFonts w:ascii="Arial" w:eastAsia="Arial" w:hAnsi="Arial" w:cs="Arial"/>
          <w:sz w:val="22"/>
          <w:szCs w:val="22"/>
        </w:rPr>
        <w:t xml:space="preserve"> </w:t>
      </w:r>
      <w:r w:rsidR="29153FE6" w:rsidRPr="001F2C59">
        <w:rPr>
          <w:rFonts w:ascii="Arial" w:hAnsi="Arial" w:cs="Arial"/>
          <w:sz w:val="22"/>
          <w:szCs w:val="22"/>
        </w:rPr>
        <w:t>One etiology is premutation of the</w:t>
      </w:r>
      <w:r w:rsidR="29153FE6" w:rsidRPr="001F2C59">
        <w:rPr>
          <w:rFonts w:ascii="Arial" w:hAnsi="Arial" w:cs="Arial"/>
          <w:i/>
          <w:iCs/>
          <w:sz w:val="22"/>
          <w:szCs w:val="22"/>
        </w:rPr>
        <w:t xml:space="preserve"> </w:t>
      </w:r>
      <w:r w:rsidR="29153FE6" w:rsidRPr="001F2C59">
        <w:rPr>
          <w:rFonts w:ascii="Arial" w:eastAsia="Arial" w:hAnsi="Arial" w:cs="Arial"/>
          <w:i/>
          <w:iCs/>
          <w:sz w:val="22"/>
          <w:szCs w:val="22"/>
        </w:rPr>
        <w:t xml:space="preserve">FMR1 </w:t>
      </w:r>
      <w:r w:rsidR="29153FE6" w:rsidRPr="001F2C59">
        <w:rPr>
          <w:rFonts w:ascii="Arial" w:eastAsia="Arial" w:hAnsi="Arial" w:cs="Arial"/>
          <w:sz w:val="22"/>
          <w:szCs w:val="22"/>
        </w:rPr>
        <w:t>gene associated with 55-200 CGG repeats</w:t>
      </w:r>
      <w:r w:rsidR="27435845" w:rsidRPr="001F2C59">
        <w:rPr>
          <w:rFonts w:ascii="Arial" w:eastAsia="Arial" w:hAnsi="Arial" w:cs="Arial"/>
          <w:sz w:val="22"/>
          <w:szCs w:val="22"/>
        </w:rPr>
        <w:t xml:space="preserve"> without abnormal methylation of the neighboring CpG island and promoter, responsible for both fragile X associated premature ovarian insufficiency in females and fragile X associated tremor ataxia</w:t>
      </w:r>
      <w:r w:rsidR="2B65B6DF" w:rsidRPr="001F2C59">
        <w:rPr>
          <w:rFonts w:ascii="Arial" w:eastAsia="Arial" w:hAnsi="Arial" w:cs="Arial"/>
          <w:sz w:val="22"/>
          <w:szCs w:val="22"/>
        </w:rPr>
        <w:t xml:space="preserve"> syndrome</w:t>
      </w:r>
      <w:r w:rsidR="27435845" w:rsidRPr="001F2C59">
        <w:rPr>
          <w:rFonts w:ascii="Arial" w:eastAsia="Arial" w:hAnsi="Arial" w:cs="Arial"/>
          <w:sz w:val="22"/>
          <w:szCs w:val="22"/>
        </w:rPr>
        <w:t xml:space="preserve"> in males and females </w:t>
      </w:r>
      <w:r w:rsidR="7B8C4B6E" w:rsidRPr="001F2C59">
        <w:rPr>
          <w:rFonts w:ascii="Arial" w:eastAsia="Arial" w:hAnsi="Arial" w:cs="Arial"/>
          <w:sz w:val="22"/>
          <w:szCs w:val="22"/>
        </w:rPr>
        <w:t xml:space="preserve">where </w:t>
      </w:r>
      <w:r w:rsidR="24E6E035" w:rsidRPr="001F2C59">
        <w:rPr>
          <w:rFonts w:ascii="Arial" w:eastAsia="Arial" w:hAnsi="Arial" w:cs="Arial"/>
          <w:sz w:val="22"/>
          <w:szCs w:val="22"/>
        </w:rPr>
        <w:t>p</w:t>
      </w:r>
      <w:r w:rsidR="2FE486E4" w:rsidRPr="001F2C59">
        <w:rPr>
          <w:rFonts w:ascii="Arial" w:eastAsia="Arial" w:hAnsi="Arial" w:cs="Arial"/>
          <w:sz w:val="22"/>
          <w:szCs w:val="22"/>
        </w:rPr>
        <w:t>atients</w:t>
      </w:r>
      <w:r w:rsidR="5CCD05CA" w:rsidRPr="001F2C59">
        <w:rPr>
          <w:rFonts w:ascii="Arial" w:eastAsia="Arial" w:hAnsi="Arial" w:cs="Arial"/>
          <w:sz w:val="22"/>
          <w:szCs w:val="22"/>
        </w:rPr>
        <w:t xml:space="preserve"> may </w:t>
      </w:r>
      <w:r w:rsidR="05DA73B9" w:rsidRPr="001F2C59">
        <w:rPr>
          <w:rFonts w:ascii="Arial" w:eastAsia="Arial" w:hAnsi="Arial" w:cs="Arial"/>
          <w:sz w:val="22"/>
          <w:szCs w:val="22"/>
        </w:rPr>
        <w:t>present with</w:t>
      </w:r>
      <w:r w:rsidR="5CCD05CA" w:rsidRPr="001F2C59">
        <w:rPr>
          <w:rFonts w:ascii="Arial" w:eastAsia="Arial" w:hAnsi="Arial" w:cs="Arial"/>
          <w:sz w:val="22"/>
          <w:szCs w:val="22"/>
        </w:rPr>
        <w:t xml:space="preserve"> mild to moderate intellectual </w:t>
      </w:r>
      <w:r w:rsidR="5CCD05CA" w:rsidRPr="001F2C59">
        <w:rPr>
          <w:rFonts w:ascii="Arial" w:eastAsia="Arial" w:hAnsi="Arial" w:cs="Arial"/>
          <w:sz w:val="22"/>
          <w:szCs w:val="22"/>
        </w:rPr>
        <w:lastRenderedPageBreak/>
        <w:t xml:space="preserve">disability, </w:t>
      </w:r>
      <w:r w:rsidR="148597A7" w:rsidRPr="001F2C59">
        <w:rPr>
          <w:rFonts w:ascii="Arial" w:eastAsia="Arial" w:hAnsi="Arial" w:cs="Arial"/>
          <w:sz w:val="22"/>
          <w:szCs w:val="22"/>
        </w:rPr>
        <w:t>intentional tremor and cerebellar ataxia, peripheral neuropathy, Parkinsonism, and urinary and bowel incontinence</w:t>
      </w:r>
      <w:r w:rsidR="0911A44D" w:rsidRPr="001F2C59">
        <w:rPr>
          <w:rFonts w:ascii="Arial" w:eastAsia="Arial" w:hAnsi="Arial" w:cs="Arial"/>
          <w:sz w:val="22"/>
          <w:szCs w:val="22"/>
        </w:rPr>
        <w:t>.</w:t>
      </w:r>
    </w:p>
    <w:p w14:paraId="67999983" w14:textId="2B813278" w:rsidR="00A902B5" w:rsidRPr="001F2C59" w:rsidRDefault="00A902B5" w:rsidP="001F2C59">
      <w:pPr>
        <w:pStyle w:val="NormalWeb"/>
        <w:shd w:val="clear" w:color="auto" w:fill="FFFFFF" w:themeFill="background1"/>
        <w:spacing w:before="0" w:beforeAutospacing="0" w:after="0" w:afterAutospacing="0" w:line="276" w:lineRule="auto"/>
        <w:rPr>
          <w:rFonts w:ascii="Arial" w:eastAsia="Arial" w:hAnsi="Arial" w:cs="Arial"/>
          <w:color w:val="212121"/>
          <w:sz w:val="22"/>
          <w:szCs w:val="22"/>
        </w:rPr>
      </w:pPr>
    </w:p>
    <w:p w14:paraId="2FD68A0D" w14:textId="0CE1694C" w:rsidR="00A902B5" w:rsidRDefault="7B28DCAA" w:rsidP="001F2C59">
      <w:pPr>
        <w:pStyle w:val="NormalWeb"/>
        <w:shd w:val="clear" w:color="auto" w:fill="FFFFFF" w:themeFill="background1"/>
        <w:spacing w:before="0" w:beforeAutospacing="0" w:after="0" w:afterAutospacing="0" w:line="276" w:lineRule="auto"/>
        <w:rPr>
          <w:rFonts w:ascii="Arial" w:eastAsia="Arial" w:hAnsi="Arial" w:cs="Arial"/>
          <w:color w:val="212121"/>
          <w:sz w:val="22"/>
          <w:szCs w:val="22"/>
        </w:rPr>
      </w:pPr>
      <w:r w:rsidRPr="001F2C59">
        <w:rPr>
          <w:rFonts w:ascii="Arial" w:eastAsia="Arial" w:hAnsi="Arial" w:cs="Arial"/>
          <w:color w:val="212121"/>
          <w:sz w:val="22"/>
          <w:szCs w:val="22"/>
        </w:rPr>
        <w:t>The X chromosome carries many genes that govern follicular maturation and overall ovarian function, and numerical and structural changes in this chromosome, as in Turner syndrome or triple X syndrome, are associated with POI.</w:t>
      </w:r>
    </w:p>
    <w:p w14:paraId="18E2F93B" w14:textId="77777777" w:rsidR="0088248C" w:rsidRPr="001F2C59" w:rsidRDefault="0088248C" w:rsidP="001F2C59">
      <w:pPr>
        <w:pStyle w:val="NormalWeb"/>
        <w:shd w:val="clear" w:color="auto" w:fill="FFFFFF" w:themeFill="background1"/>
        <w:spacing w:before="0" w:beforeAutospacing="0" w:after="0" w:afterAutospacing="0" w:line="276" w:lineRule="auto"/>
        <w:rPr>
          <w:rFonts w:ascii="Arial" w:eastAsia="Arial" w:hAnsi="Arial" w:cs="Arial"/>
          <w:sz w:val="22"/>
          <w:szCs w:val="22"/>
        </w:rPr>
      </w:pPr>
    </w:p>
    <w:p w14:paraId="2D857915" w14:textId="4D9F074F" w:rsidR="00A902B5" w:rsidRPr="001F2C59" w:rsidRDefault="00A902B5" w:rsidP="001F2C59">
      <w:pPr>
        <w:pStyle w:val="NormalWeb"/>
        <w:shd w:val="clear" w:color="auto" w:fill="FFFFFF"/>
        <w:spacing w:before="0" w:beforeAutospacing="0" w:after="0" w:afterAutospacing="0" w:line="276" w:lineRule="auto"/>
        <w:rPr>
          <w:rFonts w:ascii="Arial" w:hAnsi="Arial" w:cs="Arial"/>
          <w:sz w:val="22"/>
          <w:szCs w:val="22"/>
        </w:rPr>
      </w:pPr>
      <w:r w:rsidRPr="001F2C59">
        <w:rPr>
          <w:rFonts w:ascii="Arial" w:eastAsia="Arial" w:hAnsi="Arial" w:cs="Arial"/>
          <w:sz w:val="22"/>
          <w:szCs w:val="22"/>
        </w:rPr>
        <w:t xml:space="preserve">Multiple genes are involved in ovarian differentiation, oocyte development, and, ultimately, </w:t>
      </w:r>
      <w:r w:rsidR="00CB71EC" w:rsidRPr="001F2C59">
        <w:rPr>
          <w:rFonts w:ascii="Arial" w:eastAsia="Arial" w:hAnsi="Arial" w:cs="Arial"/>
          <w:sz w:val="22"/>
          <w:szCs w:val="22"/>
        </w:rPr>
        <w:t>folliculogenesis and</w:t>
      </w:r>
      <w:r w:rsidR="007A47A7" w:rsidRPr="001F2C59">
        <w:rPr>
          <w:rFonts w:ascii="Arial" w:eastAsia="Arial" w:hAnsi="Arial" w:cs="Arial"/>
          <w:sz w:val="22"/>
          <w:szCs w:val="22"/>
        </w:rPr>
        <w:t xml:space="preserve"> v</w:t>
      </w:r>
      <w:r w:rsidRPr="001F2C59">
        <w:rPr>
          <w:rFonts w:ascii="Arial" w:eastAsia="Arial" w:hAnsi="Arial" w:cs="Arial"/>
          <w:sz w:val="22"/>
          <w:szCs w:val="22"/>
        </w:rPr>
        <w:t xml:space="preserve">ariants in these genes </w:t>
      </w:r>
      <w:r w:rsidR="00F73003" w:rsidRPr="001F2C59">
        <w:rPr>
          <w:rFonts w:ascii="Arial" w:eastAsia="Arial" w:hAnsi="Arial" w:cs="Arial"/>
          <w:sz w:val="22"/>
          <w:szCs w:val="22"/>
        </w:rPr>
        <w:t xml:space="preserve">may be </w:t>
      </w:r>
      <w:r w:rsidRPr="001F2C59">
        <w:rPr>
          <w:rFonts w:ascii="Arial" w:eastAsia="Arial" w:hAnsi="Arial" w:cs="Arial"/>
          <w:sz w:val="22"/>
          <w:szCs w:val="22"/>
        </w:rPr>
        <w:t>associated with premature ovarian insufficiency</w:t>
      </w:r>
      <w:r w:rsidR="00DF0653" w:rsidRPr="001F2C59">
        <w:rPr>
          <w:rFonts w:ascii="Arial" w:eastAsia="Arial" w:hAnsi="Arial" w:cs="Arial"/>
          <w:sz w:val="22"/>
          <w:szCs w:val="22"/>
        </w:rPr>
        <w:t xml:space="preserve"> </w:t>
      </w:r>
      <w:r w:rsidR="00CB6525" w:rsidRPr="001F2C59">
        <w:rPr>
          <w:rFonts w:ascii="Arial" w:eastAsia="Arial" w:hAnsi="Arial" w:cs="Arial"/>
          <w:sz w:val="22"/>
          <w:szCs w:val="22"/>
        </w:rPr>
        <w:fldChar w:fldCharType="begin">
          <w:fldData xml:space="preserve">PEVuZE5vdGU+PENpdGU+PEF1dGhvcj5Sb3NhcmlvPC9BdXRob3I+PFllYXI+MjAyMDwvWWVhcj48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</w:fldData>
        </w:fldChar>
      </w:r>
      <w:r w:rsidR="00A8146A" w:rsidRPr="001F2C59">
        <w:rPr>
          <w:rFonts w:ascii="Arial" w:eastAsia="Arial" w:hAnsi="Arial" w:cs="Arial"/>
          <w:sz w:val="22"/>
          <w:szCs w:val="22"/>
        </w:rPr>
        <w:instrText xml:space="preserve"> ADDIN EN.CITE </w:instrText>
      </w:r>
      <w:r w:rsidR="00A8146A" w:rsidRPr="001F2C59">
        <w:rPr>
          <w:rFonts w:ascii="Arial" w:eastAsia="Arial" w:hAnsi="Arial" w:cs="Arial"/>
          <w:sz w:val="22"/>
          <w:szCs w:val="22"/>
        </w:rPr>
        <w:fldChar w:fldCharType="begin">
          <w:fldData xml:space="preserve">PEVuZE5vdGU+PENpdGU+PEF1dGhvcj5Sb3NhcmlvPC9BdXRob3I+PFllYXI+MjAyMDwvWWVhcj48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</w:fldData>
        </w:fldChar>
      </w:r>
      <w:r w:rsidR="00A8146A" w:rsidRPr="001F2C59">
        <w:rPr>
          <w:rFonts w:ascii="Arial" w:eastAsia="Arial" w:hAnsi="Arial" w:cs="Arial"/>
          <w:sz w:val="22"/>
          <w:szCs w:val="22"/>
        </w:rPr>
        <w:instrText xml:space="preserve"> ADDIN EN.CITE.DATA </w:instrText>
      </w:r>
      <w:r w:rsidR="00A8146A" w:rsidRPr="001F2C59">
        <w:rPr>
          <w:rFonts w:ascii="Arial" w:eastAsia="Arial" w:hAnsi="Arial" w:cs="Arial"/>
          <w:sz w:val="22"/>
          <w:szCs w:val="22"/>
        </w:rPr>
      </w:r>
      <w:r w:rsidR="00A8146A" w:rsidRPr="001F2C59">
        <w:rPr>
          <w:rFonts w:ascii="Arial" w:eastAsia="Arial" w:hAnsi="Arial" w:cs="Arial"/>
          <w:sz w:val="22"/>
          <w:szCs w:val="22"/>
        </w:rPr>
        <w:fldChar w:fldCharType="end"/>
      </w:r>
      <w:r w:rsidR="00CB6525" w:rsidRPr="001F2C59">
        <w:rPr>
          <w:rFonts w:ascii="Arial" w:eastAsia="Arial" w:hAnsi="Arial" w:cs="Arial"/>
          <w:sz w:val="22"/>
          <w:szCs w:val="22"/>
        </w:rPr>
      </w:r>
      <w:r w:rsidR="00CB6525" w:rsidRPr="001F2C59">
        <w:rPr>
          <w:rFonts w:ascii="Arial" w:eastAsia="Arial" w:hAnsi="Arial" w:cs="Arial"/>
          <w:sz w:val="22"/>
          <w:szCs w:val="22"/>
        </w:rPr>
        <w:fldChar w:fldCharType="separate"/>
      </w:r>
      <w:r w:rsidR="00696439" w:rsidRPr="001F2C59">
        <w:rPr>
          <w:rFonts w:ascii="Arial" w:eastAsia="Arial" w:hAnsi="Arial" w:cs="Arial"/>
          <w:noProof/>
          <w:sz w:val="22"/>
          <w:szCs w:val="22"/>
        </w:rPr>
        <w:t>(358, 359)</w:t>
      </w:r>
      <w:r w:rsidR="00CB6525" w:rsidRPr="001F2C59">
        <w:rPr>
          <w:rFonts w:ascii="Arial" w:eastAsia="Arial" w:hAnsi="Arial" w:cs="Arial"/>
          <w:sz w:val="22"/>
          <w:szCs w:val="22"/>
        </w:rPr>
        <w:fldChar w:fldCharType="end"/>
      </w:r>
      <w:r w:rsidRPr="001F2C59">
        <w:rPr>
          <w:rFonts w:ascii="Arial" w:eastAsia="Arial" w:hAnsi="Arial" w:cs="Arial"/>
          <w:sz w:val="22"/>
          <w:szCs w:val="22"/>
        </w:rPr>
        <w:t>. The clinical phenotype ranges from delayed puberty to secondary amenorrhea</w:t>
      </w:r>
      <w:r w:rsidR="005925C4" w:rsidRPr="001F2C59">
        <w:rPr>
          <w:rFonts w:ascii="Arial" w:eastAsia="Arial" w:hAnsi="Arial" w:cs="Arial"/>
          <w:sz w:val="22"/>
          <w:szCs w:val="22"/>
        </w:rPr>
        <w:t xml:space="preserve"> </w:t>
      </w:r>
      <w:r w:rsidR="00583196" w:rsidRPr="001F2C59">
        <w:rPr>
          <w:rFonts w:ascii="Arial" w:hAnsi="Arial" w:cs="Arial"/>
          <w:sz w:val="22"/>
          <w:szCs w:val="22"/>
        </w:rPr>
        <w:fldChar w:fldCharType="begin">
          <w:fldData xml:space="preserve">PEVuZE5vdGU+PENpdGU+PEF1dGhvcj5ZYXRzZW5rbzwvQXV0aG9yPjxZZWFyPjIwMTk8L1llYXI+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</w:fldData>
        </w:fldChar>
      </w:r>
      <w:r w:rsidR="00696439" w:rsidRPr="001F2C59">
        <w:rPr>
          <w:rFonts w:ascii="Arial" w:hAnsi="Arial" w:cs="Arial"/>
          <w:sz w:val="22"/>
          <w:szCs w:val="22"/>
        </w:rPr>
        <w:instrText xml:space="preserve"> ADDIN EN.CITE </w:instrText>
      </w:r>
      <w:r w:rsidR="00696439" w:rsidRPr="001F2C59">
        <w:rPr>
          <w:rFonts w:ascii="Arial" w:hAnsi="Arial" w:cs="Arial"/>
          <w:sz w:val="22"/>
          <w:szCs w:val="22"/>
        </w:rPr>
        <w:fldChar w:fldCharType="begin">
          <w:fldData xml:space="preserve">PEVuZE5vdGU+PENpdGU+PEF1dGhvcj5ZYXRzZW5rbzwvQXV0aG9yPjxZZWFyPjIwMTk8L1llYXI+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</w:fldData>
        </w:fldChar>
      </w:r>
      <w:r w:rsidR="00696439" w:rsidRPr="001F2C59">
        <w:rPr>
          <w:rFonts w:ascii="Arial" w:hAnsi="Arial" w:cs="Arial"/>
          <w:sz w:val="22"/>
          <w:szCs w:val="22"/>
        </w:rPr>
        <w:instrText xml:space="preserve"> ADDIN EN.CITE.DATA </w:instrText>
      </w:r>
      <w:r w:rsidR="00696439" w:rsidRPr="001F2C59">
        <w:rPr>
          <w:rFonts w:ascii="Arial" w:hAnsi="Arial" w:cs="Arial"/>
          <w:sz w:val="22"/>
          <w:szCs w:val="22"/>
        </w:rPr>
      </w:r>
      <w:r w:rsidR="00696439" w:rsidRPr="001F2C59">
        <w:rPr>
          <w:rFonts w:ascii="Arial" w:hAnsi="Arial" w:cs="Arial"/>
          <w:sz w:val="22"/>
          <w:szCs w:val="22"/>
        </w:rPr>
        <w:fldChar w:fldCharType="end"/>
      </w:r>
      <w:r w:rsidR="00583196" w:rsidRPr="001F2C59">
        <w:rPr>
          <w:rFonts w:ascii="Arial" w:hAnsi="Arial" w:cs="Arial"/>
          <w:sz w:val="22"/>
          <w:szCs w:val="22"/>
        </w:rPr>
      </w:r>
      <w:r w:rsidR="00583196" w:rsidRPr="001F2C59">
        <w:rPr>
          <w:rFonts w:ascii="Arial" w:hAnsi="Arial" w:cs="Arial"/>
          <w:sz w:val="22"/>
          <w:szCs w:val="22"/>
        </w:rPr>
        <w:fldChar w:fldCharType="separate"/>
      </w:r>
      <w:r w:rsidR="00696439" w:rsidRPr="001F2C59">
        <w:rPr>
          <w:rFonts w:ascii="Arial" w:hAnsi="Arial" w:cs="Arial"/>
          <w:noProof/>
          <w:sz w:val="22"/>
          <w:szCs w:val="22"/>
        </w:rPr>
        <w:t>(360)</w:t>
      </w:r>
      <w:r w:rsidR="00583196" w:rsidRPr="001F2C59">
        <w:rPr>
          <w:rFonts w:ascii="Arial" w:hAnsi="Arial" w:cs="Arial"/>
          <w:sz w:val="22"/>
          <w:szCs w:val="22"/>
        </w:rPr>
        <w:fldChar w:fldCharType="end"/>
      </w:r>
      <w:r w:rsidRPr="001F2C59">
        <w:rPr>
          <w:rFonts w:ascii="Arial" w:eastAsia="Arial" w:hAnsi="Arial" w:cs="Arial"/>
          <w:sz w:val="22"/>
          <w:szCs w:val="22"/>
        </w:rPr>
        <w:t xml:space="preserve">.  </w:t>
      </w:r>
    </w:p>
    <w:p w14:paraId="5BEE0EDA" w14:textId="77777777" w:rsidR="00836C12" w:rsidRPr="001F2C59" w:rsidRDefault="00836C12" w:rsidP="001F2C59">
      <w:pPr>
        <w:pStyle w:val="NormalWeb"/>
        <w:shd w:val="clear" w:color="auto" w:fill="FFFFFF"/>
        <w:spacing w:before="0" w:beforeAutospacing="0" w:after="0" w:afterAutospacing="0" w:line="276" w:lineRule="auto"/>
        <w:rPr>
          <w:rFonts w:ascii="Arial" w:hAnsi="Arial" w:cs="Arial"/>
          <w:i/>
          <w:iCs/>
          <w:color w:val="242424"/>
          <w:sz w:val="22"/>
          <w:szCs w:val="22"/>
        </w:rPr>
      </w:pPr>
    </w:p>
    <w:p w14:paraId="3361782B" w14:textId="565590FC" w:rsidR="00BB4DDD" w:rsidRPr="0088248C" w:rsidRDefault="002E5AFF"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88248C">
        <w:rPr>
          <w:rFonts w:ascii="Arial" w:hAnsi="Arial" w:cs="Arial"/>
          <w:color w:val="FF0000"/>
          <w:sz w:val="22"/>
          <w:szCs w:val="22"/>
        </w:rPr>
        <w:t>G</w:t>
      </w:r>
      <w:r w:rsidR="0088248C" w:rsidRPr="0088248C">
        <w:rPr>
          <w:rFonts w:ascii="Arial" w:hAnsi="Arial" w:cs="Arial"/>
          <w:color w:val="FF0000"/>
          <w:sz w:val="22"/>
          <w:szCs w:val="22"/>
        </w:rPr>
        <w:t xml:space="preserve">ALACTOSEMIA </w:t>
      </w:r>
    </w:p>
    <w:p w14:paraId="049ECB7F" w14:textId="77777777" w:rsidR="007E2A04" w:rsidRPr="001F2C59" w:rsidRDefault="007E2A04"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3F38C2D" w14:textId="2B1FBA2A" w:rsidR="00C949A8" w:rsidRPr="001F2C59" w:rsidRDefault="005D2D84"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Galactosemia is a rare cause of delayed puberty. </w:t>
      </w:r>
      <w:r w:rsidR="00E36357" w:rsidRPr="001F2C59">
        <w:rPr>
          <w:rFonts w:ascii="Arial" w:hAnsi="Arial" w:cs="Arial"/>
          <w:color w:val="242424"/>
          <w:sz w:val="22"/>
          <w:szCs w:val="22"/>
        </w:rPr>
        <w:t>Classic galactosemia is a rare inborn error of galactose metabolism</w:t>
      </w:r>
      <w:r w:rsidR="00A02530" w:rsidRPr="001F2C59">
        <w:rPr>
          <w:rFonts w:ascii="Arial" w:hAnsi="Arial" w:cs="Arial"/>
          <w:color w:val="242424"/>
          <w:sz w:val="22"/>
          <w:szCs w:val="22"/>
        </w:rPr>
        <w:t xml:space="preserve"> due to a defect in the gene encoding the galactose-1-phospate uridyltransferase enzyme (</w:t>
      </w:r>
      <w:r w:rsidR="00A02530" w:rsidRPr="001F2C59">
        <w:rPr>
          <w:rFonts w:ascii="Arial" w:hAnsi="Arial" w:cs="Arial"/>
          <w:i/>
          <w:iCs/>
          <w:color w:val="242424"/>
          <w:sz w:val="22"/>
          <w:szCs w:val="22"/>
        </w:rPr>
        <w:t>GALT</w:t>
      </w:r>
      <w:r w:rsidR="00A02530" w:rsidRPr="001F2C59">
        <w:rPr>
          <w:rFonts w:ascii="Arial" w:hAnsi="Arial" w:cs="Arial"/>
          <w:color w:val="242424"/>
          <w:sz w:val="22"/>
          <w:szCs w:val="22"/>
        </w:rPr>
        <w:t>)</w:t>
      </w:r>
      <w:r w:rsidR="002E3FCB" w:rsidRPr="001F2C59">
        <w:rPr>
          <w:rFonts w:ascii="Arial" w:hAnsi="Arial" w:cs="Arial"/>
          <w:color w:val="242424"/>
          <w:sz w:val="22"/>
          <w:szCs w:val="22"/>
        </w:rPr>
        <w:t xml:space="preserve">. The </w:t>
      </w:r>
      <w:r w:rsidR="00E36357" w:rsidRPr="001F2C59">
        <w:rPr>
          <w:rFonts w:ascii="Arial" w:hAnsi="Arial" w:cs="Arial"/>
          <w:color w:val="242424"/>
          <w:sz w:val="22"/>
          <w:szCs w:val="22"/>
        </w:rPr>
        <w:t xml:space="preserve">prevalence </w:t>
      </w:r>
      <w:r w:rsidR="002E3FCB" w:rsidRPr="001F2C59">
        <w:rPr>
          <w:rFonts w:ascii="Arial" w:hAnsi="Arial" w:cs="Arial"/>
          <w:color w:val="242424"/>
          <w:sz w:val="22"/>
          <w:szCs w:val="22"/>
        </w:rPr>
        <w:t xml:space="preserve">is approximately </w:t>
      </w:r>
      <w:r w:rsidR="00E36357" w:rsidRPr="001F2C59">
        <w:rPr>
          <w:rFonts w:ascii="Arial" w:hAnsi="Arial" w:cs="Arial"/>
          <w:color w:val="242424"/>
          <w:sz w:val="22"/>
          <w:szCs w:val="22"/>
        </w:rPr>
        <w:t>1/30,000–60,000</w:t>
      </w:r>
      <w:r w:rsidR="00C949A8" w:rsidRPr="001F2C59">
        <w:rPr>
          <w:rFonts w:ascii="Arial" w:hAnsi="Arial" w:cs="Arial"/>
          <w:color w:val="242424"/>
          <w:sz w:val="22"/>
          <w:szCs w:val="22"/>
        </w:rPr>
        <w:t xml:space="preserve"> </w:t>
      </w:r>
      <w:r w:rsidR="00D077DD" w:rsidRPr="001F2C59">
        <w:rPr>
          <w:rFonts w:ascii="Arial" w:hAnsi="Arial" w:cs="Arial"/>
          <w:color w:val="242424"/>
          <w:sz w:val="22"/>
          <w:szCs w:val="22"/>
        </w:rPr>
        <w:fldChar w:fldCharType="begin">
          <w:fldData xml:space="preserve">PEVuZE5vdGU+PENpdGU+PEF1dGhvcj5GbGVjaHRuZXI8L0F1dGhvcj48WWVhcj4yMDIxPC9ZZWFy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PEVuZE5vdGU+PENpdGU+PEF1dGhvcj5GbGVjaHRuZXI8L0F1dGhvcj48WWVhcj4yMDIxPC9ZZWFy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D077DD" w:rsidRPr="001F2C59">
        <w:rPr>
          <w:rFonts w:ascii="Arial" w:hAnsi="Arial" w:cs="Arial"/>
          <w:color w:val="242424"/>
          <w:sz w:val="22"/>
          <w:szCs w:val="22"/>
        </w:rPr>
      </w:r>
      <w:r w:rsidR="00D077DD"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(361)</w:t>
      </w:r>
      <w:r w:rsidR="00D077DD" w:rsidRPr="001F2C59">
        <w:rPr>
          <w:rFonts w:ascii="Arial" w:hAnsi="Arial" w:cs="Arial"/>
          <w:color w:val="242424"/>
          <w:sz w:val="22"/>
          <w:szCs w:val="22"/>
        </w:rPr>
        <w:fldChar w:fldCharType="end"/>
      </w:r>
      <w:r w:rsidR="00E36357" w:rsidRPr="001F2C59">
        <w:rPr>
          <w:rFonts w:ascii="Arial" w:hAnsi="Arial" w:cs="Arial"/>
          <w:color w:val="242424"/>
          <w:sz w:val="22"/>
          <w:szCs w:val="22"/>
        </w:rPr>
        <w:t xml:space="preserve">. </w:t>
      </w:r>
      <w:r w:rsidR="00B520EF" w:rsidRPr="001F2C59">
        <w:rPr>
          <w:rFonts w:ascii="Arial" w:hAnsi="Arial" w:cs="Arial"/>
          <w:color w:val="242424"/>
          <w:sz w:val="22"/>
          <w:szCs w:val="22"/>
        </w:rPr>
        <w:t>E</w:t>
      </w:r>
      <w:r w:rsidR="00C949A8" w:rsidRPr="001F2C59">
        <w:rPr>
          <w:rFonts w:ascii="Arial" w:hAnsi="Arial" w:cs="Arial"/>
          <w:color w:val="242424"/>
          <w:sz w:val="22"/>
          <w:szCs w:val="22"/>
        </w:rPr>
        <w:t xml:space="preserve">arly manifestations </w:t>
      </w:r>
      <w:r w:rsidR="00B520EF" w:rsidRPr="001F2C59">
        <w:rPr>
          <w:rFonts w:ascii="Arial" w:hAnsi="Arial" w:cs="Arial"/>
          <w:color w:val="242424"/>
          <w:sz w:val="22"/>
          <w:szCs w:val="22"/>
        </w:rPr>
        <w:t xml:space="preserve">include </w:t>
      </w:r>
      <w:r w:rsidR="002E3FCB" w:rsidRPr="001F2C59">
        <w:rPr>
          <w:rFonts w:ascii="Arial" w:hAnsi="Arial" w:cs="Arial"/>
          <w:color w:val="242424"/>
          <w:sz w:val="22"/>
          <w:szCs w:val="22"/>
        </w:rPr>
        <w:t>lactose</w:t>
      </w:r>
      <w:r w:rsidR="00C949A8" w:rsidRPr="001F2C59">
        <w:rPr>
          <w:rFonts w:ascii="Arial" w:hAnsi="Arial" w:cs="Arial"/>
          <w:color w:val="242424"/>
          <w:sz w:val="22"/>
          <w:szCs w:val="22"/>
        </w:rPr>
        <w:t xml:space="preserve"> intolerance, jaundice, failure to thrive, lethargy, hepatocellular damage, renal tubular disease</w:t>
      </w:r>
      <w:r w:rsidR="00743A67">
        <w:rPr>
          <w:rFonts w:ascii="Arial" w:hAnsi="Arial" w:cs="Arial"/>
          <w:color w:val="242424"/>
          <w:sz w:val="22"/>
          <w:szCs w:val="22"/>
        </w:rPr>
        <w:t>,</w:t>
      </w:r>
      <w:r w:rsidR="00C949A8" w:rsidRPr="001F2C59">
        <w:rPr>
          <w:rFonts w:ascii="Arial" w:hAnsi="Arial" w:cs="Arial"/>
          <w:color w:val="242424"/>
          <w:sz w:val="22"/>
          <w:szCs w:val="22"/>
        </w:rPr>
        <w:t xml:space="preserve"> and cataract</w:t>
      </w:r>
      <w:r w:rsidR="002E3FCB" w:rsidRPr="001F2C59">
        <w:rPr>
          <w:rFonts w:ascii="Arial" w:hAnsi="Arial" w:cs="Arial"/>
          <w:color w:val="242424"/>
          <w:sz w:val="22"/>
          <w:szCs w:val="22"/>
        </w:rPr>
        <w:t>s</w:t>
      </w:r>
      <w:r w:rsidR="00C949A8" w:rsidRPr="001F2C59">
        <w:rPr>
          <w:rFonts w:ascii="Arial" w:hAnsi="Arial" w:cs="Arial"/>
          <w:color w:val="242424"/>
          <w:sz w:val="22"/>
          <w:szCs w:val="22"/>
        </w:rPr>
        <w:t xml:space="preserve">. A galactose-free diet </w:t>
      </w:r>
      <w:r w:rsidR="002E3FCB" w:rsidRPr="001F2C59">
        <w:rPr>
          <w:rFonts w:ascii="Arial" w:hAnsi="Arial" w:cs="Arial"/>
          <w:color w:val="242424"/>
          <w:sz w:val="22"/>
          <w:szCs w:val="22"/>
        </w:rPr>
        <w:t xml:space="preserve">can </w:t>
      </w:r>
      <w:r w:rsidR="00C949A8" w:rsidRPr="001F2C59">
        <w:rPr>
          <w:rFonts w:ascii="Arial" w:hAnsi="Arial" w:cs="Arial"/>
          <w:color w:val="242424"/>
          <w:sz w:val="22"/>
          <w:szCs w:val="22"/>
        </w:rPr>
        <w:t>reverse the neonatal symptoms</w:t>
      </w:r>
      <w:r w:rsidR="002E3FCB" w:rsidRPr="001F2C59">
        <w:rPr>
          <w:rFonts w:ascii="Arial" w:hAnsi="Arial" w:cs="Arial"/>
          <w:color w:val="242424"/>
          <w:sz w:val="22"/>
          <w:szCs w:val="22"/>
        </w:rPr>
        <w:t xml:space="preserve">. However, some </w:t>
      </w:r>
      <w:r w:rsidR="00C949A8" w:rsidRPr="001F2C59">
        <w:rPr>
          <w:rFonts w:ascii="Arial" w:hAnsi="Arial" w:cs="Arial"/>
          <w:color w:val="242424"/>
          <w:sz w:val="22"/>
          <w:szCs w:val="22"/>
        </w:rPr>
        <w:t xml:space="preserve">long-term complications </w:t>
      </w:r>
      <w:r w:rsidR="002E3FCB" w:rsidRPr="001F2C59">
        <w:rPr>
          <w:rFonts w:ascii="Arial" w:hAnsi="Arial" w:cs="Arial"/>
          <w:color w:val="242424"/>
          <w:sz w:val="22"/>
          <w:szCs w:val="22"/>
        </w:rPr>
        <w:t xml:space="preserve">such as </w:t>
      </w:r>
      <w:r w:rsidR="00C949A8" w:rsidRPr="001F2C59">
        <w:rPr>
          <w:rFonts w:ascii="Arial" w:hAnsi="Arial" w:cs="Arial"/>
          <w:color w:val="242424"/>
          <w:sz w:val="22"/>
          <w:szCs w:val="22"/>
        </w:rPr>
        <w:t xml:space="preserve">developmental delay, </w:t>
      </w:r>
      <w:r w:rsidR="008D1A61" w:rsidRPr="001F2C59">
        <w:rPr>
          <w:rFonts w:ascii="Arial" w:hAnsi="Arial" w:cs="Arial"/>
          <w:color w:val="242424"/>
          <w:sz w:val="22"/>
          <w:szCs w:val="22"/>
        </w:rPr>
        <w:t>intellectual disability</w:t>
      </w:r>
      <w:r w:rsidR="002E3FCB" w:rsidRPr="001F2C59">
        <w:rPr>
          <w:rFonts w:ascii="Arial" w:hAnsi="Arial" w:cs="Arial"/>
          <w:color w:val="242424"/>
          <w:sz w:val="22"/>
          <w:szCs w:val="22"/>
        </w:rPr>
        <w:t xml:space="preserve">, </w:t>
      </w:r>
      <w:r w:rsidR="00C949A8" w:rsidRPr="001F2C59">
        <w:rPr>
          <w:rFonts w:ascii="Arial" w:hAnsi="Arial" w:cs="Arial"/>
          <w:color w:val="242424"/>
          <w:sz w:val="22"/>
          <w:szCs w:val="22"/>
        </w:rPr>
        <w:t>epilepsy</w:t>
      </w:r>
      <w:r w:rsidR="008D1A61" w:rsidRPr="001F2C59">
        <w:rPr>
          <w:rFonts w:ascii="Arial" w:hAnsi="Arial" w:cs="Arial"/>
          <w:color w:val="242424"/>
          <w:sz w:val="22"/>
          <w:szCs w:val="22"/>
        </w:rPr>
        <w:t xml:space="preserve">, </w:t>
      </w:r>
      <w:r w:rsidR="00C949A8" w:rsidRPr="001F2C59">
        <w:rPr>
          <w:rFonts w:ascii="Arial" w:hAnsi="Arial" w:cs="Arial"/>
          <w:color w:val="242424"/>
          <w:sz w:val="22"/>
          <w:szCs w:val="22"/>
        </w:rPr>
        <w:t>osteoporosis</w:t>
      </w:r>
      <w:r w:rsidR="00743A67">
        <w:rPr>
          <w:rFonts w:ascii="Arial" w:hAnsi="Arial" w:cs="Arial"/>
          <w:color w:val="242424"/>
          <w:sz w:val="22"/>
          <w:szCs w:val="22"/>
        </w:rPr>
        <w:t>,</w:t>
      </w:r>
      <w:r w:rsidR="00C949A8" w:rsidRPr="001F2C59">
        <w:rPr>
          <w:rFonts w:ascii="Arial" w:hAnsi="Arial" w:cs="Arial"/>
          <w:color w:val="242424"/>
          <w:sz w:val="22"/>
          <w:szCs w:val="22"/>
        </w:rPr>
        <w:t xml:space="preserve"> and premature ovarian insufficiency</w:t>
      </w:r>
      <w:r w:rsidR="002E3FCB" w:rsidRPr="001F2C59">
        <w:rPr>
          <w:rFonts w:ascii="Arial" w:hAnsi="Arial" w:cs="Arial"/>
          <w:color w:val="242424"/>
          <w:sz w:val="22"/>
          <w:szCs w:val="22"/>
        </w:rPr>
        <w:t xml:space="preserve"> may still develop</w:t>
      </w:r>
      <w:r w:rsidR="00C949A8" w:rsidRPr="001F2C59">
        <w:rPr>
          <w:rFonts w:ascii="Arial" w:hAnsi="Arial" w:cs="Arial"/>
          <w:color w:val="242424"/>
          <w:sz w:val="22"/>
          <w:szCs w:val="22"/>
        </w:rPr>
        <w:t xml:space="preserve">. In females, hypergonadotropic hypogonadism resulting in delayed puberty, primary or secondary amenorrhea, and infertility </w:t>
      </w:r>
      <w:r w:rsidR="008D1A61" w:rsidRPr="001F2C59">
        <w:rPr>
          <w:rFonts w:ascii="Arial" w:hAnsi="Arial" w:cs="Arial"/>
          <w:color w:val="242424"/>
          <w:sz w:val="22"/>
          <w:szCs w:val="22"/>
        </w:rPr>
        <w:t>may occur</w:t>
      </w:r>
      <w:r w:rsidR="00C4040E" w:rsidRPr="001F2C59">
        <w:rPr>
          <w:rFonts w:ascii="Arial" w:hAnsi="Arial" w:cs="Arial"/>
          <w:color w:val="242424"/>
          <w:sz w:val="22"/>
          <w:szCs w:val="22"/>
        </w:rPr>
        <w:t xml:space="preserve"> </w:t>
      </w:r>
      <w:r w:rsidR="00EA45CF" w:rsidRPr="001F2C59">
        <w:rPr>
          <w:rFonts w:ascii="Arial" w:hAnsi="Arial" w:cs="Arial"/>
          <w:color w:val="242424"/>
          <w:sz w:val="22"/>
          <w:szCs w:val="22"/>
        </w:rPr>
        <w:fldChar w:fldCharType="begin">
          <w:fldData xml:space="preserve">PEVuZE5vdGU+PENpdGU+PEF1dGhvcj5HdWJiZWxzPC9BdXRob3I+PFllYXI+MjAwODwvWWVhcj48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PEVuZE5vdGU+PENpdGU+PEF1dGhvcj5HdWJiZWxzPC9BdXRob3I+PFllYXI+MjAwODwvWWVhcj48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EA45CF" w:rsidRPr="001F2C59">
        <w:rPr>
          <w:rFonts w:ascii="Arial" w:hAnsi="Arial" w:cs="Arial"/>
          <w:color w:val="242424"/>
          <w:sz w:val="22"/>
          <w:szCs w:val="22"/>
        </w:rPr>
      </w:r>
      <w:r w:rsidR="00EA45CF"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(362, 363)</w:t>
      </w:r>
      <w:r w:rsidR="00EA45CF" w:rsidRPr="001F2C59">
        <w:rPr>
          <w:rFonts w:ascii="Arial" w:hAnsi="Arial" w:cs="Arial"/>
          <w:color w:val="242424"/>
          <w:sz w:val="22"/>
          <w:szCs w:val="22"/>
        </w:rPr>
        <w:fldChar w:fldCharType="end"/>
      </w:r>
      <w:r w:rsidR="00C949A8" w:rsidRPr="001F2C59">
        <w:rPr>
          <w:rFonts w:ascii="Arial" w:hAnsi="Arial" w:cs="Arial"/>
          <w:color w:val="242424"/>
          <w:sz w:val="22"/>
          <w:szCs w:val="22"/>
        </w:rPr>
        <w:t>.</w:t>
      </w:r>
      <w:r w:rsidR="009D0B52" w:rsidRPr="001F2C59">
        <w:rPr>
          <w:rFonts w:ascii="Arial" w:hAnsi="Arial" w:cs="Arial"/>
          <w:color w:val="242424"/>
          <w:sz w:val="22"/>
          <w:szCs w:val="22"/>
        </w:rPr>
        <w:t xml:space="preserve"> </w:t>
      </w:r>
      <w:r w:rsidR="00B520EF" w:rsidRPr="001F2C59">
        <w:rPr>
          <w:rFonts w:ascii="Arial" w:hAnsi="Arial" w:cs="Arial"/>
          <w:color w:val="242424"/>
          <w:sz w:val="22"/>
          <w:szCs w:val="22"/>
        </w:rPr>
        <w:t>Available data from patients with classic galactosemia suggest that the primary ovarian insufficiency is due to dysregulation of pathways essential for folliculogenesis culminating in premature ovarian insufficiency</w:t>
      </w:r>
      <w:r w:rsidR="00864F3D" w:rsidRPr="001F2C59">
        <w:rPr>
          <w:rFonts w:ascii="Arial" w:hAnsi="Arial" w:cs="Arial"/>
          <w:color w:val="242424"/>
          <w:sz w:val="22"/>
          <w:szCs w:val="22"/>
        </w:rPr>
        <w:t xml:space="preserve"> </w:t>
      </w:r>
      <w:r w:rsidR="00864F3D" w:rsidRPr="001F2C59">
        <w:rPr>
          <w:rFonts w:ascii="Arial" w:hAnsi="Arial" w:cs="Arial"/>
          <w:color w:val="242424"/>
          <w:sz w:val="22"/>
          <w:szCs w:val="22"/>
        </w:rPr>
        <w:fldChar w:fldCharType="begin">
          <w:fldData xml:space="preserve">PEVuZE5vdGU+PENpdGU+PEF1dGhvcj5EZXJrczwvQXV0aG9yPjxZZWFyPjIwMjM8L1llYXI+PFJl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=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PEVuZE5vdGU+PENpdGU+PEF1dGhvcj5EZXJrczwvQXV0aG9yPjxZZWFyPjIwMjM8L1llYXI+PFJl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=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864F3D" w:rsidRPr="001F2C59">
        <w:rPr>
          <w:rFonts w:ascii="Arial" w:hAnsi="Arial" w:cs="Arial"/>
          <w:color w:val="242424"/>
          <w:sz w:val="22"/>
          <w:szCs w:val="22"/>
        </w:rPr>
      </w:r>
      <w:r w:rsidR="00864F3D"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(364)</w:t>
      </w:r>
      <w:r w:rsidR="00864F3D" w:rsidRPr="001F2C59">
        <w:rPr>
          <w:rFonts w:ascii="Arial" w:hAnsi="Arial" w:cs="Arial"/>
          <w:color w:val="242424"/>
          <w:sz w:val="22"/>
          <w:szCs w:val="22"/>
        </w:rPr>
        <w:fldChar w:fldCharType="end"/>
      </w:r>
      <w:r w:rsidR="00B520EF" w:rsidRPr="001F2C59">
        <w:rPr>
          <w:rFonts w:ascii="Arial" w:hAnsi="Arial" w:cs="Arial"/>
          <w:color w:val="242424"/>
          <w:sz w:val="22"/>
          <w:szCs w:val="22"/>
        </w:rPr>
        <w:t xml:space="preserve">. </w:t>
      </w:r>
      <w:r w:rsidR="00EE0B5A" w:rsidRPr="001F2C59">
        <w:rPr>
          <w:rFonts w:ascii="Arial" w:hAnsi="Arial" w:cs="Arial"/>
          <w:color w:val="242424"/>
          <w:sz w:val="22"/>
          <w:szCs w:val="22"/>
        </w:rPr>
        <w:t>Several previous</w:t>
      </w:r>
      <w:r w:rsidR="009D0B52" w:rsidRPr="001F2C59">
        <w:rPr>
          <w:rFonts w:ascii="Arial" w:hAnsi="Arial" w:cs="Arial"/>
          <w:color w:val="242424"/>
          <w:sz w:val="22"/>
          <w:szCs w:val="22"/>
        </w:rPr>
        <w:t xml:space="preserve"> cohort studies </w:t>
      </w:r>
      <w:r w:rsidR="00EE0B5A" w:rsidRPr="001F2C59">
        <w:rPr>
          <w:rFonts w:ascii="Arial" w:hAnsi="Arial" w:cs="Arial"/>
          <w:color w:val="242424"/>
          <w:sz w:val="22"/>
          <w:szCs w:val="22"/>
        </w:rPr>
        <w:t xml:space="preserve">in males </w:t>
      </w:r>
      <w:r w:rsidR="009D0B52" w:rsidRPr="001F2C59">
        <w:rPr>
          <w:rFonts w:ascii="Arial" w:hAnsi="Arial" w:cs="Arial"/>
          <w:color w:val="242424"/>
          <w:sz w:val="22"/>
          <w:szCs w:val="22"/>
        </w:rPr>
        <w:t>showed delayed puberty and below-target final height</w:t>
      </w:r>
      <w:r w:rsidR="00EE0B5A" w:rsidRPr="001F2C59">
        <w:rPr>
          <w:rFonts w:ascii="Arial" w:hAnsi="Arial" w:cs="Arial"/>
          <w:color w:val="242424"/>
          <w:sz w:val="22"/>
          <w:szCs w:val="22"/>
        </w:rPr>
        <w:t xml:space="preserve"> </w:t>
      </w:r>
      <w:r w:rsidR="002264A9" w:rsidRPr="001F2C59">
        <w:rPr>
          <w:rFonts w:ascii="Arial" w:hAnsi="Arial" w:cs="Arial"/>
          <w:color w:val="242424"/>
          <w:sz w:val="22"/>
          <w:szCs w:val="22"/>
        </w:rPr>
        <w:fldChar w:fldCharType="begin">
          <w:fldData xml:space="preserve">PEVuZE5vdGU+PENpdGU+PEF1dGhvcj5SdWJpby1Hb3phbGJvPC9BdXRob3I+PFllYXI+MjAxMDwv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PEVuZE5vdGU+PENpdGU+PEF1dGhvcj5SdWJpby1Hb3phbGJvPC9BdXRob3I+PFllYXI+MjAxMDwv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2264A9" w:rsidRPr="001F2C59">
        <w:rPr>
          <w:rFonts w:ascii="Arial" w:hAnsi="Arial" w:cs="Arial"/>
          <w:color w:val="242424"/>
          <w:sz w:val="22"/>
          <w:szCs w:val="22"/>
        </w:rPr>
      </w:r>
      <w:r w:rsidR="002264A9"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(365, 366, 367)</w:t>
      </w:r>
      <w:r w:rsidR="002264A9" w:rsidRPr="001F2C59">
        <w:rPr>
          <w:rFonts w:ascii="Arial" w:hAnsi="Arial" w:cs="Arial"/>
          <w:color w:val="242424"/>
          <w:sz w:val="22"/>
          <w:szCs w:val="22"/>
        </w:rPr>
        <w:fldChar w:fldCharType="end"/>
      </w:r>
      <w:r w:rsidR="002C66F0" w:rsidRPr="001F2C59">
        <w:rPr>
          <w:rFonts w:ascii="Arial" w:hAnsi="Arial" w:cs="Arial"/>
          <w:color w:val="242424"/>
          <w:sz w:val="22"/>
          <w:szCs w:val="22"/>
        </w:rPr>
        <w:t>,</w:t>
      </w:r>
      <w:r w:rsidR="00743A67">
        <w:rPr>
          <w:rFonts w:ascii="Arial" w:hAnsi="Arial" w:cs="Arial"/>
          <w:color w:val="242424"/>
          <w:sz w:val="22"/>
          <w:szCs w:val="22"/>
        </w:rPr>
        <w:t xml:space="preserve"> </w:t>
      </w:r>
      <w:r w:rsidR="00EE0B5A" w:rsidRPr="001F2C59">
        <w:rPr>
          <w:rFonts w:ascii="Arial" w:hAnsi="Arial" w:cs="Arial"/>
          <w:color w:val="242424"/>
          <w:sz w:val="22"/>
          <w:szCs w:val="22"/>
        </w:rPr>
        <w:t>however a recent study</w:t>
      </w:r>
      <w:r w:rsidR="00333996" w:rsidRPr="001F2C59">
        <w:rPr>
          <w:rFonts w:ascii="Arial" w:hAnsi="Arial" w:cs="Arial"/>
          <w:color w:val="242424"/>
          <w:sz w:val="22"/>
          <w:szCs w:val="22"/>
        </w:rPr>
        <w:t xml:space="preserve"> with 47 males</w:t>
      </w:r>
      <w:r w:rsidR="00EE0B5A" w:rsidRPr="001F2C59">
        <w:rPr>
          <w:rFonts w:ascii="Arial" w:hAnsi="Arial" w:cs="Arial"/>
          <w:color w:val="242424"/>
          <w:sz w:val="22"/>
          <w:szCs w:val="22"/>
        </w:rPr>
        <w:t xml:space="preserve"> showed that puberty and fertility were normal</w:t>
      </w:r>
      <w:r w:rsidR="00C4040E" w:rsidRPr="001F2C59">
        <w:rPr>
          <w:rFonts w:ascii="Arial" w:hAnsi="Arial" w:cs="Arial"/>
          <w:color w:val="242424"/>
          <w:sz w:val="22"/>
          <w:szCs w:val="22"/>
        </w:rPr>
        <w:t xml:space="preserve"> and</w:t>
      </w:r>
      <w:r w:rsidR="00EE0B5A" w:rsidRPr="001F2C59">
        <w:rPr>
          <w:rFonts w:ascii="Arial" w:hAnsi="Arial" w:cs="Arial"/>
          <w:color w:val="242424"/>
          <w:sz w:val="22"/>
          <w:szCs w:val="22"/>
        </w:rPr>
        <w:t xml:space="preserve"> in contrast to earlier reports</w:t>
      </w:r>
      <w:r w:rsidR="00C4040E" w:rsidRPr="001F2C59">
        <w:rPr>
          <w:rFonts w:ascii="Arial" w:hAnsi="Arial" w:cs="Arial"/>
          <w:color w:val="242424"/>
          <w:sz w:val="22"/>
          <w:szCs w:val="22"/>
        </w:rPr>
        <w:t xml:space="preserve">, </w:t>
      </w:r>
      <w:r w:rsidR="00EE0B5A" w:rsidRPr="001F2C59">
        <w:rPr>
          <w:rFonts w:ascii="Arial" w:hAnsi="Arial" w:cs="Arial"/>
          <w:color w:val="242424"/>
          <w:sz w:val="22"/>
          <w:szCs w:val="22"/>
        </w:rPr>
        <w:t>AMH, testosterone and Inhibin B levels were normal</w:t>
      </w:r>
      <w:r w:rsidR="00C4040E" w:rsidRPr="001F2C59">
        <w:rPr>
          <w:rFonts w:ascii="Arial" w:hAnsi="Arial" w:cs="Arial"/>
          <w:color w:val="242424"/>
          <w:sz w:val="22"/>
          <w:szCs w:val="22"/>
        </w:rPr>
        <w:t xml:space="preserve"> </w:t>
      </w:r>
      <w:r w:rsidR="008D1A61" w:rsidRPr="001F2C59">
        <w:rPr>
          <w:rFonts w:ascii="Arial" w:hAnsi="Arial" w:cs="Arial"/>
          <w:color w:val="242424"/>
          <w:sz w:val="22"/>
          <w:szCs w:val="22"/>
        </w:rPr>
        <w:fldChar w:fldCharType="begin">
          <w:fldData xml:space="preserve">PEVuZE5vdGU+PENpdGU+PEF1dGhvcj5GbGVjaHRuZXI8L0F1dGhvcj48WWVhcj4yMDIxPC9ZZWFy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PEVuZE5vdGU+PENpdGU+PEF1dGhvcj5GbGVjaHRuZXI8L0F1dGhvcj48WWVhcj4yMDIxPC9ZZWFy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8D1A61" w:rsidRPr="001F2C59">
        <w:rPr>
          <w:rFonts w:ascii="Arial" w:hAnsi="Arial" w:cs="Arial"/>
          <w:color w:val="242424"/>
          <w:sz w:val="22"/>
          <w:szCs w:val="22"/>
        </w:rPr>
      </w:r>
      <w:r w:rsidR="008D1A61"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(361)</w:t>
      </w:r>
      <w:r w:rsidR="008D1A61" w:rsidRPr="001F2C59">
        <w:rPr>
          <w:rFonts w:ascii="Arial" w:hAnsi="Arial" w:cs="Arial"/>
          <w:color w:val="242424"/>
          <w:sz w:val="22"/>
          <w:szCs w:val="22"/>
        </w:rPr>
        <w:fldChar w:fldCharType="end"/>
      </w:r>
      <w:r w:rsidR="00BA44E9" w:rsidRPr="001F2C59">
        <w:rPr>
          <w:rFonts w:ascii="Arial" w:hAnsi="Arial" w:cs="Arial"/>
          <w:color w:val="242424"/>
          <w:sz w:val="22"/>
          <w:szCs w:val="22"/>
        </w:rPr>
        <w:t>.</w:t>
      </w:r>
    </w:p>
    <w:p w14:paraId="7D0F772A" w14:textId="77777777" w:rsidR="00B721CF" w:rsidRPr="001F2C59" w:rsidRDefault="00B721CF"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92625C2" w14:textId="2D0806E0" w:rsidR="00953194" w:rsidRPr="0088248C" w:rsidRDefault="00953194" w:rsidP="001F2C59">
      <w:pPr>
        <w:pStyle w:val="NormalWeb"/>
        <w:shd w:val="clear" w:color="auto" w:fill="FFFFFF"/>
        <w:spacing w:before="0" w:beforeAutospacing="0" w:after="0" w:afterAutospacing="0" w:line="276" w:lineRule="auto"/>
        <w:rPr>
          <w:rFonts w:ascii="Arial" w:hAnsi="Arial" w:cs="Arial"/>
          <w:b/>
          <w:bCs/>
          <w:color w:val="242424"/>
          <w:sz w:val="22"/>
          <w:szCs w:val="22"/>
        </w:rPr>
      </w:pPr>
      <w:r w:rsidRPr="0088248C">
        <w:rPr>
          <w:rFonts w:ascii="Arial" w:hAnsi="Arial" w:cs="Arial"/>
          <w:b/>
          <w:bCs/>
          <w:color w:val="00B050"/>
          <w:sz w:val="22"/>
          <w:szCs w:val="22"/>
        </w:rPr>
        <w:t>Hypogonadotropic Hypogonadism</w:t>
      </w:r>
    </w:p>
    <w:p w14:paraId="4F400DB6" w14:textId="77777777" w:rsidR="00B7359D" w:rsidRPr="001F2C59" w:rsidRDefault="00B7359D" w:rsidP="001F2C59">
      <w:pPr>
        <w:pStyle w:val="NormalWeb"/>
        <w:shd w:val="clear" w:color="auto" w:fill="FFFFFF"/>
        <w:spacing w:before="0" w:beforeAutospacing="0" w:after="0" w:afterAutospacing="0" w:line="276" w:lineRule="auto"/>
        <w:rPr>
          <w:rFonts w:ascii="Arial" w:hAnsi="Arial" w:cs="Arial"/>
          <w:b/>
          <w:bCs/>
          <w:color w:val="242424"/>
          <w:sz w:val="22"/>
          <w:szCs w:val="22"/>
        </w:rPr>
      </w:pPr>
    </w:p>
    <w:p w14:paraId="1DD3BEBF" w14:textId="27A60D31" w:rsidR="00B7359D" w:rsidRPr="001F2C59" w:rsidRDefault="00B7359D" w:rsidP="001F2C59">
      <w:pPr>
        <w:pStyle w:val="NormalWeb"/>
        <w:shd w:val="clear" w:color="auto" w:fill="FFFFFF"/>
        <w:spacing w:before="0" w:beforeAutospacing="0" w:after="0" w:afterAutospacing="0" w:line="276" w:lineRule="auto"/>
        <w:rPr>
          <w:rFonts w:ascii="Arial" w:hAnsi="Arial" w:cs="Arial"/>
          <w:b/>
          <w:bCs/>
          <w:color w:val="242424"/>
          <w:sz w:val="22"/>
          <w:szCs w:val="22"/>
        </w:rPr>
      </w:pPr>
      <w:r w:rsidRPr="001F2C59">
        <w:rPr>
          <w:rFonts w:ascii="Arial" w:hAnsi="Arial" w:cs="Arial"/>
          <w:color w:val="242424"/>
          <w:sz w:val="22"/>
          <w:szCs w:val="22"/>
        </w:rPr>
        <w:t xml:space="preserve">Pubertal delay associated with hypogonadotropic hypogonadism is usually associated with disorders affecting the </w:t>
      </w:r>
      <w:r w:rsidR="00630D6C" w:rsidRPr="001F2C59">
        <w:rPr>
          <w:rFonts w:ascii="Arial" w:hAnsi="Arial" w:cs="Arial"/>
          <w:color w:val="242424"/>
          <w:sz w:val="22"/>
          <w:szCs w:val="22"/>
        </w:rPr>
        <w:t xml:space="preserve">neurons that secrete GnRH or the pituitary gonadotrophs that secrete the FSH and LH. </w:t>
      </w:r>
      <w:r w:rsidR="00FD5288" w:rsidRPr="001F2C59">
        <w:rPr>
          <w:rFonts w:ascii="Arial" w:hAnsi="Arial" w:cs="Arial"/>
          <w:color w:val="242424"/>
          <w:sz w:val="22"/>
          <w:szCs w:val="22"/>
        </w:rPr>
        <w:t xml:space="preserve">These conditions may be present at birth or acquired </w:t>
      </w:r>
      <w:r w:rsidR="00BC51E7" w:rsidRPr="001F2C59">
        <w:rPr>
          <w:rFonts w:ascii="Arial" w:hAnsi="Arial" w:cs="Arial"/>
          <w:color w:val="242424"/>
          <w:sz w:val="22"/>
          <w:szCs w:val="22"/>
        </w:rPr>
        <w:t>as</w:t>
      </w:r>
      <w:r w:rsidR="00AC7E32" w:rsidRPr="001F2C59">
        <w:rPr>
          <w:rFonts w:ascii="Arial" w:hAnsi="Arial" w:cs="Arial"/>
          <w:color w:val="242424"/>
          <w:sz w:val="22"/>
          <w:szCs w:val="22"/>
        </w:rPr>
        <w:t xml:space="preserve"> described below.</w:t>
      </w:r>
    </w:p>
    <w:p w14:paraId="20055EA2" w14:textId="77777777" w:rsidR="00953194" w:rsidRPr="001F2C59" w:rsidRDefault="00953194" w:rsidP="001F2C59">
      <w:pPr>
        <w:pStyle w:val="NormalWeb"/>
        <w:shd w:val="clear" w:color="auto" w:fill="FFFFFF"/>
        <w:spacing w:before="0" w:beforeAutospacing="0" w:after="0" w:afterAutospacing="0" w:line="276" w:lineRule="auto"/>
        <w:rPr>
          <w:rFonts w:ascii="Arial" w:hAnsi="Arial" w:cs="Arial"/>
          <w:b/>
          <w:bCs/>
          <w:color w:val="242424"/>
          <w:sz w:val="22"/>
          <w:szCs w:val="22"/>
        </w:rPr>
      </w:pPr>
    </w:p>
    <w:p w14:paraId="798BCA4C" w14:textId="1BC537E1" w:rsidR="00A44C9B" w:rsidRPr="00716BD3" w:rsidRDefault="00184101"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716BD3">
        <w:rPr>
          <w:rFonts w:ascii="Arial" w:hAnsi="Arial" w:cs="Arial"/>
          <w:color w:val="FF0000"/>
          <w:sz w:val="22"/>
          <w:szCs w:val="22"/>
        </w:rPr>
        <w:t>C</w:t>
      </w:r>
      <w:r w:rsidR="00716BD3" w:rsidRPr="00716BD3">
        <w:rPr>
          <w:rFonts w:ascii="Arial" w:hAnsi="Arial" w:cs="Arial"/>
          <w:color w:val="FF0000"/>
          <w:sz w:val="22"/>
          <w:szCs w:val="22"/>
        </w:rPr>
        <w:t>O</w:t>
      </w:r>
      <w:r w:rsidR="00B84E07">
        <w:rPr>
          <w:rFonts w:ascii="Arial" w:hAnsi="Arial" w:cs="Arial"/>
          <w:color w:val="FF0000"/>
          <w:sz w:val="22"/>
          <w:szCs w:val="22"/>
        </w:rPr>
        <w:t>N</w:t>
      </w:r>
      <w:r w:rsidR="00716BD3" w:rsidRPr="00716BD3">
        <w:rPr>
          <w:rFonts w:ascii="Arial" w:hAnsi="Arial" w:cs="Arial"/>
          <w:color w:val="FF0000"/>
          <w:sz w:val="22"/>
          <w:szCs w:val="22"/>
        </w:rPr>
        <w:t xml:space="preserve">GENITAL HYPOGONADOTROPIC HYPOGONADISM </w:t>
      </w:r>
    </w:p>
    <w:p w14:paraId="3EDCB0F9" w14:textId="77777777" w:rsidR="007E2A04" w:rsidRPr="001F2C59" w:rsidRDefault="007E2A04" w:rsidP="001F2C59">
      <w:pPr>
        <w:pStyle w:val="NormalWeb"/>
        <w:shd w:val="clear" w:color="auto" w:fill="FFFFFF"/>
        <w:spacing w:before="0" w:beforeAutospacing="0" w:after="0" w:afterAutospacing="0" w:line="276" w:lineRule="auto"/>
        <w:rPr>
          <w:rFonts w:ascii="Arial" w:hAnsi="Arial" w:cs="Arial"/>
          <w:i/>
          <w:iCs/>
          <w:color w:val="242424"/>
          <w:sz w:val="22"/>
          <w:szCs w:val="22"/>
        </w:rPr>
      </w:pPr>
    </w:p>
    <w:p w14:paraId="6870207A" w14:textId="507F4DE9" w:rsidR="0002072C" w:rsidRPr="001F2C59" w:rsidRDefault="00D211AF"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The initiation and maintenance of reproductive capacity in humans depend</w:t>
      </w:r>
      <w:r w:rsidR="00BD7397" w:rsidRPr="001F2C59">
        <w:rPr>
          <w:rFonts w:ascii="Arial" w:hAnsi="Arial" w:cs="Arial"/>
          <w:color w:val="242424"/>
          <w:sz w:val="22"/>
          <w:szCs w:val="22"/>
        </w:rPr>
        <w:t>s</w:t>
      </w:r>
      <w:r w:rsidRPr="001F2C59">
        <w:rPr>
          <w:rFonts w:ascii="Arial" w:hAnsi="Arial" w:cs="Arial"/>
          <w:color w:val="242424"/>
          <w:sz w:val="22"/>
          <w:szCs w:val="22"/>
        </w:rPr>
        <w:t xml:space="preserve"> on pulsatile </w:t>
      </w:r>
      <w:r w:rsidR="00BD7397" w:rsidRPr="001F2C59">
        <w:rPr>
          <w:rFonts w:ascii="Arial" w:hAnsi="Arial" w:cs="Arial"/>
          <w:color w:val="242424"/>
          <w:sz w:val="22"/>
          <w:szCs w:val="22"/>
        </w:rPr>
        <w:t xml:space="preserve">GnRH </w:t>
      </w:r>
      <w:r w:rsidRPr="001F2C59">
        <w:rPr>
          <w:rFonts w:ascii="Arial" w:hAnsi="Arial" w:cs="Arial"/>
          <w:color w:val="242424"/>
          <w:sz w:val="22"/>
          <w:szCs w:val="22"/>
        </w:rPr>
        <w:t xml:space="preserve">secretion. Congenital hypogonadotropic hypogonadism (CHH) results from the </w:t>
      </w:r>
      <w:r w:rsidR="0002072C" w:rsidRPr="001F2C59">
        <w:rPr>
          <w:rFonts w:ascii="Arial" w:hAnsi="Arial" w:cs="Arial"/>
          <w:color w:val="242424"/>
          <w:sz w:val="22"/>
          <w:szCs w:val="22"/>
        </w:rPr>
        <w:t>absence o</w:t>
      </w:r>
      <w:r w:rsidRPr="001F2C59">
        <w:rPr>
          <w:rFonts w:ascii="Arial" w:hAnsi="Arial" w:cs="Arial"/>
          <w:color w:val="242424"/>
          <w:sz w:val="22"/>
          <w:szCs w:val="22"/>
        </w:rPr>
        <w:t xml:space="preserve">f the normal pulsatile GnRH secretion </w:t>
      </w:r>
      <w:r w:rsidR="00BD7397" w:rsidRPr="001F2C59">
        <w:rPr>
          <w:rFonts w:ascii="Arial" w:hAnsi="Arial" w:cs="Arial"/>
          <w:color w:val="242424"/>
          <w:sz w:val="22"/>
          <w:szCs w:val="22"/>
        </w:rPr>
        <w:t xml:space="preserve">or deficient pituitary gonadotropin secretion </w:t>
      </w:r>
      <w:r w:rsidRPr="001F2C59">
        <w:rPr>
          <w:rFonts w:ascii="Arial" w:hAnsi="Arial" w:cs="Arial"/>
          <w:color w:val="242424"/>
          <w:sz w:val="22"/>
          <w:szCs w:val="22"/>
        </w:rPr>
        <w:t xml:space="preserve">leading to delayed puberty and infertility. </w:t>
      </w:r>
      <w:r w:rsidR="0002072C" w:rsidRPr="001F2C59">
        <w:rPr>
          <w:rFonts w:ascii="Arial" w:hAnsi="Arial" w:cs="Arial"/>
          <w:color w:val="242424"/>
          <w:sz w:val="22"/>
          <w:szCs w:val="22"/>
        </w:rPr>
        <w:t xml:space="preserve">The number of genetic loci associated with CHH continues to expand (Table 4). </w:t>
      </w:r>
      <w:r w:rsidR="00953194" w:rsidRPr="001F2C59">
        <w:rPr>
          <w:rFonts w:ascii="Arial" w:hAnsi="Arial" w:cs="Arial"/>
          <w:color w:val="242424"/>
          <w:sz w:val="22"/>
          <w:szCs w:val="22"/>
        </w:rPr>
        <w:t>C</w:t>
      </w:r>
      <w:r w:rsidR="0023627A" w:rsidRPr="001F2C59">
        <w:rPr>
          <w:rFonts w:ascii="Arial" w:hAnsi="Arial" w:cs="Arial"/>
          <w:color w:val="242424"/>
          <w:sz w:val="22"/>
          <w:szCs w:val="22"/>
        </w:rPr>
        <w:t xml:space="preserve">HH may be associated with </w:t>
      </w:r>
      <w:r w:rsidR="00953194" w:rsidRPr="001F2C59">
        <w:rPr>
          <w:rFonts w:ascii="Arial" w:hAnsi="Arial" w:cs="Arial"/>
          <w:color w:val="242424"/>
          <w:sz w:val="22"/>
          <w:szCs w:val="22"/>
        </w:rPr>
        <w:t>variants in genes involved in the development</w:t>
      </w:r>
      <w:r w:rsidR="0002072C" w:rsidRPr="001F2C59">
        <w:rPr>
          <w:rFonts w:ascii="Arial" w:hAnsi="Arial" w:cs="Arial"/>
          <w:color w:val="242424"/>
          <w:sz w:val="22"/>
          <w:szCs w:val="22"/>
        </w:rPr>
        <w:t xml:space="preserve"> or migration of GnRH neurons as well as </w:t>
      </w:r>
      <w:r w:rsidR="00BD7397" w:rsidRPr="001F2C59">
        <w:rPr>
          <w:rFonts w:ascii="Arial" w:hAnsi="Arial" w:cs="Arial"/>
          <w:color w:val="242424"/>
          <w:sz w:val="22"/>
          <w:szCs w:val="22"/>
        </w:rPr>
        <w:t xml:space="preserve">genes involved in the </w:t>
      </w:r>
      <w:r w:rsidR="0002072C" w:rsidRPr="001F2C59">
        <w:rPr>
          <w:rFonts w:ascii="Arial" w:hAnsi="Arial" w:cs="Arial"/>
          <w:color w:val="242424"/>
          <w:sz w:val="22"/>
          <w:szCs w:val="22"/>
        </w:rPr>
        <w:t xml:space="preserve">secretion or action of GnRH </w:t>
      </w:r>
      <w:r w:rsidR="0002072C" w:rsidRPr="001F2C59">
        <w:rPr>
          <w:rFonts w:ascii="Arial" w:hAnsi="Arial" w:cs="Arial"/>
          <w:color w:val="242424"/>
          <w:sz w:val="22"/>
          <w:szCs w:val="22"/>
        </w:rPr>
        <w:fldChar w:fldCharType="begin"/>
      </w:r>
      <w:r w:rsidR="00696439" w:rsidRPr="001F2C59">
        <w:rPr>
          <w:rFonts w:ascii="Arial" w:hAnsi="Arial" w:cs="Arial"/>
          <w:color w:val="242424"/>
          <w:sz w:val="22"/>
          <w:szCs w:val="22"/>
        </w:rPr>
        <w:instrText xml:space="preserve"> ADDIN EN.CITE &lt;EndNote&gt;&lt;Cite&gt;&lt;Author&gt;Waldstreicher&lt;/Author&gt;&lt;Year&gt;1996&lt;/Year&gt;&lt;RecNum&gt;1387&lt;/RecNum&gt;&lt;DisplayText&gt;(368)&lt;/DisplayText&gt;&lt;record&gt;&lt;rec-number&gt;1387&lt;/rec-number&gt;&lt;foreign-keys&gt;&lt;key app="EN" db-id="ze59zerw7trzzge9tpapwd0e29df9ft2vepa" timestamp="1688786199" guid="325c31c9-c33b-4f44-9597-db2842f48cd3"&gt;1387&lt;/key&gt;&lt;/foreign-keys&gt;&lt;ref-type name="Journal Article"&gt;17&lt;/ref-type&gt;&lt;contributors&gt;&lt;authors&gt;&lt;author&gt;Waldstreicher, J.&lt;/author&gt;&lt;author&gt;Seminara, S. B.&lt;/author&gt;&lt;author&gt;Jameson, J. L.&lt;/author&gt;&lt;author&gt;Geyer, A.&lt;/author&gt;&lt;author&gt;Nachtigall, L. B.&lt;/author&gt;&lt;author&gt;Boepple, P. A.&lt;/author&gt;&lt;author&gt;Holmes, L. B.&lt;/author&gt;&lt;author&gt;Crowley, W. F., Jr.&lt;/author&gt;&lt;/authors&gt;&lt;/contributors&gt;&lt;auth-address&gt;Department of Medicine, Massachusetts General Hospital, Boston 02114, USA.&lt;/auth-address&gt;&lt;titles&gt;&lt;title&gt;The genetic and clinical heterogeneity of gonadotropin-releasing hormone deficiency in the human&lt;/title&gt;&lt;secondary-title&gt;J Clin Endocrinol Metab&lt;/secondary-title&gt;&lt;/titles&gt;&lt;periodical&gt;&lt;full-title&gt;J Clin Endocrinol Metab&lt;/full-title&gt;&lt;/periodical&gt;&lt;pages&gt;4388-95&lt;/pages&gt;&lt;volume&gt;81&lt;/volume&gt;&lt;number&gt;12&lt;/number&gt;&lt;keywords&gt;&lt;keyword&gt;Female&lt;/keyword&gt;&lt;keyword&gt;Genetic Linkage&lt;/keyword&gt;&lt;keyword&gt;Gonadotropin-Releasing Hormone/*deficiency&lt;/keyword&gt;&lt;keyword&gt;Humans&lt;/keyword&gt;&lt;keyword&gt;Hypogonadism/*genetics&lt;/keyword&gt;&lt;keyword&gt;Kallmann Syndrome/*genetics&lt;/keyword&gt;&lt;keyword&gt;Male&lt;/keyword&gt;&lt;keyword&gt;Olfaction Disorders/genetics&lt;/keyword&gt;&lt;keyword&gt;Phenotype&lt;/keyword&gt;&lt;keyword&gt;X Chromosome&lt;/keyword&gt;&lt;/keywords&gt;&lt;dates&gt;&lt;year&gt;1996&lt;/year&gt;&lt;pub-dates&gt;&lt;date&gt;Dec&lt;/date&gt;&lt;/pub-dates&gt;&lt;/dates&gt;&lt;isbn&gt;0021-972X (Print)&amp;#xD;0021-972X (Linking)&lt;/isbn&gt;&lt;accession-num&gt;8954047&lt;/accession-num&gt;&lt;urls&gt;&lt;related-urls&gt;&lt;url&gt;https://www.ncbi.nlm.nih.gov/pubmed/8954047&lt;/url&gt;&lt;/related-urls&gt;&lt;/urls&gt;&lt;electronic-resource-num&gt;10.1210/jcem.81.12.8954047&lt;/electronic-resource-num&gt;&lt;remote-database-name&gt;Medline&lt;/remote-database-name&gt;&lt;remote-database-provider&gt;NLM&lt;/remote-database-provider&gt;&lt;/record&gt;&lt;/Cite&gt;&lt;/EndNote&gt;</w:instrText>
      </w:r>
      <w:r w:rsidR="0002072C"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(368)</w:t>
      </w:r>
      <w:r w:rsidR="0002072C" w:rsidRPr="001F2C59">
        <w:rPr>
          <w:rFonts w:ascii="Arial" w:hAnsi="Arial" w:cs="Arial"/>
          <w:color w:val="242424"/>
          <w:sz w:val="22"/>
          <w:szCs w:val="22"/>
        </w:rPr>
        <w:fldChar w:fldCharType="end"/>
      </w:r>
      <w:r w:rsidR="0002072C" w:rsidRPr="001F2C59">
        <w:rPr>
          <w:rFonts w:ascii="Arial" w:hAnsi="Arial" w:cs="Arial"/>
          <w:color w:val="242424"/>
          <w:sz w:val="22"/>
          <w:szCs w:val="22"/>
        </w:rPr>
        <w:t xml:space="preserve">. </w:t>
      </w:r>
      <w:r w:rsidR="0002072C" w:rsidRPr="001F2C59">
        <w:rPr>
          <w:rFonts w:ascii="Arial" w:hAnsi="Arial" w:cs="Arial"/>
          <w:color w:val="242424"/>
          <w:sz w:val="22"/>
          <w:szCs w:val="22"/>
        </w:rPr>
        <w:lastRenderedPageBreak/>
        <w:t xml:space="preserve">Autosomal recessive, autosomal dominant, X-linked, and oligogenic inheritance have been described </w:t>
      </w:r>
      <w:r w:rsidR="0002072C" w:rsidRPr="001F2C59">
        <w:rPr>
          <w:rFonts w:ascii="Arial" w:hAnsi="Arial" w:cs="Arial"/>
          <w:color w:val="242424"/>
          <w:sz w:val="22"/>
          <w:szCs w:val="22"/>
        </w:rPr>
        <w:fldChar w:fldCharType="begin">
          <w:fldData xml:space="preserve">PEVuZE5vdGU+PENpdGU+PEF1dGhvcj5TeWtpb3RpczwvQXV0aG9yPjxZZWFyPjIwMTA8L1llYXI+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==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PEVuZE5vdGU+PENpdGU+PEF1dGhvcj5TeWtpb3RpczwvQXV0aG9yPjxZZWFyPjIwMTA8L1llYXI+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==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02072C" w:rsidRPr="001F2C59">
        <w:rPr>
          <w:rFonts w:ascii="Arial" w:hAnsi="Arial" w:cs="Arial"/>
          <w:color w:val="242424"/>
          <w:sz w:val="22"/>
          <w:szCs w:val="22"/>
        </w:rPr>
      </w:r>
      <w:r w:rsidR="0002072C"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(369, 370)</w:t>
      </w:r>
      <w:r w:rsidR="0002072C" w:rsidRPr="001F2C59">
        <w:rPr>
          <w:rFonts w:ascii="Arial" w:hAnsi="Arial" w:cs="Arial"/>
          <w:color w:val="242424"/>
          <w:sz w:val="22"/>
          <w:szCs w:val="22"/>
        </w:rPr>
        <w:fldChar w:fldCharType="end"/>
      </w:r>
      <w:r w:rsidR="0002072C" w:rsidRPr="001F2C59">
        <w:rPr>
          <w:rFonts w:ascii="Arial" w:hAnsi="Arial" w:cs="Arial"/>
          <w:color w:val="242424"/>
          <w:sz w:val="22"/>
          <w:szCs w:val="22"/>
        </w:rPr>
        <w:t>. Additional genetic influences include epigenetic factors</w:t>
      </w:r>
      <w:r w:rsidR="007C6757" w:rsidRPr="001F2C59">
        <w:rPr>
          <w:rFonts w:ascii="Arial" w:hAnsi="Arial" w:cs="Arial"/>
          <w:color w:val="242424"/>
          <w:sz w:val="22"/>
          <w:szCs w:val="22"/>
        </w:rPr>
        <w:t xml:space="preserve"> </w:t>
      </w:r>
      <w:r w:rsidR="00502F50" w:rsidRPr="001F2C59">
        <w:rPr>
          <w:rFonts w:ascii="Arial" w:hAnsi="Arial" w:cs="Arial"/>
          <w:color w:val="242424"/>
          <w:sz w:val="22"/>
          <w:szCs w:val="22"/>
        </w:rPr>
        <w:fldChar w:fldCharType="begin">
          <w:fldData xml:space="preserve">PEVuZE5vdGU+PENpdGU+PEF1dGhvcj5MaW5zY290dDwvQXV0aG9yPjxZZWFyPjIwMjA8L1llYXI+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PEVuZE5vdGU+PENpdGU+PEF1dGhvcj5MaW5zY290dDwvQXV0aG9yPjxZZWFyPjIwMjA8L1llYXI+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502F50" w:rsidRPr="001F2C59">
        <w:rPr>
          <w:rFonts w:ascii="Arial" w:hAnsi="Arial" w:cs="Arial"/>
          <w:color w:val="242424"/>
          <w:sz w:val="22"/>
          <w:szCs w:val="22"/>
        </w:rPr>
      </w:r>
      <w:r w:rsidR="00502F50"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(371)</w:t>
      </w:r>
      <w:r w:rsidR="00502F50" w:rsidRPr="001F2C59">
        <w:rPr>
          <w:rFonts w:ascii="Arial" w:hAnsi="Arial" w:cs="Arial"/>
          <w:color w:val="242424"/>
          <w:sz w:val="22"/>
          <w:szCs w:val="22"/>
        </w:rPr>
        <w:fldChar w:fldCharType="end"/>
      </w:r>
      <w:r w:rsidR="0002072C" w:rsidRPr="001F2C59">
        <w:rPr>
          <w:rFonts w:ascii="Arial" w:hAnsi="Arial" w:cs="Arial"/>
          <w:color w:val="242424"/>
          <w:sz w:val="22"/>
          <w:szCs w:val="22"/>
        </w:rPr>
        <w:t xml:space="preserve">. Clinical heterogeneity has been described between and within families </w:t>
      </w:r>
      <w:r w:rsidR="0002072C" w:rsidRPr="001F2C59">
        <w:rPr>
          <w:rFonts w:ascii="Arial" w:hAnsi="Arial" w:cs="Arial"/>
          <w:color w:val="242424"/>
          <w:sz w:val="22"/>
          <w:szCs w:val="22"/>
        </w:rPr>
        <w:fldChar w:fldCharType="begin">
          <w:fldData xml:space="preserve">PEVuZE5vdGU+PENpdGU+PEF1dGhvcj5IYXJyaW5ndG9uPC9BdXRob3I+PFllYXI+MjAyMjwvWWVh
cj48UmVjTnVtPjEzNzk8L1JlY051bT48RGlzcGxheVRleHQ+KDM3Mik8L0Rpc3BsYXlUZXh0Pjxy
ZWNvcmQ+PHJlYy1udW1iZXI+MTM3OTwvcmVjLW51bWJlcj48Zm9yZWlnbi1rZXlzPjxrZXkgYXBw
PSJFTiIgZGItaWQ9InplNTl6ZXJ3N3RyenpnZTl0cGFwd2QwZTI5ZGY5ZnQydmVwYSIgdGltZXN0
YW1wPSIxNjg4NzgzNzQ5IiBndWlkPSIxNDU0MDZhMi1hYmE5LTQyYzQtOTBjNS04ZGFjOWY4ZDg3
NGYiPjEzNzk8L2tleT48L2ZvcmVpZ24ta2V5cz48cmVmLXR5cGUgbmFtZT0iSm91cm5hbCBBcnRp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L2NvbnRyaWJ1dG9ycz48YXV0aC1hZGRyZXNzPkRpdmlzaW9uIG9mIEVuZG9jcmlub2xvZ3ksIFdv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PEVuZE5vdGU+PENpdGU+PEF1dGhvcj5IYXJyaW5ndG9uPC9BdXRob3I+PFllYXI+MjAyMjwvWWVh
cj48UmVjTnVtPjEzNzk8L1JlY051bT48RGlzcGxheVRleHQ+KDM3Mik8L0Rpc3BsYXlUZXh0Pjxy
ZWNvcmQ+PHJlYy1udW1iZXI+MTM3OTwvcmVjLW51bWJlcj48Zm9yZWlnbi1rZXlzPjxrZXkgYXBw
PSJFTiIgZGItaWQ9InplNTl6ZXJ3N3RyenpnZTl0cGFwd2QwZTI5ZGY5ZnQydmVwYSIgdGltZXN0
YW1wPSIxNjg4NzgzNzQ5IiBndWlkPSIxNDU0MDZhMi1hYmE5LTQyYzQtOTBjNS04ZGFjOWY4ZDg3
NGYiPjEzNzk8L2tleT48L2ZvcmVpZ24ta2V5cz48cmVmLXR5cGUgbmFtZT0iSm91cm5hbCBBcnRp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L2NvbnRyaWJ1dG9ycz48YXV0aC1hZGRyZXNzPkRpdmlzaW9uIG9mIEVuZG9jcmlub2xvZ3ksIFdv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02072C" w:rsidRPr="001F2C59">
        <w:rPr>
          <w:rFonts w:ascii="Arial" w:hAnsi="Arial" w:cs="Arial"/>
          <w:color w:val="242424"/>
          <w:sz w:val="22"/>
          <w:szCs w:val="22"/>
        </w:rPr>
      </w:r>
      <w:r w:rsidR="0002072C"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(372)</w:t>
      </w:r>
      <w:r w:rsidR="0002072C" w:rsidRPr="001F2C59">
        <w:rPr>
          <w:rFonts w:ascii="Arial" w:hAnsi="Arial" w:cs="Arial"/>
          <w:color w:val="242424"/>
          <w:sz w:val="22"/>
          <w:szCs w:val="22"/>
        </w:rPr>
        <w:fldChar w:fldCharType="end"/>
      </w:r>
      <w:r w:rsidR="0002072C" w:rsidRPr="001F2C59">
        <w:rPr>
          <w:rFonts w:ascii="Arial" w:hAnsi="Arial" w:cs="Arial"/>
          <w:color w:val="242424"/>
          <w:sz w:val="22"/>
          <w:szCs w:val="22"/>
        </w:rPr>
        <w:t xml:space="preserve">. </w:t>
      </w:r>
    </w:p>
    <w:p w14:paraId="75CEC294" w14:textId="77777777" w:rsidR="0023627A" w:rsidRPr="001F2C59" w:rsidRDefault="0023627A" w:rsidP="001F2C59">
      <w:pPr>
        <w:pStyle w:val="NormalWeb"/>
        <w:shd w:val="clear" w:color="auto" w:fill="FFFFFF"/>
        <w:spacing w:before="0" w:beforeAutospacing="0" w:after="0" w:afterAutospacing="0" w:line="276" w:lineRule="auto"/>
        <w:rPr>
          <w:rFonts w:ascii="Arial" w:hAnsi="Arial" w:cs="Arial"/>
          <w:b/>
          <w:bCs/>
          <w:color w:val="242424"/>
          <w:sz w:val="22"/>
          <w:szCs w:val="22"/>
        </w:rPr>
      </w:pPr>
    </w:p>
    <w:p w14:paraId="28CD9A28" w14:textId="094431BA" w:rsidR="0023627A" w:rsidRPr="001F2C59" w:rsidRDefault="00974D49"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Given the developmental origins of GnRH neurons in the olfactory placode, </w:t>
      </w:r>
      <w:r w:rsidR="0002072C" w:rsidRPr="001F2C59">
        <w:rPr>
          <w:rFonts w:ascii="Arial" w:hAnsi="Arial" w:cs="Arial"/>
          <w:color w:val="242424"/>
          <w:sz w:val="22"/>
          <w:szCs w:val="22"/>
        </w:rPr>
        <w:t>C</w:t>
      </w:r>
      <w:r w:rsidRPr="001F2C59">
        <w:rPr>
          <w:rFonts w:ascii="Arial" w:hAnsi="Arial" w:cs="Arial"/>
          <w:color w:val="242424"/>
          <w:sz w:val="22"/>
          <w:szCs w:val="22"/>
        </w:rPr>
        <w:t>HH can be associated with anosmia or hyposmia</w:t>
      </w:r>
      <w:r w:rsidR="00BD7397" w:rsidRPr="001F2C59">
        <w:rPr>
          <w:rFonts w:ascii="Arial" w:hAnsi="Arial" w:cs="Arial"/>
          <w:color w:val="242424"/>
          <w:sz w:val="22"/>
          <w:szCs w:val="22"/>
        </w:rPr>
        <w:t xml:space="preserve">. The association of CHH and anosmia </w:t>
      </w:r>
      <w:r w:rsidR="0023627A" w:rsidRPr="001F2C59">
        <w:rPr>
          <w:rFonts w:ascii="Arial" w:hAnsi="Arial" w:cs="Arial"/>
          <w:color w:val="242424"/>
          <w:sz w:val="22"/>
          <w:szCs w:val="22"/>
        </w:rPr>
        <w:t xml:space="preserve">is known as </w:t>
      </w:r>
      <w:r w:rsidRPr="001F2C59">
        <w:rPr>
          <w:rFonts w:ascii="Arial" w:hAnsi="Arial" w:cs="Arial"/>
          <w:color w:val="242424"/>
          <w:sz w:val="22"/>
          <w:szCs w:val="22"/>
        </w:rPr>
        <w:t>Kallmann syndrome</w:t>
      </w:r>
      <w:r w:rsidR="00BF5F9A" w:rsidRPr="001F2C59">
        <w:rPr>
          <w:rFonts w:ascii="Arial" w:hAnsi="Arial" w:cs="Arial"/>
          <w:color w:val="242424"/>
          <w:sz w:val="22"/>
          <w:szCs w:val="22"/>
        </w:rPr>
        <w:t xml:space="preserve">. </w:t>
      </w:r>
      <w:r w:rsidR="0023627A" w:rsidRPr="001F2C59">
        <w:rPr>
          <w:rFonts w:ascii="Arial" w:hAnsi="Arial" w:cs="Arial"/>
          <w:color w:val="242424"/>
          <w:sz w:val="22"/>
          <w:szCs w:val="22"/>
        </w:rPr>
        <w:t xml:space="preserve">Classic Kallmann syndrome is associated with </w:t>
      </w:r>
      <w:r w:rsidRPr="001F2C59">
        <w:rPr>
          <w:rFonts w:ascii="Arial" w:hAnsi="Arial" w:cs="Arial"/>
          <w:color w:val="242424"/>
          <w:sz w:val="22"/>
          <w:szCs w:val="22"/>
        </w:rPr>
        <w:t>variants in the </w:t>
      </w:r>
      <w:r w:rsidRPr="001F2C59">
        <w:rPr>
          <w:rFonts w:ascii="Arial" w:hAnsi="Arial" w:cs="Arial"/>
          <w:i/>
          <w:iCs/>
          <w:color w:val="242424"/>
          <w:sz w:val="22"/>
          <w:szCs w:val="22"/>
        </w:rPr>
        <w:t>ANOS1</w:t>
      </w:r>
      <w:r w:rsidRPr="001F2C59">
        <w:rPr>
          <w:rFonts w:ascii="Arial" w:hAnsi="Arial" w:cs="Arial"/>
          <w:color w:val="242424"/>
          <w:sz w:val="22"/>
          <w:szCs w:val="22"/>
        </w:rPr>
        <w:t xml:space="preserve"> gene </w:t>
      </w:r>
      <w:r w:rsidR="0023627A" w:rsidRPr="001F2C59">
        <w:rPr>
          <w:rFonts w:ascii="Arial" w:hAnsi="Arial" w:cs="Arial"/>
          <w:color w:val="242424"/>
          <w:sz w:val="22"/>
          <w:szCs w:val="22"/>
        </w:rPr>
        <w:t xml:space="preserve">which is mapped to the X chromosome. </w:t>
      </w:r>
      <w:r w:rsidRPr="001F2C59">
        <w:rPr>
          <w:rFonts w:ascii="Arial" w:hAnsi="Arial" w:cs="Arial"/>
          <w:color w:val="242424"/>
          <w:sz w:val="22"/>
          <w:szCs w:val="22"/>
        </w:rPr>
        <w:t>Other features of Kallmann syndrome</w:t>
      </w:r>
      <w:r w:rsidR="00BD7397" w:rsidRPr="001F2C59">
        <w:rPr>
          <w:rFonts w:ascii="Arial" w:hAnsi="Arial" w:cs="Arial"/>
          <w:color w:val="242424"/>
          <w:sz w:val="22"/>
          <w:szCs w:val="22"/>
        </w:rPr>
        <w:t xml:space="preserve"> due to </w:t>
      </w:r>
      <w:r w:rsidR="00BD7397" w:rsidRPr="001F2C59">
        <w:rPr>
          <w:rFonts w:ascii="Arial" w:hAnsi="Arial" w:cs="Arial"/>
          <w:i/>
          <w:iCs/>
          <w:color w:val="242424"/>
          <w:sz w:val="22"/>
          <w:szCs w:val="22"/>
        </w:rPr>
        <w:t>ANOS1</w:t>
      </w:r>
      <w:r w:rsidR="00BD7397" w:rsidRPr="001F2C59">
        <w:rPr>
          <w:rFonts w:ascii="Arial" w:hAnsi="Arial" w:cs="Arial"/>
          <w:color w:val="242424"/>
          <w:sz w:val="22"/>
          <w:szCs w:val="22"/>
        </w:rPr>
        <w:t xml:space="preserve"> variants</w:t>
      </w:r>
      <w:r w:rsidRPr="001F2C59">
        <w:rPr>
          <w:rFonts w:ascii="Arial" w:hAnsi="Arial" w:cs="Arial"/>
          <w:color w:val="242424"/>
          <w:sz w:val="22"/>
          <w:szCs w:val="22"/>
        </w:rPr>
        <w:t xml:space="preserve"> include unilateral renal agenesis, sensorineural hearing loss,</w:t>
      </w:r>
      <w:r w:rsidR="00C56AC8" w:rsidRPr="001F2C59">
        <w:rPr>
          <w:rFonts w:ascii="Arial" w:hAnsi="Arial" w:cs="Arial"/>
          <w:color w:val="242424"/>
          <w:sz w:val="22"/>
          <w:szCs w:val="22"/>
        </w:rPr>
        <w:t xml:space="preserve"> dental agenesis,</w:t>
      </w:r>
      <w:r w:rsidRPr="001F2C59">
        <w:rPr>
          <w:rFonts w:ascii="Arial" w:hAnsi="Arial" w:cs="Arial"/>
          <w:color w:val="242424"/>
          <w:sz w:val="22"/>
          <w:szCs w:val="22"/>
        </w:rPr>
        <w:t xml:space="preserve"> synkinesia (alternating mirror movements)</w:t>
      </w:r>
      <w:r w:rsidR="007E0E69">
        <w:rPr>
          <w:rFonts w:ascii="Arial" w:hAnsi="Arial" w:cs="Arial"/>
          <w:color w:val="242424"/>
          <w:sz w:val="22"/>
          <w:szCs w:val="22"/>
        </w:rPr>
        <w:t>,</w:t>
      </w:r>
      <w:r w:rsidR="000B0BDA" w:rsidRPr="001F2C59">
        <w:rPr>
          <w:rFonts w:ascii="Arial" w:hAnsi="Arial" w:cs="Arial"/>
          <w:color w:val="242424"/>
          <w:sz w:val="22"/>
          <w:szCs w:val="22"/>
        </w:rPr>
        <w:t xml:space="preserve"> and cleft lip/palate </w:t>
      </w:r>
      <w:r w:rsidR="000B0BDA" w:rsidRPr="001F2C59">
        <w:rPr>
          <w:rFonts w:ascii="Arial" w:hAnsi="Arial" w:cs="Arial"/>
          <w:color w:val="242424"/>
          <w:sz w:val="22"/>
          <w:szCs w:val="22"/>
        </w:rPr>
        <w:fldChar w:fldCharType="begin">
          <w:fldData xml:space="preserve">PEVuZE5vdGU+PENpdGU+PEF1dGhvcj5Nb2xzdGVkPC9BdXRob3I+PFllYXI+MTk5NzwvWWVhcj48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PEVuZE5vdGU+PENpdGU+PEF1dGhvcj5Nb2xzdGVkPC9BdXRob3I+PFllYXI+MTk5NzwvWWVhcj48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0B0BDA" w:rsidRPr="001F2C59">
        <w:rPr>
          <w:rFonts w:ascii="Arial" w:hAnsi="Arial" w:cs="Arial"/>
          <w:color w:val="242424"/>
          <w:sz w:val="22"/>
          <w:szCs w:val="22"/>
        </w:rPr>
      </w:r>
      <w:r w:rsidR="000B0BDA"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(373)</w:t>
      </w:r>
      <w:r w:rsidR="000B0BDA" w:rsidRPr="001F2C59">
        <w:rPr>
          <w:rFonts w:ascii="Arial" w:hAnsi="Arial" w:cs="Arial"/>
          <w:color w:val="242424"/>
          <w:sz w:val="22"/>
          <w:szCs w:val="22"/>
        </w:rPr>
        <w:fldChar w:fldCharType="end"/>
      </w:r>
      <w:r w:rsidRPr="001F2C59">
        <w:rPr>
          <w:rFonts w:ascii="Arial" w:hAnsi="Arial" w:cs="Arial"/>
          <w:color w:val="242424"/>
          <w:sz w:val="22"/>
          <w:szCs w:val="22"/>
        </w:rPr>
        <w:t xml:space="preserve">. </w:t>
      </w:r>
    </w:p>
    <w:p w14:paraId="26506D01" w14:textId="77777777" w:rsidR="0023627A" w:rsidRPr="001F2C59" w:rsidRDefault="0023627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25C89746" w14:textId="1834667E" w:rsidR="00A368F8" w:rsidRDefault="003F021A" w:rsidP="001F2C59">
      <w:pPr>
        <w:pStyle w:val="NormalWeb"/>
        <w:shd w:val="clear" w:color="auto" w:fill="FFFFFF"/>
        <w:spacing w:before="0" w:beforeAutospacing="0" w:after="0" w:afterAutospacing="0" w:line="276" w:lineRule="auto"/>
        <w:rPr>
          <w:rFonts w:ascii="Arial" w:hAnsi="Arial" w:cs="Arial"/>
          <w:i/>
          <w:iCs/>
          <w:color w:val="242424"/>
          <w:sz w:val="22"/>
          <w:szCs w:val="22"/>
        </w:rPr>
      </w:pPr>
      <w:r w:rsidRPr="001F2C59">
        <w:rPr>
          <w:rFonts w:ascii="Arial" w:hAnsi="Arial" w:cs="Arial"/>
          <w:color w:val="242424"/>
          <w:sz w:val="22"/>
          <w:szCs w:val="22"/>
        </w:rPr>
        <w:t>In syndromic CHH, a</w:t>
      </w:r>
      <w:r w:rsidR="0002072C" w:rsidRPr="001F2C59">
        <w:rPr>
          <w:rFonts w:ascii="Arial" w:hAnsi="Arial" w:cs="Arial"/>
          <w:color w:val="242424"/>
          <w:sz w:val="22"/>
          <w:szCs w:val="22"/>
        </w:rPr>
        <w:t xml:space="preserve">ssociated clinical features may help identify the </w:t>
      </w:r>
      <w:r w:rsidR="00E4375C" w:rsidRPr="001F2C59">
        <w:rPr>
          <w:rFonts w:ascii="Arial" w:hAnsi="Arial" w:cs="Arial"/>
          <w:color w:val="242424"/>
          <w:sz w:val="22"/>
          <w:szCs w:val="22"/>
        </w:rPr>
        <w:t xml:space="preserve">possible </w:t>
      </w:r>
      <w:r w:rsidR="0002072C" w:rsidRPr="001F2C59">
        <w:rPr>
          <w:rFonts w:ascii="Arial" w:hAnsi="Arial" w:cs="Arial"/>
          <w:color w:val="242424"/>
          <w:sz w:val="22"/>
          <w:szCs w:val="22"/>
        </w:rPr>
        <w:t>gene</w:t>
      </w:r>
      <w:r w:rsidR="00E4375C" w:rsidRPr="001F2C59">
        <w:rPr>
          <w:rFonts w:ascii="Arial" w:hAnsi="Arial" w:cs="Arial"/>
          <w:color w:val="242424"/>
          <w:sz w:val="22"/>
          <w:szCs w:val="22"/>
        </w:rPr>
        <w:t>(s)</w:t>
      </w:r>
      <w:r w:rsidR="0002072C" w:rsidRPr="001F2C59">
        <w:rPr>
          <w:rFonts w:ascii="Arial" w:hAnsi="Arial" w:cs="Arial"/>
          <w:color w:val="242424"/>
          <w:sz w:val="22"/>
          <w:szCs w:val="22"/>
        </w:rPr>
        <w:t xml:space="preserve">. </w:t>
      </w:r>
      <w:r w:rsidR="00E4375C" w:rsidRPr="001F2C59">
        <w:rPr>
          <w:rFonts w:ascii="Arial" w:hAnsi="Arial" w:cs="Arial"/>
          <w:color w:val="242424"/>
          <w:sz w:val="22"/>
          <w:szCs w:val="22"/>
        </w:rPr>
        <w:t xml:space="preserve">For example, clinical features associated with </w:t>
      </w:r>
      <w:r w:rsidR="00E4375C" w:rsidRPr="001F2C59">
        <w:rPr>
          <w:rFonts w:ascii="Arial" w:hAnsi="Arial" w:cs="Arial"/>
          <w:i/>
          <w:iCs/>
          <w:color w:val="242424"/>
          <w:sz w:val="22"/>
          <w:szCs w:val="22"/>
        </w:rPr>
        <w:t>FGFR1</w:t>
      </w:r>
      <w:r w:rsidR="00E4375C" w:rsidRPr="001F2C59">
        <w:rPr>
          <w:rFonts w:ascii="Arial" w:hAnsi="Arial" w:cs="Arial"/>
          <w:color w:val="242424"/>
          <w:sz w:val="22"/>
          <w:szCs w:val="22"/>
        </w:rPr>
        <w:t xml:space="preserve"> variants include anosmia/hyposmia, cleft lip/cleft palate, dental agenesis, and skeletal anomalies. CHH can also occur in the CHARGE </w:t>
      </w:r>
      <w:r w:rsidR="00DD338B" w:rsidRPr="001F2C59">
        <w:rPr>
          <w:rFonts w:ascii="Arial" w:hAnsi="Arial" w:cs="Arial"/>
          <w:color w:val="242424"/>
          <w:sz w:val="22"/>
          <w:szCs w:val="22"/>
        </w:rPr>
        <w:t>syndrome,</w:t>
      </w:r>
      <w:r w:rsidR="00E4375C" w:rsidRPr="001F2C59">
        <w:rPr>
          <w:rFonts w:ascii="Arial" w:hAnsi="Arial" w:cs="Arial"/>
          <w:color w:val="242424"/>
          <w:sz w:val="22"/>
          <w:szCs w:val="22"/>
        </w:rPr>
        <w:t xml:space="preserve"> which is characterized by coloboma, congenital heart disease, choanal atresia, genital anomalies, ear anomalies, and development delay. </w:t>
      </w:r>
      <w:r w:rsidR="0002072C" w:rsidRPr="001F2C59">
        <w:rPr>
          <w:rFonts w:ascii="Arial" w:hAnsi="Arial" w:cs="Arial"/>
          <w:color w:val="242424"/>
          <w:sz w:val="22"/>
          <w:szCs w:val="22"/>
        </w:rPr>
        <w:t xml:space="preserve">CHH can </w:t>
      </w:r>
      <w:r w:rsidR="00A368F8" w:rsidRPr="001F2C59">
        <w:rPr>
          <w:rFonts w:ascii="Arial" w:hAnsi="Arial" w:cs="Arial"/>
          <w:color w:val="242424"/>
          <w:sz w:val="22"/>
          <w:szCs w:val="22"/>
        </w:rPr>
        <w:t xml:space="preserve">occur with </w:t>
      </w:r>
      <w:r w:rsidR="002A2F57" w:rsidRPr="001F2C59">
        <w:rPr>
          <w:rFonts w:ascii="Arial" w:hAnsi="Arial" w:cs="Arial"/>
          <w:color w:val="242424"/>
          <w:sz w:val="22"/>
          <w:szCs w:val="22"/>
        </w:rPr>
        <w:t xml:space="preserve">impaired </w:t>
      </w:r>
      <w:r w:rsidR="00A368F8" w:rsidRPr="001F2C59">
        <w:rPr>
          <w:rFonts w:ascii="Arial" w:hAnsi="Arial" w:cs="Arial"/>
          <w:color w:val="242424"/>
          <w:sz w:val="22"/>
          <w:szCs w:val="22"/>
        </w:rPr>
        <w:t>pituitary development</w:t>
      </w:r>
      <w:r w:rsidR="002A2F57" w:rsidRPr="001F2C59">
        <w:rPr>
          <w:rFonts w:ascii="Arial" w:hAnsi="Arial" w:cs="Arial"/>
          <w:color w:val="242424"/>
          <w:sz w:val="22"/>
          <w:szCs w:val="22"/>
        </w:rPr>
        <w:t xml:space="preserve"> </w:t>
      </w:r>
      <w:r w:rsidR="00A368F8" w:rsidRPr="001F2C59">
        <w:rPr>
          <w:rFonts w:ascii="Arial" w:hAnsi="Arial" w:cs="Arial"/>
          <w:color w:val="242424"/>
          <w:sz w:val="22"/>
          <w:szCs w:val="22"/>
        </w:rPr>
        <w:t xml:space="preserve">associated with </w:t>
      </w:r>
      <w:r w:rsidR="0002072C" w:rsidRPr="001F2C59">
        <w:rPr>
          <w:rFonts w:ascii="Arial" w:hAnsi="Arial" w:cs="Arial"/>
          <w:i/>
          <w:iCs/>
          <w:color w:val="242424"/>
          <w:sz w:val="22"/>
          <w:szCs w:val="22"/>
        </w:rPr>
        <w:t xml:space="preserve">PROP1, HESX1, </w:t>
      </w:r>
      <w:r w:rsidR="00A368F8" w:rsidRPr="001F2C59">
        <w:rPr>
          <w:rFonts w:ascii="Arial" w:hAnsi="Arial" w:cs="Arial"/>
          <w:i/>
          <w:iCs/>
          <w:color w:val="242424"/>
          <w:sz w:val="22"/>
          <w:szCs w:val="22"/>
        </w:rPr>
        <w:t xml:space="preserve">or </w:t>
      </w:r>
      <w:r w:rsidR="0002072C" w:rsidRPr="001F2C59">
        <w:rPr>
          <w:rFonts w:ascii="Arial" w:hAnsi="Arial" w:cs="Arial"/>
          <w:i/>
          <w:iCs/>
          <w:color w:val="242424"/>
          <w:sz w:val="22"/>
          <w:szCs w:val="22"/>
        </w:rPr>
        <w:t>LHX</w:t>
      </w:r>
      <w:r w:rsidR="00A368F8" w:rsidRPr="001F2C59">
        <w:rPr>
          <w:rFonts w:ascii="Arial" w:hAnsi="Arial" w:cs="Arial"/>
          <w:i/>
          <w:iCs/>
          <w:color w:val="242424"/>
          <w:sz w:val="22"/>
          <w:szCs w:val="22"/>
        </w:rPr>
        <w:t xml:space="preserve"> </w:t>
      </w:r>
      <w:r w:rsidR="00A368F8" w:rsidRPr="001F2C59">
        <w:rPr>
          <w:rFonts w:ascii="Arial" w:hAnsi="Arial" w:cs="Arial"/>
          <w:color w:val="242424"/>
          <w:sz w:val="22"/>
          <w:szCs w:val="22"/>
        </w:rPr>
        <w:t>variants.</w:t>
      </w:r>
      <w:r w:rsidR="00A368F8" w:rsidRPr="001F2C59">
        <w:rPr>
          <w:rFonts w:ascii="Arial" w:hAnsi="Arial" w:cs="Arial"/>
          <w:i/>
          <w:iCs/>
          <w:color w:val="242424"/>
          <w:sz w:val="22"/>
          <w:szCs w:val="22"/>
        </w:rPr>
        <w:t xml:space="preserve"> </w:t>
      </w:r>
      <w:r w:rsidR="0033349A" w:rsidRPr="001F2C59">
        <w:rPr>
          <w:rFonts w:ascii="Arial" w:hAnsi="Arial" w:cs="Arial"/>
          <w:color w:val="242424"/>
          <w:sz w:val="22"/>
          <w:szCs w:val="22"/>
        </w:rPr>
        <w:t xml:space="preserve">CHH is also associated with variants in the </w:t>
      </w:r>
      <w:r w:rsidR="0033349A" w:rsidRPr="001F2C59">
        <w:rPr>
          <w:rFonts w:ascii="Arial" w:hAnsi="Arial" w:cs="Arial"/>
          <w:i/>
          <w:iCs/>
          <w:color w:val="242424"/>
          <w:sz w:val="22"/>
          <w:szCs w:val="22"/>
        </w:rPr>
        <w:t>GnRH</w:t>
      </w:r>
      <w:r w:rsidR="0033349A" w:rsidRPr="001F2C59">
        <w:rPr>
          <w:rFonts w:ascii="Arial" w:hAnsi="Arial" w:cs="Arial"/>
          <w:color w:val="242424"/>
          <w:sz w:val="22"/>
          <w:szCs w:val="22"/>
        </w:rPr>
        <w:t xml:space="preserve">, </w:t>
      </w:r>
      <w:r w:rsidR="0033349A" w:rsidRPr="001F2C59">
        <w:rPr>
          <w:rFonts w:ascii="Arial" w:hAnsi="Arial" w:cs="Arial"/>
          <w:i/>
          <w:iCs/>
          <w:color w:val="242424"/>
          <w:sz w:val="22"/>
          <w:szCs w:val="22"/>
        </w:rPr>
        <w:t>GnRHR</w:t>
      </w:r>
      <w:r w:rsidR="0033349A" w:rsidRPr="001F2C59">
        <w:rPr>
          <w:rFonts w:ascii="Arial" w:hAnsi="Arial" w:cs="Arial"/>
          <w:color w:val="242424"/>
          <w:sz w:val="22"/>
          <w:szCs w:val="22"/>
        </w:rPr>
        <w:t xml:space="preserve">, </w:t>
      </w:r>
      <w:r w:rsidR="0033349A" w:rsidRPr="001F2C59">
        <w:rPr>
          <w:rFonts w:ascii="Arial" w:hAnsi="Arial" w:cs="Arial"/>
          <w:i/>
          <w:iCs/>
          <w:color w:val="242424"/>
          <w:sz w:val="22"/>
          <w:szCs w:val="22"/>
        </w:rPr>
        <w:t>LHB</w:t>
      </w:r>
      <w:r w:rsidR="0033349A" w:rsidRPr="001F2C59">
        <w:rPr>
          <w:rFonts w:ascii="Arial" w:hAnsi="Arial" w:cs="Arial"/>
          <w:color w:val="242424"/>
          <w:sz w:val="22"/>
          <w:szCs w:val="22"/>
        </w:rPr>
        <w:t xml:space="preserve">, and </w:t>
      </w:r>
      <w:r w:rsidR="0033349A" w:rsidRPr="001F2C59">
        <w:rPr>
          <w:rFonts w:ascii="Arial" w:hAnsi="Arial" w:cs="Arial"/>
          <w:i/>
          <w:iCs/>
          <w:color w:val="242424"/>
          <w:sz w:val="22"/>
          <w:szCs w:val="22"/>
        </w:rPr>
        <w:t>FSHB</w:t>
      </w:r>
      <w:r w:rsidR="0033349A" w:rsidRPr="001F2C59">
        <w:rPr>
          <w:rFonts w:ascii="Arial" w:hAnsi="Arial" w:cs="Arial"/>
          <w:color w:val="242424"/>
          <w:sz w:val="22"/>
          <w:szCs w:val="22"/>
        </w:rPr>
        <w:t xml:space="preserve"> genes</w:t>
      </w:r>
      <w:r w:rsidR="00FE203A" w:rsidRPr="001F2C59">
        <w:rPr>
          <w:rFonts w:ascii="Arial" w:hAnsi="Arial" w:cs="Arial"/>
          <w:color w:val="242424"/>
          <w:sz w:val="22"/>
          <w:szCs w:val="22"/>
        </w:rPr>
        <w:t xml:space="preserve"> (See Table 5)</w:t>
      </w:r>
      <w:r w:rsidR="0033349A" w:rsidRPr="001F2C59">
        <w:rPr>
          <w:rFonts w:ascii="Arial" w:hAnsi="Arial" w:cs="Arial"/>
          <w:color w:val="242424"/>
          <w:sz w:val="22"/>
          <w:szCs w:val="22"/>
        </w:rPr>
        <w:t xml:space="preserve">. </w:t>
      </w:r>
      <w:r w:rsidR="00FA250B" w:rsidRPr="001F2C59">
        <w:rPr>
          <w:rFonts w:ascii="Arial" w:hAnsi="Arial" w:cs="Arial"/>
          <w:color w:val="242424"/>
          <w:sz w:val="22"/>
          <w:szCs w:val="22"/>
        </w:rPr>
        <w:t>Although some genetic loci are common to both CDGP and CHH, the genetic architectures of these two conditions are largely distinct</w:t>
      </w:r>
      <w:r w:rsidR="000743DC" w:rsidRPr="001F2C59">
        <w:rPr>
          <w:rFonts w:ascii="Arial" w:hAnsi="Arial" w:cs="Arial"/>
          <w:color w:val="242424"/>
          <w:sz w:val="22"/>
          <w:szCs w:val="22"/>
        </w:rPr>
        <w:t xml:space="preserve"> </w:t>
      </w:r>
      <w:r w:rsidR="00516880" w:rsidRPr="001F2C59">
        <w:rPr>
          <w:rFonts w:ascii="Arial" w:hAnsi="Arial" w:cs="Arial"/>
          <w:color w:val="242424"/>
          <w:sz w:val="22"/>
          <w:szCs w:val="22"/>
        </w:rPr>
        <w:fldChar w:fldCharType="begin">
          <w:fldData xml:space="preserve">PEVuZE5vdGU+PENpdGU+PEF1dGhvcj5DYXNzYXRlbGxhPC9BdXRob3I+PFllYXI+MjAxODwvWWVh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PEVuZE5vdGU+PENpdGU+PEF1dGhvcj5DYXNzYXRlbGxhPC9BdXRob3I+PFllYXI+MjAxODwvWWVh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516880" w:rsidRPr="001F2C59">
        <w:rPr>
          <w:rFonts w:ascii="Arial" w:hAnsi="Arial" w:cs="Arial"/>
          <w:color w:val="242424"/>
          <w:sz w:val="22"/>
          <w:szCs w:val="22"/>
        </w:rPr>
      </w:r>
      <w:r w:rsidR="00516880"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(374)</w:t>
      </w:r>
      <w:r w:rsidR="00516880" w:rsidRPr="001F2C59">
        <w:rPr>
          <w:rFonts w:ascii="Arial" w:hAnsi="Arial" w:cs="Arial"/>
          <w:color w:val="242424"/>
          <w:sz w:val="22"/>
          <w:szCs w:val="22"/>
        </w:rPr>
        <w:fldChar w:fldCharType="end"/>
      </w:r>
      <w:r w:rsidR="00FA250B" w:rsidRPr="001F2C59">
        <w:rPr>
          <w:rFonts w:ascii="Arial" w:hAnsi="Arial" w:cs="Arial"/>
          <w:color w:val="242424"/>
          <w:sz w:val="22"/>
          <w:szCs w:val="22"/>
        </w:rPr>
        <w:t>.</w:t>
      </w:r>
      <w:r w:rsidR="0002072C" w:rsidRPr="001F2C59">
        <w:rPr>
          <w:rFonts w:ascii="Arial" w:hAnsi="Arial" w:cs="Arial"/>
          <w:i/>
          <w:iCs/>
          <w:color w:val="242424"/>
          <w:sz w:val="22"/>
          <w:szCs w:val="22"/>
        </w:rPr>
        <w:t xml:space="preserve"> </w:t>
      </w:r>
    </w:p>
    <w:p w14:paraId="727864E4" w14:textId="77777777" w:rsidR="007E0E69" w:rsidRDefault="007E0E69" w:rsidP="001F2C59">
      <w:pPr>
        <w:pStyle w:val="NormalWeb"/>
        <w:shd w:val="clear" w:color="auto" w:fill="FFFFFF"/>
        <w:spacing w:before="0" w:beforeAutospacing="0" w:after="0" w:afterAutospacing="0" w:line="276" w:lineRule="auto"/>
        <w:rPr>
          <w:rFonts w:ascii="Arial" w:hAnsi="Arial" w:cs="Arial"/>
          <w:i/>
          <w:iCs/>
          <w:color w:val="242424"/>
          <w:sz w:val="22"/>
          <w:szCs w:val="22"/>
        </w:rPr>
      </w:pPr>
    </w:p>
    <w:tbl>
      <w:tblPr>
        <w:tblStyle w:val="TableGrid"/>
        <w:tblW w:w="9085" w:type="dxa"/>
        <w:tblLayout w:type="fixed"/>
        <w:tblLook w:val="04A0" w:firstRow="1" w:lastRow="0" w:firstColumn="1" w:lastColumn="0" w:noHBand="0" w:noVBand="1"/>
      </w:tblPr>
      <w:tblGrid>
        <w:gridCol w:w="1795"/>
        <w:gridCol w:w="2790"/>
        <w:gridCol w:w="1350"/>
        <w:gridCol w:w="3150"/>
      </w:tblGrid>
      <w:tr w:rsidR="007E0E69" w:rsidRPr="001F2C59" w14:paraId="717D3BEC" w14:textId="77777777" w:rsidTr="007E0E69">
        <w:tc>
          <w:tcPr>
            <w:tcW w:w="9085" w:type="dxa"/>
            <w:gridSpan w:val="4"/>
            <w:shd w:val="clear" w:color="auto" w:fill="FFFF00"/>
          </w:tcPr>
          <w:p w14:paraId="727E472B" w14:textId="7BD94A02" w:rsidR="007E0E69" w:rsidRPr="001F2C59" w:rsidRDefault="007E0E69" w:rsidP="00DC5356">
            <w:pPr>
              <w:spacing w:line="276" w:lineRule="auto"/>
              <w:rPr>
                <w:rFonts w:ascii="Arial" w:hAnsi="Arial" w:cs="Arial"/>
                <w:b/>
                <w:bCs/>
              </w:rPr>
            </w:pPr>
            <w:r>
              <w:rPr>
                <w:rFonts w:ascii="Arial" w:hAnsi="Arial" w:cs="Arial"/>
                <w:b/>
                <w:bCs/>
              </w:rPr>
              <w:t xml:space="preserve">Table 5. </w:t>
            </w:r>
            <w:r w:rsidRPr="001F2C59">
              <w:rPr>
                <w:rFonts w:ascii="Arial" w:hAnsi="Arial" w:cs="Arial"/>
                <w:b/>
                <w:bCs/>
              </w:rPr>
              <w:t xml:space="preserve">Genes Associated with Delayed Puberty </w:t>
            </w:r>
            <w:r w:rsidRPr="001F2C59">
              <w:rPr>
                <w:rFonts w:ascii="Arial" w:hAnsi="Arial" w:cs="Arial"/>
                <w:b/>
                <w:bCs/>
              </w:rPr>
              <w:fldChar w:fldCharType="begin">
                <w:fldData xml:space="preserve">PEVuZE5vdGU+PENpdGU+PEF1dGhvcj5TYWVuZ2thZXc8L0F1dGhvcj48WWVhcj4yMDIyPC9ZZWFy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</w:fldData>
              </w:fldChar>
            </w:r>
            <w:r w:rsidRPr="001F2C59">
              <w:rPr>
                <w:rFonts w:ascii="Arial" w:hAnsi="Arial" w:cs="Arial"/>
                <w:b/>
                <w:bCs/>
              </w:rPr>
              <w:instrText xml:space="preserve"> ADDIN EN.CITE </w:instrText>
            </w:r>
            <w:r w:rsidRPr="001F2C59">
              <w:rPr>
                <w:rFonts w:ascii="Arial" w:hAnsi="Arial" w:cs="Arial"/>
                <w:b/>
                <w:bCs/>
              </w:rPr>
              <w:fldChar w:fldCharType="begin">
                <w:fldData xml:space="preserve">PEVuZE5vdGU+PENpdGU+PEF1dGhvcj5TYWVuZ2thZXc8L0F1dGhvcj48WWVhcj4yMDIyPC9ZZWFy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</w:fldData>
              </w:fldChar>
            </w:r>
            <w:r w:rsidRPr="001F2C59">
              <w:rPr>
                <w:rFonts w:ascii="Arial" w:hAnsi="Arial" w:cs="Arial"/>
                <w:b/>
                <w:bCs/>
              </w:rPr>
              <w:instrText xml:space="preserve"> ADDIN EN.CITE.DATA </w:instrText>
            </w:r>
            <w:r w:rsidRPr="001F2C59">
              <w:rPr>
                <w:rFonts w:ascii="Arial" w:hAnsi="Arial" w:cs="Arial"/>
                <w:b/>
                <w:bCs/>
              </w:rPr>
            </w:r>
            <w:r w:rsidRPr="001F2C59">
              <w:rPr>
                <w:rFonts w:ascii="Arial" w:hAnsi="Arial" w:cs="Arial"/>
                <w:b/>
                <w:bCs/>
              </w:rPr>
              <w:fldChar w:fldCharType="end"/>
            </w:r>
            <w:r w:rsidRPr="001F2C59">
              <w:rPr>
                <w:rFonts w:ascii="Arial" w:hAnsi="Arial" w:cs="Arial"/>
                <w:b/>
                <w:bCs/>
              </w:rPr>
            </w:r>
            <w:r w:rsidRPr="001F2C59">
              <w:rPr>
                <w:rFonts w:ascii="Arial" w:hAnsi="Arial" w:cs="Arial"/>
                <w:b/>
                <w:bCs/>
              </w:rPr>
              <w:fldChar w:fldCharType="separate"/>
            </w:r>
            <w:r w:rsidRPr="001F2C59">
              <w:rPr>
                <w:rFonts w:ascii="Arial" w:hAnsi="Arial" w:cs="Arial"/>
                <w:b/>
                <w:bCs/>
                <w:noProof/>
              </w:rPr>
              <w:t>(338, 482, 483)</w:t>
            </w:r>
            <w:r w:rsidRPr="001F2C59">
              <w:rPr>
                <w:rFonts w:ascii="Arial" w:hAnsi="Arial" w:cs="Arial"/>
                <w:b/>
                <w:bCs/>
              </w:rPr>
              <w:fldChar w:fldCharType="end"/>
            </w:r>
          </w:p>
        </w:tc>
      </w:tr>
      <w:tr w:rsidR="007E0E69" w:rsidRPr="001F2C59" w14:paraId="6BBA3549" w14:textId="77777777" w:rsidTr="007E0E69">
        <w:tc>
          <w:tcPr>
            <w:tcW w:w="1795" w:type="dxa"/>
          </w:tcPr>
          <w:p w14:paraId="3FE87871" w14:textId="77777777" w:rsidR="007E0E69" w:rsidRPr="001F2C59" w:rsidRDefault="007E0E69" w:rsidP="00DC5356">
            <w:pPr>
              <w:spacing w:line="276" w:lineRule="auto"/>
              <w:rPr>
                <w:rFonts w:ascii="Arial" w:hAnsi="Arial" w:cs="Arial"/>
                <w:b/>
                <w:bCs/>
              </w:rPr>
            </w:pPr>
            <w:r w:rsidRPr="001F2C59">
              <w:rPr>
                <w:rFonts w:ascii="Arial" w:hAnsi="Arial" w:cs="Arial"/>
                <w:b/>
                <w:bCs/>
              </w:rPr>
              <w:t>Gene</w:t>
            </w:r>
          </w:p>
          <w:p w14:paraId="546164A3" w14:textId="77777777" w:rsidR="007E0E69" w:rsidRPr="001F2C59" w:rsidRDefault="007E0E69" w:rsidP="00DC5356">
            <w:pPr>
              <w:spacing w:line="276" w:lineRule="auto"/>
              <w:rPr>
                <w:rFonts w:ascii="Arial" w:hAnsi="Arial" w:cs="Arial"/>
                <w:b/>
                <w:bCs/>
              </w:rPr>
            </w:pPr>
            <w:r w:rsidRPr="001F2C59">
              <w:rPr>
                <w:rFonts w:ascii="Arial" w:hAnsi="Arial" w:cs="Arial"/>
                <w:b/>
                <w:bCs/>
              </w:rPr>
              <w:t>(Reference/s)</w:t>
            </w:r>
          </w:p>
        </w:tc>
        <w:tc>
          <w:tcPr>
            <w:tcW w:w="2790" w:type="dxa"/>
          </w:tcPr>
          <w:p w14:paraId="375E9609" w14:textId="77777777" w:rsidR="007E0E69" w:rsidRPr="001F2C59" w:rsidRDefault="007E0E69" w:rsidP="00DC5356">
            <w:pPr>
              <w:spacing w:line="276" w:lineRule="auto"/>
              <w:rPr>
                <w:rFonts w:ascii="Arial" w:hAnsi="Arial" w:cs="Arial"/>
                <w:b/>
                <w:bCs/>
              </w:rPr>
            </w:pPr>
            <w:r w:rsidRPr="001F2C59">
              <w:rPr>
                <w:rFonts w:ascii="Arial" w:hAnsi="Arial" w:cs="Arial"/>
                <w:b/>
                <w:bCs/>
              </w:rPr>
              <w:t>Protein encoded</w:t>
            </w:r>
          </w:p>
        </w:tc>
        <w:tc>
          <w:tcPr>
            <w:tcW w:w="1350" w:type="dxa"/>
          </w:tcPr>
          <w:p w14:paraId="42AEA26C" w14:textId="77777777" w:rsidR="007E0E69" w:rsidRPr="001F2C59" w:rsidRDefault="007E0E69" w:rsidP="00DC5356">
            <w:pPr>
              <w:spacing w:line="276" w:lineRule="auto"/>
              <w:rPr>
                <w:rFonts w:ascii="Arial" w:hAnsi="Arial" w:cs="Arial"/>
                <w:b/>
                <w:bCs/>
              </w:rPr>
            </w:pPr>
            <w:r w:rsidRPr="001F2C59">
              <w:rPr>
                <w:rFonts w:ascii="Arial" w:hAnsi="Arial" w:cs="Arial"/>
                <w:b/>
                <w:bCs/>
              </w:rPr>
              <w:t>Genetic locus</w:t>
            </w:r>
          </w:p>
        </w:tc>
        <w:tc>
          <w:tcPr>
            <w:tcW w:w="3150" w:type="dxa"/>
          </w:tcPr>
          <w:p w14:paraId="4099EA31" w14:textId="77777777" w:rsidR="007E0E69" w:rsidRPr="001F2C59" w:rsidRDefault="007E0E69" w:rsidP="00DC5356">
            <w:pPr>
              <w:spacing w:line="276" w:lineRule="auto"/>
              <w:rPr>
                <w:rFonts w:ascii="Arial" w:hAnsi="Arial" w:cs="Arial"/>
                <w:b/>
                <w:bCs/>
              </w:rPr>
            </w:pPr>
            <w:r w:rsidRPr="001F2C59">
              <w:rPr>
                <w:rFonts w:ascii="Arial" w:hAnsi="Arial" w:cs="Arial"/>
                <w:b/>
                <w:bCs/>
              </w:rPr>
              <w:t>Associated features/syndromes</w:t>
            </w:r>
          </w:p>
        </w:tc>
      </w:tr>
      <w:tr w:rsidR="007E0E69" w:rsidRPr="001F2C59" w14:paraId="1890463D" w14:textId="77777777" w:rsidTr="007E0E69">
        <w:tc>
          <w:tcPr>
            <w:tcW w:w="9085" w:type="dxa"/>
            <w:gridSpan w:val="4"/>
          </w:tcPr>
          <w:p w14:paraId="619B2967" w14:textId="77777777" w:rsidR="007E0E69" w:rsidRPr="001F2C59" w:rsidRDefault="007E0E69" w:rsidP="00DC5356">
            <w:pPr>
              <w:spacing w:line="276" w:lineRule="auto"/>
              <w:rPr>
                <w:rFonts w:ascii="Arial" w:hAnsi="Arial" w:cs="Arial"/>
                <w:b/>
                <w:bCs/>
              </w:rPr>
            </w:pPr>
            <w:r w:rsidRPr="001F2C59">
              <w:rPr>
                <w:rFonts w:ascii="Arial" w:hAnsi="Arial" w:cs="Arial"/>
                <w:b/>
                <w:bCs/>
              </w:rPr>
              <w:t xml:space="preserve">                                         SYNDROMIC CAUSES</w:t>
            </w:r>
          </w:p>
        </w:tc>
      </w:tr>
      <w:tr w:rsidR="007E0E69" w:rsidRPr="001F2C59" w14:paraId="69435594" w14:textId="77777777" w:rsidTr="007E0E69">
        <w:tc>
          <w:tcPr>
            <w:tcW w:w="1795" w:type="dxa"/>
          </w:tcPr>
          <w:p w14:paraId="71E34243" w14:textId="77777777" w:rsidR="007E0E69" w:rsidRPr="001F2C59" w:rsidRDefault="007E0E69" w:rsidP="00DC5356">
            <w:pPr>
              <w:spacing w:line="276" w:lineRule="auto"/>
              <w:rPr>
                <w:rFonts w:ascii="Arial" w:hAnsi="Arial" w:cs="Arial"/>
                <w:i/>
                <w:iCs/>
              </w:rPr>
            </w:pPr>
            <w:r w:rsidRPr="001F2C59">
              <w:rPr>
                <w:rFonts w:ascii="Arial" w:hAnsi="Arial" w:cs="Arial"/>
                <w:i/>
                <w:iCs/>
              </w:rPr>
              <w:t>FGFR1/FGF8</w:t>
            </w:r>
          </w:p>
          <w:p w14:paraId="3671F5B5" w14:textId="77777777" w:rsidR="007E0E69" w:rsidRPr="001F2C59" w:rsidRDefault="007E0E69" w:rsidP="00DC5356">
            <w:pPr>
              <w:spacing w:line="276" w:lineRule="auto"/>
              <w:rPr>
                <w:rFonts w:ascii="Arial" w:hAnsi="Arial" w:cs="Arial"/>
                <w:i/>
                <w:iCs/>
              </w:rPr>
            </w:pPr>
          </w:p>
          <w:p w14:paraId="4CEBF3D9"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PEVuZE5vdGU+PENpdGU+PEF1dGhvcj5WaWxhaW48L0F1dGhvcj48WWVhcj4yMDA5PC9ZZWFyPjxS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PEVuZE5vdGU+PENpdGU+PEF1dGhvcj5WaWxhaW48L0F1dGhvcj48WWVhcj4yMDA5PC9ZZWFyPjxS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(484, 485)</w:t>
            </w:r>
            <w:r w:rsidRPr="001F2C59">
              <w:rPr>
                <w:rFonts w:ascii="Arial" w:hAnsi="Arial" w:cs="Arial"/>
                <w:i/>
                <w:iCs/>
              </w:rPr>
              <w:fldChar w:fldCharType="end"/>
            </w:r>
          </w:p>
        </w:tc>
        <w:tc>
          <w:tcPr>
            <w:tcW w:w="2790" w:type="dxa"/>
          </w:tcPr>
          <w:p w14:paraId="12F6B688" w14:textId="77777777" w:rsidR="007E0E69" w:rsidRPr="001F2C59" w:rsidRDefault="007E0E69" w:rsidP="00DC5356">
            <w:pPr>
              <w:spacing w:line="276" w:lineRule="auto"/>
              <w:rPr>
                <w:rFonts w:ascii="Arial" w:hAnsi="Arial" w:cs="Arial"/>
              </w:rPr>
            </w:pPr>
            <w:r w:rsidRPr="001F2C59">
              <w:rPr>
                <w:rFonts w:ascii="Arial" w:hAnsi="Arial" w:cs="Arial"/>
              </w:rPr>
              <w:t>Fibroblast Growth Factor Receptor 1/fibroblast growth factor 8</w:t>
            </w:r>
          </w:p>
        </w:tc>
        <w:tc>
          <w:tcPr>
            <w:tcW w:w="1350" w:type="dxa"/>
          </w:tcPr>
          <w:p w14:paraId="1DC54C0F" w14:textId="77777777" w:rsidR="007E0E69" w:rsidRPr="001F2C59" w:rsidRDefault="007E0E69" w:rsidP="00DC5356">
            <w:pPr>
              <w:spacing w:line="276" w:lineRule="auto"/>
              <w:rPr>
                <w:rFonts w:ascii="Arial" w:hAnsi="Arial" w:cs="Arial"/>
              </w:rPr>
            </w:pPr>
            <w:r w:rsidRPr="001F2C59">
              <w:rPr>
                <w:rFonts w:ascii="Arial" w:hAnsi="Arial" w:cs="Arial"/>
              </w:rPr>
              <w:t>8p11.23</w:t>
            </w:r>
          </w:p>
        </w:tc>
        <w:tc>
          <w:tcPr>
            <w:tcW w:w="3150" w:type="dxa"/>
          </w:tcPr>
          <w:p w14:paraId="3503AE52" w14:textId="77777777" w:rsidR="007E0E69" w:rsidRPr="001F2C59" w:rsidRDefault="007E0E69" w:rsidP="00DC5356">
            <w:pPr>
              <w:spacing w:line="276" w:lineRule="auto"/>
              <w:rPr>
                <w:rFonts w:ascii="Arial" w:hAnsi="Arial" w:cs="Arial"/>
              </w:rPr>
            </w:pPr>
            <w:r w:rsidRPr="001F2C59">
              <w:rPr>
                <w:rFonts w:ascii="Arial" w:hAnsi="Arial" w:cs="Arial"/>
              </w:rPr>
              <w:t>Hartsfield syndrome</w:t>
            </w:r>
          </w:p>
        </w:tc>
      </w:tr>
      <w:tr w:rsidR="007E0E69" w:rsidRPr="001F2C59" w14:paraId="6F0AE468" w14:textId="77777777" w:rsidTr="007E0E69">
        <w:tc>
          <w:tcPr>
            <w:tcW w:w="1795" w:type="dxa"/>
          </w:tcPr>
          <w:p w14:paraId="57370E25" w14:textId="77777777" w:rsidR="007E0E69" w:rsidRPr="001F2C59" w:rsidRDefault="007E0E69" w:rsidP="00DC5356">
            <w:pPr>
              <w:spacing w:line="276" w:lineRule="auto"/>
              <w:rPr>
                <w:rFonts w:ascii="Arial" w:hAnsi="Arial" w:cs="Arial"/>
              </w:rPr>
            </w:pPr>
            <w:r w:rsidRPr="001F2C59">
              <w:rPr>
                <w:rFonts w:ascii="Arial" w:hAnsi="Arial" w:cs="Arial"/>
              </w:rPr>
              <w:t>LEPR/LEP</w:t>
            </w:r>
          </w:p>
          <w:p w14:paraId="7626732F"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PEVuZE5vdGU+PENpdGU+PEF1dGhvcj5RdWVubmVsbDwvQXV0aG9yPjxZZWFyPjIwMDk8L1llYXI+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PEVuZE5vdGU+PENpdGU+PEF1dGhvcj5RdWVubmVsbDwvQXV0aG9yPjxZZWFyPjIwMDk8L1llYXI+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(486, 487, 488)</w:t>
            </w:r>
            <w:r w:rsidRPr="001F2C59">
              <w:rPr>
                <w:rFonts w:ascii="Arial" w:hAnsi="Arial" w:cs="Arial"/>
                <w:i/>
                <w:iCs/>
              </w:rPr>
              <w:fldChar w:fldCharType="end"/>
            </w:r>
          </w:p>
        </w:tc>
        <w:tc>
          <w:tcPr>
            <w:tcW w:w="2790" w:type="dxa"/>
          </w:tcPr>
          <w:p w14:paraId="3C1DD8CC" w14:textId="77777777" w:rsidR="007E0E69" w:rsidRPr="001F2C59" w:rsidRDefault="007E0E69" w:rsidP="00DC5356">
            <w:pPr>
              <w:spacing w:line="276" w:lineRule="auto"/>
              <w:rPr>
                <w:rFonts w:ascii="Arial" w:hAnsi="Arial" w:cs="Arial"/>
              </w:rPr>
            </w:pPr>
            <w:r w:rsidRPr="001F2C59">
              <w:rPr>
                <w:rFonts w:ascii="Arial" w:hAnsi="Arial" w:cs="Arial"/>
              </w:rPr>
              <w:t>Leptin receptor and Leptin</w:t>
            </w:r>
          </w:p>
        </w:tc>
        <w:tc>
          <w:tcPr>
            <w:tcW w:w="1350" w:type="dxa"/>
          </w:tcPr>
          <w:p w14:paraId="6012D45D" w14:textId="77777777" w:rsidR="007E0E69" w:rsidRPr="001F2C59" w:rsidRDefault="007E0E69" w:rsidP="00DC5356">
            <w:pPr>
              <w:spacing w:line="276" w:lineRule="auto"/>
              <w:rPr>
                <w:rFonts w:ascii="Arial" w:hAnsi="Arial" w:cs="Arial"/>
              </w:rPr>
            </w:pPr>
            <w:r w:rsidRPr="001F2C59">
              <w:rPr>
                <w:rFonts w:ascii="Arial" w:hAnsi="Arial" w:cs="Arial"/>
              </w:rPr>
              <w:t>1p31.3</w:t>
            </w:r>
          </w:p>
        </w:tc>
        <w:tc>
          <w:tcPr>
            <w:tcW w:w="3150" w:type="dxa"/>
          </w:tcPr>
          <w:p w14:paraId="4D69CDD9" w14:textId="77777777" w:rsidR="007E0E69" w:rsidRPr="001F2C59" w:rsidRDefault="007E0E69" w:rsidP="00DC5356">
            <w:pPr>
              <w:spacing w:line="276" w:lineRule="auto"/>
              <w:rPr>
                <w:rFonts w:ascii="Arial" w:hAnsi="Arial" w:cs="Arial"/>
              </w:rPr>
            </w:pPr>
            <w:r w:rsidRPr="001F2C59">
              <w:rPr>
                <w:rFonts w:ascii="Arial" w:hAnsi="Arial" w:cs="Arial"/>
              </w:rPr>
              <w:t>Severe obesity syndromes</w:t>
            </w:r>
          </w:p>
        </w:tc>
      </w:tr>
      <w:tr w:rsidR="007E0E69" w:rsidRPr="001F2C59" w14:paraId="2B44523F" w14:textId="77777777" w:rsidTr="007E0E69">
        <w:tc>
          <w:tcPr>
            <w:tcW w:w="1795" w:type="dxa"/>
          </w:tcPr>
          <w:p w14:paraId="0FE95D2D" w14:textId="77777777" w:rsidR="007E0E69" w:rsidRPr="001F2C59" w:rsidRDefault="007E0E69" w:rsidP="00DC5356">
            <w:pPr>
              <w:spacing w:line="276" w:lineRule="auto"/>
              <w:rPr>
                <w:rFonts w:ascii="Arial" w:hAnsi="Arial" w:cs="Arial"/>
              </w:rPr>
            </w:pPr>
            <w:r w:rsidRPr="001F2C59">
              <w:rPr>
                <w:rFonts w:ascii="Arial" w:hAnsi="Arial" w:cs="Arial"/>
              </w:rPr>
              <w:t>PCSK1</w:t>
            </w:r>
          </w:p>
          <w:p w14:paraId="06A83056"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PEVuZE5vdGU+PENpdGU+PEF1dGhvcj5GYXJvb3FpPC9BdXRob3I+PFllYXI+MjAwODwvWWVhcj48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PEVuZE5vdGU+PENpdGU+PEF1dGhvcj5GYXJvb3FpPC9BdXRob3I+PFllYXI+MjAwODwvWWVhcj48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(489)</w:t>
            </w:r>
            <w:r w:rsidRPr="001F2C59">
              <w:rPr>
                <w:rFonts w:ascii="Arial" w:hAnsi="Arial" w:cs="Arial"/>
                <w:i/>
                <w:iCs/>
              </w:rPr>
              <w:fldChar w:fldCharType="end"/>
            </w:r>
          </w:p>
        </w:tc>
        <w:tc>
          <w:tcPr>
            <w:tcW w:w="2790" w:type="dxa"/>
          </w:tcPr>
          <w:p w14:paraId="7D53146D" w14:textId="77777777" w:rsidR="007E0E69" w:rsidRPr="001F2C59" w:rsidRDefault="007E0E69" w:rsidP="00DC5356">
            <w:pPr>
              <w:spacing w:line="276" w:lineRule="auto"/>
              <w:rPr>
                <w:rFonts w:ascii="Arial" w:hAnsi="Arial" w:cs="Arial"/>
              </w:rPr>
            </w:pPr>
            <w:r w:rsidRPr="001F2C59">
              <w:rPr>
                <w:rFonts w:ascii="Arial" w:hAnsi="Arial" w:cs="Arial"/>
              </w:rPr>
              <w:t>Prohormone convertase 1 gene</w:t>
            </w:r>
          </w:p>
        </w:tc>
        <w:tc>
          <w:tcPr>
            <w:tcW w:w="1350" w:type="dxa"/>
          </w:tcPr>
          <w:p w14:paraId="77439AD9" w14:textId="77777777" w:rsidR="007E0E69" w:rsidRPr="001F2C59" w:rsidRDefault="007E0E69" w:rsidP="00DC5356">
            <w:pPr>
              <w:spacing w:line="276" w:lineRule="auto"/>
              <w:rPr>
                <w:rFonts w:ascii="Arial" w:hAnsi="Arial" w:cs="Arial"/>
              </w:rPr>
            </w:pPr>
            <w:r w:rsidRPr="001F2C59">
              <w:rPr>
                <w:rFonts w:ascii="Arial" w:hAnsi="Arial" w:cs="Arial"/>
              </w:rPr>
              <w:t>5q15</w:t>
            </w:r>
          </w:p>
        </w:tc>
        <w:tc>
          <w:tcPr>
            <w:tcW w:w="3150" w:type="dxa"/>
          </w:tcPr>
          <w:p w14:paraId="77985D68" w14:textId="77777777" w:rsidR="007E0E69" w:rsidRPr="001F2C59" w:rsidRDefault="007E0E69" w:rsidP="00DC5356">
            <w:pPr>
              <w:spacing w:line="276" w:lineRule="auto"/>
              <w:rPr>
                <w:rFonts w:ascii="Arial" w:hAnsi="Arial" w:cs="Arial"/>
              </w:rPr>
            </w:pPr>
            <w:r w:rsidRPr="001F2C59">
              <w:rPr>
                <w:rFonts w:ascii="Arial" w:hAnsi="Arial" w:cs="Arial"/>
              </w:rPr>
              <w:t>Obesity, ACTH deficiency, diabetes</w:t>
            </w:r>
          </w:p>
        </w:tc>
      </w:tr>
      <w:tr w:rsidR="007E0E69" w:rsidRPr="001F2C59" w14:paraId="283D773F" w14:textId="77777777" w:rsidTr="007E0E69">
        <w:tc>
          <w:tcPr>
            <w:tcW w:w="1795" w:type="dxa"/>
          </w:tcPr>
          <w:p w14:paraId="77141147" w14:textId="77777777" w:rsidR="007E0E69" w:rsidRPr="001F2C59" w:rsidRDefault="007E0E69" w:rsidP="00DC5356">
            <w:pPr>
              <w:spacing w:line="276" w:lineRule="auto"/>
              <w:rPr>
                <w:rFonts w:ascii="Arial" w:hAnsi="Arial" w:cs="Arial"/>
              </w:rPr>
            </w:pPr>
            <w:r w:rsidRPr="001F2C59">
              <w:rPr>
                <w:rFonts w:ascii="Arial" w:hAnsi="Arial" w:cs="Arial"/>
              </w:rPr>
              <w:t>DMXL2</w:t>
            </w:r>
          </w:p>
          <w:p w14:paraId="57E7BB31"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PEVuZE5vdGU+PENpdGU+PEF1dGhvcj5UYXRhPC9BdXRob3I+PFllYXI+MjAxNDwvWWVhcj48UmVj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PEVuZE5vdGU+PENpdGU+PEF1dGhvcj5UYXRhPC9BdXRob3I+PFllYXI+MjAxNDwvWWVhcj48UmVj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(490)</w:t>
            </w:r>
            <w:r w:rsidRPr="001F2C59">
              <w:rPr>
                <w:rFonts w:ascii="Arial" w:hAnsi="Arial" w:cs="Arial"/>
                <w:i/>
                <w:iCs/>
              </w:rPr>
              <w:fldChar w:fldCharType="end"/>
            </w:r>
          </w:p>
        </w:tc>
        <w:tc>
          <w:tcPr>
            <w:tcW w:w="2790" w:type="dxa"/>
          </w:tcPr>
          <w:p w14:paraId="70051DF1" w14:textId="77777777" w:rsidR="007E0E69" w:rsidRPr="001F2C59" w:rsidRDefault="007E0E69" w:rsidP="00DC5356">
            <w:pPr>
              <w:spacing w:line="276" w:lineRule="auto"/>
              <w:rPr>
                <w:rFonts w:ascii="Arial" w:hAnsi="Arial" w:cs="Arial"/>
              </w:rPr>
            </w:pPr>
            <w:r w:rsidRPr="001F2C59">
              <w:rPr>
                <w:rFonts w:ascii="Arial" w:hAnsi="Arial" w:cs="Arial"/>
              </w:rPr>
              <w:t>DmX-like protein 2</w:t>
            </w:r>
          </w:p>
        </w:tc>
        <w:tc>
          <w:tcPr>
            <w:tcW w:w="1350" w:type="dxa"/>
          </w:tcPr>
          <w:p w14:paraId="0F5A89E9" w14:textId="77777777" w:rsidR="007E0E69" w:rsidRPr="001F2C59" w:rsidRDefault="007E0E69" w:rsidP="00DC5356">
            <w:pPr>
              <w:spacing w:line="276" w:lineRule="auto"/>
              <w:rPr>
                <w:rFonts w:ascii="Arial" w:hAnsi="Arial" w:cs="Arial"/>
              </w:rPr>
            </w:pPr>
            <w:r w:rsidRPr="001F2C59">
              <w:rPr>
                <w:rFonts w:ascii="Arial" w:hAnsi="Arial" w:cs="Arial"/>
              </w:rPr>
              <w:t>15q21</w:t>
            </w:r>
          </w:p>
        </w:tc>
        <w:tc>
          <w:tcPr>
            <w:tcW w:w="3150" w:type="dxa"/>
          </w:tcPr>
          <w:p w14:paraId="1F695DBA" w14:textId="77777777" w:rsidR="007E0E69" w:rsidRPr="001F2C59" w:rsidRDefault="007E0E69" w:rsidP="00DC5356">
            <w:pPr>
              <w:spacing w:line="276" w:lineRule="auto"/>
              <w:rPr>
                <w:rFonts w:ascii="Arial" w:hAnsi="Arial" w:cs="Arial"/>
              </w:rPr>
            </w:pPr>
            <w:r w:rsidRPr="001F2C59">
              <w:rPr>
                <w:rFonts w:ascii="Arial" w:hAnsi="Arial" w:cs="Arial"/>
              </w:rPr>
              <w:t>Polyendocrinopathy, Polyneuropathy syndrome</w:t>
            </w:r>
          </w:p>
        </w:tc>
      </w:tr>
      <w:tr w:rsidR="007E0E69" w:rsidRPr="001F2C59" w14:paraId="360B9DFC" w14:textId="77777777" w:rsidTr="007E0E69">
        <w:tc>
          <w:tcPr>
            <w:tcW w:w="1795" w:type="dxa"/>
          </w:tcPr>
          <w:p w14:paraId="59147B16" w14:textId="77777777" w:rsidR="007E0E69" w:rsidRPr="001F2C59" w:rsidRDefault="007E0E69" w:rsidP="00DC5356">
            <w:pPr>
              <w:spacing w:line="276" w:lineRule="auto"/>
              <w:rPr>
                <w:rFonts w:ascii="Arial" w:hAnsi="Arial" w:cs="Arial"/>
                <w:i/>
                <w:iCs/>
              </w:rPr>
            </w:pPr>
            <w:r w:rsidRPr="001F2C59">
              <w:rPr>
                <w:rFonts w:ascii="Arial" w:hAnsi="Arial" w:cs="Arial"/>
                <w:i/>
                <w:iCs/>
              </w:rPr>
              <w:t>RNF216/</w:t>
            </w:r>
          </w:p>
          <w:p w14:paraId="01C2D49C" w14:textId="77777777" w:rsidR="007E0E69" w:rsidRPr="001F2C59" w:rsidRDefault="007E0E69" w:rsidP="00DC5356">
            <w:pPr>
              <w:spacing w:line="276" w:lineRule="auto"/>
              <w:rPr>
                <w:rFonts w:ascii="Arial" w:hAnsi="Arial" w:cs="Arial"/>
                <w:i/>
                <w:iCs/>
              </w:rPr>
            </w:pPr>
            <w:r w:rsidRPr="001F2C59">
              <w:rPr>
                <w:rFonts w:ascii="Arial" w:hAnsi="Arial" w:cs="Arial"/>
                <w:i/>
                <w:iCs/>
              </w:rPr>
              <w:t>OTUD4</w:t>
            </w:r>
          </w:p>
          <w:p w14:paraId="2A632171"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PEVuZE5vdGU+PENpdGU+PEF1dGhvcj5NYXJnb2xpbjwvQXV0aG9yPjxZZWFyPjIwMTM8L1llYXI+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PEVuZE5vdGU+PENpdGU+PEF1dGhvcj5NYXJnb2xpbjwvQXV0aG9yPjxZZWFyPjIwMTM8L1llYXI+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(491)</w:t>
            </w:r>
            <w:r w:rsidRPr="001F2C59">
              <w:rPr>
                <w:rFonts w:ascii="Arial" w:hAnsi="Arial" w:cs="Arial"/>
                <w:i/>
                <w:iCs/>
              </w:rPr>
              <w:fldChar w:fldCharType="end"/>
            </w:r>
          </w:p>
        </w:tc>
        <w:tc>
          <w:tcPr>
            <w:tcW w:w="2790" w:type="dxa"/>
          </w:tcPr>
          <w:p w14:paraId="3806AB71" w14:textId="77777777" w:rsidR="007E0E69" w:rsidRPr="001F2C59" w:rsidRDefault="007E0E69" w:rsidP="00DC5356">
            <w:pPr>
              <w:spacing w:line="276" w:lineRule="auto"/>
              <w:rPr>
                <w:rFonts w:ascii="Arial" w:hAnsi="Arial" w:cs="Arial"/>
                <w:i/>
                <w:iCs/>
              </w:rPr>
            </w:pPr>
            <w:r w:rsidRPr="001F2C59">
              <w:rPr>
                <w:rFonts w:ascii="Arial" w:hAnsi="Arial" w:cs="Arial"/>
              </w:rPr>
              <w:t>Ring finger protein 216/ OTU domain-containing protein 4</w:t>
            </w:r>
          </w:p>
        </w:tc>
        <w:tc>
          <w:tcPr>
            <w:tcW w:w="1350" w:type="dxa"/>
          </w:tcPr>
          <w:p w14:paraId="72EBF227" w14:textId="77777777" w:rsidR="007E0E69" w:rsidRPr="001F2C59" w:rsidRDefault="007E0E69" w:rsidP="00DC5356">
            <w:pPr>
              <w:spacing w:line="276" w:lineRule="auto"/>
              <w:rPr>
                <w:rFonts w:ascii="Arial" w:hAnsi="Arial" w:cs="Arial"/>
              </w:rPr>
            </w:pPr>
            <w:r w:rsidRPr="001F2C59">
              <w:rPr>
                <w:rFonts w:ascii="Arial" w:hAnsi="Arial" w:cs="Arial"/>
              </w:rPr>
              <w:t>4q31.21</w:t>
            </w:r>
          </w:p>
        </w:tc>
        <w:tc>
          <w:tcPr>
            <w:tcW w:w="3150" w:type="dxa"/>
          </w:tcPr>
          <w:p w14:paraId="60B5B5C8" w14:textId="77777777" w:rsidR="007E0E69" w:rsidRPr="001F2C59" w:rsidRDefault="007E0E69" w:rsidP="00DC5356">
            <w:pPr>
              <w:spacing w:line="276" w:lineRule="auto"/>
              <w:rPr>
                <w:rFonts w:ascii="Arial" w:hAnsi="Arial" w:cs="Arial"/>
              </w:rPr>
            </w:pPr>
            <w:r w:rsidRPr="001F2C59">
              <w:rPr>
                <w:rFonts w:ascii="Arial" w:hAnsi="Arial" w:cs="Arial"/>
              </w:rPr>
              <w:t>Gordon Holmes</w:t>
            </w:r>
          </w:p>
        </w:tc>
      </w:tr>
      <w:tr w:rsidR="007E0E69" w:rsidRPr="001F2C59" w14:paraId="051AE095" w14:textId="77777777" w:rsidTr="007E0E69">
        <w:tc>
          <w:tcPr>
            <w:tcW w:w="1795" w:type="dxa"/>
          </w:tcPr>
          <w:p w14:paraId="76B8AEB3" w14:textId="77777777" w:rsidR="007E0E69" w:rsidRPr="001F2C59" w:rsidRDefault="007E0E69" w:rsidP="00DC5356">
            <w:pPr>
              <w:spacing w:line="276" w:lineRule="auto"/>
              <w:rPr>
                <w:rFonts w:ascii="Arial" w:hAnsi="Arial" w:cs="Arial"/>
                <w:i/>
                <w:iCs/>
              </w:rPr>
            </w:pPr>
            <w:r w:rsidRPr="001F2C59">
              <w:rPr>
                <w:rFonts w:ascii="Arial" w:hAnsi="Arial" w:cs="Arial"/>
                <w:i/>
                <w:iCs/>
              </w:rPr>
              <w:t>PNPLA6</w:t>
            </w:r>
          </w:p>
          <w:p w14:paraId="26130749"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PEVuZE5vdGU+PENpdGU+PEF1dGhvcj5TeW5vZnppazwvQXV0aG9yPjxZZWFyPjIwMTU8L1llYXI+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==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PEVuZE5vdGU+PENpdGU+PEF1dGhvcj5TeW5vZnppazwvQXV0aG9yPjxZZWFyPjIwMTU8L1llYXI+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==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(492, 493)</w:t>
            </w:r>
            <w:r w:rsidRPr="001F2C59">
              <w:rPr>
                <w:rFonts w:ascii="Arial" w:hAnsi="Arial" w:cs="Arial"/>
              </w:rPr>
              <w:fldChar w:fldCharType="end"/>
            </w:r>
          </w:p>
        </w:tc>
        <w:tc>
          <w:tcPr>
            <w:tcW w:w="2790" w:type="dxa"/>
          </w:tcPr>
          <w:p w14:paraId="430B318B" w14:textId="77777777" w:rsidR="007E0E69" w:rsidRPr="001F2C59" w:rsidRDefault="007E0E69" w:rsidP="00DC5356">
            <w:pPr>
              <w:spacing w:line="276" w:lineRule="auto"/>
              <w:rPr>
                <w:rFonts w:ascii="Arial" w:hAnsi="Arial" w:cs="Arial"/>
              </w:rPr>
            </w:pPr>
            <w:r w:rsidRPr="001F2C59">
              <w:rPr>
                <w:rFonts w:ascii="Arial" w:hAnsi="Arial" w:cs="Arial"/>
              </w:rPr>
              <w:t>Patatin-like phospholipase domain-containing protein 6</w:t>
            </w:r>
          </w:p>
        </w:tc>
        <w:tc>
          <w:tcPr>
            <w:tcW w:w="1350" w:type="dxa"/>
          </w:tcPr>
          <w:p w14:paraId="1F7879EA" w14:textId="77777777" w:rsidR="007E0E69" w:rsidRPr="001F2C59" w:rsidRDefault="007E0E69" w:rsidP="00DC5356">
            <w:pPr>
              <w:spacing w:line="276" w:lineRule="auto"/>
              <w:rPr>
                <w:rFonts w:ascii="Arial" w:hAnsi="Arial" w:cs="Arial"/>
              </w:rPr>
            </w:pPr>
            <w:r w:rsidRPr="001F2C59">
              <w:rPr>
                <w:rFonts w:ascii="Arial" w:hAnsi="Arial" w:cs="Arial"/>
              </w:rPr>
              <w:t>19p13.2</w:t>
            </w:r>
          </w:p>
        </w:tc>
        <w:tc>
          <w:tcPr>
            <w:tcW w:w="3150" w:type="dxa"/>
          </w:tcPr>
          <w:p w14:paraId="6BE9C65E" w14:textId="77777777" w:rsidR="007E0E69" w:rsidRPr="001F2C59" w:rsidRDefault="007E0E69" w:rsidP="00DC5356">
            <w:pPr>
              <w:spacing w:line="276" w:lineRule="auto"/>
              <w:rPr>
                <w:rFonts w:ascii="Arial" w:hAnsi="Arial" w:cs="Arial"/>
              </w:rPr>
            </w:pPr>
            <w:r w:rsidRPr="001F2C59">
              <w:rPr>
                <w:rFonts w:ascii="Arial" w:hAnsi="Arial" w:cs="Arial"/>
              </w:rPr>
              <w:t>Gordon Holmes, Oliver McFarlane,</w:t>
            </w:r>
          </w:p>
          <w:p w14:paraId="026C057B" w14:textId="77777777" w:rsidR="007E0E69" w:rsidRPr="001F2C59" w:rsidRDefault="007E0E69" w:rsidP="00DC5356">
            <w:pPr>
              <w:spacing w:line="276" w:lineRule="auto"/>
              <w:rPr>
                <w:rFonts w:ascii="Arial" w:hAnsi="Arial" w:cs="Arial"/>
              </w:rPr>
            </w:pPr>
            <w:r w:rsidRPr="001F2C59">
              <w:rPr>
                <w:rFonts w:ascii="Arial" w:hAnsi="Arial" w:cs="Arial"/>
              </w:rPr>
              <w:t>Lawrence Moon, Boucher-Neuhauser syndrome</w:t>
            </w:r>
          </w:p>
        </w:tc>
      </w:tr>
      <w:tr w:rsidR="007E0E69" w:rsidRPr="001F2C59" w14:paraId="7CA31EA1" w14:textId="77777777" w:rsidTr="007E0E69">
        <w:tc>
          <w:tcPr>
            <w:tcW w:w="1795" w:type="dxa"/>
          </w:tcPr>
          <w:p w14:paraId="73265DA4" w14:textId="77777777" w:rsidR="007E0E69" w:rsidRPr="001F2C59" w:rsidRDefault="007E0E69" w:rsidP="00DC5356">
            <w:pPr>
              <w:spacing w:line="276" w:lineRule="auto"/>
              <w:rPr>
                <w:rFonts w:ascii="Arial" w:hAnsi="Arial" w:cs="Arial"/>
                <w:i/>
                <w:iCs/>
              </w:rPr>
            </w:pPr>
            <w:r w:rsidRPr="001F2C59">
              <w:rPr>
                <w:rFonts w:ascii="Arial" w:hAnsi="Arial" w:cs="Arial"/>
                <w:i/>
                <w:iCs/>
              </w:rPr>
              <w:t>SOX10</w:t>
            </w:r>
          </w:p>
          <w:p w14:paraId="21E33F2D"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PEVuZE5vdGU+PENpdGU+PEF1dGhvcj5QaW5nYXVsdDwvQXV0aG9yPjxZZWFyPjIwMTM8L1llYXI+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PEVuZE5vdGU+PENpdGU+PEF1dGhvcj5QaW5nYXVsdDwvQXV0aG9yPjxZZWFyPjIwMTM8L1llYXI+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(494)</w:t>
            </w:r>
            <w:r w:rsidRPr="001F2C59">
              <w:rPr>
                <w:rFonts w:ascii="Arial" w:hAnsi="Arial" w:cs="Arial"/>
              </w:rPr>
              <w:fldChar w:fldCharType="end"/>
            </w:r>
          </w:p>
        </w:tc>
        <w:tc>
          <w:tcPr>
            <w:tcW w:w="2790" w:type="dxa"/>
          </w:tcPr>
          <w:p w14:paraId="25FB6D8D" w14:textId="77777777" w:rsidR="007E0E69" w:rsidRPr="001F2C59" w:rsidRDefault="007E0E69" w:rsidP="00DC5356">
            <w:pPr>
              <w:spacing w:line="276" w:lineRule="auto"/>
              <w:rPr>
                <w:rFonts w:ascii="Arial" w:hAnsi="Arial" w:cs="Arial"/>
              </w:rPr>
            </w:pPr>
            <w:r w:rsidRPr="001F2C59">
              <w:rPr>
                <w:rFonts w:ascii="Arial" w:hAnsi="Arial" w:cs="Arial"/>
              </w:rPr>
              <w:t>Sex determining region Y-Box transcription factor 10</w:t>
            </w:r>
          </w:p>
        </w:tc>
        <w:tc>
          <w:tcPr>
            <w:tcW w:w="1350" w:type="dxa"/>
          </w:tcPr>
          <w:p w14:paraId="39A689A6" w14:textId="77777777" w:rsidR="007E0E69" w:rsidRPr="001F2C59" w:rsidRDefault="007E0E69" w:rsidP="00DC5356">
            <w:pPr>
              <w:spacing w:line="276" w:lineRule="auto"/>
              <w:rPr>
                <w:rFonts w:ascii="Arial" w:hAnsi="Arial" w:cs="Arial"/>
              </w:rPr>
            </w:pPr>
            <w:r w:rsidRPr="001F2C59">
              <w:rPr>
                <w:rFonts w:ascii="Arial" w:hAnsi="Arial" w:cs="Arial"/>
              </w:rPr>
              <w:t xml:space="preserve">22q13.1   </w:t>
            </w:r>
          </w:p>
        </w:tc>
        <w:tc>
          <w:tcPr>
            <w:tcW w:w="3150" w:type="dxa"/>
          </w:tcPr>
          <w:p w14:paraId="44FB6D76" w14:textId="77777777" w:rsidR="007E0E69" w:rsidRPr="001F2C59" w:rsidRDefault="007E0E69" w:rsidP="00DC5356">
            <w:pPr>
              <w:spacing w:line="276" w:lineRule="auto"/>
              <w:rPr>
                <w:rFonts w:ascii="Arial" w:hAnsi="Arial" w:cs="Arial"/>
              </w:rPr>
            </w:pPr>
            <w:r w:rsidRPr="001F2C59">
              <w:rPr>
                <w:rFonts w:ascii="Arial" w:hAnsi="Arial" w:cs="Arial"/>
              </w:rPr>
              <w:t>Wardenburg syndrome</w:t>
            </w:r>
          </w:p>
        </w:tc>
      </w:tr>
      <w:tr w:rsidR="007E0E69" w:rsidRPr="001F2C59" w14:paraId="727E53E7" w14:textId="77777777" w:rsidTr="007E0E69">
        <w:tc>
          <w:tcPr>
            <w:tcW w:w="1795" w:type="dxa"/>
          </w:tcPr>
          <w:p w14:paraId="18DB13BB" w14:textId="77777777" w:rsidR="007E0E69" w:rsidRPr="001F2C59" w:rsidRDefault="007E0E69" w:rsidP="00DC5356">
            <w:pPr>
              <w:spacing w:line="276" w:lineRule="auto"/>
              <w:rPr>
                <w:rFonts w:ascii="Arial" w:hAnsi="Arial" w:cs="Arial"/>
                <w:i/>
                <w:iCs/>
              </w:rPr>
            </w:pPr>
            <w:r w:rsidRPr="001F2C59">
              <w:rPr>
                <w:rFonts w:ascii="Arial" w:hAnsi="Arial" w:cs="Arial"/>
                <w:i/>
                <w:iCs/>
              </w:rPr>
              <w:lastRenderedPageBreak/>
              <w:t>SOX2</w:t>
            </w:r>
          </w:p>
          <w:p w14:paraId="2790AF8C"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&lt;EndNote&gt;&lt;Cite&gt;&lt;Author&gt;Tziaferi&lt;/Author&gt;&lt;Year&gt;2008&lt;/Year&gt;&lt;RecNum&gt;1976&lt;/RecNum&gt;&lt;DisplayText&gt;(495)&lt;/DisplayText&gt;&lt;record&gt;&lt;rec-number&gt;1976&lt;/rec-number&gt;&lt;foreign-keys&gt;&lt;key app="EN" db-id="ze59zerw7trzzge9tpapwd0e29df9ft2vepa" timestamp="1707101127" guid="e3edc625-6686-46bb-a34d-1750d48aa2b2"&gt;1976&lt;/key&gt;&lt;/foreign-keys&gt;&lt;ref-type name="Journal Article"&gt;17&lt;/ref-type&gt;&lt;contributors&gt;&lt;authors&gt;&lt;author&gt;Tziaferi, V.&lt;/author&gt;&lt;author&gt;Kelberman, D.&lt;/author&gt;&lt;author&gt;Dattani, M. T.&lt;/author&gt;&lt;/authors&gt;&lt;/contributors&gt;&lt;auth-address&gt;Developmental Endocrinology Research Group, Clinical and Molecular Genetics Unit, Institute of Child Health, University College London, London, UK.&lt;/auth-address&gt;&lt;titles&gt;&lt;title&gt;The role of SOX2 in hypogonadotropic hypogonadism&lt;/title&gt;&lt;secondary-title&gt;Sex Dev&lt;/secondary-title&gt;&lt;/titles&gt;&lt;periodical&gt;&lt;full-title&gt;Sex Dev&lt;/full-title&gt;&lt;/periodical&gt;&lt;pages&gt;194-9&lt;/pages&gt;&lt;volume&gt;2&lt;/volume&gt;&lt;number&gt;4-5&lt;/number&gt;&lt;edition&gt;20081105&lt;/edition&gt;&lt;keywords&gt;&lt;keyword&gt;Animals&lt;/keyword&gt;&lt;keyword&gt;Female&lt;/keyword&gt;&lt;keyword&gt;Genetic Predisposition to Disease/genetics&lt;/keyword&gt;&lt;keyword&gt;Humans&lt;/keyword&gt;&lt;keyword&gt;Hypogonadism/*genetics/physiopathology&lt;/keyword&gt;&lt;keyword&gt;Male&lt;/keyword&gt;&lt;keyword&gt;Mice&lt;/keyword&gt;&lt;keyword&gt;SOXB1 Transcription Factors/*genetics/physiology&lt;/keyword&gt;&lt;/keywords&gt;&lt;dates&gt;&lt;year&gt;2008&lt;/year&gt;&lt;/dates&gt;&lt;isbn&gt;1661-5433 (Electronic)&amp;#xD;1661-5425 (Linking)&lt;/isbn&gt;&lt;accession-num&gt;18987493&lt;/accession-num&gt;&lt;urls&gt;&lt;related-urls&gt;&lt;url&gt;https://www.ncbi.nlm.nih.gov/pubmed/18987493&lt;/url&gt;&lt;/related-urls&gt;&lt;/urls&gt;&lt;electronic-resource-num&gt;10.1159/000152035&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(495)</w:t>
            </w:r>
            <w:r w:rsidRPr="001F2C59">
              <w:rPr>
                <w:rFonts w:ascii="Arial" w:hAnsi="Arial" w:cs="Arial"/>
                <w:i/>
                <w:iCs/>
              </w:rPr>
              <w:fldChar w:fldCharType="end"/>
            </w:r>
          </w:p>
        </w:tc>
        <w:tc>
          <w:tcPr>
            <w:tcW w:w="2790" w:type="dxa"/>
          </w:tcPr>
          <w:p w14:paraId="74AB53B1" w14:textId="77777777" w:rsidR="007E0E69" w:rsidRPr="001F2C59" w:rsidRDefault="007E0E69" w:rsidP="00DC5356">
            <w:pPr>
              <w:spacing w:line="276" w:lineRule="auto"/>
              <w:rPr>
                <w:rFonts w:ascii="Arial" w:hAnsi="Arial" w:cs="Arial"/>
              </w:rPr>
            </w:pPr>
            <w:r w:rsidRPr="001F2C59">
              <w:rPr>
                <w:rFonts w:ascii="Arial" w:hAnsi="Arial" w:cs="Arial"/>
              </w:rPr>
              <w:t>Sex determining region Y-Box transcription factor 2</w:t>
            </w:r>
          </w:p>
        </w:tc>
        <w:tc>
          <w:tcPr>
            <w:tcW w:w="1350" w:type="dxa"/>
          </w:tcPr>
          <w:p w14:paraId="6BB6923A" w14:textId="77777777" w:rsidR="007E0E69" w:rsidRPr="001F2C59" w:rsidRDefault="007E0E69" w:rsidP="00DC5356">
            <w:pPr>
              <w:spacing w:line="276" w:lineRule="auto"/>
              <w:rPr>
                <w:rFonts w:ascii="Arial" w:hAnsi="Arial" w:cs="Arial"/>
              </w:rPr>
            </w:pPr>
            <w:r w:rsidRPr="001F2C59">
              <w:rPr>
                <w:rFonts w:ascii="Arial" w:hAnsi="Arial" w:cs="Arial"/>
              </w:rPr>
              <w:t>3q26.33</w:t>
            </w:r>
          </w:p>
        </w:tc>
        <w:tc>
          <w:tcPr>
            <w:tcW w:w="3150" w:type="dxa"/>
          </w:tcPr>
          <w:p w14:paraId="5614AEAF" w14:textId="77777777" w:rsidR="007E0E69" w:rsidRPr="001F2C59" w:rsidRDefault="007E0E69" w:rsidP="00DC5356">
            <w:pPr>
              <w:spacing w:line="276" w:lineRule="auto"/>
              <w:rPr>
                <w:rFonts w:ascii="Arial" w:hAnsi="Arial" w:cs="Arial"/>
              </w:rPr>
            </w:pPr>
            <w:r w:rsidRPr="001F2C59">
              <w:rPr>
                <w:rFonts w:ascii="Arial" w:hAnsi="Arial" w:cs="Arial"/>
              </w:rPr>
              <w:t>Optic nerve hypoplasia, CNS abnormalities</w:t>
            </w:r>
          </w:p>
        </w:tc>
      </w:tr>
      <w:tr w:rsidR="007E0E69" w:rsidRPr="001F2C59" w14:paraId="71C76829" w14:textId="77777777" w:rsidTr="007E0E69">
        <w:tc>
          <w:tcPr>
            <w:tcW w:w="1795" w:type="dxa"/>
          </w:tcPr>
          <w:p w14:paraId="7365A712" w14:textId="77777777" w:rsidR="007E0E69" w:rsidRPr="001F2C59" w:rsidRDefault="007E0E69" w:rsidP="00DC5356">
            <w:pPr>
              <w:spacing w:line="276" w:lineRule="auto"/>
              <w:rPr>
                <w:rFonts w:ascii="Arial" w:hAnsi="Arial" w:cs="Arial"/>
                <w:i/>
                <w:iCs/>
              </w:rPr>
            </w:pPr>
            <w:r w:rsidRPr="001F2C59">
              <w:rPr>
                <w:rFonts w:ascii="Arial" w:hAnsi="Arial" w:cs="Arial"/>
                <w:i/>
                <w:iCs/>
              </w:rPr>
              <w:t>SOX3</w:t>
            </w:r>
          </w:p>
          <w:p w14:paraId="1DC75BF2"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PEVuZE5vdGU+PENpdGU+PEF1dGhvcj5BbGF0em9nbG91PC9BdXRob3I+PFllYXI+MjAxNDwvWWVh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PEVuZE5vdGU+PENpdGU+PEF1dGhvcj5BbGF0em9nbG91PC9BdXRob3I+PFllYXI+MjAxNDwvWWVh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(496)</w:t>
            </w:r>
            <w:r w:rsidRPr="001F2C59">
              <w:rPr>
                <w:rFonts w:ascii="Arial" w:hAnsi="Arial" w:cs="Arial"/>
                <w:i/>
                <w:iCs/>
              </w:rPr>
              <w:fldChar w:fldCharType="end"/>
            </w:r>
          </w:p>
        </w:tc>
        <w:tc>
          <w:tcPr>
            <w:tcW w:w="2790" w:type="dxa"/>
          </w:tcPr>
          <w:p w14:paraId="041F16E1" w14:textId="77777777" w:rsidR="007E0E69" w:rsidRPr="001F2C59" w:rsidRDefault="007E0E69" w:rsidP="00DC5356">
            <w:pPr>
              <w:spacing w:line="276" w:lineRule="auto"/>
              <w:rPr>
                <w:rFonts w:ascii="Arial" w:hAnsi="Arial" w:cs="Arial"/>
              </w:rPr>
            </w:pPr>
            <w:r w:rsidRPr="001F2C59">
              <w:rPr>
                <w:rFonts w:ascii="Arial" w:hAnsi="Arial" w:cs="Arial"/>
              </w:rPr>
              <w:t>Sex determining region Y-Box transcription factor 3</w:t>
            </w:r>
          </w:p>
        </w:tc>
        <w:tc>
          <w:tcPr>
            <w:tcW w:w="1350" w:type="dxa"/>
          </w:tcPr>
          <w:p w14:paraId="37BD5F8D" w14:textId="77777777" w:rsidR="007E0E69" w:rsidRPr="001F2C59" w:rsidRDefault="007E0E69" w:rsidP="00DC5356">
            <w:pPr>
              <w:spacing w:line="276" w:lineRule="auto"/>
              <w:rPr>
                <w:rFonts w:ascii="Arial" w:hAnsi="Arial" w:cs="Arial"/>
              </w:rPr>
            </w:pPr>
            <w:r w:rsidRPr="001F2C59">
              <w:rPr>
                <w:rFonts w:ascii="Arial" w:hAnsi="Arial" w:cs="Arial"/>
              </w:rPr>
              <w:t>Xq27.1</w:t>
            </w:r>
          </w:p>
        </w:tc>
        <w:tc>
          <w:tcPr>
            <w:tcW w:w="3150" w:type="dxa"/>
          </w:tcPr>
          <w:p w14:paraId="77076555" w14:textId="77777777" w:rsidR="007E0E69" w:rsidRPr="001F2C59" w:rsidRDefault="007E0E69" w:rsidP="00DC5356">
            <w:pPr>
              <w:spacing w:line="276" w:lineRule="auto"/>
              <w:rPr>
                <w:rFonts w:ascii="Arial" w:hAnsi="Arial" w:cs="Arial"/>
              </w:rPr>
            </w:pPr>
            <w:r w:rsidRPr="001F2C59">
              <w:rPr>
                <w:rFonts w:ascii="Arial" w:hAnsi="Arial" w:cs="Arial"/>
              </w:rPr>
              <w:t>Intellectual disability, craniofacial abnormalities, multiple pituitary hormone deficiencies</w:t>
            </w:r>
          </w:p>
        </w:tc>
      </w:tr>
      <w:tr w:rsidR="007E0E69" w:rsidRPr="001F2C59" w14:paraId="49E06377" w14:textId="77777777" w:rsidTr="007E0E69">
        <w:tc>
          <w:tcPr>
            <w:tcW w:w="1795" w:type="dxa"/>
          </w:tcPr>
          <w:p w14:paraId="09F3D785" w14:textId="77777777" w:rsidR="007E0E69" w:rsidRPr="001F2C59" w:rsidRDefault="007E0E69" w:rsidP="00DC5356">
            <w:pPr>
              <w:spacing w:line="276" w:lineRule="auto"/>
              <w:rPr>
                <w:rFonts w:ascii="Arial" w:hAnsi="Arial" w:cs="Arial"/>
                <w:i/>
                <w:iCs/>
              </w:rPr>
            </w:pPr>
            <w:r w:rsidRPr="001F2C59">
              <w:rPr>
                <w:rFonts w:ascii="Arial" w:hAnsi="Arial" w:cs="Arial"/>
                <w:i/>
                <w:iCs/>
              </w:rPr>
              <w:t>IGSF1</w:t>
            </w:r>
          </w:p>
          <w:p w14:paraId="6A9FCF13"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PEVuZE5vdGU+PENpdGU+PEF1dGhvcj5Cb2VobTwvQXV0aG9yPjxZZWFyPjIwMTU8L1llYXI+PFJl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PEVuZE5vdGU+PENpdGU+PEF1dGhvcj5Cb2VobTwvQXV0aG9yPjxZZWFyPjIwMTU8L1llYXI+PFJl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(497, 498)</w:t>
            </w:r>
            <w:r w:rsidRPr="001F2C59">
              <w:rPr>
                <w:rFonts w:ascii="Arial" w:hAnsi="Arial" w:cs="Arial"/>
                <w:i/>
                <w:iCs/>
              </w:rPr>
              <w:fldChar w:fldCharType="end"/>
            </w:r>
          </w:p>
        </w:tc>
        <w:tc>
          <w:tcPr>
            <w:tcW w:w="2790" w:type="dxa"/>
          </w:tcPr>
          <w:p w14:paraId="0FD7E9DE" w14:textId="77777777" w:rsidR="007E0E69" w:rsidRPr="001F2C59" w:rsidRDefault="007E0E69" w:rsidP="00DC5356">
            <w:pPr>
              <w:spacing w:line="276" w:lineRule="auto"/>
              <w:rPr>
                <w:rFonts w:ascii="Arial" w:hAnsi="Arial" w:cs="Arial"/>
                <w:i/>
                <w:iCs/>
              </w:rPr>
            </w:pPr>
            <w:r w:rsidRPr="001F2C59">
              <w:rPr>
                <w:rStyle w:val="Emphasis"/>
                <w:rFonts w:ascii="Arial" w:hAnsi="Arial" w:cs="Arial"/>
                <w:color w:val="212121"/>
                <w:shd w:val="clear" w:color="auto" w:fill="FFFFFF"/>
              </w:rPr>
              <w:t>Immunoglobulin superfamily member 1</w:t>
            </w:r>
          </w:p>
        </w:tc>
        <w:tc>
          <w:tcPr>
            <w:tcW w:w="1350" w:type="dxa"/>
          </w:tcPr>
          <w:p w14:paraId="69339495" w14:textId="77777777" w:rsidR="007E0E69" w:rsidRPr="001F2C59" w:rsidRDefault="007E0E69" w:rsidP="00DC5356">
            <w:pPr>
              <w:spacing w:line="276" w:lineRule="auto"/>
              <w:rPr>
                <w:rFonts w:ascii="Arial" w:hAnsi="Arial" w:cs="Arial"/>
              </w:rPr>
            </w:pPr>
            <w:r w:rsidRPr="001F2C59">
              <w:rPr>
                <w:rFonts w:ascii="Arial" w:hAnsi="Arial" w:cs="Arial"/>
              </w:rPr>
              <w:t>Xq26</w:t>
            </w:r>
          </w:p>
        </w:tc>
        <w:tc>
          <w:tcPr>
            <w:tcW w:w="3150" w:type="dxa"/>
          </w:tcPr>
          <w:p w14:paraId="7AD7F509" w14:textId="77777777" w:rsidR="007E0E69" w:rsidRPr="001F2C59" w:rsidRDefault="007E0E69" w:rsidP="00DC5356">
            <w:pPr>
              <w:spacing w:line="276" w:lineRule="auto"/>
              <w:rPr>
                <w:rFonts w:ascii="Arial" w:hAnsi="Arial" w:cs="Arial"/>
              </w:rPr>
            </w:pPr>
            <w:r w:rsidRPr="001F2C59">
              <w:rPr>
                <w:rFonts w:ascii="Arial" w:hAnsi="Arial" w:cs="Arial"/>
              </w:rPr>
              <w:t xml:space="preserve">Associated with X-linked central hypothyroidism, </w:t>
            </w:r>
            <w:r w:rsidRPr="001F2C59">
              <w:rPr>
                <w:rFonts w:ascii="Arial" w:hAnsi="Arial" w:cs="Arial"/>
                <w:color w:val="000000"/>
                <w:shd w:val="clear" w:color="auto" w:fill="FFFFFF"/>
              </w:rPr>
              <w:t>macro-orchidism</w:t>
            </w:r>
          </w:p>
        </w:tc>
      </w:tr>
      <w:tr w:rsidR="007E0E69" w:rsidRPr="001F2C59" w14:paraId="133B8382" w14:textId="77777777" w:rsidTr="007E0E69">
        <w:tc>
          <w:tcPr>
            <w:tcW w:w="1795" w:type="dxa"/>
          </w:tcPr>
          <w:p w14:paraId="4054962F" w14:textId="77777777" w:rsidR="007E0E69" w:rsidRPr="001F2C59" w:rsidRDefault="007E0E69" w:rsidP="00DC5356">
            <w:pPr>
              <w:spacing w:line="276" w:lineRule="auto"/>
              <w:rPr>
                <w:rFonts w:ascii="Arial" w:hAnsi="Arial" w:cs="Arial"/>
                <w:i/>
                <w:iCs/>
              </w:rPr>
            </w:pPr>
            <w:r w:rsidRPr="001F2C59">
              <w:rPr>
                <w:rFonts w:ascii="Arial" w:hAnsi="Arial" w:cs="Arial"/>
                <w:i/>
                <w:iCs/>
              </w:rPr>
              <w:t>HESX1</w:t>
            </w:r>
          </w:p>
          <w:p w14:paraId="08126DA2"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&lt;EndNote&gt;&lt;Cite&gt;&lt;Author&gt;Niederberger&lt;/Author&gt;&lt;Year&gt;2014&lt;/Year&gt;&lt;RecNum&gt;1143&lt;/RecNum&gt;&lt;DisplayText&gt;(499)&lt;/DisplayText&gt;&lt;record&gt;&lt;rec-number&gt;1143&lt;/rec-number&gt;&lt;foreign-keys&gt;&lt;key app="EN" db-id="ze59zerw7trzzge9tpapwd0e29df9ft2vepa" timestamp="1687131679" guid="c5707ead-a5bc-4b76-8877-559ec7aa406e"&gt;1143&lt;/key&gt;&lt;/foreign-keys&gt;&lt;ref-type name="Journal Article"&gt;17&lt;/ref-type&gt;&lt;contributors&gt;&lt;authors&gt;&lt;author&gt;Niederberger, C.&lt;/author&gt;&lt;/authors&gt;&lt;/contributors&gt;&lt;titles&gt;&lt;title&gt;Re: Identification of HESX1 mutations in Kallmann syndrome&lt;/title&gt;&lt;secondary-title&gt;J Urol&lt;/secondary-title&gt;&lt;/titles&gt;&lt;periodical&gt;&lt;full-title&gt;J Urol&lt;/full-title&gt;&lt;/periodical&gt;&lt;pages&gt;1081&lt;/pages&gt;&lt;volume&gt;191&lt;/volume&gt;&lt;number&gt;4&lt;/number&gt;&lt;edition&gt;20140117&lt;/edition&gt;&lt;keywords&gt;&lt;keyword&gt;Female&lt;/keyword&gt;&lt;keyword&gt;Homeodomain Proteins/*genetics&lt;/keyword&gt;&lt;keyword&gt;Humans&lt;/keyword&gt;&lt;keyword&gt;Hypogonadism/*genetics&lt;/keyword&gt;&lt;keyword&gt;Kallmann Syndrome/*genetics&lt;/keyword&gt;&lt;keyword&gt;Male&lt;/keyword&gt;&lt;keyword&gt;*Mutation, Missense&lt;/keyword&gt;&lt;/keywords&gt;&lt;dates&gt;&lt;year&gt;2014&lt;/year&gt;&lt;pub-dates&gt;&lt;date&gt;Apr&lt;/date&gt;&lt;/pub-dates&gt;&lt;/dates&gt;&lt;isbn&gt;1527-3792 (Electronic)&amp;#xD;0022-5347 (Linking)&lt;/isbn&gt;&lt;accession-num&gt;24703149&lt;/accession-num&gt;&lt;urls&gt;&lt;related-urls&gt;&lt;url&gt;https://www.ncbi.nlm.nih.gov/pubmed/24703149&lt;/url&gt;&lt;/related-urls&gt;&lt;/urls&gt;&lt;electronic-resource-num&gt;10.1016/j.juro.2014.01.067&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(499)</w:t>
            </w:r>
            <w:r w:rsidRPr="001F2C59">
              <w:rPr>
                <w:rFonts w:ascii="Arial" w:hAnsi="Arial" w:cs="Arial"/>
                <w:i/>
                <w:iCs/>
              </w:rPr>
              <w:fldChar w:fldCharType="end"/>
            </w:r>
          </w:p>
        </w:tc>
        <w:tc>
          <w:tcPr>
            <w:tcW w:w="2790" w:type="dxa"/>
          </w:tcPr>
          <w:p w14:paraId="46048A30" w14:textId="77777777" w:rsidR="007E0E69" w:rsidRPr="001F2C59" w:rsidRDefault="007E0E69" w:rsidP="00DC5356">
            <w:pPr>
              <w:spacing w:line="276" w:lineRule="auto"/>
              <w:rPr>
                <w:rStyle w:val="Emphasis"/>
                <w:rFonts w:ascii="Arial" w:hAnsi="Arial" w:cs="Arial"/>
                <w:i w:val="0"/>
                <w:iCs w:val="0"/>
                <w:color w:val="212121"/>
                <w:shd w:val="clear" w:color="auto" w:fill="FFFFFF"/>
              </w:rPr>
            </w:pPr>
            <w:r w:rsidRPr="001F2C59">
              <w:rPr>
                <w:rFonts w:ascii="Arial" w:hAnsi="Arial" w:cs="Arial"/>
              </w:rPr>
              <w:t>HESX homeobox 1</w:t>
            </w:r>
          </w:p>
        </w:tc>
        <w:tc>
          <w:tcPr>
            <w:tcW w:w="1350" w:type="dxa"/>
          </w:tcPr>
          <w:p w14:paraId="37361EF7" w14:textId="77777777" w:rsidR="007E0E69" w:rsidRPr="001F2C59" w:rsidRDefault="007E0E69" w:rsidP="00DC5356">
            <w:pPr>
              <w:spacing w:line="276" w:lineRule="auto"/>
              <w:rPr>
                <w:rFonts w:ascii="Arial" w:hAnsi="Arial" w:cs="Arial"/>
              </w:rPr>
            </w:pPr>
            <w:r w:rsidRPr="001F2C59">
              <w:rPr>
                <w:rFonts w:ascii="Arial" w:hAnsi="Arial" w:cs="Arial"/>
              </w:rPr>
              <w:t>3p14.3</w:t>
            </w:r>
          </w:p>
        </w:tc>
        <w:tc>
          <w:tcPr>
            <w:tcW w:w="3150" w:type="dxa"/>
          </w:tcPr>
          <w:p w14:paraId="324EC72B" w14:textId="77777777" w:rsidR="007E0E69" w:rsidRPr="001F2C59" w:rsidRDefault="007E0E69" w:rsidP="00DC5356">
            <w:pPr>
              <w:spacing w:line="276" w:lineRule="auto"/>
              <w:rPr>
                <w:rFonts w:ascii="Arial" w:hAnsi="Arial" w:cs="Arial"/>
              </w:rPr>
            </w:pPr>
            <w:r w:rsidRPr="001F2C59">
              <w:rPr>
                <w:rFonts w:ascii="Arial" w:hAnsi="Arial" w:cs="Arial"/>
              </w:rPr>
              <w:t>Hypopituitarism, septo-optic dysplasia</w:t>
            </w:r>
          </w:p>
        </w:tc>
      </w:tr>
      <w:tr w:rsidR="007E0E69" w:rsidRPr="001F2C59" w14:paraId="0A22CEFB" w14:textId="77777777" w:rsidTr="007E0E69">
        <w:tc>
          <w:tcPr>
            <w:tcW w:w="1795" w:type="dxa"/>
          </w:tcPr>
          <w:p w14:paraId="6D30BF42" w14:textId="77777777" w:rsidR="007E0E69" w:rsidRPr="001F2C59" w:rsidRDefault="007E0E69" w:rsidP="00DC5356">
            <w:pPr>
              <w:spacing w:line="276" w:lineRule="auto"/>
              <w:rPr>
                <w:rFonts w:ascii="Arial" w:hAnsi="Arial" w:cs="Arial"/>
                <w:i/>
                <w:iCs/>
              </w:rPr>
            </w:pPr>
            <w:r w:rsidRPr="001F2C59">
              <w:rPr>
                <w:rFonts w:ascii="Arial" w:hAnsi="Arial" w:cs="Arial"/>
                <w:i/>
                <w:iCs/>
              </w:rPr>
              <w:t>CHD7</w:t>
            </w:r>
          </w:p>
          <w:p w14:paraId="02262730"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PEVuZE5vdGU+PENpdGU+PEF1dGhvcj5LaW08L0F1dGhvcj48WWVhcj4yMDA4PC9ZZWFyPjxSZWNO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ci0xPjwvYWx0LXBlcmlvZGljYWw+PHBhZ2VzPjMxNy0zMTc8L3BhZ2VzPjx2b2x1bWU+MTAwPC92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PEVuZE5vdGU+PENpdGU+PEF1dGhvcj5LaW08L0F1dGhvcj48WWVhcj4yMDA4PC9ZZWFyPjxSZWNO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ci0xPjwvYWx0LXBlcmlvZGljYWw+PHBhZ2VzPjMxNy0zMTc8L3BhZ2VzPjx2b2x1bWU+MTAwPC92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(500, 501, 502)</w:t>
            </w:r>
            <w:r w:rsidRPr="001F2C59">
              <w:rPr>
                <w:rFonts w:ascii="Arial" w:hAnsi="Arial" w:cs="Arial"/>
              </w:rPr>
              <w:fldChar w:fldCharType="end"/>
            </w:r>
          </w:p>
        </w:tc>
        <w:tc>
          <w:tcPr>
            <w:tcW w:w="2790" w:type="dxa"/>
          </w:tcPr>
          <w:p w14:paraId="0CBA189C" w14:textId="77777777" w:rsidR="007E0E69" w:rsidRPr="001F2C59" w:rsidRDefault="007E0E69" w:rsidP="00DC5356">
            <w:pPr>
              <w:spacing w:line="276" w:lineRule="auto"/>
              <w:rPr>
                <w:rFonts w:ascii="Arial" w:hAnsi="Arial" w:cs="Arial"/>
              </w:rPr>
            </w:pPr>
            <w:r w:rsidRPr="001F2C59">
              <w:rPr>
                <w:rFonts w:ascii="Arial" w:hAnsi="Arial" w:cs="Arial"/>
              </w:rPr>
              <w:t>Chromodomain helicase DNA binding protein 7</w:t>
            </w:r>
          </w:p>
        </w:tc>
        <w:tc>
          <w:tcPr>
            <w:tcW w:w="1350" w:type="dxa"/>
          </w:tcPr>
          <w:p w14:paraId="5A4EC6AE" w14:textId="77777777" w:rsidR="007E0E69" w:rsidRPr="001F2C59" w:rsidRDefault="007E0E69" w:rsidP="00DC5356">
            <w:pPr>
              <w:spacing w:line="276" w:lineRule="auto"/>
              <w:rPr>
                <w:rFonts w:ascii="Arial" w:hAnsi="Arial" w:cs="Arial"/>
              </w:rPr>
            </w:pPr>
            <w:r w:rsidRPr="001F2C59">
              <w:rPr>
                <w:rFonts w:ascii="Arial" w:hAnsi="Arial" w:cs="Arial"/>
              </w:rPr>
              <w:t>8q12.2</w:t>
            </w:r>
          </w:p>
        </w:tc>
        <w:tc>
          <w:tcPr>
            <w:tcW w:w="3150" w:type="dxa"/>
          </w:tcPr>
          <w:p w14:paraId="1B28DFEA" w14:textId="77777777" w:rsidR="007E0E69" w:rsidRPr="001F2C59" w:rsidRDefault="007E0E69" w:rsidP="00DC5356">
            <w:pPr>
              <w:spacing w:line="276" w:lineRule="auto"/>
              <w:rPr>
                <w:rFonts w:ascii="Arial" w:hAnsi="Arial" w:cs="Arial"/>
              </w:rPr>
            </w:pPr>
            <w:r w:rsidRPr="001F2C59">
              <w:rPr>
                <w:rFonts w:ascii="Arial" w:hAnsi="Arial" w:cs="Arial"/>
              </w:rPr>
              <w:t>CHARGE syndrome</w:t>
            </w:r>
          </w:p>
        </w:tc>
      </w:tr>
      <w:tr w:rsidR="007E0E69" w:rsidRPr="001F2C59" w14:paraId="5106E02C" w14:textId="77777777" w:rsidTr="007E0E69">
        <w:trPr>
          <w:trHeight w:hRule="exact" w:val="893"/>
        </w:trPr>
        <w:tc>
          <w:tcPr>
            <w:tcW w:w="1795" w:type="dxa"/>
          </w:tcPr>
          <w:p w14:paraId="746B24C9" w14:textId="77777777" w:rsidR="007E0E69" w:rsidRPr="001F2C59" w:rsidRDefault="007E0E69" w:rsidP="00DC5356">
            <w:pPr>
              <w:spacing w:line="276" w:lineRule="auto"/>
              <w:rPr>
                <w:rFonts w:ascii="Arial" w:hAnsi="Arial" w:cs="Arial"/>
                <w:i/>
                <w:iCs/>
              </w:rPr>
            </w:pPr>
            <w:r w:rsidRPr="001F2C59">
              <w:rPr>
                <w:rFonts w:ascii="Arial" w:hAnsi="Arial" w:cs="Arial"/>
                <w:i/>
                <w:iCs/>
              </w:rPr>
              <w:t>POLR3A/</w:t>
            </w:r>
          </w:p>
          <w:p w14:paraId="4D6F164D" w14:textId="77777777" w:rsidR="007E0E69" w:rsidRPr="001F2C59" w:rsidRDefault="007E0E69" w:rsidP="00DC5356">
            <w:pPr>
              <w:spacing w:line="276" w:lineRule="auto"/>
              <w:rPr>
                <w:rFonts w:ascii="Arial" w:hAnsi="Arial" w:cs="Arial"/>
                <w:i/>
                <w:iCs/>
              </w:rPr>
            </w:pPr>
            <w:r w:rsidRPr="001F2C59">
              <w:rPr>
                <w:rFonts w:ascii="Arial" w:hAnsi="Arial" w:cs="Arial"/>
                <w:i/>
                <w:iCs/>
              </w:rPr>
              <w:t>POLR3B</w:t>
            </w:r>
          </w:p>
          <w:p w14:paraId="39B75560"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PEVuZE5vdGU+PENpdGU+PEF1dGhvcj5UaW1tb25zPC9BdXRob3I+PFllYXI+MjAwNjwvWWVhcj48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==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PEVuZE5vdGU+PENpdGU+PEF1dGhvcj5UaW1tb25zPC9BdXRob3I+PFllYXI+MjAwNjwvWWVhcj48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==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(503, 504, 505)</w:t>
            </w:r>
            <w:r w:rsidRPr="001F2C59">
              <w:rPr>
                <w:rFonts w:ascii="Arial" w:hAnsi="Arial" w:cs="Arial"/>
                <w:i/>
                <w:iCs/>
              </w:rPr>
              <w:fldChar w:fldCharType="end"/>
            </w:r>
          </w:p>
          <w:p w14:paraId="49530FB4" w14:textId="77777777" w:rsidR="007E0E69" w:rsidRPr="001F2C59" w:rsidRDefault="007E0E69" w:rsidP="00DC5356">
            <w:pPr>
              <w:spacing w:line="276" w:lineRule="auto"/>
              <w:rPr>
                <w:rFonts w:ascii="Arial" w:hAnsi="Arial" w:cs="Arial"/>
              </w:rPr>
            </w:pPr>
          </w:p>
        </w:tc>
        <w:tc>
          <w:tcPr>
            <w:tcW w:w="2790" w:type="dxa"/>
          </w:tcPr>
          <w:p w14:paraId="128E3F57" w14:textId="77777777" w:rsidR="007E0E69" w:rsidRPr="001F2C59" w:rsidRDefault="007E0E69" w:rsidP="00DC5356">
            <w:pPr>
              <w:spacing w:line="276" w:lineRule="auto"/>
              <w:rPr>
                <w:rFonts w:ascii="Arial" w:hAnsi="Arial" w:cs="Arial"/>
              </w:rPr>
            </w:pPr>
            <w:r w:rsidRPr="001F2C59">
              <w:rPr>
                <w:rFonts w:ascii="Arial" w:hAnsi="Arial" w:cs="Arial"/>
              </w:rPr>
              <w:t>RNA polymerase III</w:t>
            </w:r>
          </w:p>
        </w:tc>
        <w:tc>
          <w:tcPr>
            <w:tcW w:w="1350" w:type="dxa"/>
          </w:tcPr>
          <w:p w14:paraId="7620A300" w14:textId="77777777" w:rsidR="007E0E69" w:rsidRPr="001F2C59" w:rsidRDefault="007E0E69" w:rsidP="00DC5356">
            <w:pPr>
              <w:spacing w:line="276" w:lineRule="auto"/>
              <w:rPr>
                <w:rFonts w:ascii="Arial" w:hAnsi="Arial" w:cs="Arial"/>
              </w:rPr>
            </w:pPr>
            <w:r w:rsidRPr="001F2C59">
              <w:rPr>
                <w:rFonts w:ascii="Arial" w:hAnsi="Arial" w:cs="Arial"/>
              </w:rPr>
              <w:t>12q23.3</w:t>
            </w:r>
          </w:p>
        </w:tc>
        <w:tc>
          <w:tcPr>
            <w:tcW w:w="3150" w:type="dxa"/>
          </w:tcPr>
          <w:p w14:paraId="5D1A3241" w14:textId="77777777" w:rsidR="007E0E69" w:rsidRPr="001F2C59" w:rsidRDefault="007E0E69" w:rsidP="00DC5356">
            <w:pPr>
              <w:spacing w:line="276" w:lineRule="auto"/>
              <w:rPr>
                <w:rFonts w:ascii="Arial" w:hAnsi="Arial" w:cs="Arial"/>
              </w:rPr>
            </w:pPr>
            <w:r w:rsidRPr="001F2C59">
              <w:rPr>
                <w:rFonts w:ascii="Arial" w:hAnsi="Arial" w:cs="Arial"/>
              </w:rPr>
              <w:t>Hypomyelination, hypodontia</w:t>
            </w:r>
          </w:p>
        </w:tc>
      </w:tr>
      <w:tr w:rsidR="007E0E69" w:rsidRPr="001F2C59" w14:paraId="68A0577C" w14:textId="77777777" w:rsidTr="007E0E69">
        <w:tc>
          <w:tcPr>
            <w:tcW w:w="1795" w:type="dxa"/>
          </w:tcPr>
          <w:p w14:paraId="0FD2DBCB" w14:textId="77777777" w:rsidR="007E0E69" w:rsidRPr="001F2C59" w:rsidRDefault="007E0E69" w:rsidP="00DC5356">
            <w:pPr>
              <w:spacing w:line="276" w:lineRule="auto"/>
              <w:rPr>
                <w:rFonts w:ascii="Arial" w:hAnsi="Arial" w:cs="Arial"/>
                <w:i/>
                <w:iCs/>
              </w:rPr>
            </w:pPr>
            <w:r w:rsidRPr="001F2C59">
              <w:rPr>
                <w:rFonts w:ascii="Arial" w:hAnsi="Arial" w:cs="Arial"/>
                <w:i/>
                <w:iCs/>
              </w:rPr>
              <w:t>NROB1</w:t>
            </w:r>
          </w:p>
          <w:p w14:paraId="2746AC20" w14:textId="77777777" w:rsidR="007E0E69" w:rsidRPr="001F2C59" w:rsidRDefault="007E0E69" w:rsidP="00DC5356">
            <w:pPr>
              <w:spacing w:line="276" w:lineRule="auto"/>
              <w:rPr>
                <w:rFonts w:ascii="Arial" w:hAnsi="Arial" w:cs="Arial"/>
                <w:i/>
                <w:iCs/>
              </w:rPr>
            </w:pPr>
            <w:r w:rsidRPr="001F2C59">
              <w:rPr>
                <w:rFonts w:ascii="Arial" w:hAnsi="Arial" w:cs="Arial"/>
                <w:i/>
                <w:iCs/>
              </w:rPr>
              <w:t>(DAX-1)</w:t>
            </w:r>
          </w:p>
          <w:p w14:paraId="5D461600" w14:textId="77777777" w:rsidR="007E0E69" w:rsidRPr="001F2C59" w:rsidRDefault="007E0E69" w:rsidP="00DC5356">
            <w:pPr>
              <w:spacing w:line="276" w:lineRule="auto"/>
              <w:rPr>
                <w:rFonts w:ascii="Arial" w:hAnsi="Arial" w:cs="Arial"/>
                <w:i/>
                <w:iCs/>
              </w:rPr>
            </w:pPr>
          </w:p>
          <w:p w14:paraId="64C6D7B0"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PEVuZE5vdGU+PENpdGU+PEF1dGhvcj5MaXU8L0F1dGhvcj48WWVhcj4yMDIwPC9ZZWFyPjxSZWNO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PEVuZE5vdGU+PENpdGU+PEF1dGhvcj5MaXU8L0F1dGhvcj48WWVhcj4yMDIwPC9ZZWFyPjxSZWNO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(506, 507)</w:t>
            </w:r>
            <w:r w:rsidRPr="001F2C59">
              <w:rPr>
                <w:rFonts w:ascii="Arial" w:hAnsi="Arial" w:cs="Arial"/>
              </w:rPr>
              <w:fldChar w:fldCharType="end"/>
            </w:r>
          </w:p>
        </w:tc>
        <w:tc>
          <w:tcPr>
            <w:tcW w:w="2790" w:type="dxa"/>
          </w:tcPr>
          <w:p w14:paraId="3B4D6509" w14:textId="77777777" w:rsidR="007E0E69" w:rsidRPr="001F2C59" w:rsidRDefault="007E0E69" w:rsidP="00DC5356">
            <w:pPr>
              <w:spacing w:line="276" w:lineRule="auto"/>
              <w:rPr>
                <w:rFonts w:ascii="Arial" w:hAnsi="Arial" w:cs="Arial"/>
              </w:rPr>
            </w:pPr>
            <w:r w:rsidRPr="001F2C59">
              <w:rPr>
                <w:rFonts w:ascii="Arial" w:hAnsi="Arial" w:cs="Arial"/>
              </w:rPr>
              <w:t>Nuclear Receptor Subfamily 0 Group B Member 1/ dosage-sensitive sex reversal, adrenal hypoplasia critical region, on chromosome X, gene 1</w:t>
            </w:r>
          </w:p>
        </w:tc>
        <w:tc>
          <w:tcPr>
            <w:tcW w:w="1350" w:type="dxa"/>
          </w:tcPr>
          <w:p w14:paraId="2329EBE7" w14:textId="77777777" w:rsidR="007E0E69" w:rsidRPr="001F2C59" w:rsidRDefault="007E0E69" w:rsidP="00DC5356">
            <w:pPr>
              <w:spacing w:line="276" w:lineRule="auto"/>
              <w:rPr>
                <w:rFonts w:ascii="Arial" w:hAnsi="Arial" w:cs="Arial"/>
              </w:rPr>
            </w:pPr>
            <w:r w:rsidRPr="001F2C59">
              <w:rPr>
                <w:rFonts w:ascii="Arial" w:hAnsi="Arial" w:cs="Arial"/>
              </w:rPr>
              <w:t>Xp21</w:t>
            </w:r>
          </w:p>
        </w:tc>
        <w:tc>
          <w:tcPr>
            <w:tcW w:w="3150" w:type="dxa"/>
          </w:tcPr>
          <w:p w14:paraId="1A4BCA65" w14:textId="77777777" w:rsidR="007E0E69" w:rsidRPr="001F2C59" w:rsidRDefault="007E0E69" w:rsidP="00DC5356">
            <w:pPr>
              <w:spacing w:line="276" w:lineRule="auto"/>
              <w:rPr>
                <w:rFonts w:ascii="Arial" w:hAnsi="Arial" w:cs="Arial"/>
              </w:rPr>
            </w:pPr>
            <w:r w:rsidRPr="001F2C59">
              <w:rPr>
                <w:rFonts w:ascii="Arial" w:hAnsi="Arial" w:cs="Arial"/>
              </w:rPr>
              <w:t>Adrenal hypoplasia</w:t>
            </w:r>
          </w:p>
        </w:tc>
      </w:tr>
      <w:tr w:rsidR="007E0E69" w:rsidRPr="001F2C59" w14:paraId="6DD4971B" w14:textId="77777777" w:rsidTr="007E0E69">
        <w:trPr>
          <w:trHeight w:hRule="exact" w:val="907"/>
        </w:trPr>
        <w:tc>
          <w:tcPr>
            <w:tcW w:w="1795" w:type="dxa"/>
          </w:tcPr>
          <w:p w14:paraId="6A49253C" w14:textId="77777777" w:rsidR="007E0E69" w:rsidRPr="001F2C59" w:rsidRDefault="007E0E69" w:rsidP="00DC5356">
            <w:pPr>
              <w:spacing w:line="276" w:lineRule="auto"/>
              <w:rPr>
                <w:rFonts w:ascii="Arial" w:hAnsi="Arial" w:cs="Arial"/>
                <w:i/>
                <w:iCs/>
              </w:rPr>
            </w:pPr>
            <w:r w:rsidRPr="001F2C59">
              <w:rPr>
                <w:rFonts w:ascii="Arial" w:hAnsi="Arial" w:cs="Arial"/>
                <w:i/>
                <w:iCs/>
              </w:rPr>
              <w:t>REV3L/</w:t>
            </w:r>
          </w:p>
          <w:p w14:paraId="13264BF0" w14:textId="77777777" w:rsidR="007E0E69" w:rsidRPr="001F2C59" w:rsidRDefault="007E0E69" w:rsidP="00DC5356">
            <w:pPr>
              <w:spacing w:line="276" w:lineRule="auto"/>
              <w:rPr>
                <w:rFonts w:ascii="Arial" w:hAnsi="Arial" w:cs="Arial"/>
                <w:i/>
                <w:iCs/>
              </w:rPr>
            </w:pPr>
            <w:r w:rsidRPr="001F2C59">
              <w:rPr>
                <w:rFonts w:ascii="Arial" w:hAnsi="Arial" w:cs="Arial"/>
                <w:i/>
                <w:iCs/>
              </w:rPr>
              <w:t>PLXND1</w:t>
            </w:r>
          </w:p>
          <w:p w14:paraId="3F3BE132"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&lt;EndNote&gt;&lt;Cite&gt;&lt;Author&gt;Jennings&lt;/Author&gt;&lt;Year&gt;2003&lt;/Year&gt;&lt;RecNum&gt;1980&lt;/RecNum&gt;&lt;DisplayText&gt;(508)&lt;/DisplayText&gt;&lt;record&gt;&lt;rec-number&gt;1980&lt;/rec-number&gt;&lt;foreign-keys&gt;&lt;key app="EN" db-id="ze59zerw7trzzge9tpapwd0e29df9ft2vepa" timestamp="1707102415" guid="c8351dcb-2024-4604-84e7-b764565ec050"&gt;1980&lt;/key&gt;&lt;/foreign-keys&gt;&lt;ref-type name="Journal Article"&gt;17&lt;/ref-type&gt;&lt;contributors&gt;&lt;authors&gt;&lt;author&gt;Jennings, J. E.&lt;/author&gt;&lt;author&gt;Costigan, C.&lt;/author&gt;&lt;author&gt;Reardon, W.&lt;/author&gt;&lt;/authors&gt;&lt;/contributors&gt;&lt;auth-address&gt;Our Lady&amp;apos;s Hospital for Sick Children, National Centre for Medical Genetics, Crumlin, Dublin, Ireland.&lt;/auth-address&gt;&lt;titles&gt;&lt;title&gt;Moebius sequence and hypogonadotrophic hypogonadism&lt;/title&gt;&lt;secondary-title&gt;Am J Med Genet A&lt;/secondary-title&gt;&lt;/titles&gt;&lt;periodical&gt;&lt;full-title&gt;Am J Med Genet A&lt;/full-title&gt;&lt;/periodical&gt;&lt;pages&gt;107-10&lt;/pages&gt;&lt;volume&gt;123A&lt;/volume&gt;&lt;number&gt;1&lt;/number&gt;&lt;keywords&gt;&lt;keyword&gt;Cranial Nerve Diseases/diagnosis&lt;/keyword&gt;&lt;keyword&gt;Gonadotropins, Pituitary/*deficiency&lt;/keyword&gt;&lt;keyword&gt;Humans&lt;/keyword&gt;&lt;keyword&gt;Hypogonadism/*diagnosis&lt;/keyword&gt;&lt;keyword&gt;Infant&lt;/keyword&gt;&lt;keyword&gt;Infant, Newborn&lt;/keyword&gt;&lt;keyword&gt;Kallmann Syndrome/diagnosis&lt;/keyword&gt;&lt;keyword&gt;Male&lt;/keyword&gt;&lt;keyword&gt;Mobius Syndrome/*diagnosis&lt;/keyword&gt;&lt;/keywords&gt;&lt;dates&gt;&lt;year&gt;2003&lt;/year&gt;&lt;pub-dates&gt;&lt;date&gt;Nov 15&lt;/date&gt;&lt;/pub-dates&gt;&lt;/dates&gt;&lt;isbn&gt;1552-4825 (Print)&amp;#xD;1552-4825 (Linking)&lt;/isbn&gt;&lt;accession-num&gt;14556256&lt;/accession-num&gt;&lt;urls&gt;&lt;related-urls&gt;&lt;url&gt;https://www.ncbi.nlm.nih.gov/pubmed/14556256&lt;/url&gt;&lt;/related-urls&gt;&lt;/urls&gt;&lt;electronic-resource-num&gt;10.1002/ajmg.a.20500&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(508)</w:t>
            </w:r>
            <w:r w:rsidRPr="001F2C59">
              <w:rPr>
                <w:rFonts w:ascii="Arial" w:hAnsi="Arial" w:cs="Arial"/>
                <w:i/>
                <w:iCs/>
              </w:rPr>
              <w:fldChar w:fldCharType="end"/>
            </w:r>
          </w:p>
          <w:p w14:paraId="773B1F0A" w14:textId="77777777" w:rsidR="007E0E69" w:rsidRPr="001F2C59" w:rsidRDefault="007E0E69" w:rsidP="00DC5356">
            <w:pPr>
              <w:spacing w:line="276" w:lineRule="auto"/>
              <w:rPr>
                <w:rFonts w:ascii="Arial" w:hAnsi="Arial" w:cs="Arial"/>
                <w:i/>
                <w:iCs/>
              </w:rPr>
            </w:pPr>
          </w:p>
        </w:tc>
        <w:tc>
          <w:tcPr>
            <w:tcW w:w="2790" w:type="dxa"/>
          </w:tcPr>
          <w:p w14:paraId="3222C7B5" w14:textId="77777777" w:rsidR="007E0E69" w:rsidRPr="001F2C59" w:rsidRDefault="007E0E69" w:rsidP="00DC5356">
            <w:pPr>
              <w:spacing w:line="276" w:lineRule="auto"/>
              <w:rPr>
                <w:rFonts w:ascii="Arial" w:hAnsi="Arial" w:cs="Arial"/>
              </w:rPr>
            </w:pPr>
            <w:r w:rsidRPr="001F2C59">
              <w:rPr>
                <w:rFonts w:ascii="Arial" w:hAnsi="Arial" w:cs="Arial"/>
                <w:color w:val="000000"/>
                <w:shd w:val="clear" w:color="auto" w:fill="FFFFFF"/>
              </w:rPr>
              <w:t>Catalytic subunit of DNA polymerase zeta</w:t>
            </w:r>
          </w:p>
        </w:tc>
        <w:tc>
          <w:tcPr>
            <w:tcW w:w="1350" w:type="dxa"/>
          </w:tcPr>
          <w:p w14:paraId="7B543501" w14:textId="77777777" w:rsidR="007E0E69" w:rsidRPr="001F2C59" w:rsidRDefault="007E0E69" w:rsidP="00DC5356">
            <w:pPr>
              <w:spacing w:line="276" w:lineRule="auto"/>
              <w:rPr>
                <w:rFonts w:ascii="Arial" w:hAnsi="Arial" w:cs="Arial"/>
              </w:rPr>
            </w:pPr>
            <w:r w:rsidRPr="001F2C59">
              <w:rPr>
                <w:rFonts w:ascii="Arial" w:hAnsi="Arial" w:cs="Arial"/>
              </w:rPr>
              <w:t>6q21</w:t>
            </w:r>
          </w:p>
        </w:tc>
        <w:tc>
          <w:tcPr>
            <w:tcW w:w="3150" w:type="dxa"/>
          </w:tcPr>
          <w:p w14:paraId="688267CA" w14:textId="77777777" w:rsidR="007E0E69" w:rsidRPr="001F2C59" w:rsidRDefault="007E0E69" w:rsidP="00DC5356">
            <w:pPr>
              <w:spacing w:line="276" w:lineRule="auto"/>
              <w:rPr>
                <w:rFonts w:ascii="Arial" w:hAnsi="Arial" w:cs="Arial"/>
              </w:rPr>
            </w:pPr>
            <w:r w:rsidRPr="001F2C59">
              <w:rPr>
                <w:rFonts w:ascii="Arial" w:hAnsi="Arial" w:cs="Arial"/>
              </w:rPr>
              <w:t>Möbius syndrome</w:t>
            </w:r>
          </w:p>
        </w:tc>
      </w:tr>
      <w:tr w:rsidR="007E0E69" w:rsidRPr="001F2C59" w14:paraId="10B2A11F" w14:textId="77777777" w:rsidTr="007E0E69">
        <w:tc>
          <w:tcPr>
            <w:tcW w:w="1795" w:type="dxa"/>
          </w:tcPr>
          <w:p w14:paraId="0FB5E823" w14:textId="77777777" w:rsidR="007E0E69" w:rsidRPr="001F2C59" w:rsidRDefault="007E0E69" w:rsidP="00DC5356">
            <w:pPr>
              <w:spacing w:line="276" w:lineRule="auto"/>
              <w:rPr>
                <w:rFonts w:ascii="Arial" w:hAnsi="Arial" w:cs="Arial"/>
              </w:rPr>
            </w:pPr>
            <w:r w:rsidRPr="001F2C59">
              <w:rPr>
                <w:rFonts w:ascii="Arial" w:hAnsi="Arial" w:cs="Arial"/>
              </w:rPr>
              <w:t>PWS</w:t>
            </w:r>
          </w:p>
          <w:p w14:paraId="50974DF9"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PEVuZE5vdGU+PENpdGU+PEF1dGhvcj5BbHZlczwvQXV0aG9yPjxZZWFyPjIwMjA8L1llYXI+PFJl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PEVuZE5vdGU+PENpdGU+PEF1dGhvcj5BbHZlczwvQXV0aG9yPjxZZWFyPjIwMjA8L1llYXI+PFJl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(509, 510)</w:t>
            </w:r>
            <w:r w:rsidRPr="001F2C59">
              <w:rPr>
                <w:rFonts w:ascii="Arial" w:hAnsi="Arial" w:cs="Arial"/>
              </w:rPr>
              <w:fldChar w:fldCharType="end"/>
            </w:r>
          </w:p>
        </w:tc>
        <w:tc>
          <w:tcPr>
            <w:tcW w:w="2790" w:type="dxa"/>
          </w:tcPr>
          <w:p w14:paraId="57971954" w14:textId="77777777" w:rsidR="007E0E69" w:rsidRPr="001F2C59" w:rsidRDefault="007E0E69" w:rsidP="00DC5356">
            <w:pPr>
              <w:spacing w:line="276" w:lineRule="auto"/>
              <w:rPr>
                <w:rFonts w:ascii="Arial" w:hAnsi="Arial" w:cs="Arial"/>
              </w:rPr>
            </w:pPr>
          </w:p>
        </w:tc>
        <w:tc>
          <w:tcPr>
            <w:tcW w:w="1350" w:type="dxa"/>
          </w:tcPr>
          <w:p w14:paraId="5AB39D7B" w14:textId="77777777" w:rsidR="007E0E69" w:rsidRPr="001F2C59" w:rsidRDefault="007E0E69" w:rsidP="00DC5356">
            <w:pPr>
              <w:spacing w:line="276" w:lineRule="auto"/>
              <w:rPr>
                <w:rFonts w:ascii="Arial" w:hAnsi="Arial" w:cs="Arial"/>
              </w:rPr>
            </w:pPr>
            <w:r w:rsidRPr="001F2C59">
              <w:rPr>
                <w:rFonts w:ascii="Arial" w:hAnsi="Arial" w:cs="Arial"/>
              </w:rPr>
              <w:t>15q11.2</w:t>
            </w:r>
          </w:p>
        </w:tc>
        <w:tc>
          <w:tcPr>
            <w:tcW w:w="3150" w:type="dxa"/>
          </w:tcPr>
          <w:p w14:paraId="37AD5C17" w14:textId="77777777" w:rsidR="007E0E69" w:rsidRPr="001F2C59" w:rsidRDefault="007E0E69" w:rsidP="00DC5356">
            <w:pPr>
              <w:spacing w:line="276" w:lineRule="auto"/>
              <w:rPr>
                <w:rFonts w:ascii="Arial" w:hAnsi="Arial" w:cs="Arial"/>
              </w:rPr>
            </w:pPr>
            <w:r w:rsidRPr="001F2C59">
              <w:rPr>
                <w:rFonts w:ascii="Arial" w:hAnsi="Arial" w:cs="Arial"/>
              </w:rPr>
              <w:t>Prader-Willi syndrome</w:t>
            </w:r>
          </w:p>
        </w:tc>
      </w:tr>
      <w:tr w:rsidR="007E0E69" w:rsidRPr="001F2C59" w14:paraId="6CA6F200" w14:textId="77777777" w:rsidTr="007E0E69">
        <w:tc>
          <w:tcPr>
            <w:tcW w:w="1795" w:type="dxa"/>
          </w:tcPr>
          <w:p w14:paraId="2FDBCFAB" w14:textId="77777777" w:rsidR="007E0E69" w:rsidRPr="001F2C59" w:rsidRDefault="007E0E69" w:rsidP="00DC5356">
            <w:pPr>
              <w:spacing w:line="276" w:lineRule="auto"/>
              <w:rPr>
                <w:rFonts w:ascii="Arial" w:hAnsi="Arial" w:cs="Arial"/>
                <w:i/>
                <w:iCs/>
              </w:rPr>
            </w:pPr>
            <w:r w:rsidRPr="001F2C59">
              <w:rPr>
                <w:rFonts w:ascii="Arial" w:hAnsi="Arial" w:cs="Arial"/>
                <w:i/>
                <w:iCs/>
              </w:rPr>
              <w:t>BBS1, BBS2, ARL6, BBS4, BBS5, MKKS, BBS7, TTC8, BBS9, BBS10,</w:t>
            </w:r>
          </w:p>
          <w:p w14:paraId="7AF7661F" w14:textId="3C1084AC" w:rsidR="007E0E69" w:rsidRPr="001F2C59" w:rsidRDefault="007E0E69" w:rsidP="00DC5356">
            <w:pPr>
              <w:spacing w:line="276" w:lineRule="auto"/>
              <w:rPr>
                <w:rFonts w:ascii="Arial" w:hAnsi="Arial" w:cs="Arial"/>
                <w:i/>
                <w:iCs/>
              </w:rPr>
            </w:pPr>
            <w:r w:rsidRPr="001F2C59">
              <w:rPr>
                <w:rFonts w:ascii="Arial" w:hAnsi="Arial" w:cs="Arial"/>
                <w:i/>
                <w:iCs/>
              </w:rPr>
              <w:t>TRIM32, BBS12</w:t>
            </w:r>
          </w:p>
          <w:p w14:paraId="0015AFDF"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PEVuZE5vdGU+PENpdGU+PEF1dGhvcj5Gb3JzeXRoZTwvQXV0aG9yPjxZZWFyPjIwMTM8L1llYXI+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PEVuZE5vdGU+PENpdGU+PEF1dGhvcj5Gb3JzeXRoZTwvQXV0aG9yPjxZZWFyPjIwMTM8L1llYXI+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(511, 512)</w:t>
            </w:r>
            <w:r w:rsidRPr="001F2C59">
              <w:rPr>
                <w:rFonts w:ascii="Arial" w:hAnsi="Arial" w:cs="Arial"/>
                <w:i/>
                <w:iCs/>
              </w:rPr>
              <w:fldChar w:fldCharType="end"/>
            </w:r>
          </w:p>
        </w:tc>
        <w:tc>
          <w:tcPr>
            <w:tcW w:w="2790" w:type="dxa"/>
          </w:tcPr>
          <w:p w14:paraId="5B08B42F" w14:textId="77777777" w:rsidR="007E0E69" w:rsidRPr="001F2C59" w:rsidRDefault="007E0E69" w:rsidP="00DC5356">
            <w:pPr>
              <w:spacing w:line="276" w:lineRule="auto"/>
              <w:rPr>
                <w:rFonts w:ascii="Arial" w:hAnsi="Arial" w:cs="Arial"/>
              </w:rPr>
            </w:pPr>
            <w:r w:rsidRPr="001F2C59">
              <w:rPr>
                <w:rFonts w:ascii="Arial" w:hAnsi="Arial" w:cs="Arial"/>
              </w:rPr>
              <w:t>Encoded protein may play a role in eye, limb, cardiac and reproductive system development</w:t>
            </w:r>
          </w:p>
        </w:tc>
        <w:tc>
          <w:tcPr>
            <w:tcW w:w="1350" w:type="dxa"/>
          </w:tcPr>
          <w:p w14:paraId="77F5556D" w14:textId="77777777" w:rsidR="007E0E69" w:rsidRPr="001F2C59" w:rsidRDefault="007E0E69" w:rsidP="00DC5356">
            <w:pPr>
              <w:spacing w:line="276" w:lineRule="auto"/>
              <w:rPr>
                <w:rFonts w:ascii="Arial" w:hAnsi="Arial" w:cs="Arial"/>
              </w:rPr>
            </w:pPr>
            <w:r w:rsidRPr="001F2C59">
              <w:rPr>
                <w:rFonts w:ascii="Arial" w:hAnsi="Arial" w:cs="Arial"/>
              </w:rPr>
              <w:t>11q13.2, 20p12, 16q21, 15q22.3</w:t>
            </w:r>
            <w:r w:rsidRPr="001F2C59">
              <w:rPr>
                <w:rFonts w:ascii="Cambria Math" w:hAnsi="Cambria Math" w:cs="Cambria Math"/>
              </w:rPr>
              <w:t>‐</w:t>
            </w:r>
            <w:r w:rsidRPr="001F2C59">
              <w:rPr>
                <w:rFonts w:ascii="Arial" w:hAnsi="Arial" w:cs="Arial"/>
              </w:rPr>
              <w:t>23, 14q32.1</w:t>
            </w:r>
          </w:p>
          <w:p w14:paraId="19DB22B9" w14:textId="77777777" w:rsidR="007E0E69" w:rsidRPr="001F2C59" w:rsidRDefault="007E0E69" w:rsidP="00DC5356">
            <w:pPr>
              <w:spacing w:line="276" w:lineRule="auto"/>
              <w:rPr>
                <w:rFonts w:ascii="Arial" w:hAnsi="Arial" w:cs="Arial"/>
              </w:rPr>
            </w:pPr>
            <w:r w:rsidRPr="001F2C59">
              <w:rPr>
                <w:rFonts w:ascii="Arial" w:hAnsi="Arial" w:cs="Arial"/>
              </w:rPr>
              <w:t>(multiple loci)</w:t>
            </w:r>
          </w:p>
        </w:tc>
        <w:tc>
          <w:tcPr>
            <w:tcW w:w="3150" w:type="dxa"/>
          </w:tcPr>
          <w:p w14:paraId="06CFCAE2" w14:textId="77777777" w:rsidR="007E0E69" w:rsidRPr="001F2C59" w:rsidRDefault="007E0E69" w:rsidP="00DC5356">
            <w:pPr>
              <w:spacing w:line="276" w:lineRule="auto"/>
              <w:rPr>
                <w:rFonts w:ascii="Arial" w:hAnsi="Arial" w:cs="Arial"/>
              </w:rPr>
            </w:pPr>
            <w:r w:rsidRPr="001F2C59">
              <w:rPr>
                <w:rFonts w:ascii="Arial" w:hAnsi="Arial" w:cs="Arial"/>
              </w:rPr>
              <w:t>Bardet-Biedl syndrome</w:t>
            </w:r>
          </w:p>
        </w:tc>
      </w:tr>
      <w:tr w:rsidR="007E0E69" w:rsidRPr="001F2C59" w14:paraId="57DA25D3" w14:textId="77777777" w:rsidTr="007E0E69">
        <w:tc>
          <w:tcPr>
            <w:tcW w:w="1795" w:type="dxa"/>
          </w:tcPr>
          <w:p w14:paraId="5B9EE927" w14:textId="77777777" w:rsidR="007E0E69" w:rsidRPr="001F2C59" w:rsidRDefault="007E0E69" w:rsidP="00DC5356">
            <w:pPr>
              <w:spacing w:line="276" w:lineRule="auto"/>
              <w:rPr>
                <w:rFonts w:ascii="Arial" w:hAnsi="Arial" w:cs="Arial"/>
                <w:i/>
                <w:iCs/>
              </w:rPr>
            </w:pPr>
            <w:r w:rsidRPr="001F2C59">
              <w:rPr>
                <w:rFonts w:ascii="Arial" w:hAnsi="Arial" w:cs="Arial"/>
                <w:i/>
                <w:iCs/>
              </w:rPr>
              <w:t>PHF6</w:t>
            </w:r>
          </w:p>
          <w:p w14:paraId="7A636072"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PEVuZE5vdGU+PENpdGU+PEF1dGhvcj5KYWluPC9BdXRob3I+PFllYXI+MjAyMzwvWWVhcj48UmVj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=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PEVuZE5vdGU+PENpdGU+PEF1dGhvcj5KYWluPC9BdXRob3I+PFllYXI+MjAyMzwvWWVhcj48UmVj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=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(513)</w:t>
            </w:r>
            <w:r w:rsidRPr="001F2C59">
              <w:rPr>
                <w:rFonts w:ascii="Arial" w:hAnsi="Arial" w:cs="Arial"/>
                <w:i/>
                <w:iCs/>
              </w:rPr>
              <w:fldChar w:fldCharType="end"/>
            </w:r>
          </w:p>
        </w:tc>
        <w:tc>
          <w:tcPr>
            <w:tcW w:w="2790" w:type="dxa"/>
          </w:tcPr>
          <w:p w14:paraId="5177E91A" w14:textId="77777777" w:rsidR="007E0E69" w:rsidRPr="001F2C59" w:rsidRDefault="007E0E69" w:rsidP="00DC5356">
            <w:pPr>
              <w:spacing w:line="276" w:lineRule="auto"/>
              <w:rPr>
                <w:rFonts w:ascii="Arial" w:hAnsi="Arial" w:cs="Arial"/>
              </w:rPr>
            </w:pPr>
            <w:r w:rsidRPr="001F2C59">
              <w:rPr>
                <w:rFonts w:ascii="Arial" w:hAnsi="Arial" w:cs="Arial"/>
              </w:rPr>
              <w:t>Plant homeodomain (PHD)-like finger protein 6 </w:t>
            </w:r>
          </w:p>
        </w:tc>
        <w:tc>
          <w:tcPr>
            <w:tcW w:w="1350" w:type="dxa"/>
          </w:tcPr>
          <w:p w14:paraId="003675AC" w14:textId="77777777" w:rsidR="007E0E69" w:rsidRPr="001F2C59" w:rsidRDefault="007E0E69" w:rsidP="00DC5356">
            <w:pPr>
              <w:spacing w:line="276" w:lineRule="auto"/>
              <w:rPr>
                <w:rFonts w:ascii="Arial" w:hAnsi="Arial" w:cs="Arial"/>
              </w:rPr>
            </w:pPr>
            <w:r w:rsidRPr="001F2C59">
              <w:rPr>
                <w:rFonts w:ascii="Arial" w:hAnsi="Arial" w:cs="Arial"/>
              </w:rPr>
              <w:t>Xp26.2</w:t>
            </w:r>
          </w:p>
        </w:tc>
        <w:tc>
          <w:tcPr>
            <w:tcW w:w="3150" w:type="dxa"/>
          </w:tcPr>
          <w:p w14:paraId="444CF830" w14:textId="77777777" w:rsidR="007E0E69" w:rsidRPr="001F2C59" w:rsidRDefault="007E0E69" w:rsidP="00DC5356">
            <w:pPr>
              <w:spacing w:line="276" w:lineRule="auto"/>
              <w:rPr>
                <w:rFonts w:ascii="Arial" w:hAnsi="Arial" w:cs="Arial"/>
              </w:rPr>
            </w:pPr>
            <w:r w:rsidRPr="001F2C59">
              <w:rPr>
                <w:rFonts w:ascii="Arial" w:hAnsi="Arial" w:cs="Arial"/>
              </w:rPr>
              <w:t>Borjeson</w:t>
            </w:r>
            <w:r w:rsidRPr="001F2C59">
              <w:rPr>
                <w:rFonts w:ascii="Cambria Math" w:hAnsi="Cambria Math" w:cs="Cambria Math"/>
              </w:rPr>
              <w:t>‐</w:t>
            </w:r>
            <w:r w:rsidRPr="001F2C59">
              <w:rPr>
                <w:rFonts w:ascii="Arial" w:hAnsi="Arial" w:cs="Arial"/>
              </w:rPr>
              <w:t>Forssman</w:t>
            </w:r>
            <w:r w:rsidRPr="001F2C59">
              <w:rPr>
                <w:rFonts w:ascii="Cambria Math" w:hAnsi="Cambria Math" w:cs="Cambria Math"/>
              </w:rPr>
              <w:t>‐</w:t>
            </w:r>
            <w:r w:rsidRPr="001F2C59">
              <w:rPr>
                <w:rFonts w:ascii="Arial" w:hAnsi="Arial" w:cs="Arial"/>
              </w:rPr>
              <w:t>Lehmann syndrome</w:t>
            </w:r>
          </w:p>
        </w:tc>
      </w:tr>
      <w:tr w:rsidR="007E0E69" w:rsidRPr="001F2C59" w14:paraId="29DD1059" w14:textId="77777777" w:rsidTr="007E0E69">
        <w:tc>
          <w:tcPr>
            <w:tcW w:w="1795" w:type="dxa"/>
          </w:tcPr>
          <w:p w14:paraId="66E9F674" w14:textId="77777777" w:rsidR="007E0E69" w:rsidRPr="001F2C59" w:rsidRDefault="007E0E69" w:rsidP="00DC5356">
            <w:pPr>
              <w:spacing w:line="276" w:lineRule="auto"/>
              <w:rPr>
                <w:rFonts w:ascii="Arial" w:hAnsi="Arial" w:cs="Arial"/>
                <w:i/>
                <w:iCs/>
              </w:rPr>
            </w:pPr>
            <w:r w:rsidRPr="001F2C59">
              <w:rPr>
                <w:rFonts w:ascii="Arial" w:hAnsi="Arial" w:cs="Arial"/>
                <w:i/>
                <w:iCs/>
              </w:rPr>
              <w:t>SMCHD1</w:t>
            </w:r>
          </w:p>
          <w:p w14:paraId="38A0A213" w14:textId="77777777" w:rsidR="007E0E69" w:rsidRPr="001F2C59" w:rsidRDefault="007E0E69" w:rsidP="00DC5356">
            <w:pPr>
              <w:spacing w:line="276" w:lineRule="auto"/>
              <w:rPr>
                <w:rFonts w:ascii="Arial" w:hAnsi="Arial" w:cs="Arial"/>
                <w:i/>
                <w:iCs/>
              </w:rPr>
            </w:pPr>
          </w:p>
          <w:p w14:paraId="057675E4"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PEVuZE5vdGU+PENpdGU+PEF1dGhvcj5XYW5nPC9BdXRob3I+PFllYXI+MjAyNDwvWWVhcj48UmVj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=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PEVuZE5vdGU+PENpdGU+PEF1dGhvcj5XYW5nPC9BdXRob3I+PFllYXI+MjAyNDwvWWVhcj48UmVj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=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(514)</w:t>
            </w:r>
            <w:r w:rsidRPr="001F2C59">
              <w:rPr>
                <w:rFonts w:ascii="Arial" w:hAnsi="Arial" w:cs="Arial"/>
                <w:i/>
                <w:iCs/>
              </w:rPr>
              <w:fldChar w:fldCharType="end"/>
            </w:r>
          </w:p>
        </w:tc>
        <w:tc>
          <w:tcPr>
            <w:tcW w:w="2790" w:type="dxa"/>
          </w:tcPr>
          <w:p w14:paraId="2C956E24" w14:textId="77777777" w:rsidR="007E0E69" w:rsidRPr="001F2C59" w:rsidRDefault="007E0E69" w:rsidP="00DC5356">
            <w:pPr>
              <w:spacing w:line="276" w:lineRule="auto"/>
              <w:rPr>
                <w:rFonts w:ascii="Arial" w:hAnsi="Arial" w:cs="Arial"/>
              </w:rPr>
            </w:pPr>
            <w:r w:rsidRPr="001F2C59">
              <w:rPr>
                <w:rFonts w:ascii="Arial" w:hAnsi="Arial" w:cs="Arial"/>
              </w:rPr>
              <w:t>Structural maintenance of chromosomes flexible hinge domain containing 1</w:t>
            </w:r>
          </w:p>
        </w:tc>
        <w:tc>
          <w:tcPr>
            <w:tcW w:w="1350" w:type="dxa"/>
          </w:tcPr>
          <w:p w14:paraId="7BAF2B66" w14:textId="77777777" w:rsidR="007E0E69" w:rsidRPr="001F2C59" w:rsidRDefault="007E0E69" w:rsidP="00DC5356">
            <w:pPr>
              <w:spacing w:line="276" w:lineRule="auto"/>
              <w:rPr>
                <w:rFonts w:ascii="Arial" w:hAnsi="Arial" w:cs="Arial"/>
              </w:rPr>
            </w:pPr>
            <w:r w:rsidRPr="001F2C59">
              <w:rPr>
                <w:rFonts w:ascii="Arial" w:hAnsi="Arial" w:cs="Arial"/>
              </w:rPr>
              <w:t>18p11.32</w:t>
            </w:r>
          </w:p>
        </w:tc>
        <w:tc>
          <w:tcPr>
            <w:tcW w:w="3150" w:type="dxa"/>
          </w:tcPr>
          <w:p w14:paraId="0A20DD79" w14:textId="77777777" w:rsidR="007E0E69" w:rsidRPr="001F2C59" w:rsidRDefault="007E0E69" w:rsidP="00DC5356">
            <w:pPr>
              <w:spacing w:line="276" w:lineRule="auto"/>
              <w:rPr>
                <w:rFonts w:ascii="Arial" w:hAnsi="Arial" w:cs="Arial"/>
              </w:rPr>
            </w:pPr>
            <w:r w:rsidRPr="001F2C59">
              <w:rPr>
                <w:rFonts w:ascii="Arial" w:hAnsi="Arial" w:cs="Arial"/>
              </w:rPr>
              <w:t>Bosma arhinia microphthalmia syndrome</w:t>
            </w:r>
          </w:p>
        </w:tc>
      </w:tr>
      <w:tr w:rsidR="007E0E69" w:rsidRPr="001F2C59" w14:paraId="6CC2EF7F" w14:textId="77777777" w:rsidTr="007E0E69">
        <w:trPr>
          <w:trHeight w:hRule="exact" w:val="1253"/>
        </w:trPr>
        <w:tc>
          <w:tcPr>
            <w:tcW w:w="1795" w:type="dxa"/>
          </w:tcPr>
          <w:p w14:paraId="20C8F250" w14:textId="77777777" w:rsidR="007E0E69" w:rsidRPr="001F2C59" w:rsidRDefault="007E0E69" w:rsidP="00DC5356">
            <w:pPr>
              <w:spacing w:line="276" w:lineRule="auto"/>
              <w:rPr>
                <w:rFonts w:ascii="Arial" w:hAnsi="Arial" w:cs="Arial"/>
                <w:i/>
                <w:iCs/>
              </w:rPr>
            </w:pPr>
            <w:r w:rsidRPr="001F2C59">
              <w:rPr>
                <w:rFonts w:ascii="Arial" w:hAnsi="Arial" w:cs="Arial"/>
                <w:i/>
                <w:iCs/>
              </w:rPr>
              <w:lastRenderedPageBreak/>
              <w:t>TBC1D20/</w:t>
            </w:r>
          </w:p>
          <w:p w14:paraId="44B7A5A6" w14:textId="0A10A88B" w:rsidR="007E0E69" w:rsidRPr="001F2C59" w:rsidRDefault="007E0E69" w:rsidP="00DC5356">
            <w:pPr>
              <w:spacing w:line="276" w:lineRule="auto"/>
              <w:rPr>
                <w:rFonts w:ascii="Arial" w:hAnsi="Arial" w:cs="Arial"/>
                <w:i/>
                <w:iCs/>
              </w:rPr>
            </w:pPr>
            <w:r w:rsidRPr="001F2C59">
              <w:rPr>
                <w:rFonts w:ascii="Arial" w:hAnsi="Arial" w:cs="Arial"/>
                <w:i/>
                <w:iCs/>
              </w:rPr>
              <w:t>RAB18</w:t>
            </w:r>
          </w:p>
          <w:p w14:paraId="545AA6F2"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PEVuZE5vdGU+PENpdGU+PEF1dGhvcj5Ib3dhcmQ8L0F1dGhvcj48WWVhcj4yMDE4PC9ZZWFyPjxS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PEVuZE5vdGU+PENpdGU+PEF1dGhvcj5Ib3dhcmQ8L0F1dGhvcj48WWVhcj4yMDE4PC9ZZWFyPjxS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(459, 515)</w:t>
            </w:r>
            <w:r w:rsidRPr="001F2C59">
              <w:rPr>
                <w:rFonts w:ascii="Arial" w:hAnsi="Arial" w:cs="Arial"/>
                <w:i/>
                <w:iCs/>
              </w:rPr>
              <w:fldChar w:fldCharType="end"/>
            </w:r>
          </w:p>
        </w:tc>
        <w:tc>
          <w:tcPr>
            <w:tcW w:w="2790" w:type="dxa"/>
          </w:tcPr>
          <w:p w14:paraId="34C3835B" w14:textId="77777777" w:rsidR="007E0E69" w:rsidRPr="001F2C59" w:rsidRDefault="007E0E69" w:rsidP="00DC5356">
            <w:pPr>
              <w:spacing w:line="276" w:lineRule="auto"/>
              <w:rPr>
                <w:rFonts w:ascii="Arial" w:hAnsi="Arial" w:cs="Arial"/>
              </w:rPr>
            </w:pPr>
            <w:r w:rsidRPr="001F2C59">
              <w:rPr>
                <w:rFonts w:ascii="Arial" w:hAnsi="Arial" w:cs="Arial"/>
              </w:rPr>
              <w:t>TBC1 Domain Family Member 20, GTPase activator proteins of Rab-like small GTPases</w:t>
            </w:r>
          </w:p>
          <w:p w14:paraId="4B93140C" w14:textId="77777777" w:rsidR="007E0E69" w:rsidRPr="001F2C59" w:rsidRDefault="007E0E69" w:rsidP="00DC5356">
            <w:pPr>
              <w:spacing w:line="276" w:lineRule="auto"/>
              <w:rPr>
                <w:rFonts w:ascii="Arial" w:hAnsi="Arial" w:cs="Arial"/>
              </w:rPr>
            </w:pPr>
          </w:p>
        </w:tc>
        <w:tc>
          <w:tcPr>
            <w:tcW w:w="1350" w:type="dxa"/>
          </w:tcPr>
          <w:p w14:paraId="6474EFF7" w14:textId="77777777" w:rsidR="007E0E69" w:rsidRPr="001F2C59" w:rsidRDefault="007E0E69" w:rsidP="00DC5356">
            <w:pPr>
              <w:spacing w:line="276" w:lineRule="auto"/>
              <w:rPr>
                <w:rFonts w:ascii="Arial" w:hAnsi="Arial" w:cs="Arial"/>
              </w:rPr>
            </w:pPr>
            <w:r w:rsidRPr="001F2C59">
              <w:rPr>
                <w:rFonts w:ascii="Arial" w:hAnsi="Arial" w:cs="Arial"/>
              </w:rPr>
              <w:t>20p13</w:t>
            </w:r>
          </w:p>
        </w:tc>
        <w:tc>
          <w:tcPr>
            <w:tcW w:w="3150" w:type="dxa"/>
          </w:tcPr>
          <w:p w14:paraId="7526CE3D" w14:textId="77777777" w:rsidR="007E0E69" w:rsidRPr="001F2C59" w:rsidRDefault="007E0E69" w:rsidP="00DC5356">
            <w:pPr>
              <w:spacing w:line="276" w:lineRule="auto"/>
              <w:rPr>
                <w:rFonts w:ascii="Arial" w:hAnsi="Arial" w:cs="Arial"/>
              </w:rPr>
            </w:pPr>
            <w:r w:rsidRPr="001F2C59">
              <w:rPr>
                <w:rFonts w:ascii="Arial" w:hAnsi="Arial" w:cs="Arial"/>
              </w:rPr>
              <w:t>Warburg micro syndrome</w:t>
            </w:r>
          </w:p>
        </w:tc>
      </w:tr>
      <w:tr w:rsidR="007E0E69" w:rsidRPr="001F2C59" w14:paraId="2DA6A54B" w14:textId="77777777" w:rsidTr="00535E0B">
        <w:trPr>
          <w:trHeight w:hRule="exact" w:val="576"/>
        </w:trPr>
        <w:tc>
          <w:tcPr>
            <w:tcW w:w="1795" w:type="dxa"/>
          </w:tcPr>
          <w:p w14:paraId="0D6AC65D" w14:textId="77777777" w:rsidR="007E0E69" w:rsidRPr="001F2C59" w:rsidRDefault="007E0E69" w:rsidP="00DC5356">
            <w:pPr>
              <w:spacing w:line="276" w:lineRule="auto"/>
              <w:rPr>
                <w:rFonts w:ascii="Arial" w:hAnsi="Arial" w:cs="Arial"/>
                <w:i/>
                <w:iCs/>
              </w:rPr>
            </w:pPr>
            <w:r w:rsidRPr="001F2C59">
              <w:rPr>
                <w:rFonts w:ascii="Arial" w:hAnsi="Arial" w:cs="Arial"/>
                <w:i/>
                <w:iCs/>
              </w:rPr>
              <w:t xml:space="preserve">HDAC8 </w:t>
            </w:r>
          </w:p>
          <w:p w14:paraId="54488E90"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PEVuZE5vdGU+PENpdGU+PEF1dGhvcj5LbGluZTwvQXV0aG9yPjxZZWFyPjIwMTg8L1llYXI+PFJl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PEVuZE5vdGU+PENpdGU+PEF1dGhvcj5LbGluZTwvQXV0aG9yPjxZZWFyPjIwMTg8L1llYXI+PFJl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(516)</w:t>
            </w:r>
            <w:r w:rsidRPr="001F2C59">
              <w:rPr>
                <w:rFonts w:ascii="Arial" w:hAnsi="Arial" w:cs="Arial"/>
                <w:i/>
                <w:iCs/>
              </w:rPr>
              <w:fldChar w:fldCharType="end"/>
            </w:r>
          </w:p>
          <w:p w14:paraId="7E920DAA" w14:textId="77777777" w:rsidR="007E0E69" w:rsidRPr="001F2C59" w:rsidRDefault="007E0E69" w:rsidP="00DC5356">
            <w:pPr>
              <w:spacing w:line="276" w:lineRule="auto"/>
              <w:rPr>
                <w:rFonts w:ascii="Arial" w:hAnsi="Arial" w:cs="Arial"/>
                <w:i/>
                <w:iCs/>
              </w:rPr>
            </w:pPr>
          </w:p>
        </w:tc>
        <w:tc>
          <w:tcPr>
            <w:tcW w:w="2790" w:type="dxa"/>
          </w:tcPr>
          <w:p w14:paraId="44232D6A" w14:textId="77777777" w:rsidR="007E0E69" w:rsidRPr="001F2C59" w:rsidRDefault="007E0E69" w:rsidP="00DC5356">
            <w:pPr>
              <w:spacing w:line="276" w:lineRule="auto"/>
              <w:rPr>
                <w:rFonts w:ascii="Arial" w:hAnsi="Arial" w:cs="Arial"/>
              </w:rPr>
            </w:pPr>
            <w:r w:rsidRPr="001F2C59">
              <w:rPr>
                <w:rFonts w:ascii="Arial" w:hAnsi="Arial" w:cs="Arial"/>
              </w:rPr>
              <w:t>Histone deacetylase 8</w:t>
            </w:r>
          </w:p>
        </w:tc>
        <w:tc>
          <w:tcPr>
            <w:tcW w:w="1350" w:type="dxa"/>
          </w:tcPr>
          <w:p w14:paraId="149222B0" w14:textId="77777777" w:rsidR="007E0E69" w:rsidRPr="001F2C59" w:rsidRDefault="007E0E69" w:rsidP="00DC5356">
            <w:pPr>
              <w:spacing w:line="276" w:lineRule="auto"/>
              <w:rPr>
                <w:rFonts w:ascii="Arial" w:hAnsi="Arial" w:cs="Arial"/>
              </w:rPr>
            </w:pPr>
            <w:r w:rsidRPr="001F2C59">
              <w:rPr>
                <w:rFonts w:ascii="Arial" w:hAnsi="Arial" w:cs="Arial"/>
              </w:rPr>
              <w:t>Xq13.1</w:t>
            </w:r>
          </w:p>
        </w:tc>
        <w:tc>
          <w:tcPr>
            <w:tcW w:w="3150" w:type="dxa"/>
          </w:tcPr>
          <w:p w14:paraId="454971FC" w14:textId="77777777" w:rsidR="007E0E69" w:rsidRPr="001F2C59" w:rsidRDefault="007E0E69" w:rsidP="00DC5356">
            <w:pPr>
              <w:spacing w:line="276" w:lineRule="auto"/>
              <w:rPr>
                <w:rFonts w:ascii="Arial" w:hAnsi="Arial" w:cs="Arial"/>
              </w:rPr>
            </w:pPr>
            <w:r w:rsidRPr="001F2C59">
              <w:rPr>
                <w:rFonts w:ascii="Arial" w:hAnsi="Arial" w:cs="Arial"/>
              </w:rPr>
              <w:t>Cornelia de Lange syndrome</w:t>
            </w:r>
          </w:p>
        </w:tc>
      </w:tr>
      <w:tr w:rsidR="007E0E69" w:rsidRPr="001F2C59" w14:paraId="7DA44B09" w14:textId="77777777" w:rsidTr="007E0E69">
        <w:tc>
          <w:tcPr>
            <w:tcW w:w="9085" w:type="dxa"/>
            <w:gridSpan w:val="4"/>
          </w:tcPr>
          <w:p w14:paraId="6D1FF26E" w14:textId="77777777" w:rsidR="007E0E69" w:rsidRPr="001F2C59" w:rsidRDefault="007E0E69" w:rsidP="00DC5356">
            <w:pPr>
              <w:spacing w:line="276" w:lineRule="auto"/>
              <w:rPr>
                <w:rFonts w:ascii="Arial" w:hAnsi="Arial" w:cs="Arial"/>
                <w:b/>
                <w:bCs/>
              </w:rPr>
            </w:pPr>
            <w:r w:rsidRPr="001F2C59">
              <w:rPr>
                <w:rFonts w:ascii="Arial" w:hAnsi="Arial" w:cs="Arial"/>
                <w:b/>
                <w:bCs/>
              </w:rPr>
              <w:t xml:space="preserve">                                          NON-SYNDROMIC CAUSES</w:t>
            </w:r>
          </w:p>
        </w:tc>
      </w:tr>
      <w:tr w:rsidR="007E0E69" w:rsidRPr="001F2C59" w14:paraId="536484B5" w14:textId="77777777" w:rsidTr="007E0E69">
        <w:tc>
          <w:tcPr>
            <w:tcW w:w="1795" w:type="dxa"/>
          </w:tcPr>
          <w:p w14:paraId="22DF99D3" w14:textId="77777777" w:rsidR="007E0E69" w:rsidRPr="001F2C59" w:rsidRDefault="007E0E69" w:rsidP="00DC5356">
            <w:pPr>
              <w:spacing w:line="276" w:lineRule="auto"/>
              <w:rPr>
                <w:rFonts w:ascii="Arial" w:hAnsi="Arial" w:cs="Arial"/>
                <w:i/>
                <w:iCs/>
              </w:rPr>
            </w:pPr>
            <w:r w:rsidRPr="001F2C59">
              <w:rPr>
                <w:rFonts w:ascii="Arial" w:hAnsi="Arial" w:cs="Arial"/>
                <w:i/>
                <w:iCs/>
              </w:rPr>
              <w:t>FGF17</w:t>
            </w:r>
          </w:p>
          <w:p w14:paraId="771CE95F"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(517)</w:t>
            </w:r>
            <w:r w:rsidRPr="001F2C59">
              <w:rPr>
                <w:rFonts w:ascii="Arial" w:hAnsi="Arial" w:cs="Arial"/>
                <w:i/>
                <w:iCs/>
              </w:rPr>
              <w:fldChar w:fldCharType="end"/>
            </w:r>
          </w:p>
        </w:tc>
        <w:tc>
          <w:tcPr>
            <w:tcW w:w="2790" w:type="dxa"/>
          </w:tcPr>
          <w:p w14:paraId="2B31EAC8" w14:textId="77777777" w:rsidR="007E0E69" w:rsidRPr="001F2C59" w:rsidRDefault="007E0E69" w:rsidP="00DC5356">
            <w:pPr>
              <w:spacing w:line="276" w:lineRule="auto"/>
              <w:rPr>
                <w:rFonts w:ascii="Arial" w:hAnsi="Arial" w:cs="Arial"/>
              </w:rPr>
            </w:pPr>
            <w:r w:rsidRPr="001F2C59">
              <w:rPr>
                <w:rFonts w:ascii="Arial" w:hAnsi="Arial" w:cs="Arial"/>
              </w:rPr>
              <w:t>Fibroblast Growth Factor 17</w:t>
            </w:r>
          </w:p>
        </w:tc>
        <w:tc>
          <w:tcPr>
            <w:tcW w:w="1350" w:type="dxa"/>
          </w:tcPr>
          <w:p w14:paraId="3508CB81" w14:textId="77777777" w:rsidR="007E0E69" w:rsidRPr="001F2C59" w:rsidRDefault="007E0E69" w:rsidP="00DC5356">
            <w:pPr>
              <w:spacing w:line="276" w:lineRule="auto"/>
              <w:rPr>
                <w:rFonts w:ascii="Arial" w:hAnsi="Arial" w:cs="Arial"/>
              </w:rPr>
            </w:pPr>
            <w:r w:rsidRPr="001F2C59">
              <w:rPr>
                <w:rFonts w:ascii="Arial" w:hAnsi="Arial" w:cs="Arial"/>
              </w:rPr>
              <w:t>8p21.3</w:t>
            </w:r>
          </w:p>
        </w:tc>
        <w:tc>
          <w:tcPr>
            <w:tcW w:w="3150" w:type="dxa"/>
          </w:tcPr>
          <w:p w14:paraId="2D73ED54" w14:textId="77777777" w:rsidR="007E0E69" w:rsidRPr="001F2C59" w:rsidRDefault="007E0E69" w:rsidP="00DC5356">
            <w:pPr>
              <w:spacing w:line="276" w:lineRule="auto"/>
              <w:rPr>
                <w:rFonts w:ascii="Arial" w:hAnsi="Arial" w:cs="Arial"/>
              </w:rPr>
            </w:pPr>
          </w:p>
        </w:tc>
      </w:tr>
      <w:tr w:rsidR="007E0E69" w:rsidRPr="001F2C59" w14:paraId="117ED88F" w14:textId="77777777" w:rsidTr="007E0E69">
        <w:tc>
          <w:tcPr>
            <w:tcW w:w="1795" w:type="dxa"/>
          </w:tcPr>
          <w:p w14:paraId="524401BF" w14:textId="77777777" w:rsidR="007E0E69" w:rsidRPr="001F2C59" w:rsidRDefault="007E0E69" w:rsidP="00DC5356">
            <w:pPr>
              <w:spacing w:line="276" w:lineRule="auto"/>
              <w:rPr>
                <w:rFonts w:ascii="Arial" w:hAnsi="Arial" w:cs="Arial"/>
                <w:i/>
                <w:iCs/>
              </w:rPr>
            </w:pPr>
            <w:r w:rsidRPr="001F2C59">
              <w:rPr>
                <w:rFonts w:ascii="Arial" w:hAnsi="Arial" w:cs="Arial"/>
                <w:i/>
                <w:iCs/>
              </w:rPr>
              <w:t>ANOS1 (KAL1)</w:t>
            </w:r>
          </w:p>
          <w:p w14:paraId="1603EF1B"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PEVuZE5vdGU+PENpdGU+PEF1dGhvcj5CaWFuY288L0F1dGhvcj48WWVhcj4yMDA5PC9ZZWFyPjxS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PEVuZE5vdGU+PENpdGU+PEF1dGhvcj5CaWFuY288L0F1dGhvcj48WWVhcj4yMDA5PC9ZZWFyPjxS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(518, 519)</w:t>
            </w:r>
            <w:r w:rsidRPr="001F2C59">
              <w:rPr>
                <w:rFonts w:ascii="Arial" w:hAnsi="Arial" w:cs="Arial"/>
                <w:i/>
                <w:iCs/>
              </w:rPr>
              <w:fldChar w:fldCharType="end"/>
            </w:r>
          </w:p>
        </w:tc>
        <w:tc>
          <w:tcPr>
            <w:tcW w:w="2790" w:type="dxa"/>
          </w:tcPr>
          <w:p w14:paraId="2FF895CF" w14:textId="77777777" w:rsidR="007E0E69" w:rsidRPr="001F2C59" w:rsidRDefault="007E0E69" w:rsidP="00DC5356">
            <w:pPr>
              <w:spacing w:line="276" w:lineRule="auto"/>
              <w:rPr>
                <w:rFonts w:ascii="Arial" w:hAnsi="Arial" w:cs="Arial"/>
              </w:rPr>
            </w:pPr>
            <w:r w:rsidRPr="001F2C59">
              <w:rPr>
                <w:rFonts w:ascii="Arial" w:hAnsi="Arial" w:cs="Arial"/>
              </w:rPr>
              <w:t>Kallmann syndrome protein, which is now known as Anosmin 1</w:t>
            </w:r>
          </w:p>
        </w:tc>
        <w:tc>
          <w:tcPr>
            <w:tcW w:w="1350" w:type="dxa"/>
          </w:tcPr>
          <w:p w14:paraId="6E97E61C" w14:textId="77777777" w:rsidR="007E0E69" w:rsidRPr="001F2C59" w:rsidRDefault="007E0E69" w:rsidP="00DC5356">
            <w:pPr>
              <w:spacing w:line="276" w:lineRule="auto"/>
              <w:rPr>
                <w:rFonts w:ascii="Arial" w:hAnsi="Arial" w:cs="Arial"/>
              </w:rPr>
            </w:pPr>
            <w:r w:rsidRPr="001F2C59">
              <w:rPr>
                <w:rFonts w:ascii="Arial" w:hAnsi="Arial" w:cs="Arial"/>
              </w:rPr>
              <w:t xml:space="preserve">Xp22.31  </w:t>
            </w:r>
          </w:p>
        </w:tc>
        <w:tc>
          <w:tcPr>
            <w:tcW w:w="3150" w:type="dxa"/>
          </w:tcPr>
          <w:p w14:paraId="5463BE0D" w14:textId="77777777" w:rsidR="007E0E69" w:rsidRPr="001F2C59" w:rsidRDefault="007E0E69" w:rsidP="00DC5356">
            <w:pPr>
              <w:spacing w:line="276" w:lineRule="auto"/>
              <w:rPr>
                <w:rFonts w:ascii="Arial" w:hAnsi="Arial" w:cs="Arial"/>
              </w:rPr>
            </w:pPr>
            <w:r w:rsidRPr="001F2C59">
              <w:rPr>
                <w:rFonts w:ascii="Arial" w:hAnsi="Arial" w:cs="Arial"/>
              </w:rPr>
              <w:t>involved in fibroblast growth factor (FGF) signaling</w:t>
            </w:r>
          </w:p>
        </w:tc>
      </w:tr>
      <w:tr w:rsidR="007E0E69" w:rsidRPr="001F2C59" w14:paraId="4518162E" w14:textId="77777777" w:rsidTr="00535E0B">
        <w:trPr>
          <w:trHeight w:hRule="exact" w:val="1234"/>
        </w:trPr>
        <w:tc>
          <w:tcPr>
            <w:tcW w:w="1795" w:type="dxa"/>
          </w:tcPr>
          <w:p w14:paraId="4A46A5A3" w14:textId="77777777" w:rsidR="007E0E69" w:rsidRPr="001F2C59" w:rsidRDefault="007E0E69" w:rsidP="00DC5356">
            <w:pPr>
              <w:spacing w:line="276" w:lineRule="auto"/>
              <w:rPr>
                <w:rFonts w:ascii="Arial" w:hAnsi="Arial" w:cs="Arial"/>
                <w:i/>
                <w:iCs/>
              </w:rPr>
            </w:pPr>
            <w:r w:rsidRPr="001F2C59">
              <w:rPr>
                <w:rFonts w:ascii="Arial" w:hAnsi="Arial" w:cs="Arial"/>
                <w:i/>
                <w:iCs/>
              </w:rPr>
              <w:t>GNRHR/</w:t>
            </w:r>
          </w:p>
          <w:p w14:paraId="16B0E8A3" w14:textId="3E2E8FF2" w:rsidR="007E0E69" w:rsidRPr="001F2C59" w:rsidRDefault="007E0E69" w:rsidP="00DC5356">
            <w:pPr>
              <w:spacing w:line="276" w:lineRule="auto"/>
              <w:rPr>
                <w:rFonts w:ascii="Arial" w:hAnsi="Arial" w:cs="Arial"/>
                <w:i/>
                <w:iCs/>
              </w:rPr>
            </w:pPr>
            <w:r w:rsidRPr="001F2C59">
              <w:rPr>
                <w:rFonts w:ascii="Arial" w:hAnsi="Arial" w:cs="Arial"/>
                <w:i/>
                <w:iCs/>
              </w:rPr>
              <w:t>GNRH1</w:t>
            </w:r>
          </w:p>
          <w:p w14:paraId="1BD973C8"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PEVuZE5vdGU+PENpdGU+PEF1dGhvcj5NYWlvbmU8L0F1dGhvcj48WWVhcj4yMDEzPC9ZZWFyPjxS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PEVuZE5vdGU+PENpdGU+PEF1dGhvcj5NYWlvbmU8L0F1dGhvcj48WWVhcj4yMDEzPC9ZZWFyPjxS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(520, 521, 522)</w:t>
            </w:r>
            <w:r w:rsidRPr="001F2C59">
              <w:rPr>
                <w:rFonts w:ascii="Arial" w:hAnsi="Arial" w:cs="Arial"/>
                <w:i/>
                <w:iCs/>
              </w:rPr>
              <w:fldChar w:fldCharType="end"/>
            </w:r>
          </w:p>
          <w:p w14:paraId="003B8CD6" w14:textId="77777777" w:rsidR="007E0E69" w:rsidRPr="001F2C59" w:rsidRDefault="007E0E69" w:rsidP="00DC5356">
            <w:pPr>
              <w:spacing w:line="276" w:lineRule="auto"/>
              <w:rPr>
                <w:rFonts w:ascii="Arial" w:hAnsi="Arial" w:cs="Arial"/>
              </w:rPr>
            </w:pPr>
          </w:p>
        </w:tc>
        <w:tc>
          <w:tcPr>
            <w:tcW w:w="2790" w:type="dxa"/>
          </w:tcPr>
          <w:p w14:paraId="0796A4AB" w14:textId="77777777" w:rsidR="007E0E69" w:rsidRPr="001F2C59" w:rsidRDefault="007E0E69" w:rsidP="00DC5356">
            <w:pPr>
              <w:spacing w:line="276" w:lineRule="auto"/>
              <w:rPr>
                <w:rFonts w:ascii="Arial" w:hAnsi="Arial" w:cs="Arial"/>
              </w:rPr>
            </w:pPr>
            <w:r w:rsidRPr="001F2C59">
              <w:rPr>
                <w:rFonts w:ascii="Arial" w:hAnsi="Arial" w:cs="Arial"/>
              </w:rPr>
              <w:t>Gonadotropin-releasing hormone receptor/ gonadotropin-releasing hormone 1</w:t>
            </w:r>
          </w:p>
        </w:tc>
        <w:tc>
          <w:tcPr>
            <w:tcW w:w="1350" w:type="dxa"/>
          </w:tcPr>
          <w:p w14:paraId="3937ED12" w14:textId="77777777" w:rsidR="007E0E69" w:rsidRPr="001F2C59" w:rsidRDefault="007E0E69" w:rsidP="00DC5356">
            <w:pPr>
              <w:spacing w:line="276" w:lineRule="auto"/>
              <w:rPr>
                <w:rFonts w:ascii="Arial" w:hAnsi="Arial" w:cs="Arial"/>
              </w:rPr>
            </w:pPr>
            <w:r w:rsidRPr="001F2C59">
              <w:rPr>
                <w:rFonts w:ascii="Arial" w:hAnsi="Arial" w:cs="Arial"/>
              </w:rPr>
              <w:t>4q13.2</w:t>
            </w:r>
          </w:p>
        </w:tc>
        <w:tc>
          <w:tcPr>
            <w:tcW w:w="3150" w:type="dxa"/>
          </w:tcPr>
          <w:p w14:paraId="318E8F31" w14:textId="77777777" w:rsidR="007E0E69" w:rsidRPr="001F2C59" w:rsidRDefault="007E0E69" w:rsidP="00DC5356">
            <w:pPr>
              <w:spacing w:line="276" w:lineRule="auto"/>
              <w:rPr>
                <w:rFonts w:ascii="Arial" w:hAnsi="Arial" w:cs="Arial"/>
              </w:rPr>
            </w:pPr>
          </w:p>
        </w:tc>
      </w:tr>
      <w:tr w:rsidR="007E0E69" w:rsidRPr="001F2C59" w14:paraId="53F5407B" w14:textId="77777777" w:rsidTr="007E0E69">
        <w:tc>
          <w:tcPr>
            <w:tcW w:w="1795" w:type="dxa"/>
          </w:tcPr>
          <w:p w14:paraId="4817B236" w14:textId="77777777" w:rsidR="007E0E69" w:rsidRPr="001F2C59" w:rsidRDefault="007E0E69" w:rsidP="00DC5356">
            <w:pPr>
              <w:spacing w:line="276" w:lineRule="auto"/>
              <w:rPr>
                <w:rFonts w:ascii="Arial" w:hAnsi="Arial" w:cs="Arial"/>
                <w:i/>
                <w:iCs/>
              </w:rPr>
            </w:pPr>
            <w:r w:rsidRPr="001F2C59">
              <w:rPr>
                <w:rFonts w:ascii="Arial" w:hAnsi="Arial" w:cs="Arial"/>
                <w:i/>
                <w:iCs/>
              </w:rPr>
              <w:t>KISS1R/</w:t>
            </w:r>
          </w:p>
          <w:p w14:paraId="501C90BE" w14:textId="77777777" w:rsidR="007E0E69" w:rsidRPr="001F2C59" w:rsidRDefault="007E0E69" w:rsidP="00DC5356">
            <w:pPr>
              <w:spacing w:line="276" w:lineRule="auto"/>
              <w:rPr>
                <w:rFonts w:ascii="Arial" w:hAnsi="Arial" w:cs="Arial"/>
                <w:i/>
                <w:iCs/>
              </w:rPr>
            </w:pPr>
            <w:r w:rsidRPr="001F2C59">
              <w:rPr>
                <w:rFonts w:ascii="Arial" w:hAnsi="Arial" w:cs="Arial"/>
                <w:i/>
                <w:iCs/>
              </w:rPr>
              <w:t>KISS1</w:t>
            </w:r>
          </w:p>
          <w:p w14:paraId="72E99BAB"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PEVuZE5vdGU+PENpdGU+PEF1dGhvcj5Ub3BhbG9nbHU8L0F1dGhvcj48WWVhcj4yMDEyPC9ZZWFy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LTg0MjQgKFByaW50KSYjeEQ7MTA5MS02NDkwIChFbGVjdHJvbmljKSYjeEQ7MDAyNy04NDI0IChM
aW5raW5nKTwvaXNibj48YWNjZXNzaW9uLW51bT4xMjk0NDU2NTwvYWNjZXNzaW9uLW51bT48dXJs
cz48cmVsYXRlZC11cmxzPjx1cmw+aHR0cHM6Ly93d3cubmNiaS5ubG0ubmloLmdvdi9wdWJtZWQv
MTI5NDQ1NjU8L3VybD48L3JlbGF0ZWQtdXJscz48L3VybHM+PGN1c3RvbTI+UE1DMTk2OTExPC9j
dXN0b20yPjxlbGVjdHJvbmljLXJlc291cmNlLW51bT4xMC4xMDczL3BuYXMuMTgzNDM5OTEwMDwv
ZWxlY3Ryb25pYy1yZXNvdXJjZS1udW0+PHJlbW90ZS1kYXRhYmFzZS1uYW1lPk1lZGxpbmU8L3Jl
bW90ZS1kYXRhYmFzZS1uYW1lPjxyZW1vdGUtZGF0YWJhc2UtcHJvdmlkZXI+TkxNPC9yZW1vdGUt
ZGF0YWJhc2UtcHJvdmlkZXI+PC9yZWNvcmQ+PC9DaXRlPjwvRW5kTm90ZT4A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PEVuZE5vdGU+PENpdGU+PEF1dGhvcj5Ub3BhbG9nbHU8L0F1dGhvcj48WWVhcj4yMDEyPC9ZZWFy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LTg0MjQgKFByaW50KSYjeEQ7MTA5MS02NDkwIChFbGVjdHJvbmljKSYjeEQ7MDAyNy04NDI0IChM
aW5raW5nKTwvaXNibj48YWNjZXNzaW9uLW51bT4xMjk0NDU2NTwvYWNjZXNzaW9uLW51bT48dXJs
cz48cmVsYXRlZC11cmxzPjx1cmw+aHR0cHM6Ly93d3cubmNiaS5ubG0ubmloLmdvdi9wdWJtZWQv
MTI5NDQ1NjU8L3VybD48L3JlbGF0ZWQtdXJscz48L3VybHM+PGN1c3RvbTI+UE1DMTk2OTExPC9j
dXN0b20yPjxlbGVjdHJvbmljLXJlc291cmNlLW51bT4xMC4xMDczL3BuYXMuMTgzNDM5OTEwMDwv
ZWxlY3Ryb25pYy1yZXNvdXJjZS1udW0+PHJlbW90ZS1kYXRhYmFzZS1uYW1lPk1lZGxpbmU8L3Jl
bW90ZS1kYXRhYmFzZS1uYW1lPjxyZW1vdGUtZGF0YWJhc2UtcHJvdmlkZXI+TkxNPC9yZW1vdGUt
ZGF0YWJhc2UtcHJvdmlkZXI+PC9yZWNvcmQ+PC9DaXRlPjwvRW5kTm90ZT4A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(54, 523)</w:t>
            </w:r>
            <w:r w:rsidRPr="001F2C59">
              <w:rPr>
                <w:rFonts w:ascii="Arial" w:hAnsi="Arial" w:cs="Arial"/>
              </w:rPr>
              <w:fldChar w:fldCharType="end"/>
            </w:r>
          </w:p>
        </w:tc>
        <w:tc>
          <w:tcPr>
            <w:tcW w:w="2790" w:type="dxa"/>
          </w:tcPr>
          <w:p w14:paraId="0705D660" w14:textId="77777777" w:rsidR="007E0E69" w:rsidRPr="001F2C59" w:rsidRDefault="007E0E69" w:rsidP="00DC5356">
            <w:pPr>
              <w:spacing w:line="276" w:lineRule="auto"/>
              <w:rPr>
                <w:rFonts w:ascii="Arial" w:hAnsi="Arial" w:cs="Arial"/>
              </w:rPr>
            </w:pPr>
            <w:r w:rsidRPr="001F2C59">
              <w:rPr>
                <w:rFonts w:ascii="Arial" w:hAnsi="Arial" w:cs="Arial"/>
              </w:rPr>
              <w:t>Kisspeptin-1 receptor/ kisspeptin-1</w:t>
            </w:r>
          </w:p>
        </w:tc>
        <w:tc>
          <w:tcPr>
            <w:tcW w:w="1350" w:type="dxa"/>
          </w:tcPr>
          <w:p w14:paraId="05FDE00B" w14:textId="77777777" w:rsidR="007E0E69" w:rsidRPr="001F2C59" w:rsidRDefault="007E0E69" w:rsidP="00DC5356">
            <w:pPr>
              <w:spacing w:line="276" w:lineRule="auto"/>
              <w:rPr>
                <w:rFonts w:ascii="Arial" w:hAnsi="Arial" w:cs="Arial"/>
              </w:rPr>
            </w:pPr>
            <w:r w:rsidRPr="001F2C59">
              <w:rPr>
                <w:rFonts w:ascii="Arial" w:hAnsi="Arial" w:cs="Arial"/>
              </w:rPr>
              <w:t>19p13.3</w:t>
            </w:r>
          </w:p>
        </w:tc>
        <w:tc>
          <w:tcPr>
            <w:tcW w:w="3150" w:type="dxa"/>
          </w:tcPr>
          <w:p w14:paraId="7788BE30" w14:textId="77777777" w:rsidR="007E0E69" w:rsidRPr="001F2C59" w:rsidRDefault="007E0E69" w:rsidP="00DC5356">
            <w:pPr>
              <w:spacing w:line="276" w:lineRule="auto"/>
              <w:rPr>
                <w:rFonts w:ascii="Arial" w:hAnsi="Arial" w:cs="Arial"/>
              </w:rPr>
            </w:pPr>
          </w:p>
        </w:tc>
      </w:tr>
      <w:tr w:rsidR="007E0E69" w:rsidRPr="001F2C59" w14:paraId="769688D3" w14:textId="77777777" w:rsidTr="007E0E69">
        <w:tc>
          <w:tcPr>
            <w:tcW w:w="1795" w:type="dxa"/>
          </w:tcPr>
          <w:p w14:paraId="02B79112" w14:textId="77777777" w:rsidR="007E0E69" w:rsidRPr="001F2C59" w:rsidRDefault="007E0E69" w:rsidP="00DC5356">
            <w:pPr>
              <w:spacing w:line="276" w:lineRule="auto"/>
              <w:rPr>
                <w:rFonts w:ascii="Arial" w:hAnsi="Arial" w:cs="Arial"/>
                <w:i/>
                <w:iCs/>
              </w:rPr>
            </w:pPr>
            <w:r w:rsidRPr="001F2C59">
              <w:rPr>
                <w:rFonts w:ascii="Arial" w:hAnsi="Arial" w:cs="Arial"/>
                <w:i/>
                <w:iCs/>
              </w:rPr>
              <w:t xml:space="preserve"> KLB</w:t>
            </w:r>
          </w:p>
          <w:p w14:paraId="5744FF9B"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PEVuZE5vdGU+PENpdGU+PEF1dGhvcj5YdTwvQXV0aG9yPjxZZWFyPjIwMTc8L1llYXI+PFJlY051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PEVuZE5vdGU+PENpdGU+PEF1dGhvcj5YdTwvQXV0aG9yPjxZZWFyPjIwMTc8L1llYXI+PFJlY051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(524)</w:t>
            </w:r>
            <w:r w:rsidRPr="001F2C59">
              <w:rPr>
                <w:rFonts w:ascii="Arial" w:hAnsi="Arial" w:cs="Arial"/>
              </w:rPr>
              <w:fldChar w:fldCharType="end"/>
            </w:r>
          </w:p>
        </w:tc>
        <w:tc>
          <w:tcPr>
            <w:tcW w:w="2790" w:type="dxa"/>
          </w:tcPr>
          <w:p w14:paraId="0D0ED3A0" w14:textId="77777777" w:rsidR="007E0E69" w:rsidRPr="001F2C59" w:rsidRDefault="007E0E69" w:rsidP="00DC5356">
            <w:pPr>
              <w:spacing w:line="276" w:lineRule="auto"/>
              <w:rPr>
                <w:rFonts w:ascii="Arial" w:hAnsi="Arial" w:cs="Arial"/>
              </w:rPr>
            </w:pPr>
            <w:r w:rsidRPr="001F2C59">
              <w:rPr>
                <w:rFonts w:ascii="Arial" w:hAnsi="Arial" w:cs="Arial"/>
              </w:rPr>
              <w:t>Klotho Beta</w:t>
            </w:r>
          </w:p>
        </w:tc>
        <w:tc>
          <w:tcPr>
            <w:tcW w:w="1350" w:type="dxa"/>
          </w:tcPr>
          <w:p w14:paraId="0CD96457" w14:textId="77777777" w:rsidR="007E0E69" w:rsidRPr="001F2C59" w:rsidRDefault="007E0E69" w:rsidP="00DC5356">
            <w:pPr>
              <w:spacing w:line="276" w:lineRule="auto"/>
              <w:rPr>
                <w:rFonts w:ascii="Arial" w:hAnsi="Arial" w:cs="Arial"/>
              </w:rPr>
            </w:pPr>
            <w:r w:rsidRPr="001F2C59">
              <w:rPr>
                <w:rFonts w:ascii="Arial" w:hAnsi="Arial" w:cs="Arial"/>
              </w:rPr>
              <w:t>4p14</w:t>
            </w:r>
          </w:p>
        </w:tc>
        <w:tc>
          <w:tcPr>
            <w:tcW w:w="3150" w:type="dxa"/>
          </w:tcPr>
          <w:p w14:paraId="0AEB0E76" w14:textId="77777777" w:rsidR="007E0E69" w:rsidRPr="001F2C59" w:rsidRDefault="007E0E69" w:rsidP="00DC5356">
            <w:pPr>
              <w:spacing w:line="276" w:lineRule="auto"/>
              <w:rPr>
                <w:rFonts w:ascii="Arial" w:hAnsi="Arial" w:cs="Arial"/>
              </w:rPr>
            </w:pPr>
            <w:r w:rsidRPr="001F2C59">
              <w:rPr>
                <w:rFonts w:ascii="Arial" w:hAnsi="Arial" w:cs="Arial"/>
              </w:rPr>
              <w:t>Metabolic defects</w:t>
            </w:r>
          </w:p>
        </w:tc>
      </w:tr>
      <w:tr w:rsidR="007E0E69" w:rsidRPr="001F2C59" w14:paraId="59B06105" w14:textId="77777777" w:rsidTr="007E0E69">
        <w:tc>
          <w:tcPr>
            <w:tcW w:w="1795" w:type="dxa"/>
          </w:tcPr>
          <w:p w14:paraId="080BFD31" w14:textId="77777777" w:rsidR="007E0E69" w:rsidRPr="001F2C59" w:rsidRDefault="007E0E69" w:rsidP="00DC5356">
            <w:pPr>
              <w:spacing w:line="276" w:lineRule="auto"/>
              <w:rPr>
                <w:rFonts w:ascii="Arial" w:hAnsi="Arial" w:cs="Arial"/>
                <w:i/>
                <w:iCs/>
              </w:rPr>
            </w:pPr>
            <w:r w:rsidRPr="001F2C59">
              <w:rPr>
                <w:rFonts w:ascii="Arial" w:hAnsi="Arial" w:cs="Arial"/>
                <w:i/>
                <w:iCs/>
              </w:rPr>
              <w:t>TAC3/TACR3</w:t>
            </w:r>
          </w:p>
          <w:p w14:paraId="4EFD0210"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PEVuZE5vdGU+PENpdGU+PEF1dGhvcj5aaHU8L0F1dGhvcj48WWVhcj4yMDE1PC9ZZWFyPjxSZWNO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PEVuZE5vdGU+PENpdGU+PEF1dGhvcj5aaHU8L0F1dGhvcj48WWVhcj4yMDE1PC9ZZWFyPjxSZWNO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(342, 525)</w:t>
            </w:r>
            <w:r w:rsidRPr="001F2C59">
              <w:rPr>
                <w:rFonts w:ascii="Arial" w:hAnsi="Arial" w:cs="Arial"/>
              </w:rPr>
              <w:fldChar w:fldCharType="end"/>
            </w:r>
          </w:p>
        </w:tc>
        <w:tc>
          <w:tcPr>
            <w:tcW w:w="2790" w:type="dxa"/>
          </w:tcPr>
          <w:p w14:paraId="5B4501AB" w14:textId="77777777" w:rsidR="007E0E69" w:rsidRPr="001F2C59" w:rsidRDefault="007E0E69" w:rsidP="00DC5356">
            <w:pPr>
              <w:spacing w:line="276" w:lineRule="auto"/>
              <w:rPr>
                <w:rFonts w:ascii="Arial" w:hAnsi="Arial" w:cs="Arial"/>
              </w:rPr>
            </w:pPr>
            <w:r w:rsidRPr="001F2C59">
              <w:rPr>
                <w:rFonts w:ascii="Arial" w:hAnsi="Arial" w:cs="Arial"/>
              </w:rPr>
              <w:t>Tachykinin 3, Tachykinin 3 receptor</w:t>
            </w:r>
          </w:p>
          <w:p w14:paraId="015DDF82" w14:textId="77777777" w:rsidR="007E0E69" w:rsidRPr="001F2C59" w:rsidRDefault="007E0E69" w:rsidP="00DC5356">
            <w:pPr>
              <w:spacing w:line="276" w:lineRule="auto"/>
              <w:rPr>
                <w:rFonts w:ascii="Arial" w:hAnsi="Arial" w:cs="Arial"/>
              </w:rPr>
            </w:pPr>
            <w:r w:rsidRPr="001F2C59">
              <w:rPr>
                <w:rFonts w:ascii="Arial" w:hAnsi="Arial" w:cs="Arial"/>
              </w:rPr>
              <w:t>Encodes neurokinin b</w:t>
            </w:r>
          </w:p>
        </w:tc>
        <w:tc>
          <w:tcPr>
            <w:tcW w:w="1350" w:type="dxa"/>
          </w:tcPr>
          <w:p w14:paraId="09541E4D" w14:textId="77777777" w:rsidR="007E0E69" w:rsidRPr="001F2C59" w:rsidRDefault="007E0E69" w:rsidP="00DC5356">
            <w:pPr>
              <w:spacing w:line="276" w:lineRule="auto"/>
              <w:rPr>
                <w:rFonts w:ascii="Arial" w:hAnsi="Arial" w:cs="Arial"/>
              </w:rPr>
            </w:pPr>
            <w:r w:rsidRPr="001F2C59">
              <w:rPr>
                <w:rFonts w:ascii="Arial" w:hAnsi="Arial" w:cs="Arial"/>
              </w:rPr>
              <w:t>4q24</w:t>
            </w:r>
          </w:p>
        </w:tc>
        <w:tc>
          <w:tcPr>
            <w:tcW w:w="3150" w:type="dxa"/>
          </w:tcPr>
          <w:p w14:paraId="7B1B198E" w14:textId="77777777" w:rsidR="007E0E69" w:rsidRPr="001F2C59" w:rsidRDefault="007E0E69" w:rsidP="00DC5356">
            <w:pPr>
              <w:spacing w:line="276" w:lineRule="auto"/>
              <w:rPr>
                <w:rFonts w:ascii="Arial" w:hAnsi="Arial" w:cs="Arial"/>
              </w:rPr>
            </w:pPr>
          </w:p>
        </w:tc>
      </w:tr>
      <w:tr w:rsidR="007E0E69" w:rsidRPr="001F2C59" w14:paraId="764BD293" w14:textId="77777777" w:rsidTr="00535E0B">
        <w:trPr>
          <w:trHeight w:hRule="exact" w:val="613"/>
        </w:trPr>
        <w:tc>
          <w:tcPr>
            <w:tcW w:w="1795" w:type="dxa"/>
          </w:tcPr>
          <w:p w14:paraId="5E86EBC9" w14:textId="77777777" w:rsidR="007E0E69" w:rsidRPr="001F2C59" w:rsidRDefault="007E0E69" w:rsidP="00DC5356">
            <w:pPr>
              <w:spacing w:line="276" w:lineRule="auto"/>
              <w:rPr>
                <w:rFonts w:ascii="Arial" w:hAnsi="Arial" w:cs="Arial"/>
                <w:i/>
                <w:iCs/>
              </w:rPr>
            </w:pPr>
            <w:r w:rsidRPr="001F2C59">
              <w:rPr>
                <w:rFonts w:ascii="Arial" w:hAnsi="Arial" w:cs="Arial"/>
                <w:i/>
                <w:iCs/>
              </w:rPr>
              <w:t>IL17RD</w:t>
            </w:r>
          </w:p>
          <w:p w14:paraId="7910583B"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(517)</w:t>
            </w:r>
            <w:r w:rsidRPr="001F2C59">
              <w:rPr>
                <w:rFonts w:ascii="Arial" w:hAnsi="Arial" w:cs="Arial"/>
                <w:i/>
                <w:iCs/>
              </w:rPr>
              <w:fldChar w:fldCharType="end"/>
            </w:r>
          </w:p>
          <w:p w14:paraId="0315C3F3" w14:textId="77777777" w:rsidR="007E0E69" w:rsidRPr="001F2C59" w:rsidRDefault="007E0E69" w:rsidP="00DC5356">
            <w:pPr>
              <w:spacing w:line="276" w:lineRule="auto"/>
              <w:rPr>
                <w:rFonts w:ascii="Arial" w:hAnsi="Arial" w:cs="Arial"/>
              </w:rPr>
            </w:pPr>
          </w:p>
        </w:tc>
        <w:tc>
          <w:tcPr>
            <w:tcW w:w="2790" w:type="dxa"/>
          </w:tcPr>
          <w:p w14:paraId="750B0622" w14:textId="77777777" w:rsidR="007E0E69" w:rsidRPr="001F2C59" w:rsidRDefault="007E0E69" w:rsidP="00DC5356">
            <w:pPr>
              <w:spacing w:line="276" w:lineRule="auto"/>
              <w:rPr>
                <w:rFonts w:ascii="Arial" w:hAnsi="Arial" w:cs="Arial"/>
              </w:rPr>
            </w:pPr>
            <w:r w:rsidRPr="001F2C59">
              <w:rPr>
                <w:rFonts w:ascii="Arial" w:hAnsi="Arial" w:cs="Arial"/>
              </w:rPr>
              <w:t>Interleukin 17 Receptor D</w:t>
            </w:r>
          </w:p>
        </w:tc>
        <w:tc>
          <w:tcPr>
            <w:tcW w:w="1350" w:type="dxa"/>
          </w:tcPr>
          <w:p w14:paraId="42F743C9" w14:textId="77777777" w:rsidR="007E0E69" w:rsidRPr="001F2C59" w:rsidRDefault="007E0E69" w:rsidP="00DC5356">
            <w:pPr>
              <w:spacing w:line="276" w:lineRule="auto"/>
              <w:rPr>
                <w:rFonts w:ascii="Arial" w:hAnsi="Arial" w:cs="Arial"/>
              </w:rPr>
            </w:pPr>
            <w:r w:rsidRPr="001F2C59">
              <w:rPr>
                <w:rFonts w:ascii="Arial" w:hAnsi="Arial" w:cs="Arial"/>
              </w:rPr>
              <w:t>3p14.3</w:t>
            </w:r>
          </w:p>
        </w:tc>
        <w:tc>
          <w:tcPr>
            <w:tcW w:w="3150" w:type="dxa"/>
          </w:tcPr>
          <w:p w14:paraId="22F0431F" w14:textId="77777777" w:rsidR="007E0E69" w:rsidRPr="001F2C59" w:rsidRDefault="007E0E69" w:rsidP="00DC5356">
            <w:pPr>
              <w:spacing w:line="276" w:lineRule="auto"/>
              <w:rPr>
                <w:rFonts w:ascii="Arial" w:hAnsi="Arial" w:cs="Arial"/>
              </w:rPr>
            </w:pPr>
          </w:p>
        </w:tc>
      </w:tr>
      <w:tr w:rsidR="007E0E69" w:rsidRPr="001F2C59" w14:paraId="1B06B0F4" w14:textId="77777777" w:rsidTr="00535E0B">
        <w:trPr>
          <w:trHeight w:hRule="exact" w:val="576"/>
        </w:trPr>
        <w:tc>
          <w:tcPr>
            <w:tcW w:w="1795" w:type="dxa"/>
          </w:tcPr>
          <w:p w14:paraId="55DA5B32" w14:textId="77777777" w:rsidR="007E0E69" w:rsidRPr="001F2C59" w:rsidRDefault="007E0E69" w:rsidP="00DC5356">
            <w:pPr>
              <w:spacing w:line="276" w:lineRule="auto"/>
              <w:rPr>
                <w:rFonts w:ascii="Arial" w:hAnsi="Arial" w:cs="Arial"/>
                <w:i/>
                <w:iCs/>
              </w:rPr>
            </w:pPr>
            <w:r w:rsidRPr="001F2C59">
              <w:rPr>
                <w:rFonts w:ascii="Arial" w:hAnsi="Arial" w:cs="Arial"/>
                <w:i/>
                <w:iCs/>
              </w:rPr>
              <w:t>DUSP6</w:t>
            </w:r>
          </w:p>
          <w:p w14:paraId="34E96881"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(517)</w:t>
            </w:r>
            <w:r w:rsidRPr="001F2C59">
              <w:rPr>
                <w:rFonts w:ascii="Arial" w:hAnsi="Arial" w:cs="Arial"/>
                <w:i/>
                <w:iCs/>
              </w:rPr>
              <w:fldChar w:fldCharType="end"/>
            </w:r>
          </w:p>
          <w:p w14:paraId="795AE072" w14:textId="77777777" w:rsidR="007E0E69" w:rsidRPr="001F2C59" w:rsidRDefault="007E0E69" w:rsidP="00DC5356">
            <w:pPr>
              <w:spacing w:line="276" w:lineRule="auto"/>
              <w:rPr>
                <w:rFonts w:ascii="Arial" w:hAnsi="Arial" w:cs="Arial"/>
                <w:i/>
                <w:iCs/>
              </w:rPr>
            </w:pPr>
          </w:p>
        </w:tc>
        <w:tc>
          <w:tcPr>
            <w:tcW w:w="2790" w:type="dxa"/>
          </w:tcPr>
          <w:p w14:paraId="2E616F79" w14:textId="77777777" w:rsidR="007E0E69" w:rsidRPr="001F2C59" w:rsidRDefault="007E0E69" w:rsidP="00DC5356">
            <w:pPr>
              <w:spacing w:line="276" w:lineRule="auto"/>
              <w:rPr>
                <w:rFonts w:ascii="Arial" w:hAnsi="Arial" w:cs="Arial"/>
              </w:rPr>
            </w:pPr>
            <w:r w:rsidRPr="001F2C59">
              <w:rPr>
                <w:rFonts w:ascii="Arial" w:hAnsi="Arial" w:cs="Arial"/>
              </w:rPr>
              <w:t>Dual specificity phosphatase 6</w:t>
            </w:r>
          </w:p>
        </w:tc>
        <w:tc>
          <w:tcPr>
            <w:tcW w:w="1350" w:type="dxa"/>
          </w:tcPr>
          <w:p w14:paraId="6AFE4ABF" w14:textId="77777777" w:rsidR="007E0E69" w:rsidRPr="001F2C59" w:rsidRDefault="007E0E69" w:rsidP="00DC5356">
            <w:pPr>
              <w:spacing w:line="276" w:lineRule="auto"/>
              <w:rPr>
                <w:rFonts w:ascii="Arial" w:hAnsi="Arial" w:cs="Arial"/>
              </w:rPr>
            </w:pPr>
            <w:r w:rsidRPr="001F2C59">
              <w:rPr>
                <w:rFonts w:ascii="Arial" w:hAnsi="Arial" w:cs="Arial"/>
              </w:rPr>
              <w:t>12q22–q23</w:t>
            </w:r>
          </w:p>
        </w:tc>
        <w:tc>
          <w:tcPr>
            <w:tcW w:w="3150" w:type="dxa"/>
          </w:tcPr>
          <w:p w14:paraId="388680C4" w14:textId="77777777" w:rsidR="007E0E69" w:rsidRPr="001F2C59" w:rsidRDefault="007E0E69" w:rsidP="00DC5356">
            <w:pPr>
              <w:spacing w:line="276" w:lineRule="auto"/>
              <w:rPr>
                <w:rFonts w:ascii="Arial" w:hAnsi="Arial" w:cs="Arial"/>
              </w:rPr>
            </w:pPr>
          </w:p>
        </w:tc>
      </w:tr>
      <w:tr w:rsidR="007E0E69" w:rsidRPr="001F2C59" w14:paraId="7C087A2C" w14:textId="77777777" w:rsidTr="007E0E69">
        <w:tc>
          <w:tcPr>
            <w:tcW w:w="1795" w:type="dxa"/>
          </w:tcPr>
          <w:p w14:paraId="6ABF3AA2" w14:textId="77777777" w:rsidR="007E0E69" w:rsidRPr="001F2C59" w:rsidRDefault="007E0E69" w:rsidP="00DC5356">
            <w:pPr>
              <w:spacing w:line="276" w:lineRule="auto"/>
              <w:rPr>
                <w:rFonts w:ascii="Arial" w:hAnsi="Arial" w:cs="Arial"/>
                <w:i/>
                <w:iCs/>
              </w:rPr>
            </w:pPr>
            <w:r w:rsidRPr="001F2C59">
              <w:rPr>
                <w:rFonts w:ascii="Arial" w:hAnsi="Arial" w:cs="Arial"/>
                <w:i/>
                <w:iCs/>
              </w:rPr>
              <w:t>SEMA3A/</w:t>
            </w:r>
          </w:p>
          <w:p w14:paraId="45394952" w14:textId="77777777" w:rsidR="007E0E69" w:rsidRPr="001F2C59" w:rsidRDefault="007E0E69" w:rsidP="00DC5356">
            <w:pPr>
              <w:spacing w:line="276" w:lineRule="auto"/>
              <w:rPr>
                <w:rFonts w:ascii="Arial" w:hAnsi="Arial" w:cs="Arial"/>
                <w:i/>
                <w:iCs/>
              </w:rPr>
            </w:pPr>
            <w:r w:rsidRPr="001F2C59">
              <w:rPr>
                <w:rFonts w:ascii="Arial" w:hAnsi="Arial" w:cs="Arial"/>
                <w:i/>
                <w:iCs/>
              </w:rPr>
              <w:t>SEMA3E/</w:t>
            </w:r>
          </w:p>
          <w:p w14:paraId="41BE9AEB" w14:textId="77777777" w:rsidR="007E0E69" w:rsidRPr="001F2C59" w:rsidRDefault="007E0E69" w:rsidP="00DC5356">
            <w:pPr>
              <w:spacing w:line="276" w:lineRule="auto"/>
              <w:rPr>
                <w:rFonts w:ascii="Arial" w:hAnsi="Arial" w:cs="Arial"/>
                <w:i/>
                <w:iCs/>
              </w:rPr>
            </w:pPr>
            <w:r w:rsidRPr="001F2C59">
              <w:rPr>
                <w:rFonts w:ascii="Arial" w:hAnsi="Arial" w:cs="Arial"/>
                <w:i/>
                <w:iCs/>
              </w:rPr>
              <w:t>SEMA7A</w:t>
            </w:r>
          </w:p>
          <w:p w14:paraId="4849F1D4"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PEVuZE5vdGU+PENpdGU+PEF1dGhvcj5IYW5jaGF0ZTwvQXV0aG9yPjxZZWFyPjIwMTI8L1llYXI+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PEVuZE5vdGU+PENpdGU+PEF1dGhvcj5IYW5jaGF0ZTwvQXV0aG9yPjxZZWFyPjIwMTI8L1llYXI+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(526)</w:t>
            </w:r>
            <w:r w:rsidRPr="001F2C59">
              <w:rPr>
                <w:rFonts w:ascii="Arial" w:hAnsi="Arial" w:cs="Arial"/>
              </w:rPr>
              <w:fldChar w:fldCharType="end"/>
            </w:r>
          </w:p>
        </w:tc>
        <w:tc>
          <w:tcPr>
            <w:tcW w:w="2790" w:type="dxa"/>
          </w:tcPr>
          <w:p w14:paraId="57CF1E4B" w14:textId="77777777" w:rsidR="007E0E69" w:rsidRPr="001F2C59" w:rsidRDefault="007E0E69" w:rsidP="00DC5356">
            <w:pPr>
              <w:spacing w:line="276" w:lineRule="auto"/>
              <w:rPr>
                <w:rFonts w:ascii="Arial" w:hAnsi="Arial" w:cs="Arial"/>
              </w:rPr>
            </w:pPr>
            <w:r w:rsidRPr="001F2C59">
              <w:rPr>
                <w:rFonts w:ascii="Arial" w:hAnsi="Arial" w:cs="Arial"/>
              </w:rPr>
              <w:t>Semaphorin 3A</w:t>
            </w:r>
          </w:p>
        </w:tc>
        <w:tc>
          <w:tcPr>
            <w:tcW w:w="1350" w:type="dxa"/>
          </w:tcPr>
          <w:p w14:paraId="3FC9F9A4" w14:textId="77777777" w:rsidR="007E0E69" w:rsidRPr="001F2C59" w:rsidRDefault="007E0E69" w:rsidP="00DC5356">
            <w:pPr>
              <w:spacing w:line="276" w:lineRule="auto"/>
              <w:rPr>
                <w:rFonts w:ascii="Arial" w:hAnsi="Arial" w:cs="Arial"/>
              </w:rPr>
            </w:pPr>
            <w:r w:rsidRPr="001F2C59">
              <w:rPr>
                <w:rFonts w:ascii="Arial" w:hAnsi="Arial" w:cs="Arial"/>
              </w:rPr>
              <w:t>7q21.11</w:t>
            </w:r>
          </w:p>
        </w:tc>
        <w:tc>
          <w:tcPr>
            <w:tcW w:w="3150" w:type="dxa"/>
          </w:tcPr>
          <w:p w14:paraId="427ACC9D" w14:textId="77777777" w:rsidR="007E0E69" w:rsidRPr="001F2C59" w:rsidRDefault="007E0E69" w:rsidP="00DC5356">
            <w:pPr>
              <w:spacing w:line="276" w:lineRule="auto"/>
              <w:rPr>
                <w:rFonts w:ascii="Arial" w:hAnsi="Arial" w:cs="Arial"/>
              </w:rPr>
            </w:pPr>
          </w:p>
        </w:tc>
      </w:tr>
      <w:tr w:rsidR="007E0E69" w:rsidRPr="001F2C59" w14:paraId="50203380" w14:textId="77777777" w:rsidTr="007E0E69">
        <w:tc>
          <w:tcPr>
            <w:tcW w:w="1795" w:type="dxa"/>
          </w:tcPr>
          <w:p w14:paraId="6C43F3B3" w14:textId="77777777" w:rsidR="007E0E69" w:rsidRPr="001F2C59" w:rsidRDefault="007E0E69" w:rsidP="00DC5356">
            <w:pPr>
              <w:spacing w:line="276" w:lineRule="auto"/>
              <w:rPr>
                <w:rFonts w:ascii="Arial" w:hAnsi="Arial" w:cs="Arial"/>
              </w:rPr>
            </w:pPr>
            <w:r w:rsidRPr="001F2C59">
              <w:rPr>
                <w:rFonts w:ascii="Arial" w:hAnsi="Arial" w:cs="Arial"/>
              </w:rPr>
              <w:t>SPRY4</w:t>
            </w:r>
          </w:p>
          <w:p w14:paraId="05E914D7"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(517)</w:t>
            </w:r>
            <w:r w:rsidRPr="001F2C59">
              <w:rPr>
                <w:rFonts w:ascii="Arial" w:hAnsi="Arial" w:cs="Arial"/>
              </w:rPr>
              <w:fldChar w:fldCharType="end"/>
            </w:r>
          </w:p>
        </w:tc>
        <w:tc>
          <w:tcPr>
            <w:tcW w:w="2790" w:type="dxa"/>
          </w:tcPr>
          <w:p w14:paraId="59D1247E" w14:textId="6CD5A09F" w:rsidR="007E0E69" w:rsidRPr="001F2C59" w:rsidRDefault="009C4800" w:rsidP="00DC5356">
            <w:pPr>
              <w:spacing w:line="276" w:lineRule="auto"/>
              <w:rPr>
                <w:rFonts w:ascii="Arial" w:hAnsi="Arial" w:cs="Arial"/>
              </w:rPr>
            </w:pPr>
            <w:r>
              <w:rPr>
                <w:rFonts w:ascii="Arial" w:hAnsi="Arial" w:cs="Arial"/>
              </w:rPr>
              <w:t>S</w:t>
            </w:r>
            <w:r w:rsidR="007E0E69" w:rsidRPr="001F2C59">
              <w:rPr>
                <w:rFonts w:ascii="Arial" w:hAnsi="Arial" w:cs="Arial"/>
              </w:rPr>
              <w:t>prouty homolog 2</w:t>
            </w:r>
          </w:p>
        </w:tc>
        <w:tc>
          <w:tcPr>
            <w:tcW w:w="1350" w:type="dxa"/>
          </w:tcPr>
          <w:p w14:paraId="4771CBF1" w14:textId="77777777" w:rsidR="007E0E69" w:rsidRPr="001F2C59" w:rsidRDefault="007E0E69" w:rsidP="00DC5356">
            <w:pPr>
              <w:spacing w:line="276" w:lineRule="auto"/>
              <w:rPr>
                <w:rFonts w:ascii="Arial" w:hAnsi="Arial" w:cs="Arial"/>
              </w:rPr>
            </w:pPr>
            <w:r w:rsidRPr="001F2C59">
              <w:rPr>
                <w:rFonts w:ascii="Arial" w:hAnsi="Arial" w:cs="Arial"/>
              </w:rPr>
              <w:t>5q31.3</w:t>
            </w:r>
          </w:p>
        </w:tc>
        <w:tc>
          <w:tcPr>
            <w:tcW w:w="3150" w:type="dxa"/>
          </w:tcPr>
          <w:p w14:paraId="73A9B20B" w14:textId="77777777" w:rsidR="007E0E69" w:rsidRPr="001F2C59" w:rsidRDefault="007E0E69" w:rsidP="00DC5356">
            <w:pPr>
              <w:spacing w:line="276" w:lineRule="auto"/>
              <w:rPr>
                <w:rFonts w:ascii="Arial" w:hAnsi="Arial" w:cs="Arial"/>
              </w:rPr>
            </w:pPr>
          </w:p>
        </w:tc>
      </w:tr>
      <w:tr w:rsidR="007E0E69" w:rsidRPr="001F2C59" w14:paraId="5F76DC5D" w14:textId="77777777" w:rsidTr="007E0E69">
        <w:tc>
          <w:tcPr>
            <w:tcW w:w="1795" w:type="dxa"/>
          </w:tcPr>
          <w:p w14:paraId="7E6497BA" w14:textId="77777777" w:rsidR="007E0E69" w:rsidRPr="001F2C59" w:rsidRDefault="007E0E69" w:rsidP="00DC5356">
            <w:pPr>
              <w:spacing w:line="276" w:lineRule="auto"/>
              <w:rPr>
                <w:rFonts w:ascii="Arial" w:hAnsi="Arial" w:cs="Arial"/>
              </w:rPr>
            </w:pPr>
            <w:r w:rsidRPr="001F2C59">
              <w:rPr>
                <w:rFonts w:ascii="Arial" w:hAnsi="Arial" w:cs="Arial"/>
              </w:rPr>
              <w:t>FLRT3</w:t>
            </w:r>
          </w:p>
          <w:p w14:paraId="741DBFCA"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PEVuZE5vdGU+PENpdGU+PEF1dGhvcj5NaXJhb3VpPC9BdXRob3I+PFllYXI+MjAxMzwvWWVhcj48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(517)</w:t>
            </w:r>
            <w:r w:rsidRPr="001F2C59">
              <w:rPr>
                <w:rFonts w:ascii="Arial" w:hAnsi="Arial" w:cs="Arial"/>
              </w:rPr>
              <w:fldChar w:fldCharType="end"/>
            </w:r>
          </w:p>
        </w:tc>
        <w:tc>
          <w:tcPr>
            <w:tcW w:w="2790" w:type="dxa"/>
          </w:tcPr>
          <w:p w14:paraId="3453A716" w14:textId="79E19AEC" w:rsidR="007E0E69" w:rsidRPr="001F2C59" w:rsidRDefault="009C4800" w:rsidP="00DC5356">
            <w:pPr>
              <w:spacing w:line="276" w:lineRule="auto"/>
              <w:rPr>
                <w:rFonts w:ascii="Arial" w:hAnsi="Arial" w:cs="Arial"/>
              </w:rPr>
            </w:pPr>
            <w:r>
              <w:rPr>
                <w:rFonts w:ascii="Arial" w:hAnsi="Arial" w:cs="Arial"/>
              </w:rPr>
              <w:t>F</w:t>
            </w:r>
            <w:r w:rsidR="007E0E69" w:rsidRPr="001F2C59">
              <w:rPr>
                <w:rFonts w:ascii="Arial" w:hAnsi="Arial" w:cs="Arial"/>
              </w:rPr>
              <w:t>ibronectin leucine rich transmembrane protein 3</w:t>
            </w:r>
          </w:p>
        </w:tc>
        <w:tc>
          <w:tcPr>
            <w:tcW w:w="1350" w:type="dxa"/>
          </w:tcPr>
          <w:p w14:paraId="083DD6D4" w14:textId="77777777" w:rsidR="007E0E69" w:rsidRPr="001F2C59" w:rsidRDefault="007E0E69" w:rsidP="00DC5356">
            <w:pPr>
              <w:spacing w:line="276" w:lineRule="auto"/>
              <w:rPr>
                <w:rFonts w:ascii="Arial" w:hAnsi="Arial" w:cs="Arial"/>
              </w:rPr>
            </w:pPr>
            <w:r w:rsidRPr="001F2C59">
              <w:rPr>
                <w:rFonts w:ascii="Arial" w:hAnsi="Arial" w:cs="Arial"/>
              </w:rPr>
              <w:t>20p11</w:t>
            </w:r>
          </w:p>
        </w:tc>
        <w:tc>
          <w:tcPr>
            <w:tcW w:w="3150" w:type="dxa"/>
          </w:tcPr>
          <w:p w14:paraId="476742B4" w14:textId="77777777" w:rsidR="007E0E69" w:rsidRPr="001F2C59" w:rsidRDefault="007E0E69" w:rsidP="00DC5356">
            <w:pPr>
              <w:spacing w:line="276" w:lineRule="auto"/>
              <w:rPr>
                <w:rFonts w:ascii="Arial" w:hAnsi="Arial" w:cs="Arial"/>
              </w:rPr>
            </w:pPr>
          </w:p>
        </w:tc>
      </w:tr>
      <w:tr w:rsidR="007E0E69" w:rsidRPr="001F2C59" w14:paraId="29838215" w14:textId="77777777" w:rsidTr="007E0E69">
        <w:tc>
          <w:tcPr>
            <w:tcW w:w="1795" w:type="dxa"/>
          </w:tcPr>
          <w:p w14:paraId="6DF0C7FB" w14:textId="77777777" w:rsidR="007E0E69" w:rsidRPr="001F2C59" w:rsidRDefault="007E0E69" w:rsidP="00DC5356">
            <w:pPr>
              <w:spacing w:line="276" w:lineRule="auto"/>
              <w:rPr>
                <w:rFonts w:ascii="Arial" w:hAnsi="Arial" w:cs="Arial"/>
                <w:i/>
                <w:iCs/>
              </w:rPr>
            </w:pPr>
            <w:r w:rsidRPr="001F2C59">
              <w:rPr>
                <w:rFonts w:ascii="Arial" w:hAnsi="Arial" w:cs="Arial"/>
                <w:i/>
                <w:iCs/>
              </w:rPr>
              <w:t>PROKR2/</w:t>
            </w:r>
          </w:p>
          <w:p w14:paraId="4934CD1D" w14:textId="77777777" w:rsidR="007E0E69" w:rsidRPr="001F2C59" w:rsidRDefault="007E0E69" w:rsidP="00DC5356">
            <w:pPr>
              <w:spacing w:line="276" w:lineRule="auto"/>
              <w:rPr>
                <w:rFonts w:ascii="Arial" w:hAnsi="Arial" w:cs="Arial"/>
                <w:i/>
                <w:iCs/>
              </w:rPr>
            </w:pPr>
            <w:r w:rsidRPr="001F2C59">
              <w:rPr>
                <w:rFonts w:ascii="Arial" w:hAnsi="Arial" w:cs="Arial"/>
                <w:i/>
                <w:iCs/>
              </w:rPr>
              <w:t>PROK2</w:t>
            </w:r>
          </w:p>
          <w:p w14:paraId="09AD9ECA"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PEVuZE5vdGU+PENpdGU+PEF1dGhvcj5BYnJldTwvQXV0aG9yPjxZZWFyPjIwMDg8L1llYXI+PFJl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PEVuZE5vdGU+PENpdGU+PEF1dGhvcj5BYnJldTwvQXV0aG9yPjxZZWFyPjIwMDg8L1llYXI+PFJl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(527, 528)</w:t>
            </w:r>
            <w:r w:rsidRPr="001F2C59">
              <w:rPr>
                <w:rFonts w:ascii="Arial" w:hAnsi="Arial" w:cs="Arial"/>
              </w:rPr>
              <w:fldChar w:fldCharType="end"/>
            </w:r>
          </w:p>
        </w:tc>
        <w:tc>
          <w:tcPr>
            <w:tcW w:w="2790" w:type="dxa"/>
          </w:tcPr>
          <w:p w14:paraId="64B16946" w14:textId="5A4DD395" w:rsidR="007E0E69" w:rsidRPr="001F2C59" w:rsidRDefault="009C4800" w:rsidP="00DC5356">
            <w:pPr>
              <w:spacing w:line="276" w:lineRule="auto"/>
              <w:rPr>
                <w:rFonts w:ascii="Arial" w:hAnsi="Arial" w:cs="Arial"/>
              </w:rPr>
            </w:pPr>
            <w:r>
              <w:rPr>
                <w:rFonts w:ascii="Arial" w:hAnsi="Arial" w:cs="Arial"/>
              </w:rPr>
              <w:t>P</w:t>
            </w:r>
            <w:r w:rsidR="007E0E69" w:rsidRPr="001F2C59">
              <w:rPr>
                <w:rFonts w:ascii="Arial" w:hAnsi="Arial" w:cs="Arial"/>
              </w:rPr>
              <w:t xml:space="preserve">rokineticin-2 and </w:t>
            </w:r>
            <w:r>
              <w:rPr>
                <w:rFonts w:ascii="Arial" w:hAnsi="Arial" w:cs="Arial"/>
              </w:rPr>
              <w:t>P</w:t>
            </w:r>
            <w:r w:rsidR="007E0E69" w:rsidRPr="001F2C59">
              <w:rPr>
                <w:rFonts w:ascii="Arial" w:hAnsi="Arial" w:cs="Arial"/>
              </w:rPr>
              <w:t>rokineticin receptor 2</w:t>
            </w:r>
          </w:p>
        </w:tc>
        <w:tc>
          <w:tcPr>
            <w:tcW w:w="1350" w:type="dxa"/>
          </w:tcPr>
          <w:p w14:paraId="05207D9F" w14:textId="77777777" w:rsidR="007E0E69" w:rsidRPr="001F2C59" w:rsidRDefault="007E0E69" w:rsidP="00DC5356">
            <w:pPr>
              <w:spacing w:line="276" w:lineRule="auto"/>
              <w:rPr>
                <w:rFonts w:ascii="Arial" w:hAnsi="Arial" w:cs="Arial"/>
              </w:rPr>
            </w:pPr>
            <w:r w:rsidRPr="001F2C59">
              <w:rPr>
                <w:rFonts w:ascii="Arial" w:hAnsi="Arial" w:cs="Arial"/>
              </w:rPr>
              <w:t>3p13</w:t>
            </w:r>
          </w:p>
        </w:tc>
        <w:tc>
          <w:tcPr>
            <w:tcW w:w="3150" w:type="dxa"/>
          </w:tcPr>
          <w:p w14:paraId="4A7FF269" w14:textId="77777777" w:rsidR="007E0E69" w:rsidRPr="001F2C59" w:rsidRDefault="007E0E69" w:rsidP="00DC5356">
            <w:pPr>
              <w:spacing w:line="276" w:lineRule="auto"/>
              <w:rPr>
                <w:rFonts w:ascii="Arial" w:hAnsi="Arial" w:cs="Arial"/>
              </w:rPr>
            </w:pPr>
          </w:p>
        </w:tc>
      </w:tr>
      <w:tr w:rsidR="007E0E69" w:rsidRPr="001F2C59" w14:paraId="2A800440" w14:textId="77777777" w:rsidTr="00535E0B">
        <w:trPr>
          <w:trHeight w:hRule="exact" w:val="576"/>
        </w:trPr>
        <w:tc>
          <w:tcPr>
            <w:tcW w:w="1795" w:type="dxa"/>
          </w:tcPr>
          <w:p w14:paraId="35223499" w14:textId="77777777" w:rsidR="007E0E69" w:rsidRPr="001F2C59" w:rsidRDefault="007E0E69" w:rsidP="00DC5356">
            <w:pPr>
              <w:spacing w:line="276" w:lineRule="auto"/>
              <w:rPr>
                <w:rFonts w:ascii="Arial" w:hAnsi="Arial" w:cs="Arial"/>
                <w:i/>
                <w:iCs/>
              </w:rPr>
            </w:pPr>
            <w:r w:rsidRPr="001F2C59">
              <w:rPr>
                <w:rFonts w:ascii="Arial" w:hAnsi="Arial" w:cs="Arial"/>
                <w:i/>
                <w:iCs/>
              </w:rPr>
              <w:t>WDR11</w:t>
            </w:r>
          </w:p>
          <w:p w14:paraId="7C48AAAB"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PEVuZE5vdGU+PENpdGU+PEF1dGhvcj5LaW08L0F1dGhvcj48WWVhcj4yMDEwPC9ZZWFyPjxSZWNO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PEVuZE5vdGU+PENpdGU+PEF1dGhvcj5LaW08L0F1dGhvcj48WWVhcj4yMDEwPC9ZZWFyPjxSZWNO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(529)</w:t>
            </w:r>
            <w:r w:rsidRPr="001F2C59">
              <w:rPr>
                <w:rFonts w:ascii="Arial" w:hAnsi="Arial" w:cs="Arial"/>
                <w:i/>
                <w:iCs/>
              </w:rPr>
              <w:fldChar w:fldCharType="end"/>
            </w:r>
          </w:p>
          <w:p w14:paraId="0AC86134" w14:textId="77777777" w:rsidR="007E0E69" w:rsidRPr="001F2C59" w:rsidRDefault="007E0E69" w:rsidP="00DC5356">
            <w:pPr>
              <w:spacing w:line="276" w:lineRule="auto"/>
              <w:rPr>
                <w:rFonts w:ascii="Arial" w:hAnsi="Arial" w:cs="Arial"/>
              </w:rPr>
            </w:pPr>
          </w:p>
        </w:tc>
        <w:tc>
          <w:tcPr>
            <w:tcW w:w="2790" w:type="dxa"/>
          </w:tcPr>
          <w:p w14:paraId="4445BDC4" w14:textId="77777777" w:rsidR="007E0E69" w:rsidRPr="001F2C59" w:rsidRDefault="007E0E69" w:rsidP="00DC5356">
            <w:pPr>
              <w:spacing w:line="276" w:lineRule="auto"/>
              <w:rPr>
                <w:rFonts w:ascii="Arial" w:hAnsi="Arial" w:cs="Arial"/>
              </w:rPr>
            </w:pPr>
            <w:r w:rsidRPr="001F2C59">
              <w:rPr>
                <w:rFonts w:ascii="Arial" w:hAnsi="Arial" w:cs="Arial"/>
              </w:rPr>
              <w:t>WD repeat domain 11</w:t>
            </w:r>
          </w:p>
        </w:tc>
        <w:tc>
          <w:tcPr>
            <w:tcW w:w="1350" w:type="dxa"/>
          </w:tcPr>
          <w:p w14:paraId="428DD2AF" w14:textId="77777777" w:rsidR="007E0E69" w:rsidRPr="001F2C59" w:rsidRDefault="007E0E69" w:rsidP="00DC5356">
            <w:pPr>
              <w:spacing w:line="276" w:lineRule="auto"/>
              <w:rPr>
                <w:rFonts w:ascii="Arial" w:hAnsi="Arial" w:cs="Arial"/>
              </w:rPr>
            </w:pPr>
            <w:r w:rsidRPr="001F2C59">
              <w:rPr>
                <w:rFonts w:ascii="Arial" w:hAnsi="Arial" w:cs="Arial"/>
              </w:rPr>
              <w:t>10p26.12</w:t>
            </w:r>
          </w:p>
          <w:p w14:paraId="55D84C2E" w14:textId="77777777" w:rsidR="007E0E69" w:rsidRPr="001F2C59" w:rsidRDefault="007E0E69" w:rsidP="00DC5356">
            <w:pPr>
              <w:spacing w:line="276" w:lineRule="auto"/>
              <w:rPr>
                <w:rFonts w:ascii="Arial" w:hAnsi="Arial" w:cs="Arial"/>
              </w:rPr>
            </w:pPr>
          </w:p>
        </w:tc>
        <w:tc>
          <w:tcPr>
            <w:tcW w:w="3150" w:type="dxa"/>
          </w:tcPr>
          <w:p w14:paraId="65EF5AEC" w14:textId="77777777" w:rsidR="007E0E69" w:rsidRPr="001F2C59" w:rsidRDefault="007E0E69" w:rsidP="00DC5356">
            <w:pPr>
              <w:spacing w:line="276" w:lineRule="auto"/>
              <w:rPr>
                <w:rFonts w:ascii="Arial" w:hAnsi="Arial" w:cs="Arial"/>
              </w:rPr>
            </w:pPr>
          </w:p>
        </w:tc>
      </w:tr>
      <w:tr w:rsidR="007E0E69" w:rsidRPr="001F2C59" w14:paraId="66527E96" w14:textId="77777777" w:rsidTr="007E0E69">
        <w:tc>
          <w:tcPr>
            <w:tcW w:w="1795" w:type="dxa"/>
          </w:tcPr>
          <w:p w14:paraId="0C2FD00A" w14:textId="77777777" w:rsidR="007E0E69" w:rsidRPr="001F2C59" w:rsidRDefault="007E0E69" w:rsidP="00DC5356">
            <w:pPr>
              <w:spacing w:line="276" w:lineRule="auto"/>
              <w:rPr>
                <w:rFonts w:ascii="Arial" w:hAnsi="Arial" w:cs="Arial"/>
                <w:i/>
                <w:iCs/>
              </w:rPr>
            </w:pPr>
            <w:r w:rsidRPr="001F2C59">
              <w:rPr>
                <w:rFonts w:ascii="Arial" w:hAnsi="Arial" w:cs="Arial"/>
                <w:i/>
                <w:iCs/>
              </w:rPr>
              <w:t>CCDC141</w:t>
            </w:r>
          </w:p>
          <w:p w14:paraId="214CB95F"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PEVuZE5vdGU+PENpdGU+PEF1dGhvcj5TYWVuZ2thZXc8L0F1dGhvcj48WWVhcj4yMDIxPC9ZZWFy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PEVuZE5vdGU+PENpdGU+PEF1dGhvcj5TYWVuZ2thZXc8L0F1dGhvcj48WWVhcj4yMDIxPC9ZZWFy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(530)</w:t>
            </w:r>
            <w:r w:rsidRPr="001F2C59">
              <w:rPr>
                <w:rFonts w:ascii="Arial" w:hAnsi="Arial" w:cs="Arial"/>
                <w:i/>
                <w:iCs/>
              </w:rPr>
              <w:fldChar w:fldCharType="end"/>
            </w:r>
          </w:p>
        </w:tc>
        <w:tc>
          <w:tcPr>
            <w:tcW w:w="2790" w:type="dxa"/>
          </w:tcPr>
          <w:p w14:paraId="17702BA9" w14:textId="77777777" w:rsidR="007E0E69" w:rsidRPr="001F2C59" w:rsidRDefault="007E0E69" w:rsidP="00DC5356">
            <w:pPr>
              <w:spacing w:line="276" w:lineRule="auto"/>
              <w:rPr>
                <w:rFonts w:ascii="Arial" w:hAnsi="Arial" w:cs="Arial"/>
              </w:rPr>
            </w:pPr>
            <w:r w:rsidRPr="001F2C59">
              <w:rPr>
                <w:rFonts w:ascii="Arial" w:hAnsi="Arial" w:cs="Arial"/>
              </w:rPr>
              <w:t>Coiled-Coil Domain Containing 141</w:t>
            </w:r>
          </w:p>
        </w:tc>
        <w:tc>
          <w:tcPr>
            <w:tcW w:w="1350" w:type="dxa"/>
          </w:tcPr>
          <w:p w14:paraId="4547A412" w14:textId="77777777" w:rsidR="007E0E69" w:rsidRPr="001F2C59" w:rsidRDefault="007E0E69" w:rsidP="00DC5356">
            <w:pPr>
              <w:spacing w:line="276" w:lineRule="auto"/>
              <w:rPr>
                <w:rFonts w:ascii="Arial" w:hAnsi="Arial" w:cs="Arial"/>
              </w:rPr>
            </w:pPr>
            <w:r w:rsidRPr="001F2C59">
              <w:rPr>
                <w:rFonts w:ascii="Arial" w:hAnsi="Arial" w:cs="Arial"/>
              </w:rPr>
              <w:t>2q31.2</w:t>
            </w:r>
          </w:p>
        </w:tc>
        <w:tc>
          <w:tcPr>
            <w:tcW w:w="3150" w:type="dxa"/>
          </w:tcPr>
          <w:p w14:paraId="686E30C9" w14:textId="77777777" w:rsidR="007E0E69" w:rsidRPr="001F2C59" w:rsidRDefault="007E0E69" w:rsidP="00DC5356">
            <w:pPr>
              <w:spacing w:line="276" w:lineRule="auto"/>
              <w:rPr>
                <w:rFonts w:ascii="Arial" w:hAnsi="Arial" w:cs="Arial"/>
              </w:rPr>
            </w:pPr>
          </w:p>
        </w:tc>
      </w:tr>
      <w:tr w:rsidR="007E0E69" w:rsidRPr="001F2C59" w14:paraId="336C8674" w14:textId="77777777" w:rsidTr="007E0E69">
        <w:tc>
          <w:tcPr>
            <w:tcW w:w="1795" w:type="dxa"/>
          </w:tcPr>
          <w:p w14:paraId="05CF2C18" w14:textId="77777777" w:rsidR="007E0E69" w:rsidRPr="001F2C59" w:rsidRDefault="007E0E69" w:rsidP="00DC5356">
            <w:pPr>
              <w:spacing w:line="276" w:lineRule="auto"/>
              <w:rPr>
                <w:rFonts w:ascii="Arial" w:hAnsi="Arial" w:cs="Arial"/>
                <w:i/>
                <w:iCs/>
              </w:rPr>
            </w:pPr>
            <w:r w:rsidRPr="001F2C59">
              <w:rPr>
                <w:rFonts w:ascii="Arial" w:hAnsi="Arial" w:cs="Arial"/>
                <w:i/>
                <w:iCs/>
              </w:rPr>
              <w:lastRenderedPageBreak/>
              <w:t>FEZF1</w:t>
            </w:r>
          </w:p>
          <w:p w14:paraId="77DB41E6" w14:textId="77777777" w:rsidR="007E0E69" w:rsidRPr="001F2C59" w:rsidRDefault="007E0E69" w:rsidP="00DC5356">
            <w:pPr>
              <w:spacing w:line="276" w:lineRule="auto"/>
              <w:rPr>
                <w:rFonts w:ascii="Arial" w:hAnsi="Arial" w:cs="Arial"/>
              </w:rPr>
            </w:pPr>
            <w:r w:rsidRPr="001F2C59">
              <w:rPr>
                <w:rFonts w:ascii="Arial" w:hAnsi="Arial" w:cs="Arial"/>
              </w:rPr>
              <w:fldChar w:fldCharType="begin">
                <w:fldData xml:space="preserve">PEVuZE5vdGU+PENpdGU+PEF1dGhvcj5Lb3RhbjwvQXV0aG9yPjxZZWFyPjIwMTQ8L1llYXI+PFJl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</w:fldData>
              </w:fldChar>
            </w:r>
            <w:r w:rsidRPr="001F2C59">
              <w:rPr>
                <w:rFonts w:ascii="Arial" w:hAnsi="Arial" w:cs="Arial"/>
              </w:rPr>
              <w:instrText xml:space="preserve"> ADDIN EN.CITE </w:instrText>
            </w:r>
            <w:r w:rsidRPr="001F2C59">
              <w:rPr>
                <w:rFonts w:ascii="Arial" w:hAnsi="Arial" w:cs="Arial"/>
              </w:rPr>
              <w:fldChar w:fldCharType="begin">
                <w:fldData xml:space="preserve">PEVuZE5vdGU+PENpdGU+PEF1dGhvcj5Lb3RhbjwvQXV0aG9yPjxZZWFyPjIwMTQ8L1llYXI+PFJl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</w:fldData>
              </w:fldChar>
            </w:r>
            <w:r w:rsidRPr="001F2C59">
              <w:rPr>
                <w:rFonts w:ascii="Arial" w:hAnsi="Arial" w:cs="Arial"/>
              </w:rPr>
              <w:instrText xml:space="preserve"> ADDIN EN.CITE.DATA </w:instrText>
            </w:r>
            <w:r w:rsidRPr="001F2C59">
              <w:rPr>
                <w:rFonts w:ascii="Arial" w:hAnsi="Arial" w:cs="Arial"/>
              </w:rPr>
            </w:r>
            <w:r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Pr="001F2C59">
              <w:rPr>
                <w:rFonts w:ascii="Arial" w:hAnsi="Arial" w:cs="Arial"/>
                <w:noProof/>
              </w:rPr>
              <w:t>(531)</w:t>
            </w:r>
            <w:r w:rsidRPr="001F2C59">
              <w:rPr>
                <w:rFonts w:ascii="Arial" w:hAnsi="Arial" w:cs="Arial"/>
              </w:rPr>
              <w:fldChar w:fldCharType="end"/>
            </w:r>
          </w:p>
        </w:tc>
        <w:tc>
          <w:tcPr>
            <w:tcW w:w="2790" w:type="dxa"/>
          </w:tcPr>
          <w:p w14:paraId="317C02B3" w14:textId="77777777" w:rsidR="007E0E69" w:rsidRPr="001F2C59" w:rsidRDefault="007E0E69" w:rsidP="00DC5356">
            <w:pPr>
              <w:spacing w:line="276" w:lineRule="auto"/>
              <w:rPr>
                <w:rFonts w:ascii="Arial" w:hAnsi="Arial" w:cs="Arial"/>
              </w:rPr>
            </w:pPr>
            <w:r w:rsidRPr="001F2C59">
              <w:rPr>
                <w:rFonts w:ascii="Arial" w:hAnsi="Arial" w:cs="Arial"/>
              </w:rPr>
              <w:t>FEZ family zinc finger 1</w:t>
            </w:r>
          </w:p>
        </w:tc>
        <w:tc>
          <w:tcPr>
            <w:tcW w:w="1350" w:type="dxa"/>
          </w:tcPr>
          <w:p w14:paraId="7D806776" w14:textId="77777777" w:rsidR="007E0E69" w:rsidRPr="001F2C59" w:rsidRDefault="007E0E69" w:rsidP="00DC5356">
            <w:pPr>
              <w:spacing w:line="276" w:lineRule="auto"/>
              <w:rPr>
                <w:rFonts w:ascii="Arial" w:hAnsi="Arial" w:cs="Arial"/>
              </w:rPr>
            </w:pPr>
            <w:r w:rsidRPr="001F2C59">
              <w:rPr>
                <w:rFonts w:ascii="Arial" w:hAnsi="Arial" w:cs="Arial"/>
              </w:rPr>
              <w:t>7q31.32</w:t>
            </w:r>
          </w:p>
        </w:tc>
        <w:tc>
          <w:tcPr>
            <w:tcW w:w="3150" w:type="dxa"/>
          </w:tcPr>
          <w:p w14:paraId="420E2349" w14:textId="77777777" w:rsidR="007E0E69" w:rsidRPr="001F2C59" w:rsidRDefault="007E0E69" w:rsidP="00DC5356">
            <w:pPr>
              <w:spacing w:line="276" w:lineRule="auto"/>
              <w:rPr>
                <w:rFonts w:ascii="Arial" w:hAnsi="Arial" w:cs="Arial"/>
              </w:rPr>
            </w:pPr>
          </w:p>
        </w:tc>
      </w:tr>
      <w:tr w:rsidR="007E0E69" w:rsidRPr="001F2C59" w14:paraId="10D8549C" w14:textId="77777777" w:rsidTr="007E0E69">
        <w:tc>
          <w:tcPr>
            <w:tcW w:w="1795" w:type="dxa"/>
          </w:tcPr>
          <w:p w14:paraId="656EEF4C" w14:textId="77777777" w:rsidR="007E0E69" w:rsidRPr="001F2C59" w:rsidRDefault="007E0E69" w:rsidP="00DC5356">
            <w:pPr>
              <w:spacing w:line="276" w:lineRule="auto"/>
              <w:rPr>
                <w:rFonts w:ascii="Arial" w:hAnsi="Arial" w:cs="Arial"/>
                <w:i/>
                <w:iCs/>
              </w:rPr>
            </w:pPr>
            <w:r w:rsidRPr="001F2C59">
              <w:rPr>
                <w:rFonts w:ascii="Arial" w:hAnsi="Arial" w:cs="Arial"/>
                <w:i/>
                <w:iCs/>
              </w:rPr>
              <w:t>LHB</w:t>
            </w:r>
          </w:p>
          <w:p w14:paraId="6BDF2AAC"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PEVuZE5vdGU+PENpdGU+PEF1dGhvcj5Mb2ZyYW5vLVBvcnRvPC9BdXRob3I+PFllYXI+MjAwNzwv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PEVuZE5vdGU+PENpdGU+PEF1dGhvcj5Mb2ZyYW5vLVBvcnRvPC9BdXRob3I+PFllYXI+MjAwNzwv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(532)</w:t>
            </w:r>
            <w:r w:rsidRPr="001F2C59">
              <w:rPr>
                <w:rFonts w:ascii="Arial" w:hAnsi="Arial" w:cs="Arial"/>
                <w:i/>
                <w:iCs/>
              </w:rPr>
              <w:fldChar w:fldCharType="end"/>
            </w:r>
          </w:p>
        </w:tc>
        <w:tc>
          <w:tcPr>
            <w:tcW w:w="2790" w:type="dxa"/>
          </w:tcPr>
          <w:p w14:paraId="6B74F02F" w14:textId="77777777" w:rsidR="007E0E69" w:rsidRPr="001F2C59" w:rsidRDefault="007E0E69" w:rsidP="00DC5356">
            <w:pPr>
              <w:spacing w:line="276" w:lineRule="auto"/>
              <w:rPr>
                <w:rFonts w:ascii="Arial" w:hAnsi="Arial" w:cs="Arial"/>
              </w:rPr>
            </w:pPr>
            <w:r w:rsidRPr="001F2C59">
              <w:rPr>
                <w:rFonts w:ascii="Arial" w:hAnsi="Arial" w:cs="Arial"/>
              </w:rPr>
              <w:t xml:space="preserve">Luteinizing hormone </w:t>
            </w:r>
          </w:p>
        </w:tc>
        <w:tc>
          <w:tcPr>
            <w:tcW w:w="1350" w:type="dxa"/>
          </w:tcPr>
          <w:p w14:paraId="002F23E7" w14:textId="77777777" w:rsidR="007E0E69" w:rsidRPr="001F2C59" w:rsidRDefault="007E0E69" w:rsidP="00DC5356">
            <w:pPr>
              <w:spacing w:line="276" w:lineRule="auto"/>
              <w:rPr>
                <w:rFonts w:ascii="Arial" w:hAnsi="Arial" w:cs="Arial"/>
              </w:rPr>
            </w:pPr>
            <w:r w:rsidRPr="001F2C59">
              <w:rPr>
                <w:rFonts w:ascii="Arial" w:hAnsi="Arial" w:cs="Arial"/>
              </w:rPr>
              <w:t>19q13.33</w:t>
            </w:r>
          </w:p>
        </w:tc>
        <w:tc>
          <w:tcPr>
            <w:tcW w:w="3150" w:type="dxa"/>
          </w:tcPr>
          <w:p w14:paraId="2B810CE4" w14:textId="77777777" w:rsidR="007E0E69" w:rsidRPr="001F2C59" w:rsidRDefault="007E0E69" w:rsidP="00DC5356">
            <w:pPr>
              <w:spacing w:line="276" w:lineRule="auto"/>
              <w:rPr>
                <w:rFonts w:ascii="Arial" w:hAnsi="Arial" w:cs="Arial"/>
              </w:rPr>
            </w:pPr>
          </w:p>
        </w:tc>
      </w:tr>
      <w:tr w:rsidR="007E0E69" w:rsidRPr="001F2C59" w14:paraId="6F422800" w14:textId="77777777" w:rsidTr="007E0E69">
        <w:tc>
          <w:tcPr>
            <w:tcW w:w="1795" w:type="dxa"/>
          </w:tcPr>
          <w:p w14:paraId="56329500" w14:textId="77777777" w:rsidR="007E0E69" w:rsidRPr="001F2C59" w:rsidRDefault="007E0E69" w:rsidP="00DC5356">
            <w:pPr>
              <w:spacing w:line="276" w:lineRule="auto"/>
              <w:rPr>
                <w:rFonts w:ascii="Arial" w:hAnsi="Arial" w:cs="Arial"/>
                <w:i/>
                <w:iCs/>
              </w:rPr>
            </w:pPr>
            <w:r w:rsidRPr="001F2C59">
              <w:rPr>
                <w:rFonts w:ascii="Arial" w:hAnsi="Arial" w:cs="Arial"/>
                <w:i/>
                <w:iCs/>
              </w:rPr>
              <w:t>FSHB</w:t>
            </w:r>
          </w:p>
          <w:p w14:paraId="6D8B00E8"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PEVuZE5vdGU+PENpdGU+PEF1dGhvcj5MYXltYW48L0F1dGhvcj48WWVhcj4yMDAyPC9ZZWFyPjxS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PEVuZE5vdGU+PENpdGU+PEF1dGhvcj5MYXltYW48L0F1dGhvcj48WWVhcj4yMDAyPC9ZZWFyPjxS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(533, 534)</w:t>
            </w:r>
            <w:r w:rsidRPr="001F2C59">
              <w:rPr>
                <w:rFonts w:ascii="Arial" w:hAnsi="Arial" w:cs="Arial"/>
                <w:i/>
                <w:iCs/>
              </w:rPr>
              <w:fldChar w:fldCharType="end"/>
            </w:r>
          </w:p>
        </w:tc>
        <w:tc>
          <w:tcPr>
            <w:tcW w:w="2790" w:type="dxa"/>
          </w:tcPr>
          <w:p w14:paraId="08AEB14E" w14:textId="77777777" w:rsidR="007E0E69" w:rsidRPr="001F2C59" w:rsidRDefault="007E0E69" w:rsidP="00DC5356">
            <w:pPr>
              <w:spacing w:line="276" w:lineRule="auto"/>
              <w:rPr>
                <w:rFonts w:ascii="Arial" w:hAnsi="Arial" w:cs="Arial"/>
              </w:rPr>
            </w:pPr>
            <w:r w:rsidRPr="001F2C59">
              <w:rPr>
                <w:rFonts w:ascii="Arial" w:hAnsi="Arial" w:cs="Arial"/>
              </w:rPr>
              <w:t>Follicle-stimulating hormone</w:t>
            </w:r>
          </w:p>
        </w:tc>
        <w:tc>
          <w:tcPr>
            <w:tcW w:w="1350" w:type="dxa"/>
          </w:tcPr>
          <w:p w14:paraId="30D4BBE7" w14:textId="77777777" w:rsidR="007E0E69" w:rsidRPr="001F2C59" w:rsidRDefault="007E0E69" w:rsidP="00DC5356">
            <w:pPr>
              <w:spacing w:line="276" w:lineRule="auto"/>
              <w:rPr>
                <w:rFonts w:ascii="Arial" w:hAnsi="Arial" w:cs="Arial"/>
              </w:rPr>
            </w:pPr>
            <w:r w:rsidRPr="001F2C59">
              <w:rPr>
                <w:rFonts w:ascii="Arial" w:hAnsi="Arial" w:cs="Arial"/>
              </w:rPr>
              <w:t>11p14.1</w:t>
            </w:r>
          </w:p>
        </w:tc>
        <w:tc>
          <w:tcPr>
            <w:tcW w:w="3150" w:type="dxa"/>
          </w:tcPr>
          <w:p w14:paraId="6C395A17" w14:textId="77777777" w:rsidR="007E0E69" w:rsidRPr="001F2C59" w:rsidRDefault="007E0E69" w:rsidP="00DC5356">
            <w:pPr>
              <w:spacing w:line="276" w:lineRule="auto"/>
              <w:rPr>
                <w:rFonts w:ascii="Arial" w:hAnsi="Arial" w:cs="Arial"/>
              </w:rPr>
            </w:pPr>
          </w:p>
        </w:tc>
      </w:tr>
      <w:tr w:rsidR="007E0E69" w:rsidRPr="001F2C59" w14:paraId="52772367" w14:textId="77777777" w:rsidTr="00535E0B">
        <w:trPr>
          <w:trHeight w:hRule="exact" w:val="576"/>
        </w:trPr>
        <w:tc>
          <w:tcPr>
            <w:tcW w:w="1795" w:type="dxa"/>
          </w:tcPr>
          <w:p w14:paraId="58058DBF" w14:textId="77777777" w:rsidR="007E0E69" w:rsidRPr="001F2C59" w:rsidRDefault="007E0E69" w:rsidP="00DC5356">
            <w:pPr>
              <w:spacing w:line="276" w:lineRule="auto"/>
              <w:rPr>
                <w:rFonts w:ascii="Arial" w:hAnsi="Arial" w:cs="Arial"/>
                <w:i/>
                <w:iCs/>
              </w:rPr>
            </w:pPr>
            <w:r w:rsidRPr="001F2C59">
              <w:rPr>
                <w:rFonts w:ascii="Arial" w:hAnsi="Arial" w:cs="Arial"/>
                <w:i/>
                <w:iCs/>
              </w:rPr>
              <w:t>AXL</w:t>
            </w:r>
          </w:p>
          <w:p w14:paraId="681BBB11"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r>
            <w:r w:rsidRPr="001F2C59">
              <w:rPr>
                <w:rFonts w:ascii="Arial" w:hAnsi="Arial" w:cs="Arial"/>
                <w:i/>
                <w:iCs/>
              </w:rPr>
              <w:instrText xml:space="preserve"> ADDIN EN.CITE &lt;EndNote&gt;&lt;Cite&gt;&lt;Author&gt;Howard&lt;/Author&gt;&lt;Year&gt;2019&lt;/Year&gt;&lt;RecNum&gt;1152&lt;/RecNum&gt;&lt;DisplayText&gt;(458)&lt;/DisplayText&gt;&lt;record&gt;&lt;rec-number&gt;1152&lt;/rec-number&gt;&lt;foreign-keys&gt;&lt;key app="EN" db-id="ze59zerw7trzzge9tpapwd0e29df9ft2vepa" timestamp="1687133515" guid="453ca571-a2ff-47c0-930c-b2c724826aa0"&gt;1152&lt;/key&gt;&lt;/foreign-keys&gt;&lt;ref-type name="Journal Article"&gt;17&lt;/ref-type&gt;&lt;contributors&gt;&lt;authors&gt;&lt;author&gt;Howard, S. R.&lt;/author&gt;&lt;author&gt;Dunkel, L.&lt;/author&gt;&lt;/authors&gt;&lt;/contributors&gt;&lt;auth-address&gt;Centre for Endocrinology, William Harvey Research Institute, Barts and the London School of Medicine and Dentistry, Queen Mary University of London, London, United Kingdom.&lt;/auth-address&gt;&lt;titles&gt;&lt;title&gt;Delayed Puberty-Phenotypic Diversity, Molecular Genetic Mechanisms, and Recent Discoveries&lt;/title&gt;&lt;secondary-title&gt;Endocr Rev&lt;/secondary-title&gt;&lt;/titles&gt;&lt;periodical&gt;&lt;full-title&gt;Endocr Rev&lt;/full-title&gt;&lt;/periodical&gt;&lt;pages&gt;1285-1317&lt;/pages&gt;&lt;volume&gt;40&lt;/volume&gt;&lt;number&gt;5&lt;/number&gt;&lt;keywords&gt;&lt;keyword&gt;Animals&lt;/keyword&gt;&lt;keyword&gt;Epigenesis, Genetic&lt;/keyword&gt;&lt;keyword&gt;Female&lt;/keyword&gt;&lt;keyword&gt;Gonadotropin-Releasing Hormone/metabolism/physiology&lt;/keyword&gt;&lt;keyword&gt;Humans&lt;/keyword&gt;&lt;keyword&gt;Male&lt;/keyword&gt;&lt;keyword&gt;Phenotype&lt;/keyword&gt;&lt;keyword&gt;Puberty, Delayed/diagnosis/etiology/*genetics/physiopathology&lt;/keyword&gt;&lt;keyword&gt;Sex Characteristics&lt;/keyword&gt;&lt;/keywords&gt;&lt;dates&gt;&lt;year&gt;2019&lt;/year&gt;&lt;pub-dates&gt;&lt;date&gt;Oct 1&lt;/date&gt;&lt;/pub-dates&gt;&lt;/dates&gt;&lt;isbn&gt;1945-7189 (Electronic)&amp;#xD;0163-769X (Print)&amp;#xD;0163-769X (Linking)&lt;/isbn&gt;&lt;accession-num&gt;31220230&lt;/accession-num&gt;&lt;urls&gt;&lt;related-urls&gt;&lt;url&gt;https://www.ncbi.nlm.nih.gov/pubmed/31220230&lt;/url&gt;&lt;/related-urls&gt;&lt;/urls&gt;&lt;custom2&gt;PMC6736054&lt;/custom2&gt;&lt;electronic-resource-num&gt;10.1210/er.2018-00248&lt;/electronic-resource-num&gt;&lt;remote-database-name&gt;Medline&lt;/remote-database-name&gt;&lt;remote-database-provider&gt;NLM&lt;/remote-database-provider&gt;&lt;/record&gt;&lt;/Cite&gt;&lt;/EndNote&gt;</w:instrText>
            </w:r>
            <w:r w:rsidRPr="001F2C59">
              <w:rPr>
                <w:rFonts w:ascii="Arial" w:hAnsi="Arial" w:cs="Arial"/>
                <w:i/>
                <w:iCs/>
              </w:rPr>
              <w:fldChar w:fldCharType="separate"/>
            </w:r>
            <w:r w:rsidRPr="001F2C59">
              <w:rPr>
                <w:rFonts w:ascii="Arial" w:hAnsi="Arial" w:cs="Arial"/>
                <w:i/>
                <w:iCs/>
                <w:noProof/>
              </w:rPr>
              <w:t>(458)</w:t>
            </w:r>
            <w:r w:rsidRPr="001F2C59">
              <w:rPr>
                <w:rFonts w:ascii="Arial" w:hAnsi="Arial" w:cs="Arial"/>
                <w:i/>
                <w:iCs/>
              </w:rPr>
              <w:fldChar w:fldCharType="end"/>
            </w:r>
          </w:p>
          <w:p w14:paraId="0AE45D7C" w14:textId="77777777" w:rsidR="007E0E69" w:rsidRPr="001F2C59" w:rsidRDefault="007E0E69" w:rsidP="00DC5356">
            <w:pPr>
              <w:spacing w:line="276" w:lineRule="auto"/>
              <w:rPr>
                <w:rFonts w:ascii="Arial" w:hAnsi="Arial" w:cs="Arial"/>
                <w:i/>
                <w:iCs/>
              </w:rPr>
            </w:pPr>
          </w:p>
        </w:tc>
        <w:tc>
          <w:tcPr>
            <w:tcW w:w="2790" w:type="dxa"/>
          </w:tcPr>
          <w:p w14:paraId="75E31D82" w14:textId="77777777" w:rsidR="007E0E69" w:rsidRPr="001F2C59" w:rsidRDefault="007E0E69" w:rsidP="00DC5356">
            <w:pPr>
              <w:spacing w:line="276" w:lineRule="auto"/>
              <w:rPr>
                <w:rFonts w:ascii="Arial" w:hAnsi="Arial" w:cs="Arial"/>
              </w:rPr>
            </w:pPr>
            <w:r w:rsidRPr="001F2C59">
              <w:rPr>
                <w:rFonts w:ascii="Arial" w:hAnsi="Arial" w:cs="Arial"/>
              </w:rPr>
              <w:t>AXL receptor tyrosine kinase</w:t>
            </w:r>
          </w:p>
        </w:tc>
        <w:tc>
          <w:tcPr>
            <w:tcW w:w="1350" w:type="dxa"/>
          </w:tcPr>
          <w:p w14:paraId="24EFFEA9" w14:textId="77777777" w:rsidR="007E0E69" w:rsidRPr="001F2C59" w:rsidRDefault="007E0E69" w:rsidP="00DC5356">
            <w:pPr>
              <w:spacing w:line="276" w:lineRule="auto"/>
              <w:rPr>
                <w:rFonts w:ascii="Arial" w:hAnsi="Arial" w:cs="Arial"/>
              </w:rPr>
            </w:pPr>
            <w:r w:rsidRPr="001F2C59">
              <w:rPr>
                <w:rFonts w:ascii="Arial" w:hAnsi="Arial" w:cs="Arial"/>
              </w:rPr>
              <w:t>19q13.2</w:t>
            </w:r>
          </w:p>
        </w:tc>
        <w:tc>
          <w:tcPr>
            <w:tcW w:w="3150" w:type="dxa"/>
          </w:tcPr>
          <w:p w14:paraId="26096BBE" w14:textId="77777777" w:rsidR="007E0E69" w:rsidRPr="001F2C59" w:rsidRDefault="007E0E69" w:rsidP="00DC5356">
            <w:pPr>
              <w:spacing w:line="276" w:lineRule="auto"/>
              <w:rPr>
                <w:rFonts w:ascii="Arial" w:hAnsi="Arial" w:cs="Arial"/>
              </w:rPr>
            </w:pPr>
          </w:p>
        </w:tc>
      </w:tr>
      <w:tr w:rsidR="007E0E69" w:rsidRPr="001F2C59" w14:paraId="396D02E9" w14:textId="77777777" w:rsidTr="007E0E69">
        <w:tc>
          <w:tcPr>
            <w:tcW w:w="1795" w:type="dxa"/>
          </w:tcPr>
          <w:p w14:paraId="3F95F5EB" w14:textId="77777777" w:rsidR="007E0E69" w:rsidRPr="001F2C59" w:rsidRDefault="007E0E69" w:rsidP="00DC5356">
            <w:pPr>
              <w:spacing w:line="276" w:lineRule="auto"/>
              <w:rPr>
                <w:rFonts w:ascii="Arial" w:hAnsi="Arial" w:cs="Arial"/>
                <w:i/>
                <w:iCs/>
              </w:rPr>
            </w:pPr>
            <w:r w:rsidRPr="001F2C59">
              <w:rPr>
                <w:rFonts w:ascii="Arial" w:hAnsi="Arial" w:cs="Arial"/>
                <w:i/>
                <w:iCs/>
              </w:rPr>
              <w:t>EAP1</w:t>
            </w:r>
          </w:p>
          <w:p w14:paraId="7708077E"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PEVuZE5vdGU+PENpdGU+PEF1dGhvcj5NYW5jaW5pPC9BdXRob3I+PFllYXI+MjAxOTwvWWVhcj48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PEVuZE5vdGU+PENpdGU+PEF1dGhvcj5NYW5jaW5pPC9BdXRob3I+PFllYXI+MjAxOTwvWWVhcj48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(535)</w:t>
            </w:r>
            <w:r w:rsidRPr="001F2C59">
              <w:rPr>
                <w:rFonts w:ascii="Arial" w:hAnsi="Arial" w:cs="Arial"/>
                <w:i/>
                <w:iCs/>
              </w:rPr>
              <w:fldChar w:fldCharType="end"/>
            </w:r>
          </w:p>
        </w:tc>
        <w:tc>
          <w:tcPr>
            <w:tcW w:w="2790" w:type="dxa"/>
          </w:tcPr>
          <w:p w14:paraId="0A1465C9" w14:textId="77777777" w:rsidR="007E0E69" w:rsidRPr="001F2C59" w:rsidRDefault="007E0E69" w:rsidP="00DC5356">
            <w:pPr>
              <w:spacing w:line="276" w:lineRule="auto"/>
              <w:rPr>
                <w:rFonts w:ascii="Arial" w:hAnsi="Arial" w:cs="Arial"/>
              </w:rPr>
            </w:pPr>
            <w:r w:rsidRPr="001F2C59">
              <w:rPr>
                <w:rFonts w:ascii="Arial" w:hAnsi="Arial" w:cs="Arial"/>
              </w:rPr>
              <w:t>Enhanced at puberty 1</w:t>
            </w:r>
          </w:p>
        </w:tc>
        <w:tc>
          <w:tcPr>
            <w:tcW w:w="1350" w:type="dxa"/>
          </w:tcPr>
          <w:p w14:paraId="4B9190FB" w14:textId="77777777" w:rsidR="007E0E69" w:rsidRPr="001F2C59" w:rsidRDefault="007E0E69" w:rsidP="00DC5356">
            <w:pPr>
              <w:spacing w:line="276" w:lineRule="auto"/>
              <w:rPr>
                <w:rFonts w:ascii="Arial" w:hAnsi="Arial" w:cs="Arial"/>
              </w:rPr>
            </w:pPr>
            <w:r w:rsidRPr="001F2C59">
              <w:rPr>
                <w:rFonts w:ascii="Arial" w:hAnsi="Arial" w:cs="Arial"/>
              </w:rPr>
              <w:t>14q24</w:t>
            </w:r>
          </w:p>
        </w:tc>
        <w:tc>
          <w:tcPr>
            <w:tcW w:w="3150" w:type="dxa"/>
          </w:tcPr>
          <w:p w14:paraId="2A73D988" w14:textId="77777777" w:rsidR="007E0E69" w:rsidRPr="001F2C59" w:rsidRDefault="007E0E69" w:rsidP="00DC5356">
            <w:pPr>
              <w:spacing w:line="276" w:lineRule="auto"/>
              <w:rPr>
                <w:rFonts w:ascii="Arial" w:hAnsi="Arial" w:cs="Arial"/>
              </w:rPr>
            </w:pPr>
            <w:r w:rsidRPr="001F2C59">
              <w:rPr>
                <w:rFonts w:ascii="Arial" w:hAnsi="Arial" w:cs="Arial"/>
              </w:rPr>
              <w:t>Trans-activates the GnRH promoter</w:t>
            </w:r>
          </w:p>
        </w:tc>
      </w:tr>
      <w:tr w:rsidR="007E0E69" w:rsidRPr="001F2C59" w14:paraId="74FA32E7" w14:textId="77777777" w:rsidTr="007E0E69">
        <w:tc>
          <w:tcPr>
            <w:tcW w:w="1795" w:type="dxa"/>
          </w:tcPr>
          <w:p w14:paraId="26156995" w14:textId="77777777" w:rsidR="007E0E69" w:rsidRPr="001F2C59" w:rsidRDefault="007E0E69" w:rsidP="00DC5356">
            <w:pPr>
              <w:spacing w:line="276" w:lineRule="auto"/>
              <w:rPr>
                <w:rFonts w:ascii="Arial" w:hAnsi="Arial" w:cs="Arial"/>
                <w:i/>
                <w:iCs/>
              </w:rPr>
            </w:pPr>
            <w:r w:rsidRPr="001F2C59">
              <w:rPr>
                <w:rFonts w:ascii="Arial" w:hAnsi="Arial" w:cs="Arial"/>
                <w:i/>
                <w:iCs/>
              </w:rPr>
              <w:t>LGR4</w:t>
            </w:r>
          </w:p>
          <w:p w14:paraId="1E8030CE"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PEVuZE5vdGU+PENpdGU+PEF1dGhvcj5TdHlya2Fyc2RvdHRpcjwvQXV0aG9yPjxZZWFyPjIwMTM8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aXRsZT5OYXR1cmU8L2Z1bGwtdGl0bGU+PC9hbHQtcGVyaW9kaWNhbD48cGFnZXM+NTE3LTUyMDwv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PEVuZE5vdGU+PENpdGU+PEF1dGhvcj5TdHlya2Fyc2RvdHRpcjwvQXV0aG9yPjxZZWFyPjIwMTM8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aXRsZT5OYXR1cmU8L2Z1bGwtdGl0bGU+PC9hbHQtcGVyaW9kaWNhbD48cGFnZXM+NTE3LTUyMDwv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(536)</w:t>
            </w:r>
            <w:r w:rsidRPr="001F2C59">
              <w:rPr>
                <w:rFonts w:ascii="Arial" w:hAnsi="Arial" w:cs="Arial"/>
                <w:i/>
                <w:iCs/>
              </w:rPr>
              <w:fldChar w:fldCharType="end"/>
            </w:r>
          </w:p>
        </w:tc>
        <w:tc>
          <w:tcPr>
            <w:tcW w:w="2790" w:type="dxa"/>
          </w:tcPr>
          <w:p w14:paraId="36DD00BD" w14:textId="77777777" w:rsidR="007E0E69" w:rsidRPr="001F2C59" w:rsidRDefault="007E0E69" w:rsidP="00DC5356">
            <w:pPr>
              <w:spacing w:line="276" w:lineRule="auto"/>
              <w:rPr>
                <w:rFonts w:ascii="Arial" w:hAnsi="Arial" w:cs="Arial"/>
              </w:rPr>
            </w:pPr>
            <w:r w:rsidRPr="001F2C59">
              <w:rPr>
                <w:rFonts w:ascii="Arial" w:hAnsi="Arial" w:cs="Arial"/>
              </w:rPr>
              <w:t>Receptor for R-spondins which, once activated, potentiates the canonical Wnt signaling pathway</w:t>
            </w:r>
          </w:p>
        </w:tc>
        <w:tc>
          <w:tcPr>
            <w:tcW w:w="1350" w:type="dxa"/>
          </w:tcPr>
          <w:p w14:paraId="57722B73" w14:textId="77777777" w:rsidR="007E0E69" w:rsidRPr="001F2C59" w:rsidRDefault="007E0E69" w:rsidP="00DC5356">
            <w:pPr>
              <w:spacing w:line="276" w:lineRule="auto"/>
              <w:rPr>
                <w:rFonts w:ascii="Arial" w:hAnsi="Arial" w:cs="Arial"/>
              </w:rPr>
            </w:pPr>
            <w:r w:rsidRPr="001F2C59">
              <w:rPr>
                <w:rFonts w:ascii="Arial" w:hAnsi="Arial" w:cs="Arial"/>
              </w:rPr>
              <w:t>11p14.1</w:t>
            </w:r>
          </w:p>
        </w:tc>
        <w:tc>
          <w:tcPr>
            <w:tcW w:w="3150" w:type="dxa"/>
          </w:tcPr>
          <w:p w14:paraId="51F9BDFB" w14:textId="77777777" w:rsidR="007E0E69" w:rsidRPr="001F2C59" w:rsidRDefault="007E0E69" w:rsidP="00DC5356">
            <w:pPr>
              <w:spacing w:line="276" w:lineRule="auto"/>
              <w:rPr>
                <w:rFonts w:ascii="Arial" w:hAnsi="Arial" w:cs="Arial"/>
              </w:rPr>
            </w:pPr>
          </w:p>
        </w:tc>
      </w:tr>
      <w:tr w:rsidR="007E0E69" w:rsidRPr="001F2C59" w14:paraId="7314BE5C" w14:textId="77777777" w:rsidTr="007E0E69">
        <w:tc>
          <w:tcPr>
            <w:tcW w:w="1795" w:type="dxa"/>
          </w:tcPr>
          <w:p w14:paraId="3D7FB743" w14:textId="77777777" w:rsidR="007E0E69" w:rsidRPr="001F2C59" w:rsidRDefault="007E0E69" w:rsidP="00DC5356">
            <w:pPr>
              <w:spacing w:line="276" w:lineRule="auto"/>
              <w:rPr>
                <w:rFonts w:ascii="Arial" w:hAnsi="Arial" w:cs="Arial"/>
                <w:i/>
                <w:iCs/>
              </w:rPr>
            </w:pPr>
            <w:r w:rsidRPr="001F2C59">
              <w:rPr>
                <w:rFonts w:ascii="Arial" w:hAnsi="Arial" w:cs="Arial"/>
                <w:i/>
                <w:iCs/>
              </w:rPr>
              <w:t xml:space="preserve">TUBB3 </w:t>
            </w:r>
          </w:p>
          <w:p w14:paraId="67A65C2E"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PEVuZE5vdGU+PENpdGU+PEF1dGhvcj5Ba3JhbTwvQXV0aG9yPjxZZWFyPjIwMjM8L1llYXI+PFJl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==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PEVuZE5vdGU+PENpdGU+PEF1dGhvcj5Ba3JhbTwvQXV0aG9yPjxZZWFyPjIwMjM8L1llYXI+PFJl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==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(483)</w:t>
            </w:r>
            <w:r w:rsidRPr="001F2C59">
              <w:rPr>
                <w:rFonts w:ascii="Arial" w:hAnsi="Arial" w:cs="Arial"/>
                <w:i/>
                <w:iCs/>
              </w:rPr>
              <w:fldChar w:fldCharType="end"/>
            </w:r>
          </w:p>
        </w:tc>
        <w:tc>
          <w:tcPr>
            <w:tcW w:w="2790" w:type="dxa"/>
          </w:tcPr>
          <w:p w14:paraId="742B3E8E" w14:textId="77777777" w:rsidR="007E0E69" w:rsidRPr="001F2C59" w:rsidRDefault="007E0E69" w:rsidP="00DC5356">
            <w:pPr>
              <w:spacing w:line="276" w:lineRule="auto"/>
              <w:rPr>
                <w:rFonts w:ascii="Arial" w:hAnsi="Arial" w:cs="Arial"/>
              </w:rPr>
            </w:pPr>
            <w:r w:rsidRPr="001F2C59">
              <w:rPr>
                <w:rFonts w:ascii="Arial" w:hAnsi="Arial" w:cs="Arial"/>
              </w:rPr>
              <w:t>Microtubule protein β-III-tubulin</w:t>
            </w:r>
          </w:p>
        </w:tc>
        <w:tc>
          <w:tcPr>
            <w:tcW w:w="1350" w:type="dxa"/>
          </w:tcPr>
          <w:p w14:paraId="3A0BB25D" w14:textId="77777777" w:rsidR="007E0E69" w:rsidRPr="001F2C59" w:rsidRDefault="007E0E69" w:rsidP="00DC5356">
            <w:pPr>
              <w:spacing w:line="276" w:lineRule="auto"/>
              <w:rPr>
                <w:rFonts w:ascii="Arial" w:hAnsi="Arial" w:cs="Arial"/>
              </w:rPr>
            </w:pPr>
            <w:r w:rsidRPr="001F2C59">
              <w:rPr>
                <w:rFonts w:ascii="Arial" w:hAnsi="Arial" w:cs="Arial"/>
              </w:rPr>
              <w:t>16q24.3</w:t>
            </w:r>
          </w:p>
        </w:tc>
        <w:tc>
          <w:tcPr>
            <w:tcW w:w="3150" w:type="dxa"/>
          </w:tcPr>
          <w:p w14:paraId="6DC67F76" w14:textId="77777777" w:rsidR="007E0E69" w:rsidRPr="001F2C59" w:rsidRDefault="007E0E69" w:rsidP="00DC5356">
            <w:pPr>
              <w:spacing w:line="276" w:lineRule="auto"/>
              <w:rPr>
                <w:rFonts w:ascii="Arial" w:hAnsi="Arial" w:cs="Arial"/>
              </w:rPr>
            </w:pPr>
            <w:r w:rsidRPr="001F2C59">
              <w:rPr>
                <w:rFonts w:ascii="Arial" w:hAnsi="Arial" w:cs="Arial"/>
              </w:rPr>
              <w:t>Congenital fibrosis of the extraocular muscles</w:t>
            </w:r>
          </w:p>
        </w:tc>
      </w:tr>
      <w:tr w:rsidR="007E0E69" w:rsidRPr="001F2C59" w14:paraId="1ABD3224" w14:textId="77777777" w:rsidTr="007E0E69">
        <w:tc>
          <w:tcPr>
            <w:tcW w:w="1795" w:type="dxa"/>
          </w:tcPr>
          <w:p w14:paraId="5B5BFDD6" w14:textId="3B9DBE73" w:rsidR="007E0E69" w:rsidRPr="001F2C59" w:rsidRDefault="007E0E69" w:rsidP="00DC5356">
            <w:pPr>
              <w:spacing w:line="276" w:lineRule="auto"/>
              <w:rPr>
                <w:rFonts w:ascii="Arial" w:hAnsi="Arial" w:cs="Arial"/>
                <w:i/>
                <w:iCs/>
              </w:rPr>
            </w:pPr>
            <w:r w:rsidRPr="001F2C59">
              <w:rPr>
                <w:rFonts w:ascii="Arial" w:hAnsi="Arial" w:cs="Arial"/>
                <w:i/>
                <w:iCs/>
              </w:rPr>
              <w:t>WDR11, PROP1, PROK2, PROKR2</w:t>
            </w:r>
          </w:p>
          <w:p w14:paraId="7325E091"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PEVuZE5vdGU+PENpdGU+PEF1dGhvcj5LaW08L0F1dGhvcj48WWVhcj4yMDEwPC9ZZWFyPjxSZWNO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PEVuZE5vdGU+PENpdGU+PEF1dGhvcj5LaW08L0F1dGhvcj48WWVhcj4yMDEwPC9ZZWFyPjxSZWNO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(529)</w:t>
            </w:r>
            <w:r w:rsidRPr="001F2C59">
              <w:rPr>
                <w:rFonts w:ascii="Arial" w:hAnsi="Arial" w:cs="Arial"/>
                <w:i/>
                <w:iCs/>
              </w:rPr>
              <w:fldChar w:fldCharType="end"/>
            </w:r>
          </w:p>
        </w:tc>
        <w:tc>
          <w:tcPr>
            <w:tcW w:w="2790" w:type="dxa"/>
          </w:tcPr>
          <w:p w14:paraId="0F25151D" w14:textId="77777777" w:rsidR="007E0E69" w:rsidRPr="001F2C59" w:rsidRDefault="007E0E69" w:rsidP="00DC5356">
            <w:pPr>
              <w:spacing w:line="276" w:lineRule="auto"/>
              <w:rPr>
                <w:rFonts w:ascii="Arial" w:hAnsi="Arial" w:cs="Arial"/>
              </w:rPr>
            </w:pPr>
            <w:r w:rsidRPr="001F2C59">
              <w:rPr>
                <w:rFonts w:ascii="Arial" w:hAnsi="Arial" w:cs="Arial"/>
              </w:rPr>
              <w:t>Bromodomain and WD repeat-containing protein 2, Homeobox protein </w:t>
            </w:r>
          </w:p>
          <w:p w14:paraId="1CA7A585" w14:textId="77777777" w:rsidR="007E0E69" w:rsidRPr="001F2C59" w:rsidRDefault="007E0E69" w:rsidP="00DC5356">
            <w:pPr>
              <w:spacing w:line="276" w:lineRule="auto"/>
              <w:rPr>
                <w:rFonts w:ascii="Arial" w:hAnsi="Arial" w:cs="Arial"/>
              </w:rPr>
            </w:pPr>
            <w:r w:rsidRPr="001F2C59">
              <w:rPr>
                <w:rFonts w:ascii="Arial" w:hAnsi="Arial" w:cs="Arial"/>
              </w:rPr>
              <w:t>prophet of PIT-1, prokinectin 2</w:t>
            </w:r>
          </w:p>
        </w:tc>
        <w:tc>
          <w:tcPr>
            <w:tcW w:w="1350" w:type="dxa"/>
          </w:tcPr>
          <w:p w14:paraId="6685AAB1" w14:textId="77777777" w:rsidR="007E0E69" w:rsidRPr="001F2C59" w:rsidRDefault="007E0E69" w:rsidP="00DC5356">
            <w:pPr>
              <w:spacing w:line="276" w:lineRule="auto"/>
              <w:rPr>
                <w:rFonts w:ascii="Arial" w:hAnsi="Arial" w:cs="Arial"/>
              </w:rPr>
            </w:pPr>
            <w:r w:rsidRPr="001F2C59">
              <w:rPr>
                <w:rFonts w:ascii="Arial" w:hAnsi="Arial" w:cs="Arial"/>
              </w:rPr>
              <w:t xml:space="preserve">10q26.12, </w:t>
            </w:r>
          </w:p>
          <w:p w14:paraId="30F23E2A" w14:textId="77777777" w:rsidR="007E0E69" w:rsidRPr="001F2C59" w:rsidRDefault="007E0E69" w:rsidP="00DC5356">
            <w:pPr>
              <w:spacing w:line="276" w:lineRule="auto"/>
              <w:rPr>
                <w:rFonts w:ascii="Arial" w:hAnsi="Arial" w:cs="Arial"/>
              </w:rPr>
            </w:pPr>
            <w:r w:rsidRPr="001F2C59">
              <w:rPr>
                <w:rFonts w:ascii="Arial" w:hAnsi="Arial" w:cs="Arial"/>
              </w:rPr>
              <w:t>5q35.3,</w:t>
            </w:r>
          </w:p>
          <w:p w14:paraId="5847A062" w14:textId="77777777" w:rsidR="007E0E69" w:rsidRPr="001F2C59" w:rsidRDefault="007E0E69" w:rsidP="00DC5356">
            <w:pPr>
              <w:spacing w:line="276" w:lineRule="auto"/>
              <w:rPr>
                <w:rFonts w:ascii="Arial" w:hAnsi="Arial" w:cs="Arial"/>
              </w:rPr>
            </w:pPr>
            <w:r w:rsidRPr="001F2C59">
              <w:rPr>
                <w:rFonts w:ascii="Arial" w:hAnsi="Arial" w:cs="Arial"/>
              </w:rPr>
              <w:t>3p13</w:t>
            </w:r>
          </w:p>
        </w:tc>
        <w:tc>
          <w:tcPr>
            <w:tcW w:w="3150" w:type="dxa"/>
          </w:tcPr>
          <w:p w14:paraId="4EE0A23F" w14:textId="77777777" w:rsidR="007E0E69" w:rsidRPr="001F2C59" w:rsidRDefault="007E0E69" w:rsidP="00DC5356">
            <w:pPr>
              <w:spacing w:line="276" w:lineRule="auto"/>
              <w:rPr>
                <w:rFonts w:ascii="Arial" w:hAnsi="Arial" w:cs="Arial"/>
              </w:rPr>
            </w:pPr>
            <w:r w:rsidRPr="001F2C59">
              <w:rPr>
                <w:rFonts w:ascii="Arial" w:hAnsi="Arial" w:cs="Arial"/>
              </w:rPr>
              <w:t>Combined pituitary hormone deficiency</w:t>
            </w:r>
          </w:p>
        </w:tc>
      </w:tr>
      <w:tr w:rsidR="007E0E69" w:rsidRPr="001F2C59" w14:paraId="524CD9CC" w14:textId="77777777" w:rsidTr="007E0E69">
        <w:tc>
          <w:tcPr>
            <w:tcW w:w="1795" w:type="dxa"/>
          </w:tcPr>
          <w:p w14:paraId="67394E17" w14:textId="77777777" w:rsidR="007E0E69" w:rsidRPr="001F2C59" w:rsidRDefault="007E0E69" w:rsidP="00DC5356">
            <w:pPr>
              <w:spacing w:line="276" w:lineRule="auto"/>
              <w:rPr>
                <w:rFonts w:ascii="Arial" w:hAnsi="Arial" w:cs="Arial"/>
                <w:i/>
                <w:iCs/>
              </w:rPr>
            </w:pPr>
            <w:r w:rsidRPr="001F2C59">
              <w:rPr>
                <w:rFonts w:ascii="Arial" w:hAnsi="Arial" w:cs="Arial"/>
                <w:i/>
                <w:iCs/>
              </w:rPr>
              <w:t>FTO</w:t>
            </w:r>
          </w:p>
          <w:p w14:paraId="1C75BF58" w14:textId="77777777" w:rsidR="007E0E69" w:rsidRPr="001F2C59" w:rsidRDefault="007E0E69" w:rsidP="00DC5356">
            <w:pPr>
              <w:spacing w:line="276" w:lineRule="auto"/>
              <w:rPr>
                <w:rFonts w:ascii="Arial" w:hAnsi="Arial" w:cs="Arial"/>
                <w:i/>
                <w:iCs/>
              </w:rPr>
            </w:pPr>
            <w:r w:rsidRPr="001F2C59">
              <w:rPr>
                <w:rFonts w:ascii="Arial" w:hAnsi="Arial" w:cs="Arial"/>
                <w:i/>
                <w:iCs/>
              </w:rPr>
              <w:fldChar w:fldCharType="begin">
                <w:fldData xml:space="preserve">PEVuZE5vdGU+PENpdGU+PEF1dGhvcj5TYWVuZ2thZXc8L0F1dGhvcj48WWVhcj4yMDIyPC9ZZWFy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</w:fldData>
              </w:fldChar>
            </w:r>
            <w:r w:rsidRPr="001F2C59">
              <w:rPr>
                <w:rFonts w:ascii="Arial" w:hAnsi="Arial" w:cs="Arial"/>
                <w:i/>
                <w:iCs/>
              </w:rPr>
              <w:instrText xml:space="preserve"> ADDIN EN.CITE </w:instrText>
            </w:r>
            <w:r w:rsidRPr="001F2C59">
              <w:rPr>
                <w:rFonts w:ascii="Arial" w:hAnsi="Arial" w:cs="Arial"/>
                <w:i/>
                <w:iCs/>
              </w:rPr>
              <w:fldChar w:fldCharType="begin">
                <w:fldData xml:space="preserve">PEVuZE5vdGU+PENpdGU+PEF1dGhvcj5TYWVuZ2thZXc8L0F1dGhvcj48WWVhcj4yMDIyPC9ZZWFy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</w:fldData>
              </w:fldChar>
            </w:r>
            <w:r w:rsidRPr="001F2C59">
              <w:rPr>
                <w:rFonts w:ascii="Arial" w:hAnsi="Arial" w:cs="Arial"/>
                <w:i/>
                <w:iCs/>
              </w:rPr>
              <w:instrText xml:space="preserve"> ADDIN EN.CITE.DATA </w:instrText>
            </w:r>
            <w:r w:rsidRPr="001F2C59">
              <w:rPr>
                <w:rFonts w:ascii="Arial" w:hAnsi="Arial" w:cs="Arial"/>
                <w:i/>
                <w:iCs/>
              </w:rPr>
            </w:r>
            <w:r w:rsidRPr="001F2C59">
              <w:rPr>
                <w:rFonts w:ascii="Arial" w:hAnsi="Arial" w:cs="Arial"/>
                <w:i/>
                <w:iCs/>
              </w:rPr>
              <w:fldChar w:fldCharType="end"/>
            </w:r>
            <w:r w:rsidRPr="001F2C59">
              <w:rPr>
                <w:rFonts w:ascii="Arial" w:hAnsi="Arial" w:cs="Arial"/>
                <w:i/>
                <w:iCs/>
              </w:rPr>
            </w:r>
            <w:r w:rsidRPr="001F2C59">
              <w:rPr>
                <w:rFonts w:ascii="Arial" w:hAnsi="Arial" w:cs="Arial"/>
                <w:i/>
                <w:iCs/>
              </w:rPr>
              <w:fldChar w:fldCharType="separate"/>
            </w:r>
            <w:r w:rsidRPr="001F2C59">
              <w:rPr>
                <w:rFonts w:ascii="Arial" w:hAnsi="Arial" w:cs="Arial"/>
                <w:i/>
                <w:iCs/>
                <w:noProof/>
              </w:rPr>
              <w:t>(482, 537)</w:t>
            </w:r>
            <w:r w:rsidRPr="001F2C59">
              <w:rPr>
                <w:rFonts w:ascii="Arial" w:hAnsi="Arial" w:cs="Arial"/>
                <w:i/>
                <w:iCs/>
              </w:rPr>
              <w:fldChar w:fldCharType="end"/>
            </w:r>
          </w:p>
        </w:tc>
        <w:tc>
          <w:tcPr>
            <w:tcW w:w="2790" w:type="dxa"/>
          </w:tcPr>
          <w:p w14:paraId="6C3A5787" w14:textId="77777777" w:rsidR="007E0E69" w:rsidRPr="001F2C59" w:rsidRDefault="007E0E69" w:rsidP="00DC5356">
            <w:pPr>
              <w:spacing w:line="276" w:lineRule="auto"/>
              <w:rPr>
                <w:rFonts w:ascii="Arial" w:hAnsi="Arial" w:cs="Arial"/>
              </w:rPr>
            </w:pPr>
            <w:r w:rsidRPr="001F2C59">
              <w:rPr>
                <w:rFonts w:ascii="Arial" w:hAnsi="Arial" w:cs="Arial"/>
              </w:rPr>
              <w:t>Fat mass and obesity-associated protein</w:t>
            </w:r>
          </w:p>
        </w:tc>
        <w:tc>
          <w:tcPr>
            <w:tcW w:w="1350" w:type="dxa"/>
          </w:tcPr>
          <w:p w14:paraId="153CB79A" w14:textId="77777777" w:rsidR="007E0E69" w:rsidRPr="001F2C59" w:rsidRDefault="007E0E69" w:rsidP="00DC5356">
            <w:pPr>
              <w:spacing w:line="276" w:lineRule="auto"/>
              <w:rPr>
                <w:rFonts w:ascii="Arial" w:hAnsi="Arial" w:cs="Arial"/>
              </w:rPr>
            </w:pPr>
            <w:r w:rsidRPr="001F2C59">
              <w:rPr>
                <w:rFonts w:ascii="Arial" w:hAnsi="Arial" w:cs="Arial"/>
              </w:rPr>
              <w:t>16q12.2</w:t>
            </w:r>
          </w:p>
        </w:tc>
        <w:tc>
          <w:tcPr>
            <w:tcW w:w="3150" w:type="dxa"/>
          </w:tcPr>
          <w:p w14:paraId="555C559A" w14:textId="77777777" w:rsidR="007E0E69" w:rsidRPr="001F2C59" w:rsidRDefault="007E0E69" w:rsidP="00DC5356">
            <w:pPr>
              <w:spacing w:line="276" w:lineRule="auto"/>
              <w:rPr>
                <w:rFonts w:ascii="Arial" w:hAnsi="Arial" w:cs="Arial"/>
              </w:rPr>
            </w:pPr>
            <w:r w:rsidRPr="001F2C59">
              <w:rPr>
                <w:rFonts w:ascii="Arial" w:hAnsi="Arial" w:cs="Arial"/>
              </w:rPr>
              <w:t>Mice lacking </w:t>
            </w:r>
            <w:r w:rsidRPr="001F2C59">
              <w:rPr>
                <w:rFonts w:ascii="Arial" w:hAnsi="Arial" w:cs="Arial"/>
                <w:i/>
                <w:iCs/>
              </w:rPr>
              <w:t>FTO</w:t>
            </w:r>
            <w:r w:rsidRPr="001F2C59">
              <w:rPr>
                <w:rFonts w:ascii="Arial" w:hAnsi="Arial" w:cs="Arial"/>
              </w:rPr>
              <w:t> had significantly delay in pubertal onset</w:t>
            </w:r>
          </w:p>
        </w:tc>
      </w:tr>
    </w:tbl>
    <w:p w14:paraId="5743E661" w14:textId="77777777" w:rsidR="007E0E69" w:rsidRPr="001F2C59" w:rsidRDefault="007E0E69"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DE150D1" w14:textId="05B26AAC" w:rsidR="00953194" w:rsidRPr="00716BD3" w:rsidRDefault="00B2060E" w:rsidP="00152F32">
      <w:pPr>
        <w:pStyle w:val="NormalWeb"/>
        <w:shd w:val="clear" w:color="auto" w:fill="FFFFFF"/>
        <w:spacing w:before="0" w:beforeAutospacing="0" w:after="0" w:afterAutospacing="0" w:line="276" w:lineRule="auto"/>
        <w:rPr>
          <w:rFonts w:ascii="Arial" w:hAnsi="Arial" w:cs="Arial"/>
          <w:color w:val="242424"/>
          <w:sz w:val="22"/>
          <w:szCs w:val="22"/>
        </w:rPr>
      </w:pPr>
      <w:r w:rsidRPr="00716BD3">
        <w:rPr>
          <w:rFonts w:ascii="Arial" w:hAnsi="Arial" w:cs="Arial"/>
          <w:color w:val="FF0000"/>
          <w:sz w:val="22"/>
          <w:szCs w:val="22"/>
        </w:rPr>
        <w:t>A</w:t>
      </w:r>
      <w:r w:rsidR="00716BD3" w:rsidRPr="00716BD3">
        <w:rPr>
          <w:rFonts w:ascii="Arial" w:hAnsi="Arial" w:cs="Arial"/>
          <w:color w:val="FF0000"/>
          <w:sz w:val="22"/>
          <w:szCs w:val="22"/>
        </w:rPr>
        <w:t xml:space="preserve">CQUIRED HYPOGONADOTROPIC HYPOGONADISM </w:t>
      </w:r>
    </w:p>
    <w:p w14:paraId="44213BD9" w14:textId="77777777" w:rsidR="00D3671A" w:rsidRPr="001F2C59" w:rsidRDefault="00D3671A" w:rsidP="00152F32">
      <w:pPr>
        <w:pStyle w:val="NormalWeb"/>
        <w:shd w:val="clear" w:color="auto" w:fill="FFFFFF"/>
        <w:spacing w:before="0" w:beforeAutospacing="0" w:after="0" w:afterAutospacing="0" w:line="276" w:lineRule="auto"/>
        <w:rPr>
          <w:rFonts w:ascii="Arial" w:hAnsi="Arial" w:cs="Arial"/>
          <w:i/>
          <w:iCs/>
          <w:color w:val="242424"/>
          <w:sz w:val="22"/>
          <w:szCs w:val="22"/>
        </w:rPr>
      </w:pPr>
    </w:p>
    <w:p w14:paraId="4A01D696" w14:textId="1EB48808" w:rsidR="00D3671A" w:rsidRPr="001F2C59" w:rsidRDefault="00D3671A" w:rsidP="00152F32">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Several conditions are associated with primary gonadal insufficiency. These conditions include auto-immune disorders, trauma, neoplasia, vascular events, and infection. Autoimmune disorders can be associated with premature ovarian and testicular insufficiency. Biallelic mutations in the autoimmune regulator (</w:t>
      </w:r>
      <w:r w:rsidRPr="001F2C59">
        <w:rPr>
          <w:rFonts w:ascii="Arial" w:hAnsi="Arial" w:cs="Arial"/>
          <w:i/>
          <w:iCs/>
          <w:color w:val="242424"/>
          <w:sz w:val="22"/>
          <w:szCs w:val="22"/>
        </w:rPr>
        <w:t>AIRE</w:t>
      </w:r>
      <w:r w:rsidRPr="001F2C59">
        <w:rPr>
          <w:rFonts w:ascii="Arial" w:hAnsi="Arial" w:cs="Arial"/>
          <w:color w:val="242424"/>
          <w:sz w:val="22"/>
          <w:szCs w:val="22"/>
        </w:rPr>
        <w:t>) gene are associated with autoimmune polyendocrine syndrome type 1 which is also known as autoimmune polyendocrino</w:t>
      </w:r>
      <w:r w:rsidR="00EC3BCD">
        <w:rPr>
          <w:rFonts w:ascii="Arial" w:hAnsi="Arial" w:cs="Arial"/>
          <w:color w:val="242424"/>
          <w:sz w:val="22"/>
          <w:szCs w:val="22"/>
        </w:rPr>
        <w:t>pathy</w:t>
      </w:r>
      <w:r w:rsidRPr="001F2C59">
        <w:rPr>
          <w:rFonts w:ascii="Arial" w:hAnsi="Arial" w:cs="Arial"/>
          <w:color w:val="242424"/>
          <w:sz w:val="22"/>
          <w:szCs w:val="22"/>
        </w:rPr>
        <w:t xml:space="preserve">-candidiasis-ectodermal dystrophy. Associated features include mucocutaneous candidiasis, hypoparathyroidism, </w:t>
      </w:r>
      <w:r w:rsidR="00D11444" w:rsidRPr="001F2C59">
        <w:rPr>
          <w:rFonts w:ascii="Arial" w:hAnsi="Arial" w:cs="Arial"/>
          <w:color w:val="242424"/>
          <w:sz w:val="22"/>
          <w:szCs w:val="22"/>
        </w:rPr>
        <w:t xml:space="preserve">and </w:t>
      </w:r>
      <w:r w:rsidRPr="001F2C59">
        <w:rPr>
          <w:rFonts w:ascii="Arial" w:hAnsi="Arial" w:cs="Arial"/>
          <w:color w:val="242424"/>
          <w:sz w:val="22"/>
          <w:szCs w:val="22"/>
        </w:rPr>
        <w:t>adrenal insufficiency</w:t>
      </w:r>
      <w:r w:rsidR="001C5CC0" w:rsidRPr="001F2C59">
        <w:rPr>
          <w:rFonts w:ascii="Arial" w:hAnsi="Arial" w:cs="Arial"/>
          <w:color w:val="242424"/>
          <w:sz w:val="22"/>
          <w:szCs w:val="22"/>
        </w:rPr>
        <w:t xml:space="preserve"> </w:t>
      </w:r>
      <w:r w:rsidR="00E604A4" w:rsidRPr="001F2C59">
        <w:rPr>
          <w:rFonts w:ascii="Arial" w:hAnsi="Arial" w:cs="Arial"/>
          <w:color w:val="242424"/>
          <w:sz w:val="22"/>
          <w:szCs w:val="22"/>
        </w:rPr>
        <w:fldChar w:fldCharType="begin">
          <w:fldData xml:space="preserve">PEVuZE5vdGU+PENpdGU+PEF1dGhvcj5IdXNlYnllPC9BdXRob3I+PFllYXI+MjAxODwvWWVhcj48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</w:fldData>
        </w:fldChar>
      </w:r>
      <w:r w:rsidR="00696439" w:rsidRPr="001F2C59">
        <w:rPr>
          <w:rFonts w:ascii="Arial" w:hAnsi="Arial" w:cs="Arial"/>
          <w:color w:val="242424"/>
          <w:sz w:val="22"/>
          <w:szCs w:val="22"/>
        </w:rPr>
        <w:instrText xml:space="preserve"> ADDIN EN.CITE </w:instrText>
      </w:r>
      <w:r w:rsidR="00696439" w:rsidRPr="001F2C59">
        <w:rPr>
          <w:rFonts w:ascii="Arial" w:hAnsi="Arial" w:cs="Arial"/>
          <w:color w:val="242424"/>
          <w:sz w:val="22"/>
          <w:szCs w:val="22"/>
        </w:rPr>
        <w:fldChar w:fldCharType="begin">
          <w:fldData xml:space="preserve">PEVuZE5vdGU+PENpdGU+PEF1dGhvcj5IdXNlYnllPC9BdXRob3I+PFllYXI+MjAxODwvWWVhcj48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</w:fldData>
        </w:fldChar>
      </w:r>
      <w:r w:rsidR="00696439" w:rsidRPr="001F2C59">
        <w:rPr>
          <w:rFonts w:ascii="Arial" w:hAnsi="Arial" w:cs="Arial"/>
          <w:color w:val="242424"/>
          <w:sz w:val="22"/>
          <w:szCs w:val="22"/>
        </w:rPr>
        <w:instrText xml:space="preserve"> ADDIN EN.CITE.DATA </w:instrText>
      </w:r>
      <w:r w:rsidR="00696439" w:rsidRPr="001F2C59">
        <w:rPr>
          <w:rFonts w:ascii="Arial" w:hAnsi="Arial" w:cs="Arial"/>
          <w:color w:val="242424"/>
          <w:sz w:val="22"/>
          <w:szCs w:val="22"/>
        </w:rPr>
      </w:r>
      <w:r w:rsidR="00696439" w:rsidRPr="001F2C59">
        <w:rPr>
          <w:rFonts w:ascii="Arial" w:hAnsi="Arial" w:cs="Arial"/>
          <w:color w:val="242424"/>
          <w:sz w:val="22"/>
          <w:szCs w:val="22"/>
        </w:rPr>
        <w:fldChar w:fldCharType="end"/>
      </w:r>
      <w:r w:rsidR="00E604A4" w:rsidRPr="001F2C59">
        <w:rPr>
          <w:rFonts w:ascii="Arial" w:hAnsi="Arial" w:cs="Arial"/>
          <w:color w:val="242424"/>
          <w:sz w:val="22"/>
          <w:szCs w:val="22"/>
        </w:rPr>
      </w:r>
      <w:r w:rsidR="00E604A4"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(375)</w:t>
      </w:r>
      <w:r w:rsidR="00E604A4" w:rsidRPr="001F2C59">
        <w:rPr>
          <w:rFonts w:ascii="Arial" w:hAnsi="Arial" w:cs="Arial"/>
          <w:color w:val="242424"/>
          <w:sz w:val="22"/>
          <w:szCs w:val="22"/>
        </w:rPr>
        <w:fldChar w:fldCharType="end"/>
      </w:r>
      <w:r w:rsidRPr="001F2C59">
        <w:rPr>
          <w:rFonts w:ascii="Arial" w:hAnsi="Arial" w:cs="Arial"/>
          <w:color w:val="242424"/>
          <w:sz w:val="22"/>
          <w:szCs w:val="22"/>
        </w:rPr>
        <w:t xml:space="preserve">. The detection of autoantibodies directed against tissue-specific antigens suggests an autoimmune diagnosis.    </w:t>
      </w:r>
    </w:p>
    <w:p w14:paraId="439221C4" w14:textId="77777777" w:rsidR="00D3671A" w:rsidRPr="001F2C59" w:rsidRDefault="00D3671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58263DE9" w14:textId="224D0C40" w:rsidR="00D3671A" w:rsidRPr="001F2C59" w:rsidRDefault="00D3671A"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Antineoplastic chemotherapy with alkylating agents, as well as localized ionizing radiation, may permanently damage germ cells leading to infertility. In males, Sertoli cells are more susceptible to such toxicity</w:t>
      </w:r>
      <w:r w:rsidR="00D11444" w:rsidRPr="001F2C59">
        <w:rPr>
          <w:rFonts w:ascii="Arial" w:hAnsi="Arial" w:cs="Arial"/>
          <w:color w:val="242424"/>
          <w:sz w:val="22"/>
          <w:szCs w:val="22"/>
        </w:rPr>
        <w:t xml:space="preserve"> than</w:t>
      </w:r>
      <w:r w:rsidRPr="001F2C59">
        <w:rPr>
          <w:rFonts w:ascii="Arial" w:hAnsi="Arial" w:cs="Arial"/>
          <w:color w:val="242424"/>
          <w:sz w:val="22"/>
          <w:szCs w:val="22"/>
        </w:rPr>
        <w:t xml:space="preserve"> Leydig cells s</w:t>
      </w:r>
      <w:r w:rsidR="00D11444" w:rsidRPr="001F2C59">
        <w:rPr>
          <w:rFonts w:ascii="Arial" w:hAnsi="Arial" w:cs="Arial"/>
          <w:color w:val="242424"/>
          <w:sz w:val="22"/>
          <w:szCs w:val="22"/>
        </w:rPr>
        <w:t xml:space="preserve">uch </w:t>
      </w:r>
      <w:r w:rsidRPr="001F2C59">
        <w:rPr>
          <w:rFonts w:ascii="Arial" w:hAnsi="Arial" w:cs="Arial"/>
          <w:color w:val="242424"/>
          <w:sz w:val="22"/>
          <w:szCs w:val="22"/>
        </w:rPr>
        <w:t>that testosterone production may remain intact despite Sertoli and germ cell injury. Mumps orchitis should be considered, especially in unvaccinated males. Decreased blood flow to the gonads from surgical injury (e</w:t>
      </w:r>
      <w:r w:rsidR="002A3D04">
        <w:rPr>
          <w:rFonts w:ascii="Arial" w:hAnsi="Arial" w:cs="Arial"/>
          <w:color w:val="242424"/>
          <w:sz w:val="22"/>
          <w:szCs w:val="22"/>
        </w:rPr>
        <w:t>.</w:t>
      </w:r>
      <w:r w:rsidRPr="001F2C59">
        <w:rPr>
          <w:rFonts w:ascii="Arial" w:hAnsi="Arial" w:cs="Arial"/>
          <w:color w:val="242424"/>
          <w:sz w:val="22"/>
          <w:szCs w:val="22"/>
        </w:rPr>
        <w:t>g</w:t>
      </w:r>
      <w:r w:rsidR="002A3D04">
        <w:rPr>
          <w:rFonts w:ascii="Arial" w:hAnsi="Arial" w:cs="Arial"/>
          <w:color w:val="242424"/>
          <w:sz w:val="22"/>
          <w:szCs w:val="22"/>
        </w:rPr>
        <w:t>.</w:t>
      </w:r>
      <w:r w:rsidRPr="001F2C59">
        <w:rPr>
          <w:rFonts w:ascii="Arial" w:hAnsi="Arial" w:cs="Arial"/>
          <w:color w:val="242424"/>
          <w:sz w:val="22"/>
          <w:szCs w:val="22"/>
        </w:rPr>
        <w:t xml:space="preserve">, orchiopexy in </w:t>
      </w:r>
      <w:r w:rsidR="00D11444" w:rsidRPr="001F2C59">
        <w:rPr>
          <w:rFonts w:ascii="Arial" w:hAnsi="Arial" w:cs="Arial"/>
          <w:color w:val="242424"/>
          <w:sz w:val="22"/>
          <w:szCs w:val="22"/>
        </w:rPr>
        <w:t>boys</w:t>
      </w:r>
      <w:r w:rsidRPr="001F2C59">
        <w:rPr>
          <w:rFonts w:ascii="Arial" w:hAnsi="Arial" w:cs="Arial"/>
          <w:color w:val="242424"/>
          <w:sz w:val="22"/>
          <w:szCs w:val="22"/>
        </w:rPr>
        <w:t>), torsion, or trauma can lead to ischemia and atrophy, with resultant primary testicular insufficiency.</w:t>
      </w:r>
    </w:p>
    <w:p w14:paraId="4E21E817" w14:textId="77777777" w:rsidR="00D3671A" w:rsidRPr="001F2C59" w:rsidRDefault="00D3671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5D18909" w14:textId="61AA146E" w:rsidR="00D3671A" w:rsidRPr="001F2C59" w:rsidRDefault="69F546B1" w:rsidP="001F2C59">
      <w:pPr>
        <w:pStyle w:val="NormalWeb"/>
        <w:shd w:val="clear" w:color="auto" w:fill="FFFFFF" w:themeFill="background1"/>
        <w:spacing w:before="0" w:beforeAutospacing="0" w:after="0" w:afterAutospacing="0" w:line="276" w:lineRule="auto"/>
        <w:rPr>
          <w:rFonts w:ascii="Arial" w:hAnsi="Arial" w:cs="Arial"/>
          <w:sz w:val="22"/>
          <w:szCs w:val="22"/>
        </w:rPr>
      </w:pPr>
      <w:r w:rsidRPr="001F2C59">
        <w:rPr>
          <w:rFonts w:ascii="Arial" w:hAnsi="Arial" w:cs="Arial"/>
          <w:color w:val="242424"/>
          <w:sz w:val="22"/>
          <w:szCs w:val="22"/>
        </w:rPr>
        <w:lastRenderedPageBreak/>
        <w:t xml:space="preserve">The presence of otherwise normal male </w:t>
      </w:r>
      <w:r w:rsidR="2FCA98F7" w:rsidRPr="001F2C59">
        <w:rPr>
          <w:rFonts w:ascii="Arial" w:hAnsi="Arial" w:cs="Arial"/>
          <w:color w:val="242424"/>
          <w:sz w:val="22"/>
          <w:szCs w:val="22"/>
        </w:rPr>
        <w:t xml:space="preserve">external </w:t>
      </w:r>
      <w:r w:rsidRPr="001F2C59">
        <w:rPr>
          <w:rFonts w:ascii="Arial" w:hAnsi="Arial" w:cs="Arial"/>
          <w:color w:val="242424"/>
          <w:sz w:val="22"/>
          <w:szCs w:val="22"/>
        </w:rPr>
        <w:t xml:space="preserve">genitalia </w:t>
      </w:r>
      <w:r w:rsidR="2FCA98F7" w:rsidRPr="001F2C59">
        <w:rPr>
          <w:rFonts w:ascii="Arial" w:hAnsi="Arial" w:cs="Arial"/>
          <w:color w:val="242424"/>
          <w:sz w:val="22"/>
          <w:szCs w:val="22"/>
        </w:rPr>
        <w:t xml:space="preserve">associated with nonpalpable gonads </w:t>
      </w:r>
      <w:r w:rsidRPr="001F2C59">
        <w:rPr>
          <w:rFonts w:ascii="Arial" w:hAnsi="Arial" w:cs="Arial"/>
          <w:color w:val="242424"/>
          <w:sz w:val="22"/>
          <w:szCs w:val="22"/>
        </w:rPr>
        <w:t xml:space="preserve">indicates that the testes were present and functioning at least early in gestation. The “vanishing testes syndrome” also known as testicular regression is associated with </w:t>
      </w:r>
      <w:r w:rsidRPr="001F2C59">
        <w:rPr>
          <w:rFonts w:ascii="Arial" w:hAnsi="Arial" w:cs="Arial"/>
          <w:sz w:val="22"/>
          <w:szCs w:val="22"/>
        </w:rPr>
        <w:t xml:space="preserve">atrophy or regression of testicular tissue initially formed during early embryonic development. Potential etiologies of the testicular regression include </w:t>
      </w:r>
      <w:r w:rsidRPr="001F2C59">
        <w:rPr>
          <w:rFonts w:ascii="Arial" w:hAnsi="Arial" w:cs="Arial"/>
          <w:i/>
          <w:iCs/>
          <w:sz w:val="22"/>
          <w:szCs w:val="22"/>
        </w:rPr>
        <w:t>in utero</w:t>
      </w:r>
      <w:r w:rsidRPr="001F2C59">
        <w:rPr>
          <w:rFonts w:ascii="Arial" w:hAnsi="Arial" w:cs="Arial"/>
          <w:sz w:val="22"/>
          <w:szCs w:val="22"/>
        </w:rPr>
        <w:t xml:space="preserve"> vascular disruption or testicular torsion. Pathogenic variants of the DEAH-box RNA helicase DHX37 (</w:t>
      </w:r>
      <w:r w:rsidRPr="001F2C59">
        <w:rPr>
          <w:rFonts w:ascii="Arial" w:hAnsi="Arial" w:cs="Arial"/>
          <w:i/>
          <w:iCs/>
          <w:sz w:val="22"/>
          <w:szCs w:val="22"/>
        </w:rPr>
        <w:t>DHX37</w:t>
      </w:r>
      <w:r w:rsidRPr="001F2C59">
        <w:rPr>
          <w:rFonts w:ascii="Arial" w:hAnsi="Arial" w:cs="Arial"/>
          <w:sz w:val="22"/>
          <w:szCs w:val="22"/>
        </w:rPr>
        <w:t>) gene have been identified in boys with testicular regression and in association with gonadal dysgenesis</w:t>
      </w:r>
      <w:r w:rsidR="0ACBBBBF" w:rsidRPr="001F2C59">
        <w:rPr>
          <w:rFonts w:ascii="Arial" w:hAnsi="Arial" w:cs="Arial"/>
          <w:sz w:val="22"/>
          <w:szCs w:val="22"/>
        </w:rPr>
        <w:t xml:space="preserve"> </w:t>
      </w:r>
      <w:r w:rsidR="00B16B65" w:rsidRPr="001F2C59">
        <w:rPr>
          <w:rFonts w:ascii="Arial" w:hAnsi="Arial" w:cs="Arial"/>
          <w:sz w:val="22"/>
          <w:szCs w:val="22"/>
        </w:rPr>
        <w:fldChar w:fldCharType="begin">
          <w:fldData xml:space="preserve">PEVuZE5vdGU+PENpdGU+PEF1dGhvcj5NY0VscmVhdmV5PC9BdXRob3I+PFllYXI+MjAyMDwvWWVh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=
</w:fldData>
        </w:fldChar>
      </w:r>
      <w:r w:rsidR="00696439" w:rsidRPr="001F2C59">
        <w:rPr>
          <w:rFonts w:ascii="Arial" w:hAnsi="Arial" w:cs="Arial"/>
          <w:sz w:val="22"/>
          <w:szCs w:val="22"/>
        </w:rPr>
        <w:instrText xml:space="preserve"> ADDIN EN.CITE </w:instrText>
      </w:r>
      <w:r w:rsidR="00696439" w:rsidRPr="001F2C59">
        <w:rPr>
          <w:rFonts w:ascii="Arial" w:hAnsi="Arial" w:cs="Arial"/>
          <w:sz w:val="22"/>
          <w:szCs w:val="22"/>
        </w:rPr>
        <w:fldChar w:fldCharType="begin">
          <w:fldData xml:space="preserve">PEVuZE5vdGU+PENpdGU+PEF1dGhvcj5NY0VscmVhdmV5PC9BdXRob3I+PFllYXI+MjAyMDwvWWVh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=
</w:fldData>
        </w:fldChar>
      </w:r>
      <w:r w:rsidR="00696439" w:rsidRPr="001F2C59">
        <w:rPr>
          <w:rFonts w:ascii="Arial" w:hAnsi="Arial" w:cs="Arial"/>
          <w:sz w:val="22"/>
          <w:szCs w:val="22"/>
        </w:rPr>
        <w:instrText xml:space="preserve"> ADDIN EN.CITE.DATA </w:instrText>
      </w:r>
      <w:r w:rsidR="00696439" w:rsidRPr="001F2C59">
        <w:rPr>
          <w:rFonts w:ascii="Arial" w:hAnsi="Arial" w:cs="Arial"/>
          <w:sz w:val="22"/>
          <w:szCs w:val="22"/>
        </w:rPr>
      </w:r>
      <w:r w:rsidR="00696439" w:rsidRPr="001F2C59">
        <w:rPr>
          <w:rFonts w:ascii="Arial" w:hAnsi="Arial" w:cs="Arial"/>
          <w:sz w:val="22"/>
          <w:szCs w:val="22"/>
        </w:rPr>
        <w:fldChar w:fldCharType="end"/>
      </w:r>
      <w:r w:rsidR="00B16B65" w:rsidRPr="001F2C59">
        <w:rPr>
          <w:rFonts w:ascii="Arial" w:hAnsi="Arial" w:cs="Arial"/>
          <w:sz w:val="22"/>
          <w:szCs w:val="22"/>
        </w:rPr>
      </w:r>
      <w:r w:rsidR="00B16B65" w:rsidRPr="001F2C59">
        <w:rPr>
          <w:rFonts w:ascii="Arial" w:hAnsi="Arial" w:cs="Arial"/>
          <w:sz w:val="22"/>
          <w:szCs w:val="22"/>
        </w:rPr>
        <w:fldChar w:fldCharType="separate"/>
      </w:r>
      <w:r w:rsidR="00696439" w:rsidRPr="001F2C59">
        <w:rPr>
          <w:rFonts w:ascii="Arial" w:hAnsi="Arial" w:cs="Arial"/>
          <w:noProof/>
          <w:sz w:val="22"/>
          <w:szCs w:val="22"/>
        </w:rPr>
        <w:t>(376)</w:t>
      </w:r>
      <w:r w:rsidR="00B16B65" w:rsidRPr="001F2C59">
        <w:rPr>
          <w:rFonts w:ascii="Arial" w:hAnsi="Arial" w:cs="Arial"/>
          <w:sz w:val="22"/>
          <w:szCs w:val="22"/>
        </w:rPr>
        <w:fldChar w:fldCharType="end"/>
      </w:r>
      <w:r w:rsidRPr="001F2C59">
        <w:rPr>
          <w:rFonts w:ascii="Arial" w:hAnsi="Arial" w:cs="Arial"/>
          <w:sz w:val="22"/>
          <w:szCs w:val="22"/>
        </w:rPr>
        <w:t>.</w:t>
      </w:r>
    </w:p>
    <w:p w14:paraId="5282C71B" w14:textId="77777777" w:rsidR="00D3671A" w:rsidRPr="001F2C59" w:rsidRDefault="00D3671A" w:rsidP="001F2C59">
      <w:pPr>
        <w:pStyle w:val="NormalWeb"/>
        <w:shd w:val="clear" w:color="auto" w:fill="FFFFFF"/>
        <w:spacing w:before="0" w:beforeAutospacing="0" w:after="0" w:afterAutospacing="0" w:line="276" w:lineRule="auto"/>
        <w:rPr>
          <w:rFonts w:ascii="Arial" w:hAnsi="Arial" w:cs="Arial"/>
          <w:sz w:val="22"/>
          <w:szCs w:val="22"/>
        </w:rPr>
      </w:pPr>
    </w:p>
    <w:p w14:paraId="7E1D306B" w14:textId="22A81551" w:rsidR="00D3671A" w:rsidRPr="001F2C59" w:rsidRDefault="00D3671A" w:rsidP="001F2C59">
      <w:pPr>
        <w:pStyle w:val="NormalWeb"/>
        <w:shd w:val="clear" w:color="auto" w:fill="FFFFFF" w:themeFill="background1"/>
        <w:spacing w:before="0" w:beforeAutospacing="0" w:after="0" w:afterAutospacing="0" w:line="276" w:lineRule="auto"/>
        <w:rPr>
          <w:rFonts w:ascii="Arial" w:hAnsi="Arial" w:cs="Arial"/>
          <w:sz w:val="22"/>
          <w:szCs w:val="22"/>
        </w:rPr>
      </w:pPr>
      <w:r w:rsidRPr="001F2C59">
        <w:rPr>
          <w:rFonts w:ascii="Arial" w:hAnsi="Arial" w:cs="Arial"/>
          <w:color w:val="242424"/>
          <w:sz w:val="22"/>
          <w:szCs w:val="22"/>
        </w:rPr>
        <w:t xml:space="preserve">In addition to autoimmune etiologies, premature ovarian insufficiency can be associated with ovarian/pelvic tumors, </w:t>
      </w:r>
      <w:r w:rsidRPr="001F2C59">
        <w:rPr>
          <w:rFonts w:ascii="Arial" w:hAnsi="Arial" w:cs="Arial"/>
          <w:sz w:val="22"/>
          <w:szCs w:val="22"/>
        </w:rPr>
        <w:t>chemotherapy, especially alkylating agents, and radiation therapy. The location of the pelvic tumor and treatments influence the ovarian reserve and risk for premature ovarian insufficiency. Low or declining serum AMH levels provide an indirect measure of ovarian reserve. However, due to much variability and lack of diagnostic thresholds, measuring AMH values does not accurately predict ovarian insufficiency in cancer survivors</w:t>
      </w:r>
      <w:r w:rsidR="0095512E" w:rsidRPr="001F2C59">
        <w:rPr>
          <w:rFonts w:ascii="Arial" w:hAnsi="Arial" w:cs="Arial"/>
          <w:sz w:val="22"/>
          <w:szCs w:val="22"/>
        </w:rPr>
        <w:t xml:space="preserve"> </w:t>
      </w:r>
      <w:r w:rsidRPr="001F2C59">
        <w:rPr>
          <w:rFonts w:ascii="Arial" w:hAnsi="Arial" w:cs="Arial"/>
          <w:sz w:val="22"/>
          <w:szCs w:val="22"/>
        </w:rPr>
        <w:fldChar w:fldCharType="begin"/>
      </w:r>
      <w:r w:rsidR="00696439" w:rsidRPr="001F2C59">
        <w:rPr>
          <w:rFonts w:ascii="Arial" w:hAnsi="Arial" w:cs="Arial"/>
          <w:sz w:val="22"/>
          <w:szCs w:val="22"/>
        </w:rPr>
        <w:instrText xml:space="preserve"> ADDIN EN.CITE &lt;EndNote&gt;&lt;Cite&gt;&lt;Author&gt;Foster&lt;/Author&gt;&lt;Year&gt;2024&lt;/Year&gt;&lt;RecNum&gt;1972&lt;/RecNum&gt;&lt;DisplayText&gt;(377)&lt;/DisplayText&gt;&lt;record&gt;&lt;rec-number&gt;1972&lt;/rec-number&gt;&lt;foreign-keys&gt;&lt;key app="EN" db-id="ze59zerw7trzzge9tpapwd0e29df9ft2vepa" timestamp="1707088654" guid="69da0168-d2de-48c4-9a07-426c6403911d"&gt;1972&lt;/key&gt;&lt;/foreign-keys&gt;&lt;ref-type name="Journal Article"&gt;17&lt;/ref-type&gt;&lt;contributors&gt;&lt;authors&gt;&lt;author&gt;Foster, K. L.&lt;/author&gt;&lt;author&gt;Lee, D. J.&lt;/author&gt;&lt;author&gt;Witchel, S. F.&lt;/author&gt;&lt;author&gt;Gordon, C. M.&lt;/author&gt;&lt;/authors&gt;&lt;/contributors&gt;&lt;auth-address&gt;Texas Children&amp;apos;s Cancer and Hematology Center, Department of Pediatrics, Texas Children&amp;apos;s Hospital, Baylor College of Medicine, Houston, Texas, USA.&amp;#xD;USDA/ARS Children&amp;apos;s Nutrition Research Center, Department of Pediatrics, Baylor College of Medicine, Houston, Texas, USA.&amp;#xD;Division of Pediatric Endocrinology, Department of Pediatrics, UPMC Children&amp;apos;s Hospital, University of Pittsburgh, Pittsburgh, Pennsylvania, USA.&lt;/auth-address&gt;&lt;titles&gt;&lt;title&gt;Ovarian Insufficiency and Fertility Preservation During and After Childhood Cancer Treatment&lt;/title&gt;&lt;secondary-title&gt;J Adolesc Young Adult Oncol&lt;/secondary-title&gt;&lt;/titles&gt;&lt;periodical&gt;&lt;full-title&gt;J Adolesc Young Adult Oncol&lt;/full-title&gt;&lt;/periodical&gt;&lt;edition&gt;20240124&lt;/edition&gt;&lt;keywords&gt;&lt;keyword&gt;adolescence&lt;/keyword&gt;&lt;keyword&gt;cancer survivorship&lt;/keyword&gt;&lt;keyword&gt;estrogen deficiency&lt;/keyword&gt;&lt;keyword&gt;fertility preservation&lt;/keyword&gt;&lt;keyword&gt;low bone density&lt;/keyword&gt;&lt;keyword&gt;premature ovarian insufficiency&lt;/keyword&gt;&lt;/keywords&gt;&lt;dates&gt;&lt;year&gt;2024&lt;/year&gt;&lt;pub-dates&gt;&lt;date&gt;Jan 24&lt;/date&gt;&lt;/pub-dates&gt;&lt;/dates&gt;&lt;isbn&gt;2156-535X (Electronic)&amp;#xD;2156-5333 (Linking)&lt;/isbn&gt;&lt;accession-num&gt;38265460&lt;/accession-num&gt;&lt;urls&gt;&lt;related-urls&gt;&lt;url&gt;https://www.ncbi.nlm.nih.gov/pubmed/38265460&lt;/url&gt;&lt;/related-urls&gt;&lt;/urls&gt;&lt;electronic-resource-num&gt;10.1089/jayao.2023.0111&lt;/electronic-resource-num&gt;&lt;remote-database-name&gt;Publisher&lt;/remote-database-name&gt;&lt;remote-database-provider&gt;NLM&lt;/remote-database-provider&gt;&lt;/record&gt;&lt;/Cite&gt;&lt;/EndNote&gt;</w:instrText>
      </w:r>
      <w:r w:rsidRPr="001F2C59">
        <w:rPr>
          <w:rFonts w:ascii="Arial" w:hAnsi="Arial" w:cs="Arial"/>
          <w:sz w:val="22"/>
          <w:szCs w:val="22"/>
        </w:rPr>
        <w:fldChar w:fldCharType="separate"/>
      </w:r>
      <w:r w:rsidR="00696439" w:rsidRPr="001F2C59">
        <w:rPr>
          <w:rFonts w:ascii="Arial" w:hAnsi="Arial" w:cs="Arial"/>
          <w:noProof/>
          <w:sz w:val="22"/>
          <w:szCs w:val="22"/>
        </w:rPr>
        <w:t>(377)</w:t>
      </w:r>
      <w:r w:rsidRPr="001F2C59">
        <w:rPr>
          <w:rFonts w:ascii="Arial" w:hAnsi="Arial" w:cs="Arial"/>
          <w:sz w:val="22"/>
          <w:szCs w:val="22"/>
        </w:rPr>
        <w:fldChar w:fldCharType="end"/>
      </w:r>
      <w:r w:rsidRPr="001F2C59">
        <w:rPr>
          <w:rFonts w:ascii="Arial" w:hAnsi="Arial" w:cs="Arial"/>
          <w:sz w:val="22"/>
          <w:szCs w:val="22"/>
        </w:rPr>
        <w:t xml:space="preserve">. </w:t>
      </w:r>
    </w:p>
    <w:p w14:paraId="38696CF2" w14:textId="17E6291C" w:rsidR="00E51D84" w:rsidRPr="001F2C59" w:rsidRDefault="00E51D84" w:rsidP="001F2C59">
      <w:pPr>
        <w:pStyle w:val="NormalWeb"/>
        <w:spacing w:before="0" w:beforeAutospacing="0" w:after="0" w:afterAutospacing="0" w:line="276" w:lineRule="auto"/>
        <w:rPr>
          <w:rFonts w:ascii="Arial" w:hAnsi="Arial" w:cs="Arial"/>
          <w:color w:val="242424"/>
          <w:sz w:val="22"/>
          <w:szCs w:val="22"/>
        </w:rPr>
      </w:pPr>
    </w:p>
    <w:p w14:paraId="17D03CB8" w14:textId="5DBA5D05" w:rsidR="00B2060E" w:rsidRPr="001F2C59" w:rsidRDefault="00415B47" w:rsidP="001F2C59">
      <w:pPr>
        <w:pStyle w:val="NormalWeb"/>
        <w:spacing w:before="0" w:beforeAutospacing="0" w:after="0" w:afterAutospacing="0" w:line="276" w:lineRule="auto"/>
        <w:rPr>
          <w:rFonts w:ascii="Arial" w:hAnsi="Arial" w:cs="Arial"/>
          <w:i/>
          <w:iCs/>
          <w:color w:val="242424"/>
          <w:sz w:val="22"/>
          <w:szCs w:val="22"/>
        </w:rPr>
      </w:pPr>
      <w:r w:rsidRPr="001F2C59">
        <w:rPr>
          <w:rFonts w:ascii="Arial" w:hAnsi="Arial" w:cs="Arial"/>
          <w:color w:val="242424"/>
          <w:sz w:val="22"/>
          <w:szCs w:val="22"/>
        </w:rPr>
        <w:t xml:space="preserve">Acquired </w:t>
      </w:r>
      <w:r w:rsidR="000B2D85" w:rsidRPr="001F2C59">
        <w:rPr>
          <w:rFonts w:ascii="Arial" w:hAnsi="Arial" w:cs="Arial"/>
          <w:color w:val="242424"/>
          <w:sz w:val="22"/>
          <w:szCs w:val="22"/>
        </w:rPr>
        <w:t>hypogonadotropic hypogonadism (</w:t>
      </w:r>
      <w:r w:rsidRPr="001F2C59">
        <w:rPr>
          <w:rFonts w:ascii="Arial" w:hAnsi="Arial" w:cs="Arial"/>
          <w:color w:val="242424"/>
          <w:sz w:val="22"/>
          <w:szCs w:val="22"/>
        </w:rPr>
        <w:t>HH</w:t>
      </w:r>
      <w:r w:rsidR="000B2D85" w:rsidRPr="001F2C59">
        <w:rPr>
          <w:rFonts w:ascii="Arial" w:hAnsi="Arial" w:cs="Arial"/>
          <w:color w:val="242424"/>
          <w:sz w:val="22"/>
          <w:szCs w:val="22"/>
        </w:rPr>
        <w:t>)</w:t>
      </w:r>
      <w:r w:rsidRPr="001F2C59">
        <w:rPr>
          <w:rFonts w:ascii="Arial" w:hAnsi="Arial" w:cs="Arial"/>
          <w:color w:val="242424"/>
          <w:sz w:val="22"/>
          <w:szCs w:val="22"/>
        </w:rPr>
        <w:t xml:space="preserve"> </w:t>
      </w:r>
      <w:r w:rsidR="002E0B60" w:rsidRPr="001F2C59">
        <w:rPr>
          <w:rFonts w:ascii="Arial" w:hAnsi="Arial" w:cs="Arial"/>
          <w:color w:val="242424"/>
          <w:sz w:val="22"/>
          <w:szCs w:val="22"/>
        </w:rPr>
        <w:t xml:space="preserve">can be due to </w:t>
      </w:r>
      <w:r w:rsidRPr="001F2C59">
        <w:rPr>
          <w:rFonts w:ascii="Arial" w:hAnsi="Arial" w:cs="Arial"/>
          <w:color w:val="242424"/>
          <w:sz w:val="22"/>
          <w:szCs w:val="22"/>
        </w:rPr>
        <w:t>c</w:t>
      </w:r>
      <w:r w:rsidR="00B2060E" w:rsidRPr="001F2C59">
        <w:rPr>
          <w:rFonts w:ascii="Arial" w:hAnsi="Arial" w:cs="Arial"/>
          <w:color w:val="242424"/>
          <w:sz w:val="22"/>
          <w:szCs w:val="22"/>
        </w:rPr>
        <w:t>entral nervous system tumor</w:t>
      </w:r>
      <w:r w:rsidR="002E0B60" w:rsidRPr="001F2C59">
        <w:rPr>
          <w:rFonts w:ascii="Arial" w:hAnsi="Arial" w:cs="Arial"/>
          <w:color w:val="242424"/>
          <w:sz w:val="22"/>
          <w:szCs w:val="22"/>
        </w:rPr>
        <w:t>s</w:t>
      </w:r>
      <w:r w:rsidR="002D553E" w:rsidRPr="001F2C59">
        <w:rPr>
          <w:rFonts w:ascii="Arial" w:hAnsi="Arial" w:cs="Arial"/>
          <w:color w:val="242424"/>
          <w:sz w:val="22"/>
          <w:szCs w:val="22"/>
        </w:rPr>
        <w:t xml:space="preserve"> such as</w:t>
      </w:r>
      <w:r w:rsidR="00B2060E" w:rsidRPr="001F2C59">
        <w:rPr>
          <w:rFonts w:ascii="Arial" w:hAnsi="Arial" w:cs="Arial"/>
          <w:color w:val="242424"/>
          <w:sz w:val="22"/>
          <w:szCs w:val="22"/>
        </w:rPr>
        <w:t xml:space="preserve"> </w:t>
      </w:r>
      <w:r w:rsidR="002D553E" w:rsidRPr="001F2C59">
        <w:rPr>
          <w:rFonts w:ascii="Arial" w:hAnsi="Arial" w:cs="Arial"/>
          <w:color w:val="242424"/>
          <w:sz w:val="22"/>
          <w:szCs w:val="22"/>
        </w:rPr>
        <w:t xml:space="preserve">craniopharyngiomas and </w:t>
      </w:r>
      <w:r w:rsidR="00E51D84" w:rsidRPr="001F2C59">
        <w:rPr>
          <w:rFonts w:ascii="Arial" w:hAnsi="Arial" w:cs="Arial"/>
          <w:color w:val="242424"/>
          <w:sz w:val="22"/>
          <w:szCs w:val="22"/>
        </w:rPr>
        <w:t>germ cell tumors</w:t>
      </w:r>
      <w:r w:rsidRPr="001F2C59">
        <w:rPr>
          <w:rFonts w:ascii="Arial" w:hAnsi="Arial" w:cs="Arial"/>
          <w:color w:val="242424"/>
          <w:sz w:val="22"/>
          <w:szCs w:val="22"/>
        </w:rPr>
        <w:t>. Such tumors</w:t>
      </w:r>
      <w:r w:rsidR="002D553E" w:rsidRPr="001F2C59">
        <w:rPr>
          <w:rFonts w:ascii="Arial" w:hAnsi="Arial" w:cs="Arial"/>
          <w:color w:val="242424"/>
          <w:sz w:val="22"/>
          <w:szCs w:val="22"/>
        </w:rPr>
        <w:t xml:space="preserve"> c</w:t>
      </w:r>
      <w:r w:rsidR="00B2060E" w:rsidRPr="001F2C59">
        <w:rPr>
          <w:rFonts w:ascii="Arial" w:hAnsi="Arial" w:cs="Arial"/>
          <w:color w:val="242424"/>
          <w:sz w:val="22"/>
          <w:szCs w:val="22"/>
        </w:rPr>
        <w:t xml:space="preserve">an disrupt the hypothalamic-pituitary stalk or </w:t>
      </w:r>
      <w:r w:rsidRPr="001F2C59">
        <w:rPr>
          <w:rFonts w:ascii="Arial" w:hAnsi="Arial" w:cs="Arial"/>
          <w:color w:val="242424"/>
          <w:sz w:val="22"/>
          <w:szCs w:val="22"/>
        </w:rPr>
        <w:t xml:space="preserve">can </w:t>
      </w:r>
      <w:r w:rsidR="00B2060E" w:rsidRPr="001F2C59">
        <w:rPr>
          <w:rFonts w:ascii="Arial" w:hAnsi="Arial" w:cs="Arial"/>
          <w:color w:val="242424"/>
          <w:sz w:val="22"/>
          <w:szCs w:val="22"/>
        </w:rPr>
        <w:t>impact pituitary function</w:t>
      </w:r>
      <w:r w:rsidR="00D11444" w:rsidRPr="001F2C59">
        <w:rPr>
          <w:rFonts w:ascii="Arial" w:hAnsi="Arial" w:cs="Arial"/>
          <w:color w:val="242424"/>
          <w:sz w:val="22"/>
          <w:szCs w:val="22"/>
        </w:rPr>
        <w:t xml:space="preserve"> producing decreased </w:t>
      </w:r>
      <w:r w:rsidR="00B2060E" w:rsidRPr="001F2C59">
        <w:rPr>
          <w:rFonts w:ascii="Arial" w:hAnsi="Arial" w:cs="Arial"/>
          <w:color w:val="242424"/>
          <w:sz w:val="22"/>
          <w:szCs w:val="22"/>
        </w:rPr>
        <w:t xml:space="preserve">gonadotropin production. </w:t>
      </w:r>
      <w:r w:rsidR="005B0DD6" w:rsidRPr="001F2C59">
        <w:rPr>
          <w:rFonts w:ascii="Arial" w:hAnsi="Arial" w:cs="Arial"/>
          <w:color w:val="242424"/>
          <w:sz w:val="22"/>
          <w:szCs w:val="22"/>
        </w:rPr>
        <w:t>Hyperprolactinemia due to prolactin-secreting adenomas can cause acquired HH</w:t>
      </w:r>
      <w:r w:rsidR="00E70697" w:rsidRPr="001F2C59">
        <w:rPr>
          <w:rFonts w:ascii="Arial" w:hAnsi="Arial" w:cs="Arial"/>
          <w:color w:val="242424"/>
          <w:sz w:val="22"/>
          <w:szCs w:val="22"/>
        </w:rPr>
        <w:t xml:space="preserve"> </w:t>
      </w:r>
      <w:r w:rsidR="00B16B65" w:rsidRPr="001F2C59">
        <w:rPr>
          <w:rFonts w:ascii="Arial" w:hAnsi="Arial" w:cs="Arial"/>
          <w:color w:val="242424"/>
          <w:sz w:val="22"/>
          <w:szCs w:val="22"/>
        </w:rPr>
        <w:fldChar w:fldCharType="begin"/>
      </w:r>
      <w:r w:rsidR="00696439" w:rsidRPr="001F2C59">
        <w:rPr>
          <w:rFonts w:ascii="Arial" w:hAnsi="Arial" w:cs="Arial"/>
          <w:color w:val="242424"/>
          <w:sz w:val="22"/>
          <w:szCs w:val="22"/>
        </w:rPr>
        <w:instrText xml:space="preserve"> ADDIN EN.CITE &lt;EndNote&gt;&lt;Cite&gt;&lt;Author&gt;Matalliotakis&lt;/Author&gt;&lt;Year&gt;2019&lt;/Year&gt;&lt;RecNum&gt;1964&lt;/RecNum&gt;&lt;DisplayText&gt;(378)&lt;/DisplayText&gt;&lt;record&gt;&lt;rec-number&gt;1964&lt;/rec-number&gt;&lt;foreign-keys&gt;&lt;key app="EN" db-id="ze59zerw7trzzge9tpapwd0e29df9ft2vepa" timestamp="1705253941" guid="0e91958c-57c3-4b90-8958-d2fab006783d"&gt;1964&lt;/key&gt;&lt;/foreign-keys&gt;&lt;ref-type name="Journal Article"&gt;17&lt;/ref-type&gt;&lt;contributors&gt;&lt;authors&gt;&lt;author&gt;Matalliotakis, M.&lt;/author&gt;&lt;author&gt;Koliarakis, I.&lt;/author&gt;&lt;author&gt;Matalliotaki, C.&lt;/author&gt;&lt;author&gt;Trivli, A.&lt;/author&gt;&lt;author&gt;Hatzidaki, E.&lt;/author&gt;&lt;/authors&gt;&lt;/contributors&gt;&lt;auth-address&gt;Obstetrics and Gynecology Department of Venizeleio General Hospital, Heraklion, Crete, Greece. mihalismat@hotmail.com.&lt;/auth-address&gt;&lt;titles&gt;&lt;title&gt;Clinical manifestations, evaluation and management of hyperprolactinemia in adolescent and young girls: a brief review&lt;/title&gt;&lt;secondary-title&gt;Acta Biomed&lt;/secondary-title&gt;&lt;/titles&gt;&lt;periodical&gt;&lt;full-title&gt;Acta Biomed&lt;/full-title&gt;&lt;/periodical&gt;&lt;pages&gt;149-157&lt;/pages&gt;&lt;volume&gt;90&lt;/volume&gt;&lt;number&gt;1&lt;/number&gt;&lt;edition&gt;20190123&lt;/edition&gt;&lt;keywords&gt;&lt;keyword&gt;Adolescent&lt;/keyword&gt;&lt;keyword&gt;Child&lt;/keyword&gt;&lt;keyword&gt;Female&lt;/keyword&gt;&lt;keyword&gt;Humans&lt;/keyword&gt;&lt;keyword&gt;Hyperprolactinemia/complications/*diagnosis/therapy&lt;/keyword&gt;&lt;/keywords&gt;&lt;dates&gt;&lt;year&gt;2019&lt;/year&gt;&lt;pub-dates&gt;&lt;date&gt;Jan 23&lt;/date&gt;&lt;/pub-dates&gt;&lt;/dates&gt;&lt;isbn&gt;2531-6745 (Electronic)&amp;#xD;0392-4203 (Print)&amp;#xD;0392-4203 (Linking)&lt;/isbn&gt;&lt;accession-num&gt;30889169&lt;/accession-num&gt;&lt;urls&gt;&lt;related-urls&gt;&lt;url&gt;https://www.ncbi.nlm.nih.gov/pubmed/30889169&lt;/url&gt;&lt;/related-urls&gt;&lt;/urls&gt;&lt;custom2&gt;PMC6502148&lt;/custom2&gt;&lt;electronic-resource-num&gt;10.23750/abm.v90i1.8142&lt;/electronic-resource-num&gt;&lt;remote-database-name&gt;Medline&lt;/remote-database-name&gt;&lt;remote-database-provider&gt;NLM&lt;/remote-database-provider&gt;&lt;/record&gt;&lt;/Cite&gt;&lt;/EndNote&gt;</w:instrText>
      </w:r>
      <w:r w:rsidR="00B16B65" w:rsidRPr="001F2C59">
        <w:rPr>
          <w:rFonts w:ascii="Arial" w:hAnsi="Arial" w:cs="Arial"/>
          <w:color w:val="242424"/>
          <w:sz w:val="22"/>
          <w:szCs w:val="22"/>
        </w:rPr>
        <w:fldChar w:fldCharType="separate"/>
      </w:r>
      <w:r w:rsidR="00696439" w:rsidRPr="001F2C59">
        <w:rPr>
          <w:rFonts w:ascii="Arial" w:hAnsi="Arial" w:cs="Arial"/>
          <w:noProof/>
          <w:color w:val="242424"/>
          <w:sz w:val="22"/>
          <w:szCs w:val="22"/>
        </w:rPr>
        <w:t>(378)</w:t>
      </w:r>
      <w:r w:rsidR="00B16B65" w:rsidRPr="001F2C59">
        <w:rPr>
          <w:rFonts w:ascii="Arial" w:hAnsi="Arial" w:cs="Arial"/>
          <w:color w:val="242424"/>
          <w:sz w:val="22"/>
          <w:szCs w:val="22"/>
        </w:rPr>
        <w:fldChar w:fldCharType="end"/>
      </w:r>
      <w:r w:rsidR="005B0DD6" w:rsidRPr="001F2C59">
        <w:rPr>
          <w:rFonts w:ascii="Arial" w:hAnsi="Arial" w:cs="Arial"/>
          <w:color w:val="242424"/>
          <w:sz w:val="22"/>
          <w:szCs w:val="22"/>
        </w:rPr>
        <w:t xml:space="preserve">. </w:t>
      </w:r>
      <w:r w:rsidR="002D553E" w:rsidRPr="001F2C59">
        <w:rPr>
          <w:rFonts w:ascii="Arial" w:hAnsi="Arial" w:cs="Arial"/>
          <w:color w:val="242424"/>
          <w:sz w:val="22"/>
          <w:szCs w:val="22"/>
        </w:rPr>
        <w:t xml:space="preserve">Other </w:t>
      </w:r>
      <w:r w:rsidRPr="001F2C59">
        <w:rPr>
          <w:rFonts w:ascii="Arial" w:hAnsi="Arial" w:cs="Arial"/>
          <w:color w:val="242424"/>
          <w:sz w:val="22"/>
          <w:szCs w:val="22"/>
        </w:rPr>
        <w:t xml:space="preserve">central nervous system </w:t>
      </w:r>
      <w:r w:rsidR="002D553E" w:rsidRPr="001F2C59">
        <w:rPr>
          <w:rFonts w:ascii="Arial" w:hAnsi="Arial" w:cs="Arial"/>
          <w:color w:val="242424"/>
          <w:sz w:val="22"/>
          <w:szCs w:val="22"/>
        </w:rPr>
        <w:t xml:space="preserve">disorders associated with acquired HH include hypophysitis, histiocytosis, and </w:t>
      </w:r>
      <w:r w:rsidR="00EC3BCD" w:rsidRPr="001F2C59">
        <w:rPr>
          <w:rFonts w:ascii="Arial" w:hAnsi="Arial" w:cs="Arial"/>
          <w:color w:val="242424"/>
          <w:sz w:val="22"/>
          <w:szCs w:val="22"/>
        </w:rPr>
        <w:t>hemochromatosis</w:t>
      </w:r>
      <w:r w:rsidR="002D553E" w:rsidRPr="001F2C59">
        <w:rPr>
          <w:rFonts w:ascii="Arial" w:hAnsi="Arial" w:cs="Arial"/>
          <w:color w:val="242424"/>
          <w:sz w:val="22"/>
          <w:szCs w:val="22"/>
        </w:rPr>
        <w:t>.</w:t>
      </w:r>
      <w:r w:rsidRPr="001F2C59">
        <w:rPr>
          <w:rFonts w:ascii="Arial" w:hAnsi="Arial" w:cs="Arial"/>
          <w:color w:val="242424"/>
          <w:sz w:val="22"/>
          <w:szCs w:val="22"/>
        </w:rPr>
        <w:t xml:space="preserve"> </w:t>
      </w:r>
      <w:r w:rsidR="00B2060E" w:rsidRPr="001F2C59">
        <w:rPr>
          <w:rFonts w:ascii="Arial" w:hAnsi="Arial" w:cs="Arial"/>
          <w:color w:val="242424"/>
          <w:sz w:val="22"/>
          <w:szCs w:val="22"/>
        </w:rPr>
        <w:t xml:space="preserve">Intracranial surgeries and/or cranial radiation therapy greater than 30 Gy are known risk factors for HH. Moderate to severe trauma to the brain </w:t>
      </w:r>
      <w:r w:rsidR="00D11444" w:rsidRPr="001F2C59">
        <w:rPr>
          <w:rFonts w:ascii="Arial" w:hAnsi="Arial" w:cs="Arial"/>
          <w:color w:val="242424"/>
          <w:sz w:val="22"/>
          <w:szCs w:val="22"/>
        </w:rPr>
        <w:t xml:space="preserve">is associated with </w:t>
      </w:r>
      <w:r w:rsidRPr="001F2C59">
        <w:rPr>
          <w:rFonts w:ascii="Arial" w:hAnsi="Arial" w:cs="Arial"/>
          <w:color w:val="242424"/>
          <w:sz w:val="22"/>
          <w:szCs w:val="22"/>
        </w:rPr>
        <w:t>injur</w:t>
      </w:r>
      <w:r w:rsidR="00D11444" w:rsidRPr="001F2C59">
        <w:rPr>
          <w:rFonts w:ascii="Arial" w:hAnsi="Arial" w:cs="Arial"/>
          <w:color w:val="242424"/>
          <w:sz w:val="22"/>
          <w:szCs w:val="22"/>
        </w:rPr>
        <w:t xml:space="preserve">ies to </w:t>
      </w:r>
      <w:r w:rsidR="00B2060E" w:rsidRPr="001F2C59">
        <w:rPr>
          <w:rFonts w:ascii="Arial" w:hAnsi="Arial" w:cs="Arial"/>
          <w:color w:val="242424"/>
          <w:sz w:val="22"/>
          <w:szCs w:val="22"/>
        </w:rPr>
        <w:t>the hypothalamus, stalk (infundibulum), or pituitary</w:t>
      </w:r>
      <w:r w:rsidR="00953194" w:rsidRPr="001F2C59">
        <w:rPr>
          <w:rFonts w:ascii="Arial" w:hAnsi="Arial" w:cs="Arial"/>
          <w:color w:val="242424"/>
          <w:sz w:val="22"/>
          <w:szCs w:val="22"/>
        </w:rPr>
        <w:t xml:space="preserve"> gland itself</w:t>
      </w:r>
      <w:r w:rsidRPr="001F2C59">
        <w:rPr>
          <w:rFonts w:ascii="Arial" w:hAnsi="Arial" w:cs="Arial"/>
          <w:color w:val="242424"/>
          <w:sz w:val="22"/>
          <w:szCs w:val="22"/>
        </w:rPr>
        <w:t xml:space="preserve">; the consequences of traumatic brain injury may not manifest for many years. </w:t>
      </w:r>
      <w:r w:rsidR="007405DC" w:rsidRPr="001F2C59">
        <w:rPr>
          <w:rFonts w:ascii="Arial" w:hAnsi="Arial" w:cs="Arial"/>
          <w:color w:val="242424"/>
          <w:sz w:val="22"/>
          <w:szCs w:val="22"/>
        </w:rPr>
        <w:t>Chronic steroid treatment can be associated with acquired HH in boys with Duchenne muscular dystrophy</w:t>
      </w:r>
      <w:r w:rsidR="00C71FD9" w:rsidRPr="001F2C59">
        <w:rPr>
          <w:rFonts w:ascii="Arial" w:hAnsi="Arial" w:cs="Arial"/>
          <w:color w:val="242424"/>
          <w:sz w:val="22"/>
          <w:szCs w:val="22"/>
        </w:rPr>
        <w:t xml:space="preserve"> </w:t>
      </w:r>
      <w:r w:rsidR="00B16B65" w:rsidRPr="001F2C59">
        <w:rPr>
          <w:rFonts w:ascii="Arial" w:hAnsi="Arial" w:cs="Arial"/>
          <w:color w:val="242424"/>
          <w:sz w:val="22"/>
          <w:szCs w:val="22"/>
        </w:rPr>
        <w:fldChar w:fldCharType="begin">
          <w:fldData xml:space="preserve">PEVuZE5vdGU+PENpdGU+PEF1dGhvcj5MZWU8L0F1dGhvcj48WWVhcj4yMDIwPC9ZZWFyPjxSZWNO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=
</w:fldData>
        </w:fldChar>
      </w:r>
      <w:r w:rsidR="001B2082" w:rsidRPr="001F2C59">
        <w:rPr>
          <w:rFonts w:ascii="Arial" w:hAnsi="Arial" w:cs="Arial"/>
          <w:color w:val="242424"/>
          <w:sz w:val="22"/>
          <w:szCs w:val="22"/>
        </w:rPr>
        <w:instrText xml:space="preserve"> ADDIN EN.CITE </w:instrText>
      </w:r>
      <w:r w:rsidR="001B2082" w:rsidRPr="001F2C59">
        <w:rPr>
          <w:rFonts w:ascii="Arial" w:hAnsi="Arial" w:cs="Arial"/>
          <w:color w:val="242424"/>
          <w:sz w:val="22"/>
          <w:szCs w:val="22"/>
        </w:rPr>
        <w:fldChar w:fldCharType="begin">
          <w:fldData xml:space="preserve">PEVuZE5vdGU+PENpdGU+PEF1dGhvcj5MZWU8L0F1dGhvcj48WWVhcj4yMDIwPC9ZZWFyPjxSZWNO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=
</w:fldData>
        </w:fldChar>
      </w:r>
      <w:r w:rsidR="001B2082" w:rsidRPr="001F2C59">
        <w:rPr>
          <w:rFonts w:ascii="Arial" w:hAnsi="Arial" w:cs="Arial"/>
          <w:color w:val="242424"/>
          <w:sz w:val="22"/>
          <w:szCs w:val="22"/>
        </w:rPr>
        <w:instrText xml:space="preserve"> ADDIN EN.CITE.DATA </w:instrText>
      </w:r>
      <w:r w:rsidR="001B2082" w:rsidRPr="001F2C59">
        <w:rPr>
          <w:rFonts w:ascii="Arial" w:hAnsi="Arial" w:cs="Arial"/>
          <w:color w:val="242424"/>
          <w:sz w:val="22"/>
          <w:szCs w:val="22"/>
        </w:rPr>
      </w:r>
      <w:r w:rsidR="001B2082" w:rsidRPr="001F2C59">
        <w:rPr>
          <w:rFonts w:ascii="Arial" w:hAnsi="Arial" w:cs="Arial"/>
          <w:color w:val="242424"/>
          <w:sz w:val="22"/>
          <w:szCs w:val="22"/>
        </w:rPr>
        <w:fldChar w:fldCharType="end"/>
      </w:r>
      <w:r w:rsidR="00B16B65" w:rsidRPr="001F2C59">
        <w:rPr>
          <w:rFonts w:ascii="Arial" w:hAnsi="Arial" w:cs="Arial"/>
          <w:color w:val="242424"/>
          <w:sz w:val="22"/>
          <w:szCs w:val="22"/>
        </w:rPr>
      </w:r>
      <w:r w:rsidR="00B16B65" w:rsidRPr="001F2C59">
        <w:rPr>
          <w:rFonts w:ascii="Arial" w:hAnsi="Arial" w:cs="Arial"/>
          <w:color w:val="242424"/>
          <w:sz w:val="22"/>
          <w:szCs w:val="22"/>
        </w:rPr>
        <w:fldChar w:fldCharType="separate"/>
      </w:r>
      <w:r w:rsidR="00A8146A" w:rsidRPr="001F2C59">
        <w:rPr>
          <w:rFonts w:ascii="Arial" w:hAnsi="Arial" w:cs="Arial"/>
          <w:noProof/>
          <w:color w:val="242424"/>
          <w:sz w:val="22"/>
          <w:szCs w:val="22"/>
        </w:rPr>
        <w:t>(379, 380)</w:t>
      </w:r>
      <w:r w:rsidR="00B16B65" w:rsidRPr="001F2C59">
        <w:rPr>
          <w:rFonts w:ascii="Arial" w:hAnsi="Arial" w:cs="Arial"/>
          <w:color w:val="242424"/>
          <w:sz w:val="22"/>
          <w:szCs w:val="22"/>
        </w:rPr>
        <w:fldChar w:fldCharType="end"/>
      </w:r>
      <w:r w:rsidR="007405DC" w:rsidRPr="001F2C59">
        <w:rPr>
          <w:rFonts w:ascii="Arial" w:hAnsi="Arial" w:cs="Arial"/>
          <w:color w:val="242424"/>
          <w:sz w:val="22"/>
          <w:szCs w:val="22"/>
        </w:rPr>
        <w:t xml:space="preserve">. </w:t>
      </w:r>
      <w:r w:rsidR="00B2060E" w:rsidRPr="001F2C59">
        <w:rPr>
          <w:rFonts w:ascii="Arial" w:hAnsi="Arial" w:cs="Arial"/>
          <w:color w:val="242424"/>
          <w:sz w:val="22"/>
          <w:szCs w:val="22"/>
        </w:rPr>
        <w:t>Inflammatory</w:t>
      </w:r>
      <w:r w:rsidRPr="001F2C59">
        <w:rPr>
          <w:rFonts w:ascii="Arial" w:hAnsi="Arial" w:cs="Arial"/>
          <w:color w:val="242424"/>
          <w:sz w:val="22"/>
          <w:szCs w:val="22"/>
        </w:rPr>
        <w:t xml:space="preserve"> </w:t>
      </w:r>
      <w:r w:rsidR="00B2060E" w:rsidRPr="001F2C59">
        <w:rPr>
          <w:rFonts w:ascii="Arial" w:hAnsi="Arial" w:cs="Arial"/>
          <w:color w:val="242424"/>
          <w:sz w:val="22"/>
          <w:szCs w:val="22"/>
        </w:rPr>
        <w:t>and infiltrative diseases of the pituitary gland are other rare causes of acquired HH.</w:t>
      </w:r>
    </w:p>
    <w:p w14:paraId="080123D3" w14:textId="77777777" w:rsidR="00B2060E" w:rsidRPr="001F2C59" w:rsidRDefault="00B2060E"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3EB353F2" w14:textId="75D1CAB2" w:rsidR="000470CF" w:rsidRPr="00077C14" w:rsidRDefault="00207393" w:rsidP="001F2C59">
      <w:pPr>
        <w:spacing w:after="0" w:line="276" w:lineRule="auto"/>
        <w:rPr>
          <w:rFonts w:ascii="Arial" w:hAnsi="Arial" w:cs="Arial"/>
          <w:color w:val="FF0000"/>
        </w:rPr>
      </w:pPr>
      <w:r w:rsidRPr="00077C14">
        <w:rPr>
          <w:rFonts w:ascii="Arial" w:hAnsi="Arial" w:cs="Arial"/>
          <w:color w:val="FF0000"/>
        </w:rPr>
        <w:t>F</w:t>
      </w:r>
      <w:r w:rsidR="00716BD3" w:rsidRPr="00077C14">
        <w:rPr>
          <w:rFonts w:ascii="Arial" w:hAnsi="Arial" w:cs="Arial"/>
          <w:color w:val="FF0000"/>
        </w:rPr>
        <w:t xml:space="preserve">UNCTIONAL HYPOGONADOTROPIC HYPOGONADISM </w:t>
      </w:r>
    </w:p>
    <w:p w14:paraId="756C52CE" w14:textId="77777777" w:rsidR="00716BD3" w:rsidRPr="001F2C59" w:rsidRDefault="00716BD3" w:rsidP="001F2C59">
      <w:pPr>
        <w:spacing w:after="0" w:line="276" w:lineRule="auto"/>
        <w:rPr>
          <w:rFonts w:ascii="Arial" w:hAnsi="Arial" w:cs="Arial"/>
          <w:b/>
          <w:bCs/>
          <w:color w:val="242424"/>
        </w:rPr>
      </w:pPr>
    </w:p>
    <w:p w14:paraId="6DEB96E9" w14:textId="0FA04253" w:rsidR="005D4AE8" w:rsidRPr="001F2C59" w:rsidRDefault="005630C3" w:rsidP="001F2C59">
      <w:pPr>
        <w:spacing w:after="0" w:line="276" w:lineRule="auto"/>
        <w:rPr>
          <w:rFonts w:ascii="Arial" w:hAnsi="Arial" w:cs="Arial"/>
          <w:color w:val="242424"/>
        </w:rPr>
      </w:pPr>
      <w:r w:rsidRPr="001F2C59">
        <w:rPr>
          <w:rFonts w:ascii="Arial" w:hAnsi="Arial" w:cs="Arial"/>
          <w:color w:val="242424"/>
        </w:rPr>
        <w:t xml:space="preserve">Functional HH is </w:t>
      </w:r>
      <w:r w:rsidR="00D11444" w:rsidRPr="001F2C59">
        <w:rPr>
          <w:rFonts w:ascii="Arial" w:hAnsi="Arial" w:cs="Arial"/>
          <w:color w:val="242424"/>
        </w:rPr>
        <w:t xml:space="preserve">the </w:t>
      </w:r>
      <w:r w:rsidRPr="001F2C59">
        <w:rPr>
          <w:rFonts w:ascii="Arial" w:hAnsi="Arial" w:cs="Arial"/>
          <w:color w:val="242424"/>
        </w:rPr>
        <w:t>hypothalamic response to intense physical or emotional stress, caloric deficit, or chronic systemic illness</w:t>
      </w:r>
      <w:r w:rsidR="002E0C5B" w:rsidRPr="001F2C59">
        <w:rPr>
          <w:rFonts w:ascii="Arial" w:hAnsi="Arial" w:cs="Arial"/>
          <w:color w:val="242424"/>
        </w:rPr>
        <w:t xml:space="preserve"> </w:t>
      </w:r>
      <w:r w:rsidR="00B16B65" w:rsidRPr="001F2C59">
        <w:rPr>
          <w:rFonts w:ascii="Arial" w:hAnsi="Arial" w:cs="Arial"/>
          <w:color w:val="242424"/>
        </w:rPr>
        <w:fldChar w:fldCharType="begin"/>
      </w:r>
      <w:r w:rsidR="00A8146A" w:rsidRPr="001F2C59">
        <w:rPr>
          <w:rFonts w:ascii="Arial" w:hAnsi="Arial" w:cs="Arial"/>
          <w:color w:val="242424"/>
        </w:rPr>
        <w:instrText xml:space="preserve"> ADDIN EN.CITE &lt;EndNote&gt;&lt;Cite&gt;&lt;Author&gt;Esquivel-Zuniga&lt;/Author&gt;&lt;Year&gt;2023&lt;/Year&gt;&lt;RecNum&gt;1966&lt;/RecNum&gt;&lt;DisplayText&gt;(381)&lt;/DisplayText&gt;&lt;record&gt;&lt;rec-number&gt;1966&lt;/rec-number&gt;&lt;foreign-keys&gt;&lt;key app="EN" db-id="ze59zerw7trzzge9tpapwd0e29df9ft2vepa" timestamp="1705254052" guid="c5f5f992-2e44-434f-850d-b0ca038aed67"&gt;1966&lt;/key&gt;&lt;/foreign-keys&gt;&lt;ref-type name="Journal Article"&gt;17&lt;/ref-type&gt;&lt;contributors&gt;&lt;authors&gt;&lt;author&gt;Esquivel-Zuniga, R.&lt;/author&gt;&lt;author&gt;Rogol, A. D.&lt;/author&gt;&lt;/authors&gt;&lt;/contributors&gt;&lt;auth-address&gt;Department of Pediatrics, University of Virginia, Charlottesville, Virginia, USA.&lt;/auth-address&gt;&lt;titles&gt;&lt;title&gt;Functional hypogonadism in adolescence: an overlooked cause of secondary hypogonadism&lt;/title&gt;&lt;secondary-title&gt;Endocr Connect&lt;/secondary-title&gt;&lt;/titles&gt;&lt;periodical&gt;&lt;full-title&gt;Endocr Connect&lt;/full-title&gt;&lt;/periodical&gt;&lt;volume&gt;12&lt;/volume&gt;&lt;number&gt;11&lt;/number&gt;&lt;edition&gt;20230927&lt;/edition&gt;&lt;keywords&gt;&lt;keyword&gt;chronic illness&lt;/keyword&gt;&lt;keyword&gt;delayed puberty&lt;/keyword&gt;&lt;keyword&gt;functional hypogonadotropic hypogonadism&lt;/keyword&gt;&lt;keyword&gt;growth&lt;/keyword&gt;&lt;keyword&gt;puberty&lt;/keyword&gt;&lt;keyword&gt;sex steroids&lt;/keyword&gt;&lt;/keywords&gt;&lt;dates&gt;&lt;year&gt;2023&lt;/year&gt;&lt;pub-dates&gt;&lt;date&gt;Nov 1&lt;/date&gt;&lt;/pub-dates&gt;&lt;/dates&gt;&lt;isbn&gt;2049-3614 (Print)&amp;#xD;2049-3614 (Electronic)&amp;#xD;2049-3614 (Linking)&lt;/isbn&gt;&lt;accession-num&gt;37615381&lt;/accession-num&gt;&lt;urls&gt;&lt;related-urls&gt;&lt;url&gt;https://www.ncbi.nlm.nih.gov/pubmed/37615381&lt;/url&gt;&lt;/related-urls&gt;&lt;/urls&gt;&lt;custom1&gt;ADR consults for Antares Pharma, Ascendis Pharma, BioMarin Pharmaceutical, Lumos Pharma, Pfizer, Tolmar Pharmaceuticals, and the United States Anti-Doping Agency (USADA). He receives royalties from UpToDate. RE-Z has nothing to declare.&lt;/custom1&gt;&lt;custom2&gt;PMC10563622&lt;/custom2&gt;&lt;electronic-resource-num&gt;10.1530/EC-23-0190&lt;/electronic-resource-num&gt;&lt;remote-database-name&gt;PubMed-not-MEDLINE&lt;/remote-database-name&gt;&lt;remote-database-provider&gt;NLM&lt;/remote-database-provider&gt;&lt;/record&gt;&lt;/Cite&gt;&lt;/EndNote&gt;</w:instrText>
      </w:r>
      <w:r w:rsidR="00B16B65" w:rsidRPr="001F2C59">
        <w:rPr>
          <w:rFonts w:ascii="Arial" w:hAnsi="Arial" w:cs="Arial"/>
          <w:color w:val="242424"/>
        </w:rPr>
        <w:fldChar w:fldCharType="separate"/>
      </w:r>
      <w:r w:rsidR="00A8146A" w:rsidRPr="001F2C59">
        <w:rPr>
          <w:rFonts w:ascii="Arial" w:hAnsi="Arial" w:cs="Arial"/>
          <w:noProof/>
          <w:color w:val="242424"/>
        </w:rPr>
        <w:t>(381)</w:t>
      </w:r>
      <w:r w:rsidR="00B16B65" w:rsidRPr="001F2C59">
        <w:rPr>
          <w:rFonts w:ascii="Arial" w:hAnsi="Arial" w:cs="Arial"/>
          <w:color w:val="242424"/>
        </w:rPr>
        <w:fldChar w:fldCharType="end"/>
      </w:r>
      <w:r w:rsidRPr="001F2C59">
        <w:rPr>
          <w:rFonts w:ascii="Arial" w:hAnsi="Arial" w:cs="Arial"/>
          <w:color w:val="242424"/>
        </w:rPr>
        <w:t xml:space="preserve">. In this situation, the </w:t>
      </w:r>
      <w:r w:rsidR="00D11444" w:rsidRPr="001F2C59">
        <w:rPr>
          <w:rFonts w:ascii="Arial" w:hAnsi="Arial" w:cs="Arial"/>
          <w:color w:val="242424"/>
        </w:rPr>
        <w:t xml:space="preserve">otherwise normal </w:t>
      </w:r>
      <w:r w:rsidRPr="001F2C59">
        <w:rPr>
          <w:rFonts w:ascii="Arial" w:hAnsi="Arial" w:cs="Arial"/>
          <w:color w:val="242424"/>
        </w:rPr>
        <w:t xml:space="preserve">HPG axis </w:t>
      </w:r>
      <w:r w:rsidR="00D11444" w:rsidRPr="001F2C59">
        <w:rPr>
          <w:rFonts w:ascii="Arial" w:hAnsi="Arial" w:cs="Arial"/>
          <w:color w:val="242424"/>
        </w:rPr>
        <w:t xml:space="preserve">fails to function due </w:t>
      </w:r>
      <w:r w:rsidR="00667577" w:rsidRPr="001F2C59">
        <w:rPr>
          <w:rFonts w:ascii="Arial" w:hAnsi="Arial" w:cs="Arial"/>
        </w:rPr>
        <w:t>to</w:t>
      </w:r>
      <w:r w:rsidR="00667577" w:rsidRPr="001F2C59">
        <w:rPr>
          <w:rFonts w:ascii="Arial" w:hAnsi="Arial" w:cs="Arial"/>
          <w:color w:val="242424"/>
        </w:rPr>
        <w:t xml:space="preserve"> </w:t>
      </w:r>
      <w:r w:rsidR="00D11444" w:rsidRPr="001F2C59">
        <w:rPr>
          <w:rFonts w:ascii="Arial" w:hAnsi="Arial" w:cs="Arial"/>
          <w:color w:val="242424"/>
        </w:rPr>
        <w:t>the concomitant stress. P</w:t>
      </w:r>
      <w:r w:rsidRPr="001F2C59">
        <w:rPr>
          <w:rFonts w:ascii="Arial" w:hAnsi="Arial" w:cs="Arial"/>
          <w:color w:val="242424"/>
        </w:rPr>
        <w:t xml:space="preserve">uberty </w:t>
      </w:r>
      <w:r w:rsidR="00D11444" w:rsidRPr="001F2C59">
        <w:rPr>
          <w:rFonts w:ascii="Arial" w:hAnsi="Arial" w:cs="Arial"/>
          <w:color w:val="242424"/>
        </w:rPr>
        <w:t xml:space="preserve">can be delayed </w:t>
      </w:r>
      <w:r w:rsidRPr="001F2C59">
        <w:rPr>
          <w:rFonts w:ascii="Arial" w:hAnsi="Arial" w:cs="Arial"/>
          <w:color w:val="242424"/>
        </w:rPr>
        <w:t xml:space="preserve">or stalled until the underlying condition </w:t>
      </w:r>
      <w:r w:rsidR="00181233" w:rsidRPr="001F2C59">
        <w:rPr>
          <w:rFonts w:ascii="Arial" w:hAnsi="Arial" w:cs="Arial"/>
          <w:color w:val="242424"/>
        </w:rPr>
        <w:t>has been</w:t>
      </w:r>
      <w:r w:rsidRPr="001F2C59">
        <w:rPr>
          <w:rFonts w:ascii="Arial" w:hAnsi="Arial" w:cs="Arial"/>
          <w:color w:val="242424"/>
        </w:rPr>
        <w:t xml:space="preserve"> </w:t>
      </w:r>
      <w:r w:rsidR="00D11444" w:rsidRPr="001F2C59">
        <w:rPr>
          <w:rFonts w:ascii="Arial" w:hAnsi="Arial" w:cs="Arial"/>
          <w:color w:val="242424"/>
        </w:rPr>
        <w:t xml:space="preserve">adequately </w:t>
      </w:r>
      <w:r w:rsidRPr="001F2C59">
        <w:rPr>
          <w:rFonts w:ascii="Arial" w:hAnsi="Arial" w:cs="Arial"/>
          <w:color w:val="242424"/>
        </w:rPr>
        <w:t xml:space="preserve">addressed. </w:t>
      </w:r>
      <w:r w:rsidR="005D4AE8" w:rsidRPr="001F2C59">
        <w:rPr>
          <w:rFonts w:ascii="Arial" w:hAnsi="Arial" w:cs="Arial"/>
          <w:color w:val="242424"/>
        </w:rPr>
        <w:t>The finding of hypercortisolemia in women with functional HH associated with restrictive eating disorders highlights the relevance of HPA axis function in FHH</w:t>
      </w:r>
      <w:r w:rsidR="0068176B" w:rsidRPr="001F2C59">
        <w:rPr>
          <w:rFonts w:ascii="Arial" w:hAnsi="Arial" w:cs="Arial"/>
          <w:color w:val="242424"/>
        </w:rPr>
        <w:t xml:space="preserve"> </w:t>
      </w:r>
      <w:r w:rsidR="00B16B65" w:rsidRPr="001F2C59">
        <w:rPr>
          <w:rFonts w:ascii="Arial" w:hAnsi="Arial" w:cs="Arial"/>
          <w:color w:val="242424"/>
        </w:rPr>
        <w:fldChar w:fldCharType="begin">
          <w:fldData xml:space="preserve">PEVuZE5vdGU+PENpdGU+PEF1dGhvcj5UaGF2YXJhcHV0dGE8L0F1dGhvcj48WWVhcj4yMDIzPC9Z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</w:fldData>
        </w:fldChar>
      </w:r>
      <w:r w:rsidR="00A8146A" w:rsidRPr="001F2C59">
        <w:rPr>
          <w:rFonts w:ascii="Arial" w:hAnsi="Arial" w:cs="Arial"/>
          <w:color w:val="242424"/>
        </w:rPr>
        <w:instrText xml:space="preserve"> ADDIN EN.CITE </w:instrText>
      </w:r>
      <w:r w:rsidR="00A8146A" w:rsidRPr="001F2C59">
        <w:rPr>
          <w:rFonts w:ascii="Arial" w:hAnsi="Arial" w:cs="Arial"/>
          <w:color w:val="242424"/>
        </w:rPr>
        <w:fldChar w:fldCharType="begin">
          <w:fldData xml:space="preserve">PEVuZE5vdGU+PENpdGU+PEF1dGhvcj5UaGF2YXJhcHV0dGE8L0F1dGhvcj48WWVhcj4yMDIzPC9Z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</w:fldData>
        </w:fldChar>
      </w:r>
      <w:r w:rsidR="00A8146A" w:rsidRPr="001F2C59">
        <w:rPr>
          <w:rFonts w:ascii="Arial" w:hAnsi="Arial" w:cs="Arial"/>
          <w:color w:val="242424"/>
        </w:rPr>
        <w:instrText xml:space="preserve"> ADDIN EN.CITE.DATA </w:instrText>
      </w:r>
      <w:r w:rsidR="00A8146A" w:rsidRPr="001F2C59">
        <w:rPr>
          <w:rFonts w:ascii="Arial" w:hAnsi="Arial" w:cs="Arial"/>
          <w:color w:val="242424"/>
        </w:rPr>
      </w:r>
      <w:r w:rsidR="00A8146A" w:rsidRPr="001F2C59">
        <w:rPr>
          <w:rFonts w:ascii="Arial" w:hAnsi="Arial" w:cs="Arial"/>
          <w:color w:val="242424"/>
        </w:rPr>
        <w:fldChar w:fldCharType="end"/>
      </w:r>
      <w:r w:rsidR="00B16B65" w:rsidRPr="001F2C59">
        <w:rPr>
          <w:rFonts w:ascii="Arial" w:hAnsi="Arial" w:cs="Arial"/>
          <w:color w:val="242424"/>
        </w:rPr>
      </w:r>
      <w:r w:rsidR="00B16B65" w:rsidRPr="001F2C59">
        <w:rPr>
          <w:rFonts w:ascii="Arial" w:hAnsi="Arial" w:cs="Arial"/>
          <w:color w:val="242424"/>
        </w:rPr>
        <w:fldChar w:fldCharType="separate"/>
      </w:r>
      <w:r w:rsidR="00A8146A" w:rsidRPr="001F2C59">
        <w:rPr>
          <w:rFonts w:ascii="Arial" w:hAnsi="Arial" w:cs="Arial"/>
          <w:noProof/>
          <w:color w:val="242424"/>
        </w:rPr>
        <w:t>(382)</w:t>
      </w:r>
      <w:r w:rsidR="00B16B65" w:rsidRPr="001F2C59">
        <w:rPr>
          <w:rFonts w:ascii="Arial" w:hAnsi="Arial" w:cs="Arial"/>
          <w:color w:val="242424"/>
        </w:rPr>
        <w:fldChar w:fldCharType="end"/>
      </w:r>
      <w:r w:rsidR="005D4AE8" w:rsidRPr="001F2C59">
        <w:rPr>
          <w:rFonts w:ascii="Arial" w:hAnsi="Arial" w:cs="Arial"/>
          <w:color w:val="242424"/>
        </w:rPr>
        <w:t xml:space="preserve">. Importantly, functional HH can have long lasting </w:t>
      </w:r>
      <w:r w:rsidR="00810AC8" w:rsidRPr="001F2C59">
        <w:rPr>
          <w:rFonts w:ascii="Arial" w:hAnsi="Arial" w:cs="Arial"/>
          <w:color w:val="242424"/>
        </w:rPr>
        <w:t xml:space="preserve">adverse </w:t>
      </w:r>
      <w:r w:rsidR="005D4AE8" w:rsidRPr="001F2C59">
        <w:rPr>
          <w:rFonts w:ascii="Arial" w:hAnsi="Arial" w:cs="Arial"/>
          <w:color w:val="242424"/>
        </w:rPr>
        <w:t>consequences on bone health</w:t>
      </w:r>
      <w:r w:rsidR="005C098A" w:rsidRPr="001F2C59">
        <w:rPr>
          <w:rFonts w:ascii="Arial" w:hAnsi="Arial" w:cs="Arial"/>
          <w:color w:val="242424"/>
        </w:rPr>
        <w:t xml:space="preserve"> </w:t>
      </w:r>
      <w:r w:rsidR="00935A27" w:rsidRPr="001F2C59">
        <w:rPr>
          <w:rFonts w:ascii="Arial" w:hAnsi="Arial" w:cs="Arial"/>
          <w:color w:val="242424"/>
        </w:rPr>
        <w:fldChar w:fldCharType="begin">
          <w:fldData xml:space="preserve">PEVuZE5vdGU+PENpdGU+PEF1dGhvcj5NaXNyYTwvQXV0aG9yPjxZZWFyPjIwMTY8L1llYXI+PFJl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</w:fldData>
        </w:fldChar>
      </w:r>
      <w:r w:rsidR="00A8146A" w:rsidRPr="001F2C59">
        <w:rPr>
          <w:rFonts w:ascii="Arial" w:hAnsi="Arial" w:cs="Arial"/>
          <w:color w:val="242424"/>
        </w:rPr>
        <w:instrText xml:space="preserve"> ADDIN EN.CITE </w:instrText>
      </w:r>
      <w:r w:rsidR="00A8146A" w:rsidRPr="001F2C59">
        <w:rPr>
          <w:rFonts w:ascii="Arial" w:hAnsi="Arial" w:cs="Arial"/>
          <w:color w:val="242424"/>
        </w:rPr>
        <w:fldChar w:fldCharType="begin">
          <w:fldData xml:space="preserve">PEVuZE5vdGU+PENpdGU+PEF1dGhvcj5NaXNyYTwvQXV0aG9yPjxZZWFyPjIwMTY8L1llYXI+PFJl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</w:fldData>
        </w:fldChar>
      </w:r>
      <w:r w:rsidR="00A8146A" w:rsidRPr="001F2C59">
        <w:rPr>
          <w:rFonts w:ascii="Arial" w:hAnsi="Arial" w:cs="Arial"/>
          <w:color w:val="242424"/>
        </w:rPr>
        <w:instrText xml:space="preserve"> ADDIN EN.CITE.DATA </w:instrText>
      </w:r>
      <w:r w:rsidR="00A8146A" w:rsidRPr="001F2C59">
        <w:rPr>
          <w:rFonts w:ascii="Arial" w:hAnsi="Arial" w:cs="Arial"/>
          <w:color w:val="242424"/>
        </w:rPr>
      </w:r>
      <w:r w:rsidR="00A8146A" w:rsidRPr="001F2C59">
        <w:rPr>
          <w:rFonts w:ascii="Arial" w:hAnsi="Arial" w:cs="Arial"/>
          <w:color w:val="242424"/>
        </w:rPr>
        <w:fldChar w:fldCharType="end"/>
      </w:r>
      <w:r w:rsidR="00935A27" w:rsidRPr="001F2C59">
        <w:rPr>
          <w:rFonts w:ascii="Arial" w:hAnsi="Arial" w:cs="Arial"/>
          <w:color w:val="242424"/>
        </w:rPr>
      </w:r>
      <w:r w:rsidR="00935A27" w:rsidRPr="001F2C59">
        <w:rPr>
          <w:rFonts w:ascii="Arial" w:hAnsi="Arial" w:cs="Arial"/>
          <w:color w:val="242424"/>
        </w:rPr>
        <w:fldChar w:fldCharType="separate"/>
      </w:r>
      <w:r w:rsidR="00A8146A" w:rsidRPr="001F2C59">
        <w:rPr>
          <w:rFonts w:ascii="Arial" w:hAnsi="Arial" w:cs="Arial"/>
          <w:noProof/>
          <w:color w:val="242424"/>
        </w:rPr>
        <w:t>(383)</w:t>
      </w:r>
      <w:r w:rsidR="00935A27" w:rsidRPr="001F2C59">
        <w:rPr>
          <w:rFonts w:ascii="Arial" w:hAnsi="Arial" w:cs="Arial"/>
          <w:color w:val="242424"/>
        </w:rPr>
        <w:fldChar w:fldCharType="end"/>
      </w:r>
      <w:r w:rsidR="005D4AE8" w:rsidRPr="001F2C59">
        <w:rPr>
          <w:rFonts w:ascii="Arial" w:hAnsi="Arial" w:cs="Arial"/>
          <w:color w:val="242424"/>
        </w:rPr>
        <w:t xml:space="preserve">. </w:t>
      </w:r>
    </w:p>
    <w:p w14:paraId="0AC9C90D" w14:textId="77777777" w:rsidR="005D4AE8" w:rsidRPr="001F2C59" w:rsidRDefault="005D4AE8" w:rsidP="001F2C59">
      <w:pPr>
        <w:spacing w:after="0" w:line="276" w:lineRule="auto"/>
        <w:rPr>
          <w:rFonts w:ascii="Arial" w:hAnsi="Arial" w:cs="Arial"/>
          <w:color w:val="242424"/>
        </w:rPr>
      </w:pPr>
    </w:p>
    <w:p w14:paraId="1EF6AB20" w14:textId="084F9FF3" w:rsidR="005D744F" w:rsidRPr="001F2C59" w:rsidRDefault="05529F76" w:rsidP="001F2C59">
      <w:pPr>
        <w:spacing w:after="0" w:line="276" w:lineRule="auto"/>
        <w:rPr>
          <w:rFonts w:ascii="Arial" w:hAnsi="Arial" w:cs="Arial"/>
          <w:color w:val="242424"/>
        </w:rPr>
      </w:pPr>
      <w:r w:rsidRPr="001F2C59">
        <w:rPr>
          <w:rFonts w:ascii="Arial" w:hAnsi="Arial" w:cs="Arial"/>
          <w:color w:val="242424"/>
        </w:rPr>
        <w:t xml:space="preserve">The hypothalamus receives numerous inputs regarding body energy status and subsequently </w:t>
      </w:r>
      <w:r w:rsidRPr="001F2C59">
        <w:rPr>
          <w:rFonts w:ascii="Arial" w:hAnsi="Arial" w:cs="Arial"/>
        </w:rPr>
        <w:t>modulates reproductive status based on this information. Hence, nutritional status and energy output influence HPG axis activity</w:t>
      </w:r>
      <w:r w:rsidR="63B52BD2" w:rsidRPr="001F2C59">
        <w:rPr>
          <w:rFonts w:ascii="Arial" w:hAnsi="Arial" w:cs="Arial"/>
        </w:rPr>
        <w:t xml:space="preserve"> in part via leptin signaling which regulates the sensitivity</w:t>
      </w:r>
      <w:r w:rsidR="0E615D61" w:rsidRPr="001F2C59">
        <w:rPr>
          <w:rFonts w:ascii="Arial" w:hAnsi="Arial" w:cs="Arial"/>
        </w:rPr>
        <w:t xml:space="preserve"> </w:t>
      </w:r>
      <w:r w:rsidR="63B52BD2" w:rsidRPr="001F2C59">
        <w:rPr>
          <w:rFonts w:ascii="Arial" w:hAnsi="Arial" w:cs="Arial"/>
        </w:rPr>
        <w:t>of the pituitary</w:t>
      </w:r>
      <w:r w:rsidR="0E615D61" w:rsidRPr="001F2C59">
        <w:rPr>
          <w:rFonts w:ascii="Arial" w:hAnsi="Arial" w:cs="Arial"/>
        </w:rPr>
        <w:t xml:space="preserve"> to GnRH</w:t>
      </w:r>
      <w:r w:rsidR="002A3D04">
        <w:rPr>
          <w:rFonts w:ascii="Arial" w:hAnsi="Arial" w:cs="Arial"/>
        </w:rPr>
        <w:t xml:space="preserve"> </w:t>
      </w:r>
      <w:r w:rsidR="00302A6E" w:rsidRPr="001F2C59">
        <w:rPr>
          <w:rFonts w:ascii="Arial" w:hAnsi="Arial" w:cs="Arial"/>
        </w:rPr>
        <w:fldChar w:fldCharType="begin"/>
      </w:r>
      <w:r w:rsidR="001B2082" w:rsidRPr="001F2C59">
        <w:rPr>
          <w:rFonts w:ascii="Arial" w:hAnsi="Arial" w:cs="Arial"/>
        </w:rPr>
        <w:instrText xml:space="preserve"> ADDIN EN.CITE &lt;EndNote&gt;&lt;Cite&gt;&lt;Author&gt;Odle&lt;/Author&gt;&lt;Year&gt;2017&lt;/Year&gt;&lt;RecNum&gt;2023&lt;/RecNum&gt;&lt;DisplayText&gt;(384)&lt;/DisplayText&gt;&lt;record&gt;&lt;rec-number&gt;2023&lt;/rec-number&gt;&lt;foreign-keys&gt;&lt;key app="EN" db-id="ze59zerw7trzzge9tpapwd0e29df9ft2vepa" timestamp="1710292862" guid="df5eeffd-bb79-494d-a58e-6fdb8aa19475"&gt;2023&lt;/key&gt;&lt;/foreign-keys&gt;&lt;ref-type name="Journal Article"&gt;17&lt;/ref-type&gt;&lt;contributors&gt;&lt;authors&gt;&lt;author&gt;Odle, A. K.&lt;/author&gt;&lt;author&gt;Akhter, N.&lt;/author&gt;&lt;author&gt;Syed, M. M.&lt;/author&gt;&lt;author&gt;Allensworth-James, M. L.&lt;/author&gt;&lt;author&gt;Benes, H.&lt;/author&gt;&lt;author&gt;Melgar Castillo, A. I.&lt;/author&gt;&lt;author&gt;MacNicol, M. C.&lt;/author&gt;&lt;author&gt;MacNicol, A. M.&lt;/author&gt;&lt;author&gt;Childs, G. V.&lt;/author&gt;&lt;/authors&gt;&lt;/contributors&gt;&lt;auth-address&gt;Department of Neurobiology and Developmental Sciences, University of Arkansas for Medical Sciences, Little Rock, AR, United States.&lt;/auth-address&gt;&lt;titles&gt;&lt;title&gt;Leptin Regulation of Gonadotrope Gonadotropin-Releasing Hormone Receptors As a Metabolic Checkpoint and Gateway to Reproductive Competence&lt;/title&gt;&lt;secondary-title&gt;Front Endocrinol (Lausanne)&lt;/secondary-title&gt;&lt;/titles&gt;&lt;periodical&gt;&lt;full-title&gt;Front Endocrinol (Lausanne)&lt;/full-title&gt;&lt;/periodical&gt;&lt;pages&gt;367&lt;/pages&gt;&lt;volume&gt;8&lt;/volume&gt;&lt;edition&gt;20180105&lt;/edition&gt;&lt;keywords&gt;&lt;keyword&gt;Musashi1&lt;/keyword&gt;&lt;keyword&gt;female&lt;/keyword&gt;&lt;keyword&gt;gonadotropes&lt;/keyword&gt;&lt;keyword&gt;gonadotropin-releasing hormone receptor&lt;/keyword&gt;&lt;keyword&gt;infertility&lt;/keyword&gt;&lt;keyword&gt;leptin receptors&lt;/keyword&gt;&lt;keyword&gt;miRNAs&lt;/keyword&gt;&lt;keyword&gt;post-transcriptional regulation&lt;/keyword&gt;&lt;/keywords&gt;&lt;dates&gt;&lt;year&gt;2017&lt;/year&gt;&lt;/dates&gt;&lt;isbn&gt;1664-2392 (Print)&amp;#xD;1664-2392 (Electronic)&amp;#xD;1664-2392 (Linking)&lt;/isbn&gt;&lt;accession-num&gt;29354094&lt;/accession-num&gt;&lt;urls&gt;&lt;related-urls&gt;&lt;url&gt;https://www.ncbi.nlm.nih.gov/pubmed/29354094&lt;/url&gt;&lt;/related-urls&gt;&lt;/urls&gt;&lt;custom2&gt;PMC5760501&lt;/custom2&gt;&lt;electronic-resource-num&gt;10.3389/fendo.2017.00367&lt;/electronic-resource-num&gt;&lt;remote-database-name&gt;PubMed-not-MEDLINE&lt;/remote-database-name&gt;&lt;remote-database-provider&gt;NLM&lt;/remote-database-provider&gt;&lt;/record&gt;&lt;/Cite&gt;&lt;/EndNote&gt;</w:instrText>
      </w:r>
      <w:r w:rsidR="00302A6E" w:rsidRPr="001F2C59">
        <w:rPr>
          <w:rFonts w:ascii="Arial" w:hAnsi="Arial" w:cs="Arial"/>
        </w:rPr>
        <w:fldChar w:fldCharType="separate"/>
      </w:r>
      <w:r w:rsidR="00302A6E" w:rsidRPr="001F2C59">
        <w:rPr>
          <w:rFonts w:ascii="Arial" w:hAnsi="Arial" w:cs="Arial"/>
          <w:noProof/>
        </w:rPr>
        <w:t>(384)</w:t>
      </w:r>
      <w:r w:rsidR="00302A6E" w:rsidRPr="001F2C59">
        <w:rPr>
          <w:rFonts w:ascii="Arial" w:hAnsi="Arial" w:cs="Arial"/>
        </w:rPr>
        <w:fldChar w:fldCharType="end"/>
      </w:r>
      <w:r w:rsidRPr="001F2C59">
        <w:rPr>
          <w:rFonts w:ascii="Arial" w:hAnsi="Arial" w:cs="Arial"/>
        </w:rPr>
        <w:t xml:space="preserve">. </w:t>
      </w:r>
      <w:r w:rsidR="0C6C082B" w:rsidRPr="001F2C59">
        <w:rPr>
          <w:rFonts w:ascii="Arial" w:hAnsi="Arial" w:cs="Arial"/>
        </w:rPr>
        <w:t xml:space="preserve">Energy deficits </w:t>
      </w:r>
      <w:r w:rsidR="71EFE235" w:rsidRPr="001F2C59">
        <w:rPr>
          <w:rFonts w:ascii="Arial" w:hAnsi="Arial" w:cs="Arial"/>
        </w:rPr>
        <w:t xml:space="preserve">may occur </w:t>
      </w:r>
      <w:r w:rsidR="19A93574" w:rsidRPr="001F2C59">
        <w:rPr>
          <w:rFonts w:ascii="Arial" w:hAnsi="Arial" w:cs="Arial"/>
        </w:rPr>
        <w:t>due to weight loss</w:t>
      </w:r>
      <w:r w:rsidR="2C147214" w:rsidRPr="001F2C59">
        <w:rPr>
          <w:rFonts w:ascii="Arial" w:hAnsi="Arial" w:cs="Arial"/>
        </w:rPr>
        <w:t xml:space="preserve">, </w:t>
      </w:r>
      <w:r w:rsidR="19A93574" w:rsidRPr="001F2C59">
        <w:rPr>
          <w:rFonts w:ascii="Arial" w:hAnsi="Arial" w:cs="Arial"/>
        </w:rPr>
        <w:t>excessive energy</w:t>
      </w:r>
      <w:r w:rsidR="0955BCB3" w:rsidRPr="001F2C59">
        <w:rPr>
          <w:rFonts w:ascii="Arial" w:hAnsi="Arial" w:cs="Arial"/>
        </w:rPr>
        <w:t xml:space="preserve"> expenditure</w:t>
      </w:r>
      <w:r w:rsidR="6D497D6C" w:rsidRPr="001F2C59">
        <w:rPr>
          <w:rFonts w:ascii="Arial" w:hAnsi="Arial" w:cs="Arial"/>
        </w:rPr>
        <w:t xml:space="preserve"> </w:t>
      </w:r>
      <w:r w:rsidR="07F5CD5E" w:rsidRPr="001F2C59">
        <w:rPr>
          <w:rFonts w:ascii="Arial" w:hAnsi="Arial" w:cs="Arial"/>
        </w:rPr>
        <w:t>(</w:t>
      </w:r>
      <w:r w:rsidR="6D497D6C" w:rsidRPr="001F2C59">
        <w:rPr>
          <w:rFonts w:ascii="Arial" w:hAnsi="Arial" w:cs="Arial"/>
        </w:rPr>
        <w:t xml:space="preserve">rigorous physical activity, </w:t>
      </w:r>
      <w:r w:rsidR="07F5CD5E" w:rsidRPr="001F2C59">
        <w:rPr>
          <w:rFonts w:ascii="Arial" w:hAnsi="Arial" w:cs="Arial"/>
        </w:rPr>
        <w:t xml:space="preserve">renal disease, </w:t>
      </w:r>
      <w:r w:rsidR="7A84C75F" w:rsidRPr="001F2C59">
        <w:rPr>
          <w:rFonts w:ascii="Arial" w:hAnsi="Arial" w:cs="Arial"/>
        </w:rPr>
        <w:t xml:space="preserve">cystic fibrosis, </w:t>
      </w:r>
      <w:r w:rsidR="07F5CD5E" w:rsidRPr="001F2C59">
        <w:rPr>
          <w:rFonts w:ascii="Arial" w:hAnsi="Arial" w:cs="Arial"/>
        </w:rPr>
        <w:t>congenital heart disease)</w:t>
      </w:r>
      <w:r w:rsidR="2C147214" w:rsidRPr="001F2C59">
        <w:rPr>
          <w:rFonts w:ascii="Arial" w:hAnsi="Arial" w:cs="Arial"/>
        </w:rPr>
        <w:t>, decreased caloric intake or malabsorption</w:t>
      </w:r>
      <w:r w:rsidR="3611FA01" w:rsidRPr="001F2C59">
        <w:rPr>
          <w:rFonts w:ascii="Arial" w:hAnsi="Arial" w:cs="Arial"/>
        </w:rPr>
        <w:t xml:space="preserve"> </w:t>
      </w:r>
      <w:r w:rsidR="71EFE235" w:rsidRPr="001F2C59">
        <w:rPr>
          <w:rFonts w:ascii="Arial" w:hAnsi="Arial" w:cs="Arial"/>
          <w:color w:val="242424"/>
        </w:rPr>
        <w:t>(</w:t>
      </w:r>
      <w:r w:rsidR="25CF4271" w:rsidRPr="001F2C59">
        <w:rPr>
          <w:rFonts w:ascii="Arial" w:hAnsi="Arial" w:cs="Arial"/>
          <w:color w:val="242424"/>
        </w:rPr>
        <w:t>disordered eating behaviors, b</w:t>
      </w:r>
      <w:r w:rsidR="71EFE235" w:rsidRPr="001F2C59">
        <w:rPr>
          <w:rFonts w:ascii="Arial" w:hAnsi="Arial" w:cs="Arial"/>
          <w:color w:val="242424"/>
        </w:rPr>
        <w:t xml:space="preserve">owel disorders such </w:t>
      </w:r>
      <w:r w:rsidR="71EFE235" w:rsidRPr="001F2C59">
        <w:rPr>
          <w:rFonts w:ascii="Arial" w:hAnsi="Arial" w:cs="Arial"/>
          <w:color w:val="242424"/>
        </w:rPr>
        <w:lastRenderedPageBreak/>
        <w:t>as celiac, Crohn’s, and ulcerative colitis)</w:t>
      </w:r>
      <w:r w:rsidR="4A593A1C" w:rsidRPr="001F2C59">
        <w:rPr>
          <w:rFonts w:ascii="Arial" w:hAnsi="Arial" w:cs="Arial"/>
          <w:color w:val="242424"/>
        </w:rPr>
        <w:t xml:space="preserve"> </w:t>
      </w:r>
      <w:r w:rsidR="2C147214" w:rsidRPr="001F2C59">
        <w:rPr>
          <w:rFonts w:ascii="Arial" w:hAnsi="Arial" w:cs="Arial"/>
          <w:color w:val="242424"/>
        </w:rPr>
        <w:t>are associated with delayed or stalled puberty</w:t>
      </w:r>
      <w:r w:rsidR="19A93574" w:rsidRPr="001F2C59">
        <w:rPr>
          <w:rFonts w:ascii="Arial" w:hAnsi="Arial" w:cs="Arial"/>
          <w:color w:val="242424"/>
        </w:rPr>
        <w:t xml:space="preserve"> </w:t>
      </w:r>
      <w:r w:rsidR="2C147214" w:rsidRPr="001F2C59">
        <w:rPr>
          <w:rFonts w:ascii="Arial" w:hAnsi="Arial" w:cs="Arial"/>
          <w:color w:val="242424"/>
        </w:rPr>
        <w:t xml:space="preserve">and </w:t>
      </w:r>
      <w:r w:rsidR="19A93574" w:rsidRPr="001F2C59">
        <w:rPr>
          <w:rFonts w:ascii="Arial" w:hAnsi="Arial" w:cs="Arial"/>
          <w:color w:val="242424"/>
        </w:rPr>
        <w:t xml:space="preserve"> </w:t>
      </w:r>
      <w:r w:rsidR="0C6C082B" w:rsidRPr="001F2C59">
        <w:rPr>
          <w:rFonts w:ascii="Arial" w:hAnsi="Arial" w:cs="Arial"/>
          <w:color w:val="242424"/>
        </w:rPr>
        <w:t>functional hypothalamic amenorrhea</w:t>
      </w:r>
      <w:r w:rsidR="22509EA1" w:rsidRPr="001F2C59">
        <w:rPr>
          <w:rFonts w:ascii="Arial" w:hAnsi="Arial" w:cs="Arial"/>
          <w:color w:val="242424"/>
        </w:rPr>
        <w:t xml:space="preserve"> </w:t>
      </w:r>
      <w:r w:rsidR="00C53117" w:rsidRPr="001F2C59">
        <w:rPr>
          <w:rFonts w:ascii="Arial" w:hAnsi="Arial" w:cs="Arial"/>
          <w:color w:val="242424"/>
        </w:rPr>
        <w:fldChar w:fldCharType="begin">
          <w:fldData xml:space="preserve">PEVuZE5vdGU+PENpdGU+PEF1dGhvcj5WYXpxdWV6PC9BdXRob3I+PFllYXI+MjAxOTwvWWVhcj48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</w:fldData>
        </w:fldChar>
      </w:r>
      <w:r w:rsidR="00302A6E" w:rsidRPr="001F2C59">
        <w:rPr>
          <w:rFonts w:ascii="Arial" w:hAnsi="Arial" w:cs="Arial"/>
          <w:color w:val="242424"/>
        </w:rPr>
        <w:instrText xml:space="preserve"> ADDIN EN.CITE </w:instrText>
      </w:r>
      <w:r w:rsidR="00302A6E" w:rsidRPr="001F2C59">
        <w:rPr>
          <w:rFonts w:ascii="Arial" w:hAnsi="Arial" w:cs="Arial"/>
          <w:color w:val="242424"/>
        </w:rPr>
        <w:fldChar w:fldCharType="begin">
          <w:fldData xml:space="preserve">PEVuZE5vdGU+PENpdGU+PEF1dGhvcj5WYXpxdWV6PC9BdXRob3I+PFllYXI+MjAxOTwvWWVhcj48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</w:fldData>
        </w:fldChar>
      </w:r>
      <w:r w:rsidR="00302A6E" w:rsidRPr="001F2C59">
        <w:rPr>
          <w:rFonts w:ascii="Arial" w:hAnsi="Arial" w:cs="Arial"/>
          <w:color w:val="242424"/>
        </w:rPr>
        <w:instrText xml:space="preserve"> ADDIN EN.CITE.DATA </w:instrText>
      </w:r>
      <w:r w:rsidR="00302A6E" w:rsidRPr="001F2C59">
        <w:rPr>
          <w:rFonts w:ascii="Arial" w:hAnsi="Arial" w:cs="Arial"/>
          <w:color w:val="242424"/>
        </w:rPr>
      </w:r>
      <w:r w:rsidR="00302A6E" w:rsidRPr="001F2C59">
        <w:rPr>
          <w:rFonts w:ascii="Arial" w:hAnsi="Arial" w:cs="Arial"/>
          <w:color w:val="242424"/>
        </w:rPr>
        <w:fldChar w:fldCharType="end"/>
      </w:r>
      <w:r w:rsidR="00C53117" w:rsidRPr="001F2C59">
        <w:rPr>
          <w:rFonts w:ascii="Arial" w:hAnsi="Arial" w:cs="Arial"/>
          <w:color w:val="242424"/>
        </w:rPr>
      </w:r>
      <w:r w:rsidR="00C53117" w:rsidRPr="001F2C59">
        <w:rPr>
          <w:rFonts w:ascii="Arial" w:hAnsi="Arial" w:cs="Arial"/>
          <w:color w:val="242424"/>
        </w:rPr>
        <w:fldChar w:fldCharType="separate"/>
      </w:r>
      <w:r w:rsidR="00302A6E" w:rsidRPr="001F2C59">
        <w:rPr>
          <w:rFonts w:ascii="Arial" w:hAnsi="Arial" w:cs="Arial"/>
          <w:noProof/>
          <w:color w:val="242424"/>
        </w:rPr>
        <w:t>(385, 386, 387)</w:t>
      </w:r>
      <w:r w:rsidR="00C53117" w:rsidRPr="001F2C59">
        <w:rPr>
          <w:rFonts w:ascii="Arial" w:hAnsi="Arial" w:cs="Arial"/>
          <w:color w:val="242424"/>
        </w:rPr>
        <w:fldChar w:fldCharType="end"/>
      </w:r>
      <w:r w:rsidR="7A84C75F" w:rsidRPr="001F2C59">
        <w:rPr>
          <w:rFonts w:ascii="Arial" w:hAnsi="Arial" w:cs="Arial"/>
          <w:color w:val="242424"/>
        </w:rPr>
        <w:t xml:space="preserve">. Elevated circulating levels of cytokines (as seen in some acute or inflammatory conditions) may also inhibit the HPG axis. Elevated prolactin levels, due to prolactinoma or severe primary hypothyroidism may inhibit gonadotropin release. </w:t>
      </w:r>
    </w:p>
    <w:p w14:paraId="58D5B4EE" w14:textId="26F0A041" w:rsidR="00AC1EB9" w:rsidRPr="001F2C59" w:rsidRDefault="00AC1EB9" w:rsidP="001F2C59">
      <w:pPr>
        <w:spacing w:after="0" w:line="276" w:lineRule="auto"/>
        <w:rPr>
          <w:rFonts w:ascii="Arial" w:hAnsi="Arial" w:cs="Arial"/>
          <w:color w:val="242424"/>
        </w:rPr>
      </w:pPr>
    </w:p>
    <w:p w14:paraId="38D6773E" w14:textId="210F601B" w:rsidR="00747E0A" w:rsidRPr="001F2C59" w:rsidRDefault="00747E0A" w:rsidP="001F2C59">
      <w:pPr>
        <w:spacing w:after="0" w:line="276" w:lineRule="auto"/>
        <w:rPr>
          <w:rFonts w:ascii="Arial" w:hAnsi="Arial" w:cs="Arial"/>
          <w:color w:val="242424"/>
        </w:rPr>
      </w:pPr>
      <w:r w:rsidRPr="001F2C59">
        <w:rPr>
          <w:rFonts w:ascii="Arial" w:hAnsi="Arial" w:cs="Arial"/>
          <w:color w:val="242424"/>
        </w:rPr>
        <w:t>Some boys with obesity have low gonadotropin and testosterone levels and manifest delayed puberty</w:t>
      </w:r>
      <w:r w:rsidR="00E83236" w:rsidRPr="001F2C59">
        <w:rPr>
          <w:rFonts w:ascii="Arial" w:hAnsi="Arial" w:cs="Arial"/>
          <w:color w:val="242424"/>
        </w:rPr>
        <w:t xml:space="preserve"> </w:t>
      </w:r>
      <w:r w:rsidR="00E83236" w:rsidRPr="001F2C59">
        <w:rPr>
          <w:rFonts w:ascii="Arial" w:hAnsi="Arial" w:cs="Arial"/>
          <w:color w:val="242424"/>
        </w:rPr>
        <w:fldChar w:fldCharType="begin">
          <w:fldData xml:space="preserve">PEVuZE5vdGU+PENpdGU+PEF1dGhvcj5EZSBMb3JlbnpvPC9BdXRob3I+PFllYXI+MjAxODwvWWVh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</w:fldData>
        </w:fldChar>
      </w:r>
      <w:r w:rsidR="001B2082" w:rsidRPr="001F2C59">
        <w:rPr>
          <w:rFonts w:ascii="Arial" w:hAnsi="Arial" w:cs="Arial"/>
          <w:color w:val="242424"/>
        </w:rPr>
        <w:instrText xml:space="preserve"> ADDIN EN.CITE </w:instrText>
      </w:r>
      <w:r w:rsidR="001B2082" w:rsidRPr="001F2C59">
        <w:rPr>
          <w:rFonts w:ascii="Arial" w:hAnsi="Arial" w:cs="Arial"/>
          <w:color w:val="242424"/>
        </w:rPr>
        <w:fldChar w:fldCharType="begin">
          <w:fldData xml:space="preserve">PEVuZE5vdGU+PENpdGU+PEF1dGhvcj5EZSBMb3JlbnpvPC9BdXRob3I+PFllYXI+MjAxODwvWWVh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</w:fldData>
        </w:fldChar>
      </w:r>
      <w:r w:rsidR="001B2082" w:rsidRPr="001F2C59">
        <w:rPr>
          <w:rFonts w:ascii="Arial" w:hAnsi="Arial" w:cs="Arial"/>
          <w:color w:val="242424"/>
        </w:rPr>
        <w:instrText xml:space="preserve"> ADDIN EN.CITE.DATA </w:instrText>
      </w:r>
      <w:r w:rsidR="001B2082" w:rsidRPr="001F2C59">
        <w:rPr>
          <w:rFonts w:ascii="Arial" w:hAnsi="Arial" w:cs="Arial"/>
          <w:color w:val="242424"/>
        </w:rPr>
      </w:r>
      <w:r w:rsidR="001B2082" w:rsidRPr="001F2C59">
        <w:rPr>
          <w:rFonts w:ascii="Arial" w:hAnsi="Arial" w:cs="Arial"/>
          <w:color w:val="242424"/>
        </w:rPr>
        <w:fldChar w:fldCharType="end"/>
      </w:r>
      <w:r w:rsidR="00E83236" w:rsidRPr="001F2C59">
        <w:rPr>
          <w:rFonts w:ascii="Arial" w:hAnsi="Arial" w:cs="Arial"/>
          <w:color w:val="242424"/>
        </w:rPr>
      </w:r>
      <w:r w:rsidR="00E83236" w:rsidRPr="001F2C59">
        <w:rPr>
          <w:rFonts w:ascii="Arial" w:hAnsi="Arial" w:cs="Arial"/>
          <w:color w:val="242424"/>
        </w:rPr>
        <w:fldChar w:fldCharType="separate"/>
      </w:r>
      <w:r w:rsidR="00E83236" w:rsidRPr="001F2C59">
        <w:rPr>
          <w:rFonts w:ascii="Arial" w:hAnsi="Arial" w:cs="Arial"/>
          <w:noProof/>
          <w:color w:val="242424"/>
        </w:rPr>
        <w:t>(388)</w:t>
      </w:r>
      <w:r w:rsidR="00E83236" w:rsidRPr="001F2C59">
        <w:rPr>
          <w:rFonts w:ascii="Arial" w:hAnsi="Arial" w:cs="Arial"/>
          <w:color w:val="242424"/>
        </w:rPr>
        <w:fldChar w:fldCharType="end"/>
      </w:r>
      <w:r w:rsidRPr="001F2C59">
        <w:rPr>
          <w:rFonts w:ascii="Arial" w:hAnsi="Arial" w:cs="Arial"/>
          <w:color w:val="242424"/>
        </w:rPr>
        <w:t xml:space="preserve">. </w:t>
      </w:r>
      <w:r w:rsidRPr="001F2C59">
        <w:rPr>
          <w:rFonts w:ascii="Arial" w:hAnsi="Arial" w:cs="Arial"/>
          <w:color w:val="2A2A2A"/>
          <w:shd w:val="clear" w:color="auto" w:fill="FFFFFF"/>
        </w:rPr>
        <w:t>It is important to recognize that certain medications such as antipsychotics (typical and atypical), certain antidepressants, and opioids can alter menses (364). </w:t>
      </w:r>
    </w:p>
    <w:p w14:paraId="7CF9CEA8" w14:textId="16A96403" w:rsidR="00747E0A" w:rsidRPr="001F2C59" w:rsidRDefault="00747E0A" w:rsidP="001F2C59">
      <w:pPr>
        <w:spacing w:after="0" w:line="276" w:lineRule="auto"/>
        <w:rPr>
          <w:rFonts w:ascii="Arial" w:hAnsi="Arial" w:cs="Arial"/>
          <w:color w:val="242424"/>
        </w:rPr>
      </w:pPr>
    </w:p>
    <w:p w14:paraId="5FEB2E02" w14:textId="1448F86F" w:rsidR="0064434C" w:rsidRPr="00716BD3" w:rsidRDefault="002A3D04" w:rsidP="001F2C59">
      <w:pPr>
        <w:pStyle w:val="NormalWeb"/>
        <w:shd w:val="clear" w:color="auto" w:fill="FFFFFF"/>
        <w:spacing w:before="0" w:beforeAutospacing="0" w:after="0" w:afterAutospacing="0" w:line="276" w:lineRule="auto"/>
        <w:rPr>
          <w:rFonts w:ascii="Arial" w:hAnsi="Arial" w:cs="Arial"/>
          <w:b/>
          <w:bCs/>
          <w:color w:val="00B050"/>
          <w:sz w:val="22"/>
          <w:szCs w:val="22"/>
        </w:rPr>
      </w:pPr>
      <w:r w:rsidRPr="002A3D04">
        <w:rPr>
          <w:rFonts w:ascii="Arial" w:hAnsi="Arial" w:cs="Arial"/>
          <w:b/>
          <w:bCs/>
          <w:color w:val="00B050"/>
          <w:sz w:val="22"/>
          <w:szCs w:val="22"/>
        </w:rPr>
        <w:t>Treatment</w:t>
      </w:r>
      <w:r>
        <w:rPr>
          <w:rFonts w:ascii="Arial" w:hAnsi="Arial" w:cs="Arial"/>
          <w:b/>
          <w:bCs/>
          <w:color w:val="00B050"/>
          <w:sz w:val="22"/>
          <w:szCs w:val="22"/>
        </w:rPr>
        <w:t xml:space="preserve"> of </w:t>
      </w:r>
      <w:r w:rsidR="0064434C" w:rsidRPr="00716BD3">
        <w:rPr>
          <w:rFonts w:ascii="Arial" w:hAnsi="Arial" w:cs="Arial"/>
          <w:b/>
          <w:bCs/>
          <w:color w:val="00B050"/>
          <w:sz w:val="22"/>
          <w:szCs w:val="22"/>
        </w:rPr>
        <w:t xml:space="preserve">Delayed </w:t>
      </w:r>
      <w:r w:rsidR="00716BD3">
        <w:rPr>
          <w:rFonts w:ascii="Arial" w:hAnsi="Arial" w:cs="Arial"/>
          <w:b/>
          <w:bCs/>
          <w:color w:val="00B050"/>
          <w:sz w:val="22"/>
          <w:szCs w:val="22"/>
        </w:rPr>
        <w:t>P</w:t>
      </w:r>
      <w:r w:rsidR="0064434C" w:rsidRPr="00716BD3">
        <w:rPr>
          <w:rFonts w:ascii="Arial" w:hAnsi="Arial" w:cs="Arial"/>
          <w:b/>
          <w:bCs/>
          <w:color w:val="00B050"/>
          <w:sz w:val="22"/>
          <w:szCs w:val="22"/>
        </w:rPr>
        <w:t>uberty</w:t>
      </w:r>
    </w:p>
    <w:p w14:paraId="12B33C6D" w14:textId="77777777" w:rsidR="0008573E" w:rsidRPr="001F2C59" w:rsidRDefault="0008573E" w:rsidP="001F2C59">
      <w:pPr>
        <w:pStyle w:val="NormalWeb"/>
        <w:shd w:val="clear" w:color="auto" w:fill="FFFFFF"/>
        <w:spacing w:before="0" w:beforeAutospacing="0" w:after="0" w:afterAutospacing="0" w:line="276" w:lineRule="auto"/>
        <w:rPr>
          <w:rFonts w:ascii="Arial" w:hAnsi="Arial" w:cs="Arial"/>
          <w:i/>
          <w:iCs/>
          <w:color w:val="242424"/>
          <w:sz w:val="22"/>
          <w:szCs w:val="22"/>
        </w:rPr>
      </w:pPr>
    </w:p>
    <w:p w14:paraId="15C05875" w14:textId="4E6F87CD" w:rsidR="00EC3A72" w:rsidRPr="001F2C59" w:rsidRDefault="00892914"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A variety of </w:t>
      </w:r>
      <w:r w:rsidR="006627E5" w:rsidRPr="001F2C59">
        <w:rPr>
          <w:rFonts w:ascii="Arial" w:hAnsi="Arial" w:cs="Arial"/>
          <w:color w:val="242424"/>
          <w:sz w:val="22"/>
          <w:szCs w:val="22"/>
        </w:rPr>
        <w:t xml:space="preserve">therapeutic </w:t>
      </w:r>
      <w:r w:rsidRPr="001F2C59">
        <w:rPr>
          <w:rFonts w:ascii="Arial" w:hAnsi="Arial" w:cs="Arial"/>
          <w:color w:val="242424"/>
          <w:sz w:val="22"/>
          <w:szCs w:val="22"/>
        </w:rPr>
        <w:t xml:space="preserve">regimens for </w:t>
      </w:r>
      <w:r w:rsidR="006627E5" w:rsidRPr="001F2C59">
        <w:rPr>
          <w:rFonts w:ascii="Arial" w:hAnsi="Arial" w:cs="Arial"/>
          <w:color w:val="242424"/>
          <w:sz w:val="22"/>
          <w:szCs w:val="22"/>
        </w:rPr>
        <w:t xml:space="preserve">pubertal induction have been described for both </w:t>
      </w:r>
      <w:r w:rsidRPr="001F2C59">
        <w:rPr>
          <w:rFonts w:ascii="Arial" w:hAnsi="Arial" w:cs="Arial"/>
          <w:color w:val="242424"/>
          <w:sz w:val="22"/>
          <w:szCs w:val="22"/>
        </w:rPr>
        <w:t xml:space="preserve">boys and girls. However, </w:t>
      </w:r>
      <w:r w:rsidR="00DD338B" w:rsidRPr="001F2C59">
        <w:rPr>
          <w:rFonts w:ascii="Arial" w:hAnsi="Arial" w:cs="Arial"/>
          <w:color w:val="242424"/>
          <w:sz w:val="22"/>
          <w:szCs w:val="22"/>
        </w:rPr>
        <w:t>large, randomized</w:t>
      </w:r>
      <w:r w:rsidR="006627E5" w:rsidRPr="001F2C59">
        <w:rPr>
          <w:rFonts w:ascii="Arial" w:hAnsi="Arial" w:cs="Arial"/>
          <w:color w:val="242424"/>
          <w:sz w:val="22"/>
          <w:szCs w:val="22"/>
        </w:rPr>
        <w:t xml:space="preserve"> trials </w:t>
      </w:r>
      <w:r w:rsidRPr="001F2C59">
        <w:rPr>
          <w:rFonts w:ascii="Arial" w:hAnsi="Arial" w:cs="Arial"/>
          <w:color w:val="242424"/>
          <w:sz w:val="22"/>
          <w:szCs w:val="22"/>
        </w:rPr>
        <w:t>providing evidence-based data regarding the optimum regimen are lacking</w:t>
      </w:r>
      <w:r w:rsidR="00BE23F4" w:rsidRPr="001F2C59">
        <w:rPr>
          <w:rFonts w:ascii="Arial" w:hAnsi="Arial" w:cs="Arial"/>
          <w:color w:val="242424"/>
          <w:sz w:val="22"/>
          <w:szCs w:val="22"/>
        </w:rPr>
        <w:t xml:space="preserve"> </w:t>
      </w:r>
      <w:r w:rsidR="00B3083D" w:rsidRPr="001F2C59">
        <w:rPr>
          <w:rFonts w:ascii="Arial" w:hAnsi="Arial" w:cs="Arial"/>
          <w:color w:val="242424"/>
          <w:sz w:val="22"/>
          <w:szCs w:val="22"/>
        </w:rPr>
        <w:fldChar w:fldCharType="begin">
          <w:fldData xml:space="preserve">PEVuZE5vdGU+PENpdGU+PEF1dGhvcj5GZWRlcmljaTwvQXV0aG9yPjxZZWFyPjIwMjI8L1llYXI+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==
</w:fldData>
        </w:fldChar>
      </w:r>
      <w:r w:rsidR="00E83236" w:rsidRPr="001F2C59">
        <w:rPr>
          <w:rFonts w:ascii="Arial" w:hAnsi="Arial" w:cs="Arial"/>
          <w:color w:val="242424"/>
          <w:sz w:val="22"/>
          <w:szCs w:val="22"/>
        </w:rPr>
        <w:instrText xml:space="preserve"> ADDIN EN.CITE </w:instrText>
      </w:r>
      <w:r w:rsidR="00E83236" w:rsidRPr="001F2C59">
        <w:rPr>
          <w:rFonts w:ascii="Arial" w:hAnsi="Arial" w:cs="Arial"/>
          <w:color w:val="242424"/>
          <w:sz w:val="22"/>
          <w:szCs w:val="22"/>
        </w:rPr>
        <w:fldChar w:fldCharType="begin">
          <w:fldData xml:space="preserve">PEVuZE5vdGU+PENpdGU+PEF1dGhvcj5GZWRlcmljaTwvQXV0aG9yPjxZZWFyPjIwMjI8L1llYXI+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==
</w:fldData>
        </w:fldChar>
      </w:r>
      <w:r w:rsidR="00E83236" w:rsidRPr="001F2C59">
        <w:rPr>
          <w:rFonts w:ascii="Arial" w:hAnsi="Arial" w:cs="Arial"/>
          <w:color w:val="242424"/>
          <w:sz w:val="22"/>
          <w:szCs w:val="22"/>
        </w:rPr>
        <w:instrText xml:space="preserve"> ADDIN EN.CITE.DATA </w:instrText>
      </w:r>
      <w:r w:rsidR="00E83236" w:rsidRPr="001F2C59">
        <w:rPr>
          <w:rFonts w:ascii="Arial" w:hAnsi="Arial" w:cs="Arial"/>
          <w:color w:val="242424"/>
          <w:sz w:val="22"/>
          <w:szCs w:val="22"/>
        </w:rPr>
      </w:r>
      <w:r w:rsidR="00E83236" w:rsidRPr="001F2C59">
        <w:rPr>
          <w:rFonts w:ascii="Arial" w:hAnsi="Arial" w:cs="Arial"/>
          <w:color w:val="242424"/>
          <w:sz w:val="22"/>
          <w:szCs w:val="22"/>
        </w:rPr>
        <w:fldChar w:fldCharType="end"/>
      </w:r>
      <w:r w:rsidR="00B3083D" w:rsidRPr="001F2C59">
        <w:rPr>
          <w:rFonts w:ascii="Arial" w:hAnsi="Arial" w:cs="Arial"/>
          <w:color w:val="242424"/>
          <w:sz w:val="22"/>
          <w:szCs w:val="22"/>
        </w:rPr>
      </w:r>
      <w:r w:rsidR="00B3083D" w:rsidRPr="001F2C59">
        <w:rPr>
          <w:rFonts w:ascii="Arial" w:hAnsi="Arial" w:cs="Arial"/>
          <w:color w:val="242424"/>
          <w:sz w:val="22"/>
          <w:szCs w:val="22"/>
        </w:rPr>
        <w:fldChar w:fldCharType="separate"/>
      </w:r>
      <w:r w:rsidR="00E83236" w:rsidRPr="001F2C59">
        <w:rPr>
          <w:rFonts w:ascii="Arial" w:hAnsi="Arial" w:cs="Arial"/>
          <w:noProof/>
          <w:color w:val="242424"/>
          <w:sz w:val="22"/>
          <w:szCs w:val="22"/>
        </w:rPr>
        <w:t>(389)</w:t>
      </w:r>
      <w:r w:rsidR="00B3083D" w:rsidRPr="001F2C59">
        <w:rPr>
          <w:rFonts w:ascii="Arial" w:hAnsi="Arial" w:cs="Arial"/>
          <w:color w:val="242424"/>
          <w:sz w:val="22"/>
          <w:szCs w:val="22"/>
        </w:rPr>
        <w:fldChar w:fldCharType="end"/>
      </w:r>
      <w:r w:rsidR="006627E5" w:rsidRPr="001F2C59">
        <w:rPr>
          <w:rFonts w:ascii="Arial" w:hAnsi="Arial" w:cs="Arial"/>
          <w:color w:val="242424"/>
          <w:sz w:val="22"/>
          <w:szCs w:val="22"/>
        </w:rPr>
        <w:t xml:space="preserve">. </w:t>
      </w:r>
      <w:r w:rsidR="00EC3A72" w:rsidRPr="001F2C59">
        <w:rPr>
          <w:rFonts w:ascii="Arial" w:hAnsi="Arial" w:cs="Arial"/>
          <w:color w:val="242424"/>
          <w:sz w:val="22"/>
          <w:szCs w:val="22"/>
        </w:rPr>
        <w:t>Sex steroid replacement therapy remains a mainstay of treatment. The type and route of administration of the sex steroids is dependent on patient preference, insurance coverage, and health care provider practices. Importantly, the specific t</w:t>
      </w:r>
      <w:r w:rsidR="008A3ED5" w:rsidRPr="001F2C59">
        <w:rPr>
          <w:rFonts w:ascii="Arial" w:hAnsi="Arial" w:cs="Arial"/>
          <w:color w:val="242424"/>
          <w:sz w:val="22"/>
          <w:szCs w:val="22"/>
        </w:rPr>
        <w:t xml:space="preserve">reatment </w:t>
      </w:r>
      <w:r w:rsidR="00EC3A72" w:rsidRPr="001F2C59">
        <w:rPr>
          <w:rFonts w:ascii="Arial" w:hAnsi="Arial" w:cs="Arial"/>
          <w:color w:val="242424"/>
          <w:sz w:val="22"/>
          <w:szCs w:val="22"/>
        </w:rPr>
        <w:t xml:space="preserve">regimen </w:t>
      </w:r>
      <w:r w:rsidR="008A3ED5" w:rsidRPr="001F2C59">
        <w:rPr>
          <w:rFonts w:ascii="Arial" w:hAnsi="Arial" w:cs="Arial"/>
          <w:color w:val="242424"/>
          <w:sz w:val="22"/>
          <w:szCs w:val="22"/>
        </w:rPr>
        <w:t xml:space="preserve">depends on the underlying </w:t>
      </w:r>
      <w:r w:rsidR="00EC3A72" w:rsidRPr="001F2C59">
        <w:rPr>
          <w:rFonts w:ascii="Arial" w:hAnsi="Arial" w:cs="Arial"/>
          <w:color w:val="242424"/>
          <w:sz w:val="22"/>
          <w:szCs w:val="22"/>
        </w:rPr>
        <w:t>etiology of the pubertal delay</w:t>
      </w:r>
      <w:r w:rsidR="008A3ED5" w:rsidRPr="001F2C59">
        <w:rPr>
          <w:rFonts w:ascii="Arial" w:hAnsi="Arial" w:cs="Arial"/>
          <w:color w:val="242424"/>
          <w:sz w:val="22"/>
          <w:szCs w:val="22"/>
        </w:rPr>
        <w:t xml:space="preserve">. </w:t>
      </w:r>
      <w:r w:rsidR="00C54022" w:rsidRPr="001F2C59">
        <w:rPr>
          <w:rFonts w:ascii="Arial" w:hAnsi="Arial" w:cs="Arial"/>
          <w:color w:val="242424"/>
          <w:sz w:val="22"/>
          <w:szCs w:val="22"/>
        </w:rPr>
        <w:t>Future novel therapies could include kisspeptin and neurokinin B analogs</w:t>
      </w:r>
      <w:r w:rsidR="00C71FD9" w:rsidRPr="001F2C59">
        <w:rPr>
          <w:rFonts w:ascii="Arial" w:hAnsi="Arial" w:cs="Arial"/>
          <w:color w:val="242424"/>
          <w:sz w:val="22"/>
          <w:szCs w:val="22"/>
        </w:rPr>
        <w:t xml:space="preserve"> </w:t>
      </w:r>
      <w:r w:rsidR="00B16B65" w:rsidRPr="001F2C59">
        <w:rPr>
          <w:rFonts w:ascii="Arial" w:hAnsi="Arial" w:cs="Arial"/>
          <w:color w:val="242424"/>
          <w:sz w:val="22"/>
          <w:szCs w:val="22"/>
        </w:rPr>
        <w:fldChar w:fldCharType="begin">
          <w:fldData xml:space="preserve">PEVuZE5vdGU+PENpdGU+PEF1dGhvcj5TemVsaWdhPC9BdXRob3I+PFllYXI+MjAyMDwvWWVhcj48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</w:fldData>
        </w:fldChar>
      </w:r>
      <w:r w:rsidR="00E83236" w:rsidRPr="001F2C59">
        <w:rPr>
          <w:rFonts w:ascii="Arial" w:hAnsi="Arial" w:cs="Arial"/>
          <w:color w:val="242424"/>
          <w:sz w:val="22"/>
          <w:szCs w:val="22"/>
        </w:rPr>
        <w:instrText xml:space="preserve"> ADDIN EN.CITE </w:instrText>
      </w:r>
      <w:r w:rsidR="00E83236" w:rsidRPr="001F2C59">
        <w:rPr>
          <w:rFonts w:ascii="Arial" w:hAnsi="Arial" w:cs="Arial"/>
          <w:color w:val="242424"/>
          <w:sz w:val="22"/>
          <w:szCs w:val="22"/>
        </w:rPr>
        <w:fldChar w:fldCharType="begin">
          <w:fldData xml:space="preserve">PEVuZE5vdGU+PENpdGU+PEF1dGhvcj5TemVsaWdhPC9BdXRob3I+PFllYXI+MjAyMDwvWWVhcj48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</w:fldData>
        </w:fldChar>
      </w:r>
      <w:r w:rsidR="00E83236" w:rsidRPr="001F2C59">
        <w:rPr>
          <w:rFonts w:ascii="Arial" w:hAnsi="Arial" w:cs="Arial"/>
          <w:color w:val="242424"/>
          <w:sz w:val="22"/>
          <w:szCs w:val="22"/>
        </w:rPr>
        <w:instrText xml:space="preserve"> ADDIN EN.CITE.DATA </w:instrText>
      </w:r>
      <w:r w:rsidR="00E83236" w:rsidRPr="001F2C59">
        <w:rPr>
          <w:rFonts w:ascii="Arial" w:hAnsi="Arial" w:cs="Arial"/>
          <w:color w:val="242424"/>
          <w:sz w:val="22"/>
          <w:szCs w:val="22"/>
        </w:rPr>
      </w:r>
      <w:r w:rsidR="00E83236" w:rsidRPr="001F2C59">
        <w:rPr>
          <w:rFonts w:ascii="Arial" w:hAnsi="Arial" w:cs="Arial"/>
          <w:color w:val="242424"/>
          <w:sz w:val="22"/>
          <w:szCs w:val="22"/>
        </w:rPr>
        <w:fldChar w:fldCharType="end"/>
      </w:r>
      <w:r w:rsidR="00B16B65" w:rsidRPr="001F2C59">
        <w:rPr>
          <w:rFonts w:ascii="Arial" w:hAnsi="Arial" w:cs="Arial"/>
          <w:color w:val="242424"/>
          <w:sz w:val="22"/>
          <w:szCs w:val="22"/>
        </w:rPr>
      </w:r>
      <w:r w:rsidR="00B16B65" w:rsidRPr="001F2C59">
        <w:rPr>
          <w:rFonts w:ascii="Arial" w:hAnsi="Arial" w:cs="Arial"/>
          <w:color w:val="242424"/>
          <w:sz w:val="22"/>
          <w:szCs w:val="22"/>
        </w:rPr>
        <w:fldChar w:fldCharType="separate"/>
      </w:r>
      <w:r w:rsidR="00E83236" w:rsidRPr="001F2C59">
        <w:rPr>
          <w:rFonts w:ascii="Arial" w:hAnsi="Arial" w:cs="Arial"/>
          <w:noProof/>
          <w:color w:val="242424"/>
          <w:sz w:val="22"/>
          <w:szCs w:val="22"/>
        </w:rPr>
        <w:t>(390)</w:t>
      </w:r>
      <w:r w:rsidR="00B16B65" w:rsidRPr="001F2C59">
        <w:rPr>
          <w:rFonts w:ascii="Arial" w:hAnsi="Arial" w:cs="Arial"/>
          <w:color w:val="242424"/>
          <w:sz w:val="22"/>
          <w:szCs w:val="22"/>
        </w:rPr>
        <w:fldChar w:fldCharType="end"/>
      </w:r>
      <w:r w:rsidR="00C54022" w:rsidRPr="001F2C59">
        <w:rPr>
          <w:rFonts w:ascii="Arial" w:hAnsi="Arial" w:cs="Arial"/>
          <w:color w:val="242424"/>
          <w:sz w:val="22"/>
          <w:szCs w:val="22"/>
        </w:rPr>
        <w:t xml:space="preserve">. </w:t>
      </w:r>
    </w:p>
    <w:p w14:paraId="0B20D4FA" w14:textId="77777777" w:rsidR="00EC3A72" w:rsidRPr="001F2C59" w:rsidRDefault="00EC3A72"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7C02AB1E" w14:textId="20F327B8" w:rsidR="00075D37" w:rsidRPr="00716BD3" w:rsidRDefault="00075D37"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716BD3">
        <w:rPr>
          <w:rFonts w:ascii="Arial" w:hAnsi="Arial" w:cs="Arial"/>
          <w:color w:val="FF0000"/>
          <w:sz w:val="22"/>
          <w:szCs w:val="22"/>
        </w:rPr>
        <w:t>B</w:t>
      </w:r>
      <w:r w:rsidR="00716BD3" w:rsidRPr="00716BD3">
        <w:rPr>
          <w:rFonts w:ascii="Arial" w:hAnsi="Arial" w:cs="Arial"/>
          <w:color w:val="FF0000"/>
          <w:sz w:val="22"/>
          <w:szCs w:val="22"/>
        </w:rPr>
        <w:t>OYS</w:t>
      </w:r>
    </w:p>
    <w:p w14:paraId="7BE60725" w14:textId="77777777" w:rsidR="001C48AA" w:rsidRPr="001F2C59" w:rsidRDefault="001C48AA" w:rsidP="001F2C59">
      <w:pPr>
        <w:pStyle w:val="NormalWeb"/>
        <w:shd w:val="clear" w:color="auto" w:fill="FFFFFF"/>
        <w:spacing w:before="0" w:beforeAutospacing="0" w:after="0" w:afterAutospacing="0" w:line="276" w:lineRule="auto"/>
        <w:rPr>
          <w:rFonts w:ascii="Arial" w:hAnsi="Arial" w:cs="Arial"/>
          <w:i/>
          <w:iCs/>
          <w:color w:val="242424"/>
          <w:sz w:val="22"/>
          <w:szCs w:val="22"/>
        </w:rPr>
      </w:pPr>
    </w:p>
    <w:p w14:paraId="4FF501EE" w14:textId="27B99645" w:rsidR="009D58CA" w:rsidRPr="001F2C59" w:rsidRDefault="00446562"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P</w:t>
      </w:r>
      <w:r w:rsidR="00075D37" w:rsidRPr="001F2C59">
        <w:rPr>
          <w:rFonts w:ascii="Arial" w:hAnsi="Arial" w:cs="Arial"/>
          <w:color w:val="242424"/>
          <w:sz w:val="22"/>
          <w:szCs w:val="22"/>
        </w:rPr>
        <w:t xml:space="preserve">ulsatile GnRH therapy is the most physiological method and </w:t>
      </w:r>
      <w:r w:rsidR="001D1DCF" w:rsidRPr="001F2C59">
        <w:rPr>
          <w:rFonts w:ascii="Arial" w:hAnsi="Arial" w:cs="Arial"/>
          <w:color w:val="242424"/>
          <w:sz w:val="22"/>
          <w:szCs w:val="22"/>
        </w:rPr>
        <w:t>can induce</w:t>
      </w:r>
      <w:r w:rsidR="00075D37" w:rsidRPr="001F2C59">
        <w:rPr>
          <w:rFonts w:ascii="Arial" w:hAnsi="Arial" w:cs="Arial"/>
          <w:color w:val="242424"/>
          <w:sz w:val="22"/>
          <w:szCs w:val="22"/>
        </w:rPr>
        <w:t xml:space="preserve"> adult secondary sex characteristics, achieving normal adult testosterone concentrations</w:t>
      </w:r>
      <w:r w:rsidR="002A3D04">
        <w:rPr>
          <w:rFonts w:ascii="Arial" w:hAnsi="Arial" w:cs="Arial"/>
          <w:color w:val="242424"/>
          <w:sz w:val="22"/>
          <w:szCs w:val="22"/>
        </w:rPr>
        <w:t>,</w:t>
      </w:r>
      <w:r w:rsidR="00075D37" w:rsidRPr="001F2C59">
        <w:rPr>
          <w:rFonts w:ascii="Arial" w:hAnsi="Arial" w:cs="Arial"/>
          <w:color w:val="242424"/>
          <w:sz w:val="22"/>
          <w:szCs w:val="22"/>
        </w:rPr>
        <w:t xml:space="preserve"> and </w:t>
      </w:r>
      <w:r w:rsidR="00A9575D" w:rsidRPr="001F2C59">
        <w:rPr>
          <w:rFonts w:ascii="Arial" w:hAnsi="Arial" w:cs="Arial"/>
          <w:color w:val="242424"/>
          <w:sz w:val="22"/>
          <w:szCs w:val="22"/>
        </w:rPr>
        <w:t>spermatogenesis</w:t>
      </w:r>
      <w:r w:rsidRPr="001F2C59">
        <w:rPr>
          <w:rFonts w:ascii="Arial" w:hAnsi="Arial" w:cs="Arial"/>
          <w:color w:val="242424"/>
          <w:sz w:val="22"/>
          <w:szCs w:val="22"/>
        </w:rPr>
        <w:t xml:space="preserve"> (370) in boys with HH</w:t>
      </w:r>
      <w:r w:rsidR="00A9575D" w:rsidRPr="001F2C59">
        <w:rPr>
          <w:rFonts w:ascii="Arial" w:hAnsi="Arial" w:cs="Arial"/>
          <w:color w:val="242424"/>
          <w:sz w:val="22"/>
          <w:szCs w:val="22"/>
        </w:rPr>
        <w:t>.</w:t>
      </w:r>
      <w:r w:rsidRPr="001F2C59">
        <w:rPr>
          <w:rFonts w:ascii="Arial" w:hAnsi="Arial" w:cs="Arial"/>
          <w:color w:val="242424"/>
          <w:sz w:val="22"/>
          <w:szCs w:val="22"/>
        </w:rPr>
        <w:t xml:space="preserve"> However, the inconvenience of wearing a mini-pump </w:t>
      </w:r>
      <w:r w:rsidR="00AF0861" w:rsidRPr="001F2C59">
        <w:rPr>
          <w:rFonts w:ascii="Arial" w:hAnsi="Arial" w:cs="Arial"/>
          <w:color w:val="242424"/>
          <w:sz w:val="22"/>
          <w:szCs w:val="22"/>
        </w:rPr>
        <w:t xml:space="preserve">and conflicting outcome data </w:t>
      </w:r>
      <w:r w:rsidRPr="001F2C59">
        <w:rPr>
          <w:rFonts w:ascii="Arial" w:hAnsi="Arial" w:cs="Arial"/>
          <w:color w:val="242424"/>
          <w:sz w:val="22"/>
          <w:szCs w:val="22"/>
        </w:rPr>
        <w:t xml:space="preserve">limits its usefulness. </w:t>
      </w:r>
      <w:r w:rsidR="009D58CA" w:rsidRPr="001F2C59">
        <w:rPr>
          <w:rFonts w:ascii="Arial" w:hAnsi="Arial" w:cs="Arial"/>
          <w:color w:val="242424"/>
          <w:sz w:val="22"/>
          <w:szCs w:val="22"/>
        </w:rPr>
        <w:t>Other approaches include hCG, FSH, hMG, and/or GnRH</w:t>
      </w:r>
      <w:r w:rsidR="00606997" w:rsidRPr="001F2C59">
        <w:rPr>
          <w:rFonts w:ascii="Arial" w:hAnsi="Arial" w:cs="Arial"/>
          <w:color w:val="242424"/>
          <w:sz w:val="22"/>
          <w:szCs w:val="22"/>
        </w:rPr>
        <w:t xml:space="preserve"> treatments</w:t>
      </w:r>
      <w:r w:rsidR="009D58CA" w:rsidRPr="001F2C59">
        <w:rPr>
          <w:rFonts w:ascii="Arial" w:hAnsi="Arial" w:cs="Arial"/>
          <w:color w:val="242424"/>
          <w:sz w:val="22"/>
          <w:szCs w:val="22"/>
        </w:rPr>
        <w:t xml:space="preserve">. </w:t>
      </w:r>
      <w:r w:rsidR="00606997" w:rsidRPr="001F2C59">
        <w:rPr>
          <w:rFonts w:ascii="Arial" w:hAnsi="Arial" w:cs="Arial"/>
          <w:color w:val="242424"/>
          <w:sz w:val="22"/>
          <w:szCs w:val="22"/>
        </w:rPr>
        <w:t xml:space="preserve">Despite </w:t>
      </w:r>
      <w:r w:rsidR="009D58CA" w:rsidRPr="001F2C59">
        <w:rPr>
          <w:rFonts w:ascii="Arial" w:hAnsi="Arial" w:cs="Arial"/>
          <w:color w:val="242424"/>
          <w:sz w:val="22"/>
          <w:szCs w:val="22"/>
        </w:rPr>
        <w:t>much heterogeneity</w:t>
      </w:r>
      <w:r w:rsidR="007D72E1" w:rsidRPr="001F2C59">
        <w:rPr>
          <w:rFonts w:ascii="Arial" w:hAnsi="Arial" w:cs="Arial"/>
          <w:color w:val="242424"/>
          <w:sz w:val="22"/>
          <w:szCs w:val="22"/>
        </w:rPr>
        <w:t xml:space="preserve">, a systematic study reported that </w:t>
      </w:r>
      <w:r w:rsidR="009D58CA" w:rsidRPr="001F2C59">
        <w:rPr>
          <w:rFonts w:ascii="Arial" w:hAnsi="Arial" w:cs="Arial"/>
          <w:color w:val="242424"/>
          <w:sz w:val="22"/>
          <w:szCs w:val="22"/>
        </w:rPr>
        <w:t xml:space="preserve">treatment with hCG and FSH </w:t>
      </w:r>
      <w:r w:rsidR="007D72E1" w:rsidRPr="001F2C59">
        <w:rPr>
          <w:rFonts w:ascii="Arial" w:hAnsi="Arial" w:cs="Arial"/>
          <w:color w:val="242424"/>
          <w:sz w:val="22"/>
          <w:szCs w:val="22"/>
        </w:rPr>
        <w:t xml:space="preserve">induced greater </w:t>
      </w:r>
      <w:r w:rsidR="009D58CA" w:rsidRPr="001F2C59">
        <w:rPr>
          <w:rFonts w:ascii="Arial" w:hAnsi="Arial" w:cs="Arial"/>
          <w:color w:val="242424"/>
          <w:sz w:val="22"/>
          <w:szCs w:val="22"/>
        </w:rPr>
        <w:t xml:space="preserve">increase </w:t>
      </w:r>
      <w:r w:rsidR="007D72E1" w:rsidRPr="001F2C59">
        <w:rPr>
          <w:rFonts w:ascii="Arial" w:hAnsi="Arial" w:cs="Arial"/>
          <w:color w:val="242424"/>
          <w:sz w:val="22"/>
          <w:szCs w:val="22"/>
        </w:rPr>
        <w:t xml:space="preserve">in </w:t>
      </w:r>
      <w:r w:rsidR="009D58CA" w:rsidRPr="001F2C59">
        <w:rPr>
          <w:rFonts w:ascii="Arial" w:hAnsi="Arial" w:cs="Arial"/>
          <w:color w:val="242424"/>
          <w:sz w:val="22"/>
          <w:szCs w:val="22"/>
        </w:rPr>
        <w:t xml:space="preserve">testicular volume and </w:t>
      </w:r>
      <w:r w:rsidR="007D72E1" w:rsidRPr="001F2C59">
        <w:rPr>
          <w:rFonts w:ascii="Arial" w:hAnsi="Arial" w:cs="Arial"/>
          <w:color w:val="242424"/>
          <w:sz w:val="22"/>
          <w:szCs w:val="22"/>
        </w:rPr>
        <w:t xml:space="preserve">rate of </w:t>
      </w:r>
      <w:r w:rsidR="009D58CA" w:rsidRPr="001F2C59">
        <w:rPr>
          <w:rFonts w:ascii="Arial" w:hAnsi="Arial" w:cs="Arial"/>
          <w:color w:val="242424"/>
          <w:sz w:val="22"/>
          <w:szCs w:val="22"/>
        </w:rPr>
        <w:t xml:space="preserve">spermatogenesis compared to hCG alone </w:t>
      </w:r>
      <w:r w:rsidR="00B16B65" w:rsidRPr="001F2C59">
        <w:rPr>
          <w:rFonts w:ascii="Arial" w:hAnsi="Arial" w:cs="Arial"/>
          <w:color w:val="242424"/>
          <w:sz w:val="22"/>
          <w:szCs w:val="22"/>
        </w:rPr>
        <w:fldChar w:fldCharType="begin">
          <w:fldData xml:space="preserve">PEVuZE5vdGU+PENpdGU+PEF1dGhvcj5BbGV4YW5kZXI8L0F1dGhvcj48WWVhcj4yMDI0PC9ZZWFy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</w:fldData>
        </w:fldChar>
      </w:r>
      <w:r w:rsidR="00E83236" w:rsidRPr="001F2C59">
        <w:rPr>
          <w:rFonts w:ascii="Arial" w:hAnsi="Arial" w:cs="Arial"/>
          <w:color w:val="242424"/>
          <w:sz w:val="22"/>
          <w:szCs w:val="22"/>
        </w:rPr>
        <w:instrText xml:space="preserve"> ADDIN EN.CITE </w:instrText>
      </w:r>
      <w:r w:rsidR="00E83236" w:rsidRPr="001F2C59">
        <w:rPr>
          <w:rFonts w:ascii="Arial" w:hAnsi="Arial" w:cs="Arial"/>
          <w:color w:val="242424"/>
          <w:sz w:val="22"/>
          <w:szCs w:val="22"/>
        </w:rPr>
        <w:fldChar w:fldCharType="begin">
          <w:fldData xml:space="preserve">PEVuZE5vdGU+PENpdGU+PEF1dGhvcj5BbGV4YW5kZXI8L0F1dGhvcj48WWVhcj4yMDI0PC9ZZWFy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</w:fldData>
        </w:fldChar>
      </w:r>
      <w:r w:rsidR="00E83236" w:rsidRPr="001F2C59">
        <w:rPr>
          <w:rFonts w:ascii="Arial" w:hAnsi="Arial" w:cs="Arial"/>
          <w:color w:val="242424"/>
          <w:sz w:val="22"/>
          <w:szCs w:val="22"/>
        </w:rPr>
        <w:instrText xml:space="preserve"> ADDIN EN.CITE.DATA </w:instrText>
      </w:r>
      <w:r w:rsidR="00E83236" w:rsidRPr="001F2C59">
        <w:rPr>
          <w:rFonts w:ascii="Arial" w:hAnsi="Arial" w:cs="Arial"/>
          <w:color w:val="242424"/>
          <w:sz w:val="22"/>
          <w:szCs w:val="22"/>
        </w:rPr>
      </w:r>
      <w:r w:rsidR="00E83236" w:rsidRPr="001F2C59">
        <w:rPr>
          <w:rFonts w:ascii="Arial" w:hAnsi="Arial" w:cs="Arial"/>
          <w:color w:val="242424"/>
          <w:sz w:val="22"/>
          <w:szCs w:val="22"/>
        </w:rPr>
        <w:fldChar w:fldCharType="end"/>
      </w:r>
      <w:r w:rsidR="00B16B65" w:rsidRPr="001F2C59">
        <w:rPr>
          <w:rFonts w:ascii="Arial" w:hAnsi="Arial" w:cs="Arial"/>
          <w:color w:val="242424"/>
          <w:sz w:val="22"/>
          <w:szCs w:val="22"/>
        </w:rPr>
      </w:r>
      <w:r w:rsidR="00B16B65" w:rsidRPr="001F2C59">
        <w:rPr>
          <w:rFonts w:ascii="Arial" w:hAnsi="Arial" w:cs="Arial"/>
          <w:color w:val="242424"/>
          <w:sz w:val="22"/>
          <w:szCs w:val="22"/>
        </w:rPr>
        <w:fldChar w:fldCharType="separate"/>
      </w:r>
      <w:r w:rsidR="00E83236" w:rsidRPr="001F2C59">
        <w:rPr>
          <w:rFonts w:ascii="Arial" w:hAnsi="Arial" w:cs="Arial"/>
          <w:noProof/>
          <w:color w:val="242424"/>
          <w:sz w:val="22"/>
          <w:szCs w:val="22"/>
        </w:rPr>
        <w:t>(391)</w:t>
      </w:r>
      <w:r w:rsidR="00B16B65" w:rsidRPr="001F2C59">
        <w:rPr>
          <w:rFonts w:ascii="Arial" w:hAnsi="Arial" w:cs="Arial"/>
          <w:color w:val="242424"/>
          <w:sz w:val="22"/>
          <w:szCs w:val="22"/>
        </w:rPr>
        <w:fldChar w:fldCharType="end"/>
      </w:r>
      <w:r w:rsidR="009D58CA" w:rsidRPr="001F2C59">
        <w:rPr>
          <w:rFonts w:ascii="Arial" w:hAnsi="Arial" w:cs="Arial"/>
          <w:color w:val="242424"/>
          <w:sz w:val="22"/>
          <w:szCs w:val="22"/>
        </w:rPr>
        <w:t xml:space="preserve">370). </w:t>
      </w:r>
      <w:r w:rsidR="00606997" w:rsidRPr="001F2C59">
        <w:rPr>
          <w:rFonts w:ascii="Arial" w:hAnsi="Arial" w:cs="Arial"/>
          <w:color w:val="242424"/>
          <w:sz w:val="22"/>
          <w:szCs w:val="22"/>
        </w:rPr>
        <w:t>Importantly, a</w:t>
      </w:r>
      <w:r w:rsidR="00975C5F" w:rsidRPr="001F2C59">
        <w:rPr>
          <w:rFonts w:ascii="Arial" w:hAnsi="Arial" w:cs="Arial"/>
          <w:color w:val="242424"/>
          <w:sz w:val="22"/>
          <w:szCs w:val="22"/>
        </w:rPr>
        <w:t xml:space="preserve">vailable limited data suggest that testosterone administration prior to gonadotropin treatments </w:t>
      </w:r>
      <w:r w:rsidR="000D2B08" w:rsidRPr="001F2C59">
        <w:rPr>
          <w:rFonts w:ascii="Arial" w:hAnsi="Arial" w:cs="Arial"/>
          <w:color w:val="242424"/>
          <w:sz w:val="22"/>
          <w:szCs w:val="22"/>
        </w:rPr>
        <w:t xml:space="preserve">does not interfere with </w:t>
      </w:r>
      <w:r w:rsidR="00606997" w:rsidRPr="001F2C59">
        <w:rPr>
          <w:rFonts w:ascii="Arial" w:hAnsi="Arial" w:cs="Arial"/>
          <w:color w:val="242424"/>
          <w:sz w:val="22"/>
          <w:szCs w:val="22"/>
        </w:rPr>
        <w:t xml:space="preserve">the beneficial </w:t>
      </w:r>
      <w:r w:rsidR="000D2B08" w:rsidRPr="001F2C59">
        <w:rPr>
          <w:rFonts w:ascii="Arial" w:hAnsi="Arial" w:cs="Arial"/>
          <w:color w:val="242424"/>
          <w:sz w:val="22"/>
          <w:szCs w:val="22"/>
        </w:rPr>
        <w:t>eff</w:t>
      </w:r>
      <w:r w:rsidR="003272FE" w:rsidRPr="001F2C59">
        <w:rPr>
          <w:rFonts w:ascii="Arial" w:hAnsi="Arial" w:cs="Arial"/>
          <w:color w:val="242424"/>
          <w:sz w:val="22"/>
          <w:szCs w:val="22"/>
        </w:rPr>
        <w:t>ects on testicular growth and spermatogenesis</w:t>
      </w:r>
      <w:r w:rsidR="000D2B08" w:rsidRPr="001F2C59">
        <w:rPr>
          <w:rFonts w:ascii="Arial" w:hAnsi="Arial" w:cs="Arial"/>
          <w:color w:val="242424"/>
          <w:sz w:val="22"/>
          <w:szCs w:val="22"/>
        </w:rPr>
        <w:t xml:space="preserve">. </w:t>
      </w:r>
      <w:r w:rsidR="00D61D87" w:rsidRPr="001F2C59">
        <w:rPr>
          <w:rFonts w:ascii="Arial" w:hAnsi="Arial" w:cs="Arial"/>
          <w:color w:val="242424"/>
          <w:sz w:val="22"/>
          <w:szCs w:val="22"/>
        </w:rPr>
        <w:t xml:space="preserve">Based on the physiologic roles of LH and FSH, pubertal induction should begin with FSH to promote testicular maturation followed by combined FSH and hCG treatment. </w:t>
      </w:r>
      <w:r w:rsidR="00E92E62" w:rsidRPr="001F2C59">
        <w:rPr>
          <w:rFonts w:ascii="Arial" w:hAnsi="Arial" w:cs="Arial"/>
          <w:color w:val="242424"/>
          <w:sz w:val="22"/>
          <w:szCs w:val="22"/>
        </w:rPr>
        <w:t xml:space="preserve">The subsequent </w:t>
      </w:r>
      <w:r w:rsidR="00D61D87" w:rsidRPr="001F2C59">
        <w:rPr>
          <w:rFonts w:ascii="Arial" w:hAnsi="Arial" w:cs="Arial"/>
          <w:color w:val="242424"/>
          <w:sz w:val="22"/>
          <w:szCs w:val="22"/>
        </w:rPr>
        <w:t xml:space="preserve">hCG </w:t>
      </w:r>
      <w:r w:rsidR="00E92E62" w:rsidRPr="001F2C59">
        <w:rPr>
          <w:rFonts w:ascii="Arial" w:hAnsi="Arial" w:cs="Arial"/>
          <w:color w:val="242424"/>
          <w:sz w:val="22"/>
          <w:szCs w:val="22"/>
        </w:rPr>
        <w:t xml:space="preserve">treatment </w:t>
      </w:r>
      <w:r w:rsidR="00D61D87" w:rsidRPr="001F2C59">
        <w:rPr>
          <w:rFonts w:ascii="Arial" w:hAnsi="Arial" w:cs="Arial"/>
          <w:color w:val="242424"/>
          <w:sz w:val="22"/>
          <w:szCs w:val="22"/>
        </w:rPr>
        <w:t xml:space="preserve">will promote testicular testosterone secretion leading to virilization, growth spurt, and psychosocial development. </w:t>
      </w:r>
    </w:p>
    <w:p w14:paraId="0DD62D86" w14:textId="0557F130" w:rsidR="00446562" w:rsidRPr="001F2C59" w:rsidRDefault="00446562"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54E0FF17" w14:textId="1E918262" w:rsidR="003D4040" w:rsidRPr="001F2C59" w:rsidRDefault="00D61D87" w:rsidP="001F2C59">
      <w:pPr>
        <w:pStyle w:val="NormalWeb"/>
        <w:shd w:val="clear" w:color="auto" w:fill="FFFFFF"/>
        <w:spacing w:before="0" w:beforeAutospacing="0" w:after="0" w:afterAutospacing="0" w:line="276" w:lineRule="auto"/>
        <w:rPr>
          <w:rFonts w:ascii="Arial" w:hAnsi="Arial" w:cs="Arial"/>
          <w:sz w:val="22"/>
          <w:szCs w:val="22"/>
        </w:rPr>
      </w:pPr>
      <w:r w:rsidRPr="001F2C59">
        <w:rPr>
          <w:rFonts w:ascii="Arial" w:hAnsi="Arial" w:cs="Arial"/>
          <w:color w:val="242424"/>
          <w:sz w:val="22"/>
          <w:szCs w:val="22"/>
        </w:rPr>
        <w:t xml:space="preserve">Still, at the present time, </w:t>
      </w:r>
      <w:r w:rsidR="00606997" w:rsidRPr="001F2C59">
        <w:rPr>
          <w:rFonts w:ascii="Arial" w:hAnsi="Arial" w:cs="Arial"/>
          <w:color w:val="242424"/>
          <w:sz w:val="22"/>
          <w:szCs w:val="22"/>
        </w:rPr>
        <w:t>t</w:t>
      </w:r>
      <w:r w:rsidR="00446562" w:rsidRPr="001F2C59">
        <w:rPr>
          <w:rFonts w:ascii="Arial" w:hAnsi="Arial" w:cs="Arial"/>
          <w:color w:val="242424"/>
          <w:sz w:val="22"/>
          <w:szCs w:val="22"/>
        </w:rPr>
        <w:t xml:space="preserve">estosterone is the </w:t>
      </w:r>
      <w:r w:rsidR="00606997" w:rsidRPr="001F2C59">
        <w:rPr>
          <w:rFonts w:ascii="Arial" w:hAnsi="Arial" w:cs="Arial"/>
          <w:color w:val="242424"/>
          <w:sz w:val="22"/>
          <w:szCs w:val="22"/>
        </w:rPr>
        <w:t xml:space="preserve">most established treatment </w:t>
      </w:r>
      <w:r w:rsidR="00446562" w:rsidRPr="001F2C59">
        <w:rPr>
          <w:rFonts w:ascii="Arial" w:hAnsi="Arial" w:cs="Arial"/>
          <w:color w:val="242424"/>
          <w:sz w:val="22"/>
          <w:szCs w:val="22"/>
        </w:rPr>
        <w:t>for pubertal induction in boys with delayed puberty.</w:t>
      </w:r>
      <w:r w:rsidR="00AF0861" w:rsidRPr="001F2C59">
        <w:rPr>
          <w:rFonts w:ascii="Arial" w:hAnsi="Arial" w:cs="Arial"/>
          <w:color w:val="242424"/>
          <w:sz w:val="22"/>
          <w:szCs w:val="22"/>
        </w:rPr>
        <w:t xml:space="preserve"> </w:t>
      </w:r>
      <w:r w:rsidR="00606997" w:rsidRPr="001F2C59">
        <w:rPr>
          <w:rFonts w:ascii="Arial" w:hAnsi="Arial" w:cs="Arial"/>
          <w:color w:val="242424"/>
          <w:sz w:val="22"/>
          <w:szCs w:val="22"/>
        </w:rPr>
        <w:t>Traditionally, IM testosterone esters</w:t>
      </w:r>
      <w:r w:rsidR="00063156" w:rsidRPr="001F2C59">
        <w:rPr>
          <w:rFonts w:ascii="Arial" w:hAnsi="Arial" w:cs="Arial"/>
          <w:color w:val="242424"/>
          <w:sz w:val="22"/>
          <w:szCs w:val="22"/>
        </w:rPr>
        <w:t xml:space="preserve">, primarily testosterone enanthate or </w:t>
      </w:r>
      <w:r w:rsidR="00063156" w:rsidRPr="001F2C59">
        <w:rPr>
          <w:rFonts w:ascii="Arial" w:hAnsi="Arial" w:cs="Arial"/>
          <w:sz w:val="22"/>
          <w:szCs w:val="22"/>
        </w:rPr>
        <w:t>testosterone cypionate,</w:t>
      </w:r>
      <w:r w:rsidR="00606997" w:rsidRPr="001F2C59">
        <w:rPr>
          <w:rFonts w:ascii="Arial" w:hAnsi="Arial" w:cs="Arial"/>
          <w:sz w:val="22"/>
          <w:szCs w:val="22"/>
        </w:rPr>
        <w:t xml:space="preserve"> have been used</w:t>
      </w:r>
      <w:r w:rsidR="00063156" w:rsidRPr="001F2C59">
        <w:rPr>
          <w:rFonts w:ascii="Arial" w:hAnsi="Arial" w:cs="Arial"/>
          <w:sz w:val="22"/>
          <w:szCs w:val="22"/>
        </w:rPr>
        <w:t xml:space="preserve">. </w:t>
      </w:r>
      <w:r w:rsidR="00FA5253" w:rsidRPr="001F2C59">
        <w:rPr>
          <w:rFonts w:ascii="Arial" w:hAnsi="Arial" w:cs="Arial"/>
          <w:sz w:val="22"/>
          <w:szCs w:val="22"/>
        </w:rPr>
        <w:t>A subcutaneous testosterone en</w:t>
      </w:r>
      <w:r w:rsidR="00C609B2" w:rsidRPr="001F2C59">
        <w:rPr>
          <w:rFonts w:ascii="Arial" w:hAnsi="Arial" w:cs="Arial"/>
          <w:sz w:val="22"/>
          <w:szCs w:val="22"/>
        </w:rPr>
        <w:t>an</w:t>
      </w:r>
      <w:r w:rsidR="00FA5253" w:rsidRPr="001F2C59">
        <w:rPr>
          <w:rFonts w:ascii="Arial" w:hAnsi="Arial" w:cs="Arial"/>
          <w:sz w:val="22"/>
          <w:szCs w:val="22"/>
        </w:rPr>
        <w:t>thate auto-injector has recently been approved</w:t>
      </w:r>
      <w:r w:rsidR="00C609B2" w:rsidRPr="001F2C59">
        <w:rPr>
          <w:rFonts w:ascii="Arial" w:hAnsi="Arial" w:cs="Arial"/>
          <w:sz w:val="22"/>
          <w:szCs w:val="22"/>
        </w:rPr>
        <w:t xml:space="preserve">, but this approach requires more weekly injections and is more expensive. </w:t>
      </w:r>
      <w:r w:rsidR="00606997" w:rsidRPr="001F2C59">
        <w:rPr>
          <w:rFonts w:ascii="Arial" w:hAnsi="Arial" w:cs="Arial"/>
          <w:sz w:val="22"/>
          <w:szCs w:val="22"/>
        </w:rPr>
        <w:t>However</w:t>
      </w:r>
      <w:r w:rsidR="00AF0861" w:rsidRPr="001F2C59">
        <w:rPr>
          <w:rFonts w:ascii="Arial" w:hAnsi="Arial" w:cs="Arial"/>
          <w:sz w:val="22"/>
          <w:szCs w:val="22"/>
        </w:rPr>
        <w:t xml:space="preserve">, no evidence-based guidelines exist for testosterone-induced pubertal initiation. </w:t>
      </w:r>
      <w:r w:rsidR="00704813" w:rsidRPr="001F2C59">
        <w:rPr>
          <w:rFonts w:ascii="Arial" w:hAnsi="Arial" w:cs="Arial"/>
          <w:sz w:val="22"/>
          <w:szCs w:val="22"/>
        </w:rPr>
        <w:t xml:space="preserve">Potential adverse consequences of testosterone therapy include erythrocytosis, premature epiphyseal closure </w:t>
      </w:r>
      <w:r w:rsidR="00A66B24" w:rsidRPr="001F2C59">
        <w:rPr>
          <w:rFonts w:ascii="Arial" w:hAnsi="Arial" w:cs="Arial"/>
          <w:sz w:val="22"/>
          <w:szCs w:val="22"/>
        </w:rPr>
        <w:t xml:space="preserve">especially </w:t>
      </w:r>
      <w:r w:rsidR="00704813" w:rsidRPr="001F2C59">
        <w:rPr>
          <w:rFonts w:ascii="Arial" w:hAnsi="Arial" w:cs="Arial"/>
          <w:sz w:val="22"/>
          <w:szCs w:val="22"/>
        </w:rPr>
        <w:t>with excessive doses</w:t>
      </w:r>
      <w:r w:rsidR="00A66B24" w:rsidRPr="001F2C59">
        <w:rPr>
          <w:rFonts w:ascii="Arial" w:hAnsi="Arial" w:cs="Arial"/>
          <w:sz w:val="22"/>
          <w:szCs w:val="22"/>
        </w:rPr>
        <w:t xml:space="preserve"> which may result in</w:t>
      </w:r>
      <w:r w:rsidR="00704813" w:rsidRPr="001F2C59">
        <w:rPr>
          <w:rFonts w:ascii="Arial" w:hAnsi="Arial" w:cs="Arial"/>
          <w:sz w:val="22"/>
          <w:szCs w:val="22"/>
        </w:rPr>
        <w:t xml:space="preserve"> aggressive behavior, mood swings, and </w:t>
      </w:r>
      <w:r w:rsidR="004D3346" w:rsidRPr="001F2C59">
        <w:rPr>
          <w:rFonts w:ascii="Arial" w:hAnsi="Arial" w:cs="Arial"/>
          <w:sz w:val="22"/>
          <w:szCs w:val="22"/>
        </w:rPr>
        <w:t>priapism</w:t>
      </w:r>
      <w:r w:rsidR="00704813" w:rsidRPr="001F2C59">
        <w:rPr>
          <w:rFonts w:ascii="Arial" w:hAnsi="Arial" w:cs="Arial"/>
          <w:sz w:val="22"/>
          <w:szCs w:val="22"/>
        </w:rPr>
        <w:t xml:space="preserve">. </w:t>
      </w:r>
    </w:p>
    <w:p w14:paraId="6DA8277E" w14:textId="77777777" w:rsidR="003D4040" w:rsidRPr="001F2C59" w:rsidRDefault="003D4040" w:rsidP="001F2C59">
      <w:pPr>
        <w:pStyle w:val="NormalWeb"/>
        <w:shd w:val="clear" w:color="auto" w:fill="FFFFFF"/>
        <w:spacing w:before="0" w:beforeAutospacing="0" w:after="0" w:afterAutospacing="0" w:line="276" w:lineRule="auto"/>
        <w:rPr>
          <w:rFonts w:ascii="Arial" w:hAnsi="Arial" w:cs="Arial"/>
          <w:sz w:val="22"/>
          <w:szCs w:val="22"/>
        </w:rPr>
      </w:pPr>
    </w:p>
    <w:p w14:paraId="67ACC7CC" w14:textId="779989A2" w:rsidR="00704813" w:rsidRPr="001F2C59" w:rsidRDefault="005236B5"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sz w:val="22"/>
          <w:szCs w:val="22"/>
        </w:rPr>
        <w:lastRenderedPageBreak/>
        <w:t>Other testosterone formulations include testosterone gels, pills, and pellets.</w:t>
      </w:r>
      <w:r w:rsidR="0086527D" w:rsidRPr="001F2C59">
        <w:rPr>
          <w:rFonts w:ascii="Arial" w:hAnsi="Arial" w:cs="Arial"/>
          <w:sz w:val="22"/>
          <w:szCs w:val="22"/>
        </w:rPr>
        <w:t xml:space="preserve"> Limitations of testosterone gels include difficult</w:t>
      </w:r>
      <w:r w:rsidR="003D4040" w:rsidRPr="001F2C59">
        <w:rPr>
          <w:rFonts w:ascii="Arial" w:hAnsi="Arial" w:cs="Arial"/>
          <w:sz w:val="22"/>
          <w:szCs w:val="22"/>
        </w:rPr>
        <w:t>ies</w:t>
      </w:r>
      <w:r w:rsidR="0086527D" w:rsidRPr="001F2C59">
        <w:rPr>
          <w:rFonts w:ascii="Arial" w:hAnsi="Arial" w:cs="Arial"/>
          <w:sz w:val="22"/>
          <w:szCs w:val="22"/>
        </w:rPr>
        <w:t xml:space="preserve"> in </w:t>
      </w:r>
      <w:r w:rsidR="003D4040" w:rsidRPr="001F2C59">
        <w:rPr>
          <w:rFonts w:ascii="Arial" w:hAnsi="Arial" w:cs="Arial"/>
          <w:sz w:val="22"/>
          <w:szCs w:val="22"/>
        </w:rPr>
        <w:t xml:space="preserve">accurately </w:t>
      </w:r>
      <w:r w:rsidR="0086527D" w:rsidRPr="001F2C59">
        <w:rPr>
          <w:rFonts w:ascii="Arial" w:hAnsi="Arial" w:cs="Arial"/>
          <w:sz w:val="22"/>
          <w:szCs w:val="22"/>
        </w:rPr>
        <w:t xml:space="preserve">titrating low doses, potential testosterone exposure to household members, and the cost. </w:t>
      </w:r>
      <w:r w:rsidR="00DB32CB" w:rsidRPr="001F2C59">
        <w:rPr>
          <w:rFonts w:ascii="Arial" w:hAnsi="Arial" w:cs="Arial"/>
          <w:sz w:val="22"/>
          <w:szCs w:val="22"/>
        </w:rPr>
        <w:t xml:space="preserve">Oral methyltestosterone and its 17α-derivatives </w:t>
      </w:r>
      <w:r w:rsidR="00FA5253" w:rsidRPr="001F2C59">
        <w:rPr>
          <w:rFonts w:ascii="Arial" w:hAnsi="Arial" w:cs="Arial"/>
          <w:sz w:val="22"/>
          <w:szCs w:val="22"/>
        </w:rPr>
        <w:t xml:space="preserve">have been </w:t>
      </w:r>
      <w:r w:rsidR="00DB32CB" w:rsidRPr="001F2C59">
        <w:rPr>
          <w:rFonts w:ascii="Arial" w:hAnsi="Arial" w:cs="Arial"/>
          <w:sz w:val="22"/>
          <w:szCs w:val="22"/>
        </w:rPr>
        <w:t xml:space="preserve">associated with hepatic </w:t>
      </w:r>
      <w:r w:rsidR="00DB32CB" w:rsidRPr="001F2C59">
        <w:rPr>
          <w:rFonts w:ascii="Arial" w:hAnsi="Arial" w:cs="Arial"/>
          <w:color w:val="242424"/>
          <w:sz w:val="22"/>
          <w:szCs w:val="22"/>
        </w:rPr>
        <w:t xml:space="preserve">dysfunction and should be avoided. Oral </w:t>
      </w:r>
      <w:r w:rsidR="00E92E62" w:rsidRPr="001F2C59">
        <w:rPr>
          <w:rFonts w:ascii="Arial" w:hAnsi="Arial" w:cs="Arial"/>
          <w:color w:val="242424"/>
          <w:sz w:val="22"/>
          <w:szCs w:val="22"/>
        </w:rPr>
        <w:t>t</w:t>
      </w:r>
      <w:r w:rsidR="00DB32CB" w:rsidRPr="001F2C59">
        <w:rPr>
          <w:rFonts w:ascii="Arial" w:hAnsi="Arial" w:cs="Arial"/>
          <w:color w:val="242424"/>
          <w:sz w:val="22"/>
          <w:szCs w:val="22"/>
        </w:rPr>
        <w:t xml:space="preserve">estosterone </w:t>
      </w:r>
      <w:r w:rsidR="00DB32CB" w:rsidRPr="001F2C59">
        <w:rPr>
          <w:rFonts w:ascii="Arial" w:hAnsi="Arial" w:cs="Arial"/>
          <w:color w:val="333333"/>
          <w:sz w:val="22"/>
          <w:szCs w:val="22"/>
          <w:shd w:val="clear" w:color="auto" w:fill="FFFFFF"/>
        </w:rPr>
        <w:t>undecanoate</w:t>
      </w:r>
      <w:r w:rsidR="00DB32CB" w:rsidRPr="001F2C59">
        <w:rPr>
          <w:rFonts w:ascii="Arial" w:hAnsi="Arial" w:cs="Arial"/>
          <w:color w:val="242424"/>
          <w:sz w:val="22"/>
          <w:szCs w:val="22"/>
        </w:rPr>
        <w:t xml:space="preserve"> was approved by the FDA in 2019 to treat </w:t>
      </w:r>
      <w:r w:rsidR="0032783A" w:rsidRPr="001F2C59">
        <w:rPr>
          <w:rFonts w:ascii="Arial" w:hAnsi="Arial" w:cs="Arial"/>
          <w:color w:val="242424"/>
          <w:sz w:val="22"/>
          <w:szCs w:val="22"/>
        </w:rPr>
        <w:t xml:space="preserve">hypogonadal </w:t>
      </w:r>
      <w:r w:rsidR="00DB32CB" w:rsidRPr="001F2C59">
        <w:rPr>
          <w:rFonts w:ascii="Arial" w:hAnsi="Arial" w:cs="Arial"/>
          <w:color w:val="242424"/>
          <w:sz w:val="22"/>
          <w:szCs w:val="22"/>
        </w:rPr>
        <w:t xml:space="preserve">adult men. However, due to its short half-life, multiple daily doses are </w:t>
      </w:r>
      <w:r w:rsidR="00DD338B" w:rsidRPr="001F2C59">
        <w:rPr>
          <w:rFonts w:ascii="Arial" w:hAnsi="Arial" w:cs="Arial"/>
          <w:color w:val="242424"/>
          <w:sz w:val="22"/>
          <w:szCs w:val="22"/>
        </w:rPr>
        <w:t>necessary,</w:t>
      </w:r>
      <w:r w:rsidR="00DB32CB" w:rsidRPr="001F2C59">
        <w:rPr>
          <w:rFonts w:ascii="Arial" w:hAnsi="Arial" w:cs="Arial"/>
          <w:color w:val="242424"/>
          <w:sz w:val="22"/>
          <w:szCs w:val="22"/>
        </w:rPr>
        <w:t xml:space="preserve"> and no data are available regarding use for puberty induction. Testosterone pellets require surgical placement every </w:t>
      </w:r>
      <w:r w:rsidR="00FA5253" w:rsidRPr="001F2C59">
        <w:rPr>
          <w:rFonts w:ascii="Arial" w:hAnsi="Arial" w:cs="Arial"/>
          <w:color w:val="242424"/>
          <w:sz w:val="22"/>
          <w:szCs w:val="22"/>
        </w:rPr>
        <w:t>3-4</w:t>
      </w:r>
      <w:r w:rsidR="00DB32CB" w:rsidRPr="001F2C59">
        <w:rPr>
          <w:rFonts w:ascii="Arial" w:hAnsi="Arial" w:cs="Arial"/>
          <w:color w:val="242424"/>
          <w:sz w:val="22"/>
          <w:szCs w:val="22"/>
        </w:rPr>
        <w:t xml:space="preserve"> months, are expensive, and often spontaneously extrude</w:t>
      </w:r>
      <w:r w:rsidR="00C71FD9" w:rsidRPr="001F2C59">
        <w:rPr>
          <w:rFonts w:ascii="Arial" w:hAnsi="Arial" w:cs="Arial"/>
          <w:color w:val="242424"/>
          <w:sz w:val="22"/>
          <w:szCs w:val="22"/>
        </w:rPr>
        <w:t xml:space="preserve"> </w:t>
      </w:r>
      <w:r w:rsidR="001625FB" w:rsidRPr="001F2C59">
        <w:rPr>
          <w:rFonts w:ascii="Arial" w:hAnsi="Arial" w:cs="Arial"/>
          <w:color w:val="242424"/>
          <w:sz w:val="22"/>
          <w:szCs w:val="22"/>
        </w:rPr>
        <w:fldChar w:fldCharType="begin">
          <w:fldData xml:space="preserve">PEVuZE5vdGU+PENpdGU+PEF1dGhvcj5TdGFuY2FtcGlhbm88L0F1dGhvcj48WWVhcj4yMDE5PC9Z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</w:fldData>
        </w:fldChar>
      </w:r>
      <w:r w:rsidR="00E83236" w:rsidRPr="001F2C59">
        <w:rPr>
          <w:rFonts w:ascii="Arial" w:hAnsi="Arial" w:cs="Arial"/>
          <w:color w:val="242424"/>
          <w:sz w:val="22"/>
          <w:szCs w:val="22"/>
        </w:rPr>
        <w:instrText xml:space="preserve"> ADDIN EN.CITE </w:instrText>
      </w:r>
      <w:r w:rsidR="00E83236" w:rsidRPr="001F2C59">
        <w:rPr>
          <w:rFonts w:ascii="Arial" w:hAnsi="Arial" w:cs="Arial"/>
          <w:color w:val="242424"/>
          <w:sz w:val="22"/>
          <w:szCs w:val="22"/>
        </w:rPr>
        <w:fldChar w:fldCharType="begin">
          <w:fldData xml:space="preserve">PEVuZE5vdGU+PENpdGU+PEF1dGhvcj5TdGFuY2FtcGlhbm88L0F1dGhvcj48WWVhcj4yMDE5PC9Z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</w:fldData>
        </w:fldChar>
      </w:r>
      <w:r w:rsidR="00E83236" w:rsidRPr="001F2C59">
        <w:rPr>
          <w:rFonts w:ascii="Arial" w:hAnsi="Arial" w:cs="Arial"/>
          <w:color w:val="242424"/>
          <w:sz w:val="22"/>
          <w:szCs w:val="22"/>
        </w:rPr>
        <w:instrText xml:space="preserve"> ADDIN EN.CITE.DATA </w:instrText>
      </w:r>
      <w:r w:rsidR="00E83236" w:rsidRPr="001F2C59">
        <w:rPr>
          <w:rFonts w:ascii="Arial" w:hAnsi="Arial" w:cs="Arial"/>
          <w:color w:val="242424"/>
          <w:sz w:val="22"/>
          <w:szCs w:val="22"/>
        </w:rPr>
      </w:r>
      <w:r w:rsidR="00E83236" w:rsidRPr="001F2C59">
        <w:rPr>
          <w:rFonts w:ascii="Arial" w:hAnsi="Arial" w:cs="Arial"/>
          <w:color w:val="242424"/>
          <w:sz w:val="22"/>
          <w:szCs w:val="22"/>
        </w:rPr>
        <w:fldChar w:fldCharType="end"/>
      </w:r>
      <w:r w:rsidR="001625FB" w:rsidRPr="001F2C59">
        <w:rPr>
          <w:rFonts w:ascii="Arial" w:hAnsi="Arial" w:cs="Arial"/>
          <w:color w:val="242424"/>
          <w:sz w:val="22"/>
          <w:szCs w:val="22"/>
        </w:rPr>
      </w:r>
      <w:r w:rsidR="001625FB" w:rsidRPr="001F2C59">
        <w:rPr>
          <w:rFonts w:ascii="Arial" w:hAnsi="Arial" w:cs="Arial"/>
          <w:color w:val="242424"/>
          <w:sz w:val="22"/>
          <w:szCs w:val="22"/>
        </w:rPr>
        <w:fldChar w:fldCharType="separate"/>
      </w:r>
      <w:r w:rsidR="00E83236" w:rsidRPr="001F2C59">
        <w:rPr>
          <w:rFonts w:ascii="Arial" w:hAnsi="Arial" w:cs="Arial"/>
          <w:noProof/>
          <w:color w:val="242424"/>
          <w:sz w:val="22"/>
          <w:szCs w:val="22"/>
        </w:rPr>
        <w:t>(392)</w:t>
      </w:r>
      <w:r w:rsidR="001625FB" w:rsidRPr="001F2C59">
        <w:rPr>
          <w:rFonts w:ascii="Arial" w:hAnsi="Arial" w:cs="Arial"/>
          <w:color w:val="242424"/>
          <w:sz w:val="22"/>
          <w:szCs w:val="22"/>
        </w:rPr>
        <w:fldChar w:fldCharType="end"/>
      </w:r>
      <w:r w:rsidR="00DB32CB" w:rsidRPr="001F2C59">
        <w:rPr>
          <w:rFonts w:ascii="Arial" w:hAnsi="Arial" w:cs="Arial"/>
          <w:color w:val="242424"/>
          <w:sz w:val="22"/>
          <w:szCs w:val="22"/>
        </w:rPr>
        <w:t xml:space="preserve">. </w:t>
      </w:r>
    </w:p>
    <w:p w14:paraId="5D8A199E" w14:textId="77777777" w:rsidR="00DB32CB" w:rsidRPr="001F2C59" w:rsidRDefault="00DB32CB"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6D7C7CF0" w14:textId="4FDB0ED5" w:rsidR="006F6E85" w:rsidRPr="001F2C59" w:rsidRDefault="1443969F" w:rsidP="001F2C59">
      <w:pPr>
        <w:pStyle w:val="NormalWeb"/>
        <w:shd w:val="clear" w:color="auto" w:fill="FFFFFF" w:themeFill="background1"/>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For the younger adolescent boy with a strong family history of CDGP, reassurance and continued clinical monitoring </w:t>
      </w:r>
      <w:r w:rsidR="6D8DDFDF" w:rsidRPr="001F2C59">
        <w:rPr>
          <w:rFonts w:ascii="Arial" w:hAnsi="Arial" w:cs="Arial"/>
          <w:color w:val="242424"/>
          <w:sz w:val="22"/>
          <w:szCs w:val="22"/>
        </w:rPr>
        <w:t xml:space="preserve">may be </w:t>
      </w:r>
      <w:r w:rsidRPr="001F2C59">
        <w:rPr>
          <w:rFonts w:ascii="Arial" w:hAnsi="Arial" w:cs="Arial"/>
          <w:color w:val="242424"/>
          <w:sz w:val="22"/>
          <w:szCs w:val="22"/>
        </w:rPr>
        <w:t xml:space="preserve">adequate. However, </w:t>
      </w:r>
      <w:r w:rsidR="7667270F" w:rsidRPr="001F2C59">
        <w:rPr>
          <w:rFonts w:ascii="Arial" w:hAnsi="Arial" w:cs="Arial"/>
          <w:color w:val="242424"/>
          <w:sz w:val="22"/>
          <w:szCs w:val="22"/>
        </w:rPr>
        <w:t xml:space="preserve">discerning </w:t>
      </w:r>
      <w:r w:rsidRPr="001F2C59">
        <w:rPr>
          <w:rFonts w:ascii="Arial" w:hAnsi="Arial" w:cs="Arial"/>
          <w:color w:val="242424"/>
          <w:sz w:val="22"/>
          <w:szCs w:val="22"/>
        </w:rPr>
        <w:t xml:space="preserve">CDGP from CHH is essential </w:t>
      </w:r>
      <w:r w:rsidR="7667270F" w:rsidRPr="001F2C59">
        <w:rPr>
          <w:rFonts w:ascii="Arial" w:hAnsi="Arial" w:cs="Arial"/>
          <w:color w:val="242424"/>
          <w:sz w:val="22"/>
          <w:szCs w:val="22"/>
        </w:rPr>
        <w:t xml:space="preserve">because the treatment, genetics, and psychosocial implications differ. </w:t>
      </w:r>
      <w:r w:rsidRPr="001F2C59">
        <w:rPr>
          <w:rFonts w:ascii="Arial" w:hAnsi="Arial" w:cs="Arial"/>
          <w:color w:val="242424"/>
          <w:sz w:val="22"/>
          <w:szCs w:val="22"/>
        </w:rPr>
        <w:t xml:space="preserve">Hence, low dose testosterone for </w:t>
      </w:r>
      <w:r w:rsidR="00432311" w:rsidRPr="001F2C59">
        <w:rPr>
          <w:rFonts w:ascii="Arial" w:hAnsi="Arial" w:cs="Arial"/>
          <w:color w:val="242424"/>
          <w:sz w:val="22"/>
          <w:szCs w:val="22"/>
        </w:rPr>
        <w:t xml:space="preserve">3-4 </w:t>
      </w:r>
      <w:r w:rsidRPr="001F2C59">
        <w:rPr>
          <w:rFonts w:ascii="Arial" w:hAnsi="Arial" w:cs="Arial"/>
          <w:color w:val="242424"/>
          <w:sz w:val="22"/>
          <w:szCs w:val="22"/>
        </w:rPr>
        <w:t xml:space="preserve">months followed by </w:t>
      </w:r>
      <w:r w:rsidR="00432311" w:rsidRPr="001F2C59">
        <w:rPr>
          <w:rFonts w:ascii="Arial" w:hAnsi="Arial" w:cs="Arial"/>
          <w:color w:val="242424"/>
          <w:sz w:val="22"/>
          <w:szCs w:val="22"/>
        </w:rPr>
        <w:t>a similar period</w:t>
      </w:r>
      <w:r w:rsidRPr="001F2C59">
        <w:rPr>
          <w:rFonts w:ascii="Arial" w:hAnsi="Arial" w:cs="Arial"/>
          <w:color w:val="242424"/>
          <w:sz w:val="22"/>
          <w:szCs w:val="22"/>
        </w:rPr>
        <w:t xml:space="preserve"> of observation may be helpful to distinguish CDGP from CHH. </w:t>
      </w:r>
      <w:r w:rsidR="6D8DDFDF" w:rsidRPr="001F2C59">
        <w:rPr>
          <w:rFonts w:ascii="Arial" w:hAnsi="Arial" w:cs="Arial"/>
          <w:color w:val="242424"/>
          <w:sz w:val="22"/>
          <w:szCs w:val="22"/>
        </w:rPr>
        <w:t xml:space="preserve">Individuals with CHH will show persistently low gonadotropin and sex steroid hormone levels after the </w:t>
      </w:r>
      <w:r w:rsidR="45BD93D5" w:rsidRPr="001F2C59">
        <w:rPr>
          <w:rFonts w:ascii="Arial" w:hAnsi="Arial" w:cs="Arial"/>
          <w:color w:val="242424"/>
          <w:sz w:val="22"/>
          <w:szCs w:val="22"/>
        </w:rPr>
        <w:t>3–4-month</w:t>
      </w:r>
      <w:r w:rsidR="6D8DDFDF" w:rsidRPr="001F2C59">
        <w:rPr>
          <w:rFonts w:ascii="Arial" w:hAnsi="Arial" w:cs="Arial"/>
          <w:color w:val="242424"/>
          <w:sz w:val="22"/>
          <w:szCs w:val="22"/>
        </w:rPr>
        <w:t xml:space="preserve"> period of observation whereas individuals with CDGP will usually show spontaneous pubertal progression. </w:t>
      </w:r>
      <w:r w:rsidRPr="001F2C59">
        <w:rPr>
          <w:rFonts w:ascii="Arial" w:hAnsi="Arial" w:cs="Arial"/>
          <w:color w:val="242424"/>
          <w:sz w:val="22"/>
          <w:szCs w:val="22"/>
        </w:rPr>
        <w:t>Curiously,</w:t>
      </w:r>
      <w:r w:rsidR="001B2082" w:rsidRPr="001F2C59">
        <w:rPr>
          <w:rFonts w:ascii="Arial" w:hAnsi="Arial" w:cs="Arial"/>
          <w:color w:val="242424"/>
          <w:sz w:val="22"/>
          <w:szCs w:val="22"/>
        </w:rPr>
        <w:t xml:space="preserve"> </w:t>
      </w:r>
      <w:r w:rsidRPr="001F2C59">
        <w:rPr>
          <w:rFonts w:ascii="Arial" w:hAnsi="Arial" w:cs="Arial"/>
          <w:color w:val="242424"/>
          <w:sz w:val="22"/>
          <w:szCs w:val="22"/>
        </w:rPr>
        <w:t>testosterone exposure apparently activates GnRH production and secretion leading to “reversal” with onset of HPG axis activity in some boys</w:t>
      </w:r>
      <w:r w:rsidR="17D300BD" w:rsidRPr="001F2C59">
        <w:rPr>
          <w:rFonts w:ascii="Arial" w:hAnsi="Arial" w:cs="Arial"/>
          <w:color w:val="242424"/>
          <w:sz w:val="22"/>
          <w:szCs w:val="22"/>
        </w:rPr>
        <w:t xml:space="preserve"> with CHH</w:t>
      </w:r>
      <w:r w:rsidRPr="001F2C59">
        <w:rPr>
          <w:rFonts w:ascii="Arial" w:hAnsi="Arial" w:cs="Arial"/>
          <w:color w:val="242424"/>
          <w:sz w:val="22"/>
          <w:szCs w:val="22"/>
        </w:rPr>
        <w:t xml:space="preserve">. </w:t>
      </w:r>
      <w:r w:rsidR="001B2082" w:rsidRPr="001F2C59">
        <w:rPr>
          <w:rFonts w:ascii="Arial" w:hAnsi="Arial" w:cs="Arial"/>
          <w:color w:val="242424"/>
          <w:sz w:val="22"/>
          <w:szCs w:val="22"/>
        </w:rPr>
        <w:t>This r</w:t>
      </w:r>
      <w:r w:rsidRPr="001F2C59">
        <w:rPr>
          <w:rFonts w:ascii="Arial" w:hAnsi="Arial" w:cs="Arial"/>
          <w:color w:val="242424"/>
          <w:sz w:val="22"/>
          <w:szCs w:val="22"/>
        </w:rPr>
        <w:t xml:space="preserve">eversal is associated with specific genetic variants and may </w:t>
      </w:r>
      <w:r w:rsidR="006D3409">
        <w:rPr>
          <w:rFonts w:ascii="Arial" w:hAnsi="Arial" w:cs="Arial"/>
          <w:color w:val="242424"/>
          <w:sz w:val="22"/>
          <w:szCs w:val="22"/>
        </w:rPr>
        <w:t xml:space="preserve">be </w:t>
      </w:r>
      <w:r w:rsidRPr="001F2C59">
        <w:rPr>
          <w:rFonts w:ascii="Arial" w:hAnsi="Arial" w:cs="Arial"/>
          <w:color w:val="242424"/>
          <w:sz w:val="22"/>
          <w:szCs w:val="22"/>
        </w:rPr>
        <w:t>transient</w:t>
      </w:r>
      <w:r w:rsidR="00B61597" w:rsidRPr="001F2C59">
        <w:rPr>
          <w:rFonts w:ascii="Arial" w:hAnsi="Arial" w:cs="Arial"/>
          <w:color w:val="242424"/>
          <w:sz w:val="22"/>
          <w:szCs w:val="22"/>
        </w:rPr>
        <w:t xml:space="preserve"> </w:t>
      </w:r>
      <w:r w:rsidR="00F66387" w:rsidRPr="001F2C59">
        <w:rPr>
          <w:rFonts w:ascii="Arial" w:hAnsi="Arial" w:cs="Arial"/>
          <w:color w:val="242424"/>
          <w:sz w:val="22"/>
          <w:szCs w:val="22"/>
        </w:rPr>
        <w:fldChar w:fldCharType="begin">
          <w:fldData xml:space="preserve">PEVuZE5vdGU+PENpdGU+PEF1dGhvcj5SYWl2aW88L0F1dGhvcj48WWVhcj4yMDA3PC9ZZWFyPjxS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</w:fldData>
        </w:fldChar>
      </w:r>
      <w:r w:rsidR="00D24F9C" w:rsidRPr="001F2C59">
        <w:rPr>
          <w:rFonts w:ascii="Arial" w:hAnsi="Arial" w:cs="Arial"/>
          <w:color w:val="242424"/>
          <w:sz w:val="22"/>
          <w:szCs w:val="22"/>
        </w:rPr>
        <w:instrText xml:space="preserve"> ADDIN EN.CITE </w:instrText>
      </w:r>
      <w:r w:rsidR="00D24F9C" w:rsidRPr="001F2C59">
        <w:rPr>
          <w:rFonts w:ascii="Arial" w:hAnsi="Arial" w:cs="Arial"/>
          <w:color w:val="242424"/>
          <w:sz w:val="22"/>
          <w:szCs w:val="22"/>
        </w:rPr>
        <w:fldChar w:fldCharType="begin">
          <w:fldData xml:space="preserve">PEVuZE5vdGU+PENpdGU+PEF1dGhvcj5SYWl2aW88L0F1dGhvcj48WWVhcj4yMDA3PC9ZZWFyPjxS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</w:fldData>
        </w:fldChar>
      </w:r>
      <w:r w:rsidR="00D24F9C" w:rsidRPr="001F2C59">
        <w:rPr>
          <w:rFonts w:ascii="Arial" w:hAnsi="Arial" w:cs="Arial"/>
          <w:color w:val="242424"/>
          <w:sz w:val="22"/>
          <w:szCs w:val="22"/>
        </w:rPr>
        <w:instrText xml:space="preserve"> ADDIN EN.CITE.DATA </w:instrText>
      </w:r>
      <w:r w:rsidR="00D24F9C" w:rsidRPr="001F2C59">
        <w:rPr>
          <w:rFonts w:ascii="Arial" w:hAnsi="Arial" w:cs="Arial"/>
          <w:color w:val="242424"/>
          <w:sz w:val="22"/>
          <w:szCs w:val="22"/>
        </w:rPr>
      </w:r>
      <w:r w:rsidR="00D24F9C" w:rsidRPr="001F2C59">
        <w:rPr>
          <w:rFonts w:ascii="Arial" w:hAnsi="Arial" w:cs="Arial"/>
          <w:color w:val="242424"/>
          <w:sz w:val="22"/>
          <w:szCs w:val="22"/>
        </w:rPr>
        <w:fldChar w:fldCharType="end"/>
      </w:r>
      <w:r w:rsidR="00F66387" w:rsidRPr="001F2C59">
        <w:rPr>
          <w:rFonts w:ascii="Arial" w:hAnsi="Arial" w:cs="Arial"/>
          <w:color w:val="242424"/>
          <w:sz w:val="22"/>
          <w:szCs w:val="22"/>
        </w:rPr>
      </w:r>
      <w:r w:rsidR="00F66387"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(393, 394)</w:t>
      </w:r>
      <w:r w:rsidR="00F66387" w:rsidRPr="001F2C59">
        <w:rPr>
          <w:rFonts w:ascii="Arial" w:hAnsi="Arial" w:cs="Arial"/>
          <w:color w:val="242424"/>
          <w:sz w:val="22"/>
          <w:szCs w:val="22"/>
        </w:rPr>
        <w:fldChar w:fldCharType="end"/>
      </w:r>
      <w:r w:rsidRPr="001F2C59">
        <w:rPr>
          <w:rFonts w:ascii="Arial" w:hAnsi="Arial" w:cs="Arial"/>
          <w:color w:val="242424"/>
          <w:sz w:val="22"/>
          <w:szCs w:val="22"/>
        </w:rPr>
        <w:t xml:space="preserve">. </w:t>
      </w:r>
    </w:p>
    <w:p w14:paraId="79E0A299" w14:textId="77777777" w:rsidR="00D61D87" w:rsidRPr="001F2C59" w:rsidRDefault="00D61D87"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165AF4FD" w14:textId="1F3007ED" w:rsidR="001C48AA" w:rsidRPr="00716BD3" w:rsidRDefault="0008573E" w:rsidP="001F2C59">
      <w:pPr>
        <w:pStyle w:val="NormalWeb"/>
        <w:shd w:val="clear" w:color="auto" w:fill="FFFFFF"/>
        <w:spacing w:before="0" w:beforeAutospacing="0" w:after="0" w:afterAutospacing="0" w:line="276" w:lineRule="auto"/>
        <w:rPr>
          <w:rFonts w:ascii="Arial" w:hAnsi="Arial" w:cs="Arial"/>
          <w:color w:val="FF0000"/>
          <w:sz w:val="22"/>
          <w:szCs w:val="22"/>
        </w:rPr>
      </w:pPr>
      <w:r w:rsidRPr="00716BD3">
        <w:rPr>
          <w:rFonts w:ascii="Arial" w:hAnsi="Arial" w:cs="Arial"/>
          <w:color w:val="FF0000"/>
          <w:sz w:val="22"/>
          <w:szCs w:val="22"/>
        </w:rPr>
        <w:t>G</w:t>
      </w:r>
      <w:r w:rsidR="00716BD3" w:rsidRPr="00716BD3">
        <w:rPr>
          <w:rFonts w:ascii="Arial" w:hAnsi="Arial" w:cs="Arial"/>
          <w:color w:val="FF0000"/>
          <w:sz w:val="22"/>
          <w:szCs w:val="22"/>
        </w:rPr>
        <w:t>IRLS</w:t>
      </w:r>
    </w:p>
    <w:p w14:paraId="3E2F5216" w14:textId="77777777" w:rsidR="001C48AA" w:rsidRPr="001F2C59" w:rsidRDefault="001C48A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4FDEA442" w14:textId="386CF5FA" w:rsidR="00DA1C04" w:rsidRPr="001F2C59" w:rsidRDefault="00DA1C04" w:rsidP="001F2C59">
      <w:pPr>
        <w:pStyle w:val="NormalWeb"/>
        <w:shd w:val="clear" w:color="auto" w:fill="FFFFFF"/>
        <w:spacing w:before="0" w:beforeAutospacing="0" w:after="0" w:afterAutospacing="0" w:line="276" w:lineRule="auto"/>
        <w:rPr>
          <w:rFonts w:ascii="Arial" w:hAnsi="Arial" w:cs="Arial"/>
          <w:sz w:val="22"/>
          <w:szCs w:val="22"/>
        </w:rPr>
      </w:pPr>
      <w:r w:rsidRPr="001F2C59">
        <w:rPr>
          <w:rFonts w:ascii="Arial" w:hAnsi="Arial" w:cs="Arial"/>
          <w:sz w:val="22"/>
          <w:szCs w:val="22"/>
        </w:rPr>
        <w:t xml:space="preserve">Timely induction of pubertal development is fundamental. </w:t>
      </w:r>
      <w:r w:rsidR="008E07A0" w:rsidRPr="001F2C59">
        <w:rPr>
          <w:rFonts w:ascii="Arial" w:hAnsi="Arial" w:cs="Arial"/>
          <w:sz w:val="22"/>
          <w:szCs w:val="22"/>
        </w:rPr>
        <w:t>Two m</w:t>
      </w:r>
      <w:r w:rsidRPr="001F2C59">
        <w:rPr>
          <w:rFonts w:ascii="Arial" w:hAnsi="Arial" w:cs="Arial"/>
          <w:sz w:val="22"/>
          <w:szCs w:val="22"/>
        </w:rPr>
        <w:t xml:space="preserve">ajor goals of estrogen therapy are </w:t>
      </w:r>
      <w:r w:rsidR="008E07A0" w:rsidRPr="001F2C59">
        <w:rPr>
          <w:rFonts w:ascii="Arial" w:hAnsi="Arial" w:cs="Arial"/>
          <w:sz w:val="22"/>
          <w:szCs w:val="22"/>
        </w:rPr>
        <w:t xml:space="preserve">mimicking </w:t>
      </w:r>
      <w:r w:rsidRPr="001F2C59">
        <w:rPr>
          <w:rFonts w:ascii="Arial" w:hAnsi="Arial" w:cs="Arial"/>
          <w:sz w:val="22"/>
          <w:szCs w:val="22"/>
        </w:rPr>
        <w:t xml:space="preserve">typical pubertal progression with breast development and </w:t>
      </w:r>
      <w:r w:rsidR="008E07A0" w:rsidRPr="001F2C59">
        <w:rPr>
          <w:rFonts w:ascii="Arial" w:hAnsi="Arial" w:cs="Arial"/>
          <w:sz w:val="22"/>
          <w:szCs w:val="22"/>
        </w:rPr>
        <w:t xml:space="preserve">promoting adequate </w:t>
      </w:r>
      <w:r w:rsidRPr="001F2C59">
        <w:rPr>
          <w:rFonts w:ascii="Arial" w:hAnsi="Arial" w:cs="Arial"/>
          <w:sz w:val="22"/>
          <w:szCs w:val="22"/>
        </w:rPr>
        <w:t>uterine growth</w:t>
      </w:r>
      <w:r w:rsidR="004D3346" w:rsidRPr="001F2C59">
        <w:rPr>
          <w:rFonts w:ascii="Arial" w:hAnsi="Arial" w:cs="Arial"/>
          <w:sz w:val="22"/>
          <w:szCs w:val="22"/>
        </w:rPr>
        <w:t xml:space="preserve"> </w:t>
      </w:r>
      <w:r w:rsidR="00A76904" w:rsidRPr="001F2C59">
        <w:rPr>
          <w:rFonts w:ascii="Arial" w:hAnsi="Arial" w:cs="Arial"/>
          <w:sz w:val="22"/>
          <w:szCs w:val="22"/>
        </w:rPr>
        <w:fldChar w:fldCharType="begin">
          <w:fldData xml:space="preserve">PEVuZE5vdGU+PENpdGU+PEF1dGhvcj5LbGVpbjwvQXV0aG9yPjxZZWFyPjIwMTk8L1llYXI+PFJl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</w:fldData>
        </w:fldChar>
      </w:r>
      <w:r w:rsidR="001B2082" w:rsidRPr="001F2C59">
        <w:rPr>
          <w:rFonts w:ascii="Arial" w:hAnsi="Arial" w:cs="Arial"/>
          <w:sz w:val="22"/>
          <w:szCs w:val="22"/>
        </w:rPr>
        <w:instrText xml:space="preserve"> ADDIN EN.CITE </w:instrText>
      </w:r>
      <w:r w:rsidR="001B2082" w:rsidRPr="001F2C59">
        <w:rPr>
          <w:rFonts w:ascii="Arial" w:hAnsi="Arial" w:cs="Arial"/>
          <w:sz w:val="22"/>
          <w:szCs w:val="22"/>
        </w:rPr>
        <w:fldChar w:fldCharType="begin">
          <w:fldData xml:space="preserve">PEVuZE5vdGU+PENpdGU+PEF1dGhvcj5LbGVpbjwvQXV0aG9yPjxZZWFyPjIwMTk8L1llYXI+PFJl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</w:fldData>
        </w:fldChar>
      </w:r>
      <w:r w:rsidR="001B2082" w:rsidRPr="001F2C59">
        <w:rPr>
          <w:rFonts w:ascii="Arial" w:hAnsi="Arial" w:cs="Arial"/>
          <w:sz w:val="22"/>
          <w:szCs w:val="22"/>
        </w:rPr>
        <w:instrText xml:space="preserve"> ADDIN EN.CITE.DATA </w:instrText>
      </w:r>
      <w:r w:rsidR="001B2082" w:rsidRPr="001F2C59">
        <w:rPr>
          <w:rFonts w:ascii="Arial" w:hAnsi="Arial" w:cs="Arial"/>
          <w:sz w:val="22"/>
          <w:szCs w:val="22"/>
        </w:rPr>
      </w:r>
      <w:r w:rsidR="001B2082" w:rsidRPr="001F2C59">
        <w:rPr>
          <w:rFonts w:ascii="Arial" w:hAnsi="Arial" w:cs="Arial"/>
          <w:sz w:val="22"/>
          <w:szCs w:val="22"/>
        </w:rPr>
        <w:fldChar w:fldCharType="end"/>
      </w:r>
      <w:r w:rsidR="00A76904" w:rsidRPr="001F2C59">
        <w:rPr>
          <w:rFonts w:ascii="Arial" w:hAnsi="Arial" w:cs="Arial"/>
          <w:sz w:val="22"/>
          <w:szCs w:val="22"/>
        </w:rPr>
      </w:r>
      <w:r w:rsidR="00A76904" w:rsidRPr="001F2C59">
        <w:rPr>
          <w:rFonts w:ascii="Arial" w:hAnsi="Arial" w:cs="Arial"/>
          <w:sz w:val="22"/>
          <w:szCs w:val="22"/>
        </w:rPr>
        <w:fldChar w:fldCharType="separate"/>
      </w:r>
      <w:r w:rsidR="001B2082" w:rsidRPr="001F2C59">
        <w:rPr>
          <w:rFonts w:ascii="Arial" w:hAnsi="Arial" w:cs="Arial"/>
          <w:noProof/>
          <w:sz w:val="22"/>
          <w:szCs w:val="22"/>
        </w:rPr>
        <w:t>(395)</w:t>
      </w:r>
      <w:r w:rsidR="00A76904" w:rsidRPr="001F2C59">
        <w:rPr>
          <w:rFonts w:ascii="Arial" w:hAnsi="Arial" w:cs="Arial"/>
          <w:sz w:val="22"/>
          <w:szCs w:val="22"/>
        </w:rPr>
        <w:fldChar w:fldCharType="end"/>
      </w:r>
      <w:r w:rsidR="00B84E06" w:rsidRPr="001F2C59">
        <w:rPr>
          <w:rFonts w:ascii="Arial" w:hAnsi="Arial" w:cs="Arial"/>
          <w:color w:val="242424"/>
          <w:sz w:val="22"/>
          <w:szCs w:val="22"/>
        </w:rPr>
        <w:t xml:space="preserve">. </w:t>
      </w:r>
      <w:r w:rsidR="004C4E5D" w:rsidRPr="001F2C59">
        <w:rPr>
          <w:rFonts w:ascii="Arial" w:hAnsi="Arial" w:cs="Arial"/>
          <w:color w:val="242424"/>
          <w:sz w:val="22"/>
          <w:szCs w:val="22"/>
        </w:rPr>
        <w:t>Although pulsatile GnRH treatment can be used, this approach has no advantage over estrogen for pubertal induction in girls</w:t>
      </w:r>
      <w:r w:rsidR="008E07A0" w:rsidRPr="001F2C59">
        <w:rPr>
          <w:rFonts w:ascii="Arial" w:hAnsi="Arial" w:cs="Arial"/>
          <w:color w:val="242424"/>
          <w:sz w:val="22"/>
          <w:szCs w:val="22"/>
        </w:rPr>
        <w:t xml:space="preserve">. </w:t>
      </w:r>
      <w:r w:rsidR="004C4E5D" w:rsidRPr="001F2C59">
        <w:rPr>
          <w:rFonts w:ascii="Arial" w:hAnsi="Arial" w:cs="Arial"/>
          <w:color w:val="242424"/>
          <w:sz w:val="22"/>
          <w:szCs w:val="22"/>
        </w:rPr>
        <w:t xml:space="preserve">Though all </w:t>
      </w:r>
      <w:r w:rsidR="00777F6C" w:rsidRPr="001F2C59">
        <w:rPr>
          <w:rFonts w:ascii="Arial" w:hAnsi="Arial" w:cs="Arial"/>
          <w:color w:val="242424"/>
          <w:sz w:val="22"/>
          <w:szCs w:val="22"/>
        </w:rPr>
        <w:t xml:space="preserve">therapeutic </w:t>
      </w:r>
      <w:r w:rsidR="004C4E5D" w:rsidRPr="001F2C59">
        <w:rPr>
          <w:rFonts w:ascii="Arial" w:hAnsi="Arial" w:cs="Arial"/>
          <w:color w:val="242424"/>
          <w:sz w:val="22"/>
          <w:szCs w:val="22"/>
        </w:rPr>
        <w:t>approaches utilize estr</w:t>
      </w:r>
      <w:r w:rsidR="00777F6C" w:rsidRPr="001F2C59">
        <w:rPr>
          <w:rFonts w:ascii="Arial" w:hAnsi="Arial" w:cs="Arial"/>
          <w:color w:val="242424"/>
          <w:sz w:val="22"/>
          <w:szCs w:val="22"/>
        </w:rPr>
        <w:t>ogens</w:t>
      </w:r>
      <w:r w:rsidR="004C4E5D" w:rsidRPr="001F2C59">
        <w:rPr>
          <w:rFonts w:ascii="Arial" w:hAnsi="Arial" w:cs="Arial"/>
          <w:color w:val="242424"/>
          <w:sz w:val="22"/>
          <w:szCs w:val="22"/>
        </w:rPr>
        <w:t>, details regarding specific formulation</w:t>
      </w:r>
      <w:r w:rsidR="00777F6C" w:rsidRPr="001F2C59">
        <w:rPr>
          <w:rFonts w:ascii="Arial" w:hAnsi="Arial" w:cs="Arial"/>
          <w:color w:val="242424"/>
          <w:sz w:val="22"/>
          <w:szCs w:val="22"/>
        </w:rPr>
        <w:t>s</w:t>
      </w:r>
      <w:r w:rsidR="004C4E5D" w:rsidRPr="001F2C59">
        <w:rPr>
          <w:rFonts w:ascii="Arial" w:hAnsi="Arial" w:cs="Arial"/>
          <w:color w:val="242424"/>
          <w:sz w:val="22"/>
          <w:szCs w:val="22"/>
        </w:rPr>
        <w:t xml:space="preserve"> and </w:t>
      </w:r>
      <w:r w:rsidR="00777F6C" w:rsidRPr="001F2C59">
        <w:rPr>
          <w:rFonts w:ascii="Arial" w:hAnsi="Arial" w:cs="Arial"/>
          <w:color w:val="242424"/>
          <w:sz w:val="22"/>
          <w:szCs w:val="22"/>
        </w:rPr>
        <w:t xml:space="preserve">methods of </w:t>
      </w:r>
      <w:r w:rsidR="004C4E5D" w:rsidRPr="001F2C59">
        <w:rPr>
          <w:rFonts w:ascii="Arial" w:hAnsi="Arial" w:cs="Arial"/>
          <w:color w:val="242424"/>
          <w:sz w:val="22"/>
          <w:szCs w:val="22"/>
        </w:rPr>
        <w:t xml:space="preserve">administration vary. </w:t>
      </w:r>
      <w:r w:rsidRPr="001F2C59">
        <w:rPr>
          <w:rFonts w:ascii="Arial" w:hAnsi="Arial" w:cs="Arial"/>
          <w:sz w:val="22"/>
          <w:szCs w:val="22"/>
        </w:rPr>
        <w:t xml:space="preserve">Transdermal estradiol is preferred for replacement therapy because this approach avoids the first pass through the liver </w:t>
      </w:r>
      <w:r w:rsidR="00AC2A32" w:rsidRPr="001F2C59">
        <w:rPr>
          <w:rFonts w:ascii="Arial" w:hAnsi="Arial" w:cs="Arial"/>
          <w:sz w:val="22"/>
          <w:szCs w:val="22"/>
        </w:rPr>
        <w:t xml:space="preserve">and </w:t>
      </w:r>
      <w:r w:rsidR="00777F6C" w:rsidRPr="001F2C59">
        <w:rPr>
          <w:rFonts w:ascii="Arial" w:hAnsi="Arial" w:cs="Arial"/>
          <w:sz w:val="22"/>
          <w:szCs w:val="22"/>
        </w:rPr>
        <w:t xml:space="preserve">the potential for adverse </w:t>
      </w:r>
      <w:r w:rsidRPr="001F2C59">
        <w:rPr>
          <w:rFonts w:ascii="Arial" w:hAnsi="Arial" w:cs="Arial"/>
          <w:sz w:val="22"/>
          <w:szCs w:val="22"/>
        </w:rPr>
        <w:t xml:space="preserve">effects on clotting factors. </w:t>
      </w:r>
    </w:p>
    <w:p w14:paraId="1845E29A" w14:textId="77777777" w:rsidR="00DA1C04" w:rsidRPr="001F2C59" w:rsidRDefault="00DA1C04" w:rsidP="001F2C59">
      <w:pPr>
        <w:pStyle w:val="NormalWeb"/>
        <w:shd w:val="clear" w:color="auto" w:fill="FFFFFF"/>
        <w:spacing w:before="0" w:beforeAutospacing="0" w:after="0" w:afterAutospacing="0" w:line="276" w:lineRule="auto"/>
        <w:rPr>
          <w:rFonts w:ascii="Arial" w:hAnsi="Arial" w:cs="Arial"/>
          <w:sz w:val="22"/>
          <w:szCs w:val="22"/>
        </w:rPr>
      </w:pPr>
    </w:p>
    <w:p w14:paraId="2A040906" w14:textId="1D97C45E" w:rsidR="00777F6C" w:rsidRPr="001F2C59" w:rsidRDefault="00777F6C" w:rsidP="001F2C59">
      <w:pPr>
        <w:spacing w:after="0" w:line="276" w:lineRule="auto"/>
        <w:rPr>
          <w:rFonts w:ascii="Arial" w:hAnsi="Arial" w:cs="Arial"/>
        </w:rPr>
      </w:pPr>
      <w:r w:rsidRPr="001F2C59">
        <w:rPr>
          <w:rFonts w:ascii="Arial" w:hAnsi="Arial" w:cs="Arial"/>
        </w:rPr>
        <w:t>Typically, l</w:t>
      </w:r>
      <w:r w:rsidR="00DA1C04" w:rsidRPr="001F2C59">
        <w:rPr>
          <w:rFonts w:ascii="Arial" w:hAnsi="Arial" w:cs="Arial"/>
        </w:rPr>
        <w:t xml:space="preserve">ow transdermal estradiol doses are used for the initial phase of pubertal induction. Transdermal estradiol doses of 3-7 mcg/day can be achieved by cutting matrix patches (0.014-0.025 mg/24 h) into quarters or eighths. Subsequently, the dose can be increased approximately every six months until adult replacement dosage is achieved </w:t>
      </w:r>
      <w:r w:rsidR="00D023E1" w:rsidRPr="001F2C59">
        <w:rPr>
          <w:rFonts w:ascii="Arial" w:hAnsi="Arial" w:cs="Arial"/>
        </w:rPr>
        <w:t xml:space="preserve">taking about </w:t>
      </w:r>
      <w:r w:rsidR="00495355" w:rsidRPr="001F2C59">
        <w:rPr>
          <w:rFonts w:ascii="Arial" w:hAnsi="Arial" w:cs="Arial"/>
        </w:rPr>
        <w:t>24-36 months</w:t>
      </w:r>
      <w:r w:rsidR="00D023E1" w:rsidRPr="001F2C59">
        <w:rPr>
          <w:rFonts w:ascii="Arial" w:hAnsi="Arial" w:cs="Arial"/>
        </w:rPr>
        <w:t xml:space="preserve"> </w:t>
      </w:r>
      <w:r w:rsidR="00934607" w:rsidRPr="001F2C59">
        <w:rPr>
          <w:rFonts w:ascii="Arial" w:hAnsi="Arial" w:cs="Arial"/>
        </w:rPr>
        <w:t>to do so</w:t>
      </w:r>
      <w:r w:rsidR="00DA1C04" w:rsidRPr="001F2C59">
        <w:rPr>
          <w:rFonts w:ascii="Arial" w:hAnsi="Arial" w:cs="Arial"/>
        </w:rPr>
        <w:t xml:space="preserve">. </w:t>
      </w:r>
      <w:r w:rsidR="00E6462D" w:rsidRPr="001F2C59">
        <w:rPr>
          <w:rFonts w:ascii="Arial" w:hAnsi="Arial" w:cs="Arial"/>
        </w:rPr>
        <w:t xml:space="preserve">High initial estrogen doses should be avoided due to </w:t>
      </w:r>
      <w:r w:rsidR="008E07A0" w:rsidRPr="001F2C59">
        <w:rPr>
          <w:rFonts w:ascii="Arial" w:hAnsi="Arial" w:cs="Arial"/>
        </w:rPr>
        <w:t>increased</w:t>
      </w:r>
      <w:r w:rsidR="00E6462D" w:rsidRPr="001F2C59">
        <w:rPr>
          <w:rFonts w:ascii="Arial" w:hAnsi="Arial" w:cs="Arial"/>
        </w:rPr>
        <w:t xml:space="preserve"> likelihood for atypical breast development characterized by prominent nipples with little supporting breast tissue. High estrogen doses should also be avoided </w:t>
      </w:r>
      <w:r w:rsidR="002446C1" w:rsidRPr="001F2C59">
        <w:rPr>
          <w:rFonts w:ascii="Arial" w:hAnsi="Arial" w:cs="Arial"/>
        </w:rPr>
        <w:t xml:space="preserve">as </w:t>
      </w:r>
      <w:r w:rsidR="00E6462D" w:rsidRPr="001F2C59">
        <w:rPr>
          <w:rFonts w:ascii="Arial" w:hAnsi="Arial" w:cs="Arial"/>
        </w:rPr>
        <w:t>premature epiphyseal fusion could impair</w:t>
      </w:r>
      <w:r w:rsidR="008E07A0" w:rsidRPr="001F2C59">
        <w:rPr>
          <w:rFonts w:ascii="Arial" w:hAnsi="Arial" w:cs="Arial"/>
        </w:rPr>
        <w:t xml:space="preserve"> additional</w:t>
      </w:r>
      <w:r w:rsidR="00E6462D" w:rsidRPr="001F2C59">
        <w:rPr>
          <w:rFonts w:ascii="Arial" w:hAnsi="Arial" w:cs="Arial"/>
        </w:rPr>
        <w:t xml:space="preserve"> linear growth.</w:t>
      </w:r>
    </w:p>
    <w:p w14:paraId="722FEAA4" w14:textId="77777777" w:rsidR="00777F6C" w:rsidRPr="001F2C59" w:rsidRDefault="00777F6C" w:rsidP="001F2C59">
      <w:pPr>
        <w:spacing w:after="0" w:line="276" w:lineRule="auto"/>
        <w:rPr>
          <w:rFonts w:ascii="Arial" w:hAnsi="Arial" w:cs="Arial"/>
        </w:rPr>
      </w:pPr>
    </w:p>
    <w:p w14:paraId="537F7E1B" w14:textId="21D4DB98" w:rsidR="00DA1C04" w:rsidRPr="001F2C59" w:rsidRDefault="7C35D374" w:rsidP="001F2C59">
      <w:pPr>
        <w:spacing w:after="0" w:line="276" w:lineRule="auto"/>
        <w:rPr>
          <w:rFonts w:ascii="Arial" w:hAnsi="Arial" w:cs="Arial"/>
        </w:rPr>
      </w:pPr>
      <w:r w:rsidRPr="001F2C59">
        <w:rPr>
          <w:rFonts w:ascii="Arial" w:hAnsi="Arial" w:cs="Arial"/>
        </w:rPr>
        <w:t xml:space="preserve">Oral </w:t>
      </w:r>
      <w:r w:rsidR="42C4D2B4" w:rsidRPr="001F2C59">
        <w:rPr>
          <w:rFonts w:ascii="Arial" w:hAnsi="Arial" w:cs="Arial"/>
        </w:rPr>
        <w:t xml:space="preserve">micronized 17β-estradiol </w:t>
      </w:r>
      <w:r w:rsidRPr="001F2C59">
        <w:rPr>
          <w:rFonts w:ascii="Arial" w:hAnsi="Arial" w:cs="Arial"/>
        </w:rPr>
        <w:t xml:space="preserve">can be used for those with severe skin irritation or aversion to the use of a patch. Oral </w:t>
      </w:r>
      <w:r w:rsidR="56ECDCE1" w:rsidRPr="001F2C59">
        <w:rPr>
          <w:rFonts w:ascii="Arial" w:hAnsi="Arial" w:cs="Arial"/>
        </w:rPr>
        <w:t>p</w:t>
      </w:r>
      <w:r w:rsidRPr="001F2C59">
        <w:rPr>
          <w:rFonts w:ascii="Arial" w:hAnsi="Arial" w:cs="Arial"/>
        </w:rPr>
        <w:t xml:space="preserve">reparations containing conjugated equine estrogens or ethinyl estradiol </w:t>
      </w:r>
      <w:r w:rsidR="4E071044" w:rsidRPr="001F2C59">
        <w:rPr>
          <w:rFonts w:ascii="Arial" w:hAnsi="Arial" w:cs="Arial"/>
        </w:rPr>
        <w:t xml:space="preserve">should be avoided </w:t>
      </w:r>
      <w:r w:rsidRPr="001F2C59">
        <w:rPr>
          <w:rFonts w:ascii="Arial" w:hAnsi="Arial" w:cs="Arial"/>
        </w:rPr>
        <w:t xml:space="preserve">for </w:t>
      </w:r>
      <w:r w:rsidR="4DFD8AB7" w:rsidRPr="001F2C59">
        <w:rPr>
          <w:rFonts w:ascii="Arial" w:hAnsi="Arial" w:cs="Arial"/>
        </w:rPr>
        <w:t xml:space="preserve">both </w:t>
      </w:r>
      <w:r w:rsidRPr="001F2C59">
        <w:rPr>
          <w:rFonts w:ascii="Arial" w:hAnsi="Arial" w:cs="Arial"/>
        </w:rPr>
        <w:t xml:space="preserve">pubertal induction </w:t>
      </w:r>
      <w:r w:rsidR="4DFD8AB7" w:rsidRPr="001F2C59">
        <w:rPr>
          <w:rFonts w:ascii="Arial" w:hAnsi="Arial" w:cs="Arial"/>
        </w:rPr>
        <w:t xml:space="preserve">and </w:t>
      </w:r>
      <w:r w:rsidRPr="001F2C59">
        <w:rPr>
          <w:rFonts w:ascii="Arial" w:hAnsi="Arial" w:cs="Arial"/>
        </w:rPr>
        <w:t xml:space="preserve">maintenance therapy. Most combined oral contraceptives contain ethinyl estradiol at doses higher than appropriate for induction of puberty. </w:t>
      </w:r>
      <w:r w:rsidR="4DFD8AB7" w:rsidRPr="001F2C59">
        <w:rPr>
          <w:rFonts w:ascii="Arial" w:hAnsi="Arial" w:cs="Arial"/>
        </w:rPr>
        <w:t>A</w:t>
      </w:r>
      <w:r w:rsidR="1627F2B2" w:rsidRPr="001F2C59">
        <w:rPr>
          <w:rFonts w:ascii="Arial" w:hAnsi="Arial" w:cs="Arial"/>
        </w:rPr>
        <w:t xml:space="preserve">pproximately 18-24 months </w:t>
      </w:r>
      <w:r w:rsidR="4DFD8AB7" w:rsidRPr="001F2C59">
        <w:rPr>
          <w:rFonts w:ascii="Arial" w:hAnsi="Arial" w:cs="Arial"/>
        </w:rPr>
        <w:t xml:space="preserve">after initiation of </w:t>
      </w:r>
      <w:r w:rsidR="1627F2B2" w:rsidRPr="001F2C59">
        <w:rPr>
          <w:rFonts w:ascii="Arial" w:hAnsi="Arial" w:cs="Arial"/>
        </w:rPr>
        <w:t xml:space="preserve">unopposed estrogen therapy, </w:t>
      </w:r>
      <w:r w:rsidR="1627F2B2" w:rsidRPr="001F2C59">
        <w:rPr>
          <w:rFonts w:ascii="Arial" w:hAnsi="Arial" w:cs="Arial"/>
        </w:rPr>
        <w:lastRenderedPageBreak/>
        <w:t xml:space="preserve">progestogens can be </w:t>
      </w:r>
      <w:r w:rsidR="4DFD8AB7" w:rsidRPr="001F2C59">
        <w:rPr>
          <w:rFonts w:ascii="Arial" w:hAnsi="Arial" w:cs="Arial"/>
        </w:rPr>
        <w:t xml:space="preserve">added to induce withdrawal bleeding and </w:t>
      </w:r>
      <w:r w:rsidR="3FF4EE36" w:rsidRPr="001F2C59">
        <w:rPr>
          <w:rFonts w:ascii="Arial" w:hAnsi="Arial" w:cs="Arial"/>
        </w:rPr>
        <w:t xml:space="preserve">to </w:t>
      </w:r>
      <w:r w:rsidR="4DFD8AB7" w:rsidRPr="001F2C59">
        <w:rPr>
          <w:rFonts w:ascii="Arial" w:hAnsi="Arial" w:cs="Arial"/>
        </w:rPr>
        <w:t xml:space="preserve">reduce </w:t>
      </w:r>
      <w:r w:rsidR="1627F2B2" w:rsidRPr="001F2C59">
        <w:rPr>
          <w:rFonts w:ascii="Arial" w:hAnsi="Arial" w:cs="Arial"/>
        </w:rPr>
        <w:t>the risk for endometrial hyper</w:t>
      </w:r>
      <w:r w:rsidR="4DFD8AB7" w:rsidRPr="001F2C59">
        <w:rPr>
          <w:rFonts w:ascii="Arial" w:hAnsi="Arial" w:cs="Arial"/>
        </w:rPr>
        <w:t xml:space="preserve">plasia. </w:t>
      </w:r>
      <w:r w:rsidR="1627F2B2" w:rsidRPr="001F2C59">
        <w:rPr>
          <w:rFonts w:ascii="Arial" w:hAnsi="Arial" w:cs="Arial"/>
        </w:rPr>
        <w:t xml:space="preserve">Progestogens can be introduced earlier if breakthrough vaginal bleeding occurs. </w:t>
      </w:r>
      <w:r w:rsidR="4DFD8AB7" w:rsidRPr="001F2C59">
        <w:rPr>
          <w:rFonts w:ascii="Arial" w:hAnsi="Arial" w:cs="Arial"/>
        </w:rPr>
        <w:t xml:space="preserve">Pelvic ultrasounds before and during pubertal induction can be </w:t>
      </w:r>
      <w:r w:rsidR="3FF4EE36" w:rsidRPr="001F2C59">
        <w:rPr>
          <w:rFonts w:ascii="Arial" w:hAnsi="Arial" w:cs="Arial"/>
        </w:rPr>
        <w:t xml:space="preserve">planned </w:t>
      </w:r>
      <w:r w:rsidR="4DFD8AB7" w:rsidRPr="001F2C59">
        <w:rPr>
          <w:rFonts w:ascii="Arial" w:hAnsi="Arial" w:cs="Arial"/>
        </w:rPr>
        <w:t>to assess uterine size and shape</w:t>
      </w:r>
      <w:r w:rsidR="3FF4EE36" w:rsidRPr="001F2C59">
        <w:rPr>
          <w:rFonts w:ascii="Arial" w:hAnsi="Arial" w:cs="Arial"/>
        </w:rPr>
        <w:t xml:space="preserve"> as well as to evaluate endometrial thickness to ascertain optimal timing to introduce progestins</w:t>
      </w:r>
      <w:r w:rsidR="4DFD8AB7" w:rsidRPr="001F2C59">
        <w:rPr>
          <w:rFonts w:ascii="Arial" w:hAnsi="Arial" w:cs="Arial"/>
        </w:rPr>
        <w:t xml:space="preserve">. </w:t>
      </w:r>
      <w:r w:rsidR="1627F2B2" w:rsidRPr="001F2C59">
        <w:rPr>
          <w:rFonts w:ascii="Arial" w:hAnsi="Arial" w:cs="Arial"/>
        </w:rPr>
        <w:t xml:space="preserve">Progestins vary in potency and can be administered by transdermal, oral, or uterine routes. Although increased potency may have beneficial effects on withdrawal bleeding, greater progestogenic side effects may develop. </w:t>
      </w:r>
    </w:p>
    <w:p w14:paraId="5D15AF2B" w14:textId="77777777" w:rsidR="00DA1C04" w:rsidRPr="001F2C59" w:rsidRDefault="00DA1C04" w:rsidP="001F2C59">
      <w:pPr>
        <w:spacing w:after="0" w:line="276" w:lineRule="auto"/>
        <w:rPr>
          <w:rFonts w:ascii="Arial" w:hAnsi="Arial" w:cs="Arial"/>
        </w:rPr>
      </w:pPr>
    </w:p>
    <w:p w14:paraId="0EFBFB17" w14:textId="21BCB13A" w:rsidR="0089427B" w:rsidRPr="001F2C59" w:rsidRDefault="00EB53EE" w:rsidP="001F2C59">
      <w:pPr>
        <w:spacing w:after="0" w:line="276" w:lineRule="auto"/>
        <w:rPr>
          <w:rFonts w:ascii="Arial" w:hAnsi="Arial" w:cs="Arial"/>
          <w:color w:val="242424"/>
        </w:rPr>
      </w:pPr>
      <w:r w:rsidRPr="001F2C59">
        <w:rPr>
          <w:rFonts w:ascii="Arial" w:hAnsi="Arial" w:cs="Arial"/>
        </w:rPr>
        <w:t>No</w:t>
      </w:r>
      <w:r w:rsidR="0089427B" w:rsidRPr="001F2C59">
        <w:rPr>
          <w:rFonts w:ascii="Arial" w:hAnsi="Arial" w:cs="Arial"/>
          <w:color w:val="242424"/>
        </w:rPr>
        <w:t xml:space="preserve"> evidence-based data </w:t>
      </w:r>
      <w:r w:rsidR="00482DFD" w:rsidRPr="001F2C59">
        <w:rPr>
          <w:rFonts w:ascii="Arial" w:hAnsi="Arial" w:cs="Arial"/>
          <w:color w:val="242424"/>
        </w:rPr>
        <w:t>exist</w:t>
      </w:r>
      <w:r w:rsidR="00DD338B" w:rsidRPr="001F2C59">
        <w:rPr>
          <w:rFonts w:ascii="Arial" w:hAnsi="Arial" w:cs="Arial"/>
          <w:color w:val="242424"/>
        </w:rPr>
        <w:t>,</w:t>
      </w:r>
      <w:r w:rsidR="0089427B" w:rsidRPr="001F2C59">
        <w:rPr>
          <w:rFonts w:ascii="Arial" w:hAnsi="Arial" w:cs="Arial"/>
          <w:color w:val="242424"/>
        </w:rPr>
        <w:t xml:space="preserve"> and no single regimen has been demonstrated to be superior. Pubertal induction therapy should be individualized based on clinical response and other auxologic parameters.</w:t>
      </w:r>
    </w:p>
    <w:p w14:paraId="039CA60D" w14:textId="77777777" w:rsidR="0089427B" w:rsidRPr="001F2C59" w:rsidRDefault="0089427B" w:rsidP="001F2C59">
      <w:pPr>
        <w:spacing w:after="0" w:line="276" w:lineRule="auto"/>
        <w:rPr>
          <w:rFonts w:ascii="Arial" w:hAnsi="Arial" w:cs="Arial"/>
          <w:color w:val="242424"/>
        </w:rPr>
      </w:pPr>
    </w:p>
    <w:p w14:paraId="7287FF5F" w14:textId="67E8F9C1" w:rsidR="00DA1C04" w:rsidRPr="001F2C59" w:rsidRDefault="00DA1C04" w:rsidP="001F2C59">
      <w:pPr>
        <w:spacing w:after="0" w:line="276" w:lineRule="auto"/>
        <w:rPr>
          <w:rFonts w:ascii="Arial" w:hAnsi="Arial" w:cs="Arial"/>
        </w:rPr>
      </w:pPr>
      <w:r w:rsidRPr="001F2C59">
        <w:rPr>
          <w:rFonts w:ascii="Arial" w:hAnsi="Arial" w:cs="Arial"/>
        </w:rPr>
        <w:t xml:space="preserve">Oral contraceptive pills </w:t>
      </w:r>
      <w:r w:rsidR="00521705" w:rsidRPr="001F2C59">
        <w:rPr>
          <w:rFonts w:ascii="Arial" w:hAnsi="Arial" w:cs="Arial"/>
        </w:rPr>
        <w:t xml:space="preserve">may be </w:t>
      </w:r>
      <w:r w:rsidRPr="001F2C59">
        <w:rPr>
          <w:rFonts w:ascii="Arial" w:hAnsi="Arial" w:cs="Arial"/>
        </w:rPr>
        <w:t xml:space="preserve">used for convenience but should </w:t>
      </w:r>
      <w:r w:rsidR="00521705" w:rsidRPr="001F2C59">
        <w:rPr>
          <w:rFonts w:ascii="Arial" w:hAnsi="Arial" w:cs="Arial"/>
        </w:rPr>
        <w:t xml:space="preserve">be limited to </w:t>
      </w:r>
      <w:r w:rsidRPr="001F2C59">
        <w:rPr>
          <w:rFonts w:ascii="Arial" w:hAnsi="Arial" w:cs="Arial"/>
        </w:rPr>
        <w:t>after complet</w:t>
      </w:r>
      <w:r w:rsidR="00521705" w:rsidRPr="001F2C59">
        <w:rPr>
          <w:rFonts w:ascii="Arial" w:hAnsi="Arial" w:cs="Arial"/>
        </w:rPr>
        <w:t xml:space="preserve">ion of </w:t>
      </w:r>
      <w:r w:rsidRPr="001F2C59">
        <w:rPr>
          <w:rFonts w:ascii="Arial" w:hAnsi="Arial" w:cs="Arial"/>
        </w:rPr>
        <w:t xml:space="preserve">pubertal development. </w:t>
      </w:r>
      <w:r w:rsidR="002003AB" w:rsidRPr="001F2C59">
        <w:rPr>
          <w:rFonts w:ascii="Arial" w:hAnsi="Arial" w:cs="Arial"/>
        </w:rPr>
        <w:t>Since some girls may experience sporadic ovulation, c</w:t>
      </w:r>
      <w:r w:rsidRPr="001F2C59">
        <w:rPr>
          <w:rFonts w:ascii="Arial" w:hAnsi="Arial" w:cs="Arial"/>
        </w:rPr>
        <w:t>ontraception should be utilized by those at risk of undesired pregnancies</w:t>
      </w:r>
      <w:r w:rsidR="00AF2FF2" w:rsidRPr="001F2C59">
        <w:rPr>
          <w:rFonts w:ascii="Arial" w:hAnsi="Arial" w:cs="Arial"/>
        </w:rPr>
        <w:t>.</w:t>
      </w:r>
    </w:p>
    <w:p w14:paraId="42583689" w14:textId="6A323C0E" w:rsidR="00431E4A" w:rsidRPr="001F2C59" w:rsidRDefault="00431E4A"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0114C3B9" w14:textId="13CBC1B8" w:rsidR="00C15A46" w:rsidRPr="00716BD3" w:rsidRDefault="00C15A46" w:rsidP="001F2C59">
      <w:pPr>
        <w:spacing w:after="0" w:line="276" w:lineRule="auto"/>
        <w:rPr>
          <w:rFonts w:ascii="Arial" w:hAnsi="Arial" w:cs="Arial"/>
          <w:b/>
          <w:bCs/>
          <w:color w:val="0070C0"/>
        </w:rPr>
      </w:pPr>
      <w:r w:rsidRPr="00716BD3">
        <w:rPr>
          <w:rFonts w:ascii="Arial" w:hAnsi="Arial" w:cs="Arial"/>
          <w:b/>
          <w:bCs/>
          <w:color w:val="0070C0"/>
        </w:rPr>
        <w:t>E</w:t>
      </w:r>
      <w:r w:rsidR="00716BD3" w:rsidRPr="00716BD3">
        <w:rPr>
          <w:rFonts w:ascii="Arial" w:hAnsi="Arial" w:cs="Arial"/>
          <w:b/>
          <w:bCs/>
          <w:color w:val="0070C0"/>
        </w:rPr>
        <w:t xml:space="preserve">VALUATION OF A CHILD WITH A VARIATION IN PUBERTAL DEVELOPMENT </w:t>
      </w:r>
    </w:p>
    <w:p w14:paraId="502EE47F" w14:textId="77777777" w:rsidR="001C48AA" w:rsidRPr="00716BD3" w:rsidRDefault="001C48AA" w:rsidP="001F2C59">
      <w:pPr>
        <w:spacing w:after="0" w:line="276" w:lineRule="auto"/>
        <w:rPr>
          <w:rFonts w:ascii="Arial" w:hAnsi="Arial" w:cs="Arial"/>
          <w:b/>
          <w:bCs/>
          <w:color w:val="0070C0"/>
        </w:rPr>
      </w:pPr>
    </w:p>
    <w:p w14:paraId="1EBF6BB3" w14:textId="20CDAF4A" w:rsidR="00915DD4" w:rsidRDefault="00915DD4" w:rsidP="001F2C59">
      <w:pPr>
        <w:spacing w:after="0" w:line="276" w:lineRule="auto"/>
        <w:rPr>
          <w:rFonts w:ascii="Arial" w:hAnsi="Arial" w:cs="Arial"/>
        </w:rPr>
      </w:pPr>
      <w:bookmarkStart w:id="8" w:name="_Hlk163494677"/>
      <w:bookmarkEnd w:id="7"/>
      <w:r w:rsidRPr="001F2C59">
        <w:rPr>
          <w:rFonts w:ascii="Arial" w:hAnsi="Arial" w:cs="Arial"/>
        </w:rPr>
        <w:t xml:space="preserve">The diagnostic tools are comparable for the evaluation of either precocious </w:t>
      </w:r>
      <w:r w:rsidR="00DD338B" w:rsidRPr="001F2C59">
        <w:rPr>
          <w:rFonts w:ascii="Arial" w:hAnsi="Arial" w:cs="Arial"/>
        </w:rPr>
        <w:t>or</w:t>
      </w:r>
      <w:r w:rsidRPr="001F2C59">
        <w:rPr>
          <w:rFonts w:ascii="Arial" w:hAnsi="Arial" w:cs="Arial"/>
        </w:rPr>
        <w:t xml:space="preserve"> delayed puberty. </w:t>
      </w:r>
      <w:r w:rsidR="00C15A46" w:rsidRPr="001F2C59">
        <w:rPr>
          <w:rFonts w:ascii="Arial" w:hAnsi="Arial" w:cs="Arial"/>
        </w:rPr>
        <w:t xml:space="preserve">Detailed medical history and physical examination </w:t>
      </w:r>
      <w:r w:rsidR="00853984" w:rsidRPr="001F2C59">
        <w:rPr>
          <w:rFonts w:ascii="Arial" w:hAnsi="Arial" w:cs="Arial"/>
        </w:rPr>
        <w:t xml:space="preserve">provide the </w:t>
      </w:r>
      <w:r w:rsidR="00DA1C94" w:rsidRPr="001F2C59">
        <w:rPr>
          <w:rFonts w:ascii="Arial" w:hAnsi="Arial" w:cs="Arial"/>
        </w:rPr>
        <w:t xml:space="preserve">preliminary </w:t>
      </w:r>
      <w:r w:rsidR="00853984" w:rsidRPr="001F2C59">
        <w:rPr>
          <w:rFonts w:ascii="Arial" w:hAnsi="Arial" w:cs="Arial"/>
        </w:rPr>
        <w:t xml:space="preserve">information to guide </w:t>
      </w:r>
      <w:r w:rsidR="00C15A46" w:rsidRPr="001F2C59">
        <w:rPr>
          <w:rFonts w:ascii="Arial" w:hAnsi="Arial" w:cs="Arial"/>
        </w:rPr>
        <w:t xml:space="preserve">the differential diagnosis for a child with a variation in pubertal development </w:t>
      </w:r>
      <w:r w:rsidR="00C15A46" w:rsidRPr="001F2C59">
        <w:rPr>
          <w:rFonts w:ascii="Arial" w:hAnsi="Arial" w:cs="Arial"/>
        </w:rPr>
        <w:fldChar w:fldCharType="begin">
          <w:fldData xml:space="preserve">PEVuZE5vdGU+PENpdGU+PEF1dGhvcj5DaGV1aWNoZTwvQXV0aG9yPjxZZWFyPjIwMjE8L1llYXI+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PEVuZE5vdGU+PENpdGU+PEF1dGhvcj5DaGV1aWNoZTwvQXV0aG9yPjxZZWFyPjIwMjE8L1llYXI+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00C15A46" w:rsidRPr="001F2C59">
        <w:rPr>
          <w:rFonts w:ascii="Arial" w:hAnsi="Arial" w:cs="Arial"/>
        </w:rPr>
      </w:r>
      <w:r w:rsidR="00C15A46" w:rsidRPr="001F2C59">
        <w:rPr>
          <w:rFonts w:ascii="Arial" w:hAnsi="Arial" w:cs="Arial"/>
        </w:rPr>
        <w:fldChar w:fldCharType="separate"/>
      </w:r>
      <w:r w:rsidR="001B2082" w:rsidRPr="001F2C59">
        <w:rPr>
          <w:rFonts w:ascii="Arial" w:hAnsi="Arial" w:cs="Arial"/>
          <w:noProof/>
        </w:rPr>
        <w:t>(165, 396)</w:t>
      </w:r>
      <w:r w:rsidR="00C15A46" w:rsidRPr="001F2C59">
        <w:rPr>
          <w:rFonts w:ascii="Arial" w:hAnsi="Arial" w:cs="Arial"/>
        </w:rPr>
        <w:fldChar w:fldCharType="end"/>
      </w:r>
      <w:r w:rsidR="00C15A46" w:rsidRPr="001F2C59">
        <w:rPr>
          <w:rFonts w:ascii="Arial" w:hAnsi="Arial" w:cs="Arial"/>
        </w:rPr>
        <w:t xml:space="preserve"> (see Figures </w:t>
      </w:r>
      <w:r w:rsidR="00225096" w:rsidRPr="001F2C59">
        <w:rPr>
          <w:rFonts w:ascii="Arial" w:hAnsi="Arial" w:cs="Arial"/>
        </w:rPr>
        <w:t>5</w:t>
      </w:r>
      <w:r w:rsidR="00C15A46" w:rsidRPr="001F2C59">
        <w:rPr>
          <w:rFonts w:ascii="Arial" w:hAnsi="Arial" w:cs="Arial"/>
        </w:rPr>
        <w:t>-</w:t>
      </w:r>
      <w:r w:rsidR="00225096" w:rsidRPr="001F2C59">
        <w:rPr>
          <w:rFonts w:ascii="Arial" w:hAnsi="Arial" w:cs="Arial"/>
        </w:rPr>
        <w:t>8</w:t>
      </w:r>
      <w:r w:rsidR="00C15A46" w:rsidRPr="001F2C59">
        <w:rPr>
          <w:rFonts w:ascii="Arial" w:hAnsi="Arial" w:cs="Arial"/>
        </w:rPr>
        <w:t xml:space="preserve">). </w:t>
      </w:r>
      <w:r w:rsidRPr="001F2C59">
        <w:rPr>
          <w:rFonts w:ascii="Arial" w:hAnsi="Arial" w:cs="Arial"/>
        </w:rPr>
        <w:t xml:space="preserve">Laboratory, imaging, and genetic studies are </w:t>
      </w:r>
      <w:r w:rsidR="00853984" w:rsidRPr="001F2C59">
        <w:rPr>
          <w:rFonts w:ascii="Arial" w:hAnsi="Arial" w:cs="Arial"/>
        </w:rPr>
        <w:t xml:space="preserve">subsequently </w:t>
      </w:r>
      <w:r w:rsidRPr="001F2C59">
        <w:rPr>
          <w:rFonts w:ascii="Arial" w:hAnsi="Arial" w:cs="Arial"/>
        </w:rPr>
        <w:t xml:space="preserve">utilized to ascertain the </w:t>
      </w:r>
      <w:r w:rsidR="00853984" w:rsidRPr="001F2C59">
        <w:rPr>
          <w:rFonts w:ascii="Arial" w:hAnsi="Arial" w:cs="Arial"/>
        </w:rPr>
        <w:t xml:space="preserve">specific </w:t>
      </w:r>
      <w:r w:rsidRPr="001F2C59">
        <w:rPr>
          <w:rFonts w:ascii="Arial" w:hAnsi="Arial" w:cs="Arial"/>
        </w:rPr>
        <w:t xml:space="preserve">diagnosis. The tools for evaluation of a child with a variation in pubertal development are described below. The tools are comparable, but the interpretation of test results differs for precocious and delayed puberty. </w:t>
      </w:r>
    </w:p>
    <w:p w14:paraId="59F5154B" w14:textId="77777777" w:rsidR="006D3409" w:rsidRDefault="006D3409" w:rsidP="001F2C59">
      <w:pPr>
        <w:spacing w:after="0" w:line="276" w:lineRule="auto"/>
        <w:rPr>
          <w:rFonts w:ascii="Arial" w:hAnsi="Arial" w:cs="Arial"/>
        </w:rPr>
      </w:pPr>
    </w:p>
    <w:p w14:paraId="4778C401" w14:textId="3767E17B" w:rsidR="006D3409" w:rsidRPr="001F2C59" w:rsidRDefault="006D3409" w:rsidP="001F2C59">
      <w:pPr>
        <w:spacing w:after="0" w:line="276" w:lineRule="auto"/>
        <w:rPr>
          <w:rFonts w:ascii="Arial" w:hAnsi="Arial" w:cs="Arial"/>
        </w:rPr>
      </w:pPr>
      <w:r>
        <w:rPr>
          <w:rFonts w:ascii="Arial" w:hAnsi="Arial" w:cs="Arial"/>
          <w:noProof/>
        </w:rPr>
        <w:lastRenderedPageBreak/>
        <w:drawing>
          <wp:inline distT="0" distB="0" distL="0" distR="0" wp14:anchorId="495CFFC7" wp14:editId="32017C6B">
            <wp:extent cx="6307036" cy="3555071"/>
            <wp:effectExtent l="0" t="0" r="0" b="7620"/>
            <wp:docPr id="1616811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8027" cy="3606360"/>
                    </a:xfrm>
                    <a:prstGeom prst="rect">
                      <a:avLst/>
                    </a:prstGeom>
                    <a:noFill/>
                  </pic:spPr>
                </pic:pic>
              </a:graphicData>
            </a:graphic>
          </wp:inline>
        </w:drawing>
      </w:r>
    </w:p>
    <w:p w14:paraId="2EE0B0C6" w14:textId="4B6A40AE" w:rsidR="00915DD4" w:rsidRDefault="00051D60" w:rsidP="001F2C59">
      <w:pPr>
        <w:spacing w:after="0" w:line="276" w:lineRule="auto"/>
        <w:rPr>
          <w:rFonts w:ascii="Arial" w:hAnsi="Arial" w:cs="Arial"/>
          <w:b/>
          <w:bCs/>
        </w:rPr>
      </w:pPr>
      <w:r w:rsidRPr="00051D60">
        <w:rPr>
          <w:rFonts w:ascii="Arial" w:hAnsi="Arial" w:cs="Arial"/>
          <w:b/>
          <w:bCs/>
        </w:rPr>
        <w:t xml:space="preserve">Figure 5. Algorithm to evaluate a girl presenting with precocious puberty. </w:t>
      </w:r>
      <w:r w:rsidR="006D3409" w:rsidRPr="00051D60">
        <w:rPr>
          <w:rFonts w:ascii="Arial" w:hAnsi="Arial" w:cs="Arial"/>
          <w:b/>
          <w:bCs/>
        </w:rPr>
        <w:t>*follow clinical progression every 3-6 months</w:t>
      </w:r>
      <w:r>
        <w:rPr>
          <w:rFonts w:ascii="Arial" w:hAnsi="Arial" w:cs="Arial"/>
          <w:b/>
          <w:bCs/>
        </w:rPr>
        <w:t>.</w:t>
      </w:r>
      <w:r w:rsidR="0026773D">
        <w:rPr>
          <w:rFonts w:ascii="Arial" w:hAnsi="Arial" w:cs="Arial"/>
          <w:b/>
          <w:bCs/>
        </w:rPr>
        <w:t xml:space="preserve"> </w:t>
      </w:r>
      <w:r w:rsidR="0026773D" w:rsidRPr="008A51BD">
        <w:rPr>
          <w:rFonts w:ascii="Arial" w:hAnsi="Arial" w:cs="Arial"/>
          <w:b/>
          <w:bCs/>
        </w:rPr>
        <w:t>FSH: Follicle Stimulating Hormone</w:t>
      </w:r>
      <w:r w:rsidR="0026773D">
        <w:rPr>
          <w:rFonts w:ascii="Arial" w:hAnsi="Arial" w:cs="Arial"/>
          <w:b/>
          <w:bCs/>
        </w:rPr>
        <w:t xml:space="preserve">; </w:t>
      </w:r>
      <w:r w:rsidR="0026773D" w:rsidRPr="008A51BD">
        <w:rPr>
          <w:rFonts w:ascii="Arial" w:hAnsi="Arial" w:cs="Arial"/>
          <w:b/>
          <w:bCs/>
        </w:rPr>
        <w:t>LH: Luteinizing Hormone</w:t>
      </w:r>
      <w:r w:rsidR="008073F2">
        <w:rPr>
          <w:rFonts w:ascii="Arial" w:hAnsi="Arial" w:cs="Arial"/>
          <w:b/>
          <w:bCs/>
        </w:rPr>
        <w:t>; CAH: Congenital Adrenal Hyperplasia; ACTH: Adrenocorticotrophic</w:t>
      </w:r>
      <w:r w:rsidR="00437086">
        <w:rPr>
          <w:rFonts w:ascii="Arial" w:hAnsi="Arial" w:cs="Arial"/>
          <w:b/>
          <w:bCs/>
        </w:rPr>
        <w:t xml:space="preserve"> Hormone; GnRH: Gonadotropin Releasing Hormone; DHEAS: </w:t>
      </w:r>
      <w:r w:rsidR="00C65B58">
        <w:rPr>
          <w:rFonts w:ascii="Arial" w:hAnsi="Arial" w:cs="Arial"/>
          <w:b/>
          <w:bCs/>
        </w:rPr>
        <w:t>D</w:t>
      </w:r>
      <w:r w:rsidR="00C65B58" w:rsidRPr="00C65B58">
        <w:rPr>
          <w:rFonts w:ascii="Arial" w:hAnsi="Arial" w:cs="Arial"/>
          <w:b/>
          <w:bCs/>
        </w:rPr>
        <w:t xml:space="preserve">ehydroepiandrosterone </w:t>
      </w:r>
      <w:r w:rsidR="00C65B58">
        <w:rPr>
          <w:rFonts w:ascii="Arial" w:hAnsi="Arial" w:cs="Arial"/>
          <w:b/>
          <w:bCs/>
        </w:rPr>
        <w:t>S</w:t>
      </w:r>
      <w:r w:rsidR="00C65B58" w:rsidRPr="00C65B58">
        <w:rPr>
          <w:rFonts w:ascii="Arial" w:hAnsi="Arial" w:cs="Arial"/>
          <w:b/>
          <w:bCs/>
        </w:rPr>
        <w:t>ulfate</w:t>
      </w:r>
      <w:r w:rsidR="00AD7C98">
        <w:rPr>
          <w:rFonts w:ascii="Arial" w:hAnsi="Arial" w:cs="Arial"/>
          <w:b/>
          <w:bCs/>
        </w:rPr>
        <w:t xml:space="preserve">; 17OHP: 17-hydroxy progesterone; </w:t>
      </w:r>
      <w:r w:rsidR="009A3291">
        <w:rPr>
          <w:rFonts w:ascii="Arial" w:hAnsi="Arial" w:cs="Arial"/>
          <w:b/>
          <w:bCs/>
        </w:rPr>
        <w:t>NF-1: Neurofibromatosis-1.</w:t>
      </w:r>
    </w:p>
    <w:p w14:paraId="664A1387" w14:textId="77777777" w:rsidR="00051D60" w:rsidRDefault="00051D60" w:rsidP="001F2C59">
      <w:pPr>
        <w:spacing w:after="0" w:line="276" w:lineRule="auto"/>
        <w:rPr>
          <w:rFonts w:ascii="Arial" w:hAnsi="Arial" w:cs="Arial"/>
          <w:b/>
          <w:bCs/>
        </w:rPr>
      </w:pPr>
    </w:p>
    <w:p w14:paraId="0F014041" w14:textId="0702C695" w:rsidR="00051D60" w:rsidRPr="00051D60" w:rsidRDefault="008616D4" w:rsidP="001F2C59">
      <w:pPr>
        <w:spacing w:after="0" w:line="276" w:lineRule="auto"/>
        <w:rPr>
          <w:rFonts w:ascii="Arial" w:hAnsi="Arial" w:cs="Arial"/>
          <w:b/>
          <w:bCs/>
        </w:rPr>
      </w:pPr>
      <w:r>
        <w:rPr>
          <w:rFonts w:ascii="Arial" w:hAnsi="Arial" w:cs="Arial"/>
          <w:b/>
          <w:bCs/>
          <w:noProof/>
        </w:rPr>
        <w:drawing>
          <wp:inline distT="0" distB="0" distL="0" distR="0" wp14:anchorId="1088FA7A" wp14:editId="31DC7CF5">
            <wp:extent cx="5696745" cy="3419952"/>
            <wp:effectExtent l="0" t="0" r="0" b="9525"/>
            <wp:docPr id="1242752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52845" name="Picture 1242752845"/>
                    <pic:cNvPicPr/>
                  </pic:nvPicPr>
                  <pic:blipFill>
                    <a:blip r:embed="rId13">
                      <a:extLst>
                        <a:ext uri="{28A0092B-C50C-407E-A947-70E740481C1C}">
                          <a14:useLocalDpi xmlns:a14="http://schemas.microsoft.com/office/drawing/2010/main" val="0"/>
                        </a:ext>
                      </a:extLst>
                    </a:blip>
                    <a:stretch>
                      <a:fillRect/>
                    </a:stretch>
                  </pic:blipFill>
                  <pic:spPr>
                    <a:xfrm>
                      <a:off x="0" y="0"/>
                      <a:ext cx="5696745" cy="3419952"/>
                    </a:xfrm>
                    <a:prstGeom prst="rect">
                      <a:avLst/>
                    </a:prstGeom>
                  </pic:spPr>
                </pic:pic>
              </a:graphicData>
            </a:graphic>
          </wp:inline>
        </w:drawing>
      </w:r>
    </w:p>
    <w:p w14:paraId="3170A59A" w14:textId="283AF088" w:rsidR="008A51BD" w:rsidRPr="008A51BD" w:rsidRDefault="00051D60" w:rsidP="008A51BD">
      <w:pPr>
        <w:spacing w:after="0" w:line="276" w:lineRule="auto"/>
        <w:rPr>
          <w:rFonts w:ascii="Arial" w:hAnsi="Arial" w:cs="Arial"/>
          <w:b/>
          <w:bCs/>
        </w:rPr>
      </w:pPr>
      <w:r w:rsidRPr="00051D60">
        <w:rPr>
          <w:rFonts w:ascii="Arial" w:hAnsi="Arial" w:cs="Arial"/>
          <w:b/>
          <w:bCs/>
        </w:rPr>
        <w:lastRenderedPageBreak/>
        <w:t>Figure 6. Algorithm to evaluate a boy presenting with precocious puberty.</w:t>
      </w:r>
      <w:r w:rsidR="00576A1A">
        <w:rPr>
          <w:rFonts w:ascii="Arial" w:hAnsi="Arial" w:cs="Arial"/>
          <w:b/>
          <w:bCs/>
        </w:rPr>
        <w:t xml:space="preserve"> </w:t>
      </w:r>
      <w:r w:rsidR="008A51BD" w:rsidRPr="008A51BD">
        <w:rPr>
          <w:rFonts w:ascii="Arial" w:hAnsi="Arial" w:cs="Arial"/>
          <w:b/>
          <w:bCs/>
        </w:rPr>
        <w:t>FSH: Follicle Stimulating Hormone</w:t>
      </w:r>
      <w:r w:rsidR="008A51BD">
        <w:rPr>
          <w:rFonts w:ascii="Arial" w:hAnsi="Arial" w:cs="Arial"/>
          <w:b/>
          <w:bCs/>
        </w:rPr>
        <w:t xml:space="preserve">; </w:t>
      </w:r>
      <w:r w:rsidR="008A51BD" w:rsidRPr="008A51BD">
        <w:rPr>
          <w:rFonts w:ascii="Arial" w:hAnsi="Arial" w:cs="Arial"/>
          <w:b/>
          <w:bCs/>
        </w:rPr>
        <w:t xml:space="preserve">LH: </w:t>
      </w:r>
      <w:r w:rsidR="0026773D" w:rsidRPr="008A51BD">
        <w:rPr>
          <w:rFonts w:ascii="Arial" w:hAnsi="Arial" w:cs="Arial"/>
          <w:b/>
          <w:bCs/>
        </w:rPr>
        <w:t>Luteinizing</w:t>
      </w:r>
      <w:r w:rsidR="008A51BD" w:rsidRPr="008A51BD">
        <w:rPr>
          <w:rFonts w:ascii="Arial" w:hAnsi="Arial" w:cs="Arial"/>
          <w:b/>
          <w:bCs/>
        </w:rPr>
        <w:t xml:space="preserve"> Hormone</w:t>
      </w:r>
      <w:r w:rsidR="008A51BD">
        <w:rPr>
          <w:rFonts w:ascii="Arial" w:hAnsi="Arial" w:cs="Arial"/>
          <w:b/>
          <w:bCs/>
        </w:rPr>
        <w:t xml:space="preserve">; </w:t>
      </w:r>
      <w:r w:rsidR="008A51BD" w:rsidRPr="008A51BD">
        <w:rPr>
          <w:rFonts w:ascii="Arial" w:hAnsi="Arial" w:cs="Arial"/>
          <w:b/>
          <w:bCs/>
        </w:rPr>
        <w:t>MRI: Magnetic Resonance Imaging</w:t>
      </w:r>
      <w:r w:rsidR="00E61090">
        <w:rPr>
          <w:rFonts w:ascii="Arial" w:hAnsi="Arial" w:cs="Arial"/>
          <w:b/>
          <w:bCs/>
        </w:rPr>
        <w:t>.</w:t>
      </w:r>
    </w:p>
    <w:p w14:paraId="5D323F41" w14:textId="77777777" w:rsidR="008A51BD" w:rsidRDefault="008A51BD" w:rsidP="001F2C59">
      <w:pPr>
        <w:spacing w:after="0" w:line="276" w:lineRule="auto"/>
        <w:rPr>
          <w:rFonts w:ascii="Arial" w:hAnsi="Arial" w:cs="Arial"/>
          <w:b/>
          <w:bCs/>
        </w:rPr>
      </w:pPr>
    </w:p>
    <w:p w14:paraId="0115DBB8" w14:textId="75255EE6" w:rsidR="00051D60" w:rsidRPr="00051D60" w:rsidRDefault="008616D4" w:rsidP="001F2C59">
      <w:pPr>
        <w:spacing w:after="0" w:line="276" w:lineRule="auto"/>
        <w:rPr>
          <w:rFonts w:ascii="Arial" w:hAnsi="Arial" w:cs="Arial"/>
          <w:b/>
          <w:bCs/>
        </w:rPr>
      </w:pPr>
      <w:r>
        <w:rPr>
          <w:rFonts w:ascii="Arial" w:hAnsi="Arial" w:cs="Arial"/>
          <w:b/>
          <w:bCs/>
          <w:noProof/>
        </w:rPr>
        <w:drawing>
          <wp:inline distT="0" distB="0" distL="0" distR="0" wp14:anchorId="35B69EBB" wp14:editId="57C3F306">
            <wp:extent cx="5943600" cy="3414395"/>
            <wp:effectExtent l="0" t="0" r="0" b="0"/>
            <wp:docPr id="9962813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1371" name="Picture 996281371"/>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4395"/>
                    </a:xfrm>
                    <a:prstGeom prst="rect">
                      <a:avLst/>
                    </a:prstGeom>
                  </pic:spPr>
                </pic:pic>
              </a:graphicData>
            </a:graphic>
          </wp:inline>
        </w:drawing>
      </w:r>
    </w:p>
    <w:p w14:paraId="1A796FD4" w14:textId="469A6AB7" w:rsidR="0026773D" w:rsidRPr="0026773D" w:rsidRDefault="00051D60" w:rsidP="0026773D">
      <w:pPr>
        <w:spacing w:line="276" w:lineRule="auto"/>
        <w:rPr>
          <w:rFonts w:ascii="Arial" w:hAnsi="Arial" w:cs="Arial"/>
          <w:b/>
          <w:bCs/>
        </w:rPr>
      </w:pPr>
      <w:r w:rsidRPr="00051D60">
        <w:rPr>
          <w:rFonts w:ascii="Arial" w:hAnsi="Arial" w:cs="Arial"/>
          <w:b/>
          <w:bCs/>
        </w:rPr>
        <w:t>Figure 7. Algorithm to evaluate a girl presenting with delayed puberty.</w:t>
      </w:r>
      <w:r w:rsidR="0026773D">
        <w:rPr>
          <w:rFonts w:ascii="Arial" w:hAnsi="Arial" w:cs="Arial"/>
          <w:b/>
          <w:bCs/>
        </w:rPr>
        <w:t xml:space="preserve"> </w:t>
      </w:r>
      <w:r w:rsidR="0026773D" w:rsidRPr="0026773D">
        <w:rPr>
          <w:rFonts w:ascii="Arial" w:hAnsi="Arial" w:cs="Arial"/>
          <w:b/>
          <w:bCs/>
        </w:rPr>
        <w:t>FSH: Follicle Stimulating Hormone</w:t>
      </w:r>
      <w:r w:rsidR="0026773D">
        <w:rPr>
          <w:rFonts w:ascii="Arial" w:hAnsi="Arial" w:cs="Arial"/>
          <w:b/>
          <w:bCs/>
        </w:rPr>
        <w:t xml:space="preserve">; </w:t>
      </w:r>
      <w:r w:rsidR="0026773D" w:rsidRPr="0026773D">
        <w:rPr>
          <w:rFonts w:ascii="Arial" w:hAnsi="Arial" w:cs="Arial"/>
          <w:b/>
          <w:bCs/>
        </w:rPr>
        <w:t>LH: Luteinizing Hormone</w:t>
      </w:r>
      <w:r w:rsidR="0026773D">
        <w:rPr>
          <w:rFonts w:ascii="Arial" w:hAnsi="Arial" w:cs="Arial"/>
          <w:b/>
          <w:bCs/>
        </w:rPr>
        <w:t xml:space="preserve">; </w:t>
      </w:r>
      <w:r w:rsidR="0026773D" w:rsidRPr="0026773D">
        <w:rPr>
          <w:rFonts w:ascii="Arial" w:hAnsi="Arial" w:cs="Arial"/>
          <w:b/>
          <w:bCs/>
        </w:rPr>
        <w:t xml:space="preserve">CDGP: Constitutional Delay in Growth </w:t>
      </w:r>
      <w:r w:rsidR="0026773D">
        <w:rPr>
          <w:rFonts w:ascii="Arial" w:hAnsi="Arial" w:cs="Arial"/>
          <w:b/>
          <w:bCs/>
        </w:rPr>
        <w:t xml:space="preserve">and </w:t>
      </w:r>
      <w:r w:rsidR="0026773D" w:rsidRPr="0026773D">
        <w:rPr>
          <w:rFonts w:ascii="Arial" w:hAnsi="Arial" w:cs="Arial"/>
          <w:b/>
          <w:bCs/>
        </w:rPr>
        <w:t>Puberty</w:t>
      </w:r>
      <w:r w:rsidR="0026773D">
        <w:rPr>
          <w:rFonts w:ascii="Arial" w:hAnsi="Arial" w:cs="Arial"/>
          <w:b/>
          <w:bCs/>
        </w:rPr>
        <w:t xml:space="preserve">; </w:t>
      </w:r>
      <w:r w:rsidR="0026773D" w:rsidRPr="0026773D">
        <w:rPr>
          <w:rFonts w:ascii="Arial" w:hAnsi="Arial" w:cs="Arial"/>
          <w:b/>
          <w:bCs/>
        </w:rPr>
        <w:t>CHH: Congenital Hypogonadotropic Hypogonadism</w:t>
      </w:r>
      <w:r w:rsidR="0026773D">
        <w:rPr>
          <w:rFonts w:ascii="Arial" w:hAnsi="Arial" w:cs="Arial"/>
          <w:b/>
          <w:bCs/>
        </w:rPr>
        <w:t xml:space="preserve">; </w:t>
      </w:r>
      <w:r w:rsidR="0026773D" w:rsidRPr="0026773D">
        <w:rPr>
          <w:rFonts w:ascii="Arial" w:hAnsi="Arial" w:cs="Arial"/>
          <w:b/>
          <w:bCs/>
        </w:rPr>
        <w:t>MRI: Magnetic Resonance Imaging</w:t>
      </w:r>
      <w:r w:rsidR="00E61090">
        <w:rPr>
          <w:rFonts w:ascii="Arial" w:hAnsi="Arial" w:cs="Arial"/>
          <w:b/>
          <w:bCs/>
        </w:rPr>
        <w:t>.</w:t>
      </w:r>
    </w:p>
    <w:p w14:paraId="26250A1B" w14:textId="3FC3D54F" w:rsidR="00051D60" w:rsidRDefault="00051D60" w:rsidP="001F2C59">
      <w:pPr>
        <w:spacing w:after="0" w:line="276" w:lineRule="auto"/>
        <w:rPr>
          <w:rFonts w:ascii="Arial" w:hAnsi="Arial" w:cs="Arial"/>
          <w:b/>
          <w:bCs/>
        </w:rPr>
      </w:pPr>
    </w:p>
    <w:p w14:paraId="74B8406E" w14:textId="77777777" w:rsidR="00051D60" w:rsidRDefault="00051D60" w:rsidP="001F2C59">
      <w:pPr>
        <w:spacing w:after="0" w:line="276" w:lineRule="auto"/>
        <w:rPr>
          <w:rFonts w:ascii="Arial" w:hAnsi="Arial" w:cs="Arial"/>
          <w:b/>
          <w:bCs/>
        </w:rPr>
      </w:pPr>
    </w:p>
    <w:p w14:paraId="3E2A4AE3" w14:textId="06F43C18" w:rsidR="00051D60" w:rsidRPr="00051D60" w:rsidRDefault="008616D4" w:rsidP="001F2C59">
      <w:pPr>
        <w:spacing w:after="0" w:line="276" w:lineRule="auto"/>
        <w:rPr>
          <w:rFonts w:ascii="Arial" w:hAnsi="Arial" w:cs="Arial"/>
          <w:b/>
          <w:bCs/>
        </w:rPr>
      </w:pPr>
      <w:r>
        <w:rPr>
          <w:rFonts w:ascii="Arial" w:hAnsi="Arial" w:cs="Arial"/>
          <w:b/>
          <w:bCs/>
          <w:noProof/>
        </w:rPr>
        <w:lastRenderedPageBreak/>
        <w:drawing>
          <wp:inline distT="0" distB="0" distL="0" distR="0" wp14:anchorId="62B21485" wp14:editId="65ECF46F">
            <wp:extent cx="5943600" cy="3195955"/>
            <wp:effectExtent l="0" t="0" r="0" b="4445"/>
            <wp:docPr id="512692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92464" name="Picture 512692464"/>
                    <pic:cNvPicPr/>
                  </pic:nvPicPr>
                  <pic:blipFill>
                    <a:blip r:embed="rId15">
                      <a:extLst>
                        <a:ext uri="{28A0092B-C50C-407E-A947-70E740481C1C}">
                          <a14:useLocalDpi xmlns:a14="http://schemas.microsoft.com/office/drawing/2010/main" val="0"/>
                        </a:ext>
                      </a:extLst>
                    </a:blip>
                    <a:stretch>
                      <a:fillRect/>
                    </a:stretch>
                  </pic:blipFill>
                  <pic:spPr>
                    <a:xfrm>
                      <a:off x="0" y="0"/>
                      <a:ext cx="5943600" cy="3195955"/>
                    </a:xfrm>
                    <a:prstGeom prst="rect">
                      <a:avLst/>
                    </a:prstGeom>
                  </pic:spPr>
                </pic:pic>
              </a:graphicData>
            </a:graphic>
          </wp:inline>
        </w:drawing>
      </w:r>
    </w:p>
    <w:p w14:paraId="3711922C" w14:textId="2CFCCDCA" w:rsidR="00051D60" w:rsidRPr="00C43C97" w:rsidRDefault="00C43C97" w:rsidP="001F2C59">
      <w:pPr>
        <w:spacing w:after="0" w:line="276" w:lineRule="auto"/>
        <w:rPr>
          <w:rFonts w:ascii="Arial" w:hAnsi="Arial" w:cs="Arial"/>
          <w:b/>
          <w:bCs/>
        </w:rPr>
      </w:pPr>
      <w:r w:rsidRPr="00C43C97">
        <w:rPr>
          <w:rFonts w:ascii="Arial" w:hAnsi="Arial" w:cs="Arial"/>
          <w:b/>
          <w:bCs/>
        </w:rPr>
        <w:t>Figure 8. Algorithm to evaluate a boy presenting with delayed puberty.</w:t>
      </w:r>
      <w:r w:rsidR="00F2185D">
        <w:rPr>
          <w:rFonts w:ascii="Arial" w:hAnsi="Arial" w:cs="Arial"/>
          <w:b/>
          <w:bCs/>
        </w:rPr>
        <w:t xml:space="preserve"> </w:t>
      </w:r>
      <w:r w:rsidR="00F2185D" w:rsidRPr="0026773D">
        <w:rPr>
          <w:rFonts w:ascii="Arial" w:hAnsi="Arial" w:cs="Arial"/>
          <w:b/>
          <w:bCs/>
        </w:rPr>
        <w:t>FSH: Follicle Stimulating Hormone</w:t>
      </w:r>
      <w:r w:rsidR="00F2185D">
        <w:rPr>
          <w:rFonts w:ascii="Arial" w:hAnsi="Arial" w:cs="Arial"/>
          <w:b/>
          <w:bCs/>
        </w:rPr>
        <w:t xml:space="preserve">; </w:t>
      </w:r>
      <w:r w:rsidR="00F2185D" w:rsidRPr="0026773D">
        <w:rPr>
          <w:rFonts w:ascii="Arial" w:hAnsi="Arial" w:cs="Arial"/>
          <w:b/>
          <w:bCs/>
        </w:rPr>
        <w:t>LH: Luteinizing Hormone</w:t>
      </w:r>
      <w:r w:rsidR="00F2185D">
        <w:rPr>
          <w:rFonts w:ascii="Arial" w:hAnsi="Arial" w:cs="Arial"/>
          <w:b/>
          <w:bCs/>
        </w:rPr>
        <w:t xml:space="preserve">; </w:t>
      </w:r>
      <w:r w:rsidR="00F2185D" w:rsidRPr="0026773D">
        <w:rPr>
          <w:rFonts w:ascii="Arial" w:hAnsi="Arial" w:cs="Arial"/>
          <w:b/>
          <w:bCs/>
        </w:rPr>
        <w:t xml:space="preserve">CDGP: Constitutional Delay in Growth </w:t>
      </w:r>
      <w:r w:rsidR="00F2185D">
        <w:rPr>
          <w:rFonts w:ascii="Arial" w:hAnsi="Arial" w:cs="Arial"/>
          <w:b/>
          <w:bCs/>
        </w:rPr>
        <w:t xml:space="preserve">and </w:t>
      </w:r>
      <w:r w:rsidR="00F2185D" w:rsidRPr="0026773D">
        <w:rPr>
          <w:rFonts w:ascii="Arial" w:hAnsi="Arial" w:cs="Arial"/>
          <w:b/>
          <w:bCs/>
        </w:rPr>
        <w:t>Puberty</w:t>
      </w:r>
      <w:r w:rsidR="00F2185D">
        <w:rPr>
          <w:rFonts w:ascii="Arial" w:hAnsi="Arial" w:cs="Arial"/>
          <w:b/>
          <w:bCs/>
        </w:rPr>
        <w:t xml:space="preserve">; </w:t>
      </w:r>
      <w:r w:rsidR="00F2185D" w:rsidRPr="0026773D">
        <w:rPr>
          <w:rFonts w:ascii="Arial" w:hAnsi="Arial" w:cs="Arial"/>
          <w:b/>
          <w:bCs/>
        </w:rPr>
        <w:t>CHH: Congenital Hypogonadotropic Hypogonadism</w:t>
      </w:r>
      <w:r w:rsidR="00F2185D">
        <w:rPr>
          <w:rFonts w:ascii="Arial" w:hAnsi="Arial" w:cs="Arial"/>
          <w:b/>
          <w:bCs/>
        </w:rPr>
        <w:t xml:space="preserve">; </w:t>
      </w:r>
      <w:r w:rsidR="00F2185D" w:rsidRPr="0026773D">
        <w:rPr>
          <w:rFonts w:ascii="Arial" w:hAnsi="Arial" w:cs="Arial"/>
          <w:b/>
          <w:bCs/>
        </w:rPr>
        <w:t>MRI: Magnetic Resonance Imaging</w:t>
      </w:r>
      <w:r w:rsidR="00E61090">
        <w:rPr>
          <w:rFonts w:ascii="Arial" w:hAnsi="Arial" w:cs="Arial"/>
          <w:b/>
          <w:bCs/>
        </w:rPr>
        <w:t>.</w:t>
      </w:r>
    </w:p>
    <w:p w14:paraId="7726C22D" w14:textId="77777777" w:rsidR="00C43C97" w:rsidRPr="00C43C97" w:rsidRDefault="00C43C97" w:rsidP="001F2C59">
      <w:pPr>
        <w:spacing w:after="0" w:line="276" w:lineRule="auto"/>
        <w:rPr>
          <w:rFonts w:ascii="Arial" w:hAnsi="Arial" w:cs="Arial"/>
          <w:b/>
          <w:bCs/>
        </w:rPr>
      </w:pPr>
    </w:p>
    <w:p w14:paraId="5BD61C7B" w14:textId="4445711F" w:rsidR="00915DD4" w:rsidRPr="00716BD3" w:rsidRDefault="00915DD4" w:rsidP="001F2C59">
      <w:pPr>
        <w:spacing w:after="0" w:line="276" w:lineRule="auto"/>
        <w:rPr>
          <w:rFonts w:ascii="Arial" w:hAnsi="Arial" w:cs="Arial"/>
          <w:color w:val="00B050"/>
        </w:rPr>
      </w:pPr>
      <w:r w:rsidRPr="00716BD3">
        <w:rPr>
          <w:rFonts w:ascii="Arial" w:hAnsi="Arial" w:cs="Arial"/>
          <w:b/>
          <w:bCs/>
          <w:color w:val="00B050"/>
        </w:rPr>
        <w:t>History and Physical Examination</w:t>
      </w:r>
    </w:p>
    <w:p w14:paraId="03D067D3" w14:textId="77777777" w:rsidR="00716BD3" w:rsidRDefault="00716BD3" w:rsidP="001F2C59">
      <w:pPr>
        <w:spacing w:after="0" w:line="276" w:lineRule="auto"/>
        <w:rPr>
          <w:rFonts w:ascii="Arial" w:hAnsi="Arial" w:cs="Arial"/>
        </w:rPr>
      </w:pPr>
    </w:p>
    <w:p w14:paraId="5E4B91DA" w14:textId="6294DC32" w:rsidR="00DA1C94" w:rsidRPr="001F2C59" w:rsidRDefault="00C15A46" w:rsidP="001F2C59">
      <w:pPr>
        <w:spacing w:after="0" w:line="276" w:lineRule="auto"/>
        <w:rPr>
          <w:rFonts w:ascii="Arial" w:hAnsi="Arial" w:cs="Arial"/>
        </w:rPr>
      </w:pPr>
      <w:r w:rsidRPr="001F2C59">
        <w:rPr>
          <w:rFonts w:ascii="Arial" w:hAnsi="Arial" w:cs="Arial"/>
        </w:rPr>
        <w:t xml:space="preserve">The medical history focuses on the timing and sequence of the pubertal changes in the patient as well as parents, grandparents, and siblings. Review of past medical history and medications (including chemotherapy and nutritional supplements) is essential. Inquiry regarding exposures (tea tree/lavender oils, sex steroids, radiation) may help to identify potential environmental factors </w:t>
      </w:r>
      <w:r w:rsidRPr="001F2C59">
        <w:rPr>
          <w:rFonts w:ascii="Arial" w:hAnsi="Arial" w:cs="Arial"/>
        </w:rPr>
        <w:fldChar w:fldCharType="begin"/>
      </w:r>
      <w:r w:rsidR="00A23E55" w:rsidRPr="001F2C59">
        <w:rPr>
          <w:rFonts w:ascii="Arial" w:hAnsi="Arial" w:cs="Arial"/>
        </w:rPr>
        <w:instrText xml:space="preserve"> ADDIN EN.CITE &lt;EndNote&gt;&lt;Cite&gt;&lt;Author&gt;Partsch&lt;/Author&gt;&lt;Year&gt;2001&lt;/Year&gt;&lt;RecNum&gt;1371&lt;/RecNum&gt;&lt;DisplayText&gt;(162)&lt;/DisplayText&gt;&lt;record&gt;&lt;rec-number&gt;1371&lt;/rec-number&gt;&lt;foreign-keys&gt;&lt;key app="EN" db-id="ze59zerw7trzzge9tpapwd0e29df9ft2vepa" timestamp="1688702518" guid="104438b2-2a97-431e-a590-606bbc4eebeb"&gt;1371&lt;/key&gt;&lt;/foreign-keys&gt;&lt;ref-type name="Journal Article"&gt;17&lt;/ref-type&gt;&lt;contributors&gt;&lt;authors&gt;&lt;author&gt;Partsch, C. J.&lt;/author&gt;&lt;author&gt;Sippell, W. G.&lt;/author&gt;&lt;/authors&gt;&lt;/contributors&gt;&lt;auth-address&gt;Department of Paediatrics, Christian-Albrechts-University of Kiel, Germany.&lt;/auth-address&gt;&lt;titles&gt;&lt;title&gt;Pathogenesis and epidemiology of precocious puberty. Effects of exogenous oestrogens&lt;/title&gt;&lt;secondary-title&gt;Hum Reprod Update&lt;/secondary-title&gt;&lt;/titles&gt;&lt;periodical&gt;&lt;full-title&gt;Hum Reprod Update&lt;/full-title&gt;&lt;/periodical&gt;&lt;pages&gt;292-302&lt;/pages&gt;&lt;volume&gt;7&lt;/volume&gt;&lt;number&gt;3&lt;/number&gt;&lt;keywords&gt;&lt;keyword&gt;*Estrogens&lt;/keyword&gt;&lt;keyword&gt;Food Contamination&lt;/keyword&gt;&lt;keyword&gt;Gonadotropins/physiology&lt;/keyword&gt;&lt;keyword&gt;Humans&lt;/keyword&gt;&lt;keyword&gt;Incidence&lt;/keyword&gt;&lt;keyword&gt;Puberty, Precocious/*chemically induced/*epidemiology/etiology&lt;/keyword&gt;&lt;/keywords&gt;&lt;dates&gt;&lt;year&gt;2001&lt;/year&gt;&lt;pub-dates&gt;&lt;date&gt;May-Jun&lt;/date&gt;&lt;/pub-dates&gt;&lt;/dates&gt;&lt;isbn&gt;1355-4786 (Print)&amp;#xD;1355-4786 (Linking)&lt;/isbn&gt;&lt;accession-num&gt;11392376&lt;/accession-num&gt;&lt;urls&gt;&lt;related-urls&gt;&lt;url&gt;https://www.ncbi.nlm.nih.gov/pubmed/11392376&lt;/url&gt;&lt;/related-urls&gt;&lt;/urls&gt;&lt;electronic-resource-num&gt;10.1093/humupd/7.3.292&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A23E55" w:rsidRPr="001F2C59">
        <w:rPr>
          <w:rFonts w:ascii="Arial" w:hAnsi="Arial" w:cs="Arial"/>
          <w:noProof/>
        </w:rPr>
        <w:t>(162)</w:t>
      </w:r>
      <w:r w:rsidRPr="001F2C59">
        <w:rPr>
          <w:rFonts w:ascii="Arial" w:hAnsi="Arial" w:cs="Arial"/>
        </w:rPr>
        <w:fldChar w:fldCharType="end"/>
      </w:r>
      <w:r w:rsidRPr="001F2C59">
        <w:rPr>
          <w:rFonts w:ascii="Arial" w:hAnsi="Arial" w:cs="Arial"/>
        </w:rPr>
        <w:t xml:space="preserve">. Obtaining birth history, length and weight, history of SGA </w:t>
      </w:r>
      <w:r w:rsidRPr="001F2C59">
        <w:rPr>
          <w:rFonts w:ascii="Arial" w:hAnsi="Arial" w:cs="Arial"/>
        </w:rPr>
        <w:fldChar w:fldCharType="begin"/>
      </w:r>
      <w:r w:rsidR="001B2082" w:rsidRPr="001F2C59">
        <w:rPr>
          <w:rFonts w:ascii="Arial" w:hAnsi="Arial" w:cs="Arial"/>
        </w:rPr>
        <w:instrText xml:space="preserve"> ADDIN EN.CITE &lt;EndNote&gt;&lt;Cite&gt;&lt;Author&gt;Ibanez&lt;/Author&gt;&lt;Year&gt;2000&lt;/Year&gt;&lt;RecNum&gt;1476&lt;/RecNum&gt;&lt;DisplayText&gt;(397)&lt;/DisplayText&gt;&lt;record&gt;&lt;rec-number&gt;1476&lt;/rec-number&gt;&lt;foreign-keys&gt;&lt;key app="EN" db-id="ze59zerw7trzzge9tpapwd0e29df9ft2vepa" timestamp="1689649732" guid="776b0fed-34a0-4404-8838-7f4be95b5fe7"&gt;1476&lt;/key&gt;&lt;/foreign-keys&gt;&lt;ref-type name="Journal Article"&gt;17&lt;/ref-type&gt;&lt;contributors&gt;&lt;authors&gt;&lt;author&gt;Ibanez, L.&lt;/author&gt;&lt;author&gt;Ferrer, A.&lt;/author&gt;&lt;author&gt;Marcos, M. V.&lt;/author&gt;&lt;author&gt;Hierro, F. R.&lt;/author&gt;&lt;author&gt;de Zegher, F.&lt;/author&gt;&lt;/authors&gt;&lt;/contributors&gt;&lt;auth-address&gt;Endocrinology Unit, Hospital Sant Joan de Deu, University of Barcelona, Barcelona, Spain. libanez@hsjdbcn.org&lt;/auth-address&gt;&lt;titles&gt;&lt;title&gt;Early puberty: rapid progression and reduced final height in girls with low birth weight&lt;/title&gt;&lt;secondary-title&gt;Pediatrics&lt;/secondary-title&gt;&lt;/titles&gt;&lt;periodical&gt;&lt;full-title&gt;Pediatrics&lt;/full-title&gt;&lt;/periodical&gt;&lt;pages&gt;E72&lt;/pages&gt;&lt;volume&gt;106&lt;/volume&gt;&lt;number&gt;5&lt;/number&gt;&lt;keywords&gt;&lt;keyword&gt;*Body Height/physiology&lt;/keyword&gt;&lt;keyword&gt;Child&lt;/keyword&gt;&lt;keyword&gt;Child Development/physiology&lt;/keyword&gt;&lt;keyword&gt;Child, Preschool&lt;/keyword&gt;&lt;keyword&gt;Female&lt;/keyword&gt;&lt;keyword&gt;Growth Disorders/*etiology/physiopathology&lt;/keyword&gt;&lt;keyword&gt;Humans&lt;/keyword&gt;&lt;keyword&gt;Infant&lt;/keyword&gt;&lt;keyword&gt;Infant, Low Birth Weight/*growth &amp;amp; development&lt;/keyword&gt;&lt;keyword&gt;Infant, Newborn&lt;/keyword&gt;&lt;keyword&gt;Menarche/physiology&lt;/keyword&gt;&lt;keyword&gt;Puberty, Precocious/*complications/physiopathology&lt;/keyword&gt;&lt;keyword&gt;Sexual Maturation/physiology&lt;/keyword&gt;&lt;/keywords&gt;&lt;dates&gt;&lt;year&gt;2000&lt;/year&gt;&lt;pub-dates&gt;&lt;date&gt;Nov&lt;/date&gt;&lt;/pub-dates&gt;&lt;/dates&gt;&lt;isbn&gt;1098-4275 (Electronic)&amp;#xD;0031-4005 (Linking)&lt;/isbn&gt;&lt;accession-num&gt;11061809&lt;/accession-num&gt;&lt;urls&gt;&lt;related-urls&gt;&lt;url&gt;https://www.ncbi.nlm.nih.gov/pubmed/11061809&lt;/url&gt;&lt;/related-urls&gt;&lt;/urls&gt;&lt;electronic-resource-num&gt;10.1542/peds.106.5.e72&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1B2082" w:rsidRPr="001F2C59">
        <w:rPr>
          <w:rFonts w:ascii="Arial" w:hAnsi="Arial" w:cs="Arial"/>
          <w:noProof/>
        </w:rPr>
        <w:t>(397)</w:t>
      </w:r>
      <w:r w:rsidRPr="001F2C59">
        <w:rPr>
          <w:rFonts w:ascii="Arial" w:hAnsi="Arial" w:cs="Arial"/>
        </w:rPr>
        <w:fldChar w:fldCharType="end"/>
      </w:r>
      <w:r w:rsidRPr="001F2C59">
        <w:rPr>
          <w:rFonts w:ascii="Arial" w:hAnsi="Arial" w:cs="Arial"/>
        </w:rPr>
        <w:t xml:space="preserve">, prematurity, or CNS insult at birth or later provide relevant information </w:t>
      </w:r>
      <w:r w:rsidRPr="001F2C59">
        <w:rPr>
          <w:rFonts w:ascii="Arial" w:hAnsi="Arial" w:cs="Arial"/>
        </w:rPr>
        <w:fldChar w:fldCharType="begin"/>
      </w:r>
      <w:r w:rsidR="00A23E55" w:rsidRPr="001F2C59">
        <w:rPr>
          <w:rFonts w:ascii="Arial" w:hAnsi="Arial" w:cs="Arial"/>
        </w:rPr>
        <w:instrText xml:space="preserve"> ADDIN EN.CITE &lt;EndNote&gt;&lt;Cite&gt;&lt;Author&gt;Partsch&lt;/Author&gt;&lt;Year&gt;2001&lt;/Year&gt;&lt;RecNum&gt;1160&lt;/RecNum&gt;&lt;DisplayText&gt;(162)&lt;/DisplayText&gt;&lt;record&gt;&lt;rec-number&gt;1160&lt;/rec-number&gt;&lt;foreign-keys&gt;&lt;key app="EN" db-id="ze59zerw7trzzge9tpapwd0e29df9ft2vepa" timestamp="1687312776" guid="4d43633d-3b74-40b9-8197-6532a48f4649"&gt;1160&lt;/key&gt;&lt;/foreign-keys&gt;&lt;ref-type name="Journal Article"&gt;17&lt;/ref-type&gt;&lt;contributors&gt;&lt;authors&gt;&lt;author&gt;Partsch, C. J.&lt;/author&gt;&lt;author&gt;Sippell, W. G.&lt;/author&gt;&lt;/authors&gt;&lt;/contributors&gt;&lt;auth-address&gt;Department of Paediatrics, Christian-Albrechts-University of Kiel, Germany.&lt;/auth-address&gt;&lt;titles&gt;&lt;title&gt;Pathogenesis and epidemiology of precocious puberty. Effects of exogenous oestrogens&lt;/title&gt;&lt;secondary-title&gt;Hum Reprod Update&lt;/secondary-title&gt;&lt;/titles&gt;&lt;periodical&gt;&lt;full-title&gt;Hum Reprod Update&lt;/full-title&gt;&lt;/periodical&gt;&lt;pages&gt;292-302&lt;/pages&gt;&lt;volume&gt;7&lt;/volume&gt;&lt;number&gt;3&lt;/number&gt;&lt;keywords&gt;&lt;keyword&gt;*Estrogens&lt;/keyword&gt;&lt;keyword&gt;Food Contamination&lt;/keyword&gt;&lt;keyword&gt;Gonadotropins/physiology&lt;/keyword&gt;&lt;keyword&gt;Humans&lt;/keyword&gt;&lt;keyword&gt;Incidence&lt;/keyword&gt;&lt;keyword&gt;Puberty, Precocious/*chemically induced/*epidemiology/etiology&lt;/keyword&gt;&lt;/keywords&gt;&lt;dates&gt;&lt;year&gt;2001&lt;/year&gt;&lt;pub-dates&gt;&lt;date&gt;May-Jun&lt;/date&gt;&lt;/pub-dates&gt;&lt;/dates&gt;&lt;isbn&gt;1355-4786 (Print)&amp;#xD;1355-4786 (Linking)&lt;/isbn&gt;&lt;accession-num&gt;11392376&lt;/accession-num&gt;&lt;urls&gt;&lt;related-urls&gt;&lt;url&gt;https://www.ncbi.nlm.nih.gov/pubmed/11392376&lt;/url&gt;&lt;/related-urls&gt;&lt;/urls&gt;&lt;electronic-resource-num&gt;10.1093/humupd/7.3.292&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A23E55" w:rsidRPr="001F2C59">
        <w:rPr>
          <w:rFonts w:ascii="Arial" w:hAnsi="Arial" w:cs="Arial"/>
          <w:noProof/>
        </w:rPr>
        <w:t>(162)</w:t>
      </w:r>
      <w:r w:rsidRPr="001F2C59">
        <w:rPr>
          <w:rFonts w:ascii="Arial" w:hAnsi="Arial" w:cs="Arial"/>
        </w:rPr>
        <w:fldChar w:fldCharType="end"/>
      </w:r>
      <w:r w:rsidRPr="001F2C59">
        <w:rPr>
          <w:rFonts w:ascii="Arial" w:hAnsi="Arial" w:cs="Arial"/>
        </w:rPr>
        <w:t>.</w:t>
      </w:r>
    </w:p>
    <w:p w14:paraId="0A3338DA" w14:textId="77777777" w:rsidR="00DA1C94" w:rsidRPr="001F2C59" w:rsidRDefault="00DA1C94" w:rsidP="001F2C59">
      <w:pPr>
        <w:spacing w:after="0" w:line="276" w:lineRule="auto"/>
        <w:rPr>
          <w:rFonts w:ascii="Arial" w:hAnsi="Arial" w:cs="Arial"/>
        </w:rPr>
      </w:pPr>
    </w:p>
    <w:p w14:paraId="37086057" w14:textId="54C44EE4" w:rsidR="00C15A46" w:rsidRPr="001F2C59" w:rsidRDefault="00C15A46" w:rsidP="001F2C59">
      <w:pPr>
        <w:spacing w:after="0" w:line="276" w:lineRule="auto"/>
        <w:rPr>
          <w:rFonts w:ascii="Arial" w:hAnsi="Arial" w:cs="Arial"/>
        </w:rPr>
      </w:pPr>
      <w:r w:rsidRPr="001F2C59">
        <w:rPr>
          <w:rFonts w:ascii="Arial" w:hAnsi="Arial" w:cs="Arial"/>
        </w:rPr>
        <w:t>A history of gelastic seizures may point to a hypothalamic hamartoma.</w:t>
      </w:r>
      <w:r w:rsidR="00DA1C94" w:rsidRPr="001F2C59">
        <w:rPr>
          <w:rFonts w:ascii="Arial" w:hAnsi="Arial" w:cs="Arial"/>
        </w:rPr>
        <w:t xml:space="preserve"> Inquiry regarding use of transdermal testosterone by a family member may identify the cause of premature virilization. Pubertal delay associated with micropenis, anosmia, cryptorchidism, deafness, choanal atresia, hearing loss, and/or digital abnormalities suggests </w:t>
      </w:r>
      <w:r w:rsidRPr="001F2C59">
        <w:rPr>
          <w:rFonts w:ascii="Arial" w:hAnsi="Arial" w:cs="Arial"/>
        </w:rPr>
        <w:t>congenital hypogonadotropic hypogonadism (CHH)</w:t>
      </w:r>
      <w:r w:rsidR="00DA1C94" w:rsidRPr="001F2C59">
        <w:rPr>
          <w:rFonts w:ascii="Arial" w:hAnsi="Arial" w:cs="Arial"/>
        </w:rPr>
        <w:t xml:space="preserve">. </w:t>
      </w:r>
      <w:r w:rsidRPr="001F2C59">
        <w:rPr>
          <w:rFonts w:ascii="Arial" w:hAnsi="Arial" w:cs="Arial"/>
        </w:rPr>
        <w:t>A family history of anosmia, subfertility, and deafness should be sought</w:t>
      </w:r>
      <w:r w:rsidR="00DA1C94" w:rsidRPr="001F2C59">
        <w:rPr>
          <w:rFonts w:ascii="Arial" w:hAnsi="Arial" w:cs="Arial"/>
        </w:rPr>
        <w:t xml:space="preserve"> for those with pubertal delay</w:t>
      </w:r>
      <w:r w:rsidRPr="001F2C59">
        <w:rPr>
          <w:rFonts w:ascii="Arial" w:hAnsi="Arial" w:cs="Arial"/>
        </w:rPr>
        <w:t>. Multiple syndromes are associated with CHH (see Table 3)</w:t>
      </w:r>
      <w:r w:rsidR="00DA1C94" w:rsidRPr="001F2C59">
        <w:rPr>
          <w:rFonts w:ascii="Arial" w:hAnsi="Arial" w:cs="Arial"/>
        </w:rPr>
        <w:t xml:space="preserve">; suggestive </w:t>
      </w:r>
      <w:r w:rsidRPr="001F2C59">
        <w:rPr>
          <w:rFonts w:ascii="Arial" w:hAnsi="Arial" w:cs="Arial"/>
        </w:rPr>
        <w:t xml:space="preserve">features </w:t>
      </w:r>
      <w:r w:rsidR="00DA1C94" w:rsidRPr="001F2C59">
        <w:rPr>
          <w:rFonts w:ascii="Arial" w:hAnsi="Arial" w:cs="Arial"/>
        </w:rPr>
        <w:t xml:space="preserve">include </w:t>
      </w:r>
      <w:r w:rsidRPr="001F2C59">
        <w:rPr>
          <w:rFonts w:ascii="Arial" w:hAnsi="Arial" w:cs="Arial"/>
        </w:rPr>
        <w:t>absent/reduced sense of smell, choanal atresia, hearing loss</w:t>
      </w:r>
      <w:r w:rsidR="00DA1C94" w:rsidRPr="001F2C59">
        <w:rPr>
          <w:rFonts w:ascii="Arial" w:hAnsi="Arial" w:cs="Arial"/>
        </w:rPr>
        <w:t>,</w:t>
      </w:r>
      <w:r w:rsidRPr="001F2C59">
        <w:rPr>
          <w:rFonts w:ascii="Arial" w:hAnsi="Arial" w:cs="Arial"/>
        </w:rPr>
        <w:t xml:space="preserve"> morbid obesity</w:t>
      </w:r>
      <w:r w:rsidR="00DA1C94" w:rsidRPr="001F2C59">
        <w:rPr>
          <w:rFonts w:ascii="Arial" w:hAnsi="Arial" w:cs="Arial"/>
        </w:rPr>
        <w:t>, visual impairment</w:t>
      </w:r>
      <w:r w:rsidRPr="001F2C59">
        <w:rPr>
          <w:rFonts w:ascii="Arial" w:hAnsi="Arial" w:cs="Arial"/>
        </w:rPr>
        <w:t xml:space="preserve">. Family history of </w:t>
      </w:r>
      <w:r w:rsidR="00DA1C94" w:rsidRPr="001F2C59">
        <w:rPr>
          <w:rFonts w:ascii="Arial" w:hAnsi="Arial" w:cs="Arial"/>
        </w:rPr>
        <w:t xml:space="preserve">precocious or </w:t>
      </w:r>
      <w:r w:rsidRPr="001F2C59">
        <w:rPr>
          <w:rFonts w:ascii="Arial" w:hAnsi="Arial" w:cs="Arial"/>
        </w:rPr>
        <w:t xml:space="preserve">delayed puberty in close relatives may be </w:t>
      </w:r>
      <w:r w:rsidR="00DA1C94" w:rsidRPr="001F2C59">
        <w:rPr>
          <w:rFonts w:ascii="Arial" w:hAnsi="Arial" w:cs="Arial"/>
        </w:rPr>
        <w:t>discovered</w:t>
      </w:r>
      <w:r w:rsidRPr="001F2C59">
        <w:rPr>
          <w:rFonts w:ascii="Arial" w:hAnsi="Arial" w:cs="Arial"/>
        </w:rPr>
        <w:t xml:space="preserve"> </w:t>
      </w:r>
      <w:r w:rsidRPr="001F2C59">
        <w:rPr>
          <w:rFonts w:ascii="Arial" w:hAnsi="Arial" w:cs="Arial"/>
        </w:rPr>
        <w:fldChar w:fldCharType="begin">
          <w:fldData xml:space="preserve">PEVuZE5vdGU+PENpdGU+PEF1dGhvcj5Zb3VuZzwvQXV0aG9yPjxZZWFyPjIwMTk8L1llYXI+PFJl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=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PEVuZE5vdGU+PENpdGU+PEF1dGhvcj5Zb3VuZzwvQXV0aG9yPjxZZWFyPjIwMTk8L1llYXI+PFJl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=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(398)</w:t>
      </w:r>
      <w:r w:rsidRPr="001F2C59">
        <w:rPr>
          <w:rFonts w:ascii="Arial" w:hAnsi="Arial" w:cs="Arial"/>
        </w:rPr>
        <w:fldChar w:fldCharType="end"/>
      </w:r>
      <w:r w:rsidRPr="001F2C59">
        <w:rPr>
          <w:rFonts w:ascii="Arial" w:hAnsi="Arial" w:cs="Arial"/>
        </w:rPr>
        <w:t xml:space="preserve">. Behavioral difficulties or learning disabilities may be associated with specific syndromes such as Turner or Klinefelter syndromes. </w:t>
      </w:r>
    </w:p>
    <w:p w14:paraId="5764CA90" w14:textId="77777777" w:rsidR="00C15A46" w:rsidRPr="001F2C59" w:rsidRDefault="00C15A46" w:rsidP="001F2C59">
      <w:pPr>
        <w:spacing w:after="0" w:line="276" w:lineRule="auto"/>
        <w:rPr>
          <w:rFonts w:ascii="Arial" w:hAnsi="Arial" w:cs="Arial"/>
        </w:rPr>
      </w:pPr>
    </w:p>
    <w:p w14:paraId="50BBD1CD" w14:textId="73F7088E" w:rsidR="00C15A46" w:rsidRPr="001F2C59" w:rsidRDefault="00C15A46" w:rsidP="001F2C59">
      <w:pPr>
        <w:spacing w:after="0" w:line="276" w:lineRule="auto"/>
        <w:rPr>
          <w:rFonts w:ascii="Arial" w:hAnsi="Arial" w:cs="Arial"/>
        </w:rPr>
      </w:pPr>
      <w:r w:rsidRPr="001F2C59">
        <w:rPr>
          <w:rFonts w:ascii="Arial" w:hAnsi="Arial" w:cs="Arial"/>
        </w:rPr>
        <w:t>A complete physical examination including height, weight, arm span, and sitting height is essential. Review of the child’s growth curves provide</w:t>
      </w:r>
      <w:r w:rsidR="00654745" w:rsidRPr="001F2C59">
        <w:rPr>
          <w:rFonts w:ascii="Arial" w:hAnsi="Arial" w:cs="Arial"/>
        </w:rPr>
        <w:t>s</w:t>
      </w:r>
      <w:r w:rsidRPr="001F2C59">
        <w:rPr>
          <w:rFonts w:ascii="Arial" w:hAnsi="Arial" w:cs="Arial"/>
        </w:rPr>
        <w:t xml:space="preserve"> valuable information regarding changes </w:t>
      </w:r>
      <w:r w:rsidRPr="001F2C59">
        <w:rPr>
          <w:rFonts w:ascii="Arial" w:hAnsi="Arial" w:cs="Arial"/>
        </w:rPr>
        <w:lastRenderedPageBreak/>
        <w:t>in linear growth and weight gain. Accelerat</w:t>
      </w:r>
      <w:r w:rsidR="00FC7340" w:rsidRPr="001F2C59">
        <w:rPr>
          <w:rFonts w:ascii="Arial" w:hAnsi="Arial" w:cs="Arial"/>
        </w:rPr>
        <w:t xml:space="preserve">ion in </w:t>
      </w:r>
      <w:r w:rsidRPr="001F2C59">
        <w:rPr>
          <w:rFonts w:ascii="Arial" w:hAnsi="Arial" w:cs="Arial"/>
        </w:rPr>
        <w:t xml:space="preserve">linear growth and upward crossing of centiles may be seen in precocious puberty. A gradual downward crossing of centiles </w:t>
      </w:r>
      <w:r w:rsidR="00FC7340" w:rsidRPr="001F2C59">
        <w:rPr>
          <w:rFonts w:ascii="Arial" w:hAnsi="Arial" w:cs="Arial"/>
        </w:rPr>
        <w:t xml:space="preserve">may be noted </w:t>
      </w:r>
      <w:r w:rsidRPr="001F2C59">
        <w:rPr>
          <w:rFonts w:ascii="Arial" w:hAnsi="Arial" w:cs="Arial"/>
        </w:rPr>
        <w:t xml:space="preserve">in constitutional delay in growth and puberty (CDGP) as linear growth slows compared to peers who are entering puberty </w:t>
      </w:r>
      <w:r w:rsidRPr="001F2C59">
        <w:rPr>
          <w:rFonts w:ascii="Arial" w:hAnsi="Arial" w:cs="Arial"/>
        </w:rPr>
        <w:fldChar w:fldCharType="begin">
          <w:fldData xml:space="preserve">PEVuZE5vdGU+PENpdGU+PEF1dGhvcj5WYXJpbW88L0F1dGhvcj48WWVhcj4yMDE2PC9ZZWFyPjxS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PEVuZE5vdGU+PENpdGU+PEF1dGhvcj5WYXJpbW88L0F1dGhvcj48WWVhcj4yMDE2PC9ZZWFyPjxS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(399)</w:t>
      </w:r>
      <w:r w:rsidRPr="001F2C59">
        <w:rPr>
          <w:rFonts w:ascii="Arial" w:hAnsi="Arial" w:cs="Arial"/>
        </w:rPr>
        <w:fldChar w:fldCharType="end"/>
      </w:r>
      <w:r w:rsidRPr="001F2C59">
        <w:rPr>
          <w:rFonts w:ascii="Arial" w:hAnsi="Arial" w:cs="Arial"/>
        </w:rPr>
        <w:t xml:space="preserve">. </w:t>
      </w:r>
      <w:r w:rsidR="00FC7340" w:rsidRPr="001F2C59">
        <w:rPr>
          <w:rFonts w:ascii="Arial" w:hAnsi="Arial" w:cs="Arial"/>
        </w:rPr>
        <w:t>Pubic hair d</w:t>
      </w:r>
      <w:r w:rsidRPr="001F2C59">
        <w:rPr>
          <w:rFonts w:ascii="Arial" w:hAnsi="Arial" w:cs="Arial"/>
        </w:rPr>
        <w:t>evelopment (</w:t>
      </w:r>
      <w:r w:rsidR="00FC7340" w:rsidRPr="001F2C59">
        <w:rPr>
          <w:rFonts w:ascii="Arial" w:hAnsi="Arial" w:cs="Arial"/>
        </w:rPr>
        <w:t>pubarche</w:t>
      </w:r>
      <w:r w:rsidRPr="001F2C59">
        <w:rPr>
          <w:rFonts w:ascii="Arial" w:hAnsi="Arial" w:cs="Arial"/>
        </w:rPr>
        <w:t xml:space="preserve">) may also be delayed in CDGP as opposed to CHH where adrenarche occurs at the normal age for population </w:t>
      </w:r>
      <w:r w:rsidRPr="001F2C59">
        <w:rPr>
          <w:rFonts w:ascii="Arial" w:hAnsi="Arial" w:cs="Arial"/>
        </w:rPr>
        <w:fldChar w:fldCharType="begin">
          <w:fldData xml:space="preserve">PEVuZE5vdGU+PENpdGU+PEF1dGhvcj5IYXJyaW5ndG9uPC9BdXRob3I+PFllYXI+MjAyMjwvWWVh
cj48UmVjTnVtPjEzNzk8L1JlY051bT48RGlzcGxheVRleHQ+KDM3Mik8L0Rpc3BsYXlUZXh0Pjxy
ZWNvcmQ+PHJlYy1udW1iZXI+MTM3OTwvcmVjLW51bWJlcj48Zm9yZWlnbi1rZXlzPjxrZXkgYXBw
PSJFTiIgZGItaWQ9InplNTl6ZXJ3N3RyenpnZTl0cGFwd2QwZTI5ZGY5ZnQydmVwYSIgdGltZXN0
YW1wPSIxNjg4NzgzNzQ5IiBndWlkPSIxNDU0MDZhMi1hYmE5LTQyYzQtOTBjNS04ZGFjOWY4ZDg3
NGYiPjEzNzk8L2tleT48L2ZvcmVpZ24ta2V5cz48cmVmLXR5cGUgbmFtZT0iSm91cm5hbCBBcnRp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L2NvbnRyaWJ1dG9ycz48YXV0aC1hZGRyZXNzPkRpdmlzaW9uIG9mIEVuZG9jcmlub2xvZ3ksIFdv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</w:fldData>
        </w:fldChar>
      </w:r>
      <w:r w:rsidR="00696439" w:rsidRPr="001F2C59">
        <w:rPr>
          <w:rFonts w:ascii="Arial" w:hAnsi="Arial" w:cs="Arial"/>
        </w:rPr>
        <w:instrText xml:space="preserve"> ADDIN EN.CITE </w:instrText>
      </w:r>
      <w:r w:rsidR="00696439" w:rsidRPr="001F2C59">
        <w:rPr>
          <w:rFonts w:ascii="Arial" w:hAnsi="Arial" w:cs="Arial"/>
        </w:rPr>
        <w:fldChar w:fldCharType="begin">
          <w:fldData xml:space="preserve">PEVuZE5vdGU+PENpdGU+PEF1dGhvcj5IYXJyaW5ndG9uPC9BdXRob3I+PFllYXI+MjAyMjwvWWVh
cj48UmVjTnVtPjEzNzk8L1JlY051bT48RGlzcGxheVRleHQ+KDM3Mik8L0Rpc3BsYXlUZXh0Pjxy
ZWNvcmQ+PHJlYy1udW1iZXI+MTM3OTwvcmVjLW51bWJlcj48Zm9yZWlnbi1rZXlzPjxrZXkgYXBw
PSJFTiIgZGItaWQ9InplNTl6ZXJ3N3RyenpnZTl0cGFwd2QwZTI5ZGY5ZnQydmVwYSIgdGltZXN0
YW1wPSIxNjg4NzgzNzQ5IiBndWlkPSIxNDU0MDZhMi1hYmE5LTQyYzQtOTBjNS04ZGFjOWY4ZDg3
NGYiPjEzNzk8L2tleT48L2ZvcmVpZ24ta2V5cz48cmVmLXR5cGUgbmFtZT0iSm91cm5hbCBBcnRp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L2NvbnRyaWJ1dG9ycz48YXV0aC1hZGRyZXNzPkRpdmlzaW9uIG9mIEVuZG9jcmlub2xvZ3ksIFdv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</w:fldData>
        </w:fldChar>
      </w:r>
      <w:r w:rsidR="00696439" w:rsidRPr="001F2C59">
        <w:rPr>
          <w:rFonts w:ascii="Arial" w:hAnsi="Arial" w:cs="Arial"/>
        </w:rPr>
        <w:instrText xml:space="preserve"> ADDIN EN.CITE.DATA </w:instrText>
      </w:r>
      <w:r w:rsidR="00696439" w:rsidRPr="001F2C59">
        <w:rPr>
          <w:rFonts w:ascii="Arial" w:hAnsi="Arial" w:cs="Arial"/>
        </w:rPr>
      </w:r>
      <w:r w:rsidR="00696439"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696439" w:rsidRPr="001F2C59">
        <w:rPr>
          <w:rFonts w:ascii="Arial" w:hAnsi="Arial" w:cs="Arial"/>
          <w:noProof/>
        </w:rPr>
        <w:t>(372)</w:t>
      </w:r>
      <w:r w:rsidRPr="001F2C59">
        <w:rPr>
          <w:rFonts w:ascii="Arial" w:hAnsi="Arial" w:cs="Arial"/>
        </w:rPr>
        <w:fldChar w:fldCharType="end"/>
      </w:r>
      <w:r w:rsidRPr="001F2C59">
        <w:rPr>
          <w:rFonts w:ascii="Arial" w:hAnsi="Arial" w:cs="Arial"/>
        </w:rPr>
        <w:t>.</w:t>
      </w:r>
    </w:p>
    <w:p w14:paraId="506C76FE" w14:textId="77777777" w:rsidR="00C15A46" w:rsidRPr="001F2C59" w:rsidRDefault="00C15A46" w:rsidP="001F2C59">
      <w:pPr>
        <w:spacing w:after="0" w:line="276" w:lineRule="auto"/>
        <w:rPr>
          <w:rFonts w:ascii="Arial" w:hAnsi="Arial" w:cs="Arial"/>
        </w:rPr>
      </w:pPr>
    </w:p>
    <w:p w14:paraId="42744040" w14:textId="7A9A40BE" w:rsidR="00FC7340" w:rsidRPr="001F2C59" w:rsidRDefault="00C15A46" w:rsidP="001F2C59">
      <w:pPr>
        <w:spacing w:after="0" w:line="276" w:lineRule="auto"/>
        <w:rPr>
          <w:rFonts w:ascii="Arial" w:hAnsi="Arial" w:cs="Arial"/>
        </w:rPr>
      </w:pPr>
      <w:r w:rsidRPr="001F2C59">
        <w:rPr>
          <w:rFonts w:ascii="Arial" w:hAnsi="Arial" w:cs="Arial"/>
        </w:rPr>
        <w:t xml:space="preserve">Physical exam includes </w:t>
      </w:r>
      <w:r w:rsidR="00FC7340" w:rsidRPr="001F2C59">
        <w:rPr>
          <w:rFonts w:ascii="Arial" w:hAnsi="Arial" w:cs="Arial"/>
        </w:rPr>
        <w:t>ascertainment of the sexual maturity rating for breast, pubic hair</w:t>
      </w:r>
      <w:r w:rsidR="00C43C97">
        <w:rPr>
          <w:rFonts w:ascii="Arial" w:hAnsi="Arial" w:cs="Arial"/>
        </w:rPr>
        <w:t>,</w:t>
      </w:r>
      <w:r w:rsidR="00FC7340" w:rsidRPr="001F2C59">
        <w:rPr>
          <w:rFonts w:ascii="Arial" w:hAnsi="Arial" w:cs="Arial"/>
        </w:rPr>
        <w:t xml:space="preserve"> and testicular volume based on the scoring system derived by Tanner and colleagues (Figure 1). Due to challenges in discriminating lipomastia from true glandular breast development, palpation of the breasts is important. Firm glandular tissue under the areolae is indicative of thelarche. Accurate measurement of testicular volume using an orchidometer is essential (see Figure 2). A testicular volume of ≤ </w:t>
      </w:r>
      <w:r w:rsidR="00EB226A" w:rsidRPr="001F2C59">
        <w:rPr>
          <w:rFonts w:ascii="Arial" w:hAnsi="Arial" w:cs="Arial"/>
        </w:rPr>
        <w:t>1.1</w:t>
      </w:r>
      <w:r w:rsidR="00FC7340" w:rsidRPr="001F2C59">
        <w:rPr>
          <w:rFonts w:ascii="Arial" w:hAnsi="Arial" w:cs="Arial"/>
        </w:rPr>
        <w:t xml:space="preserve"> mL has a reported sensitivity and specificity of 100% and 91%, respectively, for CHH </w:t>
      </w:r>
      <w:r w:rsidR="00FC7340" w:rsidRPr="001F2C59">
        <w:rPr>
          <w:rFonts w:ascii="Arial" w:hAnsi="Arial" w:cs="Arial"/>
        </w:rPr>
        <w:fldChar w:fldCharType="begin">
          <w:fldData xml:space="preserve">PEVuZE5vdGU+PENpdGU+PEF1dGhvcj5WYXJpbW88L0F1dGhvcj48WWVhcj4yMDE3PC9ZZWFyPjxS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PEVuZE5vdGU+PENpdGU+PEF1dGhvcj5WYXJpbW88L0F1dGhvcj48WWVhcj4yMDE3PC9ZZWFyPjxS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00FC7340" w:rsidRPr="001F2C59">
        <w:rPr>
          <w:rFonts w:ascii="Arial" w:hAnsi="Arial" w:cs="Arial"/>
        </w:rPr>
      </w:r>
      <w:r w:rsidR="00FC7340" w:rsidRPr="001F2C59">
        <w:rPr>
          <w:rFonts w:ascii="Arial" w:hAnsi="Arial" w:cs="Arial"/>
        </w:rPr>
        <w:fldChar w:fldCharType="separate"/>
      </w:r>
      <w:r w:rsidR="001B2082" w:rsidRPr="001F2C59">
        <w:rPr>
          <w:rFonts w:ascii="Arial" w:hAnsi="Arial" w:cs="Arial"/>
          <w:noProof/>
        </w:rPr>
        <w:t>(400)</w:t>
      </w:r>
      <w:r w:rsidR="00FC7340" w:rsidRPr="001F2C59">
        <w:rPr>
          <w:rFonts w:ascii="Arial" w:hAnsi="Arial" w:cs="Arial"/>
        </w:rPr>
        <w:fldChar w:fldCharType="end"/>
      </w:r>
      <w:r w:rsidR="00FC7340" w:rsidRPr="001F2C59">
        <w:rPr>
          <w:rFonts w:ascii="Arial" w:hAnsi="Arial" w:cs="Arial"/>
        </w:rPr>
        <w:t xml:space="preserve">. </w:t>
      </w:r>
    </w:p>
    <w:p w14:paraId="2D767EF9" w14:textId="77777777" w:rsidR="00FC7340" w:rsidRPr="001F2C59" w:rsidRDefault="00FC7340" w:rsidP="001F2C59">
      <w:pPr>
        <w:spacing w:after="0" w:line="276" w:lineRule="auto"/>
        <w:rPr>
          <w:rFonts w:ascii="Arial" w:hAnsi="Arial" w:cs="Arial"/>
        </w:rPr>
      </w:pPr>
    </w:p>
    <w:p w14:paraId="512AA8D2" w14:textId="1821CAB2" w:rsidR="00C15A46" w:rsidRPr="001F2C59" w:rsidRDefault="00FC7340" w:rsidP="001F2C59">
      <w:pPr>
        <w:spacing w:after="0" w:line="276" w:lineRule="auto"/>
        <w:rPr>
          <w:rFonts w:ascii="Arial" w:hAnsi="Arial" w:cs="Arial"/>
        </w:rPr>
      </w:pPr>
      <w:r w:rsidRPr="001F2C59">
        <w:rPr>
          <w:rFonts w:ascii="Arial" w:hAnsi="Arial" w:cs="Arial"/>
        </w:rPr>
        <w:t xml:space="preserve">The physical examination should assess for midline defects, dysmorphic features, visual field abnormalities, and features characteristic for specific syndrome. For example, short stature, cubitus valgus, low hair line, widely spaced nipples, and delayed puberty suggest Turner Syndrome. The physical examination needs to include </w:t>
      </w:r>
      <w:r w:rsidR="00C15A46" w:rsidRPr="001F2C59">
        <w:rPr>
          <w:rFonts w:ascii="Arial" w:hAnsi="Arial" w:cs="Arial"/>
        </w:rPr>
        <w:t>palpation of the thyroid gland, skin examination for acne or café-au-lait macules (which would suggest neurofibromatosis or McCune-Albright syndrome) and a visual field exam. Melanocytic macules typical of Peutz-Jeghers syndrome could point to the presence of a sex cord tumor causing gonadotropin independent (peripheral) sexual precocity.</w:t>
      </w:r>
    </w:p>
    <w:p w14:paraId="2269CCCC" w14:textId="77777777" w:rsidR="00C15A46" w:rsidRPr="001F2C59" w:rsidRDefault="00C15A46" w:rsidP="001F2C59">
      <w:pPr>
        <w:spacing w:after="0" w:line="276" w:lineRule="auto"/>
        <w:rPr>
          <w:rFonts w:ascii="Arial" w:hAnsi="Arial" w:cs="Arial"/>
        </w:rPr>
      </w:pPr>
    </w:p>
    <w:p w14:paraId="4422D706" w14:textId="2DCB5F05" w:rsidR="00C15A46" w:rsidRPr="00716BD3" w:rsidRDefault="00C15A46" w:rsidP="001F2C59">
      <w:pPr>
        <w:spacing w:after="0" w:line="276" w:lineRule="auto"/>
        <w:rPr>
          <w:rFonts w:ascii="Arial" w:hAnsi="Arial" w:cs="Arial"/>
          <w:b/>
          <w:bCs/>
          <w:color w:val="00B050"/>
        </w:rPr>
      </w:pPr>
      <w:r w:rsidRPr="00716BD3">
        <w:rPr>
          <w:rFonts w:ascii="Arial" w:hAnsi="Arial" w:cs="Arial"/>
          <w:b/>
          <w:bCs/>
          <w:color w:val="00B050"/>
        </w:rPr>
        <w:t xml:space="preserve">Laboratory </w:t>
      </w:r>
      <w:r w:rsidR="00716BD3" w:rsidRPr="00716BD3">
        <w:rPr>
          <w:rFonts w:ascii="Arial" w:hAnsi="Arial" w:cs="Arial"/>
          <w:b/>
          <w:bCs/>
          <w:color w:val="00B050"/>
        </w:rPr>
        <w:t>E</w:t>
      </w:r>
      <w:r w:rsidRPr="00716BD3">
        <w:rPr>
          <w:rFonts w:ascii="Arial" w:hAnsi="Arial" w:cs="Arial"/>
          <w:b/>
          <w:bCs/>
          <w:color w:val="00B050"/>
        </w:rPr>
        <w:t>valuation</w:t>
      </w:r>
    </w:p>
    <w:p w14:paraId="5F6C13D6" w14:textId="77777777" w:rsidR="001C48AA" w:rsidRPr="001F2C59" w:rsidRDefault="001C48AA" w:rsidP="001F2C59">
      <w:pPr>
        <w:spacing w:after="0" w:line="276" w:lineRule="auto"/>
        <w:rPr>
          <w:rFonts w:ascii="Arial" w:hAnsi="Arial" w:cs="Arial"/>
          <w:b/>
          <w:bCs/>
          <w:i/>
          <w:iCs/>
        </w:rPr>
      </w:pPr>
    </w:p>
    <w:p w14:paraId="182C659F" w14:textId="2806C2CE" w:rsidR="002D6833" w:rsidRPr="001F2C59" w:rsidRDefault="00C15A46" w:rsidP="001F2C59">
      <w:pPr>
        <w:spacing w:after="0" w:line="276" w:lineRule="auto"/>
        <w:rPr>
          <w:rFonts w:ascii="Arial" w:hAnsi="Arial" w:cs="Arial"/>
        </w:rPr>
      </w:pPr>
      <w:r w:rsidRPr="001F2C59">
        <w:rPr>
          <w:rFonts w:ascii="Arial" w:hAnsi="Arial" w:cs="Arial"/>
        </w:rPr>
        <w:t xml:space="preserve">Laboratory evaluation assists the diagnostic process to </w:t>
      </w:r>
      <w:r w:rsidR="002D6833" w:rsidRPr="001F2C59">
        <w:rPr>
          <w:rFonts w:ascii="Arial" w:hAnsi="Arial" w:cs="Arial"/>
        </w:rPr>
        <w:t xml:space="preserve">identify </w:t>
      </w:r>
      <w:r w:rsidRPr="001F2C59">
        <w:rPr>
          <w:rFonts w:ascii="Arial" w:hAnsi="Arial" w:cs="Arial"/>
        </w:rPr>
        <w:t xml:space="preserve">the etiology of </w:t>
      </w:r>
      <w:r w:rsidR="00974B8C" w:rsidRPr="001F2C59">
        <w:rPr>
          <w:rFonts w:ascii="Arial" w:hAnsi="Arial" w:cs="Arial"/>
        </w:rPr>
        <w:t>“</w:t>
      </w:r>
      <w:r w:rsidRPr="001F2C59">
        <w:rPr>
          <w:rFonts w:ascii="Arial" w:hAnsi="Arial" w:cs="Arial"/>
        </w:rPr>
        <w:t>off-time puberty</w:t>
      </w:r>
      <w:r w:rsidR="000A51BD" w:rsidRPr="001F2C59">
        <w:rPr>
          <w:rFonts w:ascii="Arial" w:hAnsi="Arial" w:cs="Arial"/>
        </w:rPr>
        <w:t xml:space="preserve">.” </w:t>
      </w:r>
      <w:r w:rsidRPr="001F2C59">
        <w:rPr>
          <w:rFonts w:ascii="Arial" w:hAnsi="Arial" w:cs="Arial"/>
        </w:rPr>
        <w:t xml:space="preserve">Circulating gonadotropin and sex steroid concentrations </w:t>
      </w:r>
      <w:r w:rsidR="00974B8C" w:rsidRPr="001F2C59">
        <w:rPr>
          <w:rFonts w:ascii="Arial" w:hAnsi="Arial" w:cs="Arial"/>
        </w:rPr>
        <w:t xml:space="preserve">reflect </w:t>
      </w:r>
      <w:r w:rsidRPr="001F2C59">
        <w:rPr>
          <w:rFonts w:ascii="Arial" w:hAnsi="Arial" w:cs="Arial"/>
        </w:rPr>
        <w:t>HPG axis</w:t>
      </w:r>
      <w:r w:rsidR="00974B8C" w:rsidRPr="001F2C59">
        <w:rPr>
          <w:rFonts w:ascii="Arial" w:hAnsi="Arial" w:cs="Arial"/>
        </w:rPr>
        <w:t xml:space="preserve"> status</w:t>
      </w:r>
      <w:r w:rsidRPr="001F2C59">
        <w:rPr>
          <w:rFonts w:ascii="Arial" w:hAnsi="Arial" w:cs="Arial"/>
        </w:rPr>
        <w:t xml:space="preserve"> </w:t>
      </w:r>
      <w:r w:rsidRPr="001F2C59">
        <w:rPr>
          <w:rFonts w:ascii="Arial" w:hAnsi="Arial" w:cs="Arial"/>
        </w:rPr>
        <w:fldChar w:fldCharType="begin">
          <w:fldData xml:space="preserve">PEVuZE5vdGU+PENpdGU+PEF1dGhvcj5DYXJlbDwvQXV0aG9yPjxZZWFyPjIwMDg8L1llYXI+PFJl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</w:fldData>
        </w:fldChar>
      </w:r>
      <w:r w:rsidR="00FA1F7C" w:rsidRPr="001F2C59">
        <w:rPr>
          <w:rFonts w:ascii="Arial" w:hAnsi="Arial" w:cs="Arial"/>
        </w:rPr>
        <w:instrText xml:space="preserve"> ADDIN EN.CITE </w:instrText>
      </w:r>
      <w:r w:rsidR="00FA1F7C" w:rsidRPr="001F2C59">
        <w:rPr>
          <w:rFonts w:ascii="Arial" w:hAnsi="Arial" w:cs="Arial"/>
        </w:rPr>
        <w:fldChar w:fldCharType="begin">
          <w:fldData xml:space="preserve">PEVuZE5vdGU+PENpdGU+PEF1dGhvcj5DYXJlbDwvQXV0aG9yPjxZZWFyPjIwMDg8L1llYXI+PFJl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</w:fldData>
        </w:fldChar>
      </w:r>
      <w:r w:rsidR="00FA1F7C" w:rsidRPr="001F2C59">
        <w:rPr>
          <w:rFonts w:ascii="Arial" w:hAnsi="Arial" w:cs="Arial"/>
        </w:rPr>
        <w:instrText xml:space="preserve"> ADDIN EN.CITE.DATA </w:instrText>
      </w:r>
      <w:r w:rsidR="00FA1F7C" w:rsidRPr="001F2C59">
        <w:rPr>
          <w:rFonts w:ascii="Arial" w:hAnsi="Arial" w:cs="Arial"/>
        </w:rPr>
      </w:r>
      <w:r w:rsidR="00FA1F7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FA1F7C" w:rsidRPr="001F2C59">
        <w:rPr>
          <w:rFonts w:ascii="Arial" w:hAnsi="Arial" w:cs="Arial"/>
          <w:noProof/>
        </w:rPr>
        <w:t>(187, 236)</w:t>
      </w:r>
      <w:r w:rsidRPr="001F2C59">
        <w:rPr>
          <w:rFonts w:ascii="Arial" w:hAnsi="Arial" w:cs="Arial"/>
        </w:rPr>
        <w:fldChar w:fldCharType="end"/>
      </w:r>
      <w:r w:rsidRPr="001F2C59">
        <w:rPr>
          <w:rFonts w:ascii="Arial" w:hAnsi="Arial" w:cs="Arial"/>
        </w:rPr>
        <w:t xml:space="preserve">. Most current gonadotropin assays are sandwich assays specific to the β-subunit. </w:t>
      </w:r>
      <w:r w:rsidR="00FC7340" w:rsidRPr="001F2C59">
        <w:rPr>
          <w:rFonts w:ascii="Arial" w:hAnsi="Arial" w:cs="Arial"/>
        </w:rPr>
        <w:t xml:space="preserve">Ultrasensitive FSH and LH assays should be used when available. For LH, samples should </w:t>
      </w:r>
      <w:r w:rsidR="00FC7340" w:rsidRPr="00C43C97">
        <w:rPr>
          <w:rFonts w:ascii="Arial" w:hAnsi="Arial" w:cs="Arial"/>
        </w:rPr>
        <w:t>preferabl</w:t>
      </w:r>
      <w:r w:rsidR="00654745" w:rsidRPr="00C43C97">
        <w:rPr>
          <w:rFonts w:ascii="Arial" w:hAnsi="Arial" w:cs="Arial"/>
        </w:rPr>
        <w:t>y</w:t>
      </w:r>
      <w:r w:rsidR="00FC7340" w:rsidRPr="00C43C97">
        <w:rPr>
          <w:rFonts w:ascii="Arial" w:hAnsi="Arial" w:cs="Arial"/>
        </w:rPr>
        <w:t xml:space="preserve"> b</w:t>
      </w:r>
      <w:r w:rsidR="00FC7340" w:rsidRPr="001F2C59">
        <w:rPr>
          <w:rFonts w:ascii="Arial" w:hAnsi="Arial" w:cs="Arial"/>
        </w:rPr>
        <w:t xml:space="preserve">e obtained in the </w:t>
      </w:r>
      <w:r w:rsidRPr="001F2C59">
        <w:rPr>
          <w:rFonts w:ascii="Arial" w:hAnsi="Arial" w:cs="Arial"/>
        </w:rPr>
        <w:t xml:space="preserve">morning. The lower limit of detection for most ultrasensitive immunochemiluminescent assays (ICMA) is ≤0.1 mIU/mL </w:t>
      </w:r>
      <w:r w:rsidRPr="001F2C59">
        <w:rPr>
          <w:rFonts w:ascii="Arial" w:hAnsi="Arial" w:cs="Arial"/>
        </w:rPr>
        <w:fldChar w:fldCharType="begin">
          <w:fldData xml:space="preserve">PEVuZE5vdGU+PENpdGU+PEF1dGhvcj5OZWVseTwvQXV0aG9yPjxZZWFyPjE5OTU8L1llYXI+PFJl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==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PEVuZE5vdGU+PENpdGU+PEF1dGhvcj5OZWVseTwvQXV0aG9yPjxZZWFyPjE5OTU8L1llYXI+PFJl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==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(230, 401, 402)</w:t>
      </w:r>
      <w:r w:rsidRPr="001F2C59">
        <w:rPr>
          <w:rFonts w:ascii="Arial" w:hAnsi="Arial" w:cs="Arial"/>
        </w:rPr>
        <w:fldChar w:fldCharType="end"/>
      </w:r>
      <w:r w:rsidRPr="001F2C59">
        <w:rPr>
          <w:rFonts w:ascii="Arial" w:hAnsi="Arial" w:cs="Arial"/>
        </w:rPr>
        <w:t xml:space="preserve">. </w:t>
      </w:r>
    </w:p>
    <w:p w14:paraId="1997A6F2" w14:textId="77777777" w:rsidR="002D6833" w:rsidRPr="001F2C59" w:rsidRDefault="002D6833" w:rsidP="001F2C59">
      <w:pPr>
        <w:spacing w:after="0" w:line="276" w:lineRule="auto"/>
        <w:rPr>
          <w:rFonts w:ascii="Arial" w:hAnsi="Arial" w:cs="Arial"/>
        </w:rPr>
      </w:pPr>
    </w:p>
    <w:p w14:paraId="6857F6BA" w14:textId="771D01CC" w:rsidR="00974B8C" w:rsidRPr="001F2C59" w:rsidRDefault="00C15A46" w:rsidP="001F2C59">
      <w:pPr>
        <w:spacing w:after="0" w:line="276" w:lineRule="auto"/>
        <w:rPr>
          <w:rFonts w:ascii="Arial" w:hAnsi="Arial" w:cs="Arial"/>
          <w:color w:val="212121"/>
          <w:shd w:val="clear" w:color="auto" w:fill="FFFFFF"/>
        </w:rPr>
      </w:pPr>
      <w:r w:rsidRPr="001F2C59">
        <w:rPr>
          <w:rFonts w:ascii="Arial" w:hAnsi="Arial" w:cs="Arial"/>
        </w:rPr>
        <w:t xml:space="preserve">When the clinical concern is precocious puberty, LH concentrations greater than 0.3-0.5 mIU/mL suggest central precocious puberty (CPP) with higher cut-points increasing the sensitivity and specificity of the LH determination </w:t>
      </w:r>
      <w:r w:rsidRPr="001F2C59">
        <w:rPr>
          <w:rFonts w:ascii="Arial" w:hAnsi="Arial" w:cs="Arial"/>
        </w:rPr>
        <w:fldChar w:fldCharType="begin">
          <w:fldData xml:space="preserve">PEVuZE5vdGU+PENpdGU+PEF1dGhvcj5DYW88L0F1dGhvcj48WWVhcj4yMDIxPC9ZZWFyPjxSZWNO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dGVyZXN0LjwvY3VzdG9tMT48Y3VzdG9tMj5QTUM4Mzg3Nzk0PC9jdXN0b20yPjxlbGVjdHJvbmlj
LXJlc291cmNlLW51bT4xMC4zMzg5L2ZlbmRvLjIwMjEuNzEzODgwPC9lbGVjdHJvbmljLXJlc291
cmNlLW51bT48cmVtb3RlLWRhdGFiYXNlLW5hbWU+TWVkbGluZTwvcmVtb3RlLWRhdGFiYXNlLW5h
bWU+PHJlbW90ZS1kYXRhYmFzZS1wcm92aWRlcj5OTE08L3JlbW90ZS1kYXRhYmFzZS1wcm92aWRl
cj48L3JlY29yZD48L0NpdGU+PC9FbmROb3RlPn==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PEVuZE5vdGU+PENpdGU+PEF1dGhvcj5DYW88L0F1dGhvcj48WWVhcj4yMDIxPC9ZZWFyPjxSZWNO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dGVyZXN0LjwvY3VzdG9tMT48Y3VzdG9tMj5QTUM4Mzg3Nzk0PC9jdXN0b20yPjxlbGVjdHJvbmlj
LXJlc291cmNlLW51bT4xMC4zMzg5L2ZlbmRvLjIwMjEuNzEzODgwPC9lbGVjdHJvbmljLXJlc291
cmNlLW51bT48cmVtb3RlLWRhdGFiYXNlLW5hbWU+TWVkbGluZTwvcmVtb3RlLWRhdGFiYXNlLW5h
bWU+PHJlbW90ZS1kYXRhYmFzZS1wcm92aWRlcj5OTE08L3JlbW90ZS1kYXRhYmFzZS1wcm92aWRl
cj48L3JlY29yZD48L0NpdGU+PC9FbmROb3RlPn==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(403)</w:t>
      </w:r>
      <w:r w:rsidRPr="001F2C59">
        <w:rPr>
          <w:rFonts w:ascii="Arial" w:hAnsi="Arial" w:cs="Arial"/>
        </w:rPr>
        <w:fldChar w:fldCharType="end"/>
      </w:r>
      <w:r w:rsidRPr="001F2C59">
        <w:rPr>
          <w:rFonts w:ascii="Arial" w:hAnsi="Arial" w:cs="Arial"/>
        </w:rPr>
        <w:t xml:space="preserve">. </w:t>
      </w:r>
      <w:r w:rsidR="00FC7340" w:rsidRPr="001F2C59">
        <w:rPr>
          <w:rFonts w:ascii="Arial" w:hAnsi="Arial" w:cs="Arial"/>
        </w:rPr>
        <w:t xml:space="preserve">Elevated basal LH levels show high sensitivity and specificity for boys when high quality </w:t>
      </w:r>
      <w:r w:rsidR="007A33A9" w:rsidRPr="001F2C59">
        <w:rPr>
          <w:rFonts w:ascii="Arial" w:hAnsi="Arial" w:cs="Arial"/>
        </w:rPr>
        <w:t>immunochemiluminometric assays (</w:t>
      </w:r>
      <w:r w:rsidR="00FC7340" w:rsidRPr="001F2C59">
        <w:rPr>
          <w:rFonts w:ascii="Arial" w:hAnsi="Arial" w:cs="Arial"/>
        </w:rPr>
        <w:t>ICMA</w:t>
      </w:r>
      <w:r w:rsidR="007A33A9" w:rsidRPr="001F2C59">
        <w:rPr>
          <w:rFonts w:ascii="Arial" w:hAnsi="Arial" w:cs="Arial"/>
        </w:rPr>
        <w:t>)</w:t>
      </w:r>
      <w:r w:rsidR="00FC7340" w:rsidRPr="001F2C59">
        <w:rPr>
          <w:rFonts w:ascii="Arial" w:hAnsi="Arial" w:cs="Arial"/>
        </w:rPr>
        <w:t xml:space="preserve"> is used </w:t>
      </w:r>
      <w:r w:rsidR="00FC7340" w:rsidRPr="001F2C59">
        <w:rPr>
          <w:rFonts w:ascii="Arial" w:hAnsi="Arial" w:cs="Arial"/>
        </w:rPr>
        <w:fldChar w:fldCharType="begin"/>
      </w:r>
      <w:r w:rsidR="001B2082" w:rsidRPr="001F2C59">
        <w:rPr>
          <w:rFonts w:ascii="Arial" w:hAnsi="Arial" w:cs="Arial"/>
        </w:rPr>
        <w:instrText xml:space="preserve"> ADDIN EN.CITE &lt;EndNote&gt;&lt;Cite&gt;&lt;Author&gt;Howard&lt;/Author&gt;&lt;Year&gt;2021&lt;/Year&gt;&lt;RecNum&gt;1782&lt;/RecNum&gt;&lt;DisplayText&gt;(404)&lt;/DisplayText&gt;&lt;record&gt;&lt;rec-number&gt;1782&lt;/rec-number&gt;&lt;foreign-keys&gt;&lt;key app="EN" db-id="ze59zerw7trzzge9tpapwd0e29df9ft2vepa" timestamp="1694915667" guid="9cb86a0f-6b2a-4c00-a9a1-3d25e6bfa552"&gt;1782&lt;/key&gt;&lt;/foreign-keys&gt;&lt;ref-type name="Journal Article"&gt;17&lt;/ref-type&gt;&lt;contributors&gt;&lt;authors&gt;&lt;author&gt;Howard, S. R.&lt;/author&gt;&lt;/authors&gt;&lt;/contributors&gt;&lt;auth-address&gt;Centre for Endocrinology, William Harvey Research Institute, Barts and the London School of Medicine and Dentistry, Queen Mary University of London, London, UK.&lt;/auth-address&gt;&lt;titles&gt;&lt;title&gt;Interpretation of reproductive hormones before, during and after the pubertal transition-Identifying health and disordered puberty&lt;/title&gt;&lt;secondary-title&gt;Clin Endocrinol (Oxf)&lt;/secondary-title&gt;&lt;/titles&gt;&lt;periodical&gt;&lt;full-title&gt;Clin Endocrinol (Oxf)&lt;/full-title&gt;&lt;/periodical&gt;&lt;pages&gt;702-715&lt;/pages&gt;&lt;volume&gt;95&lt;/volume&gt;&lt;number&gt;5&lt;/number&gt;&lt;edition&gt;20210808&lt;/edition&gt;&lt;keywords&gt;&lt;keyword&gt;Adolescent&lt;/keyword&gt;&lt;keyword&gt;Adult&lt;/keyword&gt;&lt;keyword&gt;Child&lt;/keyword&gt;&lt;keyword&gt;Follicle Stimulating Hormone&lt;/keyword&gt;&lt;keyword&gt;Gonadotropin-Releasing Hormone&lt;/keyword&gt;&lt;keyword&gt;Humans&lt;/keyword&gt;&lt;keyword&gt;Luteinizing Hormone&lt;/keyword&gt;&lt;keyword&gt;Puberty&lt;/keyword&gt;&lt;keyword&gt;*Puberty, Precocious&lt;/keyword&gt;&lt;keyword&gt;delayed puberty&lt;/keyword&gt;&lt;keyword&gt;gonadotropins&lt;/keyword&gt;&lt;keyword&gt;precocious puberty&lt;/keyword&gt;&lt;/keywords&gt;&lt;dates&gt;&lt;year&gt;2021&lt;/year&gt;&lt;pub-dates&gt;&lt;date&gt;Nov&lt;/date&gt;&lt;/pub-dates&gt;&lt;/dates&gt;&lt;isbn&gt;1365-2265 (Electronic)&amp;#xD;0300-0664 (Print)&amp;#xD;0300-0664 (Linking)&lt;/isbn&gt;&lt;accession-num&gt;34368982&lt;/accession-num&gt;&lt;urls&gt;&lt;related-urls&gt;&lt;url&gt;https://www.ncbi.nlm.nih.gov/pubmed/34368982&lt;/url&gt;&lt;/related-urls&gt;&lt;/urls&gt;&lt;custom1&gt;The author declare that there are no conflicts of interest.&lt;/custom1&gt;&lt;custom2&gt;PMC9291332&lt;/custom2&gt;&lt;electronic-resource-num&gt;10.1111/cen.14578&lt;/electronic-resource-num&gt;&lt;remote-database-name&gt;Medline&lt;/remote-database-name&gt;&lt;remote-database-provider&gt;NLM&lt;/remote-database-provider&gt;&lt;/record&gt;&lt;/Cite&gt;&lt;/EndNote&gt;</w:instrText>
      </w:r>
      <w:r w:rsidR="00FC7340" w:rsidRPr="001F2C59">
        <w:rPr>
          <w:rFonts w:ascii="Arial" w:hAnsi="Arial" w:cs="Arial"/>
        </w:rPr>
        <w:fldChar w:fldCharType="separate"/>
      </w:r>
      <w:r w:rsidR="001B2082" w:rsidRPr="001F2C59">
        <w:rPr>
          <w:rFonts w:ascii="Arial" w:hAnsi="Arial" w:cs="Arial"/>
          <w:noProof/>
        </w:rPr>
        <w:t>(404)</w:t>
      </w:r>
      <w:r w:rsidR="00FC7340" w:rsidRPr="001F2C59">
        <w:rPr>
          <w:rFonts w:ascii="Arial" w:hAnsi="Arial" w:cs="Arial"/>
        </w:rPr>
        <w:fldChar w:fldCharType="end"/>
      </w:r>
      <w:r w:rsidR="00FC7340" w:rsidRPr="001F2C59">
        <w:rPr>
          <w:rFonts w:ascii="Arial" w:hAnsi="Arial" w:cs="Arial"/>
        </w:rPr>
        <w:t xml:space="preserve">. Different cut-points need to be used to interpret LH concentrations in girls under two years of age because LH concentrations may be elevated at this age </w:t>
      </w:r>
      <w:r w:rsidR="002D6833" w:rsidRPr="001F2C59">
        <w:rPr>
          <w:rFonts w:ascii="Arial" w:hAnsi="Arial" w:cs="Arial"/>
        </w:rPr>
        <w:t>leading to misdiagnosis of C</w:t>
      </w:r>
      <w:r w:rsidR="00FC7340" w:rsidRPr="001F2C59">
        <w:rPr>
          <w:rFonts w:ascii="Arial" w:hAnsi="Arial" w:cs="Arial"/>
        </w:rPr>
        <w:t xml:space="preserve">PP </w:t>
      </w:r>
      <w:r w:rsidR="00974B8C" w:rsidRPr="001F2C59">
        <w:rPr>
          <w:rFonts w:ascii="Arial" w:hAnsi="Arial" w:cs="Arial"/>
        </w:rPr>
        <w:t xml:space="preserve">followed by inappropriate treatment </w:t>
      </w:r>
      <w:r w:rsidR="00FC7340" w:rsidRPr="001F2C59">
        <w:rPr>
          <w:rFonts w:ascii="Arial" w:hAnsi="Arial" w:cs="Arial"/>
        </w:rPr>
        <w:t xml:space="preserve">during this phase of development </w:t>
      </w:r>
      <w:r w:rsidR="00FC7340" w:rsidRPr="001F2C59">
        <w:rPr>
          <w:rFonts w:ascii="Arial" w:hAnsi="Arial" w:cs="Arial"/>
        </w:rPr>
        <w:fldChar w:fldCharType="begin"/>
      </w:r>
      <w:r w:rsidR="001B2082" w:rsidRPr="001F2C59">
        <w:rPr>
          <w:rFonts w:ascii="Arial" w:hAnsi="Arial" w:cs="Arial"/>
        </w:rPr>
        <w:instrText xml:space="preserve"> ADDIN EN.CITE &lt;EndNote&gt;&lt;Cite&gt;&lt;Author&gt;Bizzarri&lt;/Author&gt;&lt;Year&gt;2014&lt;/Year&gt;&lt;RecNum&gt;257&lt;/RecNum&gt;&lt;DisplayText&gt;(405)&lt;/DisplayText&gt;&lt;record&gt;&lt;rec-number&gt;257&lt;/rec-number&gt;&lt;foreign-keys&gt;&lt;key app="EN" db-id="ze59zerw7trzzge9tpapwd0e29df9ft2vepa" timestamp="1685828617" guid="61be181e-955d-4a22-aa00-ed524ed3f797"&gt;257&lt;/key&gt;&lt;/foreign-keys&gt;&lt;ref-type name="Journal Article"&gt;17&lt;/ref-type&gt;&lt;contributors&gt;&lt;authors&gt;&lt;author&gt;Bizzarri, C.&lt;/author&gt;&lt;author&gt;Spadoni, G. L.&lt;/author&gt;&lt;author&gt;Bottaro, G.&lt;/author&gt;&lt;author&gt;Montanari, G.&lt;/author&gt;&lt;author&gt;Giannone, G.&lt;/author&gt;&lt;author&gt;Cappa, M.&lt;/author&gt;&lt;author&gt;Cianfarani, S.&lt;/author&gt;&lt;/authors&gt;&lt;/contributors&gt;&lt;titles&gt;&lt;title&gt;The response to gonadotropin releasing hormone (GnRH) stimulation test does not predict the progression to true precocious puberty in girls with onset of premature thelarche in the first three years of life&lt;/title&gt;&lt;secondary-title&gt;J Clin Endocrinol Metab&lt;/secondary-title&gt;&lt;/titles&gt;&lt;periodical&gt;&lt;full-title&gt;J Clin Endocrinol Metab&lt;/full-title&gt;&lt;/periodical&gt;&lt;pages&gt;433-9&lt;/pages&gt;&lt;volume&gt;99&lt;/volume&gt;&lt;number&gt;2&lt;/number&gt;&lt;edition&gt;2013/12/02&lt;/edition&gt;&lt;keywords&gt;&lt;keyword&gt;Child, Preschool&lt;/keyword&gt;&lt;keyword&gt;Diagnostic Techniques, Endocrine&lt;/keyword&gt;&lt;keyword&gt;Disease Progression&lt;/keyword&gt;&lt;keyword&gt;Female&lt;/keyword&gt;&lt;keyword&gt;Follicle Stimulating Hormone&lt;/keyword&gt;&lt;keyword&gt;Gonadotropin-Releasing Hormone&lt;/keyword&gt;&lt;keyword&gt;Humans&lt;/keyword&gt;&lt;keyword&gt;Infant&lt;/keyword&gt;&lt;keyword&gt;Longitudinal Studies&lt;/keyword&gt;&lt;keyword&gt;Luteinizing Hormone&lt;/keyword&gt;&lt;keyword&gt;Puberty, Precocious&lt;/keyword&gt;&lt;keyword&gt;Retrospective Studies&lt;/keyword&gt;&lt;/keywords&gt;&lt;dates&gt;&lt;year&gt;2014&lt;/year&gt;&lt;pub-dates&gt;&lt;date&gt;Feb&lt;/date&gt;&lt;/pub-dates&gt;&lt;/dates&gt;&lt;isbn&gt;1945-7197&lt;/isbn&gt;&lt;accession-num&gt;24297793&lt;/accession-num&gt;&lt;urls&gt;&lt;related-urls&gt;&lt;url&gt;https://www.ncbi.nlm.nih.gov/pubmed/24297793&lt;/url&gt;&lt;/related-urls&gt;&lt;/urls&gt;&lt;electronic-resource-num&gt;10.1210/jc.2013-3292&lt;/electronic-resource-num&gt;&lt;language&gt;eng&lt;/language&gt;&lt;/record&gt;&lt;/Cite&gt;&lt;/EndNote&gt;</w:instrText>
      </w:r>
      <w:r w:rsidR="00FC7340" w:rsidRPr="001F2C59">
        <w:rPr>
          <w:rFonts w:ascii="Arial" w:hAnsi="Arial" w:cs="Arial"/>
        </w:rPr>
        <w:fldChar w:fldCharType="separate"/>
      </w:r>
      <w:r w:rsidR="001B2082" w:rsidRPr="001F2C59">
        <w:rPr>
          <w:rFonts w:ascii="Arial" w:hAnsi="Arial" w:cs="Arial"/>
          <w:noProof/>
        </w:rPr>
        <w:t>(405)</w:t>
      </w:r>
      <w:r w:rsidR="00FC7340" w:rsidRPr="001F2C59">
        <w:rPr>
          <w:rFonts w:ascii="Arial" w:hAnsi="Arial" w:cs="Arial"/>
        </w:rPr>
        <w:fldChar w:fldCharType="end"/>
      </w:r>
      <w:r w:rsidR="00FC7340" w:rsidRPr="001F2C59">
        <w:rPr>
          <w:rFonts w:ascii="Arial" w:hAnsi="Arial" w:cs="Arial"/>
        </w:rPr>
        <w:t>.</w:t>
      </w:r>
      <w:r w:rsidR="002D6833" w:rsidRPr="001F2C59">
        <w:rPr>
          <w:rFonts w:ascii="Arial" w:hAnsi="Arial" w:cs="Arial"/>
        </w:rPr>
        <w:t xml:space="preserve"> </w:t>
      </w:r>
      <w:r w:rsidRPr="001F2C59">
        <w:rPr>
          <w:rFonts w:ascii="Arial" w:hAnsi="Arial" w:cs="Arial"/>
        </w:rPr>
        <w:t xml:space="preserve">For the child with physical signs of </w:t>
      </w:r>
      <w:r w:rsidR="00FC7340" w:rsidRPr="001F2C59">
        <w:rPr>
          <w:rFonts w:ascii="Arial" w:hAnsi="Arial" w:cs="Arial"/>
        </w:rPr>
        <w:t xml:space="preserve">premature </w:t>
      </w:r>
      <w:r w:rsidRPr="001F2C59">
        <w:rPr>
          <w:rFonts w:ascii="Arial" w:hAnsi="Arial" w:cs="Arial"/>
        </w:rPr>
        <w:t xml:space="preserve">puberty, LH concentrations in the prepubertal range are consistent with either peripheral precocity or a benign pubertal variant such as premature thelarche. </w:t>
      </w:r>
      <w:r w:rsidR="00FC7340" w:rsidRPr="001F2C59">
        <w:rPr>
          <w:rFonts w:ascii="Arial" w:hAnsi="Arial" w:cs="Arial"/>
        </w:rPr>
        <w:t xml:space="preserve">Typically, </w:t>
      </w:r>
      <w:r w:rsidRPr="001F2C59">
        <w:rPr>
          <w:rFonts w:ascii="Arial" w:hAnsi="Arial" w:cs="Arial"/>
        </w:rPr>
        <w:t>L</w:t>
      </w:r>
      <w:r w:rsidR="00FC7340" w:rsidRPr="001F2C59">
        <w:rPr>
          <w:rFonts w:ascii="Arial" w:hAnsi="Arial" w:cs="Arial"/>
        </w:rPr>
        <w:t xml:space="preserve">H and </w:t>
      </w:r>
      <w:r w:rsidRPr="001F2C59">
        <w:rPr>
          <w:rFonts w:ascii="Arial" w:hAnsi="Arial" w:cs="Arial"/>
        </w:rPr>
        <w:t>FSH concentrations are suppressed in children with peripheral precoc</w:t>
      </w:r>
      <w:r w:rsidR="002D6833" w:rsidRPr="001F2C59">
        <w:rPr>
          <w:rFonts w:ascii="Arial" w:hAnsi="Arial" w:cs="Arial"/>
        </w:rPr>
        <w:t>ious puberty</w:t>
      </w:r>
      <w:r w:rsidRPr="001F2C59">
        <w:rPr>
          <w:rFonts w:ascii="Arial" w:hAnsi="Arial" w:cs="Arial"/>
        </w:rPr>
        <w:t xml:space="preserve"> </w:t>
      </w:r>
      <w:r w:rsidRPr="001F2C59">
        <w:rPr>
          <w:rFonts w:ascii="Arial" w:hAnsi="Arial" w:cs="Arial"/>
        </w:rPr>
        <w:fldChar w:fldCharType="begin">
          <w:fldData xml:space="preserve">PEVuZE5vdGU+PENpdGU+PEF1dGhvcj5WZXN0ZXJnYWFyZDwvQXV0aG9yPjxZZWFyPjIwMTc8L1ll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PEVuZE5vdGU+PENpdGU+PEF1dGhvcj5WZXN0ZXJnYWFyZDwvQXV0aG9yPjxZZWFyPjIwMTc8L1ll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(406)</w:t>
      </w:r>
      <w:r w:rsidRPr="001F2C59">
        <w:rPr>
          <w:rFonts w:ascii="Arial" w:hAnsi="Arial" w:cs="Arial"/>
        </w:rPr>
        <w:fldChar w:fldCharType="end"/>
      </w:r>
      <w:r w:rsidRPr="001F2C59">
        <w:rPr>
          <w:rFonts w:ascii="Arial" w:hAnsi="Arial" w:cs="Arial"/>
        </w:rPr>
        <w:t xml:space="preserve">. </w:t>
      </w:r>
    </w:p>
    <w:p w14:paraId="0D9C3EE9" w14:textId="736FBBD1" w:rsidR="00C15A46" w:rsidRPr="001F2C59" w:rsidRDefault="00C15A46" w:rsidP="001F2C59">
      <w:pPr>
        <w:spacing w:after="0" w:line="276" w:lineRule="auto"/>
        <w:rPr>
          <w:rFonts w:ascii="Arial" w:hAnsi="Arial" w:cs="Arial"/>
        </w:rPr>
      </w:pPr>
    </w:p>
    <w:p w14:paraId="0352F10C" w14:textId="21255CFE" w:rsidR="00F02149" w:rsidRPr="001F2C59" w:rsidRDefault="00C15A46" w:rsidP="001F2C59">
      <w:pPr>
        <w:spacing w:after="0" w:line="276" w:lineRule="auto"/>
        <w:rPr>
          <w:rFonts w:ascii="Arial" w:hAnsi="Arial" w:cs="Arial"/>
          <w:color w:val="242424"/>
        </w:rPr>
      </w:pPr>
      <w:r w:rsidRPr="001F2C59">
        <w:rPr>
          <w:rFonts w:ascii="Arial" w:hAnsi="Arial" w:cs="Arial"/>
        </w:rPr>
        <w:lastRenderedPageBreak/>
        <w:t xml:space="preserve">In the evaluation for delayed puberty, low gonadotropin concentrations suggest a central etiology such as CDGP or hypogonadotropic hypogonadism while elevated gonadotropin concentrations suggest primary gonadal insufficiency. Random gonadotropin concentrations </w:t>
      </w:r>
      <w:r w:rsidR="00974B8C" w:rsidRPr="001F2C59">
        <w:rPr>
          <w:rFonts w:ascii="Arial" w:hAnsi="Arial" w:cs="Arial"/>
        </w:rPr>
        <w:t xml:space="preserve">may </w:t>
      </w:r>
      <w:r w:rsidRPr="001F2C59">
        <w:rPr>
          <w:rFonts w:ascii="Arial" w:hAnsi="Arial" w:cs="Arial"/>
        </w:rPr>
        <w:t xml:space="preserve">provide </w:t>
      </w:r>
      <w:r w:rsidR="00974B8C" w:rsidRPr="001F2C59">
        <w:rPr>
          <w:rFonts w:ascii="Arial" w:hAnsi="Arial" w:cs="Arial"/>
        </w:rPr>
        <w:t xml:space="preserve">only </w:t>
      </w:r>
      <w:r w:rsidRPr="001F2C59">
        <w:rPr>
          <w:rFonts w:ascii="Arial" w:hAnsi="Arial" w:cs="Arial"/>
        </w:rPr>
        <w:t xml:space="preserve">limited information because gonadotropin secretion is pulsatile. </w:t>
      </w:r>
      <w:r w:rsidR="001D20DD" w:rsidRPr="001F2C59">
        <w:rPr>
          <w:rFonts w:ascii="Arial" w:hAnsi="Arial" w:cs="Arial"/>
          <w:color w:val="242424"/>
        </w:rPr>
        <w:t>Distinguishing hypogonadotropic hypogonadism f</w:t>
      </w:r>
      <w:r w:rsidR="00F02149" w:rsidRPr="001F2C59">
        <w:rPr>
          <w:rFonts w:ascii="Arial" w:hAnsi="Arial" w:cs="Arial"/>
          <w:color w:val="242424"/>
        </w:rPr>
        <w:t>rom</w:t>
      </w:r>
      <w:r w:rsidR="001D20DD" w:rsidRPr="001F2C59">
        <w:rPr>
          <w:rFonts w:ascii="Arial" w:hAnsi="Arial" w:cs="Arial"/>
          <w:color w:val="242424"/>
        </w:rPr>
        <w:t xml:space="preserve"> CDGP is often challenging</w:t>
      </w:r>
      <w:r w:rsidR="00F02149" w:rsidRPr="001F2C59">
        <w:rPr>
          <w:rFonts w:ascii="Arial" w:hAnsi="Arial" w:cs="Arial"/>
          <w:color w:val="242424"/>
        </w:rPr>
        <w:t xml:space="preserve"> because </w:t>
      </w:r>
      <w:r w:rsidRPr="001F2C59">
        <w:rPr>
          <w:rFonts w:ascii="Arial" w:hAnsi="Arial" w:cs="Arial"/>
          <w:color w:val="242424"/>
        </w:rPr>
        <w:t xml:space="preserve">LH, FSH and sex hormone </w:t>
      </w:r>
      <w:r w:rsidR="004510AE" w:rsidRPr="001F2C59">
        <w:rPr>
          <w:rFonts w:ascii="Arial" w:hAnsi="Arial" w:cs="Arial"/>
          <w:color w:val="242424"/>
        </w:rPr>
        <w:t>reference in</w:t>
      </w:r>
      <w:r w:rsidR="005131F3" w:rsidRPr="001F2C59">
        <w:rPr>
          <w:rFonts w:ascii="Arial" w:hAnsi="Arial" w:cs="Arial"/>
          <w:color w:val="242424"/>
        </w:rPr>
        <w:t>tervals</w:t>
      </w:r>
      <w:r w:rsidR="004510AE" w:rsidRPr="001F2C59">
        <w:rPr>
          <w:rFonts w:ascii="Arial" w:hAnsi="Arial" w:cs="Arial"/>
          <w:color w:val="242424"/>
        </w:rPr>
        <w:t xml:space="preserve"> </w:t>
      </w:r>
      <w:r w:rsidR="00F02149" w:rsidRPr="001F2C59">
        <w:rPr>
          <w:rFonts w:ascii="Arial" w:hAnsi="Arial" w:cs="Arial"/>
          <w:color w:val="242424"/>
        </w:rPr>
        <w:t xml:space="preserve">vary widely </w:t>
      </w:r>
      <w:r w:rsidRPr="001F2C59">
        <w:rPr>
          <w:rFonts w:ascii="Arial" w:hAnsi="Arial" w:cs="Arial"/>
          <w:color w:val="242424"/>
        </w:rPr>
        <w:t xml:space="preserve">even in healthy adolescents </w:t>
      </w:r>
      <w:r w:rsidRPr="001F2C59">
        <w:rPr>
          <w:rFonts w:ascii="Arial" w:hAnsi="Arial" w:cs="Arial"/>
          <w:color w:val="242424"/>
        </w:rPr>
        <w:fldChar w:fldCharType="begin">
          <w:fldData xml:space="preserve">PEVuZE5vdGU+PENpdGU+PEF1dGhvcj5IYXJyaW5ndG9uPC9BdXRob3I+PFllYXI+MjAxMjwvWWVh
cj48UmVjTnVtPjEzOTg8L1JlY051bT48RGlzcGxheVRleHQ+KDQwNyk8L0Rpc3BsYXlUZXh0Pjxy
ZWNvcmQ+PHJlYy1udW1iZXI+MTM5ODwvcmVjLW51bWJlcj48Zm9yZWlnbi1rZXlzPjxrZXkgYXBw
PSJFTiIgZGItaWQ9InplNTl6ZXJ3N3RyenpnZTl0cGFwd2QwZTI5ZGY5ZnQydmVwYSIgdGltZXN0
YW1wPSIxNjg4ODM3NjcyIiBndWlkPSJmNjIxMmJjYS1mYmYwLTRjMDctYmExZC0yNmQzMDE2NTFl
MWQiPjEzOTg8L2tleT48L2ZvcmVpZ24ta2V5cz48cmVmLXR5cGUgbmFtZT0iSm91cm5hbCBBcnRp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L2NvbnRyaWJ1dG9ycz48YXV0aC1hZGRyZXNzPkRpdmlzaW9uIG9mIEVuZG9jcmlub2xvZ3ksIFRo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</w:fldData>
        </w:fldChar>
      </w:r>
      <w:r w:rsidR="001B2082" w:rsidRPr="001F2C59">
        <w:rPr>
          <w:rFonts w:ascii="Arial" w:hAnsi="Arial" w:cs="Arial"/>
          <w:color w:val="242424"/>
        </w:rPr>
        <w:instrText xml:space="preserve"> ADDIN EN.CITE </w:instrText>
      </w:r>
      <w:r w:rsidR="001B2082" w:rsidRPr="001F2C59">
        <w:rPr>
          <w:rFonts w:ascii="Arial" w:hAnsi="Arial" w:cs="Arial"/>
          <w:color w:val="242424"/>
        </w:rPr>
        <w:fldChar w:fldCharType="begin">
          <w:fldData xml:space="preserve">PEVuZE5vdGU+PENpdGU+PEF1dGhvcj5IYXJyaW5ndG9uPC9BdXRob3I+PFllYXI+MjAxMjwvWWVh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</w:fldData>
        </w:fldChar>
      </w:r>
      <w:r w:rsidR="001B2082" w:rsidRPr="001F2C59">
        <w:rPr>
          <w:rFonts w:ascii="Arial" w:hAnsi="Arial" w:cs="Arial"/>
          <w:color w:val="242424"/>
        </w:rPr>
        <w:instrText xml:space="preserve"> ADDIN EN.CITE.DATA </w:instrText>
      </w:r>
      <w:r w:rsidR="001B2082" w:rsidRPr="001F2C59">
        <w:rPr>
          <w:rFonts w:ascii="Arial" w:hAnsi="Arial" w:cs="Arial"/>
          <w:color w:val="242424"/>
        </w:rPr>
      </w:r>
      <w:r w:rsidR="001B2082"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001B2082" w:rsidRPr="001F2C59">
        <w:rPr>
          <w:rFonts w:ascii="Arial" w:hAnsi="Arial" w:cs="Arial"/>
          <w:noProof/>
          <w:color w:val="242424"/>
        </w:rPr>
        <w:t>(407)</w:t>
      </w:r>
      <w:r w:rsidRPr="001F2C59">
        <w:rPr>
          <w:rFonts w:ascii="Arial" w:hAnsi="Arial" w:cs="Arial"/>
          <w:color w:val="242424"/>
        </w:rPr>
        <w:fldChar w:fldCharType="end"/>
      </w:r>
      <w:r w:rsidRPr="001F2C59">
        <w:rPr>
          <w:rFonts w:ascii="Arial" w:hAnsi="Arial" w:cs="Arial"/>
          <w:color w:val="242424"/>
        </w:rPr>
        <w:t xml:space="preserve">. Similarly, </w:t>
      </w:r>
      <w:r w:rsidR="002D6833" w:rsidRPr="001F2C59">
        <w:rPr>
          <w:rFonts w:ascii="Arial" w:hAnsi="Arial" w:cs="Arial"/>
          <w:color w:val="242424"/>
        </w:rPr>
        <w:t xml:space="preserve">due to significant overlap in hormone </w:t>
      </w:r>
      <w:r w:rsidR="004510AE" w:rsidRPr="001F2C59">
        <w:rPr>
          <w:rFonts w:ascii="Arial" w:hAnsi="Arial" w:cs="Arial"/>
          <w:color w:val="242424"/>
        </w:rPr>
        <w:t>refe</w:t>
      </w:r>
      <w:r w:rsidR="005131F3" w:rsidRPr="001F2C59">
        <w:rPr>
          <w:rFonts w:ascii="Arial" w:hAnsi="Arial" w:cs="Arial"/>
          <w:color w:val="242424"/>
        </w:rPr>
        <w:t>rence intervals</w:t>
      </w:r>
      <w:r w:rsidR="002D6833" w:rsidRPr="001F2C59">
        <w:rPr>
          <w:rFonts w:ascii="Arial" w:hAnsi="Arial" w:cs="Arial"/>
          <w:color w:val="242424"/>
        </w:rPr>
        <w:t xml:space="preserve">, </w:t>
      </w:r>
      <w:r w:rsidRPr="001F2C59">
        <w:rPr>
          <w:rFonts w:ascii="Arial" w:hAnsi="Arial" w:cs="Arial"/>
          <w:color w:val="242424"/>
        </w:rPr>
        <w:t xml:space="preserve">GnRH agonist and human chorionic gonadotropin (hCG) stimulated gonadotropin </w:t>
      </w:r>
      <w:r w:rsidRPr="001F2C59">
        <w:rPr>
          <w:rFonts w:ascii="Arial" w:hAnsi="Arial" w:cs="Arial"/>
          <w:color w:val="242424"/>
        </w:rPr>
        <w:fldChar w:fldCharType="begin"/>
      </w:r>
      <w:r w:rsidR="001B2082" w:rsidRPr="001F2C59">
        <w:rPr>
          <w:rFonts w:ascii="Arial" w:hAnsi="Arial" w:cs="Arial"/>
          <w:color w:val="242424"/>
        </w:rPr>
        <w:instrText xml:space="preserve"> ADDIN EN.CITE &lt;EndNote&gt;&lt;Cite&gt;&lt;Author&gt;Degros&lt;/Author&gt;&lt;Year&gt;2003&lt;/Year&gt;&lt;RecNum&gt;1450&lt;/RecNum&gt;&lt;DisplayText&gt;(408)&lt;/DisplayText&gt;&lt;record&gt;&lt;rec-number&gt;1450&lt;/rec-number&gt;&lt;foreign-keys&gt;&lt;key app="EN" db-id="ze59zerw7trzzge9tpapwd0e29df9ft2vepa" timestamp="1689197481" guid="9971a3fa-b5e5-41a8-86a1-087c23024212"&gt;1450&lt;/key&gt;&lt;/foreign-keys&gt;&lt;ref-type name="Journal Article"&gt;17&lt;/ref-type&gt;&lt;contributors&gt;&lt;authors&gt;&lt;author&gt;Degros, V.&lt;/author&gt;&lt;author&gt;Cortet-Rudelli, C.&lt;/author&gt;&lt;author&gt;Soudan, B.&lt;/author&gt;&lt;author&gt;Dewailly, D.&lt;/author&gt;&lt;/authors&gt;&lt;/contributors&gt;&lt;auth-address&gt;Clin Marc Linquette, Serv Endocrinol &amp;amp; Diabetol, F-59037 Lille, France&amp;#xD;Clin Marc Linquette, Lab Biochim Endocrinienne &amp;amp; Perinatale, F-59037 Lille, France&lt;/auth-address&gt;&lt;titles&gt;&lt;title&gt;The human chorionic gonadotropin test is more powerful than the gonadotropin-releasing hormone agonist test to discriminate male isolated hypogonadotropic hypogonadism from constitutional delayed puberty&lt;/title&gt;&lt;secondary-title&gt;European Journal of Endocrinology&lt;/secondary-title&gt;&lt;alt-title&gt;Eur J Endocrinol&lt;/alt-title&gt;&lt;/titles&gt;&lt;alt-periodical&gt;&lt;full-title&gt;Eur J Endocrinol&lt;/full-title&gt;&lt;/alt-periodical&gt;&lt;pages&gt;23-29&lt;/pages&gt;&lt;volume&gt;149&lt;/volume&gt;&lt;number&gt;1&lt;/number&gt;&lt;keywords&gt;&lt;keyword&gt;follicle-stimulating-hormone&lt;/keyword&gt;&lt;keyword&gt;luteinizing-hormone&lt;/keyword&gt;&lt;keyword&gt;differential-diagnosis&lt;/keyword&gt;&lt;keyword&gt;beta-subunit&lt;/keyword&gt;&lt;keyword&gt;boys&lt;/keyword&gt;&lt;keyword&gt;deficiency&lt;/keyword&gt;&lt;keyword&gt;receptor&lt;/keyword&gt;&lt;keyword&gt;gene&lt;/keyword&gt;&lt;keyword&gt;gnrh&lt;/keyword&gt;&lt;keyword&gt;mutations&lt;/keyword&gt;&lt;/keywords&gt;&lt;dates&gt;&lt;year&gt;2003&lt;/year&gt;&lt;pub-dates&gt;&lt;date&gt;Jul&lt;/date&gt;&lt;/pub-dates&gt;&lt;/dates&gt;&lt;isbn&gt;0804-4643&lt;/isbn&gt;&lt;accession-num&gt;WOS:000184151600004&lt;/accession-num&gt;&lt;urls&gt;&lt;related-urls&gt;&lt;url&gt;&amp;lt;Go to ISI&amp;gt;://WOS:000184151600004&lt;/url&gt;&lt;/related-urls&gt;&lt;/urls&gt;&lt;electronic-resource-num&gt;DOI 10.1530/eje.0.1490023&lt;/electronic-resource-num&gt;&lt;language&gt;English&lt;/language&gt;&lt;/record&gt;&lt;/Cite&gt;&lt;/EndNote&gt;</w:instrText>
      </w:r>
      <w:r w:rsidRPr="001F2C59">
        <w:rPr>
          <w:rFonts w:ascii="Arial" w:hAnsi="Arial" w:cs="Arial"/>
          <w:color w:val="242424"/>
        </w:rPr>
        <w:fldChar w:fldCharType="separate"/>
      </w:r>
      <w:r w:rsidR="001B2082" w:rsidRPr="001F2C59">
        <w:rPr>
          <w:rFonts w:ascii="Arial" w:hAnsi="Arial" w:cs="Arial"/>
          <w:noProof/>
          <w:color w:val="242424"/>
        </w:rPr>
        <w:t>(408)</w:t>
      </w:r>
      <w:r w:rsidRPr="001F2C59">
        <w:rPr>
          <w:rFonts w:ascii="Arial" w:hAnsi="Arial" w:cs="Arial"/>
          <w:color w:val="242424"/>
        </w:rPr>
        <w:fldChar w:fldCharType="end"/>
      </w:r>
      <w:r w:rsidRPr="001F2C59">
        <w:rPr>
          <w:rFonts w:ascii="Arial" w:hAnsi="Arial" w:cs="Arial"/>
          <w:color w:val="242424"/>
        </w:rPr>
        <w:t xml:space="preserve"> and sex steroid concentrations fail to distinguish youth with CHH from </w:t>
      </w:r>
      <w:r w:rsidR="002D6833" w:rsidRPr="001F2C59">
        <w:rPr>
          <w:rFonts w:ascii="Arial" w:hAnsi="Arial" w:cs="Arial"/>
          <w:color w:val="242424"/>
        </w:rPr>
        <w:t xml:space="preserve">those with </w:t>
      </w:r>
      <w:r w:rsidRPr="001F2C59">
        <w:rPr>
          <w:rFonts w:ascii="Arial" w:hAnsi="Arial" w:cs="Arial"/>
          <w:color w:val="242424"/>
        </w:rPr>
        <w:t xml:space="preserve">CDGP </w:t>
      </w:r>
      <w:r w:rsidRPr="001F2C59">
        <w:rPr>
          <w:rFonts w:ascii="Arial" w:hAnsi="Arial" w:cs="Arial"/>
          <w:color w:val="242424"/>
        </w:rPr>
        <w:fldChar w:fldCharType="begin">
          <w:fldData xml:space="preserve">PEVuZE5vdGU+PENpdGU+PEF1dGhvcj5IYXJyaW5ndG9uPC9BdXRob3I+PFllYXI+MjAxMjwvWWVh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</w:fldData>
        </w:fldChar>
      </w:r>
      <w:r w:rsidR="001B2082" w:rsidRPr="001F2C59">
        <w:rPr>
          <w:rFonts w:ascii="Arial" w:hAnsi="Arial" w:cs="Arial"/>
          <w:color w:val="242424"/>
        </w:rPr>
        <w:instrText xml:space="preserve"> ADDIN EN.CITE </w:instrText>
      </w:r>
      <w:r w:rsidR="001B2082" w:rsidRPr="001F2C59">
        <w:rPr>
          <w:rFonts w:ascii="Arial" w:hAnsi="Arial" w:cs="Arial"/>
          <w:color w:val="242424"/>
        </w:rPr>
        <w:fldChar w:fldCharType="begin">
          <w:fldData xml:space="preserve">PEVuZE5vdGU+PENpdGU+PEF1dGhvcj5IYXJyaW5ndG9uPC9BdXRob3I+PFllYXI+MjAxMjwvWWVh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</w:fldData>
        </w:fldChar>
      </w:r>
      <w:r w:rsidR="001B2082" w:rsidRPr="001F2C59">
        <w:rPr>
          <w:rFonts w:ascii="Arial" w:hAnsi="Arial" w:cs="Arial"/>
          <w:color w:val="242424"/>
        </w:rPr>
        <w:instrText xml:space="preserve"> ADDIN EN.CITE.DATA </w:instrText>
      </w:r>
      <w:r w:rsidR="001B2082" w:rsidRPr="001F2C59">
        <w:rPr>
          <w:rFonts w:ascii="Arial" w:hAnsi="Arial" w:cs="Arial"/>
          <w:color w:val="242424"/>
        </w:rPr>
      </w:r>
      <w:r w:rsidR="001B2082"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001B2082" w:rsidRPr="001F2C59">
        <w:rPr>
          <w:rFonts w:ascii="Arial" w:hAnsi="Arial" w:cs="Arial"/>
          <w:noProof/>
          <w:color w:val="242424"/>
        </w:rPr>
        <w:t>(407, 409)</w:t>
      </w:r>
      <w:r w:rsidRPr="001F2C59">
        <w:rPr>
          <w:rFonts w:ascii="Arial" w:hAnsi="Arial" w:cs="Arial"/>
          <w:color w:val="242424"/>
        </w:rPr>
        <w:fldChar w:fldCharType="end"/>
      </w:r>
      <w:r w:rsidRPr="001F2C59">
        <w:rPr>
          <w:rFonts w:ascii="Arial" w:hAnsi="Arial" w:cs="Arial"/>
          <w:color w:val="242424"/>
        </w:rPr>
        <w:t xml:space="preserve">. </w:t>
      </w:r>
    </w:p>
    <w:p w14:paraId="0E55ABF9" w14:textId="77777777" w:rsidR="00C15A46" w:rsidRPr="001F2C59" w:rsidRDefault="00C15A46" w:rsidP="001F2C59">
      <w:pPr>
        <w:pStyle w:val="NormalWeb"/>
        <w:shd w:val="clear" w:color="auto" w:fill="FFFFFF" w:themeFill="background1"/>
        <w:spacing w:before="0" w:beforeAutospacing="0" w:after="0" w:afterAutospacing="0" w:line="276" w:lineRule="auto"/>
        <w:rPr>
          <w:rFonts w:ascii="Arial" w:hAnsi="Arial" w:cs="Arial"/>
          <w:color w:val="242424"/>
          <w:sz w:val="22"/>
          <w:szCs w:val="22"/>
        </w:rPr>
      </w:pPr>
    </w:p>
    <w:p w14:paraId="692DB1A3" w14:textId="508DF642" w:rsidR="00CB2A15" w:rsidRPr="001F2C59" w:rsidRDefault="00C15A46" w:rsidP="001F2C59">
      <w:pPr>
        <w:spacing w:after="0" w:line="276" w:lineRule="auto"/>
        <w:rPr>
          <w:rFonts w:ascii="Arial" w:hAnsi="Arial" w:cs="Arial"/>
          <w:color w:val="212121"/>
          <w:shd w:val="clear" w:color="auto" w:fill="FFFFFF"/>
        </w:rPr>
      </w:pPr>
      <w:r w:rsidRPr="001F2C59">
        <w:rPr>
          <w:rFonts w:ascii="Arial" w:hAnsi="Arial" w:cs="Arial"/>
        </w:rPr>
        <w:t>Due to the small structural differences between s</w:t>
      </w:r>
      <w:r w:rsidRPr="001F2C59">
        <w:rPr>
          <w:rFonts w:ascii="Arial" w:hAnsi="Arial" w:cs="Arial"/>
          <w:color w:val="2E2E2E"/>
        </w:rPr>
        <w:t xml:space="preserve">teroid molecules, immunoassays are confounded by cross-reactivity issues. </w:t>
      </w:r>
      <w:r w:rsidR="00CB2A15" w:rsidRPr="001F2C59">
        <w:rPr>
          <w:rFonts w:ascii="Arial" w:hAnsi="Arial" w:cs="Arial"/>
          <w:color w:val="2E2E2E"/>
        </w:rPr>
        <w:t xml:space="preserve">Assay issues are amplified in children because </w:t>
      </w:r>
      <w:r w:rsidRPr="001F2C59">
        <w:rPr>
          <w:rFonts w:ascii="Arial" w:hAnsi="Arial" w:cs="Arial"/>
        </w:rPr>
        <w:t>commercial immunoassays for estradiol </w:t>
      </w:r>
      <w:r w:rsidR="005A1949" w:rsidRPr="001F2C59">
        <w:rPr>
          <w:rFonts w:ascii="Arial" w:hAnsi="Arial" w:cs="Arial"/>
        </w:rPr>
        <w:t xml:space="preserve">and testosterone </w:t>
      </w:r>
      <w:r w:rsidRPr="001F2C59">
        <w:rPr>
          <w:rFonts w:ascii="Arial" w:hAnsi="Arial" w:cs="Arial"/>
        </w:rPr>
        <w:t xml:space="preserve">are </w:t>
      </w:r>
      <w:r w:rsidR="00CB2A15" w:rsidRPr="001F2C59">
        <w:rPr>
          <w:rFonts w:ascii="Arial" w:hAnsi="Arial" w:cs="Arial"/>
        </w:rPr>
        <w:t xml:space="preserve">usually </w:t>
      </w:r>
      <w:r w:rsidRPr="001F2C59">
        <w:rPr>
          <w:rFonts w:ascii="Arial" w:hAnsi="Arial" w:cs="Arial"/>
        </w:rPr>
        <w:t xml:space="preserve">designed to measure </w:t>
      </w:r>
      <w:r w:rsidR="005A1949" w:rsidRPr="001F2C59">
        <w:rPr>
          <w:rFonts w:ascii="Arial" w:hAnsi="Arial" w:cs="Arial"/>
        </w:rPr>
        <w:t xml:space="preserve">hormone concentrations </w:t>
      </w:r>
      <w:r w:rsidRPr="001F2C59">
        <w:rPr>
          <w:rFonts w:ascii="Arial" w:hAnsi="Arial" w:cs="Arial"/>
        </w:rPr>
        <w:t xml:space="preserve">within the normal adult reference </w:t>
      </w:r>
      <w:r w:rsidR="004510AE" w:rsidRPr="001F2C59">
        <w:rPr>
          <w:rFonts w:ascii="Arial" w:hAnsi="Arial" w:cs="Arial"/>
        </w:rPr>
        <w:t>in</w:t>
      </w:r>
      <w:r w:rsidR="005131F3" w:rsidRPr="001F2C59">
        <w:rPr>
          <w:rFonts w:ascii="Arial" w:hAnsi="Arial" w:cs="Arial"/>
        </w:rPr>
        <w:t>terval</w:t>
      </w:r>
      <w:r w:rsidRPr="001F2C59">
        <w:rPr>
          <w:rFonts w:ascii="Arial" w:hAnsi="Arial" w:cs="Arial"/>
        </w:rPr>
        <w:t xml:space="preserve">. Hence, most estradiol immunoassays have low sensitivity and specificity to quantify the low concentrations (&lt; 30 pg/ml) typically found in prepubertal children and individuals with hypogonadism. </w:t>
      </w:r>
      <w:r w:rsidR="00CB2A15" w:rsidRPr="001F2C59">
        <w:rPr>
          <w:rFonts w:ascii="Arial" w:hAnsi="Arial" w:cs="Arial"/>
        </w:rPr>
        <w:t>Similar issues occur with testosterone immunoassays.</w:t>
      </w:r>
      <w:r w:rsidR="00166D59" w:rsidRPr="001F2C59">
        <w:rPr>
          <w:rFonts w:ascii="Arial" w:hAnsi="Arial" w:cs="Arial"/>
        </w:rPr>
        <w:t xml:space="preserve"> </w:t>
      </w:r>
      <w:r w:rsidR="00CB2A15" w:rsidRPr="001F2C59">
        <w:rPr>
          <w:rFonts w:ascii="Arial" w:hAnsi="Arial" w:cs="Arial"/>
        </w:rPr>
        <w:t xml:space="preserve">Hence, steroid hormone concentrations should be measured by liquid chromatographic separation followed by mass spectrometry (LC-MS/MS). Serum testosterone is best measured using LC-MS/MS technology to limit cross-reactivity and increase sensitivity and specificity especially when low hormone concentrations might be anticipated. </w:t>
      </w:r>
      <w:r w:rsidR="00B0650A" w:rsidRPr="001F2C59">
        <w:rPr>
          <w:rFonts w:ascii="Arial" w:hAnsi="Arial" w:cs="Arial"/>
          <w:color w:val="212121"/>
          <w:shd w:val="clear" w:color="auto" w:fill="FFFFFF"/>
        </w:rPr>
        <w:t>LC-MS/MS is</w:t>
      </w:r>
      <w:r w:rsidR="00483DC3" w:rsidRPr="001F2C59">
        <w:rPr>
          <w:rFonts w:ascii="Arial" w:hAnsi="Arial" w:cs="Arial"/>
          <w:color w:val="212121"/>
          <w:shd w:val="clear" w:color="auto" w:fill="FFFFFF"/>
        </w:rPr>
        <w:t xml:space="preserve"> also</w:t>
      </w:r>
      <w:r w:rsidR="00B0650A" w:rsidRPr="001F2C59">
        <w:rPr>
          <w:rFonts w:ascii="Arial" w:hAnsi="Arial" w:cs="Arial"/>
          <w:color w:val="212121"/>
          <w:shd w:val="clear" w:color="auto" w:fill="FFFFFF"/>
        </w:rPr>
        <w:t xml:space="preserve"> the optimal technique t</w:t>
      </w:r>
      <w:r w:rsidR="00CB2A15" w:rsidRPr="001F2C59">
        <w:rPr>
          <w:rFonts w:ascii="Arial" w:hAnsi="Arial" w:cs="Arial"/>
          <w:color w:val="212121"/>
          <w:shd w:val="clear" w:color="auto" w:fill="FFFFFF"/>
        </w:rPr>
        <w:t>o measure circulating concentrations of other steroids including 17-hydroxyprogesterone, DHEA, androstenedione, and the 11-oxy androgens</w:t>
      </w:r>
      <w:r w:rsidR="00483DC3" w:rsidRPr="001F2C59">
        <w:rPr>
          <w:rFonts w:ascii="Arial" w:hAnsi="Arial" w:cs="Arial"/>
          <w:color w:val="212121"/>
          <w:shd w:val="clear" w:color="auto" w:fill="FFFFFF"/>
        </w:rPr>
        <w:t>. It offers great</w:t>
      </w:r>
      <w:r w:rsidR="005B7160" w:rsidRPr="001F2C59">
        <w:rPr>
          <w:rFonts w:ascii="Arial" w:hAnsi="Arial" w:cs="Arial"/>
          <w:color w:val="212121"/>
          <w:shd w:val="clear" w:color="auto" w:fill="FFFFFF"/>
        </w:rPr>
        <w:t>er</w:t>
      </w:r>
      <w:r w:rsidR="00483DC3" w:rsidRPr="001F2C59">
        <w:rPr>
          <w:rFonts w:ascii="Arial" w:hAnsi="Arial" w:cs="Arial"/>
          <w:color w:val="212121"/>
          <w:shd w:val="clear" w:color="auto" w:fill="FFFFFF"/>
        </w:rPr>
        <w:t xml:space="preserve"> sensitivity and specificity</w:t>
      </w:r>
      <w:r w:rsidR="00CB2A15" w:rsidRPr="001F2C59">
        <w:rPr>
          <w:rFonts w:ascii="Arial" w:hAnsi="Arial" w:cs="Arial"/>
          <w:color w:val="212121"/>
          <w:shd w:val="clear" w:color="auto" w:fill="FFFFFF"/>
        </w:rPr>
        <w:t xml:space="preserve"> </w:t>
      </w:r>
      <w:r w:rsidR="004F589D" w:rsidRPr="001F2C59">
        <w:rPr>
          <w:rFonts w:ascii="Arial" w:hAnsi="Arial" w:cs="Arial"/>
          <w:color w:val="212121"/>
          <w:shd w:val="clear" w:color="auto" w:fill="FFFFFF"/>
        </w:rPr>
        <w:t xml:space="preserve">and </w:t>
      </w:r>
      <w:r w:rsidR="005B7160" w:rsidRPr="001F2C59">
        <w:rPr>
          <w:rFonts w:ascii="Arial" w:hAnsi="Arial" w:cs="Arial"/>
          <w:color w:val="212121"/>
          <w:shd w:val="clear" w:color="auto" w:fill="FFFFFF"/>
        </w:rPr>
        <w:t xml:space="preserve">allows </w:t>
      </w:r>
      <w:r w:rsidR="008D13EA" w:rsidRPr="001F2C59">
        <w:rPr>
          <w:rFonts w:ascii="Arial" w:hAnsi="Arial" w:cs="Arial"/>
          <w:color w:val="212121"/>
          <w:shd w:val="clear" w:color="auto" w:fill="FFFFFF"/>
        </w:rPr>
        <w:t>simultaneous</w:t>
      </w:r>
      <w:r w:rsidR="005B7160" w:rsidRPr="001F2C59">
        <w:rPr>
          <w:rFonts w:ascii="Arial" w:hAnsi="Arial" w:cs="Arial"/>
          <w:color w:val="212121"/>
          <w:shd w:val="clear" w:color="auto" w:fill="FFFFFF"/>
        </w:rPr>
        <w:t xml:space="preserve"> measurement of </w:t>
      </w:r>
      <w:r w:rsidR="00CB2A15" w:rsidRPr="001F2C59">
        <w:rPr>
          <w:rFonts w:ascii="Arial" w:hAnsi="Arial" w:cs="Arial"/>
          <w:color w:val="212121"/>
          <w:shd w:val="clear" w:color="auto" w:fill="FFFFFF"/>
        </w:rPr>
        <w:t xml:space="preserve">multiple hormone concentrations </w:t>
      </w:r>
      <w:r w:rsidR="00CB2A15" w:rsidRPr="001F2C59">
        <w:rPr>
          <w:rFonts w:ascii="Arial" w:hAnsi="Arial" w:cs="Arial"/>
          <w:color w:val="212121"/>
          <w:shd w:val="clear" w:color="auto" w:fill="FFFFFF"/>
        </w:rPr>
        <w:fldChar w:fldCharType="begin">
          <w:fldData xml:space="preserve">PEVuZE5vdGU+PENpdGU+PEF1dGhvcj5UdXJjdTwvQXV0aG9yPjxZZWFyPjIwMjE8L1llYXI+PFJl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</w:fldData>
        </w:fldChar>
      </w:r>
      <w:r w:rsidR="001B2082" w:rsidRPr="001F2C59">
        <w:rPr>
          <w:rFonts w:ascii="Arial" w:hAnsi="Arial" w:cs="Arial"/>
          <w:color w:val="212121"/>
          <w:shd w:val="clear" w:color="auto" w:fill="FFFFFF"/>
        </w:rPr>
        <w:instrText xml:space="preserve"> ADDIN EN.CITE </w:instrText>
      </w:r>
      <w:r w:rsidR="001B2082" w:rsidRPr="001F2C59">
        <w:rPr>
          <w:rFonts w:ascii="Arial" w:hAnsi="Arial" w:cs="Arial"/>
          <w:color w:val="212121"/>
          <w:shd w:val="clear" w:color="auto" w:fill="FFFFFF"/>
        </w:rPr>
        <w:fldChar w:fldCharType="begin">
          <w:fldData xml:space="preserve">PEVuZE5vdGU+PENpdGU+PEF1dGhvcj5UdXJjdTwvQXV0aG9yPjxZZWFyPjIwMjE8L1llYXI+PFJl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</w:fldData>
        </w:fldChar>
      </w:r>
      <w:r w:rsidR="001B2082" w:rsidRPr="001F2C59">
        <w:rPr>
          <w:rFonts w:ascii="Arial" w:hAnsi="Arial" w:cs="Arial"/>
          <w:color w:val="212121"/>
          <w:shd w:val="clear" w:color="auto" w:fill="FFFFFF"/>
        </w:rPr>
        <w:instrText xml:space="preserve"> ADDIN EN.CITE.DATA </w:instrText>
      </w:r>
      <w:r w:rsidR="001B2082" w:rsidRPr="001F2C59">
        <w:rPr>
          <w:rFonts w:ascii="Arial" w:hAnsi="Arial" w:cs="Arial"/>
          <w:color w:val="212121"/>
          <w:shd w:val="clear" w:color="auto" w:fill="FFFFFF"/>
        </w:rPr>
      </w:r>
      <w:r w:rsidR="001B2082" w:rsidRPr="001F2C59">
        <w:rPr>
          <w:rFonts w:ascii="Arial" w:hAnsi="Arial" w:cs="Arial"/>
          <w:color w:val="212121"/>
          <w:shd w:val="clear" w:color="auto" w:fill="FFFFFF"/>
        </w:rPr>
        <w:fldChar w:fldCharType="end"/>
      </w:r>
      <w:r w:rsidR="00CB2A15" w:rsidRPr="001F2C59">
        <w:rPr>
          <w:rFonts w:ascii="Arial" w:hAnsi="Arial" w:cs="Arial"/>
          <w:color w:val="212121"/>
          <w:shd w:val="clear" w:color="auto" w:fill="FFFFFF"/>
        </w:rPr>
      </w:r>
      <w:r w:rsidR="00CB2A15" w:rsidRPr="001F2C59">
        <w:rPr>
          <w:rFonts w:ascii="Arial" w:hAnsi="Arial" w:cs="Arial"/>
          <w:color w:val="212121"/>
          <w:shd w:val="clear" w:color="auto" w:fill="FFFFFF"/>
        </w:rPr>
        <w:fldChar w:fldCharType="separate"/>
      </w:r>
      <w:r w:rsidR="001B2082" w:rsidRPr="001F2C59">
        <w:rPr>
          <w:rFonts w:ascii="Arial" w:hAnsi="Arial" w:cs="Arial"/>
          <w:noProof/>
          <w:color w:val="212121"/>
          <w:shd w:val="clear" w:color="auto" w:fill="FFFFFF"/>
        </w:rPr>
        <w:t>(410)</w:t>
      </w:r>
      <w:r w:rsidR="00CB2A15" w:rsidRPr="001F2C59">
        <w:rPr>
          <w:rFonts w:ascii="Arial" w:hAnsi="Arial" w:cs="Arial"/>
          <w:color w:val="212121"/>
          <w:shd w:val="clear" w:color="auto" w:fill="FFFFFF"/>
        </w:rPr>
        <w:fldChar w:fldCharType="end"/>
      </w:r>
      <w:r w:rsidR="00CB2A15" w:rsidRPr="001F2C59">
        <w:rPr>
          <w:rFonts w:ascii="Arial" w:hAnsi="Arial" w:cs="Arial"/>
          <w:color w:val="212121"/>
          <w:shd w:val="clear" w:color="auto" w:fill="FFFFFF"/>
        </w:rPr>
        <w:t>.</w:t>
      </w:r>
    </w:p>
    <w:p w14:paraId="68541D41" w14:textId="1904A0DF" w:rsidR="005A1949" w:rsidRPr="001F2C59" w:rsidRDefault="005A1949" w:rsidP="001F2C59">
      <w:pPr>
        <w:spacing w:after="0" w:line="276" w:lineRule="auto"/>
        <w:rPr>
          <w:rFonts w:ascii="Arial" w:hAnsi="Arial" w:cs="Arial"/>
        </w:rPr>
      </w:pPr>
    </w:p>
    <w:p w14:paraId="26E6F743" w14:textId="672750D1" w:rsidR="005A1949" w:rsidRPr="001F2C59" w:rsidRDefault="00CB2A15" w:rsidP="001F2C59">
      <w:pPr>
        <w:spacing w:after="0" w:line="276" w:lineRule="auto"/>
        <w:rPr>
          <w:rFonts w:ascii="Arial" w:hAnsi="Arial" w:cs="Arial"/>
          <w:color w:val="212121"/>
          <w:shd w:val="clear" w:color="auto" w:fill="FFFFFF"/>
        </w:rPr>
      </w:pPr>
      <w:r w:rsidRPr="001F2C59">
        <w:rPr>
          <w:rFonts w:ascii="Arial" w:hAnsi="Arial" w:cs="Arial"/>
        </w:rPr>
        <w:t>Sex steroids such as estradiol and testosterone circulate bound to sex hormone binding globulin (SHBG). Tissue availability of the free hormone, presumed to be the active m</w:t>
      </w:r>
      <w:r w:rsidR="00364988" w:rsidRPr="001F2C59">
        <w:rPr>
          <w:rFonts w:ascii="Arial" w:hAnsi="Arial" w:cs="Arial"/>
          <w:color w:val="FF0000"/>
        </w:rPr>
        <w:t>o</w:t>
      </w:r>
      <w:r w:rsidRPr="001F2C59">
        <w:rPr>
          <w:rFonts w:ascii="Arial" w:hAnsi="Arial" w:cs="Arial"/>
        </w:rPr>
        <w:t xml:space="preserve">iety, is regulated by SHBG. </w:t>
      </w:r>
      <w:r w:rsidR="00C15A46" w:rsidRPr="001F2C59">
        <w:rPr>
          <w:rFonts w:ascii="Arial" w:hAnsi="Arial" w:cs="Arial"/>
        </w:rPr>
        <w:t>Direct free testosterone concentrations should be avoided because direct immunoassays have poor reproducibility</w:t>
      </w:r>
      <w:r w:rsidR="004510AE" w:rsidRPr="001F2C59">
        <w:rPr>
          <w:rFonts w:ascii="Arial" w:hAnsi="Arial" w:cs="Arial"/>
        </w:rPr>
        <w:t xml:space="preserve"> and reliability</w:t>
      </w:r>
      <w:r w:rsidR="00C15A46" w:rsidRPr="001F2C59">
        <w:rPr>
          <w:rFonts w:ascii="Arial" w:hAnsi="Arial" w:cs="Arial"/>
        </w:rPr>
        <w:t xml:space="preserve">. When free testosterone concentrations need to be determined, equilibrium dialysis </w:t>
      </w:r>
      <w:r w:rsidR="00974B8C" w:rsidRPr="001F2C59">
        <w:rPr>
          <w:rFonts w:ascii="Arial" w:hAnsi="Arial" w:cs="Arial"/>
        </w:rPr>
        <w:t xml:space="preserve">should be </w:t>
      </w:r>
      <w:r w:rsidR="00C15A46" w:rsidRPr="001F2C59">
        <w:rPr>
          <w:rFonts w:ascii="Arial" w:hAnsi="Arial" w:cs="Arial"/>
        </w:rPr>
        <w:t xml:space="preserve">performed despite </w:t>
      </w:r>
      <w:r w:rsidRPr="001F2C59">
        <w:rPr>
          <w:rFonts w:ascii="Arial" w:hAnsi="Arial" w:cs="Arial"/>
        </w:rPr>
        <w:t xml:space="preserve">known potential </w:t>
      </w:r>
      <w:r w:rsidR="00C15A46" w:rsidRPr="001F2C59">
        <w:rPr>
          <w:rFonts w:ascii="Arial" w:hAnsi="Arial" w:cs="Arial"/>
        </w:rPr>
        <w:t>limitations includ</w:t>
      </w:r>
      <w:r w:rsidRPr="001F2C59">
        <w:rPr>
          <w:rFonts w:ascii="Arial" w:hAnsi="Arial" w:cs="Arial"/>
        </w:rPr>
        <w:t>ing</w:t>
      </w:r>
      <w:r w:rsidR="00C15A46" w:rsidRPr="001F2C59">
        <w:rPr>
          <w:rFonts w:ascii="Arial" w:hAnsi="Arial" w:cs="Arial"/>
        </w:rPr>
        <w:t xml:space="preserve"> </w:t>
      </w:r>
      <w:r w:rsidR="00C15A46" w:rsidRPr="001F2C59">
        <w:rPr>
          <w:rFonts w:ascii="Arial" w:hAnsi="Arial" w:cs="Arial"/>
          <w:color w:val="212121"/>
          <w:shd w:val="clear" w:color="auto" w:fill="FFFFFF"/>
        </w:rPr>
        <w:t xml:space="preserve">increased expense, </w:t>
      </w:r>
      <w:r w:rsidRPr="001F2C59">
        <w:rPr>
          <w:rFonts w:ascii="Arial" w:hAnsi="Arial" w:cs="Arial"/>
          <w:color w:val="212121"/>
          <w:shd w:val="clear" w:color="auto" w:fill="FFFFFF"/>
        </w:rPr>
        <w:t xml:space="preserve">reliance on </w:t>
      </w:r>
      <w:r w:rsidR="00C15A46" w:rsidRPr="001F2C59">
        <w:rPr>
          <w:rFonts w:ascii="Arial" w:hAnsi="Arial" w:cs="Arial"/>
          <w:color w:val="212121"/>
          <w:shd w:val="clear" w:color="auto" w:fill="FFFFFF"/>
        </w:rPr>
        <w:t xml:space="preserve">total testosterone accuracy, temperature control, and sample dilution </w:t>
      </w:r>
      <w:r w:rsidR="00C15A46" w:rsidRPr="001F2C59">
        <w:rPr>
          <w:rFonts w:ascii="Arial" w:hAnsi="Arial" w:cs="Arial"/>
          <w:color w:val="212121"/>
          <w:shd w:val="clear" w:color="auto" w:fill="FFFFFF"/>
        </w:rPr>
        <w:fldChar w:fldCharType="begin">
          <w:fldData xml:space="preserve">PEVuZE5vdGU+PENpdGU+PEF1dGhvcj5Ucm9zdDwvQXV0aG9yPjxZZWFyPjIwMTY8L1llYXI+PFJl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</w:fldData>
        </w:fldChar>
      </w:r>
      <w:r w:rsidR="001B2082" w:rsidRPr="001F2C59">
        <w:rPr>
          <w:rFonts w:ascii="Arial" w:hAnsi="Arial" w:cs="Arial"/>
          <w:color w:val="212121"/>
          <w:shd w:val="clear" w:color="auto" w:fill="FFFFFF"/>
        </w:rPr>
        <w:instrText xml:space="preserve"> ADDIN EN.CITE </w:instrText>
      </w:r>
      <w:r w:rsidR="001B2082" w:rsidRPr="001F2C59">
        <w:rPr>
          <w:rFonts w:ascii="Arial" w:hAnsi="Arial" w:cs="Arial"/>
          <w:color w:val="212121"/>
          <w:shd w:val="clear" w:color="auto" w:fill="FFFFFF"/>
        </w:rPr>
        <w:fldChar w:fldCharType="begin">
          <w:fldData xml:space="preserve">PEVuZE5vdGU+PENpdGU+PEF1dGhvcj5Ucm9zdDwvQXV0aG9yPjxZZWFyPjIwMTY8L1llYXI+PFJl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</w:fldData>
        </w:fldChar>
      </w:r>
      <w:r w:rsidR="001B2082" w:rsidRPr="001F2C59">
        <w:rPr>
          <w:rFonts w:ascii="Arial" w:hAnsi="Arial" w:cs="Arial"/>
          <w:color w:val="212121"/>
          <w:shd w:val="clear" w:color="auto" w:fill="FFFFFF"/>
        </w:rPr>
        <w:instrText xml:space="preserve"> ADDIN EN.CITE.DATA </w:instrText>
      </w:r>
      <w:r w:rsidR="001B2082" w:rsidRPr="001F2C59">
        <w:rPr>
          <w:rFonts w:ascii="Arial" w:hAnsi="Arial" w:cs="Arial"/>
          <w:color w:val="212121"/>
          <w:shd w:val="clear" w:color="auto" w:fill="FFFFFF"/>
        </w:rPr>
      </w:r>
      <w:r w:rsidR="001B2082" w:rsidRPr="001F2C59">
        <w:rPr>
          <w:rFonts w:ascii="Arial" w:hAnsi="Arial" w:cs="Arial"/>
          <w:color w:val="212121"/>
          <w:shd w:val="clear" w:color="auto" w:fill="FFFFFF"/>
        </w:rPr>
        <w:fldChar w:fldCharType="end"/>
      </w:r>
      <w:r w:rsidR="00C15A46" w:rsidRPr="001F2C59">
        <w:rPr>
          <w:rFonts w:ascii="Arial" w:hAnsi="Arial" w:cs="Arial"/>
          <w:color w:val="212121"/>
          <w:shd w:val="clear" w:color="auto" w:fill="FFFFFF"/>
        </w:rPr>
      </w:r>
      <w:r w:rsidR="00C15A46" w:rsidRPr="001F2C59">
        <w:rPr>
          <w:rFonts w:ascii="Arial" w:hAnsi="Arial" w:cs="Arial"/>
          <w:color w:val="212121"/>
          <w:shd w:val="clear" w:color="auto" w:fill="FFFFFF"/>
        </w:rPr>
        <w:fldChar w:fldCharType="separate"/>
      </w:r>
      <w:r w:rsidR="001B2082" w:rsidRPr="001F2C59">
        <w:rPr>
          <w:rFonts w:ascii="Arial" w:hAnsi="Arial" w:cs="Arial"/>
          <w:noProof/>
          <w:color w:val="212121"/>
          <w:shd w:val="clear" w:color="auto" w:fill="FFFFFF"/>
        </w:rPr>
        <w:t>(411)</w:t>
      </w:r>
      <w:r w:rsidR="00C15A46" w:rsidRPr="001F2C59">
        <w:rPr>
          <w:rFonts w:ascii="Arial" w:hAnsi="Arial" w:cs="Arial"/>
          <w:color w:val="212121"/>
          <w:shd w:val="clear" w:color="auto" w:fill="FFFFFF"/>
        </w:rPr>
        <w:fldChar w:fldCharType="end"/>
      </w:r>
      <w:r w:rsidR="00C15A46" w:rsidRPr="001F2C59">
        <w:rPr>
          <w:rFonts w:ascii="Arial" w:hAnsi="Arial" w:cs="Arial"/>
          <w:color w:val="212121"/>
          <w:shd w:val="clear" w:color="auto" w:fill="FFFFFF"/>
        </w:rPr>
        <w:t xml:space="preserve">. </w:t>
      </w:r>
    </w:p>
    <w:p w14:paraId="13B48560" w14:textId="77777777" w:rsidR="00D45319" w:rsidRPr="001F2C59" w:rsidRDefault="00D45319" w:rsidP="001F2C59">
      <w:pPr>
        <w:spacing w:after="0" w:line="276" w:lineRule="auto"/>
        <w:rPr>
          <w:rFonts w:ascii="Arial" w:hAnsi="Arial" w:cs="Arial"/>
          <w:color w:val="212121"/>
          <w:shd w:val="clear" w:color="auto" w:fill="FFFFFF"/>
        </w:rPr>
      </w:pPr>
    </w:p>
    <w:p w14:paraId="3C809C30" w14:textId="7C0593E4" w:rsidR="00D45319" w:rsidRPr="001F2C59" w:rsidRDefault="00D45319" w:rsidP="001F2C59">
      <w:pPr>
        <w:spacing w:after="0" w:line="276" w:lineRule="auto"/>
        <w:rPr>
          <w:rFonts w:ascii="Arial" w:hAnsi="Arial" w:cs="Arial"/>
          <w:color w:val="212121"/>
          <w:shd w:val="clear" w:color="auto" w:fill="FFFFFF"/>
        </w:rPr>
      </w:pPr>
      <w:r w:rsidRPr="001F2C59">
        <w:rPr>
          <w:rFonts w:ascii="Arial" w:hAnsi="Arial" w:cs="Arial"/>
          <w:color w:val="212121"/>
          <w:shd w:val="clear" w:color="auto" w:fill="FFFFFF"/>
        </w:rPr>
        <w:t xml:space="preserve">Another confounding factor is biotin (vitamin B7) which is an over-the counter supplement </w:t>
      </w:r>
      <w:r w:rsidR="00EA0819" w:rsidRPr="001F2C59">
        <w:rPr>
          <w:rFonts w:ascii="Arial" w:hAnsi="Arial" w:cs="Arial"/>
          <w:color w:val="212121"/>
          <w:shd w:val="clear" w:color="auto" w:fill="FFFFFF"/>
        </w:rPr>
        <w:t xml:space="preserve">by itself or </w:t>
      </w:r>
      <w:r w:rsidR="00512831" w:rsidRPr="001F2C59">
        <w:rPr>
          <w:rFonts w:ascii="Arial" w:hAnsi="Arial" w:cs="Arial"/>
          <w:color w:val="212121"/>
          <w:shd w:val="clear" w:color="auto" w:fill="FFFFFF"/>
        </w:rPr>
        <w:t xml:space="preserve">as an addition </w:t>
      </w:r>
      <w:r w:rsidRPr="001F2C59">
        <w:rPr>
          <w:rFonts w:ascii="Arial" w:hAnsi="Arial" w:cs="Arial"/>
          <w:color w:val="212121"/>
          <w:shd w:val="clear" w:color="auto" w:fill="FFFFFF"/>
        </w:rPr>
        <w:t xml:space="preserve">to many preparations used to strengthen nails and hair. Biotin interferes with the technical aspects of immunoassays and can lead to either falsely elevated or falsely low result when streptavidin binding is utilized in the assay detection system. When immunoassay results seem incongruous, use of biotin-containing products should be queried. </w:t>
      </w:r>
      <w:r w:rsidR="002779C8" w:rsidRPr="001F2C59">
        <w:rPr>
          <w:rFonts w:ascii="Arial" w:hAnsi="Arial" w:cs="Arial"/>
          <w:color w:val="212121"/>
          <w:shd w:val="clear" w:color="auto" w:fill="FFFFFF"/>
        </w:rPr>
        <w:t>Biotin does not interfere with LC-MS/MS assays</w:t>
      </w:r>
      <w:r w:rsidR="002376A6" w:rsidRPr="001F2C59">
        <w:rPr>
          <w:rFonts w:ascii="Arial" w:hAnsi="Arial" w:cs="Arial"/>
          <w:color w:val="212121"/>
          <w:shd w:val="clear" w:color="auto" w:fill="FFFFFF"/>
        </w:rPr>
        <w:t xml:space="preserve"> </w:t>
      </w:r>
      <w:r w:rsidR="002376A6" w:rsidRPr="001F2C59">
        <w:rPr>
          <w:rFonts w:ascii="Arial" w:hAnsi="Arial" w:cs="Arial"/>
          <w:color w:val="212121"/>
          <w:shd w:val="clear" w:color="auto" w:fill="FFFFFF"/>
        </w:rPr>
        <w:fldChar w:fldCharType="begin">
          <w:fldData xml:space="preserve">PEVuZE5vdGU+PENpdGU+PEF1dGhvcj5GcmVuY2g8L0F1dGhvcj48WWVhcj4yMDIzPC9ZZWFyPjxS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</w:fldData>
        </w:fldChar>
      </w:r>
      <w:r w:rsidR="001B2082" w:rsidRPr="001F2C59">
        <w:rPr>
          <w:rFonts w:ascii="Arial" w:hAnsi="Arial" w:cs="Arial"/>
          <w:color w:val="212121"/>
          <w:shd w:val="clear" w:color="auto" w:fill="FFFFFF"/>
        </w:rPr>
        <w:instrText xml:space="preserve"> ADDIN EN.CITE </w:instrText>
      </w:r>
      <w:r w:rsidR="001B2082" w:rsidRPr="001F2C59">
        <w:rPr>
          <w:rFonts w:ascii="Arial" w:hAnsi="Arial" w:cs="Arial"/>
          <w:color w:val="212121"/>
          <w:shd w:val="clear" w:color="auto" w:fill="FFFFFF"/>
        </w:rPr>
        <w:fldChar w:fldCharType="begin">
          <w:fldData xml:space="preserve">PEVuZE5vdGU+PENpdGU+PEF1dGhvcj5GcmVuY2g8L0F1dGhvcj48WWVhcj4yMDIzPC9ZZWFyPjxS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</w:fldData>
        </w:fldChar>
      </w:r>
      <w:r w:rsidR="001B2082" w:rsidRPr="001F2C59">
        <w:rPr>
          <w:rFonts w:ascii="Arial" w:hAnsi="Arial" w:cs="Arial"/>
          <w:color w:val="212121"/>
          <w:shd w:val="clear" w:color="auto" w:fill="FFFFFF"/>
        </w:rPr>
        <w:instrText xml:space="preserve"> ADDIN EN.CITE.DATA </w:instrText>
      </w:r>
      <w:r w:rsidR="001B2082" w:rsidRPr="001F2C59">
        <w:rPr>
          <w:rFonts w:ascii="Arial" w:hAnsi="Arial" w:cs="Arial"/>
          <w:color w:val="212121"/>
          <w:shd w:val="clear" w:color="auto" w:fill="FFFFFF"/>
        </w:rPr>
      </w:r>
      <w:r w:rsidR="001B2082" w:rsidRPr="001F2C59">
        <w:rPr>
          <w:rFonts w:ascii="Arial" w:hAnsi="Arial" w:cs="Arial"/>
          <w:color w:val="212121"/>
          <w:shd w:val="clear" w:color="auto" w:fill="FFFFFF"/>
        </w:rPr>
        <w:fldChar w:fldCharType="end"/>
      </w:r>
      <w:r w:rsidR="002376A6" w:rsidRPr="001F2C59">
        <w:rPr>
          <w:rFonts w:ascii="Arial" w:hAnsi="Arial" w:cs="Arial"/>
          <w:color w:val="212121"/>
          <w:shd w:val="clear" w:color="auto" w:fill="FFFFFF"/>
        </w:rPr>
      </w:r>
      <w:r w:rsidR="002376A6" w:rsidRPr="001F2C59">
        <w:rPr>
          <w:rFonts w:ascii="Arial" w:hAnsi="Arial" w:cs="Arial"/>
          <w:color w:val="212121"/>
          <w:shd w:val="clear" w:color="auto" w:fill="FFFFFF"/>
        </w:rPr>
        <w:fldChar w:fldCharType="separate"/>
      </w:r>
      <w:r w:rsidR="001B2082" w:rsidRPr="001F2C59">
        <w:rPr>
          <w:rFonts w:ascii="Arial" w:hAnsi="Arial" w:cs="Arial"/>
          <w:noProof/>
          <w:color w:val="212121"/>
          <w:shd w:val="clear" w:color="auto" w:fill="FFFFFF"/>
        </w:rPr>
        <w:t>(412)</w:t>
      </w:r>
      <w:r w:rsidR="002376A6" w:rsidRPr="001F2C59">
        <w:rPr>
          <w:rFonts w:ascii="Arial" w:hAnsi="Arial" w:cs="Arial"/>
          <w:color w:val="212121"/>
          <w:shd w:val="clear" w:color="auto" w:fill="FFFFFF"/>
        </w:rPr>
        <w:fldChar w:fldCharType="end"/>
      </w:r>
      <w:r w:rsidR="002779C8" w:rsidRPr="001F2C59">
        <w:rPr>
          <w:rFonts w:ascii="Arial" w:hAnsi="Arial" w:cs="Arial"/>
          <w:color w:val="212121"/>
          <w:shd w:val="clear" w:color="auto" w:fill="FFFFFF"/>
        </w:rPr>
        <w:t xml:space="preserve">. </w:t>
      </w:r>
    </w:p>
    <w:p w14:paraId="41F605BA" w14:textId="77777777" w:rsidR="00C15A46" w:rsidRPr="001F2C59" w:rsidRDefault="00C15A46" w:rsidP="001F2C59">
      <w:pPr>
        <w:spacing w:after="0" w:line="276" w:lineRule="auto"/>
        <w:rPr>
          <w:rFonts w:ascii="Arial" w:hAnsi="Arial" w:cs="Arial"/>
        </w:rPr>
      </w:pPr>
    </w:p>
    <w:p w14:paraId="164675CF" w14:textId="2F1F7170" w:rsidR="00C15A46" w:rsidRPr="001F2C59" w:rsidRDefault="00C15A46" w:rsidP="001F2C59">
      <w:pPr>
        <w:spacing w:after="0" w:line="276" w:lineRule="auto"/>
        <w:rPr>
          <w:rFonts w:ascii="Arial" w:hAnsi="Arial" w:cs="Arial"/>
        </w:rPr>
      </w:pPr>
      <w:r w:rsidRPr="00716BD3">
        <w:rPr>
          <w:rFonts w:ascii="Arial" w:hAnsi="Arial" w:cs="Arial"/>
          <w:color w:val="FF0000"/>
        </w:rPr>
        <w:t xml:space="preserve">GnRH or GnRH </w:t>
      </w:r>
      <w:r w:rsidR="00716BD3" w:rsidRPr="00716BD3">
        <w:rPr>
          <w:rFonts w:ascii="Arial" w:hAnsi="Arial" w:cs="Arial"/>
          <w:color w:val="FF0000"/>
        </w:rPr>
        <w:t>AGONIST STIMULATION TEST</w:t>
      </w:r>
      <w:r w:rsidR="00716BD3">
        <w:rPr>
          <w:rFonts w:ascii="Arial" w:hAnsi="Arial" w:cs="Arial"/>
        </w:rPr>
        <w:t xml:space="preserve"> </w:t>
      </w:r>
    </w:p>
    <w:p w14:paraId="6F0D45A8" w14:textId="77777777" w:rsidR="00716BD3" w:rsidRDefault="00716BD3" w:rsidP="001F2C59">
      <w:pPr>
        <w:spacing w:after="0" w:line="276" w:lineRule="auto"/>
        <w:rPr>
          <w:rFonts w:ascii="Arial" w:hAnsi="Arial" w:cs="Arial"/>
        </w:rPr>
      </w:pPr>
    </w:p>
    <w:p w14:paraId="28223362" w14:textId="6E091F93" w:rsidR="00C15A46" w:rsidRPr="001F2C59" w:rsidRDefault="00C15A46" w:rsidP="001F2C59">
      <w:pPr>
        <w:spacing w:after="0" w:line="276" w:lineRule="auto"/>
        <w:rPr>
          <w:rFonts w:ascii="Arial" w:hAnsi="Arial" w:cs="Arial"/>
        </w:rPr>
      </w:pPr>
      <w:r w:rsidRPr="001F2C59">
        <w:rPr>
          <w:rFonts w:ascii="Arial" w:hAnsi="Arial" w:cs="Arial"/>
        </w:rPr>
        <w:t xml:space="preserve">Historically, the established gold standard </w:t>
      </w:r>
      <w:r w:rsidR="00853E7A" w:rsidRPr="001F2C59">
        <w:rPr>
          <w:rFonts w:ascii="Arial" w:hAnsi="Arial" w:cs="Arial"/>
        </w:rPr>
        <w:t xml:space="preserve">to diagnosis CPP </w:t>
      </w:r>
      <w:r w:rsidRPr="001F2C59">
        <w:rPr>
          <w:rFonts w:ascii="Arial" w:hAnsi="Arial" w:cs="Arial"/>
        </w:rPr>
        <w:t xml:space="preserve">was the LH and FSH response to a standard bolus of native GnRH. </w:t>
      </w:r>
      <w:r w:rsidR="00853E7A" w:rsidRPr="001F2C59">
        <w:rPr>
          <w:rFonts w:ascii="Arial" w:hAnsi="Arial" w:cs="Arial"/>
        </w:rPr>
        <w:t xml:space="preserve">With decreased </w:t>
      </w:r>
      <w:r w:rsidRPr="001F2C59">
        <w:rPr>
          <w:rFonts w:ascii="Arial" w:hAnsi="Arial" w:cs="Arial"/>
        </w:rPr>
        <w:t xml:space="preserve">availability of native GnRH, most stimulation </w:t>
      </w:r>
      <w:r w:rsidRPr="001F2C59">
        <w:rPr>
          <w:rFonts w:ascii="Arial" w:hAnsi="Arial" w:cs="Arial"/>
        </w:rPr>
        <w:lastRenderedPageBreak/>
        <w:t xml:space="preserve">tests are now performed with the GnRH agonist (GnRHa) leuprolide acetate, a synthetic nonapeptide with much greater potency. </w:t>
      </w:r>
      <w:r w:rsidR="00853E7A" w:rsidRPr="001F2C59">
        <w:rPr>
          <w:rFonts w:ascii="Arial" w:hAnsi="Arial" w:cs="Arial"/>
        </w:rPr>
        <w:t xml:space="preserve">The timing and peak values of FSH and LH levels differ between GnRH and leuprolide acetate. </w:t>
      </w:r>
      <w:r w:rsidRPr="001F2C59">
        <w:rPr>
          <w:rFonts w:ascii="Arial" w:hAnsi="Arial" w:cs="Arial"/>
        </w:rPr>
        <w:t>Following native GnRH</w:t>
      </w:r>
      <w:r w:rsidRPr="001F2C59" w:rsidDel="006D3FBC">
        <w:rPr>
          <w:rFonts w:ascii="Arial" w:hAnsi="Arial" w:cs="Arial"/>
        </w:rPr>
        <w:t xml:space="preserve"> </w:t>
      </w:r>
      <w:r w:rsidRPr="001F2C59">
        <w:rPr>
          <w:rFonts w:ascii="Arial" w:hAnsi="Arial" w:cs="Arial"/>
        </w:rPr>
        <w:t>administration, LH levels peak after 20–40 minutes, followed by a decline</w:t>
      </w:r>
      <w:r w:rsidR="000A5267" w:rsidRPr="001F2C59">
        <w:rPr>
          <w:rFonts w:ascii="Arial" w:hAnsi="Arial" w:cs="Arial"/>
        </w:rPr>
        <w:t xml:space="preserve">. With </w:t>
      </w:r>
      <w:r w:rsidRPr="001F2C59">
        <w:rPr>
          <w:rFonts w:ascii="Arial" w:hAnsi="Arial" w:cs="Arial"/>
        </w:rPr>
        <w:t xml:space="preserve">leuprolide acetate, peak </w:t>
      </w:r>
      <w:r w:rsidR="000A5267" w:rsidRPr="001F2C59">
        <w:rPr>
          <w:rFonts w:ascii="Arial" w:hAnsi="Arial" w:cs="Arial"/>
        </w:rPr>
        <w:t xml:space="preserve">LH occurs between </w:t>
      </w:r>
      <w:r w:rsidR="00853E7A" w:rsidRPr="001F2C59">
        <w:rPr>
          <w:rFonts w:ascii="Arial" w:hAnsi="Arial" w:cs="Arial"/>
        </w:rPr>
        <w:t>0.5</w:t>
      </w:r>
      <w:r w:rsidR="002376A6" w:rsidRPr="001F2C59">
        <w:rPr>
          <w:rFonts w:ascii="Arial" w:hAnsi="Arial" w:cs="Arial"/>
        </w:rPr>
        <w:t xml:space="preserve"> </w:t>
      </w:r>
      <w:r w:rsidR="000A5267" w:rsidRPr="001F2C59">
        <w:rPr>
          <w:rFonts w:ascii="Arial" w:hAnsi="Arial" w:cs="Arial"/>
        </w:rPr>
        <w:t>-</w:t>
      </w:r>
      <w:r w:rsidR="002376A6" w:rsidRPr="001F2C59">
        <w:rPr>
          <w:rFonts w:ascii="Arial" w:hAnsi="Arial" w:cs="Arial"/>
        </w:rPr>
        <w:t xml:space="preserve"> </w:t>
      </w:r>
      <w:r w:rsidRPr="001F2C59">
        <w:rPr>
          <w:rFonts w:ascii="Arial" w:hAnsi="Arial" w:cs="Arial"/>
        </w:rPr>
        <w:t>4 h</w:t>
      </w:r>
      <w:r w:rsidR="000A5267" w:rsidRPr="001F2C59">
        <w:rPr>
          <w:rFonts w:ascii="Arial" w:hAnsi="Arial" w:cs="Arial"/>
        </w:rPr>
        <w:t>ours</w:t>
      </w:r>
      <w:r w:rsidRPr="001F2C59">
        <w:rPr>
          <w:rFonts w:ascii="Arial" w:hAnsi="Arial" w:cs="Arial"/>
        </w:rPr>
        <w:t xml:space="preserve"> followed by sustained LH elevation. </w:t>
      </w:r>
    </w:p>
    <w:p w14:paraId="4319FE62" w14:textId="77777777" w:rsidR="00C15A46" w:rsidRPr="001F2C59" w:rsidRDefault="00C15A46" w:rsidP="001F2C59">
      <w:pPr>
        <w:spacing w:after="0" w:line="276" w:lineRule="auto"/>
        <w:rPr>
          <w:rFonts w:ascii="Arial" w:hAnsi="Arial" w:cs="Arial"/>
        </w:rPr>
      </w:pPr>
    </w:p>
    <w:p w14:paraId="6C7432F2" w14:textId="187CABB0" w:rsidR="00C15A46" w:rsidRPr="001F2C59" w:rsidRDefault="00C15A46" w:rsidP="001F2C59">
      <w:pPr>
        <w:spacing w:after="0" w:line="276" w:lineRule="auto"/>
        <w:rPr>
          <w:rFonts w:ascii="Arial" w:hAnsi="Arial" w:cs="Arial"/>
        </w:rPr>
      </w:pPr>
      <w:r w:rsidRPr="001F2C59">
        <w:rPr>
          <w:rFonts w:ascii="Arial" w:hAnsi="Arial" w:cs="Arial"/>
        </w:rPr>
        <w:t xml:space="preserve">The optimal cutoff value of peak stimulated LH for identifying children with CPP is unclear due to assay variability. For most LH assays, a value of 3.3 to 5 mIU/mL defines the upper limit of normal for stimulated LH values in prepubertal children. Stimulated LH concentrations above this range suggest CPP </w:t>
      </w:r>
      <w:r w:rsidRPr="001F2C59">
        <w:rPr>
          <w:rFonts w:ascii="Arial" w:hAnsi="Arial" w:cs="Arial"/>
        </w:rPr>
        <w:fldChar w:fldCharType="begin"/>
      </w:r>
      <w:r w:rsidR="00FA1F7C" w:rsidRPr="001F2C59">
        <w:rPr>
          <w:rFonts w:ascii="Arial" w:hAnsi="Arial" w:cs="Arial"/>
        </w:rPr>
        <w:instrText xml:space="preserve"> ADDIN EN.CITE &lt;EndNote&gt;&lt;Cite&gt;&lt;Author&gt;Houk&lt;/Author&gt;&lt;Year&gt;2008&lt;/Year&gt;&lt;RecNum&gt;261&lt;/RecNum&gt;&lt;DisplayText&gt;(232)&lt;/DisplayText&gt;&lt;record&gt;&lt;rec-number&gt;261&lt;/rec-number&gt;&lt;foreign-keys&gt;&lt;key app="EN" db-id="ze59zerw7trzzge9tpapwd0e29df9ft2vepa" timestamp="1685828617" guid="6ae74044-78e9-49aa-b3ae-655e19e3316d"&gt;261&lt;/key&gt;&lt;/foreign-keys&gt;&lt;ref-type name="Journal Article"&gt;17&lt;/ref-type&gt;&lt;contributors&gt;&lt;authors&gt;&lt;author&gt;Houk, C. P.&lt;/author&gt;&lt;author&gt;Kunselman, A. R.&lt;/author&gt;&lt;author&gt;Lee, P. A.&lt;/author&gt;&lt;/authors&gt;&lt;/contributors&gt;&lt;titles&gt;&lt;title&gt;The diagnostic value of a brief GnRH analogue stimulation test in girls with central precocious puberty: a single 30-minute post-stimulation LH sample is adequate&lt;/title&gt;&lt;secondary-title&gt;J Pediatr Endocrinol Metab&lt;/secondary-title&gt;&lt;/titles&gt;&lt;periodical&gt;&lt;full-title&gt;J Pediatr Endocrinol Metab&lt;/full-title&gt;&lt;/periodical&gt;&lt;pages&gt;1113-8&lt;/pages&gt;&lt;volume&gt;21&lt;/volume&gt;&lt;number&gt;12&lt;/number&gt;&lt;keywords&gt;&lt;keyword&gt;Case-Control Studies&lt;/keyword&gt;&lt;keyword&gt;Child&lt;/keyword&gt;&lt;keyword&gt;Estradiol&lt;/keyword&gt;&lt;keyword&gt;Female&lt;/keyword&gt;&lt;keyword&gt;Follicle Stimulating Hormone&lt;/keyword&gt;&lt;keyword&gt;Gonadotropin-Releasing Hormone&lt;/keyword&gt;&lt;keyword&gt;Humans&lt;/keyword&gt;&lt;keyword&gt;Injections, Subcutaneous&lt;/keyword&gt;&lt;keyword&gt;Leuprolide&lt;/keyword&gt;&lt;keyword&gt;Luminescent Measurements&lt;/keyword&gt;&lt;keyword&gt;Luteinizing Hormone&lt;/keyword&gt;&lt;keyword&gt;Puberty, Precocious&lt;/keyword&gt;&lt;keyword&gt;Sensitivity and Specificity&lt;/keyword&gt;&lt;keyword&gt;Time Factors&lt;/keyword&gt;&lt;/keywords&gt;&lt;dates&gt;&lt;year&gt;2008&lt;/year&gt;&lt;pub-dates&gt;&lt;date&gt;Dec&lt;/date&gt;&lt;/pub-dates&gt;&lt;/dates&gt;&lt;isbn&gt;0334-018X&lt;/isbn&gt;&lt;accession-num&gt;19189683&lt;/accession-num&gt;&lt;urls&gt;&lt;related-urls&gt;&lt;url&gt;https://www.ncbi.nlm.nih.gov/pubmed/19189683&lt;/url&gt;&lt;/related-urls&gt;&lt;/urls&gt;&lt;language&gt;eng&lt;/language&gt;&lt;/record&gt;&lt;/Cite&gt;&lt;/EndNote&gt;</w:instrText>
      </w:r>
      <w:r w:rsidRPr="001F2C59">
        <w:rPr>
          <w:rFonts w:ascii="Arial" w:hAnsi="Arial" w:cs="Arial"/>
        </w:rPr>
        <w:fldChar w:fldCharType="separate"/>
      </w:r>
      <w:r w:rsidR="00FA1F7C" w:rsidRPr="001F2C59">
        <w:rPr>
          <w:rFonts w:ascii="Arial" w:hAnsi="Arial" w:cs="Arial"/>
          <w:noProof/>
        </w:rPr>
        <w:t>(232)</w:t>
      </w:r>
      <w:r w:rsidRPr="001F2C59">
        <w:rPr>
          <w:rFonts w:ascii="Arial" w:hAnsi="Arial" w:cs="Arial"/>
        </w:rPr>
        <w:fldChar w:fldCharType="end"/>
      </w:r>
      <w:r w:rsidRPr="001F2C59">
        <w:rPr>
          <w:rFonts w:ascii="Arial" w:hAnsi="Arial" w:cs="Arial"/>
        </w:rPr>
        <w:t xml:space="preserve">. Children with progressive CPP tend to have a high stimulated LH:FSH ratios compared with those with non- or intermittently progressive precocious puberty. Measuring the appropriate sex steroid 24 hours following GnRHa administration can help confirm a CPP diagnosis </w:t>
      </w:r>
      <w:r w:rsidRPr="001F2C59">
        <w:rPr>
          <w:rFonts w:ascii="Arial" w:hAnsi="Arial" w:cs="Arial"/>
        </w:rPr>
        <w:fldChar w:fldCharType="begin"/>
      </w:r>
      <w:r w:rsidR="001B2082" w:rsidRPr="001F2C59">
        <w:rPr>
          <w:rFonts w:ascii="Arial" w:hAnsi="Arial" w:cs="Arial"/>
        </w:rPr>
        <w:instrText xml:space="preserve"> ADDIN EN.CITE &lt;EndNote&gt;&lt;Cite&gt;&lt;Author&gt;Chin&lt;/Author&gt;&lt;Year&gt;2015&lt;/Year&gt;&lt;RecNum&gt;1949&lt;/RecNum&gt;&lt;DisplayText&gt;(413)&lt;/DisplayText&gt;&lt;record&gt;&lt;rec-number&gt;1949&lt;/rec-number&gt;&lt;foreign-keys&gt;&lt;key app="EN" db-id="ze59zerw7trzzge9tpapwd0e29df9ft2vepa" timestamp="1702264341" guid="27c86595-6700-49ad-bd07-e27beacfaa32"&gt;1949&lt;/key&gt;&lt;/foreign-keys&gt;&lt;ref-type name="Journal Article"&gt;17&lt;/ref-type&gt;&lt;contributors&gt;&lt;authors&gt;&lt;author&gt;Chin, V. L.&lt;/author&gt;&lt;author&gt;Cai, Z.&lt;/author&gt;&lt;author&gt;Lam, L.&lt;/author&gt;&lt;author&gt;Shah, B.&lt;/author&gt;&lt;author&gt;Zhou, P.&lt;/author&gt;&lt;/authors&gt;&lt;/contributors&gt;&lt;titles&gt;&lt;title&gt;Evaluation of puberty by verifying spontaneous and stimulated gonadotropin values in girls&lt;/title&gt;&lt;secondary-title&gt;J Pediatr Endocrinol Metab&lt;/secondary-title&gt;&lt;/titles&gt;&lt;periodical&gt;&lt;full-title&gt;J Pediatr Endocrinol Metab&lt;/full-title&gt;&lt;/periodical&gt;&lt;pages&gt;387-92&lt;/pages&gt;&lt;volume&gt;28&lt;/volume&gt;&lt;number&gt;3-4&lt;/number&gt;&lt;keywords&gt;&lt;keyword&gt;Child&lt;/keyword&gt;&lt;keyword&gt;Child, Preschool&lt;/keyword&gt;&lt;keyword&gt;*Diagnostic Techniques, Endocrine/standards&lt;/keyword&gt;&lt;keyword&gt;Female&lt;/keyword&gt;&lt;keyword&gt;Gonadotropins/*blood&lt;/keyword&gt;&lt;keyword&gt;Humans&lt;/keyword&gt;&lt;keyword&gt;*Puberty&lt;/keyword&gt;&lt;keyword&gt;Puberty, Precocious/*blood/diagnosis&lt;/keyword&gt;&lt;keyword&gt;Reference Values&lt;/keyword&gt;&lt;keyword&gt;Retrospective Studies&lt;/keyword&gt;&lt;keyword&gt;Stimulation, Chemical&lt;/keyword&gt;&lt;/keywords&gt;&lt;dates&gt;&lt;year&gt;2015&lt;/year&gt;&lt;pub-dates&gt;&lt;date&gt;Mar&lt;/date&gt;&lt;/pub-dates&gt;&lt;/dates&gt;&lt;isbn&gt;2191-0251 (Electronic)&amp;#xD;0334-018X (Print)&amp;#xD;0334-018X (Linking)&lt;/isbn&gt;&lt;accession-num&gt;25514323&lt;/accession-num&gt;&lt;urls&gt;&lt;related-urls&gt;&lt;url&gt;https://www.ncbi.nlm.nih.gov/pubmed/25514323&lt;/url&gt;&lt;/related-urls&gt;&lt;/urls&gt;&lt;custom2&gt;PMC4767152&lt;/custom2&gt;&lt;electronic-resource-num&gt;10.1515/jpem-2014-0135&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1B2082" w:rsidRPr="001F2C59">
        <w:rPr>
          <w:rFonts w:ascii="Arial" w:hAnsi="Arial" w:cs="Arial"/>
          <w:noProof/>
        </w:rPr>
        <w:t>(413)</w:t>
      </w:r>
      <w:r w:rsidRPr="001F2C59">
        <w:rPr>
          <w:rFonts w:ascii="Arial" w:hAnsi="Arial" w:cs="Arial"/>
        </w:rPr>
        <w:fldChar w:fldCharType="end"/>
      </w:r>
      <w:r w:rsidRPr="001F2C59">
        <w:rPr>
          <w:rFonts w:ascii="Arial" w:hAnsi="Arial" w:cs="Arial"/>
        </w:rPr>
        <w:t xml:space="preserve">. However, obtaining </w:t>
      </w:r>
      <w:r w:rsidR="000A5267" w:rsidRPr="001F2C59">
        <w:rPr>
          <w:rFonts w:ascii="Arial" w:hAnsi="Arial" w:cs="Arial"/>
        </w:rPr>
        <w:t xml:space="preserve">this second sample </w:t>
      </w:r>
      <w:r w:rsidRPr="001F2C59">
        <w:rPr>
          <w:rFonts w:ascii="Arial" w:hAnsi="Arial" w:cs="Arial"/>
        </w:rPr>
        <w:t xml:space="preserve">may </w:t>
      </w:r>
      <w:r w:rsidR="000A5267" w:rsidRPr="001F2C59">
        <w:rPr>
          <w:rFonts w:ascii="Arial" w:hAnsi="Arial" w:cs="Arial"/>
        </w:rPr>
        <w:t xml:space="preserve">burden </w:t>
      </w:r>
      <w:r w:rsidRPr="001F2C59">
        <w:rPr>
          <w:rFonts w:ascii="Arial" w:hAnsi="Arial" w:cs="Arial"/>
        </w:rPr>
        <w:t>the family</w:t>
      </w:r>
      <w:r w:rsidR="000A5267" w:rsidRPr="001F2C59">
        <w:rPr>
          <w:rFonts w:ascii="Arial" w:hAnsi="Arial" w:cs="Arial"/>
        </w:rPr>
        <w:t xml:space="preserve"> because of the need for </w:t>
      </w:r>
      <w:r w:rsidRPr="001F2C59">
        <w:rPr>
          <w:rFonts w:ascii="Arial" w:hAnsi="Arial" w:cs="Arial"/>
        </w:rPr>
        <w:t>a second venipuncture</w:t>
      </w:r>
      <w:r w:rsidR="000A5267" w:rsidRPr="001F2C59">
        <w:rPr>
          <w:rFonts w:ascii="Arial" w:hAnsi="Arial" w:cs="Arial"/>
        </w:rPr>
        <w:t>, expense of another hormone determination, and missed school and work.</w:t>
      </w:r>
    </w:p>
    <w:p w14:paraId="40D354F1" w14:textId="77777777" w:rsidR="00C15A46" w:rsidRPr="001F2C59" w:rsidRDefault="00C15A46" w:rsidP="001F2C59">
      <w:pPr>
        <w:spacing w:after="0" w:line="276" w:lineRule="auto"/>
        <w:rPr>
          <w:rFonts w:ascii="Arial" w:hAnsi="Arial" w:cs="Arial"/>
        </w:rPr>
      </w:pPr>
    </w:p>
    <w:p w14:paraId="066E721A" w14:textId="72E80CBC" w:rsidR="00C15A46" w:rsidRPr="001F2C59" w:rsidRDefault="00C15A46" w:rsidP="001F2C59">
      <w:pPr>
        <w:spacing w:after="0" w:line="276" w:lineRule="auto"/>
        <w:rPr>
          <w:rFonts w:ascii="Arial" w:hAnsi="Arial" w:cs="Arial"/>
        </w:rPr>
      </w:pPr>
      <w:r w:rsidRPr="001F2C59">
        <w:rPr>
          <w:rFonts w:ascii="Arial" w:hAnsi="Arial" w:cs="Arial"/>
        </w:rPr>
        <w:t xml:space="preserve">As </w:t>
      </w:r>
      <w:r w:rsidR="000A5267" w:rsidRPr="001F2C59">
        <w:rPr>
          <w:rFonts w:ascii="Arial" w:hAnsi="Arial" w:cs="Arial"/>
        </w:rPr>
        <w:t xml:space="preserve">noted above regarding </w:t>
      </w:r>
      <w:r w:rsidRPr="001F2C59">
        <w:rPr>
          <w:rFonts w:ascii="Arial" w:hAnsi="Arial" w:cs="Arial"/>
        </w:rPr>
        <w:t>basal LH levels, care must be taken in interpreting the results of GnRH stimulation test in females under the age of two years, as both basal and stimulated LH levels can be elevated as part of the normal hormonal changes associated with mini</w:t>
      </w:r>
      <w:r w:rsidR="00364988" w:rsidRPr="001F2C59">
        <w:rPr>
          <w:rFonts w:ascii="Arial" w:hAnsi="Arial" w:cs="Arial"/>
        </w:rPr>
        <w:t>-</w:t>
      </w:r>
      <w:r w:rsidRPr="001F2C59">
        <w:rPr>
          <w:rFonts w:ascii="Arial" w:hAnsi="Arial" w:cs="Arial"/>
        </w:rPr>
        <w:t xml:space="preserve">puberty </w:t>
      </w:r>
      <w:r w:rsidRPr="001F2C59">
        <w:rPr>
          <w:rFonts w:ascii="Arial" w:hAnsi="Arial" w:cs="Arial"/>
        </w:rPr>
        <w:fldChar w:fldCharType="begin"/>
      </w:r>
      <w:r w:rsidR="001B2082" w:rsidRPr="001F2C59">
        <w:rPr>
          <w:rFonts w:ascii="Arial" w:hAnsi="Arial" w:cs="Arial"/>
        </w:rPr>
        <w:instrText xml:space="preserve"> ADDIN EN.CITE &lt;EndNote&gt;&lt;Cite&gt;&lt;Author&gt;Bizzarri&lt;/Author&gt;&lt;Year&gt;2014&lt;/Year&gt;&lt;RecNum&gt;257&lt;/RecNum&gt;&lt;DisplayText&gt;(405)&lt;/DisplayText&gt;&lt;record&gt;&lt;rec-number&gt;257&lt;/rec-number&gt;&lt;foreign-keys&gt;&lt;key app="EN" db-id="ze59zerw7trzzge9tpapwd0e29df9ft2vepa" timestamp="1685828617" guid="61be181e-955d-4a22-aa00-ed524ed3f797"&gt;257&lt;/key&gt;&lt;/foreign-keys&gt;&lt;ref-type name="Journal Article"&gt;17&lt;/ref-type&gt;&lt;contributors&gt;&lt;authors&gt;&lt;author&gt;Bizzarri, C.&lt;/author&gt;&lt;author&gt;Spadoni, G. L.&lt;/author&gt;&lt;author&gt;Bottaro, G.&lt;/author&gt;&lt;author&gt;Montanari, G.&lt;/author&gt;&lt;author&gt;Giannone, G.&lt;/author&gt;&lt;author&gt;Cappa, M.&lt;/author&gt;&lt;author&gt;Cianfarani, S.&lt;/author&gt;&lt;/authors&gt;&lt;/contributors&gt;&lt;titles&gt;&lt;title&gt;The response to gonadotropin releasing hormone (GnRH) stimulation test does not predict the progression to true precocious puberty in girls with onset of premature thelarche in the first three years of life&lt;/title&gt;&lt;secondary-title&gt;J Clin Endocrinol Metab&lt;/secondary-title&gt;&lt;/titles&gt;&lt;periodical&gt;&lt;full-title&gt;J Clin Endocrinol Metab&lt;/full-title&gt;&lt;/periodical&gt;&lt;pages&gt;433-9&lt;/pages&gt;&lt;volume&gt;99&lt;/volume&gt;&lt;number&gt;2&lt;/number&gt;&lt;edition&gt;2013/12/02&lt;/edition&gt;&lt;keywords&gt;&lt;keyword&gt;Child, Preschool&lt;/keyword&gt;&lt;keyword&gt;Diagnostic Techniques, Endocrine&lt;/keyword&gt;&lt;keyword&gt;Disease Progression&lt;/keyword&gt;&lt;keyword&gt;Female&lt;/keyword&gt;&lt;keyword&gt;Follicle Stimulating Hormone&lt;/keyword&gt;&lt;keyword&gt;Gonadotropin-Releasing Hormone&lt;/keyword&gt;&lt;keyword&gt;Humans&lt;/keyword&gt;&lt;keyword&gt;Infant&lt;/keyword&gt;&lt;keyword&gt;Longitudinal Studies&lt;/keyword&gt;&lt;keyword&gt;Luteinizing Hormone&lt;/keyword&gt;&lt;keyword&gt;Puberty, Precocious&lt;/keyword&gt;&lt;keyword&gt;Retrospective Studies&lt;/keyword&gt;&lt;/keywords&gt;&lt;dates&gt;&lt;year&gt;2014&lt;/year&gt;&lt;pub-dates&gt;&lt;date&gt;Feb&lt;/date&gt;&lt;/pub-dates&gt;&lt;/dates&gt;&lt;isbn&gt;1945-7197&lt;/isbn&gt;&lt;accession-num&gt;24297793&lt;/accession-num&gt;&lt;urls&gt;&lt;related-urls&gt;&lt;url&gt;https://www.ncbi.nlm.nih.gov/pubmed/24297793&lt;/url&gt;&lt;/related-urls&gt;&lt;/urls&gt;&lt;electronic-resource-num&gt;10.1210/jc.2013-3292&lt;/electronic-resource-num&gt;&lt;language&gt;eng&lt;/language&gt;&lt;/record&gt;&lt;/Cite&gt;&lt;/EndNote&gt;</w:instrText>
      </w:r>
      <w:r w:rsidRPr="001F2C59">
        <w:rPr>
          <w:rFonts w:ascii="Arial" w:hAnsi="Arial" w:cs="Arial"/>
        </w:rPr>
        <w:fldChar w:fldCharType="separate"/>
      </w:r>
      <w:r w:rsidR="001B2082" w:rsidRPr="001F2C59">
        <w:rPr>
          <w:rFonts w:ascii="Arial" w:hAnsi="Arial" w:cs="Arial"/>
          <w:noProof/>
        </w:rPr>
        <w:t>(405)</w:t>
      </w:r>
      <w:r w:rsidRPr="001F2C59">
        <w:rPr>
          <w:rFonts w:ascii="Arial" w:hAnsi="Arial" w:cs="Arial"/>
        </w:rPr>
        <w:fldChar w:fldCharType="end"/>
      </w:r>
      <w:r w:rsidRPr="001F2C59">
        <w:rPr>
          <w:rFonts w:ascii="Arial" w:hAnsi="Arial" w:cs="Arial"/>
        </w:rPr>
        <w:t xml:space="preserve">. </w:t>
      </w:r>
    </w:p>
    <w:p w14:paraId="561C0D09" w14:textId="77777777" w:rsidR="00C15A46" w:rsidRPr="001F2C59" w:rsidRDefault="00C15A46" w:rsidP="001F2C59">
      <w:pPr>
        <w:spacing w:after="0" w:line="276" w:lineRule="auto"/>
        <w:rPr>
          <w:rFonts w:ascii="Arial" w:hAnsi="Arial" w:cs="Arial"/>
        </w:rPr>
      </w:pPr>
    </w:p>
    <w:p w14:paraId="0D2CF7F3" w14:textId="2529B274" w:rsidR="007A0F96" w:rsidRDefault="00C15A46"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To assess GnRH production by the hypothalamus, kisspeptin-stimulated LH response has been proposed to identify individuals with GnRH deficiency and thus CHH. Kisspeptin stimulates GnRH </w:t>
      </w:r>
      <w:r w:rsidR="000A5267" w:rsidRPr="001F2C59">
        <w:rPr>
          <w:rFonts w:ascii="Arial" w:hAnsi="Arial" w:cs="Arial"/>
          <w:color w:val="242424"/>
          <w:sz w:val="22"/>
          <w:szCs w:val="22"/>
        </w:rPr>
        <w:t xml:space="preserve">secretion, </w:t>
      </w:r>
      <w:r w:rsidRPr="001F2C59">
        <w:rPr>
          <w:rFonts w:ascii="Arial" w:hAnsi="Arial" w:cs="Arial"/>
          <w:color w:val="242424"/>
          <w:sz w:val="22"/>
          <w:szCs w:val="22"/>
        </w:rPr>
        <w:t>thus promot</w:t>
      </w:r>
      <w:r w:rsidR="000A5267" w:rsidRPr="001F2C59">
        <w:rPr>
          <w:rFonts w:ascii="Arial" w:hAnsi="Arial" w:cs="Arial"/>
          <w:color w:val="242424"/>
          <w:sz w:val="22"/>
          <w:szCs w:val="22"/>
        </w:rPr>
        <w:t>ing</w:t>
      </w:r>
      <w:r w:rsidRPr="001F2C59">
        <w:rPr>
          <w:rFonts w:ascii="Arial" w:hAnsi="Arial" w:cs="Arial"/>
          <w:color w:val="242424"/>
          <w:sz w:val="22"/>
          <w:szCs w:val="22"/>
        </w:rPr>
        <w:t xml:space="preserve"> LH, and to a lesser extent FSH, secretion. </w:t>
      </w:r>
    </w:p>
    <w:p w14:paraId="7216F62E" w14:textId="77777777" w:rsidR="00716BD3" w:rsidRPr="001F2C59" w:rsidRDefault="00716BD3"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1130EB6A" w14:textId="7A4C9939" w:rsidR="00C15A46" w:rsidRPr="001F2C59" w:rsidRDefault="09142C01" w:rsidP="001F2C59">
      <w:pPr>
        <w:pStyle w:val="NormalWeb"/>
        <w:shd w:val="clear" w:color="auto" w:fill="FFFFFF" w:themeFill="background1"/>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One study found that maximal LH rise after kisspeptin administration was more accurate for diagnosis of men with GnRH deficiency than GnRH stimulation testing </w:t>
      </w:r>
      <w:r w:rsidR="00C15A46" w:rsidRPr="001F2C59">
        <w:rPr>
          <w:rFonts w:ascii="Arial" w:hAnsi="Arial" w:cs="Arial"/>
          <w:color w:val="242424"/>
          <w:sz w:val="22"/>
          <w:szCs w:val="22"/>
        </w:rPr>
        <w:fldChar w:fldCharType="begin">
          <w:fldData xml:space="preserve">PEVuZE5vdGU+PENpdGU+PEF1dGhvcj5BYmJhcmE8L0F1dGhvcj48WWVhcj4yMDIxPC9ZZWFyPjxS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</w:fldData>
        </w:fldChar>
      </w:r>
      <w:r w:rsidR="001B2082" w:rsidRPr="001F2C59">
        <w:rPr>
          <w:rFonts w:ascii="Arial" w:hAnsi="Arial" w:cs="Arial"/>
          <w:color w:val="242424"/>
          <w:sz w:val="22"/>
          <w:szCs w:val="22"/>
        </w:rPr>
        <w:instrText xml:space="preserve"> ADDIN EN.CITE </w:instrText>
      </w:r>
      <w:r w:rsidR="001B2082" w:rsidRPr="001F2C59">
        <w:rPr>
          <w:rFonts w:ascii="Arial" w:hAnsi="Arial" w:cs="Arial"/>
          <w:color w:val="242424"/>
          <w:sz w:val="22"/>
          <w:szCs w:val="22"/>
        </w:rPr>
        <w:fldChar w:fldCharType="begin">
          <w:fldData xml:space="preserve">PEVuZE5vdGU+PENpdGU+PEF1dGhvcj5BYmJhcmE8L0F1dGhvcj48WWVhcj4yMDIxPC9ZZWFyPjxS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</w:fldData>
        </w:fldChar>
      </w:r>
      <w:r w:rsidR="001B2082" w:rsidRPr="001F2C59">
        <w:rPr>
          <w:rFonts w:ascii="Arial" w:hAnsi="Arial" w:cs="Arial"/>
          <w:color w:val="242424"/>
          <w:sz w:val="22"/>
          <w:szCs w:val="22"/>
        </w:rPr>
        <w:instrText xml:space="preserve"> ADDIN EN.CITE.DATA </w:instrText>
      </w:r>
      <w:r w:rsidR="001B2082" w:rsidRPr="001F2C59">
        <w:rPr>
          <w:rFonts w:ascii="Arial" w:hAnsi="Arial" w:cs="Arial"/>
          <w:color w:val="242424"/>
          <w:sz w:val="22"/>
          <w:szCs w:val="22"/>
        </w:rPr>
      </w:r>
      <w:r w:rsidR="001B2082" w:rsidRPr="001F2C59">
        <w:rPr>
          <w:rFonts w:ascii="Arial" w:hAnsi="Arial" w:cs="Arial"/>
          <w:color w:val="242424"/>
          <w:sz w:val="22"/>
          <w:szCs w:val="22"/>
        </w:rPr>
        <w:fldChar w:fldCharType="end"/>
      </w:r>
      <w:r w:rsidR="00C15A46" w:rsidRPr="001F2C59">
        <w:rPr>
          <w:rFonts w:ascii="Arial" w:hAnsi="Arial" w:cs="Arial"/>
          <w:color w:val="242424"/>
          <w:sz w:val="22"/>
          <w:szCs w:val="22"/>
        </w:rPr>
      </w:r>
      <w:r w:rsidR="00C15A46"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(414)</w:t>
      </w:r>
      <w:r w:rsidR="00C15A46" w:rsidRPr="001F2C59">
        <w:rPr>
          <w:rFonts w:ascii="Arial" w:hAnsi="Arial" w:cs="Arial"/>
          <w:color w:val="242424"/>
          <w:sz w:val="22"/>
          <w:szCs w:val="22"/>
        </w:rPr>
        <w:fldChar w:fldCharType="end"/>
      </w:r>
      <w:r w:rsidRPr="001F2C59">
        <w:rPr>
          <w:rFonts w:ascii="Arial" w:hAnsi="Arial" w:cs="Arial"/>
          <w:color w:val="242424"/>
          <w:sz w:val="22"/>
          <w:szCs w:val="22"/>
        </w:rPr>
        <w:t>. A similar study in adolescents with pubertal delay (3 females and 13 males), peak LH post kisspeptin stimulation was demonstrated to be superior to GnRH stimulation testing for predicting capacity to progress through puberty</w:t>
      </w:r>
      <w:r w:rsidR="6B00AA0B" w:rsidRPr="001F2C59">
        <w:rPr>
          <w:rFonts w:ascii="Arial" w:hAnsi="Arial" w:cs="Arial"/>
          <w:color w:val="242424"/>
          <w:sz w:val="22"/>
          <w:szCs w:val="22"/>
        </w:rPr>
        <w:t xml:space="preserve"> (noting that the LH cut off values were different</w:t>
      </w:r>
      <w:r w:rsidR="00EA10E2" w:rsidRPr="001F2C59">
        <w:rPr>
          <w:rFonts w:ascii="Arial" w:hAnsi="Arial" w:cs="Arial"/>
          <w:color w:val="242424"/>
          <w:sz w:val="22"/>
          <w:szCs w:val="22"/>
        </w:rPr>
        <w:t xml:space="preserve"> an</w:t>
      </w:r>
      <w:r w:rsidR="00B201CA" w:rsidRPr="001F2C59">
        <w:rPr>
          <w:rFonts w:ascii="Arial" w:hAnsi="Arial" w:cs="Arial"/>
          <w:color w:val="242424"/>
          <w:sz w:val="22"/>
          <w:szCs w:val="22"/>
        </w:rPr>
        <w:t>d an ideal cutoff value still needs to be determined</w:t>
      </w:r>
      <w:r w:rsidR="6B00AA0B" w:rsidRPr="001F2C59">
        <w:rPr>
          <w:rFonts w:ascii="Arial" w:hAnsi="Arial" w:cs="Arial"/>
          <w:color w:val="242424"/>
          <w:sz w:val="22"/>
          <w:szCs w:val="22"/>
        </w:rPr>
        <w:t>)</w:t>
      </w:r>
      <w:r w:rsidRPr="001F2C59">
        <w:rPr>
          <w:rFonts w:ascii="Arial" w:hAnsi="Arial" w:cs="Arial"/>
          <w:color w:val="242424"/>
          <w:sz w:val="22"/>
          <w:szCs w:val="22"/>
        </w:rPr>
        <w:t xml:space="preserve"> </w:t>
      </w:r>
      <w:r w:rsidR="00C15A46" w:rsidRPr="001F2C59">
        <w:rPr>
          <w:rFonts w:ascii="Arial" w:hAnsi="Arial" w:cs="Arial"/>
          <w:color w:val="242424"/>
          <w:sz w:val="22"/>
          <w:szCs w:val="22"/>
        </w:rPr>
        <w:fldChar w:fldCharType="begin">
          <w:fldData xml:space="preserve">PEVuZE5vdGU+PENpdGU+PEF1dGhvcj5DaGFuPC9BdXRob3I+PFllYXI+MjAyMDwvWWVhcj48UmVj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</w:fldData>
        </w:fldChar>
      </w:r>
      <w:r w:rsidR="00D173DB" w:rsidRPr="001F2C59">
        <w:rPr>
          <w:rFonts w:ascii="Arial" w:hAnsi="Arial" w:cs="Arial"/>
          <w:color w:val="242424"/>
          <w:sz w:val="22"/>
          <w:szCs w:val="22"/>
        </w:rPr>
        <w:instrText xml:space="preserve"> ADDIN EN.CITE </w:instrText>
      </w:r>
      <w:r w:rsidR="00D173DB" w:rsidRPr="001F2C59">
        <w:rPr>
          <w:rFonts w:ascii="Arial" w:hAnsi="Arial" w:cs="Arial"/>
          <w:color w:val="242424"/>
          <w:sz w:val="22"/>
          <w:szCs w:val="22"/>
        </w:rPr>
        <w:fldChar w:fldCharType="begin">
          <w:fldData xml:space="preserve">PEVuZE5vdGU+PENpdGU+PEF1dGhvcj5DaGFuPC9BdXRob3I+PFllYXI+MjAyMDwvWWVhcj48UmVj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</w:fldData>
        </w:fldChar>
      </w:r>
      <w:r w:rsidR="00D173DB" w:rsidRPr="001F2C59">
        <w:rPr>
          <w:rFonts w:ascii="Arial" w:hAnsi="Arial" w:cs="Arial"/>
          <w:color w:val="242424"/>
          <w:sz w:val="22"/>
          <w:szCs w:val="22"/>
        </w:rPr>
        <w:instrText xml:space="preserve"> ADDIN EN.CITE.DATA </w:instrText>
      </w:r>
      <w:r w:rsidR="00D173DB" w:rsidRPr="001F2C59">
        <w:rPr>
          <w:rFonts w:ascii="Arial" w:hAnsi="Arial" w:cs="Arial"/>
          <w:color w:val="242424"/>
          <w:sz w:val="22"/>
          <w:szCs w:val="22"/>
        </w:rPr>
      </w:r>
      <w:r w:rsidR="00D173DB" w:rsidRPr="001F2C59">
        <w:rPr>
          <w:rFonts w:ascii="Arial" w:hAnsi="Arial" w:cs="Arial"/>
          <w:color w:val="242424"/>
          <w:sz w:val="22"/>
          <w:szCs w:val="22"/>
        </w:rPr>
        <w:fldChar w:fldCharType="end"/>
      </w:r>
      <w:r w:rsidR="00C15A46" w:rsidRPr="001F2C59">
        <w:rPr>
          <w:rFonts w:ascii="Arial" w:hAnsi="Arial" w:cs="Arial"/>
          <w:color w:val="242424"/>
          <w:sz w:val="22"/>
          <w:szCs w:val="22"/>
        </w:rPr>
      </w:r>
      <w:r w:rsidR="00C15A46" w:rsidRPr="001F2C59">
        <w:rPr>
          <w:rFonts w:ascii="Arial" w:hAnsi="Arial" w:cs="Arial"/>
          <w:color w:val="242424"/>
          <w:sz w:val="22"/>
          <w:szCs w:val="22"/>
        </w:rPr>
        <w:fldChar w:fldCharType="separate"/>
      </w:r>
      <w:r w:rsidR="00D173DB" w:rsidRPr="001F2C59">
        <w:rPr>
          <w:rFonts w:ascii="Arial" w:hAnsi="Arial" w:cs="Arial"/>
          <w:noProof/>
          <w:color w:val="242424"/>
          <w:sz w:val="22"/>
          <w:szCs w:val="22"/>
        </w:rPr>
        <w:t>(346)</w:t>
      </w:r>
      <w:r w:rsidR="00C15A46" w:rsidRPr="001F2C59">
        <w:rPr>
          <w:rFonts w:ascii="Arial" w:hAnsi="Arial" w:cs="Arial"/>
          <w:color w:val="242424"/>
          <w:sz w:val="22"/>
          <w:szCs w:val="22"/>
        </w:rPr>
        <w:fldChar w:fldCharType="end"/>
      </w:r>
      <w:r w:rsidRPr="001F2C59">
        <w:rPr>
          <w:rFonts w:ascii="Arial" w:hAnsi="Arial" w:cs="Arial"/>
          <w:color w:val="242424"/>
          <w:sz w:val="22"/>
          <w:szCs w:val="22"/>
        </w:rPr>
        <w:t xml:space="preserve">. Further research is required to better define the parameters of using kisspeptin </w:t>
      </w:r>
      <w:r w:rsidR="6AAE132A" w:rsidRPr="001F2C59">
        <w:rPr>
          <w:rFonts w:ascii="Arial" w:hAnsi="Arial" w:cs="Arial"/>
          <w:color w:val="242424"/>
          <w:sz w:val="22"/>
          <w:szCs w:val="22"/>
        </w:rPr>
        <w:t xml:space="preserve">stimulation </w:t>
      </w:r>
      <w:r w:rsidRPr="001F2C59">
        <w:rPr>
          <w:rFonts w:ascii="Arial" w:hAnsi="Arial" w:cs="Arial"/>
          <w:color w:val="242424"/>
          <w:sz w:val="22"/>
          <w:szCs w:val="22"/>
        </w:rPr>
        <w:t>in clinical practice</w:t>
      </w:r>
      <w:r w:rsidR="6AAE132A" w:rsidRPr="001F2C59">
        <w:rPr>
          <w:rFonts w:ascii="Arial" w:hAnsi="Arial" w:cs="Arial"/>
          <w:color w:val="242424"/>
          <w:sz w:val="22"/>
          <w:szCs w:val="22"/>
        </w:rPr>
        <w:t xml:space="preserve"> </w:t>
      </w:r>
      <w:r w:rsidR="00C15A46" w:rsidRPr="001F2C59">
        <w:rPr>
          <w:rFonts w:ascii="Arial" w:hAnsi="Arial" w:cs="Arial"/>
          <w:color w:val="242424"/>
          <w:sz w:val="22"/>
          <w:szCs w:val="22"/>
        </w:rPr>
        <w:fldChar w:fldCharType="begin"/>
      </w:r>
      <w:r w:rsidR="001B2082" w:rsidRPr="001F2C59">
        <w:rPr>
          <w:rFonts w:ascii="Arial" w:hAnsi="Arial" w:cs="Arial"/>
          <w:color w:val="242424"/>
          <w:sz w:val="22"/>
          <w:szCs w:val="22"/>
        </w:rPr>
        <w:instrText xml:space="preserve"> ADDIN EN.CITE &lt;EndNote&gt;&lt;Cite&gt;&lt;Author&gt;Howard&lt;/Author&gt;&lt;Year&gt;2021&lt;/Year&gt;&lt;RecNum&gt;1416&lt;/RecNum&gt;&lt;DisplayText&gt;(404)&lt;/DisplayText&gt;&lt;record&gt;&lt;rec-number&gt;1416&lt;/rec-number&gt;&lt;foreign-keys&gt;&lt;key app="EN" db-id="ze59zerw7trzzge9tpapwd0e29df9ft2vepa" timestamp="1689128362" guid="1d20ef80-2c8c-418d-9e26-fd0b3610e4db"&gt;1416&lt;/key&gt;&lt;/foreign-keys&gt;&lt;ref-type name="Journal Article"&gt;17&lt;/ref-type&gt;&lt;contributors&gt;&lt;authors&gt;&lt;author&gt;Howard, S. R.&lt;/author&gt;&lt;/authors&gt;&lt;/contributors&gt;&lt;auth-address&gt;Centre for Endocrinology, William Harvey Research Institute, Barts and the London School of Medicine and Dentistry, Queen Mary University of London, London, UK.&lt;/auth-address&gt;&lt;titles&gt;&lt;title&gt;Interpretation of reproductive hormones before, during and after the pubertal transition-Identifying health and disordered puberty&lt;/title&gt;&lt;secondary-title&gt;Clin Endocrinol (Oxf)&lt;/secondary-title&gt;&lt;/titles&gt;&lt;periodical&gt;&lt;full-title&gt;Clin Endocrinol (Oxf)&lt;/full-title&gt;&lt;/periodical&gt;&lt;pages&gt;702-715&lt;/pages&gt;&lt;volume&gt;95&lt;/volume&gt;&lt;number&gt;5&lt;/number&gt;&lt;edition&gt;20210808&lt;/edition&gt;&lt;keywords&gt;&lt;keyword&gt;Adolescent&lt;/keyword&gt;&lt;keyword&gt;Adult&lt;/keyword&gt;&lt;keyword&gt;Child&lt;/keyword&gt;&lt;keyword&gt;Follicle Stimulating Hormone&lt;/keyword&gt;&lt;keyword&gt;Gonadotropin-Releasing Hormone&lt;/keyword&gt;&lt;keyword&gt;Humans&lt;/keyword&gt;&lt;keyword&gt;Luteinizing Hormone&lt;/keyword&gt;&lt;keyword&gt;Puberty&lt;/keyword&gt;&lt;keyword&gt;*Puberty, Precocious&lt;/keyword&gt;&lt;keyword&gt;delayed puberty&lt;/keyword&gt;&lt;keyword&gt;gonadotropins&lt;/keyword&gt;&lt;keyword&gt;precocious puberty&lt;/keyword&gt;&lt;/keywords&gt;&lt;dates&gt;&lt;year&gt;2021&lt;/year&gt;&lt;pub-dates&gt;&lt;date&gt;Nov&lt;/date&gt;&lt;/pub-dates&gt;&lt;/dates&gt;&lt;isbn&gt;1365-2265 (Electronic)&amp;#xD;0300-0664 (Print)&amp;#xD;0300-0664 (Linking)&lt;/isbn&gt;&lt;accession-num&gt;34368982&lt;/accession-num&gt;&lt;urls&gt;&lt;related-urls&gt;&lt;url&gt;https://www.ncbi.nlm.nih.gov/pubmed/34368982&lt;/url&gt;&lt;/related-urls&gt;&lt;/urls&gt;&lt;custom1&gt;The author declare that there are no conflicts of interest.&lt;/custom1&gt;&lt;custom2&gt;PMC9291332&lt;/custom2&gt;&lt;electronic-resource-num&gt;10.1111/cen.14578&lt;/electronic-resource-num&gt;&lt;remote-database-name&gt;Medline&lt;/remote-database-name&gt;&lt;remote-database-provider&gt;NLM&lt;/remote-database-provider&gt;&lt;/record&gt;&lt;/Cite&gt;&lt;/EndNote&gt;</w:instrText>
      </w:r>
      <w:r w:rsidR="00C15A46"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(404)</w:t>
      </w:r>
      <w:r w:rsidR="00C15A46" w:rsidRPr="001F2C59">
        <w:rPr>
          <w:rFonts w:ascii="Arial" w:hAnsi="Arial" w:cs="Arial"/>
          <w:color w:val="242424"/>
          <w:sz w:val="22"/>
          <w:szCs w:val="22"/>
        </w:rPr>
        <w:fldChar w:fldCharType="end"/>
      </w:r>
      <w:r w:rsidRPr="001F2C59">
        <w:rPr>
          <w:rFonts w:ascii="Arial" w:hAnsi="Arial" w:cs="Arial"/>
          <w:color w:val="242424"/>
          <w:sz w:val="22"/>
          <w:szCs w:val="22"/>
        </w:rPr>
        <w:t xml:space="preserve">. </w:t>
      </w:r>
    </w:p>
    <w:p w14:paraId="24B13830" w14:textId="77777777" w:rsidR="00C15A46" w:rsidRPr="001F2C59" w:rsidRDefault="00C15A46" w:rsidP="001F2C59">
      <w:pPr>
        <w:spacing w:after="0" w:line="276" w:lineRule="auto"/>
        <w:rPr>
          <w:rFonts w:ascii="Arial" w:hAnsi="Arial" w:cs="Arial"/>
        </w:rPr>
      </w:pPr>
    </w:p>
    <w:p w14:paraId="3DC541DC" w14:textId="1C5F6A84" w:rsidR="00C15A46" w:rsidRPr="001F2C59" w:rsidRDefault="00C15A46" w:rsidP="001F2C59">
      <w:pPr>
        <w:spacing w:after="0" w:line="276" w:lineRule="auto"/>
        <w:rPr>
          <w:rFonts w:ascii="Arial" w:hAnsi="Arial" w:cs="Arial"/>
        </w:rPr>
      </w:pPr>
      <w:r w:rsidRPr="001F2C59">
        <w:rPr>
          <w:rFonts w:ascii="Arial" w:hAnsi="Arial" w:cs="Arial"/>
        </w:rPr>
        <w:t xml:space="preserve">In children with precocious pubarche, measurement of adrenal steroids may be necessary to help distinguish between peripheral precocity and benign premature adrenarche. Children with premature adrenarche can have mild elevation in adrenal hormones </w:t>
      </w:r>
      <w:r w:rsidRPr="001F2C59">
        <w:rPr>
          <w:rFonts w:ascii="Arial" w:hAnsi="Arial" w:cs="Arial"/>
        </w:rPr>
        <w:fldChar w:fldCharType="begin"/>
      </w:r>
      <w:r w:rsidR="001B2082" w:rsidRPr="001F2C59">
        <w:rPr>
          <w:rFonts w:ascii="Arial" w:hAnsi="Arial" w:cs="Arial"/>
        </w:rPr>
        <w:instrText xml:space="preserve"> ADDIN EN.CITE &lt;EndNote&gt;&lt;Cite&gt;&lt;Author&gt;Rosenfield&lt;/Author&gt;&lt;Year&gt;2021&lt;/Year&gt;&lt;RecNum&gt;1217&lt;/RecNum&gt;&lt;DisplayText&gt;(415)&lt;/DisplayText&gt;&lt;record&gt;&lt;rec-number&gt;1217&lt;/rec-number&gt;&lt;foreign-keys&gt;&lt;key app="EN" db-id="ze59zerw7trzzge9tpapwd0e29df9ft2vepa" timestamp="1687398434" guid="8832f273-d7d0-475c-8e17-0c86ea69bb13"&gt;1217&lt;/key&gt;&lt;/foreign-keys&gt;&lt;ref-type name="Journal Article"&gt;17&lt;/ref-type&gt;&lt;contributors&gt;&lt;authors&gt;&lt;author&gt;Rosenfield, R. L.&lt;/author&gt;&lt;/authors&gt;&lt;/contributors&gt;&lt;auth-address&gt;University of Chicago Pritzker School of Medicine, Section of Adult and Pediatric Endocrinology, Metabolism, and Diabetes, Chicago, IL, USA.&amp;#xD;Department of Pediatrics, University of California, San Francisco, CA, USA.&lt;/auth-address&gt;&lt;titles&gt;&lt;title&gt;Normal and Premature Adrenarche&lt;/title&gt;&lt;secondary-title&gt;Endocr Rev&lt;/secondary-title&gt;&lt;/titles&gt;&lt;periodical&gt;&lt;full-title&gt;Endocr Rev&lt;/full-title&gt;&lt;/periodical&gt;&lt;pages&gt;783-814&lt;/pages&gt;&lt;volume&gt;42&lt;/volume&gt;&lt;number&gt;6&lt;/number&gt;&lt;keywords&gt;&lt;keyword&gt;*Adrenal Hyperplasia, Congenital/complications&lt;/keyword&gt;&lt;keyword&gt;*Adrenarche/physiology&lt;/keyword&gt;&lt;keyword&gt;Androgens&lt;/keyword&gt;&lt;keyword&gt;Child&lt;/keyword&gt;&lt;keyword&gt;Child, Preschool&lt;/keyword&gt;&lt;keyword&gt;Female&lt;/keyword&gt;&lt;keyword&gt;Humans&lt;/keyword&gt;&lt;keyword&gt;*Polycystic Ovary Syndrome&lt;/keyword&gt;&lt;keyword&gt;*Puberty, Precocious/complications/diagnosis&lt;/keyword&gt;&lt;keyword&gt;adrenal androgens&lt;/keyword&gt;&lt;keyword&gt;adrenarche&lt;/keyword&gt;&lt;keyword&gt;polycystic ovary syndrome&lt;/keyword&gt;&lt;keyword&gt;pubarche&lt;/keyword&gt;&lt;keyword&gt;steroidogenic enzyme expression&lt;/keyword&gt;&lt;keyword&gt;zona reticularis&lt;/keyword&gt;&lt;/keywords&gt;&lt;dates&gt;&lt;year&gt;2021&lt;/year&gt;&lt;pub-dates&gt;&lt;date&gt;Nov 16&lt;/date&gt;&lt;/pub-dates&gt;&lt;/dates&gt;&lt;isbn&gt;1945-7189 (Electronic)&amp;#xD;0163-769X (Print)&amp;#xD;0163-769X (Linking)&lt;/isbn&gt;&lt;accession-num&gt;33788946&lt;/accession-num&gt;&lt;urls&gt;&lt;related-urls&gt;&lt;url&gt;https://www.ncbi.nlm.nih.gov/pubmed/33788946&lt;/url&gt;&lt;/related-urls&gt;&lt;/urls&gt;&lt;custom2&gt;PMC8599200&lt;/custom2&gt;&lt;electronic-resource-num&gt;10.1210/endrev/bnab009&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1B2082" w:rsidRPr="001F2C59">
        <w:rPr>
          <w:rFonts w:ascii="Arial" w:hAnsi="Arial" w:cs="Arial"/>
          <w:noProof/>
        </w:rPr>
        <w:t>(415)</w:t>
      </w:r>
      <w:r w:rsidRPr="001F2C59">
        <w:rPr>
          <w:rFonts w:ascii="Arial" w:hAnsi="Arial" w:cs="Arial"/>
        </w:rPr>
        <w:fldChar w:fldCharType="end"/>
      </w:r>
      <w:r w:rsidRPr="001F2C59">
        <w:rPr>
          <w:rFonts w:ascii="Arial" w:hAnsi="Arial" w:cs="Arial"/>
        </w:rPr>
        <w:t xml:space="preserve">. </w:t>
      </w:r>
      <w:r w:rsidR="00C50F58" w:rsidRPr="001F2C59">
        <w:rPr>
          <w:rFonts w:ascii="Arial" w:hAnsi="Arial" w:cs="Arial"/>
        </w:rPr>
        <w:t xml:space="preserve">Since premature adrenarche is a diagnosis of exclusion, </w:t>
      </w:r>
      <w:r w:rsidRPr="001F2C59">
        <w:rPr>
          <w:rFonts w:ascii="Arial" w:hAnsi="Arial" w:cs="Arial"/>
        </w:rPr>
        <w:t>further investigation for congenital adrenal hyperplasia and virilizing adrenal tumors</w:t>
      </w:r>
      <w:r w:rsidR="00C50F58" w:rsidRPr="001F2C59">
        <w:rPr>
          <w:rFonts w:ascii="Arial" w:hAnsi="Arial" w:cs="Arial"/>
        </w:rPr>
        <w:t xml:space="preserve"> may be indicated</w:t>
      </w:r>
      <w:r w:rsidRPr="001F2C59">
        <w:rPr>
          <w:rFonts w:ascii="Arial" w:hAnsi="Arial" w:cs="Arial"/>
        </w:rPr>
        <w:t xml:space="preserve">. </w:t>
      </w:r>
      <w:r w:rsidR="00E870F7" w:rsidRPr="001F2C59">
        <w:rPr>
          <w:rFonts w:ascii="Arial" w:hAnsi="Arial" w:cs="Arial"/>
        </w:rPr>
        <w:t>In children, an</w:t>
      </w:r>
      <w:r w:rsidRPr="001F2C59">
        <w:rPr>
          <w:rFonts w:ascii="Arial" w:hAnsi="Arial" w:cs="Arial"/>
        </w:rPr>
        <w:t xml:space="preserve"> early-morning 17-hydroxyprogesterone (17-OHP) value &gt;200 ng/dL (6 nmol/L) has a high sensitivity and specificity for non-classic congenital adrenal hyperplasia secondary to 21-hydroxylase deficiency</w:t>
      </w:r>
      <w:r w:rsidR="00C50F58" w:rsidRPr="001F2C59">
        <w:rPr>
          <w:rFonts w:ascii="Arial" w:hAnsi="Arial" w:cs="Arial"/>
        </w:rPr>
        <w:t>. A</w:t>
      </w:r>
      <w:r w:rsidRPr="001F2C59">
        <w:rPr>
          <w:rFonts w:ascii="Arial" w:hAnsi="Arial" w:cs="Arial"/>
        </w:rPr>
        <w:t xml:space="preserve">n adrenocorticotropic hormone (ACTH) stimulation test </w:t>
      </w:r>
      <w:r w:rsidR="00C50F58" w:rsidRPr="001F2C59">
        <w:rPr>
          <w:rFonts w:ascii="Arial" w:hAnsi="Arial" w:cs="Arial"/>
        </w:rPr>
        <w:t xml:space="preserve">is needed </w:t>
      </w:r>
      <w:r w:rsidRPr="001F2C59">
        <w:rPr>
          <w:rFonts w:ascii="Arial" w:hAnsi="Arial" w:cs="Arial"/>
        </w:rPr>
        <w:t xml:space="preserve">to confirm the diagnosis </w:t>
      </w:r>
      <w:r w:rsidRPr="001F2C59">
        <w:rPr>
          <w:rFonts w:ascii="Arial" w:hAnsi="Arial" w:cs="Arial"/>
        </w:rPr>
        <w:fldChar w:fldCharType="begin">
          <w:fldData xml:space="preserve">PEVuZE5vdGU+PENpdGU+PEF1dGhvcj5DaGVzb3ZlcjwvQXV0aG9yPjxZZWFyPjIwMjA8L1llYXI+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PEVuZE5vdGU+PENpdGU+PEF1dGhvcj5DaGVzb3ZlcjwvQXV0aG9yPjxZZWFyPjIwMjA8L1llYXI+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(313, 416)</w:t>
      </w:r>
      <w:r w:rsidRPr="001F2C59">
        <w:rPr>
          <w:rFonts w:ascii="Arial" w:hAnsi="Arial" w:cs="Arial"/>
        </w:rPr>
        <w:fldChar w:fldCharType="end"/>
      </w:r>
      <w:r w:rsidRPr="001F2C59">
        <w:rPr>
          <w:rFonts w:ascii="Arial" w:hAnsi="Arial" w:cs="Arial"/>
        </w:rPr>
        <w:t>.</w:t>
      </w:r>
      <w:r w:rsidR="00C50F58" w:rsidRPr="001F2C59">
        <w:rPr>
          <w:rFonts w:ascii="Arial" w:hAnsi="Arial" w:cs="Arial"/>
        </w:rPr>
        <w:t xml:space="preserve"> </w:t>
      </w:r>
      <w:r w:rsidR="00081F17" w:rsidRPr="001F2C59">
        <w:rPr>
          <w:rFonts w:ascii="Arial" w:hAnsi="Arial" w:cs="Arial"/>
        </w:rPr>
        <w:t xml:space="preserve">An ACTH stimulation test involves administration of 0.25 mg synthetic ACTH </w:t>
      </w:r>
      <w:r w:rsidR="00123F2C" w:rsidRPr="001F2C59">
        <w:rPr>
          <w:rFonts w:ascii="Arial" w:hAnsi="Arial" w:cs="Arial"/>
        </w:rPr>
        <w:t xml:space="preserve">(1-24) </w:t>
      </w:r>
      <w:r w:rsidR="00081F17" w:rsidRPr="001F2C59">
        <w:rPr>
          <w:rFonts w:ascii="Arial" w:hAnsi="Arial" w:cs="Arial"/>
        </w:rPr>
        <w:t xml:space="preserve">or </w:t>
      </w:r>
      <w:r w:rsidR="00123F2C" w:rsidRPr="001F2C59">
        <w:rPr>
          <w:rFonts w:ascii="Arial" w:hAnsi="Arial" w:cs="Arial"/>
        </w:rPr>
        <w:t xml:space="preserve">15 mcg/kg for children up to 2 years of age with blood samples obtained at baseline and either 30 or 60 minutes after synthetic ACTH administration. </w:t>
      </w:r>
      <w:r w:rsidR="004820EF" w:rsidRPr="001F2C59">
        <w:rPr>
          <w:rFonts w:ascii="Arial" w:hAnsi="Arial" w:cs="Arial"/>
        </w:rPr>
        <w:t>Although 21-</w:t>
      </w:r>
      <w:r w:rsidR="004820EF" w:rsidRPr="001F2C59">
        <w:rPr>
          <w:rFonts w:ascii="Arial" w:hAnsi="Arial" w:cs="Arial"/>
        </w:rPr>
        <w:lastRenderedPageBreak/>
        <w:t xml:space="preserve">hydroxylase deficiency is the most common virilizing form of CAH, 17-hydroxypregnenolone, DHEA, and 11-deoxycortisol determinations may be necessary to assess for 3β-hydroxysteroid dehydrogenase or 11β-hydroxylase deficiencies. </w:t>
      </w:r>
    </w:p>
    <w:p w14:paraId="3743E20A" w14:textId="77777777" w:rsidR="00123F2C" w:rsidRPr="001F2C59" w:rsidRDefault="00123F2C" w:rsidP="001F2C59">
      <w:pPr>
        <w:spacing w:after="0" w:line="276" w:lineRule="auto"/>
        <w:rPr>
          <w:rFonts w:ascii="Arial" w:hAnsi="Arial" w:cs="Arial"/>
        </w:rPr>
      </w:pPr>
    </w:p>
    <w:p w14:paraId="66676F62" w14:textId="54AF8BF4" w:rsidR="00C15A46" w:rsidRPr="001F2C59" w:rsidRDefault="00C15A46"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12121"/>
          <w:sz w:val="22"/>
          <w:szCs w:val="22"/>
          <w:shd w:val="clear" w:color="auto" w:fill="FFFFFF"/>
        </w:rPr>
        <w:t xml:space="preserve">Boys with hypogonadotropic hypogonadism tend to have lower inhibin B values compared to boys with CDGP. However, a validated cut-point for inhibin B concentrations remains to be established </w:t>
      </w:r>
      <w:r w:rsidRPr="001F2C59">
        <w:rPr>
          <w:rFonts w:ascii="Arial" w:hAnsi="Arial" w:cs="Arial"/>
          <w:color w:val="212121"/>
          <w:sz w:val="22"/>
          <w:szCs w:val="22"/>
          <w:shd w:val="clear" w:color="auto" w:fill="FFFFFF"/>
        </w:rPr>
        <w:fldChar w:fldCharType="begin">
          <w:fldData xml:space="preserve">PEVuZE5vdGU+PENpdGU+PEF1dGhvcj5HYW88L0F1dGhvcj48WWVhcj4yMDIxPC9ZZWFyPjxSZWNO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</w:fldData>
        </w:fldChar>
      </w:r>
      <w:r w:rsidR="001B2082" w:rsidRPr="001F2C59">
        <w:rPr>
          <w:rFonts w:ascii="Arial" w:hAnsi="Arial" w:cs="Arial"/>
          <w:color w:val="212121"/>
          <w:sz w:val="22"/>
          <w:szCs w:val="22"/>
          <w:shd w:val="clear" w:color="auto" w:fill="FFFFFF"/>
        </w:rPr>
        <w:instrText xml:space="preserve"> ADDIN EN.CITE </w:instrText>
      </w:r>
      <w:r w:rsidR="001B2082" w:rsidRPr="001F2C59">
        <w:rPr>
          <w:rFonts w:ascii="Arial" w:hAnsi="Arial" w:cs="Arial"/>
          <w:color w:val="212121"/>
          <w:sz w:val="22"/>
          <w:szCs w:val="22"/>
          <w:shd w:val="clear" w:color="auto" w:fill="FFFFFF"/>
        </w:rPr>
        <w:fldChar w:fldCharType="begin">
          <w:fldData xml:space="preserve">PEVuZE5vdGU+PENpdGU+PEF1dGhvcj5HYW88L0F1dGhvcj48WWVhcj4yMDIxPC9ZZWFyPjxSZWNO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</w:fldData>
        </w:fldChar>
      </w:r>
      <w:r w:rsidR="001B2082" w:rsidRPr="001F2C59">
        <w:rPr>
          <w:rFonts w:ascii="Arial" w:hAnsi="Arial" w:cs="Arial"/>
          <w:color w:val="212121"/>
          <w:sz w:val="22"/>
          <w:szCs w:val="22"/>
          <w:shd w:val="clear" w:color="auto" w:fill="FFFFFF"/>
        </w:rPr>
        <w:instrText xml:space="preserve"> ADDIN EN.CITE.DATA </w:instrText>
      </w:r>
      <w:r w:rsidR="001B2082" w:rsidRPr="001F2C59">
        <w:rPr>
          <w:rFonts w:ascii="Arial" w:hAnsi="Arial" w:cs="Arial"/>
          <w:color w:val="212121"/>
          <w:sz w:val="22"/>
          <w:szCs w:val="22"/>
          <w:shd w:val="clear" w:color="auto" w:fill="FFFFFF"/>
        </w:rPr>
      </w:r>
      <w:r w:rsidR="001B2082" w:rsidRPr="001F2C59">
        <w:rPr>
          <w:rFonts w:ascii="Arial" w:hAnsi="Arial" w:cs="Arial"/>
          <w:color w:val="212121"/>
          <w:sz w:val="22"/>
          <w:szCs w:val="22"/>
          <w:shd w:val="clear" w:color="auto" w:fill="FFFFFF"/>
        </w:rPr>
        <w:fldChar w:fldCharType="end"/>
      </w:r>
      <w:r w:rsidRPr="001F2C59">
        <w:rPr>
          <w:rFonts w:ascii="Arial" w:hAnsi="Arial" w:cs="Arial"/>
          <w:color w:val="212121"/>
          <w:sz w:val="22"/>
          <w:szCs w:val="22"/>
          <w:shd w:val="clear" w:color="auto" w:fill="FFFFFF"/>
        </w:rPr>
      </w:r>
      <w:r w:rsidRPr="001F2C59">
        <w:rPr>
          <w:rFonts w:ascii="Arial" w:hAnsi="Arial" w:cs="Arial"/>
          <w:color w:val="212121"/>
          <w:sz w:val="22"/>
          <w:szCs w:val="22"/>
          <w:shd w:val="clear" w:color="auto" w:fill="FFFFFF"/>
        </w:rPr>
        <w:fldChar w:fldCharType="separate"/>
      </w:r>
      <w:r w:rsidR="001B2082" w:rsidRPr="001F2C59">
        <w:rPr>
          <w:rFonts w:ascii="Arial" w:hAnsi="Arial" w:cs="Arial"/>
          <w:noProof/>
          <w:color w:val="212121"/>
          <w:sz w:val="22"/>
          <w:szCs w:val="22"/>
          <w:shd w:val="clear" w:color="auto" w:fill="FFFFFF"/>
        </w:rPr>
        <w:t>(417, 418, 419)</w:t>
      </w:r>
      <w:r w:rsidRPr="001F2C59">
        <w:rPr>
          <w:rFonts w:ascii="Arial" w:hAnsi="Arial" w:cs="Arial"/>
          <w:color w:val="212121"/>
          <w:sz w:val="22"/>
          <w:szCs w:val="22"/>
          <w:shd w:val="clear" w:color="auto" w:fill="FFFFFF"/>
        </w:rPr>
        <w:fldChar w:fldCharType="end"/>
      </w:r>
      <w:r w:rsidRPr="001F2C59">
        <w:rPr>
          <w:rFonts w:ascii="Arial" w:hAnsi="Arial" w:cs="Arial"/>
          <w:color w:val="242424"/>
          <w:sz w:val="22"/>
          <w:szCs w:val="22"/>
        </w:rPr>
        <w:t>. FSH stimulated inhibin B concentrations &lt; 116 pmol/L have been demonstrated in a study of adolescents with delayed puberty to have more accurate diagnostic discrimination and a promising test for prediction of onset of puberty</w:t>
      </w:r>
      <w:r w:rsidR="007A0F96" w:rsidRPr="001F2C59">
        <w:rPr>
          <w:rFonts w:ascii="Arial" w:hAnsi="Arial" w:cs="Arial"/>
          <w:color w:val="242424"/>
          <w:sz w:val="22"/>
          <w:szCs w:val="22"/>
        </w:rPr>
        <w:t xml:space="preserve"> </w:t>
      </w:r>
      <w:r w:rsidRPr="001F2C59">
        <w:rPr>
          <w:rFonts w:ascii="Arial" w:hAnsi="Arial" w:cs="Arial"/>
          <w:color w:val="242424"/>
          <w:sz w:val="22"/>
          <w:szCs w:val="22"/>
        </w:rPr>
        <w:fldChar w:fldCharType="begin">
          <w:fldData xml:space="preserve">PEVuZE5vdGU+PENpdGU+PEF1dGhvcj5BYmJhcmE8L0F1dGhvcj48WWVhcj4yMDIxPC9ZZWFyPjxS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</w:fldData>
        </w:fldChar>
      </w:r>
      <w:r w:rsidR="001B2082" w:rsidRPr="001F2C59">
        <w:rPr>
          <w:rFonts w:ascii="Arial" w:hAnsi="Arial" w:cs="Arial"/>
          <w:color w:val="242424"/>
          <w:sz w:val="22"/>
          <w:szCs w:val="22"/>
        </w:rPr>
        <w:instrText xml:space="preserve"> ADDIN EN.CITE </w:instrText>
      </w:r>
      <w:r w:rsidR="001B2082" w:rsidRPr="001F2C59">
        <w:rPr>
          <w:rFonts w:ascii="Arial" w:hAnsi="Arial" w:cs="Arial"/>
          <w:color w:val="242424"/>
          <w:sz w:val="22"/>
          <w:szCs w:val="22"/>
        </w:rPr>
        <w:fldChar w:fldCharType="begin">
          <w:fldData xml:space="preserve">PEVuZE5vdGU+PENpdGU+PEF1dGhvcj5BYmJhcmE8L0F1dGhvcj48WWVhcj4yMDIxPC9ZZWFyPjxS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</w:fldData>
        </w:fldChar>
      </w:r>
      <w:r w:rsidR="001B2082" w:rsidRPr="001F2C59">
        <w:rPr>
          <w:rFonts w:ascii="Arial" w:hAnsi="Arial" w:cs="Arial"/>
          <w:color w:val="242424"/>
          <w:sz w:val="22"/>
          <w:szCs w:val="22"/>
        </w:rPr>
        <w:instrText xml:space="preserve"> ADDIN EN.CITE.DATA </w:instrText>
      </w:r>
      <w:r w:rsidR="001B2082" w:rsidRPr="001F2C59">
        <w:rPr>
          <w:rFonts w:ascii="Arial" w:hAnsi="Arial" w:cs="Arial"/>
          <w:color w:val="242424"/>
          <w:sz w:val="22"/>
          <w:szCs w:val="22"/>
        </w:rPr>
      </w:r>
      <w:r w:rsidR="001B2082"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(414)</w:t>
      </w:r>
      <w:r w:rsidRPr="001F2C59">
        <w:rPr>
          <w:rFonts w:ascii="Arial" w:hAnsi="Arial" w:cs="Arial"/>
          <w:color w:val="242424"/>
          <w:sz w:val="22"/>
          <w:szCs w:val="22"/>
        </w:rPr>
        <w:fldChar w:fldCharType="end"/>
      </w:r>
      <w:r w:rsidRPr="001F2C59">
        <w:rPr>
          <w:rFonts w:ascii="Arial" w:hAnsi="Arial" w:cs="Arial"/>
          <w:color w:val="242424"/>
          <w:sz w:val="22"/>
          <w:szCs w:val="22"/>
        </w:rPr>
        <w:t xml:space="preserve">. </w:t>
      </w:r>
    </w:p>
    <w:p w14:paraId="4E7FA54A" w14:textId="77777777" w:rsidR="00C15A46" w:rsidRPr="001F2C59" w:rsidRDefault="00C15A46" w:rsidP="001F2C59">
      <w:pPr>
        <w:spacing w:after="0" w:line="276" w:lineRule="auto"/>
        <w:rPr>
          <w:rFonts w:ascii="Arial" w:hAnsi="Arial" w:cs="Arial"/>
        </w:rPr>
      </w:pPr>
    </w:p>
    <w:p w14:paraId="11F4F787" w14:textId="1DE8B300" w:rsidR="00C15A46" w:rsidRPr="001F2C59" w:rsidRDefault="00C15A46" w:rsidP="001F2C59">
      <w:pPr>
        <w:spacing w:after="0" w:line="276" w:lineRule="auto"/>
        <w:rPr>
          <w:rFonts w:ascii="Arial" w:hAnsi="Arial" w:cs="Arial"/>
        </w:rPr>
      </w:pPr>
      <w:r w:rsidRPr="001F2C59">
        <w:rPr>
          <w:rFonts w:ascii="Arial" w:hAnsi="Arial" w:cs="Arial"/>
        </w:rPr>
        <w:t xml:space="preserve">Human chorionic gonadotropin concentrations can be measured in males to evaluate for the possibility of an hCG-secreting tumor leading to peripheral precocity </w:t>
      </w:r>
      <w:r w:rsidRPr="001F2C59">
        <w:rPr>
          <w:rFonts w:ascii="Arial" w:hAnsi="Arial" w:cs="Arial"/>
        </w:rPr>
        <w:fldChar w:fldCharType="begin"/>
      </w:r>
      <w:r w:rsidR="00896715" w:rsidRPr="001F2C59">
        <w:rPr>
          <w:rFonts w:ascii="Arial" w:hAnsi="Arial" w:cs="Arial"/>
        </w:rPr>
        <w:instrText xml:space="preserve"> ADDIN EN.CITE &lt;EndNote&gt;&lt;Cite&gt;&lt;Author&gt;Cattoni&lt;/Author&gt;&lt;Year&gt;2022&lt;/Year&gt;&lt;RecNum&gt;1177&lt;/RecNum&gt;&lt;DisplayText&gt;(280)&lt;/DisplayText&gt;&lt;record&gt;&lt;rec-number&gt;1177&lt;/rec-number&gt;&lt;foreign-keys&gt;&lt;key app="EN" db-id="ze59zerw7trzzge9tpapwd0e29df9ft2vepa" timestamp="1687316049" guid="e4178349-2d62-434c-90b8-00c7d733e362"&gt;1177&lt;/key&gt;&lt;/foreign-keys&gt;&lt;ref-type name="Journal Article"&gt;17&lt;/ref-type&gt;&lt;contributors&gt;&lt;authors&gt;&lt;author&gt;Cattoni, A.&lt;/author&gt;&lt;author&gt;Albanese, A.&lt;/author&gt;&lt;/authors&gt;&lt;/contributors&gt;&lt;auth-address&gt;Department of Pediatrics, The Royal Marsden NHS Foundation Trust, London, United Kingdom.&amp;#xD;Department of Pediatrics, Fondazione MBBM, San Gerardo Hospital, University of Milano-Bicocca, Monza, Italy.&lt;/auth-address&gt;&lt;titles&gt;&lt;title&gt;Case report: Fluctuating tumor markers in a boy with gonadotropin-releasing hormone-independent precocious puberty induced by a pineal germ cell tumor&lt;/title&gt;&lt;secondary-title&gt;Front Pediatr&lt;/secondary-title&gt;&lt;/titles&gt;&lt;periodical&gt;&lt;full-title&gt;Front Pediatr&lt;/full-title&gt;&lt;/periodical&gt;&lt;pages&gt;940656&lt;/pages&gt;&lt;volume&gt;10&lt;/volume&gt;&lt;edition&gt;20220823&lt;/edition&gt;&lt;keywords&gt;&lt;keyword&gt;anastrozole&lt;/keyword&gt;&lt;keyword&gt;aromatase inhibitors&lt;/keyword&gt;&lt;keyword&gt;bicalutamide&lt;/keyword&gt;&lt;keyword&gt;chorionic gonadotropin&lt;/keyword&gt;&lt;keyword&gt;germ cell and embryonal neoplasms&lt;/keyword&gt;&lt;keyword&gt;pineal cyst&lt;/keyword&gt;&lt;keyword&gt;precocious puberty&lt;/keyword&gt;&lt;/keywords&gt;&lt;dates&gt;&lt;year&gt;2022&lt;/year&gt;&lt;/dates&gt;&lt;isbn&gt;2296-2360 (Print)&amp;#xD;2296-2360 (Electronic)&amp;#xD;2296-2360 (Linking)&lt;/isbn&gt;&lt;accession-num&gt;36081625&lt;/accession-num&gt;&lt;urls&gt;&lt;related-urls&gt;&lt;url&gt;https://www.ncbi.nlm.nih.gov/pubmed/36081625&lt;/url&gt;&lt;/related-urls&gt;&lt;/urls&gt;&lt;custom1&gt;The authors declare that the research was conducted in the absence of any commercial or financial relationships that could be construed as a potential conflict of interest.&lt;/custom1&gt;&lt;custom2&gt;PMC9445167&lt;/custom2&gt;&lt;electronic-resource-num&gt;10.3389/fped.2022.940656&lt;/electronic-resource-num&gt;&lt;remote-database-name&gt;PubMed-not-MEDLINE&lt;/remote-database-name&gt;&lt;remote-database-provider&gt;NLM&lt;/remote-database-provider&gt;&lt;/record&gt;&lt;/Cite&gt;&lt;/EndNote&gt;</w:instrText>
      </w:r>
      <w:r w:rsidRPr="001F2C59">
        <w:rPr>
          <w:rFonts w:ascii="Arial" w:hAnsi="Arial" w:cs="Arial"/>
        </w:rPr>
        <w:fldChar w:fldCharType="separate"/>
      </w:r>
      <w:r w:rsidR="00896715" w:rsidRPr="001F2C59">
        <w:rPr>
          <w:rFonts w:ascii="Arial" w:hAnsi="Arial" w:cs="Arial"/>
          <w:noProof/>
        </w:rPr>
        <w:t>(280)</w:t>
      </w:r>
      <w:r w:rsidRPr="001F2C59">
        <w:rPr>
          <w:rFonts w:ascii="Arial" w:hAnsi="Arial" w:cs="Arial"/>
        </w:rPr>
        <w:fldChar w:fldCharType="end"/>
      </w:r>
      <w:r w:rsidRPr="001F2C59">
        <w:rPr>
          <w:rFonts w:ascii="Arial" w:hAnsi="Arial" w:cs="Arial"/>
        </w:rPr>
        <w:t>. A thyroid-stimulating hormone (TSH) concentration should be measured if chronic primary hypothyroidism is suspected as the underlying cause for the sexual precocity</w:t>
      </w:r>
      <w:r w:rsidR="00E25297" w:rsidRPr="001F2C59">
        <w:rPr>
          <w:rFonts w:ascii="Arial" w:hAnsi="Arial" w:cs="Arial"/>
        </w:rPr>
        <w:t>, known as the Van-Wyk-Grumbach syndrome</w:t>
      </w:r>
      <w:r w:rsidRPr="001F2C59">
        <w:rPr>
          <w:rFonts w:ascii="Arial" w:hAnsi="Arial" w:cs="Arial"/>
        </w:rPr>
        <w:t xml:space="preserve"> </w:t>
      </w:r>
      <w:r w:rsidRPr="001F2C59">
        <w:rPr>
          <w:rFonts w:ascii="Arial" w:hAnsi="Arial" w:cs="Arial"/>
        </w:rPr>
        <w:fldChar w:fldCharType="begin">
          <w:fldData xml:space="preserve">PEVuZE5vdGU+PENpdGU+PEF1dGhvcj5SZWRkeTwvQXV0aG9yPjxZZWFyPjIwMTg8L1llYXI+PFJl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</w:fldData>
        </w:fldChar>
      </w:r>
      <w:r w:rsidR="00896715" w:rsidRPr="001F2C59">
        <w:rPr>
          <w:rFonts w:ascii="Arial" w:hAnsi="Arial" w:cs="Arial"/>
        </w:rPr>
        <w:instrText xml:space="preserve"> ADDIN EN.CITE </w:instrText>
      </w:r>
      <w:r w:rsidR="00896715" w:rsidRPr="001F2C59">
        <w:rPr>
          <w:rFonts w:ascii="Arial" w:hAnsi="Arial" w:cs="Arial"/>
        </w:rPr>
        <w:fldChar w:fldCharType="begin">
          <w:fldData xml:space="preserve">PEVuZE5vdGU+PENpdGU+PEF1dGhvcj5SZWRkeTwvQXV0aG9yPjxZZWFyPjIwMTg8L1llYXI+PFJl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</w:fldData>
        </w:fldChar>
      </w:r>
      <w:r w:rsidR="00896715" w:rsidRPr="001F2C59">
        <w:rPr>
          <w:rFonts w:ascii="Arial" w:hAnsi="Arial" w:cs="Arial"/>
        </w:rPr>
        <w:instrText xml:space="preserve"> ADDIN EN.CITE.DATA </w:instrText>
      </w:r>
      <w:r w:rsidR="00896715" w:rsidRPr="001F2C59">
        <w:rPr>
          <w:rFonts w:ascii="Arial" w:hAnsi="Arial" w:cs="Arial"/>
        </w:rPr>
      </w:r>
      <w:r w:rsidR="00896715"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896715" w:rsidRPr="001F2C59">
        <w:rPr>
          <w:rFonts w:ascii="Arial" w:hAnsi="Arial" w:cs="Arial"/>
          <w:noProof/>
        </w:rPr>
        <w:t>(296, 298)</w:t>
      </w:r>
      <w:r w:rsidRPr="001F2C59">
        <w:rPr>
          <w:rFonts w:ascii="Arial" w:hAnsi="Arial" w:cs="Arial"/>
        </w:rPr>
        <w:fldChar w:fldCharType="end"/>
      </w:r>
      <w:r w:rsidRPr="001F2C59">
        <w:rPr>
          <w:rFonts w:ascii="Arial" w:hAnsi="Arial" w:cs="Arial"/>
        </w:rPr>
        <w:t xml:space="preserve"> .</w:t>
      </w:r>
    </w:p>
    <w:p w14:paraId="7DC8C23E" w14:textId="77777777" w:rsidR="00C15A46" w:rsidRPr="001F2C59" w:rsidRDefault="00C15A46" w:rsidP="001F2C59">
      <w:pPr>
        <w:spacing w:after="0" w:line="276" w:lineRule="auto"/>
        <w:rPr>
          <w:rFonts w:ascii="Arial" w:hAnsi="Arial" w:cs="Arial"/>
        </w:rPr>
      </w:pPr>
    </w:p>
    <w:p w14:paraId="36C5859B" w14:textId="1567839B" w:rsidR="00D11FF6" w:rsidRPr="001F2C59" w:rsidRDefault="00C15A46"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sz w:val="22"/>
          <w:szCs w:val="22"/>
        </w:rPr>
        <w:t xml:space="preserve">Targeted diagnostic tests are warranted in some cases to investigate </w:t>
      </w:r>
      <w:r w:rsidR="00E25297" w:rsidRPr="001F2C59">
        <w:rPr>
          <w:rFonts w:ascii="Arial" w:hAnsi="Arial" w:cs="Arial"/>
          <w:sz w:val="22"/>
          <w:szCs w:val="22"/>
        </w:rPr>
        <w:t xml:space="preserve">for </w:t>
      </w:r>
      <w:r w:rsidRPr="001F2C59">
        <w:rPr>
          <w:rFonts w:ascii="Arial" w:hAnsi="Arial" w:cs="Arial"/>
          <w:sz w:val="22"/>
          <w:szCs w:val="22"/>
        </w:rPr>
        <w:t xml:space="preserve">specific causes of apparent functional hypogonadotropic hypogonadism, such </w:t>
      </w:r>
      <w:r w:rsidRPr="001F2C59">
        <w:rPr>
          <w:rFonts w:ascii="Arial" w:hAnsi="Arial" w:cs="Arial"/>
          <w:color w:val="242424"/>
          <w:sz w:val="22"/>
          <w:szCs w:val="22"/>
        </w:rPr>
        <w:t>as anti-transglutaminase IgA for celiac disease</w:t>
      </w:r>
      <w:r w:rsidR="00D11FF6" w:rsidRPr="001F2C59">
        <w:rPr>
          <w:rFonts w:ascii="Arial" w:hAnsi="Arial" w:cs="Arial"/>
          <w:color w:val="242424"/>
          <w:sz w:val="22"/>
          <w:szCs w:val="22"/>
        </w:rPr>
        <w:t>.</w:t>
      </w:r>
      <w:r w:rsidRPr="001F2C59">
        <w:rPr>
          <w:rFonts w:ascii="Arial" w:hAnsi="Arial" w:cs="Arial"/>
          <w:color w:val="242424"/>
          <w:sz w:val="22"/>
          <w:szCs w:val="22"/>
        </w:rPr>
        <w:t xml:space="preserve"> </w:t>
      </w:r>
      <w:r w:rsidR="00A33B37" w:rsidRPr="001F2C59">
        <w:rPr>
          <w:rFonts w:ascii="Arial" w:hAnsi="Arial" w:cs="Arial"/>
          <w:color w:val="242424"/>
          <w:sz w:val="22"/>
          <w:szCs w:val="22"/>
        </w:rPr>
        <w:t>Despite promising data</w:t>
      </w:r>
      <w:r w:rsidR="003F2458" w:rsidRPr="001F2C59">
        <w:rPr>
          <w:rFonts w:ascii="Arial" w:hAnsi="Arial" w:cs="Arial"/>
          <w:color w:val="242424"/>
          <w:sz w:val="22"/>
          <w:szCs w:val="22"/>
        </w:rPr>
        <w:t>,</w:t>
      </w:r>
      <w:r w:rsidR="00A33B37" w:rsidRPr="001F2C59">
        <w:rPr>
          <w:rFonts w:ascii="Arial" w:hAnsi="Arial" w:cs="Arial"/>
          <w:color w:val="242424"/>
          <w:sz w:val="22"/>
          <w:szCs w:val="22"/>
        </w:rPr>
        <w:t xml:space="preserve"> </w:t>
      </w:r>
      <w:r w:rsidR="003F2458" w:rsidRPr="001F2C59">
        <w:rPr>
          <w:rFonts w:ascii="Arial" w:hAnsi="Arial" w:cs="Arial"/>
          <w:color w:val="242424"/>
          <w:sz w:val="22"/>
          <w:szCs w:val="22"/>
        </w:rPr>
        <w:t>m</w:t>
      </w:r>
      <w:r w:rsidRPr="001F2C59">
        <w:rPr>
          <w:rFonts w:ascii="Arial" w:hAnsi="Arial" w:cs="Arial"/>
          <w:color w:val="242424"/>
          <w:sz w:val="22"/>
          <w:szCs w:val="22"/>
        </w:rPr>
        <w:t>easurement of AMH</w:t>
      </w:r>
      <w:r w:rsidR="00D11FF6" w:rsidRPr="001F2C59">
        <w:rPr>
          <w:rFonts w:ascii="Arial" w:hAnsi="Arial" w:cs="Arial"/>
          <w:color w:val="242424"/>
          <w:sz w:val="22"/>
          <w:szCs w:val="22"/>
        </w:rPr>
        <w:t xml:space="preserve"> and </w:t>
      </w:r>
      <w:r w:rsidRPr="001F2C59">
        <w:rPr>
          <w:rFonts w:ascii="Arial" w:hAnsi="Arial" w:cs="Arial"/>
          <w:color w:val="242424"/>
          <w:sz w:val="22"/>
          <w:szCs w:val="22"/>
        </w:rPr>
        <w:t>INSL3</w:t>
      </w:r>
      <w:r w:rsidR="00D11FF6" w:rsidRPr="001F2C59">
        <w:rPr>
          <w:rFonts w:ascii="Arial" w:hAnsi="Arial" w:cs="Arial"/>
          <w:color w:val="242424"/>
          <w:sz w:val="22"/>
          <w:szCs w:val="22"/>
        </w:rPr>
        <w:t xml:space="preserve"> in addition to </w:t>
      </w:r>
      <w:r w:rsidRPr="001F2C59">
        <w:rPr>
          <w:rFonts w:ascii="Arial" w:hAnsi="Arial" w:cs="Arial"/>
          <w:color w:val="242424"/>
          <w:sz w:val="22"/>
          <w:szCs w:val="22"/>
        </w:rPr>
        <w:t>testosterone</w:t>
      </w:r>
      <w:r w:rsidR="00D11FF6" w:rsidRPr="001F2C59">
        <w:rPr>
          <w:rFonts w:ascii="Arial" w:hAnsi="Arial" w:cs="Arial"/>
          <w:color w:val="242424"/>
          <w:sz w:val="22"/>
          <w:szCs w:val="22"/>
        </w:rPr>
        <w:t>,</w:t>
      </w:r>
      <w:r w:rsidRPr="001F2C59">
        <w:rPr>
          <w:rFonts w:ascii="Arial" w:hAnsi="Arial" w:cs="Arial"/>
          <w:color w:val="242424"/>
          <w:sz w:val="22"/>
          <w:szCs w:val="22"/>
        </w:rPr>
        <w:t xml:space="preserve"> </w:t>
      </w:r>
      <w:r w:rsidR="00BC31DB" w:rsidRPr="001F2C59">
        <w:rPr>
          <w:rFonts w:ascii="Arial" w:hAnsi="Arial" w:cs="Arial"/>
          <w:color w:val="242424"/>
          <w:sz w:val="22"/>
          <w:szCs w:val="22"/>
        </w:rPr>
        <w:t xml:space="preserve">as endocrine markers to </w:t>
      </w:r>
      <w:r w:rsidRPr="001F2C59">
        <w:rPr>
          <w:rFonts w:ascii="Arial" w:hAnsi="Arial" w:cs="Arial"/>
          <w:color w:val="242424"/>
          <w:sz w:val="22"/>
          <w:szCs w:val="22"/>
        </w:rPr>
        <w:t xml:space="preserve">guide </w:t>
      </w:r>
      <w:r w:rsidR="003F2458" w:rsidRPr="001F2C59">
        <w:rPr>
          <w:rFonts w:ascii="Arial" w:hAnsi="Arial" w:cs="Arial"/>
          <w:color w:val="242424"/>
          <w:sz w:val="22"/>
          <w:szCs w:val="22"/>
        </w:rPr>
        <w:t>t</w:t>
      </w:r>
      <w:r w:rsidR="00BC31DB" w:rsidRPr="001F2C59">
        <w:rPr>
          <w:rFonts w:ascii="Arial" w:hAnsi="Arial" w:cs="Arial"/>
          <w:color w:val="242424"/>
          <w:sz w:val="22"/>
          <w:szCs w:val="22"/>
        </w:rPr>
        <w:t>he</w:t>
      </w:r>
      <w:r w:rsidR="003F2458" w:rsidRPr="001F2C59">
        <w:rPr>
          <w:rFonts w:ascii="Arial" w:hAnsi="Arial" w:cs="Arial"/>
          <w:color w:val="242424"/>
          <w:sz w:val="22"/>
          <w:szCs w:val="22"/>
        </w:rPr>
        <w:t xml:space="preserve"> </w:t>
      </w:r>
      <w:r w:rsidRPr="001F2C59">
        <w:rPr>
          <w:rFonts w:ascii="Arial" w:hAnsi="Arial" w:cs="Arial"/>
          <w:color w:val="242424"/>
          <w:sz w:val="22"/>
          <w:szCs w:val="22"/>
        </w:rPr>
        <w:t>differential diagnosis</w:t>
      </w:r>
      <w:r w:rsidR="007A0F96" w:rsidRPr="001F2C59">
        <w:rPr>
          <w:rFonts w:ascii="Arial" w:hAnsi="Arial" w:cs="Arial"/>
          <w:color w:val="242424"/>
          <w:sz w:val="22"/>
          <w:szCs w:val="22"/>
        </w:rPr>
        <w:t xml:space="preserve"> </w:t>
      </w:r>
      <w:r w:rsidRPr="001F2C59">
        <w:rPr>
          <w:rFonts w:ascii="Arial" w:hAnsi="Arial" w:cs="Arial"/>
          <w:color w:val="242424"/>
          <w:sz w:val="22"/>
          <w:szCs w:val="22"/>
        </w:rPr>
        <w:fldChar w:fldCharType="begin">
          <w:fldData xml:space="preserve">PEVuZE5vdGU+PENpdGU+PEF1dGhvcj5BbGJyZXRoc2VuPC9BdXRob3I+PFllYXI+MjAyMDwvWWVh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==
</w:fldData>
        </w:fldChar>
      </w:r>
      <w:r w:rsidR="001B2082" w:rsidRPr="001F2C59">
        <w:rPr>
          <w:rFonts w:ascii="Arial" w:hAnsi="Arial" w:cs="Arial"/>
          <w:color w:val="242424"/>
          <w:sz w:val="22"/>
          <w:szCs w:val="22"/>
        </w:rPr>
        <w:instrText xml:space="preserve"> ADDIN EN.CITE </w:instrText>
      </w:r>
      <w:r w:rsidR="001B2082" w:rsidRPr="001F2C59">
        <w:rPr>
          <w:rFonts w:ascii="Arial" w:hAnsi="Arial" w:cs="Arial"/>
          <w:color w:val="242424"/>
          <w:sz w:val="22"/>
          <w:szCs w:val="22"/>
        </w:rPr>
        <w:fldChar w:fldCharType="begin">
          <w:fldData xml:space="preserve">PEVuZE5vdGU+PENpdGU+PEF1dGhvcj5BbGJyZXRoc2VuPC9BdXRob3I+PFllYXI+MjAyMDwvWWVh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==
</w:fldData>
        </w:fldChar>
      </w:r>
      <w:r w:rsidR="001B2082" w:rsidRPr="001F2C59">
        <w:rPr>
          <w:rFonts w:ascii="Arial" w:hAnsi="Arial" w:cs="Arial"/>
          <w:color w:val="242424"/>
          <w:sz w:val="22"/>
          <w:szCs w:val="22"/>
        </w:rPr>
        <w:instrText xml:space="preserve"> ADDIN EN.CITE.DATA </w:instrText>
      </w:r>
      <w:r w:rsidR="001B2082" w:rsidRPr="001F2C59">
        <w:rPr>
          <w:rFonts w:ascii="Arial" w:hAnsi="Arial" w:cs="Arial"/>
          <w:color w:val="242424"/>
          <w:sz w:val="22"/>
          <w:szCs w:val="22"/>
        </w:rPr>
      </w:r>
      <w:r w:rsidR="001B2082"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(418, 420)</w:t>
      </w:r>
      <w:r w:rsidRPr="001F2C59">
        <w:rPr>
          <w:rFonts w:ascii="Arial" w:hAnsi="Arial" w:cs="Arial"/>
          <w:color w:val="242424"/>
          <w:sz w:val="22"/>
          <w:szCs w:val="22"/>
        </w:rPr>
        <w:fldChar w:fldCharType="end"/>
      </w:r>
      <w:r w:rsidR="00BC31DB" w:rsidRPr="001F2C59">
        <w:rPr>
          <w:rFonts w:ascii="Arial" w:hAnsi="Arial" w:cs="Arial"/>
          <w:color w:val="242424"/>
          <w:sz w:val="22"/>
          <w:szCs w:val="22"/>
        </w:rPr>
        <w:t xml:space="preserve">, need additional studies </w:t>
      </w:r>
      <w:r w:rsidRPr="001F2C59">
        <w:rPr>
          <w:rFonts w:ascii="Arial" w:hAnsi="Arial" w:cs="Arial"/>
          <w:color w:val="242424"/>
          <w:sz w:val="22"/>
          <w:szCs w:val="22"/>
        </w:rPr>
        <w:t xml:space="preserve"> </w:t>
      </w:r>
    </w:p>
    <w:p w14:paraId="2D7203E2" w14:textId="77777777" w:rsidR="00D11FF6" w:rsidRPr="001F2C59" w:rsidRDefault="00D11FF6"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19D0BA50" w14:textId="35379B92" w:rsidR="00C15A46" w:rsidRPr="001F2C59" w:rsidRDefault="00C15A46"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The testosterone response to long-term hCG stimulation and peak serum FSH response to GnRH were found to be significantly different in CHH patients </w:t>
      </w:r>
      <w:r w:rsidRPr="001F2C59">
        <w:rPr>
          <w:rFonts w:ascii="Arial" w:hAnsi="Arial" w:cs="Arial"/>
          <w:color w:val="242424"/>
          <w:sz w:val="22"/>
          <w:szCs w:val="22"/>
        </w:rPr>
        <w:fldChar w:fldCharType="begin">
          <w:fldData xml:space="preserve">PEVuZE5vdGU+PENpdGU+PEF1dGhvcj5TZWdhbDwvQXV0aG9yPjxZZWFyPjIwMDk8L1llYXI+PFJl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</w:fldData>
        </w:fldChar>
      </w:r>
      <w:r w:rsidR="001B2082" w:rsidRPr="001F2C59">
        <w:rPr>
          <w:rFonts w:ascii="Arial" w:hAnsi="Arial" w:cs="Arial"/>
          <w:color w:val="242424"/>
          <w:sz w:val="22"/>
          <w:szCs w:val="22"/>
        </w:rPr>
        <w:instrText xml:space="preserve"> ADDIN EN.CITE </w:instrText>
      </w:r>
      <w:r w:rsidR="001B2082" w:rsidRPr="001F2C59">
        <w:rPr>
          <w:rFonts w:ascii="Arial" w:hAnsi="Arial" w:cs="Arial"/>
          <w:color w:val="242424"/>
          <w:sz w:val="22"/>
          <w:szCs w:val="22"/>
        </w:rPr>
        <w:fldChar w:fldCharType="begin">
          <w:fldData xml:space="preserve">PEVuZE5vdGU+PENpdGU+PEF1dGhvcj5TZWdhbDwvQXV0aG9yPjxZZWFyPjIwMDk8L1llYXI+PFJl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</w:fldData>
        </w:fldChar>
      </w:r>
      <w:r w:rsidR="001B2082" w:rsidRPr="001F2C59">
        <w:rPr>
          <w:rFonts w:ascii="Arial" w:hAnsi="Arial" w:cs="Arial"/>
          <w:color w:val="242424"/>
          <w:sz w:val="22"/>
          <w:szCs w:val="22"/>
        </w:rPr>
        <w:instrText xml:space="preserve"> ADDIN EN.CITE.DATA </w:instrText>
      </w:r>
      <w:r w:rsidR="001B2082" w:rsidRPr="001F2C59">
        <w:rPr>
          <w:rFonts w:ascii="Arial" w:hAnsi="Arial" w:cs="Arial"/>
          <w:color w:val="242424"/>
          <w:sz w:val="22"/>
          <w:szCs w:val="22"/>
        </w:rPr>
      </w:r>
      <w:r w:rsidR="001B2082"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001B2082" w:rsidRPr="001F2C59">
        <w:rPr>
          <w:rFonts w:ascii="Arial" w:hAnsi="Arial" w:cs="Arial"/>
          <w:noProof/>
          <w:color w:val="242424"/>
          <w:sz w:val="22"/>
          <w:szCs w:val="22"/>
        </w:rPr>
        <w:t>(421)</w:t>
      </w:r>
      <w:r w:rsidRPr="001F2C59">
        <w:rPr>
          <w:rFonts w:ascii="Arial" w:hAnsi="Arial" w:cs="Arial"/>
          <w:color w:val="242424"/>
          <w:sz w:val="22"/>
          <w:szCs w:val="22"/>
        </w:rPr>
        <w:fldChar w:fldCharType="end"/>
      </w:r>
      <w:r w:rsidRPr="001F2C59">
        <w:rPr>
          <w:rFonts w:ascii="Arial" w:hAnsi="Arial" w:cs="Arial"/>
          <w:color w:val="242424"/>
          <w:sz w:val="22"/>
          <w:szCs w:val="22"/>
        </w:rPr>
        <w:t xml:space="preserve">. </w:t>
      </w:r>
      <w:r w:rsidR="00DD338B" w:rsidRPr="001F2C59">
        <w:rPr>
          <w:rFonts w:ascii="Arial" w:hAnsi="Arial" w:cs="Arial"/>
          <w:color w:val="242424"/>
          <w:sz w:val="22"/>
          <w:szCs w:val="22"/>
        </w:rPr>
        <w:t>However, there</w:t>
      </w:r>
      <w:r w:rsidRPr="001F2C59">
        <w:rPr>
          <w:rFonts w:ascii="Arial" w:hAnsi="Arial" w:cs="Arial"/>
          <w:color w:val="242424"/>
          <w:sz w:val="22"/>
          <w:szCs w:val="22"/>
        </w:rPr>
        <w:t xml:space="preserve"> are potential long-term drawbacks to </w:t>
      </w:r>
      <w:r w:rsidR="008D24CD" w:rsidRPr="001F2C59">
        <w:rPr>
          <w:rFonts w:ascii="Arial" w:hAnsi="Arial" w:cs="Arial"/>
          <w:color w:val="242424"/>
          <w:sz w:val="22"/>
          <w:szCs w:val="22"/>
        </w:rPr>
        <w:t>prolonged</w:t>
      </w:r>
      <w:r w:rsidRPr="001F2C59">
        <w:rPr>
          <w:rFonts w:ascii="Arial" w:hAnsi="Arial" w:cs="Arial"/>
          <w:color w:val="242424"/>
          <w:sz w:val="22"/>
          <w:szCs w:val="22"/>
        </w:rPr>
        <w:t xml:space="preserve"> hCG therapy in males who are FSH-naïve regarding premature stimulation of Sertoli and germ cell differentiation prior to FSH exposure</w:t>
      </w:r>
      <w:r w:rsidR="007A0F96" w:rsidRPr="001F2C59">
        <w:rPr>
          <w:rFonts w:ascii="Arial" w:hAnsi="Arial" w:cs="Arial"/>
          <w:color w:val="242424"/>
          <w:sz w:val="22"/>
          <w:szCs w:val="22"/>
        </w:rPr>
        <w:t xml:space="preserve"> </w:t>
      </w:r>
      <w:r w:rsidRPr="001F2C59">
        <w:rPr>
          <w:rFonts w:ascii="Arial" w:hAnsi="Arial" w:cs="Arial"/>
          <w:color w:val="242424"/>
          <w:sz w:val="22"/>
          <w:szCs w:val="22"/>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004B59AA" w:rsidRPr="001F2C59">
        <w:rPr>
          <w:rFonts w:ascii="Arial" w:hAnsi="Arial" w:cs="Arial"/>
          <w:color w:val="242424"/>
          <w:sz w:val="22"/>
          <w:szCs w:val="22"/>
        </w:rPr>
        <w:instrText xml:space="preserve"> ADDIN EN.CITE </w:instrText>
      </w:r>
      <w:r w:rsidR="004B59AA" w:rsidRPr="001F2C59">
        <w:rPr>
          <w:rFonts w:ascii="Arial" w:hAnsi="Arial" w:cs="Arial"/>
          <w:color w:val="242424"/>
          <w:sz w:val="22"/>
          <w:szCs w:val="22"/>
        </w:rPr>
        <w:fldChar w:fldCharType="begin">
          <w:fldData xml:space="preserve">PEVuZE5vdGU+PENpdGU+PEF1dGhvcj5WZXp6b2xpPC9BdXRob3I+PFllYXI+MjAyMzwvWWVhcj48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</w:fldData>
        </w:fldChar>
      </w:r>
      <w:r w:rsidR="004B59AA" w:rsidRPr="001F2C59">
        <w:rPr>
          <w:rFonts w:ascii="Arial" w:hAnsi="Arial" w:cs="Arial"/>
          <w:color w:val="242424"/>
          <w:sz w:val="22"/>
          <w:szCs w:val="22"/>
        </w:rPr>
        <w:instrText xml:space="preserve"> ADDIN EN.CITE.DATA </w:instrText>
      </w:r>
      <w:r w:rsidR="004B59AA" w:rsidRPr="001F2C59">
        <w:rPr>
          <w:rFonts w:ascii="Arial" w:hAnsi="Arial" w:cs="Arial"/>
          <w:color w:val="242424"/>
          <w:sz w:val="22"/>
          <w:szCs w:val="22"/>
        </w:rPr>
      </w:r>
      <w:r w:rsidR="004B59AA" w:rsidRPr="001F2C59">
        <w:rPr>
          <w:rFonts w:ascii="Arial" w:hAnsi="Arial" w:cs="Arial"/>
          <w:color w:val="242424"/>
          <w:sz w:val="22"/>
          <w:szCs w:val="22"/>
        </w:rPr>
        <w:fldChar w:fldCharType="end"/>
      </w:r>
      <w:r w:rsidRPr="001F2C59">
        <w:rPr>
          <w:rFonts w:ascii="Arial" w:hAnsi="Arial" w:cs="Arial"/>
          <w:color w:val="242424"/>
          <w:sz w:val="22"/>
          <w:szCs w:val="22"/>
        </w:rPr>
      </w:r>
      <w:r w:rsidRPr="001F2C59">
        <w:rPr>
          <w:rFonts w:ascii="Arial" w:hAnsi="Arial" w:cs="Arial"/>
          <w:color w:val="242424"/>
          <w:sz w:val="22"/>
          <w:szCs w:val="22"/>
        </w:rPr>
        <w:fldChar w:fldCharType="separate"/>
      </w:r>
      <w:r w:rsidR="004B59AA" w:rsidRPr="001F2C59">
        <w:rPr>
          <w:rFonts w:ascii="Arial" w:hAnsi="Arial" w:cs="Arial"/>
          <w:noProof/>
          <w:color w:val="242424"/>
          <w:sz w:val="22"/>
          <w:szCs w:val="22"/>
        </w:rPr>
        <w:t>(338)</w:t>
      </w:r>
      <w:r w:rsidRPr="001F2C59">
        <w:rPr>
          <w:rFonts w:ascii="Arial" w:hAnsi="Arial" w:cs="Arial"/>
          <w:color w:val="242424"/>
          <w:sz w:val="22"/>
          <w:szCs w:val="22"/>
        </w:rPr>
        <w:fldChar w:fldCharType="end"/>
      </w:r>
      <w:r w:rsidRPr="001F2C59">
        <w:rPr>
          <w:rFonts w:ascii="Arial" w:hAnsi="Arial" w:cs="Arial"/>
          <w:color w:val="242424"/>
          <w:sz w:val="22"/>
          <w:szCs w:val="22"/>
        </w:rPr>
        <w:t>. </w:t>
      </w:r>
    </w:p>
    <w:p w14:paraId="4486D61C" w14:textId="77777777" w:rsidR="00C15A46" w:rsidRPr="001F2C59" w:rsidRDefault="00C15A46" w:rsidP="001F2C59">
      <w:pPr>
        <w:spacing w:after="0" w:line="276" w:lineRule="auto"/>
        <w:rPr>
          <w:rFonts w:ascii="Arial" w:hAnsi="Arial" w:cs="Arial"/>
        </w:rPr>
      </w:pPr>
    </w:p>
    <w:p w14:paraId="03D0D734" w14:textId="2CE5DF70" w:rsidR="00C15A46" w:rsidRPr="00E8704D" w:rsidRDefault="00C15A46" w:rsidP="001F2C59">
      <w:pPr>
        <w:spacing w:after="0" w:line="276" w:lineRule="auto"/>
        <w:rPr>
          <w:rFonts w:ascii="Arial" w:hAnsi="Arial" w:cs="Arial"/>
          <w:b/>
          <w:bCs/>
          <w:color w:val="00B050"/>
        </w:rPr>
      </w:pPr>
      <w:r w:rsidRPr="00E8704D">
        <w:rPr>
          <w:rFonts w:ascii="Arial" w:hAnsi="Arial" w:cs="Arial"/>
          <w:b/>
          <w:bCs/>
          <w:color w:val="00B050"/>
        </w:rPr>
        <w:t>I</w:t>
      </w:r>
      <w:r w:rsidR="00E8704D" w:rsidRPr="00E8704D">
        <w:rPr>
          <w:rFonts w:ascii="Arial" w:hAnsi="Arial" w:cs="Arial"/>
          <w:b/>
          <w:bCs/>
          <w:color w:val="00B050"/>
        </w:rPr>
        <w:t xml:space="preserve">maging Studies </w:t>
      </w:r>
      <w:r w:rsidR="00716BD3" w:rsidRPr="00E8704D">
        <w:rPr>
          <w:rFonts w:ascii="Arial" w:hAnsi="Arial" w:cs="Arial"/>
          <w:b/>
          <w:bCs/>
          <w:color w:val="00B050"/>
        </w:rPr>
        <w:t xml:space="preserve"> </w:t>
      </w:r>
    </w:p>
    <w:p w14:paraId="5A2477BE" w14:textId="77777777" w:rsidR="00A14092" w:rsidRPr="001F2C59" w:rsidRDefault="00A14092" w:rsidP="001F2C59">
      <w:pPr>
        <w:spacing w:after="0" w:line="276" w:lineRule="auto"/>
        <w:rPr>
          <w:rFonts w:ascii="Arial" w:hAnsi="Arial" w:cs="Arial"/>
          <w:i/>
          <w:iCs/>
        </w:rPr>
      </w:pPr>
    </w:p>
    <w:p w14:paraId="118D2CFD" w14:textId="310F7BFA" w:rsidR="00C15A46" w:rsidRPr="00E8704D" w:rsidRDefault="00C15A46" w:rsidP="001F2C59">
      <w:pPr>
        <w:spacing w:after="0" w:line="276" w:lineRule="auto"/>
        <w:rPr>
          <w:rFonts w:ascii="Arial" w:hAnsi="Arial" w:cs="Arial"/>
          <w:color w:val="FF0000"/>
        </w:rPr>
      </w:pPr>
      <w:r w:rsidRPr="00E8704D">
        <w:rPr>
          <w:rFonts w:ascii="Arial" w:hAnsi="Arial" w:cs="Arial"/>
          <w:color w:val="FF0000"/>
        </w:rPr>
        <w:t>B</w:t>
      </w:r>
      <w:r w:rsidR="00E8704D" w:rsidRPr="00E8704D">
        <w:rPr>
          <w:rFonts w:ascii="Arial" w:hAnsi="Arial" w:cs="Arial"/>
          <w:color w:val="FF0000"/>
        </w:rPr>
        <w:t>ONE AGE</w:t>
      </w:r>
    </w:p>
    <w:p w14:paraId="56CFA8E4" w14:textId="77777777" w:rsidR="00716BD3" w:rsidRDefault="00716BD3" w:rsidP="001F2C59">
      <w:pPr>
        <w:spacing w:after="0" w:line="276" w:lineRule="auto"/>
        <w:rPr>
          <w:rFonts w:ascii="Arial" w:hAnsi="Arial" w:cs="Arial"/>
        </w:rPr>
      </w:pPr>
    </w:p>
    <w:p w14:paraId="7003A96B" w14:textId="246521D5" w:rsidR="00C15A46" w:rsidRPr="001F2C59" w:rsidRDefault="00C15A46" w:rsidP="001F2C59">
      <w:pPr>
        <w:spacing w:after="0" w:line="276" w:lineRule="auto"/>
        <w:rPr>
          <w:rFonts w:ascii="Arial" w:hAnsi="Arial" w:cs="Arial"/>
        </w:rPr>
      </w:pPr>
      <w:r w:rsidRPr="001F2C59">
        <w:rPr>
          <w:rFonts w:ascii="Arial" w:hAnsi="Arial" w:cs="Arial"/>
        </w:rPr>
        <w:t xml:space="preserve">Assessing the skeletal maturation based on a radiograph of the left hand and wrist is an important diagnostic tool in pubertal evaluation. For the commonly utilized Greulich and Pyle method, the patient’s bone age radiograph is compared with an atlas of radiographs from children of known ages </w:t>
      </w:r>
      <w:r w:rsidRPr="001F2C59">
        <w:rPr>
          <w:rFonts w:ascii="Arial" w:hAnsi="Arial" w:cs="Arial"/>
        </w:rPr>
        <w:fldChar w:fldCharType="begin"/>
      </w:r>
      <w:r w:rsidR="001B2082" w:rsidRPr="001F2C59">
        <w:rPr>
          <w:rFonts w:ascii="Arial" w:hAnsi="Arial" w:cs="Arial"/>
        </w:rPr>
        <w:instrText xml:space="preserve"> ADDIN EN.CITE &lt;EndNote&gt;&lt;Cite&gt;&lt;Author&gt;Greulich WW&lt;/Author&gt;&lt;Year&gt;1999&lt;/Year&gt;&lt;RecNum&gt;1796&lt;/RecNum&gt;&lt;DisplayText&gt;(422)&lt;/DisplayText&gt;&lt;record&gt;&lt;rec-number&gt;1796&lt;/rec-number&gt;&lt;foreign-keys&gt;&lt;key app="EN" db-id="ze59zerw7trzzge9tpapwd0e29df9ft2vepa" timestamp="1694916255" guid="7290c498-3a35-43c1-a0d0-4229e4884616"&gt;1796&lt;/key&gt;&lt;/foreign-keys&gt;&lt;ref-type name="Book"&gt;6&lt;/ref-type&gt;&lt;contributors&gt;&lt;authors&gt;&lt;author&gt;Greulich WW, Pyle SI. &lt;/author&gt;&lt;/authors&gt;&lt;/contributors&gt;&lt;titles&gt;&lt;title&gt;Radiographic Atlas of Skeletal Development of the Hand and Wrist&lt;/title&gt;&lt;/titles&gt;&lt;edition&gt;2nd&lt;/edition&gt;&lt;dates&gt;&lt;year&gt;1999&lt;/year&gt;&lt;/dates&gt;&lt;publisher&gt;Stanford University Press&lt;/publisher&gt;&lt;urls&gt;&lt;/urls&gt;&lt;/record&gt;&lt;/Cite&gt;&lt;/EndNote&gt;</w:instrText>
      </w:r>
      <w:r w:rsidRPr="001F2C59">
        <w:rPr>
          <w:rFonts w:ascii="Arial" w:hAnsi="Arial" w:cs="Arial"/>
        </w:rPr>
        <w:fldChar w:fldCharType="separate"/>
      </w:r>
      <w:r w:rsidR="001B2082" w:rsidRPr="001F2C59">
        <w:rPr>
          <w:rFonts w:ascii="Arial" w:hAnsi="Arial" w:cs="Arial"/>
          <w:noProof/>
        </w:rPr>
        <w:t>(422)</w:t>
      </w:r>
      <w:r w:rsidRPr="001F2C59">
        <w:rPr>
          <w:rFonts w:ascii="Arial" w:hAnsi="Arial" w:cs="Arial"/>
        </w:rPr>
        <w:fldChar w:fldCharType="end"/>
      </w:r>
      <w:r w:rsidRPr="001F2C59">
        <w:rPr>
          <w:rFonts w:ascii="Arial" w:hAnsi="Arial" w:cs="Arial"/>
        </w:rPr>
        <w:t xml:space="preserve">. For the Tanner-Whitehouse 2 method, 20 different hand and wrist bones are scored. Bone age standards are largely based on hand and wrist radiographs obtained from children of European ancestry between the 1930s to the 60s </w:t>
      </w:r>
      <w:r w:rsidRPr="001F2C59">
        <w:rPr>
          <w:rFonts w:ascii="Arial" w:hAnsi="Arial" w:cs="Arial"/>
        </w:rPr>
        <w:fldChar w:fldCharType="begin"/>
      </w:r>
      <w:r w:rsidR="001B2082" w:rsidRPr="001F2C59">
        <w:rPr>
          <w:rFonts w:ascii="Arial" w:hAnsi="Arial" w:cs="Arial"/>
        </w:rPr>
        <w:instrText xml:space="preserve"> ADDIN EN.CITE &lt;EndNote&gt;&lt;Cite&gt;&lt;Author&gt;Tanner JM&lt;/Author&gt;&lt;Year&gt;1983&lt;/Year&gt;&lt;RecNum&gt;1795&lt;/RecNum&gt;&lt;DisplayText&gt;(423)&lt;/DisplayText&gt;&lt;record&gt;&lt;rec-number&gt;1795&lt;/rec-number&gt;&lt;foreign-keys&gt;&lt;key app="EN" db-id="ze59zerw7trzzge9tpapwd0e29df9ft2vepa" timestamp="1694916178" guid="17f253ef-f160-465a-aea5-f10b12e3e680"&gt;1795&lt;/key&gt;&lt;/foreign-keys&gt;&lt;ref-type name="Book"&gt;6&lt;/ref-type&gt;&lt;contributors&gt;&lt;authors&gt;&lt;author&gt;Tanner JM, Whitehouse RH, Cameron N, et al.,&lt;/author&gt;&lt;/authors&gt;&lt;/contributors&gt;&lt;titles&gt;&lt;title&gt;Assessment of Skeletal Maturity and Prediction of Adult Height (TW2 Method)&lt;/title&gt;&lt;/titles&gt;&lt;edition&gt;2nd&lt;/edition&gt;&lt;dates&gt;&lt;year&gt;1983&lt;/year&gt;&lt;/dates&gt;&lt;publisher&gt;Goldstein H (Ed), Academic Press&lt;/publisher&gt;&lt;urls&gt;&lt;/urls&gt;&lt;/record&gt;&lt;/Cite&gt;&lt;/EndNote&gt;</w:instrText>
      </w:r>
      <w:r w:rsidRPr="001F2C59">
        <w:rPr>
          <w:rFonts w:ascii="Arial" w:hAnsi="Arial" w:cs="Arial"/>
        </w:rPr>
        <w:fldChar w:fldCharType="separate"/>
      </w:r>
      <w:r w:rsidR="001B2082" w:rsidRPr="001F2C59">
        <w:rPr>
          <w:rFonts w:ascii="Arial" w:hAnsi="Arial" w:cs="Arial"/>
          <w:noProof/>
        </w:rPr>
        <w:t>(423)</w:t>
      </w:r>
      <w:r w:rsidRPr="001F2C59">
        <w:rPr>
          <w:rFonts w:ascii="Arial" w:hAnsi="Arial" w:cs="Arial"/>
        </w:rPr>
        <w:fldChar w:fldCharType="end"/>
      </w:r>
      <w:r w:rsidRPr="001F2C59">
        <w:rPr>
          <w:rFonts w:ascii="Arial" w:hAnsi="Arial" w:cs="Arial"/>
        </w:rPr>
        <w:t xml:space="preserve">. Despite this limitation, the bone age radiograph is a valuable indicator regarding sex steroid exposure and epiphysial (growth plate) maturation. Additional factors such as other hormones, obesity, genetics, nutritional status, various disease states, and certain medications can influence the rate of epiphyseal maturation </w:t>
      </w:r>
      <w:r w:rsidRPr="001F2C59">
        <w:rPr>
          <w:rFonts w:ascii="Arial" w:hAnsi="Arial" w:cs="Arial"/>
        </w:rPr>
        <w:fldChar w:fldCharType="begin"/>
      </w:r>
      <w:r w:rsidR="001B2082" w:rsidRPr="001F2C59">
        <w:rPr>
          <w:rFonts w:ascii="Arial" w:hAnsi="Arial" w:cs="Arial"/>
        </w:rPr>
        <w:instrText xml:space="preserve"> ADDIN EN.CITE &lt;EndNote&gt;&lt;Cite&gt;&lt;Author&gt;Klein&lt;/Author&gt;&lt;Year&gt;2016&lt;/Year&gt;&lt;RecNum&gt;1794&lt;/RecNum&gt;&lt;DisplayText&gt;(424)&lt;/DisplayText&gt;&lt;record&gt;&lt;rec-number&gt;1794&lt;/rec-number&gt;&lt;foreign-keys&gt;&lt;key app="EN" db-id="ze59zerw7trzzge9tpapwd0e29df9ft2vepa" timestamp="1694916043" guid="adf75e26-eb96-4485-b56e-8bdd85a179d5"&gt;1794&lt;/key&gt;&lt;/foreign-keys&gt;&lt;ref-type name="Journal Article"&gt;17&lt;/ref-type&gt;&lt;contributors&gt;&lt;authors&gt;&lt;author&gt;Klein, K. O.&lt;/author&gt;&lt;author&gt;Newfield, R. S.&lt;/author&gt;&lt;author&gt;Hassink, S. G.&lt;/author&gt;&lt;/authors&gt;&lt;/contributors&gt;&lt;titles&gt;&lt;title&gt;Bone maturation along the spectrum from normal weight to obesity: a complex interplay of sex, growth factors and weight gain&lt;/title&gt;&lt;secondary-title&gt;J Pediatr Endocrinol Metab&lt;/secondary-title&gt;&lt;/titles&gt;&lt;periodical&gt;&lt;full-title&gt;J Pediatr Endocrinol Metab&lt;/full-title&gt;&lt;/periodical&gt;&lt;pages&gt;311-8&lt;/pages&gt;&lt;volume&gt;29&lt;/volume&gt;&lt;number&gt;3&lt;/number&gt;&lt;keywords&gt;&lt;keyword&gt;Adolescent&lt;/keyword&gt;&lt;keyword&gt;Age Determination by Skeleton&lt;/keyword&gt;&lt;keyword&gt;Body Mass Index&lt;/keyword&gt;&lt;keyword&gt;Body Weight&lt;/keyword&gt;&lt;keyword&gt;Bone Development/*physiology&lt;/keyword&gt;&lt;keyword&gt;Bone Regeneration/*physiology&lt;/keyword&gt;&lt;keyword&gt;Child&lt;/keyword&gt;&lt;keyword&gt;Child, Preschool&lt;/keyword&gt;&lt;keyword&gt;Female&lt;/keyword&gt;&lt;keyword&gt;Follow-Up Studies&lt;/keyword&gt;&lt;keyword&gt;Humans&lt;/keyword&gt;&lt;keyword&gt;Insulin/blood&lt;/keyword&gt;&lt;keyword&gt;Insulin-Like Growth Factor I/*analysis&lt;/keyword&gt;&lt;keyword&gt;Leptin/blood&lt;/keyword&gt;&lt;keyword&gt;Male&lt;/keyword&gt;&lt;keyword&gt;Obesity/*physiopathology&lt;/keyword&gt;&lt;keyword&gt;Puberty&lt;/keyword&gt;&lt;keyword&gt;Sex Factors&lt;/keyword&gt;&lt;keyword&gt;Weight Gain/*physiology&lt;/keyword&gt;&lt;/keywords&gt;&lt;dates&gt;&lt;year&gt;2016&lt;/year&gt;&lt;pub-dates&gt;&lt;date&gt;Mar&lt;/date&gt;&lt;/pub-dates&gt;&lt;/dates&gt;&lt;isbn&gt;2191-0251 (Electronic)&amp;#xD;0334-018X (Linking)&lt;/isbn&gt;&lt;accession-num&gt;26565541&lt;/accession-num&gt;&lt;urls&gt;&lt;related-urls&gt;&lt;url&gt;https://www.ncbi.nlm.nih.gov/pubmed/26565541&lt;/url&gt;&lt;/related-urls&gt;&lt;/urls&gt;&lt;electronic-resource-num&gt;10.1515/jpem-2015-0234&lt;/electronic-resource-num&gt;&lt;remote-database-name&gt;Medline&lt;/remote-database-name&gt;&lt;remote-database-provider&gt;NLM&lt;/remote-database-provider&gt;&lt;/record&gt;&lt;/Cite&gt;&lt;/EndNote&gt;</w:instrText>
      </w:r>
      <w:r w:rsidRPr="001F2C59">
        <w:rPr>
          <w:rFonts w:ascii="Arial" w:hAnsi="Arial" w:cs="Arial"/>
        </w:rPr>
        <w:fldChar w:fldCharType="separate"/>
      </w:r>
      <w:r w:rsidR="001B2082" w:rsidRPr="001F2C59">
        <w:rPr>
          <w:rFonts w:ascii="Arial" w:hAnsi="Arial" w:cs="Arial"/>
          <w:noProof/>
        </w:rPr>
        <w:t>(424)</w:t>
      </w:r>
      <w:r w:rsidRPr="001F2C59">
        <w:rPr>
          <w:rFonts w:ascii="Arial" w:hAnsi="Arial" w:cs="Arial"/>
        </w:rPr>
        <w:fldChar w:fldCharType="end"/>
      </w:r>
      <w:r w:rsidRPr="001F2C59">
        <w:rPr>
          <w:rFonts w:ascii="Arial" w:hAnsi="Arial" w:cs="Arial"/>
        </w:rPr>
        <w:t xml:space="preserve"> </w:t>
      </w:r>
      <w:r w:rsidRPr="001F2C59">
        <w:rPr>
          <w:rFonts w:ascii="Arial" w:hAnsi="Arial" w:cs="Arial"/>
        </w:rPr>
        <w:fldChar w:fldCharType="begin">
          <w:fldData xml:space="preserve">PEVuZE5vdGU+PENpdGU+PEF1dGhvcj5PaDwvQXV0aG9yPjxZZWFyPjIwMjA8L1llYXI+PFJlY051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=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PEVuZE5vdGU+PENpdGU+PEF1dGhvcj5PaDwvQXV0aG9yPjxZZWFyPjIwMjA8L1llYXI+PFJlY051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=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(425)</w:t>
      </w:r>
      <w:r w:rsidRPr="001F2C59">
        <w:rPr>
          <w:rFonts w:ascii="Arial" w:hAnsi="Arial" w:cs="Arial"/>
        </w:rPr>
        <w:fldChar w:fldCharType="end"/>
      </w:r>
      <w:r w:rsidRPr="001F2C59">
        <w:rPr>
          <w:rFonts w:ascii="Arial" w:hAnsi="Arial" w:cs="Arial"/>
        </w:rPr>
        <w:t>.</w:t>
      </w:r>
    </w:p>
    <w:p w14:paraId="578760F6" w14:textId="77777777" w:rsidR="00C15A46" w:rsidRPr="001F2C59" w:rsidRDefault="00C15A46" w:rsidP="001F2C59">
      <w:pPr>
        <w:spacing w:after="0" w:line="276" w:lineRule="auto"/>
        <w:rPr>
          <w:rFonts w:ascii="Arial" w:hAnsi="Arial" w:cs="Arial"/>
        </w:rPr>
      </w:pPr>
    </w:p>
    <w:p w14:paraId="1F215761" w14:textId="1EC98EC9" w:rsidR="00C15A46" w:rsidRPr="001F2C59" w:rsidRDefault="00C15A46" w:rsidP="001F2C59">
      <w:pPr>
        <w:spacing w:after="0" w:line="276" w:lineRule="auto"/>
        <w:rPr>
          <w:rFonts w:ascii="Arial" w:hAnsi="Arial" w:cs="Arial"/>
        </w:rPr>
      </w:pPr>
      <w:r w:rsidRPr="001F2C59">
        <w:rPr>
          <w:rFonts w:ascii="Arial" w:hAnsi="Arial" w:cs="Arial"/>
        </w:rPr>
        <w:t xml:space="preserve">Bone age has been used to predict adult height using the tables of Bayley and Pinneau </w:t>
      </w:r>
      <w:r w:rsidRPr="001F2C59">
        <w:rPr>
          <w:rFonts w:ascii="Arial" w:hAnsi="Arial" w:cs="Arial"/>
        </w:rPr>
        <w:fldChar w:fldCharType="begin"/>
      </w:r>
      <w:r w:rsidR="001B2082" w:rsidRPr="001F2C59">
        <w:rPr>
          <w:rFonts w:ascii="Arial" w:hAnsi="Arial" w:cs="Arial"/>
        </w:rPr>
        <w:instrText xml:space="preserve"> ADDIN EN.CITE &lt;EndNote&gt;&lt;Cite&gt;&lt;Author&gt;Bar&lt;/Author&gt;&lt;Year&gt;1995&lt;/Year&gt;&lt;RecNum&gt;1284&lt;/RecNum&gt;&lt;DisplayText&gt;(426)&lt;/DisplayText&gt;&lt;record&gt;&lt;rec-number&gt;1284&lt;/rec-number&gt;&lt;foreign-keys&gt;&lt;key app="EN" db-id="ze59zerw7trzzge9tpapwd0e29df9ft2vepa" timestamp="1687808962" guid="bfd607e7-5a39-4a93-bbaa-a20ed7f0f6e6"&gt;1284&lt;/key&gt;&lt;/foreign-keys&gt;&lt;ref-type name="Journal Article"&gt;17&lt;/ref-type&gt;&lt;contributors&gt;&lt;authors&gt;&lt;author&gt;Bar, A.&lt;/author&gt;&lt;author&gt;Linder, B.&lt;/author&gt;&lt;author&gt;Sobel, E. H.&lt;/author&gt;&lt;author&gt;Saenger, P.&lt;/author&gt;&lt;author&gt;Dimartinonardi, J.&lt;/author&gt;&lt;/authors&gt;&lt;/contributors&gt;&lt;auth-address&gt;Montefiore Med Ctr, Albert Einstein Coll Med, Dept Pediat, Div Pediat Endocrinol, Bronx, Ny 10467 USA&lt;/auth-address&gt;&lt;titles&gt;&lt;title&gt;Bayley-Pinneau Method of Height Prediction in Girls with Central Precocious Puberty - Correlation with Adult Height&lt;/title&gt;&lt;secondary-title&gt;Journal of Pediatrics&lt;/secondary-title&gt;&lt;alt-title&gt;J Pediatr-Us&lt;/alt-title&gt;&lt;/titles&gt;&lt;periodical&gt;&lt;full-title&gt;Journal of Pediatrics&lt;/full-title&gt;&lt;abbr-1&gt;J Pediatr-Us&lt;/abbr-1&gt;&lt;/periodical&gt;&lt;alt-periodical&gt;&lt;full-title&gt;Journal of Pediatrics&lt;/full-title&gt;&lt;abbr-1&gt;J Pediatr-Us&lt;/abbr-1&gt;&lt;/alt-periodical&gt;&lt;pages&gt;955-958&lt;/pages&gt;&lt;volume&gt;126&lt;/volume&gt;&lt;number&gt;6&lt;/number&gt;&lt;keywords&gt;&lt;keyword&gt;follow&lt;/keyword&gt;&lt;/keywords&gt;&lt;dates&gt;&lt;year&gt;1995&lt;/year&gt;&lt;pub-dates&gt;&lt;date&gt;Jun&lt;/date&gt;&lt;/pub-dates&gt;&lt;/dates&gt;&lt;isbn&gt;0022-3476&lt;/isbn&gt;&lt;accession-num&gt;WOS:A1995RC75400024&lt;/accession-num&gt;&lt;urls&gt;&lt;related-urls&gt;&lt;url&gt;&amp;lt;Go to ISI&amp;gt;://WOS:A1995RC75400024&lt;/url&gt;&lt;/related-urls&gt;&lt;/urls&gt;&lt;electronic-resource-num&gt;Doi 10.1016/S0022-3476(95)70221-0&lt;/electronic-resource-num&gt;&lt;language&gt;English&lt;/language&gt;&lt;/record&gt;&lt;/Cite&gt;&lt;/EndNote&gt;</w:instrText>
      </w:r>
      <w:r w:rsidRPr="001F2C59">
        <w:rPr>
          <w:rFonts w:ascii="Arial" w:hAnsi="Arial" w:cs="Arial"/>
        </w:rPr>
        <w:fldChar w:fldCharType="separate"/>
      </w:r>
      <w:r w:rsidR="001B2082" w:rsidRPr="001F2C59">
        <w:rPr>
          <w:rFonts w:ascii="Arial" w:hAnsi="Arial" w:cs="Arial"/>
          <w:noProof/>
        </w:rPr>
        <w:t>(426)</w:t>
      </w:r>
      <w:r w:rsidRPr="001F2C59">
        <w:rPr>
          <w:rFonts w:ascii="Arial" w:hAnsi="Arial" w:cs="Arial"/>
        </w:rPr>
        <w:fldChar w:fldCharType="end"/>
      </w:r>
      <w:r w:rsidRPr="001F2C59">
        <w:rPr>
          <w:rFonts w:ascii="Arial" w:hAnsi="Arial" w:cs="Arial"/>
        </w:rPr>
        <w:t xml:space="preserve">, but reliability is low with a tendency toward overestimation </w:t>
      </w:r>
      <w:r w:rsidRPr="001F2C59">
        <w:rPr>
          <w:rFonts w:ascii="Arial" w:hAnsi="Arial" w:cs="Arial"/>
        </w:rPr>
        <w:fldChar w:fldCharType="begin"/>
      </w:r>
      <w:r w:rsidR="001B2082" w:rsidRPr="001F2C59">
        <w:rPr>
          <w:rFonts w:ascii="Arial" w:hAnsi="Arial" w:cs="Arial"/>
        </w:rPr>
        <w:instrText xml:space="preserve"> ADDIN EN.CITE &lt;EndNote&gt;&lt;Cite&gt;&lt;Author&gt;Eitel&lt;/Author&gt;&lt;Year&gt;2020&lt;/Year&gt;&lt;RecNum&gt;1458&lt;/RecNum&gt;&lt;DisplayText&gt;(427)&lt;/DisplayText&gt;&lt;record&gt;&lt;rec-number&gt;1458&lt;/rec-number&gt;&lt;foreign-keys&gt;&lt;key app="EN" db-id="ze59zerw7trzzge9tpapwd0e29df9ft2vepa" timestamp="1689560162" guid="8e3b2db4-b2ba-4f26-931f-1f5fe361bc6b"&gt;1458&lt;/key&gt;&lt;/foreign-keys&gt;&lt;ref-type name="Journal Article"&gt;17&lt;/ref-type&gt;&lt;contributors&gt;&lt;authors&gt;&lt;author&gt;Eitel, K. B.&lt;/author&gt;&lt;author&gt;Eugster, E. A.&lt;/author&gt;&lt;/authors&gt;&lt;/contributors&gt;&lt;auth-address&gt;Indiana Univ, Dept Pediat, Indianapolis, IN 46202 USA&amp;#xD;Indiana Univ, Div Pediat Endocrinol &amp;amp; Diabetol, Indianapolis, IN 46202 USA&lt;/auth-address&gt;&lt;titles&gt;&lt;title&gt;Differences in Bone Age Readings between Pediatric Endocrinologists and Radiologists&lt;/title&gt;&lt;secondary-title&gt;Endocrine Practice&lt;/secondary-title&gt;&lt;alt-title&gt;Endocr Pract&lt;/alt-title&gt;&lt;/titles&gt;&lt;alt-periodical&gt;&lt;full-title&gt;Endocr Pract&lt;/full-title&gt;&lt;/alt-periodical&gt;&lt;pages&gt;328-331&lt;/pages&gt;&lt;volume&gt;26&lt;/volume&gt;&lt;number&gt;3&lt;/number&gt;&lt;dates&gt;&lt;year&gt;2020&lt;/year&gt;&lt;pub-dates&gt;&lt;date&gt;Mar&lt;/date&gt;&lt;/pub-dates&gt;&lt;/dates&gt;&lt;isbn&gt;1530-891x&lt;/isbn&gt;&lt;accession-num&gt;WOS:000519777700009&lt;/accession-num&gt;&lt;urls&gt;&lt;related-urls&gt;&lt;url&gt;&amp;lt;Go to ISI&amp;gt;://WOS:000519777700009&lt;/url&gt;&lt;/related-urls&gt;&lt;/urls&gt;&lt;electronic-resource-num&gt;10.4158/Ep-2019-0438&lt;/electronic-resource-num&gt;&lt;language&gt;English&lt;/language&gt;&lt;/record&gt;&lt;/Cite&gt;&lt;/EndNote&gt;</w:instrText>
      </w:r>
      <w:r w:rsidRPr="001F2C59">
        <w:rPr>
          <w:rFonts w:ascii="Arial" w:hAnsi="Arial" w:cs="Arial"/>
        </w:rPr>
        <w:fldChar w:fldCharType="separate"/>
      </w:r>
      <w:r w:rsidR="001B2082" w:rsidRPr="001F2C59">
        <w:rPr>
          <w:rFonts w:ascii="Arial" w:hAnsi="Arial" w:cs="Arial"/>
          <w:noProof/>
        </w:rPr>
        <w:t>(427)</w:t>
      </w:r>
      <w:r w:rsidRPr="001F2C59">
        <w:rPr>
          <w:rFonts w:ascii="Arial" w:hAnsi="Arial" w:cs="Arial"/>
        </w:rPr>
        <w:fldChar w:fldCharType="end"/>
      </w:r>
      <w:r w:rsidRPr="001F2C59">
        <w:rPr>
          <w:rFonts w:ascii="Arial" w:hAnsi="Arial" w:cs="Arial"/>
        </w:rPr>
        <w:t xml:space="preserve">. The use of automated </w:t>
      </w:r>
      <w:r w:rsidRPr="001F2C59">
        <w:rPr>
          <w:rFonts w:ascii="Arial" w:hAnsi="Arial" w:cs="Arial"/>
        </w:rPr>
        <w:lastRenderedPageBreak/>
        <w:t xml:space="preserve">measurement systems with artificial intelligence has increased, mitigating previous limitations due to intra- and inter-observer variability </w:t>
      </w:r>
      <w:r w:rsidRPr="001F2C59">
        <w:rPr>
          <w:rFonts w:ascii="Arial" w:hAnsi="Arial" w:cs="Arial"/>
        </w:rPr>
        <w:fldChar w:fldCharType="begin">
          <w:fldData xml:space="preserve">PEVuZE5vdGU+PENpdGU+PEF1dGhvcj5XYW5nPC9BdXRob3I+PFllYXI+MjAyMjwvWWVhcj48UmVj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PEVuZE5vdGU+PENpdGU+PEF1dGhvcj5XYW5nPC9BdXRob3I+PFllYXI+MjAyMjwvWWVhcj48UmVj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(428, 429)</w:t>
      </w:r>
      <w:r w:rsidRPr="001F2C59">
        <w:rPr>
          <w:rFonts w:ascii="Arial" w:hAnsi="Arial" w:cs="Arial"/>
        </w:rPr>
        <w:fldChar w:fldCharType="end"/>
      </w:r>
      <w:r w:rsidRPr="001F2C59">
        <w:rPr>
          <w:rFonts w:ascii="Arial" w:hAnsi="Arial" w:cs="Arial"/>
        </w:rPr>
        <w:t xml:space="preserve">. Bone age readings within two standard deviations of the chronologic age </w:t>
      </w:r>
      <w:r w:rsidR="00E25297" w:rsidRPr="001F2C59">
        <w:rPr>
          <w:rFonts w:ascii="Arial" w:hAnsi="Arial" w:cs="Arial"/>
        </w:rPr>
        <w:t>are</w:t>
      </w:r>
      <w:r w:rsidRPr="001F2C59">
        <w:rPr>
          <w:rFonts w:ascii="Arial" w:hAnsi="Arial" w:cs="Arial"/>
        </w:rPr>
        <w:t xml:space="preserve"> considered to be within normal limits. A delayed bone age is usually observed in patients with delayed puberty and an advanced bone age is observed with precocious puberty. </w:t>
      </w:r>
      <w:r w:rsidR="72D8D2A5" w:rsidRPr="001F2C59">
        <w:rPr>
          <w:rFonts w:ascii="Arial" w:hAnsi="Arial" w:cs="Arial"/>
        </w:rPr>
        <w:t xml:space="preserve">One exception is patients with precocious puberty associated with hypothyroidism (Van Wyk Grumbach syndrome) where the bone age is delayed despite pubertal </w:t>
      </w:r>
      <w:r w:rsidR="14795AD9" w:rsidRPr="001F2C59">
        <w:rPr>
          <w:rFonts w:ascii="Arial" w:hAnsi="Arial" w:cs="Arial"/>
        </w:rPr>
        <w:t xml:space="preserve">changes. </w:t>
      </w:r>
      <w:r w:rsidR="00E8704D">
        <w:rPr>
          <w:rFonts w:ascii="Arial" w:hAnsi="Arial" w:cs="Arial"/>
        </w:rPr>
        <w:t>I</w:t>
      </w:r>
      <w:r w:rsidRPr="001F2C59">
        <w:rPr>
          <w:rFonts w:ascii="Arial" w:hAnsi="Arial" w:cs="Arial"/>
        </w:rPr>
        <w:t xml:space="preserve">n some instances, monitoring the predicted adult height (PAH) during the course of treatment of pubertal disorders helps to assess treatment efficacy. </w:t>
      </w:r>
    </w:p>
    <w:p w14:paraId="5D21E7BF" w14:textId="77777777" w:rsidR="00C15A46" w:rsidRPr="001F2C59" w:rsidRDefault="00C15A46" w:rsidP="001F2C59">
      <w:pPr>
        <w:spacing w:after="0" w:line="276" w:lineRule="auto"/>
        <w:rPr>
          <w:rFonts w:ascii="Arial" w:hAnsi="Arial" w:cs="Arial"/>
        </w:rPr>
      </w:pPr>
    </w:p>
    <w:p w14:paraId="250E8B29" w14:textId="5294BCCE" w:rsidR="00C15A46" w:rsidRPr="00E8704D" w:rsidRDefault="00C15A46" w:rsidP="001F2C59">
      <w:pPr>
        <w:spacing w:after="0" w:line="276" w:lineRule="auto"/>
        <w:rPr>
          <w:rFonts w:ascii="Arial" w:hAnsi="Arial" w:cs="Arial"/>
          <w:color w:val="FF0000"/>
        </w:rPr>
      </w:pPr>
      <w:r w:rsidRPr="00E8704D">
        <w:rPr>
          <w:rFonts w:ascii="Arial" w:hAnsi="Arial" w:cs="Arial"/>
          <w:color w:val="FF0000"/>
        </w:rPr>
        <w:t>U</w:t>
      </w:r>
      <w:r w:rsidR="00E8704D" w:rsidRPr="00E8704D">
        <w:rPr>
          <w:rFonts w:ascii="Arial" w:hAnsi="Arial" w:cs="Arial"/>
          <w:color w:val="FF0000"/>
        </w:rPr>
        <w:t xml:space="preserve">LTRASOUND IMAGING </w:t>
      </w:r>
    </w:p>
    <w:p w14:paraId="5B35957A" w14:textId="77777777" w:rsidR="00716BD3" w:rsidRDefault="00716BD3" w:rsidP="001F2C59">
      <w:pPr>
        <w:spacing w:after="0" w:line="276" w:lineRule="auto"/>
        <w:rPr>
          <w:rFonts w:ascii="Arial" w:hAnsi="Arial" w:cs="Arial"/>
        </w:rPr>
      </w:pPr>
    </w:p>
    <w:p w14:paraId="4E695879" w14:textId="4057C368" w:rsidR="00B15A37" w:rsidRPr="001F2C59" w:rsidRDefault="00C15A46" w:rsidP="001F2C59">
      <w:pPr>
        <w:spacing w:after="0" w:line="276" w:lineRule="auto"/>
        <w:rPr>
          <w:rFonts w:ascii="Arial" w:hAnsi="Arial" w:cs="Arial"/>
        </w:rPr>
      </w:pPr>
      <w:r w:rsidRPr="001F2C59">
        <w:rPr>
          <w:rFonts w:ascii="Arial" w:hAnsi="Arial" w:cs="Arial"/>
        </w:rPr>
        <w:t>In females, pelvic ultrasound is a rapid, non-invasive, and relatively low-cost method to ascertain the anatomy of the ovaries and uterus, ovarian volume</w:t>
      </w:r>
      <w:r w:rsidR="007D2AC0">
        <w:rPr>
          <w:rFonts w:ascii="Arial" w:hAnsi="Arial" w:cs="Arial"/>
        </w:rPr>
        <w:t>,</w:t>
      </w:r>
      <w:r w:rsidRPr="001F2C59">
        <w:rPr>
          <w:rFonts w:ascii="Arial" w:hAnsi="Arial" w:cs="Arial"/>
        </w:rPr>
        <w:t xml:space="preserve"> and uterine development. </w:t>
      </w:r>
      <w:r w:rsidR="00B15A37" w:rsidRPr="001F2C59">
        <w:rPr>
          <w:rFonts w:ascii="Arial" w:hAnsi="Arial" w:cs="Arial"/>
        </w:rPr>
        <w:t xml:space="preserve">This imaging is generally readily accessible and does </w:t>
      </w:r>
      <w:r w:rsidR="00DD338B" w:rsidRPr="001F2C59">
        <w:rPr>
          <w:rFonts w:ascii="Arial" w:hAnsi="Arial" w:cs="Arial"/>
        </w:rPr>
        <w:t>not</w:t>
      </w:r>
      <w:r w:rsidR="00B15A37" w:rsidRPr="001F2C59">
        <w:rPr>
          <w:rFonts w:ascii="Arial" w:hAnsi="Arial" w:cs="Arial"/>
        </w:rPr>
        <w:t xml:space="preserve"> require sedation, radiation, or use of contrast material. However, the quality of the device and operator experience influence the </w:t>
      </w:r>
      <w:r w:rsidR="00DD338B" w:rsidRPr="001F2C59">
        <w:rPr>
          <w:rFonts w:ascii="Arial" w:hAnsi="Arial" w:cs="Arial"/>
        </w:rPr>
        <w:t>analysis.</w:t>
      </w:r>
    </w:p>
    <w:p w14:paraId="6696B385" w14:textId="77777777" w:rsidR="00B15A37" w:rsidRPr="001F2C59" w:rsidRDefault="00B15A37" w:rsidP="001F2C59">
      <w:pPr>
        <w:spacing w:after="0" w:line="276" w:lineRule="auto"/>
        <w:rPr>
          <w:rFonts w:ascii="Arial" w:hAnsi="Arial" w:cs="Arial"/>
        </w:rPr>
      </w:pPr>
    </w:p>
    <w:p w14:paraId="4B96F4EF" w14:textId="76AD37A4" w:rsidR="00C15A46" w:rsidRPr="001F2C59" w:rsidRDefault="00C15A46" w:rsidP="001F2C59">
      <w:pPr>
        <w:spacing w:after="0" w:line="276" w:lineRule="auto"/>
        <w:rPr>
          <w:rFonts w:ascii="Arial" w:hAnsi="Arial" w:cs="Arial"/>
        </w:rPr>
      </w:pPr>
      <w:r w:rsidRPr="001F2C59">
        <w:rPr>
          <w:rFonts w:ascii="Arial" w:hAnsi="Arial" w:cs="Arial"/>
        </w:rPr>
        <w:t xml:space="preserve">During puberty, increased gonadotropin secretion promotes ovarian growth, increased estradiol secretion, and increased uterine volume </w:t>
      </w:r>
      <w:r w:rsidRPr="001F2C59">
        <w:rPr>
          <w:rFonts w:ascii="Arial" w:hAnsi="Arial" w:cs="Arial"/>
          <w:color w:val="333333"/>
          <w:shd w:val="clear" w:color="auto" w:fill="FFFFFF"/>
        </w:rPr>
        <w:fldChar w:fldCharType="begin"/>
      </w:r>
      <w:r w:rsidR="001B2082" w:rsidRPr="001F2C59">
        <w:rPr>
          <w:rFonts w:ascii="Arial" w:hAnsi="Arial" w:cs="Arial"/>
          <w:color w:val="333333"/>
          <w:shd w:val="clear" w:color="auto" w:fill="FFFFFF"/>
        </w:rPr>
        <w:instrText xml:space="preserve"> ADDIN EN.CITE &lt;EndNote&gt;&lt;Cite&gt;&lt;Author&gt;de Vries&lt;/Author&gt;&lt;Year&gt;2006&lt;/Year&gt;&lt;RecNum&gt;1793&lt;/RecNum&gt;&lt;DisplayText&gt;(430)&lt;/DisplayText&gt;&lt;record&gt;&lt;rec-number&gt;1793&lt;/rec-number&gt;&lt;foreign-keys&gt;&lt;key app="EN" db-id="ze59zerw7trzzge9tpapwd0e29df9ft2vepa" timestamp="1694916012" guid="e9f44fdf-45eb-454c-8cf5-3a68824d7a1d"&gt;1793&lt;/key&gt;&lt;/foreign-keys&gt;&lt;ref-type name="Journal Article"&gt;17&lt;/ref-type&gt;&lt;contributors&gt;&lt;authors&gt;&lt;author&gt;de Vries, L.&lt;/author&gt;&lt;author&gt;Horev, G.&lt;/author&gt;&lt;author&gt;Schwartz, M.&lt;/author&gt;&lt;author&gt;Phillip, M.&lt;/author&gt;&lt;/authors&gt;&lt;/contributors&gt;&lt;auth-address&gt;Institute for Endocrinology and Diabetes, National Center for Childhood Diabetes, Schneider Children&amp;apos;s Medical Center of Israel, Israel. liatd@clalit.org.il&lt;/auth-address&gt;&lt;titles&gt;&lt;title&gt;Ultrasonographic and clinical parameters for early differentiation between precocious puberty and premature thelarche&lt;/title&gt;&lt;secondary-title&gt;Eur J Endocrinol&lt;/secondary-title&gt;&lt;/titles&gt;&lt;periodical&gt;&lt;full-title&gt;Eur J Endocrinol&lt;/full-title&gt;&lt;/periodical&gt;&lt;pages&gt;891-8&lt;/pages&gt;&lt;volume&gt;154&lt;/volume&gt;&lt;number&gt;6&lt;/number&gt;&lt;keywords&gt;&lt;keyword&gt;Age Determination by Skeleton&lt;/keyword&gt;&lt;keyword&gt;Breast/*growth &amp;amp; development&lt;/keyword&gt;&lt;keyword&gt;Child&lt;/keyword&gt;&lt;keyword&gt;Child, Preschool&lt;/keyword&gt;&lt;keyword&gt;Female&lt;/keyword&gt;&lt;keyword&gt;Gonadotropin-Releasing Hormone&lt;/keyword&gt;&lt;keyword&gt;Humans&lt;/keyword&gt;&lt;keyword&gt;Luteinizing Hormone/blood&lt;/keyword&gt;&lt;keyword&gt;Ovary/*diagnostic imaging&lt;/keyword&gt;&lt;keyword&gt;Puberty, Precocious/*diagnosis/diagnostic imaging&lt;/keyword&gt;&lt;keyword&gt;Ultrasonography&lt;/keyword&gt;&lt;keyword&gt;Uterus/*diagnostic imaging&lt;/keyword&gt;&lt;/keywords&gt;&lt;dates&gt;&lt;year&gt;2006&lt;/year&gt;&lt;pub-dates&gt;&lt;date&gt;Jun&lt;/date&gt;&lt;/pub-dates&gt;&lt;/dates&gt;&lt;isbn&gt;0804-4643 (Print)&amp;#xD;0804-4643 (Linking)&lt;/isbn&gt;&lt;accession-num&gt;16728550&lt;/accession-num&gt;&lt;urls&gt;&lt;related-urls&gt;&lt;url&gt;https://www.ncbi.nlm.nih.gov/pubmed/16728550&lt;/url&gt;&lt;/related-urls&gt;&lt;/urls&gt;&lt;electronic-resource-num&gt;10.1530/eje.1.02151&lt;/electronic-resource-num&gt;&lt;remote-database-name&gt;Medline&lt;/remote-database-name&gt;&lt;remote-database-provider&gt;NLM&lt;/remote-database-provider&gt;&lt;/record&gt;&lt;/Cite&gt;&lt;/EndNote&gt;</w:instrText>
      </w:r>
      <w:r w:rsidRPr="001F2C59">
        <w:rPr>
          <w:rFonts w:ascii="Arial" w:hAnsi="Arial" w:cs="Arial"/>
          <w:color w:val="333333"/>
          <w:shd w:val="clear" w:color="auto" w:fill="FFFFFF"/>
        </w:rPr>
        <w:fldChar w:fldCharType="separate"/>
      </w:r>
      <w:r w:rsidR="001B2082" w:rsidRPr="001F2C59">
        <w:rPr>
          <w:rFonts w:ascii="Arial" w:hAnsi="Arial" w:cs="Arial"/>
          <w:noProof/>
          <w:color w:val="333333"/>
          <w:shd w:val="clear" w:color="auto" w:fill="FFFFFF"/>
        </w:rPr>
        <w:t>(430)</w:t>
      </w:r>
      <w:r w:rsidRPr="001F2C59">
        <w:rPr>
          <w:rFonts w:ascii="Arial" w:hAnsi="Arial" w:cs="Arial"/>
          <w:color w:val="333333"/>
          <w:shd w:val="clear" w:color="auto" w:fill="FFFFFF"/>
        </w:rPr>
        <w:fldChar w:fldCharType="end"/>
      </w:r>
      <w:r w:rsidRPr="001F2C59">
        <w:rPr>
          <w:rFonts w:ascii="Arial" w:hAnsi="Arial" w:cs="Arial"/>
          <w:color w:val="333333"/>
          <w:shd w:val="clear" w:color="auto" w:fill="FFFFFF"/>
        </w:rPr>
        <w:t xml:space="preserve">. Girls </w:t>
      </w:r>
      <w:r w:rsidRPr="001F2C59">
        <w:rPr>
          <w:rFonts w:ascii="Arial" w:hAnsi="Arial" w:cs="Arial"/>
        </w:rPr>
        <w:t xml:space="preserve">with CPP have increased uterine size and ovarian volumes compared to prepubertal girls or those with premature thelarche. However, the overlap between prepubertal and early pubertal girls for ovarian volume and uterine size confounds interpretation of the ultrasound findings </w:t>
      </w:r>
      <w:r w:rsidRPr="001F2C59">
        <w:rPr>
          <w:rFonts w:ascii="Arial" w:hAnsi="Arial" w:cs="Arial"/>
        </w:rPr>
        <w:fldChar w:fldCharType="begin"/>
      </w:r>
      <w:r w:rsidR="001B2082" w:rsidRPr="001F2C59">
        <w:rPr>
          <w:rFonts w:ascii="Arial" w:hAnsi="Arial" w:cs="Arial"/>
        </w:rPr>
        <w:instrText xml:space="preserve"> ADDIN EN.CITE &lt;EndNote&gt;&lt;Cite&gt;&lt;Author&gt;Sathasivam&lt;/Author&gt;&lt;Year&gt;2011&lt;/Year&gt;&lt;RecNum&gt;259&lt;/RecNum&gt;&lt;DisplayText&gt;(431)&lt;/DisplayText&gt;&lt;record&gt;&lt;rec-number&gt;259&lt;/rec-number&gt;&lt;foreign-keys&gt;&lt;key app="EN" db-id="ze59zerw7trzzge9tpapwd0e29df9ft2vepa" timestamp="1685828617" guid="1a88b09c-50c5-44a4-bd7c-b937989063d8"&gt;259&lt;/key&gt;&lt;/foreign-keys&gt;&lt;ref-type name="Journal Article"&gt;17&lt;/ref-type&gt;&lt;contributors&gt;&lt;authors&gt;&lt;author&gt;Sathasivam, A.&lt;/author&gt;&lt;author&gt;Rosenberg, H. K.&lt;/author&gt;&lt;author&gt;Shapiro, S.&lt;/author&gt;&lt;author&gt;Wang, H.&lt;/author&gt;&lt;author&gt;Rapaport, R.&lt;/author&gt;&lt;/authors&gt;&lt;/contributors&gt;&lt;titles&gt;&lt;title&gt;Pelvic ultrasonography in the evaluation of central precocious puberty: comparison with leuprolide stimulation test&lt;/title&gt;&lt;secondary-title&gt;J Pediatr&lt;/secondary-title&gt;&lt;/titles&gt;&lt;periodical&gt;&lt;full-title&gt;J Pediatr&lt;/full-title&gt;&lt;/periodical&gt;&lt;pages&gt;490-5&lt;/pages&gt;&lt;volume&gt;159&lt;/volume&gt;&lt;number&gt;3&lt;/number&gt;&lt;edition&gt;2011/04/13&lt;/edition&gt;&lt;keywords&gt;&lt;keyword&gt;Child&lt;/keyword&gt;&lt;keyword&gt;Child, Preschool&lt;/keyword&gt;&lt;keyword&gt;Estradiol&lt;/keyword&gt;&lt;keyword&gt;Female&lt;/keyword&gt;&lt;keyword&gt;Fertility Agents, Female&lt;/keyword&gt;&lt;keyword&gt;Humans&lt;/keyword&gt;&lt;keyword&gt;Leuprolide&lt;/keyword&gt;&lt;keyword&gt;Luteinizing Hormone&lt;/keyword&gt;&lt;keyword&gt;Organ Size&lt;/keyword&gt;&lt;keyword&gt;Ovary&lt;/keyword&gt;&lt;keyword&gt;Puberty, Precocious&lt;/keyword&gt;&lt;keyword&gt;Retrospective Studies&lt;/keyword&gt;&lt;keyword&gt;Ultrasonography&lt;/keyword&gt;&lt;keyword&gt;Uterus&lt;/keyword&gt;&lt;/keywords&gt;&lt;dates&gt;&lt;year&gt;2011&lt;/year&gt;&lt;pub-dates&gt;&lt;date&gt;Sep&lt;/date&gt;&lt;/pub-dates&gt;&lt;/dates&gt;&lt;isbn&gt;1097-6833&lt;/isbn&gt;&lt;accession-num&gt;21489559&lt;/accession-num&gt;&lt;urls&gt;&lt;related-urls&gt;&lt;url&gt;https://www.ncbi.nlm.nih.gov/pubmed/21489559&lt;/url&gt;&lt;/related-urls&gt;&lt;/urls&gt;&lt;electronic-resource-num&gt;10.1016/j.jpeds.2011.02.032&lt;/electronic-resource-num&gt;&lt;language&gt;eng&lt;/language&gt;&lt;/record&gt;&lt;/Cite&gt;&lt;/EndNote&gt;</w:instrText>
      </w:r>
      <w:r w:rsidRPr="001F2C59">
        <w:rPr>
          <w:rFonts w:ascii="Arial" w:hAnsi="Arial" w:cs="Arial"/>
        </w:rPr>
        <w:fldChar w:fldCharType="separate"/>
      </w:r>
      <w:r w:rsidR="001B2082" w:rsidRPr="001F2C59">
        <w:rPr>
          <w:rFonts w:ascii="Arial" w:hAnsi="Arial" w:cs="Arial"/>
          <w:noProof/>
        </w:rPr>
        <w:t>(431)</w:t>
      </w:r>
      <w:r w:rsidRPr="001F2C59">
        <w:rPr>
          <w:rFonts w:ascii="Arial" w:hAnsi="Arial" w:cs="Arial"/>
        </w:rPr>
        <w:fldChar w:fldCharType="end"/>
      </w:r>
      <w:r w:rsidR="007D2AC0">
        <w:rPr>
          <w:rFonts w:ascii="Arial" w:hAnsi="Arial" w:cs="Arial"/>
        </w:rPr>
        <w:t xml:space="preserve"> </w:t>
      </w:r>
      <w:r w:rsidRPr="001F2C59">
        <w:rPr>
          <w:rFonts w:ascii="Arial" w:hAnsi="Arial" w:cs="Arial"/>
        </w:rPr>
        <w:fldChar w:fldCharType="begin"/>
      </w:r>
      <w:r w:rsidR="001B2082" w:rsidRPr="001F2C59">
        <w:rPr>
          <w:rFonts w:ascii="Arial" w:hAnsi="Arial" w:cs="Arial"/>
        </w:rPr>
        <w:instrText xml:space="preserve"> ADDIN EN.CITE &lt;EndNote&gt;&lt;Cite&gt;&lt;Author&gt;Lee&lt;/Author&gt;&lt;Year&gt;2016&lt;/Year&gt;&lt;RecNum&gt;1301&lt;/RecNum&gt;&lt;DisplayText&gt;(432)&lt;/DisplayText&gt;&lt;record&gt;&lt;rec-number&gt;1301&lt;/rec-number&gt;&lt;foreign-keys&gt;&lt;key app="EN" db-id="ze59zerw7trzzge9tpapwd0e29df9ft2vepa" timestamp="1687828417" guid="c4613707-f1cf-494c-acb0-ae4f72ce6c8a"&gt;1301&lt;/key&gt;&lt;/foreign-keys&gt;&lt;ref-type name="Journal Article"&gt;17&lt;/ref-type&gt;&lt;contributors&gt;&lt;authors&gt;&lt;author&gt;Lee, S. H.&lt;/author&gt;&lt;author&gt;Joo, E. Y.&lt;/author&gt;&lt;author&gt;Lee, J. E.&lt;/author&gt;&lt;author&gt;Jun, Y. H.&lt;/author&gt;&lt;author&gt;Kim, M. Y.&lt;/author&gt;&lt;/authors&gt;&lt;/contributors&gt;&lt;auth-address&gt;Department of Pediatrics, Inha University School of Medicine, Inha University Hospital, Incheon, Korea.&amp;#xD;Department of Radiology, Inha University School of Medicine, Inha University Hospital, Incheon, Korea.&lt;/auth-address&gt;&lt;titles&gt;&lt;title&gt;The Diagnostic Value of Pelvic Ultrasound in Girls with Central Precocious Puberty&lt;/title&gt;&lt;secondary-title&gt;Chonnam Med J&lt;/secondary-title&gt;&lt;/titles&gt;&lt;periodical&gt;&lt;full-title&gt;Chonnam Med J&lt;/full-title&gt;&lt;/periodical&gt;&lt;pages&gt;70-4&lt;/pages&gt;&lt;volume&gt;52&lt;/volume&gt;&lt;number&gt;1&lt;/number&gt;&lt;edition&gt;20160119&lt;/edition&gt;&lt;keywords&gt;&lt;keyword&gt;Diagnosis&lt;/keyword&gt;&lt;keyword&gt;Pelvis&lt;/keyword&gt;&lt;keyword&gt;Puberty, precocious&lt;/keyword&gt;&lt;keyword&gt;Ultrasonography&lt;/keyword&gt;&lt;/keywords&gt;&lt;dates&gt;&lt;year&gt;2016&lt;/year&gt;&lt;pub-dates&gt;&lt;date&gt;Jan&lt;/date&gt;&lt;/pub-dates&gt;&lt;/dates&gt;&lt;isbn&gt;2233-7385 (Print)&amp;#xD;2233-7393 (Electronic)&amp;#xD;2233-7393 (Linking)&lt;/isbn&gt;&lt;accession-num&gt;26866003&lt;/accession-num&gt;&lt;urls&gt;&lt;related-urls&gt;&lt;url&gt;https://www.ncbi.nlm.nih.gov/pubmed/26866003&lt;/url&gt;&lt;/related-urls&gt;&lt;/urls&gt;&lt;custom1&gt;CONFLICT OF INTEREST STATEMENT: None declared.&lt;/custom1&gt;&lt;custom2&gt;PMC4742613&lt;/custom2&gt;&lt;electronic-resource-num&gt;10.4068/cmj.2016.52.1.70&lt;/electronic-resource-num&gt;&lt;remote-database-name&gt;PubMed-not-MEDLINE&lt;/remote-database-name&gt;&lt;remote-database-provider&gt;NLM&lt;/remote-database-provider&gt;&lt;/record&gt;&lt;/Cite&gt;&lt;/EndNote&gt;</w:instrText>
      </w:r>
      <w:r w:rsidRPr="001F2C59">
        <w:rPr>
          <w:rFonts w:ascii="Arial" w:hAnsi="Arial" w:cs="Arial"/>
        </w:rPr>
        <w:fldChar w:fldCharType="separate"/>
      </w:r>
      <w:r w:rsidR="001B2082" w:rsidRPr="001F2C59">
        <w:rPr>
          <w:rFonts w:ascii="Arial" w:hAnsi="Arial" w:cs="Arial"/>
          <w:noProof/>
        </w:rPr>
        <w:t>(432)</w:t>
      </w:r>
      <w:r w:rsidRPr="001F2C59">
        <w:rPr>
          <w:rFonts w:ascii="Arial" w:hAnsi="Arial" w:cs="Arial"/>
        </w:rPr>
        <w:fldChar w:fldCharType="end"/>
      </w:r>
      <w:r w:rsidRPr="001F2C59">
        <w:rPr>
          <w:rFonts w:ascii="Arial" w:hAnsi="Arial" w:cs="Arial"/>
        </w:rPr>
        <w:t>. In a prepubertal patient with isolated vaginal bleeding, a normal pelvic ultrasound does not exclude the diagnosis of a functional ovarian cyst because the cyst may have regressed prior to imaging. Pelvic ultrasounds should be obtained in girls with primary amenorrhea who fail progesterone withdrawal to assess for Mullerian duct and renal anomalies. For patients with rapid development of secondary sex characteristics, pelvic ultrasound studies may be needed to assess for gonadal tumors.</w:t>
      </w:r>
    </w:p>
    <w:p w14:paraId="793F654A" w14:textId="77777777" w:rsidR="00C15A46" w:rsidRPr="001F2C59" w:rsidRDefault="00C15A46" w:rsidP="001F2C59">
      <w:pPr>
        <w:spacing w:after="0" w:line="276" w:lineRule="auto"/>
        <w:rPr>
          <w:rFonts w:ascii="Arial" w:hAnsi="Arial" w:cs="Arial"/>
        </w:rPr>
      </w:pPr>
    </w:p>
    <w:p w14:paraId="101DBA60" w14:textId="1BCD3DF9" w:rsidR="00C15A46" w:rsidRPr="001F2C59" w:rsidRDefault="00C15A46" w:rsidP="001F2C59">
      <w:pPr>
        <w:spacing w:after="0" w:line="276" w:lineRule="auto"/>
        <w:rPr>
          <w:rFonts w:ascii="Arial" w:hAnsi="Arial" w:cs="Arial"/>
        </w:rPr>
      </w:pPr>
      <w:r w:rsidRPr="001F2C59">
        <w:rPr>
          <w:rFonts w:ascii="Arial" w:hAnsi="Arial" w:cs="Arial"/>
          <w:color w:val="212121"/>
          <w:shd w:val="clear" w:color="auto" w:fill="FFFFFF"/>
        </w:rPr>
        <w:t xml:space="preserve">The use of Doppler ultrasound to assess utero-ovarian blood flow may </w:t>
      </w:r>
      <w:r w:rsidR="00693023" w:rsidRPr="001F2C59">
        <w:rPr>
          <w:rFonts w:ascii="Arial" w:hAnsi="Arial" w:cs="Arial"/>
          <w:color w:val="212121"/>
          <w:shd w:val="clear" w:color="auto" w:fill="FFFFFF"/>
        </w:rPr>
        <w:t xml:space="preserve">also </w:t>
      </w:r>
      <w:r w:rsidRPr="001F2C59">
        <w:rPr>
          <w:rFonts w:ascii="Arial" w:hAnsi="Arial" w:cs="Arial"/>
          <w:color w:val="212121"/>
          <w:shd w:val="clear" w:color="auto" w:fill="FFFFFF"/>
        </w:rPr>
        <w:t xml:space="preserve">provide helpful information. With increased estradiol secretion and stimulation of the estrogen receptors, vascular resistance of the uterine arteries is reduced. The pulsatility index (PI) is defined as the difference between peak systolic flow and end-diastolic flow divided by the mean flow velocity; the PI reflects impedance to blood flow distal to the sampling point. A review showed that PI is lower among pubertal girls. However, definitive cut-points for PI values have not been established. In addition, testing is </w:t>
      </w:r>
      <w:r w:rsidR="00DD338B" w:rsidRPr="001F2C59">
        <w:rPr>
          <w:rFonts w:ascii="Arial" w:hAnsi="Arial" w:cs="Arial"/>
          <w:color w:val="212121"/>
          <w:shd w:val="clear" w:color="auto" w:fill="FFFFFF"/>
        </w:rPr>
        <w:t>operator dependent</w:t>
      </w:r>
      <w:r w:rsidRPr="001F2C59">
        <w:rPr>
          <w:rFonts w:ascii="Arial" w:hAnsi="Arial" w:cs="Arial"/>
          <w:color w:val="212121"/>
          <w:shd w:val="clear" w:color="auto" w:fill="FFFFFF"/>
        </w:rPr>
        <w:t xml:space="preserve"> </w:t>
      </w:r>
      <w:r w:rsidRPr="001F2C59">
        <w:rPr>
          <w:rFonts w:ascii="Arial" w:hAnsi="Arial" w:cs="Arial"/>
        </w:rPr>
        <w:fldChar w:fldCharType="begin">
          <w:fldData xml:space="preserve">PEVuZE5vdGU+PENpdGU+PEF1dGhvcj5CYXR0YWdsaWE8L0F1dGhvcj48WWVhcj4yMDAzPC9ZZWFy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PEVuZE5vdGU+PENpdGU+PEF1dGhvcj5CYXR0YWdsaWE8L0F1dGhvcj48WWVhcj4yMDAzPC9ZZWFy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(433, 434, 435, 436)</w:t>
      </w:r>
      <w:r w:rsidRPr="001F2C59">
        <w:rPr>
          <w:rFonts w:ascii="Arial" w:hAnsi="Arial" w:cs="Arial"/>
        </w:rPr>
        <w:fldChar w:fldCharType="end"/>
      </w:r>
      <w:r w:rsidRPr="001F2C59">
        <w:rPr>
          <w:rFonts w:ascii="Arial" w:hAnsi="Arial" w:cs="Arial"/>
        </w:rPr>
        <w:t>.</w:t>
      </w:r>
    </w:p>
    <w:p w14:paraId="01A7FEED" w14:textId="77777777" w:rsidR="00C15A46" w:rsidRPr="001F2C59" w:rsidRDefault="00C15A46" w:rsidP="001F2C59">
      <w:pPr>
        <w:spacing w:after="0" w:line="276" w:lineRule="auto"/>
        <w:rPr>
          <w:rFonts w:ascii="Arial" w:hAnsi="Arial" w:cs="Arial"/>
        </w:rPr>
      </w:pPr>
    </w:p>
    <w:p w14:paraId="24EB8E22" w14:textId="79D67E44" w:rsidR="00C15A46" w:rsidRPr="001F2C59" w:rsidRDefault="00C15A46" w:rsidP="001F2C59">
      <w:pPr>
        <w:spacing w:after="0" w:line="276" w:lineRule="auto"/>
        <w:rPr>
          <w:rFonts w:ascii="Arial" w:hAnsi="Arial" w:cs="Arial"/>
        </w:rPr>
      </w:pPr>
      <w:r w:rsidRPr="001F2C59">
        <w:rPr>
          <w:rFonts w:ascii="Arial" w:hAnsi="Arial" w:cs="Arial"/>
        </w:rPr>
        <w:t xml:space="preserve">Ultrasound examination of the testes, especially if asymmetric in size, should be performed in males with peripheral precocity to evaluate for the possibility of a Leydig cell tumor </w:t>
      </w:r>
      <w:r w:rsidRPr="001F2C59">
        <w:rPr>
          <w:rFonts w:ascii="Arial" w:hAnsi="Arial" w:cs="Arial"/>
        </w:rPr>
        <w:fldChar w:fldCharType="begin">
          <w:fldData xml:space="preserve">PEVuZE5vdGU+PENpdGU+PEF1dGhvcj5LYWZpPC9BdXRob3I+PFllYXI+MjAxOTwvWWVhcj48UmVj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</w:fldData>
        </w:fldChar>
      </w:r>
      <w:r w:rsidR="001B2082" w:rsidRPr="001F2C59">
        <w:rPr>
          <w:rFonts w:ascii="Arial" w:hAnsi="Arial" w:cs="Arial"/>
        </w:rPr>
        <w:instrText xml:space="preserve"> ADDIN EN.CITE </w:instrText>
      </w:r>
      <w:r w:rsidR="001B2082" w:rsidRPr="001F2C59">
        <w:rPr>
          <w:rFonts w:ascii="Arial" w:hAnsi="Arial" w:cs="Arial"/>
        </w:rPr>
        <w:fldChar w:fldCharType="begin">
          <w:fldData xml:space="preserve">PEVuZE5vdGU+PENpdGU+PEF1dGhvcj5LYWZpPC9BdXRob3I+PFllYXI+MjAxOTwvWWVhcj48UmVj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</w:fldData>
        </w:fldChar>
      </w:r>
      <w:r w:rsidR="001B2082" w:rsidRPr="001F2C59">
        <w:rPr>
          <w:rFonts w:ascii="Arial" w:hAnsi="Arial" w:cs="Arial"/>
        </w:rPr>
        <w:instrText xml:space="preserve"> ADDIN EN.CITE.DATA </w:instrText>
      </w:r>
      <w:r w:rsidR="001B2082" w:rsidRPr="001F2C59">
        <w:rPr>
          <w:rFonts w:ascii="Arial" w:hAnsi="Arial" w:cs="Arial"/>
        </w:rPr>
      </w:r>
      <w:r w:rsidR="001B2082"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1B2082" w:rsidRPr="001F2C59">
        <w:rPr>
          <w:rFonts w:ascii="Arial" w:hAnsi="Arial" w:cs="Arial"/>
          <w:noProof/>
        </w:rPr>
        <w:t>(437, 438)</w:t>
      </w:r>
      <w:r w:rsidRPr="001F2C59">
        <w:rPr>
          <w:rFonts w:ascii="Arial" w:hAnsi="Arial" w:cs="Arial"/>
        </w:rPr>
        <w:fldChar w:fldCharType="end"/>
      </w:r>
      <w:r w:rsidRPr="001F2C59">
        <w:rPr>
          <w:rFonts w:ascii="Arial" w:hAnsi="Arial" w:cs="Arial"/>
        </w:rPr>
        <w:t>.</w:t>
      </w:r>
      <w:r w:rsidR="00693023" w:rsidRPr="001F2C59">
        <w:rPr>
          <w:rFonts w:ascii="Arial" w:hAnsi="Arial" w:cs="Arial"/>
        </w:rPr>
        <w:t xml:space="preserve"> Testicular ultrasound imaging should be performed regularly to assess for testicular rest tissue in boys with congenital adrenal hyperplasia</w:t>
      </w:r>
      <w:r w:rsidR="0034057E" w:rsidRPr="001F2C59">
        <w:rPr>
          <w:rFonts w:ascii="Arial" w:hAnsi="Arial" w:cs="Arial"/>
        </w:rPr>
        <w:t xml:space="preserve"> </w:t>
      </w:r>
      <w:r w:rsidR="009276CD" w:rsidRPr="001F2C59">
        <w:rPr>
          <w:rFonts w:ascii="Arial" w:hAnsi="Arial" w:cs="Arial"/>
        </w:rPr>
        <w:fldChar w:fldCharType="begin"/>
      </w:r>
      <w:r w:rsidR="001B2082" w:rsidRPr="001F2C59">
        <w:rPr>
          <w:rFonts w:ascii="Arial" w:hAnsi="Arial" w:cs="Arial"/>
        </w:rPr>
        <w:instrText xml:space="preserve"> ADDIN EN.CITE &lt;EndNote&gt;&lt;Cite&gt;&lt;Author&gt;Eyer de Jesus&lt;/Author&gt;&lt;Year&gt;2023&lt;/Year&gt;&lt;RecNum&gt;1974&lt;/RecNum&gt;&lt;DisplayText&gt;(439)&lt;/DisplayText&gt;&lt;record&gt;&lt;rec-number&gt;1974&lt;/rec-number&gt;&lt;foreign-keys&gt;&lt;key app="EN" db-id="ze59zerw7trzzge9tpapwd0e29df9ft2vepa" timestamp="1707089176" guid="372086fc-3aeb-46db-9b00-307d3865dced"&gt;1974&lt;/key&gt;&lt;/foreign-keys&gt;&lt;ref-type name="Journal Article"&gt;17&lt;/ref-type&gt;&lt;contributors&gt;&lt;authors&gt;&lt;author&gt;Eyer de Jesus, L.&lt;/author&gt;&lt;author&gt;Paz de Oliveira, A. P.&lt;/author&gt;&lt;author&gt;Porto, L. C.&lt;/author&gt;&lt;author&gt;Dekermacher, S.&lt;/author&gt;&lt;/authors&gt;&lt;/contributors&gt;&lt;auth-address&gt;Department of Pediatric Surgery and Urology, Servidores Do Estado Hospital, Ministry of Health, Rio de Janeiro, Brazil. Electronic address: lisieux@uol.com.br.&amp;#xD;Department of Pediatric Surgery and Urology, Servidores Do Estado Hospital, Ministry of Health, Rio de Janeiro, Brazil.&lt;/auth-address&gt;&lt;titles&gt;&lt;title&gt;Testicular adrenal rest tumors - Epidemiology, diagnosis and treatment&lt;/title&gt;&lt;secondary-title&gt;J Pediatr Urol&lt;/secondary-title&gt;&lt;/titles&gt;&lt;periodical&gt;&lt;full-title&gt;J Pediatr Urol&lt;/full-title&gt;&lt;/periodical&gt;&lt;edition&gt;20231007&lt;/edition&gt;&lt;keywords&gt;&lt;keyword&gt;Congenital adrenal hyperplasia&lt;/keyword&gt;&lt;keyword&gt;Infertility&lt;/keyword&gt;&lt;keyword&gt;Leydig cell tumor&lt;/keyword&gt;&lt;keyword&gt;Testicular adrenal rest&lt;/keyword&gt;&lt;keyword&gt;Testis tumors&lt;/keyword&gt;&lt;/keywords&gt;&lt;dates&gt;&lt;year&gt;2023&lt;/year&gt;&lt;pub-dates&gt;&lt;date&gt;Oct 7&lt;/date&gt;&lt;/pub-dates&gt;&lt;/dates&gt;&lt;isbn&gt;1873-4898 (Electronic)&amp;#xD;1477-5131 (Linking)&lt;/isbn&gt;&lt;accession-num&gt;37845103&lt;/accession-num&gt;&lt;urls&gt;&lt;related-urls&gt;&lt;url&gt;https://www.ncbi.nlm.nih.gov/pubmed/37845103&lt;/url&gt;&lt;/related-urls&gt;&lt;/urls&gt;&lt;custom1&gt;Conflict of interest None.&lt;/custom1&gt;&lt;electronic-resource-num&gt;10.1016/j.jpurol.2023.10.005&lt;/electronic-resource-num&gt;&lt;remote-database-name&gt;Publisher&lt;/remote-database-name&gt;&lt;remote-database-provider&gt;NLM&lt;/remote-database-provider&gt;&lt;/record&gt;&lt;/Cite&gt;&lt;/EndNote&gt;</w:instrText>
      </w:r>
      <w:r w:rsidR="009276CD" w:rsidRPr="001F2C59">
        <w:rPr>
          <w:rFonts w:ascii="Arial" w:hAnsi="Arial" w:cs="Arial"/>
        </w:rPr>
        <w:fldChar w:fldCharType="separate"/>
      </w:r>
      <w:r w:rsidR="001B2082" w:rsidRPr="001F2C59">
        <w:rPr>
          <w:rFonts w:ascii="Arial" w:hAnsi="Arial" w:cs="Arial"/>
          <w:noProof/>
        </w:rPr>
        <w:t>(439)</w:t>
      </w:r>
      <w:r w:rsidR="009276CD" w:rsidRPr="001F2C59">
        <w:rPr>
          <w:rFonts w:ascii="Arial" w:hAnsi="Arial" w:cs="Arial"/>
        </w:rPr>
        <w:fldChar w:fldCharType="end"/>
      </w:r>
      <w:r w:rsidR="00693023" w:rsidRPr="001F2C59">
        <w:rPr>
          <w:rFonts w:ascii="Arial" w:hAnsi="Arial" w:cs="Arial"/>
        </w:rPr>
        <w:t xml:space="preserve">. </w:t>
      </w:r>
    </w:p>
    <w:p w14:paraId="7BB8857E" w14:textId="77777777" w:rsidR="00C15A46" w:rsidRPr="001F2C59" w:rsidRDefault="00C15A46" w:rsidP="001F2C59">
      <w:pPr>
        <w:spacing w:after="0" w:line="276" w:lineRule="auto"/>
        <w:rPr>
          <w:rFonts w:ascii="Arial" w:hAnsi="Arial" w:cs="Arial"/>
        </w:rPr>
      </w:pPr>
    </w:p>
    <w:p w14:paraId="70E621A1" w14:textId="30618DD4" w:rsidR="00C15A46" w:rsidRPr="00497953" w:rsidRDefault="00C15A46" w:rsidP="001F2C59">
      <w:pPr>
        <w:spacing w:after="0" w:line="276" w:lineRule="auto"/>
        <w:rPr>
          <w:rFonts w:ascii="Arial" w:eastAsia="Arial" w:hAnsi="Arial" w:cs="Arial"/>
          <w:color w:val="FF0000"/>
        </w:rPr>
      </w:pPr>
      <w:r w:rsidRPr="00497953">
        <w:rPr>
          <w:rFonts w:ascii="Arial" w:eastAsia="Arial" w:hAnsi="Arial" w:cs="Arial"/>
          <w:color w:val="FF0000"/>
        </w:rPr>
        <w:t xml:space="preserve">MR </w:t>
      </w:r>
      <w:r w:rsidR="00497953" w:rsidRPr="00497953">
        <w:rPr>
          <w:rFonts w:ascii="Arial" w:eastAsia="Arial" w:hAnsi="Arial" w:cs="Arial"/>
          <w:color w:val="FF0000"/>
        </w:rPr>
        <w:t>AND</w:t>
      </w:r>
      <w:r w:rsidRPr="00497953">
        <w:rPr>
          <w:rFonts w:ascii="Arial" w:eastAsia="Arial" w:hAnsi="Arial" w:cs="Arial"/>
          <w:color w:val="FF0000"/>
        </w:rPr>
        <w:t xml:space="preserve"> CT I</w:t>
      </w:r>
      <w:r w:rsidR="00497953" w:rsidRPr="00497953">
        <w:rPr>
          <w:rFonts w:ascii="Arial" w:eastAsia="Arial" w:hAnsi="Arial" w:cs="Arial"/>
          <w:color w:val="FF0000"/>
        </w:rPr>
        <w:t xml:space="preserve">MAGING </w:t>
      </w:r>
    </w:p>
    <w:p w14:paraId="6BD4A9D0" w14:textId="77777777" w:rsidR="00716BD3" w:rsidRDefault="00716BD3" w:rsidP="001F2C59">
      <w:pPr>
        <w:spacing w:after="0" w:line="276" w:lineRule="auto"/>
        <w:rPr>
          <w:rFonts w:ascii="Arial" w:hAnsi="Arial" w:cs="Arial"/>
        </w:rPr>
      </w:pPr>
    </w:p>
    <w:p w14:paraId="0E45BAFB" w14:textId="31B44555" w:rsidR="00C15A46" w:rsidRPr="001F2C59" w:rsidRDefault="00C15A46" w:rsidP="001F2C59">
      <w:pPr>
        <w:spacing w:after="0" w:line="276" w:lineRule="auto"/>
        <w:rPr>
          <w:rFonts w:ascii="Arial" w:hAnsi="Arial" w:cs="Arial"/>
        </w:rPr>
      </w:pPr>
      <w:r w:rsidRPr="001F2C59">
        <w:rPr>
          <w:rFonts w:ascii="Arial" w:hAnsi="Arial" w:cs="Arial"/>
        </w:rPr>
        <w:lastRenderedPageBreak/>
        <w:t>Brain MR</w:t>
      </w:r>
      <w:r w:rsidR="00D66F9D" w:rsidRPr="001F2C59">
        <w:rPr>
          <w:rFonts w:ascii="Arial" w:hAnsi="Arial" w:cs="Arial"/>
        </w:rPr>
        <w:t xml:space="preserve"> or CT imaging</w:t>
      </w:r>
      <w:r w:rsidRPr="001F2C59">
        <w:rPr>
          <w:rFonts w:ascii="Arial" w:hAnsi="Arial" w:cs="Arial"/>
        </w:rPr>
        <w:t xml:space="preserve"> is performed to define brain and pituitary anatomy. </w:t>
      </w:r>
      <w:r w:rsidR="00CF4353" w:rsidRPr="001F2C59">
        <w:rPr>
          <w:rFonts w:ascii="Arial" w:hAnsi="Arial" w:cs="Arial"/>
          <w:color w:val="242424"/>
        </w:rPr>
        <w:t xml:space="preserve">Brain and pituitary MR is helpful to assess for intracranial pathology among those with CNS symptoms. </w:t>
      </w:r>
      <w:r w:rsidRPr="001F2C59">
        <w:rPr>
          <w:rFonts w:ascii="Arial" w:hAnsi="Arial" w:cs="Arial"/>
        </w:rPr>
        <w:t xml:space="preserve">Most studies recommend a contrast-enhanced brain MRI for girls with onset of secondary sexual characteristics before six years of age because of higher rates of CNS abnormalities in these patients </w:t>
      </w:r>
      <w:r w:rsidRPr="001F2C59">
        <w:rPr>
          <w:rFonts w:ascii="Arial" w:hAnsi="Arial" w:cs="Arial"/>
        </w:rPr>
        <w:fldChar w:fldCharType="begin">
          <w:fldData xml:space="preserve">PEVuZE5vdGU+PENpdGU+PEF1dGhvcj5CYW5nYWxvcmUgS3Jpc2huYTwvQXV0aG9yPjxZZWFyPjIw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</w:fldData>
        </w:fldChar>
      </w:r>
      <w:r w:rsidR="00323231" w:rsidRPr="001F2C59">
        <w:rPr>
          <w:rFonts w:ascii="Arial" w:hAnsi="Arial" w:cs="Arial"/>
        </w:rPr>
        <w:instrText xml:space="preserve"> ADDIN EN.CITE </w:instrText>
      </w:r>
      <w:r w:rsidR="00323231" w:rsidRPr="001F2C59">
        <w:rPr>
          <w:rFonts w:ascii="Arial" w:hAnsi="Arial" w:cs="Arial"/>
        </w:rPr>
        <w:fldChar w:fldCharType="begin">
          <w:fldData xml:space="preserve">PEVuZE5vdGU+PENpdGU+PEF1dGhvcj5CYW5nYWxvcmUgS3Jpc2huYTwvQXV0aG9yPjxZZWFyPjIw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</w:fldData>
        </w:fldChar>
      </w:r>
      <w:r w:rsidR="00323231" w:rsidRPr="001F2C59">
        <w:rPr>
          <w:rFonts w:ascii="Arial" w:hAnsi="Arial" w:cs="Arial"/>
        </w:rPr>
        <w:instrText xml:space="preserve"> ADDIN EN.CITE.DATA </w:instrText>
      </w:r>
      <w:r w:rsidR="00323231" w:rsidRPr="001F2C59">
        <w:rPr>
          <w:rFonts w:ascii="Arial" w:hAnsi="Arial" w:cs="Arial"/>
        </w:rPr>
      </w:r>
      <w:r w:rsidR="00323231"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323231" w:rsidRPr="001F2C59">
        <w:rPr>
          <w:rFonts w:ascii="Arial" w:hAnsi="Arial" w:cs="Arial"/>
          <w:noProof/>
        </w:rPr>
        <w:t>(137)</w:t>
      </w:r>
      <w:r w:rsidRPr="001F2C59">
        <w:rPr>
          <w:rFonts w:ascii="Arial" w:hAnsi="Arial" w:cs="Arial"/>
        </w:rPr>
        <w:fldChar w:fldCharType="end"/>
      </w:r>
      <w:r w:rsidRPr="001F2C59">
        <w:rPr>
          <w:rFonts w:ascii="Arial" w:hAnsi="Arial" w:cs="Arial"/>
        </w:rPr>
        <w:t xml:space="preserve">. In a 2018 meta-analysis </w:t>
      </w:r>
      <w:r w:rsidRPr="001F2C59">
        <w:rPr>
          <w:rFonts w:ascii="Arial" w:hAnsi="Arial" w:cs="Arial"/>
        </w:rPr>
        <w:fldChar w:fldCharType="begin">
          <w:fldData xml:space="preserve">PEVuZE5vdGU+PENpdGU+PEF1dGhvcj5DYW50YXMtT3JzZGVtaXI8L0F1dGhvcj48WWVhcj4yMDE4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PEVuZE5vdGU+PENpdGU+PEF1dGhvcj5DYW50YXMtT3JzZGVtaXI8L0F1dGhvcj48WWVhcj4yMDE4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24F9C" w:rsidRPr="001F2C59">
        <w:rPr>
          <w:rFonts w:ascii="Arial" w:hAnsi="Arial" w:cs="Arial"/>
          <w:noProof/>
        </w:rPr>
        <w:t>(440)</w:t>
      </w:r>
      <w:r w:rsidRPr="001F2C59">
        <w:rPr>
          <w:rFonts w:ascii="Arial" w:hAnsi="Arial" w:cs="Arial"/>
        </w:rPr>
        <w:fldChar w:fldCharType="end"/>
      </w:r>
      <w:r w:rsidRPr="001F2C59">
        <w:rPr>
          <w:rFonts w:ascii="Arial" w:hAnsi="Arial" w:cs="Arial"/>
        </w:rPr>
        <w:t xml:space="preserve">, the prevalence of intracranial lesions was 3 percent among girls presenting with CPP after six years of age, compared with 25 percent among those presenting before six years. Thus, girls with pubertal onset between six and eight years of age may not need the MRI in the absence of clinical evidence of CNS pathology </w:t>
      </w:r>
      <w:r w:rsidRPr="001F2C59">
        <w:rPr>
          <w:rFonts w:ascii="Arial" w:hAnsi="Arial" w:cs="Arial"/>
        </w:rPr>
        <w:fldChar w:fldCharType="begin">
          <w:fldData xml:space="preserve">PEVuZE5vdGU+PENpdGU+PEF1dGhvcj5QZWRpY2VsbGk8L0F1dGhvcj48WWVhcj4yMDE0PC9ZZWFy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PEVuZE5vdGU+PENpdGU+PEF1dGhvcj5QZWRpY2VsbGk8L0F1dGhvcj48WWVhcj4yMDE0PC9ZZWFy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24F9C" w:rsidRPr="001F2C59">
        <w:rPr>
          <w:rFonts w:ascii="Arial" w:hAnsi="Arial" w:cs="Arial"/>
          <w:noProof/>
        </w:rPr>
        <w:t>(441, 442, 443)</w:t>
      </w:r>
      <w:r w:rsidRPr="001F2C59">
        <w:rPr>
          <w:rFonts w:ascii="Arial" w:hAnsi="Arial" w:cs="Arial"/>
        </w:rPr>
        <w:fldChar w:fldCharType="end"/>
      </w:r>
      <w:r w:rsidRPr="001F2C59">
        <w:rPr>
          <w:rFonts w:ascii="Arial" w:hAnsi="Arial" w:cs="Arial"/>
        </w:rPr>
        <w:t>. MRI should be limited to high-risk individuals</w:t>
      </w:r>
      <w:r w:rsidR="00685F43" w:rsidRPr="001F2C59">
        <w:rPr>
          <w:rFonts w:ascii="Arial" w:hAnsi="Arial" w:cs="Arial"/>
        </w:rPr>
        <w:t xml:space="preserve"> (younger age, neurologic symptoms)</w:t>
      </w:r>
      <w:r w:rsidRPr="001F2C59">
        <w:rPr>
          <w:rFonts w:ascii="Arial" w:hAnsi="Arial" w:cs="Arial"/>
        </w:rPr>
        <w:t xml:space="preserve"> </w:t>
      </w:r>
      <w:r w:rsidRPr="001F2C59">
        <w:rPr>
          <w:rFonts w:ascii="Arial" w:hAnsi="Arial" w:cs="Arial"/>
        </w:rPr>
        <w:fldChar w:fldCharType="begin">
          <w:fldData xml:space="preserve">PEVuZE5vdGU+PENpdGU+PEF1dGhvcj5IYW5zZW48L0F1dGhvcj48WWVhcj4yMDIzPC9ZZWFyPjxS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PEVuZE5vdGU+PENpdGU+PEF1dGhvcj5IYW5zZW48L0F1dGhvcj48WWVhcj4yMDIzPC9ZZWFyPjxS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24F9C" w:rsidRPr="001F2C59">
        <w:rPr>
          <w:rFonts w:ascii="Arial" w:hAnsi="Arial" w:cs="Arial"/>
          <w:noProof/>
        </w:rPr>
        <w:t>(444)</w:t>
      </w:r>
      <w:r w:rsidRPr="001F2C59">
        <w:rPr>
          <w:rFonts w:ascii="Arial" w:hAnsi="Arial" w:cs="Arial"/>
        </w:rPr>
        <w:fldChar w:fldCharType="end"/>
      </w:r>
      <w:r w:rsidRPr="001F2C59">
        <w:rPr>
          <w:rFonts w:ascii="Arial" w:hAnsi="Arial" w:cs="Arial"/>
        </w:rPr>
        <w:t xml:space="preserve">. Current guidelines recommend that in otherwise asymptomatic girls with CPP, a discussion occur with the parents regarding the pros and cons of brain imaging and assist in informed decision making </w:t>
      </w:r>
      <w:r w:rsidRPr="001F2C59">
        <w:rPr>
          <w:rFonts w:ascii="Arial" w:hAnsi="Arial" w:cs="Arial"/>
        </w:rPr>
        <w:fldChar w:fldCharType="begin">
          <w:fldData xml:space="preserve">PEVuZE5vdGU+PENpdGU+PEF1dGhvcj5LaW08L0F1dGhvcj48WWVhcj4yMDIxPC9ZZWFyPjxSZWNO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PEVuZE5vdGU+PENpdGU+PEF1dGhvcj5LaW08L0F1dGhvcj48WWVhcj4yMDIxPC9ZZWFyPjxSZWNO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24F9C" w:rsidRPr="001F2C59">
        <w:rPr>
          <w:rFonts w:ascii="Arial" w:hAnsi="Arial" w:cs="Arial"/>
          <w:noProof/>
        </w:rPr>
        <w:t>(137, 445, 446)</w:t>
      </w:r>
      <w:r w:rsidRPr="001F2C59">
        <w:rPr>
          <w:rFonts w:ascii="Arial" w:hAnsi="Arial" w:cs="Arial"/>
        </w:rPr>
        <w:fldChar w:fldCharType="end"/>
      </w:r>
      <w:r w:rsidRPr="001F2C59">
        <w:rPr>
          <w:rFonts w:ascii="Arial" w:hAnsi="Arial" w:cs="Arial"/>
        </w:rPr>
        <w:t xml:space="preserve">. While </w:t>
      </w:r>
      <w:r w:rsidR="00AF3B61" w:rsidRPr="001F2C59">
        <w:rPr>
          <w:rFonts w:ascii="Arial" w:hAnsi="Arial" w:cs="Arial"/>
        </w:rPr>
        <w:t xml:space="preserve">contrast-enhanced </w:t>
      </w:r>
      <w:r w:rsidRPr="001F2C59">
        <w:rPr>
          <w:rFonts w:ascii="Arial" w:hAnsi="Arial" w:cs="Arial"/>
        </w:rPr>
        <w:t>brain MRIs are recommended for all boys presenting with CPP</w:t>
      </w:r>
      <w:r w:rsidR="00AF3B61" w:rsidRPr="001F2C59">
        <w:rPr>
          <w:rFonts w:ascii="Arial" w:hAnsi="Arial" w:cs="Arial"/>
        </w:rPr>
        <w:t xml:space="preserve"> (412)</w:t>
      </w:r>
      <w:r w:rsidRPr="001F2C59">
        <w:rPr>
          <w:rFonts w:ascii="Arial" w:hAnsi="Arial" w:cs="Arial"/>
        </w:rPr>
        <w:t xml:space="preserve">, one study found that these rates may be overestimated. The prevalence of intracranial lesions among boys who were healthy, did not have neurological symptoms, and were diagnosed with CPP was lower than that previously reported and none of the identified lesions necessitated treatment, suggesting the need to globally reevaluate the prevalence of pathological brain lesions among boys with CPP </w:t>
      </w:r>
      <w:r w:rsidRPr="001F2C59">
        <w:rPr>
          <w:rFonts w:ascii="Arial" w:hAnsi="Arial" w:cs="Arial"/>
        </w:rPr>
        <w:fldChar w:fldCharType="begin"/>
      </w:r>
      <w:r w:rsidR="00D24F9C" w:rsidRPr="001F2C59">
        <w:rPr>
          <w:rFonts w:ascii="Arial" w:hAnsi="Arial" w:cs="Arial"/>
        </w:rPr>
        <w:instrText xml:space="preserve"> ADDIN EN.CITE &lt;EndNote&gt;&lt;Cite&gt;&lt;Author&gt;Yoon&lt;/Author&gt;&lt;Year&gt;2018&lt;/Year&gt;&lt;RecNum&gt;1293&lt;/RecNum&gt;&lt;DisplayText&gt;(447)&lt;/DisplayText&gt;&lt;record&gt;&lt;rec-number&gt;1293&lt;/rec-number&gt;&lt;foreign-keys&gt;&lt;key app="EN" db-id="ze59zerw7trzzge9tpapwd0e29df9ft2vepa" timestamp="1687813164" guid="8e44e97b-f73f-4b8f-b01d-6476051dd89a"&gt;1293&lt;/key&gt;&lt;/foreign-keys&gt;&lt;ref-type name="Journal Article"&gt;17&lt;/ref-type&gt;&lt;contributors&gt;&lt;authors&gt;&lt;author&gt;Yoon, J. S.&lt;/author&gt;&lt;author&gt;So, C. H.&lt;/author&gt;&lt;author&gt;Lee, H. S.&lt;/author&gt;&lt;author&gt;Lim, J. S.&lt;/author&gt;&lt;author&gt;Hwang, J. S.&lt;/author&gt;&lt;/authors&gt;&lt;/contributors&gt;&lt;auth-address&gt;Ajou Univ, Ajou Univ Hosp, Sch Med, Dept Pediat, Suwon, South Korea&amp;#xD;Wonkwang Univ, Wonkwang Univ Hosp, Sch Med, Dept Pediat, Jeonbuk, South Korea&amp;#xD;Korea Canc Ctr Hosp, Dept Pediat, Seoul, South Korea&lt;/auth-address&gt;&lt;titles&gt;&lt;title&gt;The prevalence of brain abnormalities in boys with central precocious puberty may be overestimated&lt;/title&gt;&lt;secondary-title&gt;Plos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One&lt;/abbr-1&gt;&lt;/alt-periodical&gt;&lt;volume&gt;13&lt;/volume&gt;&lt;number&gt;4&lt;/number&gt;&lt;keywords&gt;&lt;keyword&gt;cleft cysts&lt;/keyword&gt;&lt;keyword&gt;children&lt;/keyword&gt;&lt;keyword&gt;etiology&lt;/keyword&gt;&lt;keyword&gt;girls&lt;/keyword&gt;&lt;/keywords&gt;&lt;dates&gt;&lt;year&gt;2018&lt;/year&gt;&lt;pub-dates&gt;&lt;date&gt;Apr 3&lt;/date&gt;&lt;/pub-dates&gt;&lt;/dates&gt;&lt;isbn&gt;1932-6203&lt;/isbn&gt;&lt;accession-num&gt;WOS:000429081600036&lt;/accession-num&gt;&lt;urls&gt;&lt;related-urls&gt;&lt;url&gt;&amp;lt;Go to ISI&amp;gt;://WOS:000429081600036&lt;/url&gt;&lt;/related-urls&gt;&lt;/urls&gt;&lt;electronic-resource-num&gt;ARTN e0195209&amp;#xD;10.1371/journal.pone.0195209&lt;/electronic-resource-num&gt;&lt;language&gt;English&lt;/language&gt;&lt;/record&gt;&lt;/Cite&gt;&lt;/EndNote&gt;</w:instrText>
      </w:r>
      <w:r w:rsidRPr="001F2C59">
        <w:rPr>
          <w:rFonts w:ascii="Arial" w:hAnsi="Arial" w:cs="Arial"/>
        </w:rPr>
        <w:fldChar w:fldCharType="separate"/>
      </w:r>
      <w:r w:rsidR="00D24F9C" w:rsidRPr="001F2C59">
        <w:rPr>
          <w:rFonts w:ascii="Arial" w:hAnsi="Arial" w:cs="Arial"/>
          <w:noProof/>
        </w:rPr>
        <w:t>(447)</w:t>
      </w:r>
      <w:r w:rsidRPr="001F2C59">
        <w:rPr>
          <w:rFonts w:ascii="Arial" w:hAnsi="Arial" w:cs="Arial"/>
        </w:rPr>
        <w:fldChar w:fldCharType="end"/>
      </w:r>
      <w:r w:rsidRPr="001F2C59">
        <w:rPr>
          <w:rFonts w:ascii="Arial" w:hAnsi="Arial" w:cs="Arial"/>
        </w:rPr>
        <w:t>.</w:t>
      </w:r>
    </w:p>
    <w:p w14:paraId="2422F46B" w14:textId="77777777" w:rsidR="00C15A46" w:rsidRPr="001F2C59" w:rsidRDefault="00C15A46" w:rsidP="001F2C59">
      <w:pPr>
        <w:spacing w:after="0" w:line="276" w:lineRule="auto"/>
        <w:rPr>
          <w:rFonts w:ascii="Arial" w:hAnsi="Arial" w:cs="Arial"/>
        </w:rPr>
      </w:pPr>
    </w:p>
    <w:p w14:paraId="6C07806A" w14:textId="30345B03" w:rsidR="00C15A46" w:rsidRPr="001F2C59" w:rsidRDefault="00C15A46" w:rsidP="001F2C59">
      <w:pPr>
        <w:spacing w:after="0" w:line="276" w:lineRule="auto"/>
        <w:rPr>
          <w:rFonts w:ascii="Arial" w:hAnsi="Arial" w:cs="Arial"/>
        </w:rPr>
      </w:pPr>
      <w:r w:rsidRPr="001F2C59">
        <w:rPr>
          <w:rFonts w:ascii="Arial" w:hAnsi="Arial" w:cs="Arial"/>
          <w:color w:val="242424"/>
        </w:rPr>
        <w:t xml:space="preserve">For children with delayed puberty, MR imaging of the pituitary gland and olfactory structures can assess for features of CHH such as absence of the olfactory bulbs </w:t>
      </w:r>
      <w:r w:rsidRPr="001F2C59">
        <w:rPr>
          <w:rFonts w:ascii="Arial" w:hAnsi="Arial" w:cs="Arial"/>
          <w:color w:val="242424"/>
        </w:rPr>
        <w:fldChar w:fldCharType="begin">
          <w:fldData xml:space="preserve">PEVuZE5vdGU+PENpdGU+PEF1dGhvcj5LYW5nPC9BdXRob3I+PFllYXI+MjAxOTwvWWVhcj48UmVj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</w:fldData>
        </w:fldChar>
      </w:r>
      <w:r w:rsidR="00D24F9C" w:rsidRPr="001F2C59">
        <w:rPr>
          <w:rFonts w:ascii="Arial" w:hAnsi="Arial" w:cs="Arial"/>
          <w:color w:val="242424"/>
        </w:rPr>
        <w:instrText xml:space="preserve"> ADDIN EN.CITE </w:instrText>
      </w:r>
      <w:r w:rsidR="00D24F9C" w:rsidRPr="001F2C59">
        <w:rPr>
          <w:rFonts w:ascii="Arial" w:hAnsi="Arial" w:cs="Arial"/>
          <w:color w:val="242424"/>
        </w:rPr>
        <w:fldChar w:fldCharType="begin">
          <w:fldData xml:space="preserve">PEVuZE5vdGU+PENpdGU+PEF1dGhvcj5LYW5nPC9BdXRob3I+PFllYXI+MjAxOTwvWWVhcj48UmVj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</w:fldData>
        </w:fldChar>
      </w:r>
      <w:r w:rsidR="00D24F9C" w:rsidRPr="001F2C59">
        <w:rPr>
          <w:rFonts w:ascii="Arial" w:hAnsi="Arial" w:cs="Arial"/>
          <w:color w:val="242424"/>
        </w:rPr>
        <w:instrText xml:space="preserve"> ADDIN EN.CITE.DATA </w:instrText>
      </w:r>
      <w:r w:rsidR="00D24F9C" w:rsidRPr="001F2C59">
        <w:rPr>
          <w:rFonts w:ascii="Arial" w:hAnsi="Arial" w:cs="Arial"/>
          <w:color w:val="242424"/>
        </w:rPr>
      </w:r>
      <w:r w:rsidR="00D24F9C"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00D24F9C" w:rsidRPr="001F2C59">
        <w:rPr>
          <w:rFonts w:ascii="Arial" w:hAnsi="Arial" w:cs="Arial"/>
          <w:noProof/>
          <w:color w:val="242424"/>
        </w:rPr>
        <w:t>(448, 449, 450)</w:t>
      </w:r>
      <w:r w:rsidRPr="001F2C59">
        <w:rPr>
          <w:rFonts w:ascii="Arial" w:hAnsi="Arial" w:cs="Arial"/>
          <w:color w:val="242424"/>
        </w:rPr>
        <w:fldChar w:fldCharType="end"/>
      </w:r>
      <w:r w:rsidRPr="001F2C59">
        <w:rPr>
          <w:rFonts w:ascii="Arial" w:hAnsi="Arial" w:cs="Arial"/>
          <w:color w:val="242424"/>
        </w:rPr>
        <w:t xml:space="preserve">. </w:t>
      </w:r>
    </w:p>
    <w:p w14:paraId="76D650A6" w14:textId="77777777" w:rsidR="00C15A46" w:rsidRPr="001F2C59" w:rsidRDefault="00C15A46" w:rsidP="001F2C59">
      <w:pPr>
        <w:spacing w:after="0" w:line="276" w:lineRule="auto"/>
        <w:rPr>
          <w:rFonts w:ascii="Arial" w:hAnsi="Arial" w:cs="Arial"/>
        </w:rPr>
      </w:pPr>
    </w:p>
    <w:p w14:paraId="59306309" w14:textId="769E212D" w:rsidR="00D66F9D" w:rsidRPr="001F2C59" w:rsidRDefault="00CF4353" w:rsidP="001F2C59">
      <w:pPr>
        <w:spacing w:after="0" w:line="276" w:lineRule="auto"/>
        <w:rPr>
          <w:rFonts w:ascii="Arial" w:eastAsia="Arial" w:hAnsi="Arial" w:cs="Arial"/>
          <w:color w:val="212121"/>
        </w:rPr>
      </w:pPr>
      <w:r w:rsidRPr="001F2C59">
        <w:rPr>
          <w:rFonts w:ascii="Arial" w:eastAsia="Arial" w:hAnsi="Arial" w:cs="Arial"/>
        </w:rPr>
        <w:t>P</w:t>
      </w:r>
      <w:r w:rsidR="00D66F9D" w:rsidRPr="001F2C59">
        <w:rPr>
          <w:rFonts w:ascii="Arial" w:eastAsia="Arial" w:hAnsi="Arial" w:cs="Arial"/>
        </w:rPr>
        <w:t xml:space="preserve">elvic MRI is </w:t>
      </w:r>
      <w:r w:rsidR="00D66F9D" w:rsidRPr="001F2C59">
        <w:rPr>
          <w:rFonts w:ascii="Arial" w:eastAsia="Arial" w:hAnsi="Arial" w:cs="Arial"/>
          <w:color w:val="212121"/>
        </w:rPr>
        <w:t xml:space="preserve">helpful to characterize and stage pediatric ovarian masses due to excellent soft tissue contrast. In addition, MR imaging does not involve the use of ionizing radiation and allows better assessment of the abdomen and kidneys. Disadvantages of MRI include that it is time-consuming, expensive, and may require sedation. </w:t>
      </w:r>
    </w:p>
    <w:p w14:paraId="7D3F7064" w14:textId="77777777" w:rsidR="00D66F9D" w:rsidRPr="001F2C59" w:rsidRDefault="00D66F9D" w:rsidP="001F2C59">
      <w:pPr>
        <w:spacing w:after="0" w:line="276" w:lineRule="auto"/>
        <w:rPr>
          <w:rFonts w:ascii="Arial" w:hAnsi="Arial" w:cs="Arial"/>
        </w:rPr>
      </w:pPr>
    </w:p>
    <w:p w14:paraId="7974CA4F" w14:textId="0A56C8B5" w:rsidR="00D66F9D" w:rsidRPr="001F2C59" w:rsidRDefault="00D66F9D" w:rsidP="001F2C59">
      <w:pPr>
        <w:spacing w:after="0" w:line="276" w:lineRule="auto"/>
        <w:rPr>
          <w:rFonts w:ascii="Arial" w:hAnsi="Arial" w:cs="Arial"/>
        </w:rPr>
      </w:pPr>
      <w:r w:rsidRPr="001F2C59">
        <w:rPr>
          <w:rFonts w:ascii="Arial" w:hAnsi="Arial" w:cs="Arial"/>
        </w:rPr>
        <w:t>In both girls and boys, adrenal tumors can cause peripheral precocious puberty, progressive virilization, and/or markedly elevated serum adrenal androgens (e</w:t>
      </w:r>
      <w:r w:rsidR="007D2AC0">
        <w:rPr>
          <w:rFonts w:ascii="Arial" w:hAnsi="Arial" w:cs="Arial"/>
        </w:rPr>
        <w:t>.g.</w:t>
      </w:r>
      <w:r w:rsidRPr="001F2C59">
        <w:rPr>
          <w:rFonts w:ascii="Arial" w:hAnsi="Arial" w:cs="Arial"/>
        </w:rPr>
        <w:t xml:space="preserve">, DHEAS). If diagnoses such as congenital adrenal hyperplasia and exogenous androgen or testosterone exposure have been excluded, such patients should have an imaging study of the adrenal glands </w:t>
      </w:r>
      <w:r w:rsidRPr="001F2C59">
        <w:rPr>
          <w:rFonts w:ascii="Arial" w:hAnsi="Arial" w:cs="Arial"/>
        </w:rPr>
        <w:fldChar w:fldCharType="begin">
          <w:fldData xml:space="preserve">PEVuZE5vdGU+PENpdGU+PEF1dGhvcj5FbG5hdzwvQXV0aG9yPjxZZWFyPjIwMjE8L1llYXI+PFJl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==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PEVuZE5vdGU+PENpdGU+PEF1dGhvcj5FbG5hdzwvQXV0aG9yPjxZZWFyPjIwMjE8L1llYXI+PFJl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==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Pr="001F2C59">
        <w:rPr>
          <w:rFonts w:ascii="Arial" w:hAnsi="Arial" w:cs="Arial"/>
        </w:rPr>
      </w:r>
      <w:r w:rsidRPr="001F2C59">
        <w:rPr>
          <w:rFonts w:ascii="Arial" w:hAnsi="Arial" w:cs="Arial"/>
        </w:rPr>
        <w:fldChar w:fldCharType="separate"/>
      </w:r>
      <w:r w:rsidR="00D24F9C" w:rsidRPr="001F2C59">
        <w:rPr>
          <w:rFonts w:ascii="Arial" w:hAnsi="Arial" w:cs="Arial"/>
          <w:noProof/>
        </w:rPr>
        <w:t>(451, 452, 453)</w:t>
      </w:r>
      <w:r w:rsidRPr="001F2C59">
        <w:rPr>
          <w:rFonts w:ascii="Arial" w:hAnsi="Arial" w:cs="Arial"/>
        </w:rPr>
        <w:fldChar w:fldCharType="end"/>
      </w:r>
      <w:r w:rsidRPr="001F2C59">
        <w:rPr>
          <w:rFonts w:ascii="Arial" w:hAnsi="Arial" w:cs="Arial"/>
        </w:rPr>
        <w:t>.</w:t>
      </w:r>
      <w:r w:rsidR="00CF4353" w:rsidRPr="001F2C59">
        <w:rPr>
          <w:rFonts w:ascii="Arial" w:hAnsi="Arial" w:cs="Arial"/>
        </w:rPr>
        <w:t xml:space="preserve"> </w:t>
      </w:r>
      <w:r w:rsidR="009E5B30" w:rsidRPr="001F2C59">
        <w:rPr>
          <w:rFonts w:ascii="Arial" w:eastAsia="Arial" w:hAnsi="Arial" w:cs="Arial"/>
          <w:color w:val="212121"/>
        </w:rPr>
        <w:t xml:space="preserve">CT </w:t>
      </w:r>
      <w:r w:rsidRPr="001F2C59">
        <w:rPr>
          <w:rFonts w:ascii="Arial" w:eastAsia="Arial" w:hAnsi="Arial" w:cs="Arial"/>
          <w:color w:val="212121"/>
        </w:rPr>
        <w:t xml:space="preserve">may be </w:t>
      </w:r>
      <w:r w:rsidR="009E5B30" w:rsidRPr="001F2C59">
        <w:rPr>
          <w:rFonts w:ascii="Arial" w:eastAsia="Arial" w:hAnsi="Arial" w:cs="Arial"/>
          <w:color w:val="212121"/>
        </w:rPr>
        <w:t xml:space="preserve">preferable for evaluation, </w:t>
      </w:r>
      <w:r w:rsidRPr="001F2C59">
        <w:rPr>
          <w:rFonts w:ascii="Arial" w:eastAsia="Arial" w:hAnsi="Arial" w:cs="Arial"/>
          <w:color w:val="212121"/>
        </w:rPr>
        <w:t>staging</w:t>
      </w:r>
      <w:r w:rsidR="009E5B30" w:rsidRPr="001F2C59">
        <w:rPr>
          <w:rFonts w:ascii="Arial" w:eastAsia="Arial" w:hAnsi="Arial" w:cs="Arial"/>
          <w:color w:val="212121"/>
        </w:rPr>
        <w:t xml:space="preserve">, </w:t>
      </w:r>
      <w:r w:rsidRPr="001F2C59">
        <w:rPr>
          <w:rFonts w:ascii="Arial" w:eastAsia="Arial" w:hAnsi="Arial" w:cs="Arial"/>
          <w:color w:val="212121"/>
        </w:rPr>
        <w:t>surgical planning</w:t>
      </w:r>
      <w:r w:rsidR="009E5B30" w:rsidRPr="001F2C59">
        <w:rPr>
          <w:rFonts w:ascii="Arial" w:eastAsia="Arial" w:hAnsi="Arial" w:cs="Arial"/>
          <w:color w:val="212121"/>
        </w:rPr>
        <w:t xml:space="preserve"> for adrenal tumors</w:t>
      </w:r>
      <w:r w:rsidR="002A20FC" w:rsidRPr="001F2C59">
        <w:rPr>
          <w:rFonts w:ascii="Arial" w:eastAsia="Arial" w:hAnsi="Arial" w:cs="Arial"/>
          <w:color w:val="212121"/>
        </w:rPr>
        <w:t xml:space="preserve"> </w:t>
      </w:r>
      <w:r w:rsidR="002A20FC" w:rsidRPr="001F2C59">
        <w:rPr>
          <w:rFonts w:ascii="Arial" w:eastAsia="Arial" w:hAnsi="Arial" w:cs="Arial"/>
          <w:color w:val="212121"/>
        </w:rPr>
        <w:fldChar w:fldCharType="begin">
          <w:fldData xml:space="preserve">PEVuZE5vdGU+PENpdGU+PEF1dGhvcj5FbG5hdzwvQXV0aG9yPjxZZWFyPjIwMjE8L1llYXI+PFJl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=
</w:fldData>
        </w:fldChar>
      </w:r>
      <w:r w:rsidR="00D24F9C" w:rsidRPr="001F2C59">
        <w:rPr>
          <w:rFonts w:ascii="Arial" w:eastAsia="Arial" w:hAnsi="Arial" w:cs="Arial"/>
          <w:color w:val="212121"/>
        </w:rPr>
        <w:instrText xml:space="preserve"> ADDIN EN.CITE </w:instrText>
      </w:r>
      <w:r w:rsidR="00D24F9C" w:rsidRPr="001F2C59">
        <w:rPr>
          <w:rFonts w:ascii="Arial" w:eastAsia="Arial" w:hAnsi="Arial" w:cs="Arial"/>
          <w:color w:val="212121"/>
        </w:rPr>
        <w:fldChar w:fldCharType="begin">
          <w:fldData xml:space="preserve">PEVuZE5vdGU+PENpdGU+PEF1dGhvcj5FbG5hdzwvQXV0aG9yPjxZZWFyPjIwMjE8L1llYXI+PFJl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=
</w:fldData>
        </w:fldChar>
      </w:r>
      <w:r w:rsidR="00D24F9C" w:rsidRPr="001F2C59">
        <w:rPr>
          <w:rFonts w:ascii="Arial" w:eastAsia="Arial" w:hAnsi="Arial" w:cs="Arial"/>
          <w:color w:val="212121"/>
        </w:rPr>
        <w:instrText xml:space="preserve"> ADDIN EN.CITE.DATA </w:instrText>
      </w:r>
      <w:r w:rsidR="00D24F9C" w:rsidRPr="001F2C59">
        <w:rPr>
          <w:rFonts w:ascii="Arial" w:eastAsia="Arial" w:hAnsi="Arial" w:cs="Arial"/>
          <w:color w:val="212121"/>
        </w:rPr>
      </w:r>
      <w:r w:rsidR="00D24F9C" w:rsidRPr="001F2C59">
        <w:rPr>
          <w:rFonts w:ascii="Arial" w:eastAsia="Arial" w:hAnsi="Arial" w:cs="Arial"/>
          <w:color w:val="212121"/>
        </w:rPr>
        <w:fldChar w:fldCharType="end"/>
      </w:r>
      <w:r w:rsidR="002A20FC" w:rsidRPr="001F2C59">
        <w:rPr>
          <w:rFonts w:ascii="Arial" w:eastAsia="Arial" w:hAnsi="Arial" w:cs="Arial"/>
          <w:color w:val="212121"/>
        </w:rPr>
      </w:r>
      <w:r w:rsidR="002A20FC" w:rsidRPr="001F2C59">
        <w:rPr>
          <w:rFonts w:ascii="Arial" w:eastAsia="Arial" w:hAnsi="Arial" w:cs="Arial"/>
          <w:color w:val="212121"/>
        </w:rPr>
        <w:fldChar w:fldCharType="separate"/>
      </w:r>
      <w:r w:rsidR="00D24F9C" w:rsidRPr="001F2C59">
        <w:rPr>
          <w:rFonts w:ascii="Arial" w:eastAsia="Arial" w:hAnsi="Arial" w:cs="Arial"/>
          <w:noProof/>
          <w:color w:val="212121"/>
        </w:rPr>
        <w:t>(454)</w:t>
      </w:r>
      <w:r w:rsidR="002A20FC" w:rsidRPr="001F2C59">
        <w:rPr>
          <w:rFonts w:ascii="Arial" w:eastAsia="Arial" w:hAnsi="Arial" w:cs="Arial"/>
          <w:color w:val="212121"/>
        </w:rPr>
        <w:fldChar w:fldCharType="end"/>
      </w:r>
      <w:r w:rsidRPr="001F2C59">
        <w:rPr>
          <w:rFonts w:ascii="Arial" w:eastAsia="Arial" w:hAnsi="Arial" w:cs="Arial"/>
          <w:color w:val="212121"/>
        </w:rPr>
        <w:t>.</w:t>
      </w:r>
      <w:r w:rsidR="00CF4353" w:rsidRPr="001F2C59">
        <w:rPr>
          <w:rFonts w:ascii="Arial" w:eastAsia="Arial" w:hAnsi="Arial" w:cs="Arial"/>
          <w:color w:val="212121"/>
        </w:rPr>
        <w:t xml:space="preserve"> Despite radiation exposure, CT can be readily performed in emergent situations.</w:t>
      </w:r>
    </w:p>
    <w:p w14:paraId="16E0F11C" w14:textId="77777777" w:rsidR="00C15A46" w:rsidRPr="001F2C59" w:rsidRDefault="00C15A46" w:rsidP="001F2C59">
      <w:pPr>
        <w:spacing w:after="0" w:line="276" w:lineRule="auto"/>
        <w:rPr>
          <w:rFonts w:ascii="Arial" w:hAnsi="Arial" w:cs="Arial"/>
        </w:rPr>
      </w:pPr>
    </w:p>
    <w:p w14:paraId="4E8E7BF0" w14:textId="5D7726E8" w:rsidR="00C15A46" w:rsidRPr="00BE58E4" w:rsidRDefault="00C15A46" w:rsidP="001F2C59">
      <w:pPr>
        <w:spacing w:after="0" w:line="276" w:lineRule="auto"/>
        <w:rPr>
          <w:rFonts w:ascii="Arial" w:hAnsi="Arial" w:cs="Arial"/>
          <w:b/>
          <w:bCs/>
        </w:rPr>
      </w:pPr>
      <w:r w:rsidRPr="00BE58E4">
        <w:rPr>
          <w:rFonts w:ascii="Arial" w:hAnsi="Arial" w:cs="Arial"/>
          <w:b/>
          <w:bCs/>
          <w:color w:val="00B050"/>
        </w:rPr>
        <w:t>G</w:t>
      </w:r>
      <w:r w:rsidR="00497953" w:rsidRPr="00BE58E4">
        <w:rPr>
          <w:rFonts w:ascii="Arial" w:hAnsi="Arial" w:cs="Arial"/>
          <w:b/>
          <w:bCs/>
          <w:color w:val="00B050"/>
        </w:rPr>
        <w:t xml:space="preserve">enetic Testing </w:t>
      </w:r>
      <w:r w:rsidR="00716BD3" w:rsidRPr="00BE58E4">
        <w:rPr>
          <w:rFonts w:ascii="Arial" w:hAnsi="Arial" w:cs="Arial"/>
          <w:b/>
          <w:bCs/>
          <w:color w:val="00B050"/>
        </w:rPr>
        <w:t xml:space="preserve"> </w:t>
      </w:r>
    </w:p>
    <w:p w14:paraId="2C64BDF7" w14:textId="77777777" w:rsidR="00716BD3" w:rsidRPr="001F2C59" w:rsidRDefault="00716BD3" w:rsidP="001F2C59">
      <w:pPr>
        <w:spacing w:after="0" w:line="276" w:lineRule="auto"/>
        <w:rPr>
          <w:rFonts w:ascii="Arial" w:hAnsi="Arial" w:cs="Arial"/>
          <w:i/>
          <w:iCs/>
        </w:rPr>
      </w:pPr>
    </w:p>
    <w:p w14:paraId="085001FD" w14:textId="14744863" w:rsidR="00C15A46" w:rsidRPr="001F2C59" w:rsidRDefault="00D11FF6" w:rsidP="001F2C59">
      <w:pPr>
        <w:spacing w:after="0" w:line="276" w:lineRule="auto"/>
        <w:rPr>
          <w:rFonts w:ascii="Arial" w:hAnsi="Arial" w:cs="Arial"/>
        </w:rPr>
      </w:pPr>
      <w:r w:rsidRPr="001F2C59">
        <w:rPr>
          <w:rFonts w:ascii="Arial" w:hAnsi="Arial" w:cs="Arial"/>
          <w:color w:val="242424"/>
        </w:rPr>
        <w:t xml:space="preserve">A karyotype can help with a diagnosis of Turner or Klinefelter syndrome </w:t>
      </w:r>
      <w:r w:rsidRPr="001F2C59">
        <w:rPr>
          <w:rFonts w:ascii="Arial" w:hAnsi="Arial" w:cs="Arial"/>
          <w:color w:val="242424"/>
        </w:rPr>
        <w:fldChar w:fldCharType="begin">
          <w:fldData xml:space="preserve">PEVuZE5vdGU+PENpdGU+PEF1dGhvcj5HcmF2aG9sdDwvQXV0aG9yPjxZZWFyPjIwMjM8L1llYXI+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</w:fldData>
        </w:fldChar>
      </w:r>
      <w:r w:rsidR="00D24F9C" w:rsidRPr="001F2C59">
        <w:rPr>
          <w:rFonts w:ascii="Arial" w:hAnsi="Arial" w:cs="Arial"/>
          <w:color w:val="242424"/>
        </w:rPr>
        <w:instrText xml:space="preserve"> ADDIN EN.CITE </w:instrText>
      </w:r>
      <w:r w:rsidR="00D24F9C" w:rsidRPr="001F2C59">
        <w:rPr>
          <w:rFonts w:ascii="Arial" w:hAnsi="Arial" w:cs="Arial"/>
          <w:color w:val="242424"/>
        </w:rPr>
        <w:fldChar w:fldCharType="begin">
          <w:fldData xml:space="preserve">PEVuZE5vdGU+PENpdGU+PEF1dGhvcj5HcmF2aG9sdDwvQXV0aG9yPjxZZWFyPjIwMjM8L1llYXI+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</w:fldData>
        </w:fldChar>
      </w:r>
      <w:r w:rsidR="00D24F9C" w:rsidRPr="001F2C59">
        <w:rPr>
          <w:rFonts w:ascii="Arial" w:hAnsi="Arial" w:cs="Arial"/>
          <w:color w:val="242424"/>
        </w:rPr>
        <w:instrText xml:space="preserve"> ADDIN EN.CITE.DATA </w:instrText>
      </w:r>
      <w:r w:rsidR="00D24F9C" w:rsidRPr="001F2C59">
        <w:rPr>
          <w:rFonts w:ascii="Arial" w:hAnsi="Arial" w:cs="Arial"/>
          <w:color w:val="242424"/>
        </w:rPr>
      </w:r>
      <w:r w:rsidR="00D24F9C" w:rsidRPr="001F2C59">
        <w:rPr>
          <w:rFonts w:ascii="Arial" w:hAnsi="Arial" w:cs="Arial"/>
          <w:color w:val="242424"/>
        </w:rPr>
        <w:fldChar w:fldCharType="end"/>
      </w:r>
      <w:r w:rsidRPr="001F2C59">
        <w:rPr>
          <w:rFonts w:ascii="Arial" w:hAnsi="Arial" w:cs="Arial"/>
          <w:color w:val="242424"/>
        </w:rPr>
      </w:r>
      <w:r w:rsidRPr="001F2C59">
        <w:rPr>
          <w:rFonts w:ascii="Arial" w:hAnsi="Arial" w:cs="Arial"/>
          <w:color w:val="242424"/>
        </w:rPr>
        <w:fldChar w:fldCharType="separate"/>
      </w:r>
      <w:r w:rsidR="00D24F9C" w:rsidRPr="001F2C59">
        <w:rPr>
          <w:rFonts w:ascii="Arial" w:hAnsi="Arial" w:cs="Arial"/>
          <w:noProof/>
          <w:color w:val="242424"/>
        </w:rPr>
        <w:t>(455)</w:t>
      </w:r>
      <w:r w:rsidRPr="001F2C59">
        <w:rPr>
          <w:rFonts w:ascii="Arial" w:hAnsi="Arial" w:cs="Arial"/>
          <w:color w:val="242424"/>
        </w:rPr>
        <w:fldChar w:fldCharType="end"/>
      </w:r>
      <w:r w:rsidRPr="001F2C59">
        <w:rPr>
          <w:rFonts w:ascii="Arial" w:hAnsi="Arial" w:cs="Arial"/>
          <w:color w:val="242424"/>
        </w:rPr>
        <w:t>.</w:t>
      </w:r>
      <w:r w:rsidR="00C15A46" w:rsidRPr="001F2C59">
        <w:rPr>
          <w:rFonts w:ascii="Arial" w:hAnsi="Arial" w:cs="Arial"/>
        </w:rPr>
        <w:t xml:space="preserve">Newer sequencing technologies along with increased knowledge regarding genes involved in puberty has advanced the usefulness of genetic testing </w:t>
      </w:r>
      <w:r w:rsidR="00C15A46" w:rsidRPr="001F2C59">
        <w:rPr>
          <w:rFonts w:ascii="Arial" w:hAnsi="Arial" w:cs="Arial"/>
        </w:rPr>
        <w:fldChar w:fldCharType="begin">
          <w:fldData xml:space="preserve">PEVuZE5vdGU+PENpdGU+PEF1dGhvcj5Db3JyZWEgQnJpdG88L0F1dGhvcj48WWVhcj4yMDIzPC9Z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PEVuZE5vdGU+PENpdGU+PEF1dGhvcj5Db3JyZWEgQnJpdG88L0F1dGhvcj48WWVhcj4yMDIzPC9Z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00C15A46" w:rsidRPr="001F2C59">
        <w:rPr>
          <w:rFonts w:ascii="Arial" w:hAnsi="Arial" w:cs="Arial"/>
        </w:rPr>
      </w:r>
      <w:r w:rsidR="00C15A46" w:rsidRPr="001F2C59">
        <w:rPr>
          <w:rFonts w:ascii="Arial" w:hAnsi="Arial" w:cs="Arial"/>
        </w:rPr>
        <w:fldChar w:fldCharType="separate"/>
      </w:r>
      <w:r w:rsidR="00D24F9C" w:rsidRPr="001F2C59">
        <w:rPr>
          <w:rFonts w:ascii="Arial" w:hAnsi="Arial" w:cs="Arial"/>
          <w:noProof/>
        </w:rPr>
        <w:t>(456)</w:t>
      </w:r>
      <w:r w:rsidR="00C15A46" w:rsidRPr="001F2C59">
        <w:rPr>
          <w:rFonts w:ascii="Arial" w:hAnsi="Arial" w:cs="Arial"/>
        </w:rPr>
        <w:fldChar w:fldCharType="end"/>
      </w:r>
      <w:r w:rsidR="00C15A46" w:rsidRPr="001F2C59">
        <w:rPr>
          <w:rFonts w:ascii="Arial" w:hAnsi="Arial" w:cs="Arial"/>
        </w:rPr>
        <w:t>. The known genetic causes of CPP and HH ha</w:t>
      </w:r>
      <w:r w:rsidR="00C22EAF" w:rsidRPr="001F2C59">
        <w:rPr>
          <w:rFonts w:ascii="Arial" w:hAnsi="Arial" w:cs="Arial"/>
        </w:rPr>
        <w:t>ve</w:t>
      </w:r>
      <w:r w:rsidR="00C15A46" w:rsidRPr="001F2C59">
        <w:rPr>
          <w:rFonts w:ascii="Arial" w:hAnsi="Arial" w:cs="Arial"/>
        </w:rPr>
        <w:t xml:space="preserve"> increased exponentially over the past five years. Genetic testing could therefore precede brain MRI, at least in familial CPP cases </w:t>
      </w:r>
      <w:r w:rsidR="00C15A46" w:rsidRPr="001F2C59">
        <w:rPr>
          <w:rFonts w:ascii="Arial" w:hAnsi="Arial" w:cs="Arial"/>
        </w:rPr>
        <w:fldChar w:fldCharType="begin">
          <w:fldData xml:space="preserve">PEVuZE5vdGU+PENpdGU+PEF1dGhvcj5BZ3VpcnJlPC9BdXRob3I+PFllYXI+MjAxODwvWWVhcj48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</w:fldData>
        </w:fldChar>
      </w:r>
      <w:r w:rsidR="00D24F9C" w:rsidRPr="001F2C59">
        <w:rPr>
          <w:rFonts w:ascii="Arial" w:hAnsi="Arial" w:cs="Arial"/>
        </w:rPr>
        <w:instrText xml:space="preserve"> ADDIN EN.CITE </w:instrText>
      </w:r>
      <w:r w:rsidR="00D24F9C" w:rsidRPr="001F2C59">
        <w:rPr>
          <w:rFonts w:ascii="Arial" w:hAnsi="Arial" w:cs="Arial"/>
        </w:rPr>
        <w:fldChar w:fldCharType="begin">
          <w:fldData xml:space="preserve">PEVuZE5vdGU+PENpdGU+PEF1dGhvcj5BZ3VpcnJlPC9BdXRob3I+PFllYXI+MjAxODwvWWVhcj48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</w:fldData>
        </w:fldChar>
      </w:r>
      <w:r w:rsidR="00D24F9C" w:rsidRPr="001F2C59">
        <w:rPr>
          <w:rFonts w:ascii="Arial" w:hAnsi="Arial" w:cs="Arial"/>
        </w:rPr>
        <w:instrText xml:space="preserve"> ADDIN EN.CITE.DATA </w:instrText>
      </w:r>
      <w:r w:rsidR="00D24F9C" w:rsidRPr="001F2C59">
        <w:rPr>
          <w:rFonts w:ascii="Arial" w:hAnsi="Arial" w:cs="Arial"/>
        </w:rPr>
      </w:r>
      <w:r w:rsidR="00D24F9C" w:rsidRPr="001F2C59">
        <w:rPr>
          <w:rFonts w:ascii="Arial" w:hAnsi="Arial" w:cs="Arial"/>
        </w:rPr>
        <w:fldChar w:fldCharType="end"/>
      </w:r>
      <w:r w:rsidR="00C15A46" w:rsidRPr="001F2C59">
        <w:rPr>
          <w:rFonts w:ascii="Arial" w:hAnsi="Arial" w:cs="Arial"/>
        </w:rPr>
      </w:r>
      <w:r w:rsidR="00C15A46" w:rsidRPr="001F2C59">
        <w:rPr>
          <w:rFonts w:ascii="Arial" w:hAnsi="Arial" w:cs="Arial"/>
        </w:rPr>
        <w:fldChar w:fldCharType="separate"/>
      </w:r>
      <w:r w:rsidR="00D24F9C" w:rsidRPr="001F2C59">
        <w:rPr>
          <w:rFonts w:ascii="Arial" w:hAnsi="Arial" w:cs="Arial"/>
          <w:noProof/>
        </w:rPr>
        <w:t>(167, 457)</w:t>
      </w:r>
      <w:r w:rsidR="00C15A46" w:rsidRPr="001F2C59">
        <w:rPr>
          <w:rFonts w:ascii="Arial" w:hAnsi="Arial" w:cs="Arial"/>
        </w:rPr>
        <w:fldChar w:fldCharType="end"/>
      </w:r>
      <w:r w:rsidR="00C15A46" w:rsidRPr="001F2C59">
        <w:rPr>
          <w:rFonts w:ascii="Arial" w:hAnsi="Arial" w:cs="Arial"/>
        </w:rPr>
        <w:t xml:space="preserve">. </w:t>
      </w:r>
    </w:p>
    <w:p w14:paraId="006903FB" w14:textId="77777777" w:rsidR="00C15A46" w:rsidRPr="001F2C59" w:rsidRDefault="00C15A46" w:rsidP="001F2C59">
      <w:pPr>
        <w:spacing w:after="0" w:line="276" w:lineRule="auto"/>
        <w:rPr>
          <w:rFonts w:ascii="Arial" w:hAnsi="Arial" w:cs="Arial"/>
        </w:rPr>
      </w:pPr>
    </w:p>
    <w:p w14:paraId="57CA6915" w14:textId="3E2E727A" w:rsidR="00C15A46" w:rsidRPr="001F2C59" w:rsidRDefault="00C22EAF" w:rsidP="001F2C59">
      <w:pPr>
        <w:spacing w:after="0" w:line="276" w:lineRule="auto"/>
        <w:rPr>
          <w:rFonts w:ascii="Arial" w:hAnsi="Arial" w:cs="Arial"/>
          <w:color w:val="242424"/>
        </w:rPr>
      </w:pPr>
      <w:r w:rsidRPr="001F2C59">
        <w:rPr>
          <w:rFonts w:ascii="Arial" w:hAnsi="Arial" w:cs="Arial"/>
          <w:color w:val="242424"/>
        </w:rPr>
        <w:t>P</w:t>
      </w:r>
      <w:r w:rsidR="00C15A46" w:rsidRPr="001F2C59">
        <w:rPr>
          <w:rFonts w:ascii="Arial" w:hAnsi="Arial" w:cs="Arial"/>
          <w:color w:val="242424"/>
        </w:rPr>
        <w:t>atient</w:t>
      </w:r>
      <w:r w:rsidRPr="001F2C59">
        <w:rPr>
          <w:rFonts w:ascii="Arial" w:hAnsi="Arial" w:cs="Arial"/>
          <w:color w:val="242424"/>
        </w:rPr>
        <w:t>s with delayed puberty associated</w:t>
      </w:r>
      <w:r w:rsidR="00C15A46" w:rsidRPr="001F2C59">
        <w:rPr>
          <w:rFonts w:ascii="Arial" w:hAnsi="Arial" w:cs="Arial"/>
          <w:color w:val="242424"/>
        </w:rPr>
        <w:t xml:space="preserve"> with phenotypic features such as anosmia/hyposmia, synkinesia, or hearing loss, the probability of detecting a pathogenic variant on genetic testing for </w:t>
      </w:r>
      <w:r w:rsidRPr="001F2C59">
        <w:rPr>
          <w:rFonts w:ascii="Arial" w:hAnsi="Arial" w:cs="Arial"/>
          <w:color w:val="242424"/>
        </w:rPr>
        <w:t xml:space="preserve">HH </w:t>
      </w:r>
      <w:r w:rsidR="00C15A46" w:rsidRPr="001F2C59">
        <w:rPr>
          <w:rFonts w:ascii="Arial" w:hAnsi="Arial" w:cs="Arial"/>
          <w:color w:val="242424"/>
        </w:rPr>
        <w:t xml:space="preserve">is increased </w:t>
      </w:r>
      <w:r w:rsidR="00C15A46" w:rsidRPr="001F2C59">
        <w:rPr>
          <w:rFonts w:ascii="Arial" w:hAnsi="Arial" w:cs="Arial"/>
          <w:color w:val="242424"/>
        </w:rPr>
        <w:fldChar w:fldCharType="begin"/>
      </w:r>
      <w:r w:rsidR="00D24F9C" w:rsidRPr="001F2C59">
        <w:rPr>
          <w:rFonts w:ascii="Arial" w:hAnsi="Arial" w:cs="Arial"/>
          <w:color w:val="242424"/>
        </w:rPr>
        <w:instrText xml:space="preserve"> ADDIN EN.CITE &lt;EndNote&gt;&lt;Cite&gt;&lt;Author&gt;Howard&lt;/Author&gt;&lt;Year&gt;2019&lt;/Year&gt;&lt;RecNum&gt;1153&lt;/RecNum&gt;&lt;DisplayText&gt;(458)&lt;/DisplayText&gt;&lt;record&gt;&lt;rec-number&gt;1153&lt;/rec-number&gt;&lt;foreign-keys&gt;&lt;key app="EN" db-id="ze59zerw7trzzge9tpapwd0e29df9ft2vepa" timestamp="1687133521" guid="17ff5898-5878-4e88-b20d-2343573ac82e"&gt;1153&lt;/key&gt;&lt;/foreign-keys&gt;&lt;ref-type name="Journal Article"&gt;17&lt;/ref-type&gt;&lt;contributors&gt;&lt;authors&gt;&lt;author&gt;Howard, S. R.&lt;/author&gt;&lt;author&gt;Dunkel, L.&lt;/author&gt;&lt;/authors&gt;&lt;/contributors&gt;&lt;auth-address&gt;Centre for Endocrinology, William Harvey Research Institute, Barts and the London School of Medicine and Dentistry, Queen Mary University of London, London, United Kingdom.&lt;/auth-address&gt;&lt;titles&gt;&lt;title&gt;Delayed Puberty-Phenotypic Diversity, Molecular Genetic Mechanisms, and Recent Discoveries&lt;/title&gt;&lt;secondary-title&gt;Endocr Rev&lt;/secondary-title&gt;&lt;/titles&gt;&lt;periodical&gt;&lt;full-title&gt;Endocr Rev&lt;/full-title&gt;&lt;/periodical&gt;&lt;pages&gt;1285-1317&lt;/pages&gt;&lt;volume&gt;40&lt;/volume&gt;&lt;number&gt;5&lt;/number&gt;&lt;keywords&gt;&lt;keyword&gt;Animals&lt;/keyword&gt;&lt;keyword&gt;Epigenesis, Genetic&lt;/keyword&gt;&lt;keyword&gt;Female&lt;/keyword&gt;&lt;keyword&gt;Gonadotropin-Releasing Hormone/metabolism/physiology&lt;/keyword&gt;&lt;keyword&gt;Humans&lt;/keyword&gt;&lt;keyword&gt;Male&lt;/keyword&gt;&lt;keyword&gt;Phenotype&lt;/keyword&gt;&lt;keyword&gt;Puberty, Delayed/diagnosis/etiology/*genetics/physiopathology&lt;/keyword&gt;&lt;keyword&gt;Sex Characteristics&lt;/keyword&gt;&lt;/keywords&gt;&lt;dates&gt;&lt;year&gt;2019&lt;/year&gt;&lt;pub-dates&gt;&lt;date&gt;Oct 1&lt;/date&gt;&lt;/pub-dates&gt;&lt;/dates&gt;&lt;isbn&gt;1945-7189 (Electronic)&amp;#xD;0163-769X (Print)&amp;#xD;0163-769X (Linking)&lt;/isbn&gt;&lt;accession-num&gt;31220230&lt;/accession-num&gt;&lt;urls&gt;&lt;related-urls&gt;&lt;url&gt;https://www.ncbi.nlm.nih.gov/pubmed/31220230&lt;/url&gt;&lt;/related-urls&gt;&lt;/urls&gt;&lt;custom2&gt;PMC6736054&lt;/custom2&gt;&lt;electronic-resource-num&gt;10.1210/er.2018-00248&lt;/electronic-resource-num&gt;&lt;remote-database-name&gt;Medline&lt;/remote-database-name&gt;&lt;remote-database-provider&gt;NLM&lt;/remote-database-provider&gt;&lt;/record&gt;&lt;/Cite&gt;&lt;/EndNote&gt;</w:instrText>
      </w:r>
      <w:r w:rsidR="00C15A46" w:rsidRPr="001F2C59">
        <w:rPr>
          <w:rFonts w:ascii="Arial" w:hAnsi="Arial" w:cs="Arial"/>
          <w:color w:val="242424"/>
        </w:rPr>
        <w:fldChar w:fldCharType="separate"/>
      </w:r>
      <w:r w:rsidR="00D24F9C" w:rsidRPr="001F2C59">
        <w:rPr>
          <w:rFonts w:ascii="Arial" w:hAnsi="Arial" w:cs="Arial"/>
          <w:noProof/>
          <w:color w:val="242424"/>
        </w:rPr>
        <w:t>(458)</w:t>
      </w:r>
      <w:r w:rsidR="00C15A46" w:rsidRPr="001F2C59">
        <w:rPr>
          <w:rFonts w:ascii="Arial" w:hAnsi="Arial" w:cs="Arial"/>
          <w:color w:val="242424"/>
        </w:rPr>
        <w:fldChar w:fldCharType="end"/>
      </w:r>
      <w:r w:rsidR="00C15A46" w:rsidRPr="001F2C59">
        <w:rPr>
          <w:rFonts w:ascii="Arial" w:hAnsi="Arial" w:cs="Arial"/>
          <w:color w:val="242424"/>
        </w:rPr>
        <w:t xml:space="preserve"> </w:t>
      </w:r>
      <w:r w:rsidR="00C15A46" w:rsidRPr="001F2C59">
        <w:rPr>
          <w:rFonts w:ascii="Arial" w:hAnsi="Arial" w:cs="Arial"/>
          <w:color w:val="242424"/>
        </w:rPr>
        <w:fldChar w:fldCharType="begin">
          <w:fldData xml:space="preserve">PEVuZE5vdGU+PENpdGU+PEF1dGhvcj5Ib3dhcmQ8L0F1dGhvcj48WWVhcj4yMDE4PC9ZZWFyPjxS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</w:fldData>
        </w:fldChar>
      </w:r>
      <w:r w:rsidR="00D24F9C" w:rsidRPr="001F2C59">
        <w:rPr>
          <w:rFonts w:ascii="Arial" w:hAnsi="Arial" w:cs="Arial"/>
          <w:color w:val="242424"/>
        </w:rPr>
        <w:instrText xml:space="preserve"> ADDIN EN.CITE </w:instrText>
      </w:r>
      <w:r w:rsidR="00D24F9C" w:rsidRPr="001F2C59">
        <w:rPr>
          <w:rFonts w:ascii="Arial" w:hAnsi="Arial" w:cs="Arial"/>
          <w:color w:val="242424"/>
        </w:rPr>
        <w:fldChar w:fldCharType="begin">
          <w:fldData xml:space="preserve">PEVuZE5vdGU+PENpdGU+PEF1dGhvcj5Ib3dhcmQ8L0F1dGhvcj48WWVhcj4yMDE4PC9ZZWFyPjxS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</w:fldData>
        </w:fldChar>
      </w:r>
      <w:r w:rsidR="00D24F9C" w:rsidRPr="001F2C59">
        <w:rPr>
          <w:rFonts w:ascii="Arial" w:hAnsi="Arial" w:cs="Arial"/>
          <w:color w:val="242424"/>
        </w:rPr>
        <w:instrText xml:space="preserve"> ADDIN EN.CITE.DATA </w:instrText>
      </w:r>
      <w:r w:rsidR="00D24F9C" w:rsidRPr="001F2C59">
        <w:rPr>
          <w:rFonts w:ascii="Arial" w:hAnsi="Arial" w:cs="Arial"/>
          <w:color w:val="242424"/>
        </w:rPr>
      </w:r>
      <w:r w:rsidR="00D24F9C" w:rsidRPr="001F2C59">
        <w:rPr>
          <w:rFonts w:ascii="Arial" w:hAnsi="Arial" w:cs="Arial"/>
          <w:color w:val="242424"/>
        </w:rPr>
        <w:fldChar w:fldCharType="end"/>
      </w:r>
      <w:r w:rsidR="00C15A46" w:rsidRPr="001F2C59">
        <w:rPr>
          <w:rFonts w:ascii="Arial" w:hAnsi="Arial" w:cs="Arial"/>
          <w:color w:val="242424"/>
        </w:rPr>
      </w:r>
      <w:r w:rsidR="00C15A46" w:rsidRPr="001F2C59">
        <w:rPr>
          <w:rFonts w:ascii="Arial" w:hAnsi="Arial" w:cs="Arial"/>
          <w:color w:val="242424"/>
        </w:rPr>
        <w:fldChar w:fldCharType="separate"/>
      </w:r>
      <w:r w:rsidR="00D24F9C" w:rsidRPr="001F2C59">
        <w:rPr>
          <w:rFonts w:ascii="Arial" w:hAnsi="Arial" w:cs="Arial"/>
          <w:noProof/>
          <w:color w:val="242424"/>
        </w:rPr>
        <w:t>(459, 460)</w:t>
      </w:r>
      <w:r w:rsidR="00C15A46" w:rsidRPr="001F2C59">
        <w:rPr>
          <w:rFonts w:ascii="Arial" w:hAnsi="Arial" w:cs="Arial"/>
          <w:color w:val="242424"/>
        </w:rPr>
        <w:fldChar w:fldCharType="end"/>
      </w:r>
      <w:r w:rsidR="00C15A46" w:rsidRPr="001F2C59">
        <w:rPr>
          <w:rFonts w:ascii="Arial" w:hAnsi="Arial" w:cs="Arial"/>
          <w:color w:val="242424"/>
        </w:rPr>
        <w:t xml:space="preserve">. </w:t>
      </w:r>
      <w:r w:rsidRPr="001F2C59">
        <w:rPr>
          <w:rFonts w:ascii="Arial" w:hAnsi="Arial" w:cs="Arial"/>
          <w:color w:val="242424"/>
        </w:rPr>
        <w:t xml:space="preserve">Consideration should be given to using genetic testing </w:t>
      </w:r>
      <w:r w:rsidRPr="001F2C59">
        <w:rPr>
          <w:rFonts w:ascii="Arial" w:hAnsi="Arial" w:cs="Arial"/>
          <w:color w:val="242424"/>
        </w:rPr>
        <w:lastRenderedPageBreak/>
        <w:t>early in the diagnostic process while recognizing the limitations of genetic testing. C</w:t>
      </w:r>
      <w:r w:rsidR="00C15A46" w:rsidRPr="001F2C59">
        <w:rPr>
          <w:rFonts w:ascii="Arial" w:hAnsi="Arial" w:cs="Arial"/>
          <w:color w:val="242424"/>
        </w:rPr>
        <w:t xml:space="preserve">hallenges in using genetic testing as a discriminatory test between CHH and CDGP </w:t>
      </w:r>
      <w:r w:rsidR="00DD338B" w:rsidRPr="001F2C59">
        <w:rPr>
          <w:rFonts w:ascii="Arial" w:hAnsi="Arial" w:cs="Arial"/>
          <w:color w:val="242424"/>
        </w:rPr>
        <w:t>remain,</w:t>
      </w:r>
      <w:r w:rsidR="00C15A46" w:rsidRPr="001F2C59">
        <w:rPr>
          <w:rFonts w:ascii="Arial" w:hAnsi="Arial" w:cs="Arial"/>
          <w:color w:val="242424"/>
        </w:rPr>
        <w:t xml:space="preserve"> and more research is needed in this area.</w:t>
      </w:r>
    </w:p>
    <w:p w14:paraId="4711B9B7" w14:textId="77777777" w:rsidR="001C48AA" w:rsidRPr="001F2C59" w:rsidRDefault="001C48AA" w:rsidP="001F2C59">
      <w:pPr>
        <w:spacing w:after="0" w:line="276" w:lineRule="auto"/>
        <w:rPr>
          <w:rFonts w:ascii="Arial" w:hAnsi="Arial" w:cs="Arial"/>
        </w:rPr>
      </w:pPr>
    </w:p>
    <w:p w14:paraId="2F2E1E2C" w14:textId="293CDED5" w:rsidR="00D8620B" w:rsidRPr="00716BD3" w:rsidRDefault="00A30B95" w:rsidP="001F2C59">
      <w:pPr>
        <w:pStyle w:val="NormalWeb"/>
        <w:shd w:val="clear" w:color="auto" w:fill="FFFFFF"/>
        <w:spacing w:before="0" w:beforeAutospacing="0" w:after="0" w:afterAutospacing="0" w:line="276" w:lineRule="auto"/>
        <w:rPr>
          <w:rFonts w:ascii="Arial" w:hAnsi="Arial" w:cs="Arial"/>
          <w:b/>
          <w:bCs/>
          <w:color w:val="0070C0"/>
          <w:sz w:val="22"/>
          <w:szCs w:val="22"/>
        </w:rPr>
      </w:pPr>
      <w:r w:rsidRPr="00716BD3">
        <w:rPr>
          <w:rFonts w:ascii="Arial" w:hAnsi="Arial" w:cs="Arial"/>
          <w:b/>
          <w:bCs/>
          <w:color w:val="0070C0"/>
          <w:sz w:val="22"/>
          <w:szCs w:val="22"/>
        </w:rPr>
        <w:t>S</w:t>
      </w:r>
      <w:r w:rsidR="00716BD3" w:rsidRPr="00716BD3">
        <w:rPr>
          <w:rFonts w:ascii="Arial" w:hAnsi="Arial" w:cs="Arial"/>
          <w:b/>
          <w:bCs/>
          <w:color w:val="0070C0"/>
          <w:sz w:val="22"/>
          <w:szCs w:val="22"/>
        </w:rPr>
        <w:t>UMMARY</w:t>
      </w:r>
    </w:p>
    <w:p w14:paraId="1E05F376" w14:textId="77777777" w:rsidR="00A14092" w:rsidRPr="001F2C59" w:rsidRDefault="00A14092" w:rsidP="001F2C59">
      <w:pPr>
        <w:pStyle w:val="NormalWeb"/>
        <w:shd w:val="clear" w:color="auto" w:fill="FFFFFF"/>
        <w:spacing w:before="0" w:beforeAutospacing="0" w:after="0" w:afterAutospacing="0" w:line="276" w:lineRule="auto"/>
        <w:rPr>
          <w:rFonts w:ascii="Arial" w:hAnsi="Arial" w:cs="Arial"/>
          <w:sz w:val="22"/>
          <w:szCs w:val="22"/>
        </w:rPr>
      </w:pPr>
    </w:p>
    <w:p w14:paraId="611D2231" w14:textId="0A529AB6" w:rsidR="00C22EAF" w:rsidRPr="001F2C59" w:rsidRDefault="00685FD2" w:rsidP="001F2C59">
      <w:pPr>
        <w:pStyle w:val="NormalWeb"/>
        <w:shd w:val="clear" w:color="auto" w:fill="FFFFFF"/>
        <w:spacing w:before="0" w:beforeAutospacing="0" w:after="0" w:afterAutospacing="0" w:line="276" w:lineRule="auto"/>
        <w:rPr>
          <w:rFonts w:ascii="Arial" w:hAnsi="Arial" w:cs="Arial"/>
          <w:sz w:val="22"/>
          <w:szCs w:val="22"/>
        </w:rPr>
      </w:pPr>
      <w:r w:rsidRPr="001F2C59">
        <w:rPr>
          <w:rFonts w:ascii="Arial" w:hAnsi="Arial" w:cs="Arial"/>
          <w:sz w:val="22"/>
          <w:szCs w:val="22"/>
        </w:rPr>
        <w:t>Pubertal development and maturation</w:t>
      </w:r>
      <w:r w:rsidR="007D6D16" w:rsidRPr="001F2C59">
        <w:rPr>
          <w:rFonts w:ascii="Arial" w:hAnsi="Arial" w:cs="Arial"/>
          <w:sz w:val="22"/>
          <w:szCs w:val="22"/>
        </w:rPr>
        <w:t xml:space="preserve"> of the neuroendocrine system</w:t>
      </w:r>
      <w:r w:rsidRPr="001F2C59">
        <w:rPr>
          <w:rFonts w:ascii="Arial" w:hAnsi="Arial" w:cs="Arial"/>
          <w:sz w:val="22"/>
          <w:szCs w:val="22"/>
        </w:rPr>
        <w:t xml:space="preserve"> involve the ontogeny, activity, and interactions of the GnRH neurons. </w:t>
      </w:r>
      <w:r w:rsidR="00824B89" w:rsidRPr="001F2C59">
        <w:rPr>
          <w:rFonts w:ascii="Arial" w:hAnsi="Arial" w:cs="Arial"/>
          <w:sz w:val="22"/>
          <w:szCs w:val="22"/>
        </w:rPr>
        <w:t>Pubertal onset is</w:t>
      </w:r>
      <w:r w:rsidRPr="001F2C59">
        <w:rPr>
          <w:rFonts w:ascii="Arial" w:hAnsi="Arial" w:cs="Arial"/>
          <w:sz w:val="22"/>
          <w:szCs w:val="22"/>
        </w:rPr>
        <w:t xml:space="preserve"> accompanied by</w:t>
      </w:r>
      <w:r w:rsidR="00824B89" w:rsidRPr="001F2C59">
        <w:rPr>
          <w:rFonts w:ascii="Arial" w:hAnsi="Arial" w:cs="Arial"/>
          <w:sz w:val="22"/>
          <w:szCs w:val="22"/>
        </w:rPr>
        <w:t xml:space="preserve"> an</w:t>
      </w:r>
      <w:r w:rsidRPr="001F2C59">
        <w:rPr>
          <w:rFonts w:ascii="Arial" w:hAnsi="Arial" w:cs="Arial"/>
          <w:sz w:val="22"/>
          <w:szCs w:val="22"/>
        </w:rPr>
        <w:t xml:space="preserve"> increase</w:t>
      </w:r>
      <w:r w:rsidR="00824B89" w:rsidRPr="001F2C59">
        <w:rPr>
          <w:rFonts w:ascii="Arial" w:hAnsi="Arial" w:cs="Arial"/>
          <w:sz w:val="22"/>
          <w:szCs w:val="22"/>
        </w:rPr>
        <w:t xml:space="preserve"> in</w:t>
      </w:r>
      <w:r w:rsidRPr="001F2C59">
        <w:rPr>
          <w:rFonts w:ascii="Arial" w:hAnsi="Arial" w:cs="Arial"/>
          <w:sz w:val="22"/>
          <w:szCs w:val="22"/>
        </w:rPr>
        <w:t xml:space="preserve"> kisspeptin and neurokinin B secretion</w:t>
      </w:r>
      <w:r w:rsidR="00154795" w:rsidRPr="001F2C59">
        <w:rPr>
          <w:rFonts w:ascii="Arial" w:hAnsi="Arial" w:cs="Arial"/>
          <w:sz w:val="22"/>
          <w:szCs w:val="22"/>
        </w:rPr>
        <w:t xml:space="preserve"> </w:t>
      </w:r>
      <w:r w:rsidR="00730906" w:rsidRPr="001F2C59">
        <w:rPr>
          <w:rFonts w:ascii="Arial" w:hAnsi="Arial" w:cs="Arial"/>
          <w:sz w:val="22"/>
          <w:szCs w:val="22"/>
        </w:rPr>
        <w:t>regulating</w:t>
      </w:r>
      <w:r w:rsidR="00154795" w:rsidRPr="001F2C59">
        <w:rPr>
          <w:rFonts w:ascii="Arial" w:hAnsi="Arial" w:cs="Arial"/>
          <w:sz w:val="22"/>
          <w:szCs w:val="22"/>
        </w:rPr>
        <w:t xml:space="preserve"> the</w:t>
      </w:r>
      <w:r w:rsidRPr="001F2C59">
        <w:rPr>
          <w:rFonts w:ascii="Arial" w:hAnsi="Arial" w:cs="Arial"/>
          <w:sz w:val="22"/>
          <w:szCs w:val="22"/>
        </w:rPr>
        <w:t xml:space="preserve"> pulsatile </w:t>
      </w:r>
      <w:r w:rsidR="00154795" w:rsidRPr="001F2C59">
        <w:rPr>
          <w:rFonts w:ascii="Arial" w:hAnsi="Arial" w:cs="Arial"/>
          <w:sz w:val="22"/>
          <w:szCs w:val="22"/>
        </w:rPr>
        <w:t xml:space="preserve">GnRH secretion </w:t>
      </w:r>
      <w:r w:rsidRPr="001F2C59">
        <w:rPr>
          <w:rFonts w:ascii="Arial" w:hAnsi="Arial" w:cs="Arial"/>
          <w:sz w:val="22"/>
          <w:szCs w:val="22"/>
        </w:rPr>
        <w:t>that stimulates pulsatile pituitary LH and FSH secretion. LH and FSH stimulate gonadal sex steroid secretion promot</w:t>
      </w:r>
      <w:r w:rsidR="00C22EAF" w:rsidRPr="001F2C59">
        <w:rPr>
          <w:rFonts w:ascii="Arial" w:hAnsi="Arial" w:cs="Arial"/>
          <w:sz w:val="22"/>
          <w:szCs w:val="22"/>
        </w:rPr>
        <w:t>ing</w:t>
      </w:r>
      <w:r w:rsidRPr="001F2C59">
        <w:rPr>
          <w:rFonts w:ascii="Arial" w:hAnsi="Arial" w:cs="Arial"/>
          <w:sz w:val="22"/>
          <w:szCs w:val="22"/>
        </w:rPr>
        <w:t xml:space="preserve"> development of secondary sex characteristics and influenc</w:t>
      </w:r>
      <w:r w:rsidR="00C22EAF" w:rsidRPr="001F2C59">
        <w:rPr>
          <w:rFonts w:ascii="Arial" w:hAnsi="Arial" w:cs="Arial"/>
          <w:sz w:val="22"/>
          <w:szCs w:val="22"/>
        </w:rPr>
        <w:t>ing</w:t>
      </w:r>
      <w:r w:rsidRPr="001F2C59">
        <w:rPr>
          <w:rFonts w:ascii="Arial" w:hAnsi="Arial" w:cs="Arial"/>
          <w:sz w:val="22"/>
          <w:szCs w:val="22"/>
        </w:rPr>
        <w:t xml:space="preserve"> hypothalamic-pituitary function via negative feedback inhibition.</w:t>
      </w:r>
      <w:r w:rsidR="00045A3B" w:rsidRPr="001F2C59">
        <w:rPr>
          <w:rFonts w:ascii="Arial" w:hAnsi="Arial" w:cs="Arial"/>
          <w:sz w:val="22"/>
          <w:szCs w:val="22"/>
        </w:rPr>
        <w:t xml:space="preserve"> </w:t>
      </w:r>
    </w:p>
    <w:p w14:paraId="74897677" w14:textId="77777777" w:rsidR="00A74552" w:rsidRPr="001F2C59" w:rsidRDefault="00A74552" w:rsidP="001F2C59">
      <w:pPr>
        <w:pStyle w:val="NormalWeb"/>
        <w:shd w:val="clear" w:color="auto" w:fill="FFFFFF"/>
        <w:spacing w:before="0" w:beforeAutospacing="0" w:after="0" w:afterAutospacing="0" w:line="276" w:lineRule="auto"/>
        <w:rPr>
          <w:rFonts w:ascii="Arial" w:hAnsi="Arial" w:cs="Arial"/>
          <w:sz w:val="22"/>
          <w:szCs w:val="22"/>
        </w:rPr>
      </w:pPr>
    </w:p>
    <w:p w14:paraId="1C073402" w14:textId="3E5E8AAA" w:rsidR="00A74552" w:rsidRPr="001F2C59" w:rsidRDefault="00A74552"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 xml:space="preserve">Alterations of gut microbiome at different pubertal stages may present an area for future development in the prediction and prevention of precocious puberty. Use of genetic testing </w:t>
      </w:r>
      <w:r w:rsidR="001C48AA" w:rsidRPr="001F2C59">
        <w:rPr>
          <w:rFonts w:ascii="Arial" w:hAnsi="Arial" w:cs="Arial"/>
          <w:color w:val="242424"/>
          <w:sz w:val="22"/>
          <w:szCs w:val="22"/>
        </w:rPr>
        <w:t>including targeted</w:t>
      </w:r>
      <w:r w:rsidRPr="001F2C59">
        <w:rPr>
          <w:rFonts w:ascii="Arial" w:hAnsi="Arial" w:cs="Arial"/>
          <w:color w:val="242424"/>
          <w:sz w:val="22"/>
          <w:szCs w:val="22"/>
        </w:rPr>
        <w:t xml:space="preserve"> next generation sequencing and whole exome sequencing may have increasing utility as diagnostic tools early on in the evaluation of pubertal disorders. </w:t>
      </w:r>
    </w:p>
    <w:p w14:paraId="2C1A3C2F" w14:textId="77777777" w:rsidR="00C22EAF" w:rsidRPr="001F2C59" w:rsidRDefault="00C22EAF" w:rsidP="001F2C59">
      <w:pPr>
        <w:pStyle w:val="NormalWeb"/>
        <w:shd w:val="clear" w:color="auto" w:fill="FFFFFF"/>
        <w:spacing w:before="0" w:beforeAutospacing="0" w:after="0" w:afterAutospacing="0" w:line="276" w:lineRule="auto"/>
        <w:rPr>
          <w:rFonts w:ascii="Arial" w:hAnsi="Arial" w:cs="Arial"/>
          <w:sz w:val="22"/>
          <w:szCs w:val="22"/>
        </w:rPr>
      </w:pPr>
    </w:p>
    <w:p w14:paraId="7094FFE3" w14:textId="7144B35A" w:rsidR="00145A95" w:rsidRPr="001F2C59" w:rsidRDefault="00824B89" w:rsidP="001F2C59">
      <w:pPr>
        <w:pStyle w:val="NormalWeb"/>
        <w:shd w:val="clear" w:color="auto" w:fill="FFFFFF"/>
        <w:spacing w:before="0" w:beforeAutospacing="0" w:after="0" w:afterAutospacing="0" w:line="276" w:lineRule="auto"/>
        <w:rPr>
          <w:rFonts w:ascii="Arial" w:hAnsi="Arial" w:cs="Arial"/>
          <w:color w:val="242424"/>
          <w:sz w:val="22"/>
          <w:szCs w:val="22"/>
        </w:rPr>
      </w:pPr>
      <w:r w:rsidRPr="001F2C59">
        <w:rPr>
          <w:rFonts w:ascii="Arial" w:hAnsi="Arial" w:cs="Arial"/>
          <w:color w:val="242424"/>
          <w:sz w:val="22"/>
          <w:szCs w:val="22"/>
        </w:rPr>
        <w:t>Discover</w:t>
      </w:r>
      <w:r w:rsidR="00C22EAF" w:rsidRPr="001F2C59">
        <w:rPr>
          <w:rFonts w:ascii="Arial" w:hAnsi="Arial" w:cs="Arial"/>
          <w:color w:val="242424"/>
          <w:sz w:val="22"/>
          <w:szCs w:val="22"/>
        </w:rPr>
        <w:t>y</w:t>
      </w:r>
      <w:r w:rsidRPr="001F2C59">
        <w:rPr>
          <w:rFonts w:ascii="Arial" w:hAnsi="Arial" w:cs="Arial"/>
          <w:color w:val="242424"/>
          <w:sz w:val="22"/>
          <w:szCs w:val="22"/>
        </w:rPr>
        <w:t xml:space="preserve"> </w:t>
      </w:r>
      <w:r w:rsidR="00C22EAF" w:rsidRPr="001F2C59">
        <w:rPr>
          <w:rFonts w:ascii="Arial" w:hAnsi="Arial" w:cs="Arial"/>
          <w:color w:val="242424"/>
          <w:sz w:val="22"/>
          <w:szCs w:val="22"/>
        </w:rPr>
        <w:t xml:space="preserve">regarding the details of </w:t>
      </w:r>
      <w:r w:rsidRPr="001F2C59">
        <w:rPr>
          <w:rFonts w:ascii="Arial" w:hAnsi="Arial" w:cs="Arial"/>
          <w:color w:val="242424"/>
          <w:sz w:val="22"/>
          <w:szCs w:val="22"/>
        </w:rPr>
        <w:t xml:space="preserve">normal reproductive physiology </w:t>
      </w:r>
      <w:r w:rsidR="00C22EAF" w:rsidRPr="001F2C59">
        <w:rPr>
          <w:rFonts w:ascii="Arial" w:hAnsi="Arial" w:cs="Arial"/>
          <w:color w:val="242424"/>
          <w:sz w:val="22"/>
          <w:szCs w:val="22"/>
        </w:rPr>
        <w:t xml:space="preserve">followed by </w:t>
      </w:r>
      <w:r w:rsidRPr="001F2C59">
        <w:rPr>
          <w:rFonts w:ascii="Arial" w:hAnsi="Arial" w:cs="Arial"/>
          <w:color w:val="242424"/>
          <w:sz w:val="22"/>
          <w:szCs w:val="22"/>
        </w:rPr>
        <w:t xml:space="preserve">identification of the genetic basis for </w:t>
      </w:r>
      <w:r w:rsidR="00C22EAF" w:rsidRPr="001F2C59">
        <w:rPr>
          <w:rFonts w:ascii="Arial" w:hAnsi="Arial" w:cs="Arial"/>
          <w:color w:val="242424"/>
          <w:sz w:val="22"/>
          <w:szCs w:val="22"/>
        </w:rPr>
        <w:t>disorders of pubertal timing established our current knowledge base for the evaluation and management of children with disorders affecting the timing of puberty. Despite the vast expansion of our knowledge, much remains to be learned about the physiology and regulation of the HPG axis from the fetus to the young adult.</w:t>
      </w:r>
    </w:p>
    <w:p w14:paraId="5B71AC92" w14:textId="77777777" w:rsidR="0058643F" w:rsidRPr="001F2C59" w:rsidRDefault="0058643F" w:rsidP="001F2C59">
      <w:pPr>
        <w:pStyle w:val="NormalWeb"/>
        <w:shd w:val="clear" w:color="auto" w:fill="FFFFFF"/>
        <w:spacing w:before="0" w:beforeAutospacing="0" w:after="0" w:afterAutospacing="0" w:line="276" w:lineRule="auto"/>
        <w:rPr>
          <w:rFonts w:ascii="Arial" w:hAnsi="Arial" w:cs="Arial"/>
          <w:color w:val="242424"/>
          <w:sz w:val="22"/>
          <w:szCs w:val="22"/>
        </w:rPr>
      </w:pPr>
    </w:p>
    <w:p w14:paraId="3A5FAADE" w14:textId="57C41202" w:rsidR="00126FDA" w:rsidRPr="00BE58E4" w:rsidRDefault="00134DF4" w:rsidP="001F2C59">
      <w:pPr>
        <w:spacing w:after="0" w:line="276" w:lineRule="auto"/>
        <w:rPr>
          <w:rFonts w:ascii="Arial" w:hAnsi="Arial" w:cs="Arial"/>
          <w:b/>
          <w:bCs/>
          <w:color w:val="0070C0"/>
        </w:rPr>
      </w:pPr>
      <w:r w:rsidRPr="00BE58E4">
        <w:rPr>
          <w:rFonts w:ascii="Arial" w:hAnsi="Arial" w:cs="Arial"/>
          <w:b/>
          <w:bCs/>
          <w:color w:val="0070C0"/>
        </w:rPr>
        <w:t>R</w:t>
      </w:r>
      <w:r w:rsidR="00BE58E4" w:rsidRPr="00BE58E4">
        <w:rPr>
          <w:rFonts w:ascii="Arial" w:hAnsi="Arial" w:cs="Arial"/>
          <w:b/>
          <w:bCs/>
          <w:color w:val="0070C0"/>
        </w:rPr>
        <w:t>EFERENCES</w:t>
      </w:r>
    </w:p>
    <w:bookmarkEnd w:id="8"/>
    <w:p w14:paraId="1B2FF869" w14:textId="77777777" w:rsidR="00126FDA" w:rsidRDefault="00126FDA" w:rsidP="00A80747">
      <w:pPr>
        <w:spacing w:after="0" w:line="240" w:lineRule="auto"/>
        <w:rPr>
          <w:rFonts w:ascii="Arial" w:hAnsi="Arial" w:cs="Arial"/>
        </w:rPr>
      </w:pPr>
    </w:p>
    <w:bookmarkStart w:id="9" w:name="_Hlk163494729"/>
    <w:p w14:paraId="199EA4CB" w14:textId="2DE7CC65" w:rsidR="00D24F9C" w:rsidRPr="00BE58E4" w:rsidRDefault="00126FDA" w:rsidP="00BE58E4">
      <w:pPr>
        <w:pStyle w:val="EndNoteBibliography"/>
        <w:spacing w:after="0" w:line="276" w:lineRule="auto"/>
        <w:ind w:left="576" w:hanging="576"/>
        <w:rPr>
          <w:rFonts w:ascii="Arial" w:hAnsi="Arial"/>
        </w:rPr>
      </w:pPr>
      <w:r w:rsidRPr="00BE58E4">
        <w:rPr>
          <w:rFonts w:ascii="Arial" w:hAnsi="Arial" w:cs="Arial"/>
        </w:rPr>
        <w:fldChar w:fldCharType="begin"/>
      </w:r>
      <w:r w:rsidRPr="00BE58E4">
        <w:rPr>
          <w:rFonts w:ascii="Arial" w:hAnsi="Arial" w:cs="Arial"/>
        </w:rPr>
        <w:instrText xml:space="preserve"> ADDIN EN.REFLIST </w:instrText>
      </w:r>
      <w:r w:rsidRPr="00BE58E4">
        <w:rPr>
          <w:rFonts w:ascii="Arial" w:hAnsi="Arial" w:cs="Arial"/>
        </w:rPr>
        <w:fldChar w:fldCharType="separate"/>
      </w:r>
      <w:r w:rsidR="00D24F9C" w:rsidRPr="00BE58E4">
        <w:rPr>
          <w:rFonts w:ascii="Arial" w:hAnsi="Arial"/>
        </w:rPr>
        <w:t>1.</w:t>
      </w:r>
      <w:r w:rsidR="00D24F9C" w:rsidRPr="00BE58E4">
        <w:rPr>
          <w:rFonts w:ascii="Arial" w:hAnsi="Arial"/>
        </w:rPr>
        <w:tab/>
        <w:t>Springfield: Mass, G. &amp; C. Merriam Co; 1961. Webster’s third new international dictionary of the English language, unabridged.</w:t>
      </w:r>
    </w:p>
    <w:p w14:paraId="1EB3630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w:t>
      </w:r>
      <w:r w:rsidRPr="00BE58E4">
        <w:rPr>
          <w:rFonts w:ascii="Arial" w:hAnsi="Arial"/>
        </w:rPr>
        <w:tab/>
        <w:t>Argente J, Dunkel L, Kaiser UB, Latronico AC, Lomniczi A, Soriano-Guillen L, et al. Molecular basis of normal and pathological puberty: from basic mechanisms to clinical implications. Lancet Diabetes Endocrinol. 2023;11(3):203-16.</w:t>
      </w:r>
    </w:p>
    <w:p w14:paraId="73453FA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w:t>
      </w:r>
      <w:r w:rsidRPr="00BE58E4">
        <w:rPr>
          <w:rFonts w:ascii="Arial" w:hAnsi="Arial"/>
        </w:rPr>
        <w:tab/>
        <w:t>Abreu AP. Unveiling the central regulation of pubertal development. J Clin Endocrinol Metab. 2023.</w:t>
      </w:r>
    </w:p>
    <w:p w14:paraId="2FEE352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w:t>
      </w:r>
      <w:r w:rsidRPr="00BE58E4">
        <w:rPr>
          <w:rFonts w:ascii="Arial" w:hAnsi="Arial"/>
        </w:rPr>
        <w:tab/>
        <w:t>Reiter EO, Fuldauer VG, Root AW. Secretion of the adrenal androgen, dehydroepiandrosterone sulfate, during normal infancy, childhood, and adolescence, in sick infants, and in children with endocrinologic abnormalities. J Pediatr. 1977;90(5):766-70.</w:t>
      </w:r>
    </w:p>
    <w:p w14:paraId="2CCA896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w:t>
      </w:r>
      <w:r w:rsidRPr="00BE58E4">
        <w:rPr>
          <w:rFonts w:ascii="Arial" w:hAnsi="Arial"/>
        </w:rPr>
        <w:tab/>
        <w:t>Witchel SF BA, Oberfield SE. Adrenal Androgens, Adrenarche and Adrenopause. 8th Edition ed. Robertson RP GL, Grossman A, Hammer GD, Jensen MD, Kahaly GJ, Swerdloff R, Thakker RV (eds), editor: Elsevier; 2021.</w:t>
      </w:r>
    </w:p>
    <w:p w14:paraId="5160819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w:t>
      </w:r>
      <w:r w:rsidRPr="00BE58E4">
        <w:rPr>
          <w:rFonts w:ascii="Arial" w:hAnsi="Arial"/>
        </w:rPr>
        <w:tab/>
        <w:t>Rege J, Turcu AF, Kasa-Vubu JZ, Lerario AM, Auchus GC, Auchus RJ, et al. 11-Ketotestosterone Is the Dominant Circulating Bioactive Androgen During Normal and Premature Adrenarche. J Clin Endocrinol Metab. 2018;103(12):4589-98.</w:t>
      </w:r>
    </w:p>
    <w:p w14:paraId="4F35535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7.</w:t>
      </w:r>
      <w:r w:rsidRPr="00BE58E4">
        <w:rPr>
          <w:rFonts w:ascii="Arial" w:hAnsi="Arial"/>
        </w:rPr>
        <w:tab/>
        <w:t>Counts DR, Pescovitz OH, Barnes KM, Hench KD, Chrousos GP, Sherins RJ, et al. Dissociation of adrenarche and gonadarche in precocious puberty and in isolated hypogonadotropic hypogonadism. J Clin Endocrinol Metab. 1987;64(6):1174-8.</w:t>
      </w:r>
    </w:p>
    <w:p w14:paraId="4C3B0C2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w:t>
      </w:r>
      <w:r w:rsidRPr="00BE58E4">
        <w:rPr>
          <w:rFonts w:ascii="Arial" w:hAnsi="Arial"/>
        </w:rPr>
        <w:tab/>
        <w:t>Conley AJ, Moeller BC, Nguyen AD, Stanley SD, Plant TM, Abbott DH. Defining adrenarche in the rhesus macaque (Macaca mulatta), a non-human primate model for adrenal androgen secretion. Mol Cell Endocrinol. 2011;336(1-2):110-6.</w:t>
      </w:r>
    </w:p>
    <w:p w14:paraId="7F2F0A7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w:t>
      </w:r>
      <w:r w:rsidRPr="00BE58E4">
        <w:rPr>
          <w:rFonts w:ascii="Arial" w:hAnsi="Arial"/>
        </w:rPr>
        <w:tab/>
        <w:t>Cutler GB, Jr., Glenn M, Bush M, Hodgen GD, Graham CE, Loriaux DL. Adrenarche: a survey of rodents, domestic animals, and primates. Endocrinology. 1978;103(6):2112-8.</w:t>
      </w:r>
    </w:p>
    <w:p w14:paraId="22BBF3A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w:t>
      </w:r>
      <w:r w:rsidRPr="00BE58E4">
        <w:rPr>
          <w:rFonts w:ascii="Arial" w:hAnsi="Arial"/>
        </w:rPr>
        <w:tab/>
        <w:t>Cumberland AL, Hirst JJ, Badoer E, Wudy SA, Greaves RF, Zacharin M, et al. The Enigma of the Adrenarche: Identifying the Early Life Mechanisms and Possible Role in Postnatal Brain Development. Int J Mol Sci. 2021;22(9).</w:t>
      </w:r>
    </w:p>
    <w:p w14:paraId="2836DB7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w:t>
      </w:r>
      <w:r w:rsidRPr="00BE58E4">
        <w:rPr>
          <w:rFonts w:ascii="Arial" w:hAnsi="Arial"/>
        </w:rPr>
        <w:tab/>
        <w:t>Remer T, Boye KR, Hartmann MF, Wudy SA. Urinary markers of adrenarche: reference values in healthy subjects, aged 3-18 years. J Clin Endocrinol Metab. 2005;90(4):2015-21.</w:t>
      </w:r>
    </w:p>
    <w:p w14:paraId="61647B2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w:t>
      </w:r>
      <w:r w:rsidRPr="00BE58E4">
        <w:rPr>
          <w:rFonts w:ascii="Arial" w:hAnsi="Arial"/>
        </w:rPr>
        <w:tab/>
        <w:t>Marshall WA, Tanner JM. Variations in pattern of pubertal changes in girls. Arch Dis Child. 1969;44(235):291-303.</w:t>
      </w:r>
    </w:p>
    <w:p w14:paraId="2BDED4D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w:t>
      </w:r>
      <w:r w:rsidRPr="00BE58E4">
        <w:rPr>
          <w:rFonts w:ascii="Arial" w:hAnsi="Arial"/>
        </w:rPr>
        <w:tab/>
        <w:t>Marshall WA, Tanner JM. Variations in the pattern of pubertal changes in boys. Arch Dis Child. 1970;45(239):13-23.</w:t>
      </w:r>
    </w:p>
    <w:p w14:paraId="502C216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w:t>
      </w:r>
      <w:r w:rsidRPr="00BE58E4">
        <w:rPr>
          <w:rFonts w:ascii="Arial" w:hAnsi="Arial"/>
        </w:rPr>
        <w:tab/>
        <w:t>Fuqua JS, Eugster EA. History of Puberty: Normal and Precocious. Horm Res Paediatr. 2022;95(6):568-78.</w:t>
      </w:r>
    </w:p>
    <w:p w14:paraId="56CC5BE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w:t>
      </w:r>
      <w:r w:rsidRPr="00BE58E4">
        <w:rPr>
          <w:rFonts w:ascii="Arial" w:hAnsi="Arial"/>
        </w:rPr>
        <w:tab/>
        <w:t>Bruserud IS, Roelants M, Oehme NHB, Madsen A, Eide GE, Bjerknes R, et al. References for Ultrasound Staging of Breast Maturation, Tanner Breast Staging, Pubic Hair, and Menarche in Norwegian Girls. J Clin Endocrinol Metab. 2020;105(5):1599-607.</w:t>
      </w:r>
    </w:p>
    <w:p w14:paraId="64E71B9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w:t>
      </w:r>
      <w:r w:rsidRPr="00BE58E4">
        <w:rPr>
          <w:rFonts w:ascii="Arial" w:hAnsi="Arial"/>
        </w:rPr>
        <w:tab/>
        <w:t>Pedersen JL, Nysom K, Jorgensen M, Nielsen CT, Muller J, Keiding N, et al. Spermaturia and puberty. Arch Dis Child. 1993;69(3):384-7.</w:t>
      </w:r>
    </w:p>
    <w:p w14:paraId="525E0CD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w:t>
      </w:r>
      <w:r w:rsidRPr="00BE58E4">
        <w:rPr>
          <w:rFonts w:ascii="Arial" w:hAnsi="Arial"/>
        </w:rPr>
        <w:tab/>
        <w:t>Mieritz MG, Raket LL, Hagen CP, Nielsen JE, Talman ML, Petersen JH, et al. A Longitudinal Study of Growth, Sex Steroids, and IGF-1 in Boys With Physiological Gynecomastia. J Clin Endocrinol Metab. 2015;100(10):3752-9.</w:t>
      </w:r>
    </w:p>
    <w:p w14:paraId="11D003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w:t>
      </w:r>
      <w:r w:rsidRPr="00BE58E4">
        <w:rPr>
          <w:rFonts w:ascii="Arial" w:hAnsi="Arial"/>
        </w:rPr>
        <w:tab/>
        <w:t>David K DE, Freud J, Laqueur E. Crystalline male hormone from the testes (Testosterone) is more effective than androsterone derived from urine or cholesterin. Hoppe-Seyler Z Physiol Chem. 1935:233:81–2.</w:t>
      </w:r>
    </w:p>
    <w:p w14:paraId="73C9F04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w:t>
      </w:r>
      <w:r w:rsidRPr="00BE58E4">
        <w:rPr>
          <w:rFonts w:ascii="Arial" w:hAnsi="Arial"/>
        </w:rPr>
        <w:tab/>
        <w:t>Butenandt A HG. Umwandlung des Dehydroandrosterons in Androstendiol und Testosteron; ein Weg zur Darstellung des Testosterons aus Cholesterin. Hoppe-Seyler Z Physiol Chem. 1935:237:89–98.</w:t>
      </w:r>
    </w:p>
    <w:p w14:paraId="4B81B4B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w:t>
      </w:r>
      <w:r w:rsidRPr="00BE58E4">
        <w:rPr>
          <w:rFonts w:ascii="Arial" w:hAnsi="Arial"/>
        </w:rPr>
        <w:tab/>
        <w:t>Ruzicka L WA. Synthetische Darstellung des Testikelhormons Testosteron (Androsten 3-on-17-ol). Helv Chim Acta. 1935:18:1264–75.</w:t>
      </w:r>
    </w:p>
    <w:p w14:paraId="35EA44A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w:t>
      </w:r>
      <w:r w:rsidRPr="00BE58E4">
        <w:rPr>
          <w:rFonts w:ascii="Arial" w:hAnsi="Arial"/>
        </w:rPr>
        <w:tab/>
        <w:t>Doisy EA TS, Veler CD The Crystals of the Follicular Ovarian Hormone. Proceedings of the Society for Experimental Biology and Medicine. 1930(27(5):417-419).</w:t>
      </w:r>
    </w:p>
    <w:p w14:paraId="21E90FF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w:t>
      </w:r>
      <w:r w:rsidRPr="00BE58E4">
        <w:rPr>
          <w:rFonts w:ascii="Arial" w:hAnsi="Arial"/>
        </w:rPr>
        <w:tab/>
        <w:t xml:space="preserve">Maccorquodale DW, Thayer SA, Doisy EA. The Crystalline Ovarian Follicular Hormone. Proceedings of the Society for Experimental Biology and Medicine. 1935;32:1182 - </w:t>
      </w:r>
    </w:p>
    <w:p w14:paraId="340C2E1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w:t>
      </w:r>
      <w:r w:rsidRPr="00BE58E4">
        <w:rPr>
          <w:rFonts w:ascii="Arial" w:hAnsi="Arial"/>
        </w:rPr>
        <w:tab/>
        <w:t>Smith PE. Ablation and transplantation of the hypophysis in the rat. Anat Rec. 1926;32(221):15-6.</w:t>
      </w:r>
    </w:p>
    <w:p w14:paraId="665DF67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w:t>
      </w:r>
      <w:r w:rsidRPr="00BE58E4">
        <w:rPr>
          <w:rFonts w:ascii="Arial" w:hAnsi="Arial"/>
        </w:rPr>
        <w:tab/>
        <w:t>Zondek B. Uber die hormone des hypophysenvorderlappes. I. Wachstums Hormon, follikelreifungshormon (Prolan A), Luteinisierungshormon (Prolan B) Stoffwechselhormon. Klin Wochschr. 1930(9(6):245–8 ).</w:t>
      </w:r>
    </w:p>
    <w:p w14:paraId="12A4FED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25.</w:t>
      </w:r>
      <w:r w:rsidRPr="00BE58E4">
        <w:rPr>
          <w:rFonts w:ascii="Arial" w:hAnsi="Arial"/>
        </w:rPr>
        <w:tab/>
        <w:t>H. L. Fevold FLH, and S. L. Leonard. THE GONAD STIMULATING AND THE LUTEINIZING HORMONES OF THE ANTERIOR LOBE OF THE HYPOPHESI. The American Journal of Physiology. 1931:97.2.291.</w:t>
      </w:r>
    </w:p>
    <w:p w14:paraId="7076165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w:t>
      </w:r>
      <w:r w:rsidRPr="00BE58E4">
        <w:rPr>
          <w:rFonts w:ascii="Arial" w:hAnsi="Arial"/>
        </w:rPr>
        <w:tab/>
        <w:t>Harris GW. The Induction of Ovulation in the Rabbit, by Electrical Stimulation of the Hypothalamo-hypophysial Mechanism. Proceedings of The Royal Society B: Biological Sciences. 1937;122:374-94.</w:t>
      </w:r>
    </w:p>
    <w:p w14:paraId="5AC09B5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w:t>
      </w:r>
      <w:r w:rsidRPr="00BE58E4">
        <w:rPr>
          <w:rFonts w:ascii="Arial" w:hAnsi="Arial"/>
        </w:rPr>
        <w:tab/>
        <w:t>Schally AV, Arimura A, Kastin AJ, Matsuo H, Baba Y, Redding TW, et al. Gonadotropin-releasing hormone: one polypeptide regulates secretion of luteinizing and follicle-stimulating hormones. Science. 1971;173(4001):1036-8.</w:t>
      </w:r>
    </w:p>
    <w:p w14:paraId="4E4A5F0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w:t>
      </w:r>
      <w:r w:rsidRPr="00BE58E4">
        <w:rPr>
          <w:rFonts w:ascii="Arial" w:hAnsi="Arial"/>
        </w:rPr>
        <w:tab/>
        <w:t>Belchetz PE, Plant TM, Nakai Y, Keogh EJ, Knobil E. Hypophysial responses to continuous and intermittent delivery of hypopthalamic gonadotropin-releasing hormone. Science. 1978;202(4368):631-3.</w:t>
      </w:r>
    </w:p>
    <w:p w14:paraId="0AAEFF0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w:t>
      </w:r>
      <w:r w:rsidRPr="00BE58E4">
        <w:rPr>
          <w:rFonts w:ascii="Arial" w:hAnsi="Arial"/>
        </w:rPr>
        <w:tab/>
        <w:t>Burgus R, Butcher M, Ling N, Monahan M, Rivier J, Fellows R, et al. [Molecular structure of the hypothalamic factor (LRF) of ovine origin monitoring the secretion of pituitary gonadotropic hormone of luteinization (LH)]. C R Acad Hebd Seances Acad Sci D. 1971;273(18):1611-3.</w:t>
      </w:r>
    </w:p>
    <w:p w14:paraId="0183709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w:t>
      </w:r>
      <w:r w:rsidRPr="00BE58E4">
        <w:rPr>
          <w:rFonts w:ascii="Arial" w:hAnsi="Arial"/>
        </w:rPr>
        <w:tab/>
        <w:t>Plant TM. Recognition that sustained pituitary gonadotropin secretion requires pulsatile GnRH stimulation: a Pittsburgh Saga. F S Rep. 2023;4(2 Suppl):3-7.</w:t>
      </w:r>
    </w:p>
    <w:p w14:paraId="124AB36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w:t>
      </w:r>
      <w:r w:rsidRPr="00BE58E4">
        <w:rPr>
          <w:rFonts w:ascii="Arial" w:hAnsi="Arial"/>
        </w:rPr>
        <w:tab/>
        <w:t>Plant TM, Steiner RA. The fifty years following the discovery of gonadotropin-releasing hormone. J Neuroendocrinol. 2022;34(5):e13141.</w:t>
      </w:r>
    </w:p>
    <w:p w14:paraId="22903B3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w:t>
      </w:r>
      <w:r w:rsidRPr="00BE58E4">
        <w:rPr>
          <w:rFonts w:ascii="Arial" w:hAnsi="Arial"/>
        </w:rPr>
        <w:tab/>
        <w:t>Kaplan SL, Grumbach MM. The ontogenesis of human foetal hormones. II. Luteinizing hormone (LH) and follicle stimulating hormone (FSH). Acta Endocrinol (Copenh). 1976;81(4):808-29.</w:t>
      </w:r>
    </w:p>
    <w:p w14:paraId="077B967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w:t>
      </w:r>
      <w:r w:rsidRPr="00BE58E4">
        <w:rPr>
          <w:rFonts w:ascii="Arial" w:hAnsi="Arial"/>
        </w:rPr>
        <w:tab/>
        <w:t>Winter JS, Faiman C, Hobson WC, Prasad AV, Reyes FI. Pituitary-gonadal relations in infancy. I. Patterns of serum gonadotropin concentrations from birth to four years of age in man and chimpanzee. J Clin Endocrinol Metab. 1975;40(4):545-51.</w:t>
      </w:r>
    </w:p>
    <w:p w14:paraId="094F503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w:t>
      </w:r>
      <w:r w:rsidRPr="00BE58E4">
        <w:rPr>
          <w:rFonts w:ascii="Arial" w:hAnsi="Arial"/>
        </w:rPr>
        <w:tab/>
        <w:t>Casoni F, Malone SA, Belle M, Luzzati F, Collier F, Allet C, et al. Development of the neurons controlling fertility in humans: new insights from 3D imaging and transparent fetal brains. Development. 2016;143(21):3969-81.</w:t>
      </w:r>
    </w:p>
    <w:p w14:paraId="0D47AD2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w:t>
      </w:r>
      <w:r w:rsidRPr="00BE58E4">
        <w:rPr>
          <w:rFonts w:ascii="Arial" w:hAnsi="Arial"/>
        </w:rPr>
        <w:tab/>
        <w:t>Taroc EZM, Naik AS, Lin JM, Peterson NB, Keefe DL, Jr., Genis E, et al. Gli3 Regulates Vomeronasal Neurogenesis, Olfactory Ensheathing Cell Formation, and GnRH-1 Neuronal Migration. J Neurosci. 2020;40(2):311-26.</w:t>
      </w:r>
    </w:p>
    <w:p w14:paraId="7DC4222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w:t>
      </w:r>
      <w:r w:rsidRPr="00BE58E4">
        <w:rPr>
          <w:rFonts w:ascii="Arial" w:hAnsi="Arial"/>
        </w:rPr>
        <w:tab/>
        <w:t>Duittoz AH, Forni PE, Giacobini P, Golan M, Mollard P, Negron AL, et al. Development of the gonadotropin-releasing hormone system. J Neuroendocrinol. 2022;34(5):e13087.</w:t>
      </w:r>
    </w:p>
    <w:p w14:paraId="3E39C15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w:t>
      </w:r>
      <w:r w:rsidRPr="00BE58E4">
        <w:rPr>
          <w:rFonts w:ascii="Arial" w:hAnsi="Arial"/>
        </w:rPr>
        <w:tab/>
        <w:t>Fueshko SM, Key S, Wray S. GABA inhibits migration of luteinizing hormone-releasing hormone neurons in embryonic olfactory explants. J Neurosci. 1998;18(7):2560-9.</w:t>
      </w:r>
    </w:p>
    <w:p w14:paraId="26B6B29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w:t>
      </w:r>
      <w:r w:rsidRPr="00BE58E4">
        <w:rPr>
          <w:rFonts w:ascii="Arial" w:hAnsi="Arial"/>
        </w:rPr>
        <w:tab/>
        <w:t>Lund C, Pulli K, Yellapragada V, Giacobini P, Lundin K, Vuoristo S, et al. Development of Gonadotropin-Releasing Hormone-Secreting Neurons from Human Pluripotent Stem Cells. Stem Cell Reports. 2016;7(2):149-57.</w:t>
      </w:r>
    </w:p>
    <w:p w14:paraId="0820E36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w:t>
      </w:r>
      <w:r w:rsidRPr="00BE58E4">
        <w:rPr>
          <w:rFonts w:ascii="Arial" w:hAnsi="Arial"/>
        </w:rPr>
        <w:tab/>
        <w:t>Yellapragada V, Eskici N, Wang Y, Madhusudan S, Vaaralahti K, Tuuri T, et al. FGF8-FGFR1 signaling regulates human GnRH neuron differentiation in a time- and dose-dependent manner. Dis Model Mech. 2022;15(8).</w:t>
      </w:r>
    </w:p>
    <w:p w14:paraId="602AC5F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w:t>
      </w:r>
      <w:r w:rsidRPr="00BE58E4">
        <w:rPr>
          <w:rFonts w:ascii="Arial" w:hAnsi="Arial"/>
        </w:rPr>
        <w:tab/>
        <w:t xml:space="preserve">Wang Y, Madhusudan S, Cotellessa L, Kvist J, Eskici N, Yellapragada V, et al. Deciphering the Transcriptional Landscape of Human Pluripotent Stem Cell-Derived </w:t>
      </w:r>
      <w:r w:rsidRPr="00BE58E4">
        <w:rPr>
          <w:rFonts w:ascii="Arial" w:hAnsi="Arial"/>
        </w:rPr>
        <w:lastRenderedPageBreak/>
        <w:t>GnRH Neurons: The Role of Wnt Signaling in Patterning the Neural Fate. Stem Cells. 2022;40(12):1107-21.</w:t>
      </w:r>
    </w:p>
    <w:p w14:paraId="3461CB0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w:t>
      </w:r>
      <w:r w:rsidRPr="00BE58E4">
        <w:rPr>
          <w:rFonts w:ascii="Arial" w:hAnsi="Arial"/>
        </w:rPr>
        <w:tab/>
        <w:t>Seeburg PH, Adelman JP. Characterization of cDNA for precursor of human luteinizing hormone releasing hormone. Nature. 1984;311(5987):666-8.</w:t>
      </w:r>
    </w:p>
    <w:p w14:paraId="371BB44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w:t>
      </w:r>
      <w:r w:rsidRPr="00BE58E4">
        <w:rPr>
          <w:rFonts w:ascii="Arial" w:hAnsi="Arial"/>
        </w:rPr>
        <w:tab/>
        <w:t>Hagen C, McNeilly AS. The gonadotrophins and their subunits in foetal pituitary glands and circulation. J Steroid Biochem. 1977;8(5):537-44.</w:t>
      </w:r>
    </w:p>
    <w:p w14:paraId="6ECDD43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w:t>
      </w:r>
      <w:r w:rsidRPr="00BE58E4">
        <w:rPr>
          <w:rFonts w:ascii="Arial" w:hAnsi="Arial"/>
        </w:rPr>
        <w:tab/>
        <w:t>Clements JA, Reyes FI, Winter JS, Faiman C. Studies on human sexual development. III. Fetal pituitary and serum, and amniotic fluid concentrations of LH, CG, and FSH. J Clin Endocrinol Metab. 1976;42(1):9-19.</w:t>
      </w:r>
    </w:p>
    <w:p w14:paraId="7721838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w:t>
      </w:r>
      <w:r w:rsidRPr="00BE58E4">
        <w:rPr>
          <w:rFonts w:ascii="Arial" w:hAnsi="Arial"/>
        </w:rPr>
        <w:tab/>
        <w:t>Guimiot F, Chevrier L, Dreux S, Chevenne D, Caraty A, Delezoide AL, et al. Negative fetal FSH/LH regulation in late pregnancy is associated with declined kisspeptin/KISS1R expression in the tuberal hypothalamus. J Clin Endocrinol Metab. 2012;97(12):E2221-9.</w:t>
      </w:r>
    </w:p>
    <w:p w14:paraId="39202F6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w:t>
      </w:r>
      <w:r w:rsidRPr="00BE58E4">
        <w:rPr>
          <w:rFonts w:ascii="Arial" w:hAnsi="Arial"/>
        </w:rPr>
        <w:tab/>
        <w:t>Kaplan SL, Grumbach MM. Pituitary and placental gonadotrophins and sex steroids in the human and sub-human primate fetus. Clin Endocrinol Metab. 1978;7(3):487-511.</w:t>
      </w:r>
    </w:p>
    <w:p w14:paraId="07FE2EE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w:t>
      </w:r>
      <w:r w:rsidRPr="00BE58E4">
        <w:rPr>
          <w:rFonts w:ascii="Arial" w:hAnsi="Arial"/>
        </w:rPr>
        <w:tab/>
        <w:t>Althumairy D, Zhang X, Baez N, Barisas G, Roess DA, Bousfield GR, et al. Glycoprotein G-protein Coupled Receptors in Disease: Luteinizing Hormone Receptors and Follicle Stimulating Hormone Receptors. Diseases. 2020;8(3).</w:t>
      </w:r>
    </w:p>
    <w:p w14:paraId="2E0623C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w:t>
      </w:r>
      <w:r w:rsidRPr="00BE58E4">
        <w:rPr>
          <w:rFonts w:ascii="Arial" w:hAnsi="Arial"/>
        </w:rPr>
        <w:tab/>
        <w:t>Andersson AM, Skakkebaek NE. Serum inhibin B levels during male childhood and puberty. Mol Cell Endocrinol. 2001;180(1-2):103-7.</w:t>
      </w:r>
    </w:p>
    <w:p w14:paraId="4D60458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w:t>
      </w:r>
      <w:r w:rsidRPr="00BE58E4">
        <w:rPr>
          <w:rFonts w:ascii="Arial" w:hAnsi="Arial"/>
        </w:rPr>
        <w:tab/>
        <w:t>Vale W, Rivier J, Vaughan J, McClintock R, Corrigan A, Woo W, et al. Purification and characterization of an FSH releasing protein from porcine ovarian follicular fluid. Nature. 1986;321(6072):776-9.</w:t>
      </w:r>
    </w:p>
    <w:p w14:paraId="2A3E776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w:t>
      </w:r>
      <w:r w:rsidRPr="00BE58E4">
        <w:rPr>
          <w:rFonts w:ascii="Arial" w:hAnsi="Arial"/>
        </w:rPr>
        <w:tab/>
        <w:t>Wijayarathna R, de Kretser DM. Activins in reproductive biology and beyond. Hum Reprod Update. 2016;22(3):342-57.</w:t>
      </w:r>
    </w:p>
    <w:p w14:paraId="0DF3F29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w:t>
      </w:r>
      <w:r w:rsidRPr="00BE58E4">
        <w:rPr>
          <w:rFonts w:ascii="Arial" w:hAnsi="Arial"/>
        </w:rPr>
        <w:tab/>
        <w:t>Abbara A, Koysombat K, Phylactou M, Eng PC, Clarke S, Comninos AN, et al. Insulin-like peptide 3 (INSL3) in congenital hypogonadotrophic hypogonadism (CHH) in boys with delayed puberty and adult men. Front Endocrinol (Lausanne). 2022;13:1076984.</w:t>
      </w:r>
    </w:p>
    <w:p w14:paraId="4431EE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w:t>
      </w:r>
      <w:r w:rsidRPr="00BE58E4">
        <w:rPr>
          <w:rFonts w:ascii="Arial" w:hAnsi="Arial"/>
        </w:rPr>
        <w:tab/>
        <w:t>Crowley WF, Jr., McArthur JW. Simulation of the normal menstrual cycle in Kallman's syndrome by pulsatile administration of luteinizing hormone-releasing hormone (LHRH). J Clin Endocrinol Metab. 1980;51(1):173-5.</w:t>
      </w:r>
    </w:p>
    <w:p w14:paraId="4E9CE68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w:t>
      </w:r>
      <w:r w:rsidRPr="00BE58E4">
        <w:rPr>
          <w:rFonts w:ascii="Arial" w:hAnsi="Arial"/>
        </w:rPr>
        <w:tab/>
        <w:t>Wildt L, Marshall G, Knobil E. Experimental induction of puberty in the infantile female rhesus monkey. Science. 1980;207(4437):1373-5.</w:t>
      </w:r>
    </w:p>
    <w:p w14:paraId="67DAFF4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w:t>
      </w:r>
      <w:r w:rsidRPr="00BE58E4">
        <w:rPr>
          <w:rFonts w:ascii="Arial" w:hAnsi="Arial"/>
        </w:rPr>
        <w:tab/>
        <w:t>Seminara SB, Messager S, Chatzidaki EE, Thresher RR, Acierno JS, Jr., Shagoury JK, et al. The GPR54 gene as a regulator of puberty. N Engl J Med. 2003;349(17):1614-27.</w:t>
      </w:r>
    </w:p>
    <w:p w14:paraId="1CD3237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54.</w:t>
      </w:r>
      <w:r w:rsidRPr="00BE58E4">
        <w:rPr>
          <w:rFonts w:ascii="Arial" w:hAnsi="Arial"/>
        </w:rPr>
        <w:tab/>
        <w:t>de Roux N, Genin E, Carel JC, Matsuda F, Chaussain JL, Milgrom E. Hypogonadotropic hypogonadism due to loss of function of the KiSS1-derived peptide receptor GPR54. Proc Natl Acad Sci U S A. 2003;100(19):10972-6.</w:t>
      </w:r>
    </w:p>
    <w:p w14:paraId="1BCDC2C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55.</w:t>
      </w:r>
      <w:r w:rsidRPr="00BE58E4">
        <w:rPr>
          <w:rFonts w:ascii="Arial" w:hAnsi="Arial"/>
        </w:rPr>
        <w:tab/>
        <w:t>Plant TM. The neurobiological mechanism underlying hypothalamic GnRH pulse generation: the role of kisspeptin neurons in the arcuate nucleus. F1000Res. 2019;8.</w:t>
      </w:r>
    </w:p>
    <w:p w14:paraId="0C172C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56.</w:t>
      </w:r>
      <w:r w:rsidRPr="00BE58E4">
        <w:rPr>
          <w:rFonts w:ascii="Arial" w:hAnsi="Arial"/>
        </w:rPr>
        <w:tab/>
        <w:t>Herbison AE. The Gonadotropin-Releasing Hormone Pulse Generator. Endocrinology. 2018;159(11):3723-36.</w:t>
      </w:r>
    </w:p>
    <w:p w14:paraId="050C8AC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57.</w:t>
      </w:r>
      <w:r w:rsidRPr="00BE58E4">
        <w:rPr>
          <w:rFonts w:ascii="Arial" w:hAnsi="Arial"/>
        </w:rPr>
        <w:tab/>
        <w:t xml:space="preserve">Cheng G, Coolen LM, Padmanabhan V, Goodman RL, Lehman MN. The kisspeptin/neurokinin B/dynorphin (KNDy) cell population of the arcuate nucleus: sex </w:t>
      </w:r>
      <w:r w:rsidRPr="00BE58E4">
        <w:rPr>
          <w:rFonts w:ascii="Arial" w:hAnsi="Arial"/>
        </w:rPr>
        <w:lastRenderedPageBreak/>
        <w:t>differences and effects of prenatal testosterone in sheep. Endocrinology. 2010;151(1):301-11.</w:t>
      </w:r>
    </w:p>
    <w:p w14:paraId="7394561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58.</w:t>
      </w:r>
      <w:r w:rsidRPr="00BE58E4">
        <w:rPr>
          <w:rFonts w:ascii="Arial" w:hAnsi="Arial"/>
        </w:rPr>
        <w:tab/>
        <w:t>Nagae M, Uenoyama Y, Okamoto S, Tsuchida H, Ikegami K, Goto T, et al. Direct evidence that KNDy neurons maintain gonadotropin pulses and folliculogenesis as the GnRH pulse generator. Proc Natl Acad Sci U S A. 2021;118(5).</w:t>
      </w:r>
    </w:p>
    <w:p w14:paraId="49002E9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59.</w:t>
      </w:r>
      <w:r w:rsidRPr="00BE58E4">
        <w:rPr>
          <w:rFonts w:ascii="Arial" w:hAnsi="Arial"/>
        </w:rPr>
        <w:tab/>
        <w:t>Abreu AP, Dauber A, Macedo DB, Noel SD, Brito VN, Gill JC, et al. Central precocious puberty caused by mutations in the imprinted gene MKRN3. N Engl J Med. 2013;368(26):2467-75.</w:t>
      </w:r>
    </w:p>
    <w:p w14:paraId="4AF9DD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60.</w:t>
      </w:r>
      <w:r w:rsidRPr="00BE58E4">
        <w:rPr>
          <w:rFonts w:ascii="Arial" w:hAnsi="Arial"/>
        </w:rPr>
        <w:tab/>
        <w:t>Busch AS, Hagen CP, Almstrup K, Juul A. Circulating MKRN3 Levels Decline During Puberty in Healthy Boys. J Clin Endocrinol Metab. 2016;101(6):2588-93.</w:t>
      </w:r>
    </w:p>
    <w:p w14:paraId="0B05AE4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61.</w:t>
      </w:r>
      <w:r w:rsidRPr="00BE58E4">
        <w:rPr>
          <w:rFonts w:ascii="Arial" w:hAnsi="Arial"/>
        </w:rPr>
        <w:tab/>
        <w:t>Hagen CP, Sorensen K, Mieritz MG, Johannsen TH, Almstrup K, Juul A. Circulating MKRN3 levels decline prior to pubertal onset and through puberty: a longitudinal study of healthy girls. J Clin Endocrinol Metab. 2015;100(5):1920-6.</w:t>
      </w:r>
    </w:p>
    <w:p w14:paraId="4185B33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62.</w:t>
      </w:r>
      <w:r w:rsidRPr="00BE58E4">
        <w:rPr>
          <w:rFonts w:ascii="Arial" w:hAnsi="Arial"/>
        </w:rPr>
        <w:tab/>
        <w:t>Varimo T, Dunkel L, Vaaralahti K, Miettinen PJ, Hero M, Raivio T. Circulating makorin ring finger protein 3 levels decline in boys before the clinical onset of puberty. Eur J Endocrinol. 2016;174(6):785-90.</w:t>
      </w:r>
    </w:p>
    <w:p w14:paraId="3CBB2A9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63.</w:t>
      </w:r>
      <w:r w:rsidRPr="00BE58E4">
        <w:rPr>
          <w:rFonts w:ascii="Arial" w:hAnsi="Arial"/>
        </w:rPr>
        <w:tab/>
        <w:t>Palumbo S, Cirillo G, Aiello F, Papparella A, Miraglia Del Giudice E, Grandone A. MKRN3 role in regulating pubertal onset: the state of art of functional studies. Front Endocrinol (Lausanne). 2022;13:991322.</w:t>
      </w:r>
    </w:p>
    <w:p w14:paraId="42FF6C5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64.</w:t>
      </w:r>
      <w:r w:rsidRPr="00BE58E4">
        <w:rPr>
          <w:rFonts w:ascii="Arial" w:hAnsi="Arial"/>
        </w:rPr>
        <w:tab/>
        <w:t>Li C, Lu W, Yang L, Li Z, Zhou X, Guo R, et al. MKRN3 regulates the epigenetic switch of mammalian puberty via ubiquitination of MBD3. Natl Sci Rev. 2020;7(3):671-85.</w:t>
      </w:r>
    </w:p>
    <w:p w14:paraId="6916278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65.</w:t>
      </w:r>
      <w:r w:rsidRPr="00BE58E4">
        <w:rPr>
          <w:rFonts w:ascii="Arial" w:hAnsi="Arial"/>
        </w:rPr>
        <w:tab/>
        <w:t>Abreu AP, Toro CA, Song YB, Navarro VM, Bosch MA, Eren A, et al. MKRN3 inhibits the reproductive axis through actions in kisspeptin-expressing neurons. J Clin Invest. 2020;130(8):4486-500.</w:t>
      </w:r>
    </w:p>
    <w:p w14:paraId="15DCAB2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66.</w:t>
      </w:r>
      <w:r w:rsidRPr="00BE58E4">
        <w:rPr>
          <w:rFonts w:ascii="Arial" w:hAnsi="Arial"/>
        </w:rPr>
        <w:tab/>
        <w:t>Heras V, Sangiao-Alvarellos S, Manfredi-Lozano M, Sanchez-Tapia MJ, Ruiz-Pino F, Roa J, et al. Hypothalamic miR-30 regulates puberty onset via repression of the puberty-suppressing factor, Mkrn3. PLoS Biol. 2019;17(11):e3000532.</w:t>
      </w:r>
    </w:p>
    <w:p w14:paraId="2129A76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67.</w:t>
      </w:r>
      <w:r w:rsidRPr="00BE58E4">
        <w:rPr>
          <w:rFonts w:ascii="Arial" w:hAnsi="Arial"/>
        </w:rPr>
        <w:tab/>
        <w:t>Naule L, Mancini A, Pereira SA, Gassaway BM, Lydeard JR, Magnotto JC, et al. MKRN3 inhibits puberty onset via interaction with IGF2BP1 and regulation of hypothalamic plasticity. JCI Insight. 2023;8(8).</w:t>
      </w:r>
    </w:p>
    <w:p w14:paraId="37AC0DE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68.</w:t>
      </w:r>
      <w:r w:rsidRPr="00BE58E4">
        <w:rPr>
          <w:rFonts w:ascii="Arial" w:hAnsi="Arial"/>
        </w:rPr>
        <w:tab/>
        <w:t>Lomniczi A, Loche A, Castellano JM, Ronnekleiv OK, Bosch M, Kaidar G, et al. Epigenetic control of female puberty. Nat Neurosci. 2013;16(3):281-9.</w:t>
      </w:r>
    </w:p>
    <w:p w14:paraId="45E87B0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69.</w:t>
      </w:r>
      <w:r w:rsidRPr="00BE58E4">
        <w:rPr>
          <w:rFonts w:ascii="Arial" w:hAnsi="Arial"/>
        </w:rPr>
        <w:tab/>
        <w:t>Lomniczi A, Ojeda SR. The Emerging Role of Epigenetics in the Regulation of Female Puberty. Endocr Dev. 2016;29:1-16.</w:t>
      </w:r>
    </w:p>
    <w:p w14:paraId="35A1743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70.</w:t>
      </w:r>
      <w:r w:rsidRPr="00BE58E4">
        <w:rPr>
          <w:rFonts w:ascii="Arial" w:hAnsi="Arial"/>
        </w:rPr>
        <w:tab/>
        <w:t>Toro CA, Wright H, Aylwin CF, Ojeda SR, Lomniczi A. Trithorax dependent changes in chromatin landscape at enhancer and promoter regions drive female puberty. Nat Commun. 2018;9(1):57.</w:t>
      </w:r>
    </w:p>
    <w:p w14:paraId="1A191E9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71.</w:t>
      </w:r>
      <w:r w:rsidRPr="00BE58E4">
        <w:rPr>
          <w:rFonts w:ascii="Arial" w:hAnsi="Arial"/>
        </w:rPr>
        <w:tab/>
        <w:t>Lomniczi A, Wright H, Castellano JM, Matagne V, Toro CA, Ramaswamy S, et al. Epigenetic regulation of puberty via Zinc finger protein-mediated transcriptional repression. Nat Commun. 2015;6:10195.</w:t>
      </w:r>
    </w:p>
    <w:p w14:paraId="7C7B1F9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72.</w:t>
      </w:r>
      <w:r w:rsidRPr="00BE58E4">
        <w:rPr>
          <w:rFonts w:ascii="Arial" w:hAnsi="Arial"/>
        </w:rPr>
        <w:tab/>
        <w:t>Barker-Gibb ML, Sahu A, Pohl CR, Plant TM. Elevating circulating leptin in prepubertal male rhesus monkeys (Macaca mulatta) does not elicit precocious gonadotropin-releasing hormone release, assessed indirectly. J Clin Endocrinol Metab. 2002;87(11):4976-83.</w:t>
      </w:r>
    </w:p>
    <w:p w14:paraId="5CC852C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73.</w:t>
      </w:r>
      <w:r w:rsidRPr="00BE58E4">
        <w:rPr>
          <w:rFonts w:ascii="Arial" w:hAnsi="Arial"/>
        </w:rPr>
        <w:tab/>
        <w:t>Vazquez MJ, Toro CA, Castellano JM, Ruiz-Pino F, Roa J, Beiroa D, et al. SIRT1 mediates obesity- and nutrient-dependent perturbation of pubertal timing by epigenetically controlling Kiss1 expression. Nat Commun. 2018;9(1):4194.</w:t>
      </w:r>
    </w:p>
    <w:p w14:paraId="146592E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74.</w:t>
      </w:r>
      <w:r w:rsidRPr="00BE58E4">
        <w:rPr>
          <w:rFonts w:ascii="Arial" w:hAnsi="Arial"/>
        </w:rPr>
        <w:tab/>
        <w:t>Manfredi-Lozano M, Roa J, Tena-Sempere M. Connecting metabolism and gonadal function: Novel central neuropeptide pathways involved in the metabolic control of puberty and fertility. Front Neuroendocrinol. 2018;48:37-49.</w:t>
      </w:r>
    </w:p>
    <w:p w14:paraId="54DDBB5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75.</w:t>
      </w:r>
      <w:r w:rsidRPr="00BE58E4">
        <w:rPr>
          <w:rFonts w:ascii="Arial" w:hAnsi="Arial"/>
        </w:rPr>
        <w:tab/>
        <w:t>Chachlaki K, Messina A, Delli V, Leysen V, Maurnyi C, Huber C, et al. NOS1 mutations cause hypogonadotropic hypogonadism with sensory and cognitive deficits that can be reversed in infantile mice. Sci Transl Med. 2022;14(665):eabh2369.</w:t>
      </w:r>
    </w:p>
    <w:p w14:paraId="0C0DAC9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76.</w:t>
      </w:r>
      <w:r w:rsidRPr="00BE58E4">
        <w:rPr>
          <w:rFonts w:ascii="Arial" w:hAnsi="Arial"/>
        </w:rPr>
        <w:tab/>
        <w:t>Constantin S, Reynolds D, Oh A, Pizano K, Wray S. Nitric oxide resets kisspeptin-excited GnRH neurons via PIP2 replenishment. Proc Natl Acad Sci U S A. 2021;118(1).</w:t>
      </w:r>
    </w:p>
    <w:p w14:paraId="7E43286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77.</w:t>
      </w:r>
      <w:r w:rsidRPr="00BE58E4">
        <w:rPr>
          <w:rFonts w:ascii="Arial" w:hAnsi="Arial"/>
        </w:rPr>
        <w:tab/>
        <w:t>Witchel SF, Plant TM. Neurobiology of puberty and its disorders. Handb Clin Neurol. 2021;181:463-96.</w:t>
      </w:r>
    </w:p>
    <w:p w14:paraId="2646DC1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78.</w:t>
      </w:r>
      <w:r w:rsidRPr="00BE58E4">
        <w:rPr>
          <w:rFonts w:ascii="Arial" w:hAnsi="Arial"/>
        </w:rPr>
        <w:tab/>
        <w:t>Goodman RL, Herbison AE, Lehman MN, Navarro VM. Neuroendocrine control of gonadotropin-releasing hormone: Pulsatile and surge modes of secretion. J Neuroendocrinol. 2022;34(5):e13094.</w:t>
      </w:r>
    </w:p>
    <w:p w14:paraId="7D59D72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79.</w:t>
      </w:r>
      <w:r w:rsidRPr="00BE58E4">
        <w:rPr>
          <w:rFonts w:ascii="Arial" w:hAnsi="Arial"/>
        </w:rPr>
        <w:tab/>
        <w:t>Terasawa E. The mechanism underlying the pubertal increase in pulsatile GnRH release in primates. J Neuroendocrinol. 2022;34(5):e13119.</w:t>
      </w:r>
    </w:p>
    <w:p w14:paraId="68F2CE9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80.</w:t>
      </w:r>
      <w:r w:rsidRPr="00BE58E4">
        <w:rPr>
          <w:rFonts w:ascii="Arial" w:hAnsi="Arial"/>
        </w:rPr>
        <w:tab/>
        <w:t>Avendano MS, Vazquez MJ, Tena-Sempere M. Disentangling puberty: novel neuroendocrine pathways and mechanisms for the control of mammalian puberty. Hum Reprod Update. 2017;23(6):737-63.</w:t>
      </w:r>
    </w:p>
    <w:p w14:paraId="245F876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81.</w:t>
      </w:r>
      <w:r w:rsidRPr="00BE58E4">
        <w:rPr>
          <w:rFonts w:ascii="Arial" w:hAnsi="Arial"/>
        </w:rPr>
        <w:tab/>
        <w:t>Aylwin CF, Lomniczi A. Sirtuin (SIRT)-1: At the crossroads of puberty and metabolism. Curr Opin Endocr Metab Res. 2020;14:65-72.</w:t>
      </w:r>
    </w:p>
    <w:p w14:paraId="5717E77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82.</w:t>
      </w:r>
      <w:r w:rsidRPr="00BE58E4">
        <w:rPr>
          <w:rFonts w:ascii="Arial" w:hAnsi="Arial"/>
        </w:rPr>
        <w:tab/>
        <w:t>Lhomme T, Clasadonte J, Imbernon M, Fernandois D, Sauve F, Caron E, et al. Tanycytic networks mediate energy balance by feeding lactate to glucose-insensitive POMC neurons. J Clin Invest. 2021;131(18).</w:t>
      </w:r>
    </w:p>
    <w:p w14:paraId="699315E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83.</w:t>
      </w:r>
      <w:r w:rsidRPr="00BE58E4">
        <w:rPr>
          <w:rFonts w:ascii="Arial" w:hAnsi="Arial"/>
        </w:rPr>
        <w:tab/>
        <w:t>Forest MG, Cathiard AM. Pattern of plasma testosterone and delta4-androstenedione in normal newborns: Evidence for testicular activity at birth. J Clin Endocrinol Metab. 1975;41(5):977-80.</w:t>
      </w:r>
    </w:p>
    <w:p w14:paraId="2DDFF4E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84.</w:t>
      </w:r>
      <w:r w:rsidRPr="00BE58E4">
        <w:rPr>
          <w:rFonts w:ascii="Arial" w:hAnsi="Arial"/>
        </w:rPr>
        <w:tab/>
        <w:t>Forest MG, Sizonenko PC, Cathiard AM, Bertrand J. Hypophyso-gonadal function in humans during the first year of life. 1. Evidence for testicular activity in early infancy. J Clin Invest. 1974;53(3):819-28.</w:t>
      </w:r>
    </w:p>
    <w:p w14:paraId="1456E5A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85.</w:t>
      </w:r>
      <w:r w:rsidRPr="00BE58E4">
        <w:rPr>
          <w:rFonts w:ascii="Arial" w:hAnsi="Arial"/>
        </w:rPr>
        <w:tab/>
        <w:t>Grumbach MM. The neuroendocrinology of human puberty revisited. Horm Res. 2002;57 Suppl 2:2-14.</w:t>
      </w:r>
    </w:p>
    <w:p w14:paraId="3892EE8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86.</w:t>
      </w:r>
      <w:r w:rsidRPr="00BE58E4">
        <w:rPr>
          <w:rFonts w:ascii="Arial" w:hAnsi="Arial"/>
        </w:rPr>
        <w:tab/>
        <w:t>Bizzarri C, Cappa M. Ontogeny of Hypothalamus-Pituitary Gonadal Axis and Minipuberty: An Ongoing Debate? Front Endocrinol (Lausanne). 2020;11:187.</w:t>
      </w:r>
    </w:p>
    <w:p w14:paraId="0FDC981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87.</w:t>
      </w:r>
      <w:r w:rsidRPr="00BE58E4">
        <w:rPr>
          <w:rFonts w:ascii="Arial" w:hAnsi="Arial"/>
        </w:rPr>
        <w:tab/>
        <w:t>Cortes D, Muller J, Skakkebaek NE. Proliferation of Sertoli cells during development of the human testis assessed by stereological methods. Int J Androl. 1987;10(4):589-96.</w:t>
      </w:r>
    </w:p>
    <w:p w14:paraId="1CA07D0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88.</w:t>
      </w:r>
      <w:r w:rsidRPr="00BE58E4">
        <w:rPr>
          <w:rFonts w:ascii="Arial" w:hAnsi="Arial"/>
        </w:rPr>
        <w:tab/>
        <w:t>Muller J, Skakkebaek NE. Fluctuations in the number of germ cells during the late foetal and early postnatal periods in boys. Acta Endocrinol (Copenh). 1984;105(2):271-4.</w:t>
      </w:r>
    </w:p>
    <w:p w14:paraId="2AE02BD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89.</w:t>
      </w:r>
      <w:r w:rsidRPr="00BE58E4">
        <w:rPr>
          <w:rFonts w:ascii="Arial" w:hAnsi="Arial"/>
        </w:rPr>
        <w:tab/>
        <w:t>Kuijper EA, van Kooten J, Verbeke JI, van Rooijen M, Lambalk CB. Ultrasonographically measured testicular volumes in 0- to 6-year-old boys. Hum Reprod. 2008;23(4):792-6.</w:t>
      </w:r>
    </w:p>
    <w:p w14:paraId="4073756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90.</w:t>
      </w:r>
      <w:r w:rsidRPr="00BE58E4">
        <w:rPr>
          <w:rFonts w:ascii="Arial" w:hAnsi="Arial"/>
        </w:rPr>
        <w:tab/>
        <w:t xml:space="preserve">Chemes HE, Rey RA, Nistal M, Regadera J, Musse M, Gonzalez-Peramato P, et al. Physiological androgen insensitivity of the fetal, neonatal, and early infantile testis is </w:t>
      </w:r>
      <w:r w:rsidRPr="00BE58E4">
        <w:rPr>
          <w:rFonts w:ascii="Arial" w:hAnsi="Arial"/>
        </w:rPr>
        <w:lastRenderedPageBreak/>
        <w:t>explained by the ontogeny of the androgen receptor expression in Sertoli cells. J Clin Endocrinol Metab. 2008;93(11):4408-12.</w:t>
      </w:r>
    </w:p>
    <w:p w14:paraId="3775613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91.</w:t>
      </w:r>
      <w:r w:rsidRPr="00BE58E4">
        <w:rPr>
          <w:rFonts w:ascii="Arial" w:hAnsi="Arial"/>
        </w:rPr>
        <w:tab/>
        <w:t>Boukari K, Meduri G, Brailly-Tabard S, Guibourdenche J, Ciampi ML, Massin N, et al. Lack of androgen receptor expression in Sertoli cells accounts for the absence of anti-Mullerian hormone repression during early human testis development. J Clin Endocrinol Metab. 2009;94(5):1818-25.</w:t>
      </w:r>
    </w:p>
    <w:p w14:paraId="54840A2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92.</w:t>
      </w:r>
      <w:r w:rsidRPr="00BE58E4">
        <w:rPr>
          <w:rFonts w:ascii="Arial" w:hAnsi="Arial"/>
        </w:rPr>
        <w:tab/>
        <w:t>Codesal J, Regadera J, Nistal M, Regadera-Sejas J, Paniagua R. Involution of human fetal Leydig cells. An immunohistochemical, ultrastructural and quantitative study. J Anat. 1990;172:103-14.</w:t>
      </w:r>
    </w:p>
    <w:p w14:paraId="38BABAD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93.</w:t>
      </w:r>
      <w:r w:rsidRPr="00BE58E4">
        <w:rPr>
          <w:rFonts w:ascii="Arial" w:hAnsi="Arial"/>
        </w:rPr>
        <w:tab/>
        <w:t>Busch AS, Ljubicic ML, Upners EN, Fischer MB, Raket LL, Frederiksen H, et al. Dynamic Changes of Reproductive Hormones in Male Minipuberty: Temporal Dissociation of Leydig and Sertoli Cell Activity. J Clin Endocrinol Metab. 2022;107(6):1560-8.</w:t>
      </w:r>
    </w:p>
    <w:p w14:paraId="4993C37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94.</w:t>
      </w:r>
      <w:r w:rsidRPr="00BE58E4">
        <w:rPr>
          <w:rFonts w:ascii="Arial" w:hAnsi="Arial"/>
        </w:rPr>
        <w:tab/>
        <w:t>Kuiri-Hanninen T, Seuri R, Tyrvainen E, Turpeinen U, Hamalainen E, Stenman UH, et al. Increased activity of the hypothalamic-pituitary-testicular axis in infancy results in increased androgen action in premature boys. J Clin Endocrinol Metab. 2011;96(1):98-105.</w:t>
      </w:r>
    </w:p>
    <w:p w14:paraId="176DF78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95.</w:t>
      </w:r>
      <w:r w:rsidRPr="00BE58E4">
        <w:rPr>
          <w:rFonts w:ascii="Arial" w:hAnsi="Arial"/>
        </w:rPr>
        <w:tab/>
        <w:t>Santos MC, Limao S, Ferreira P. Exacerbated mini-puberty of infancy in an ex-extreme preterm girl. BMJ Case Rep. 2020;13(9).</w:t>
      </w:r>
    </w:p>
    <w:p w14:paraId="388D146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96.</w:t>
      </w:r>
      <w:r w:rsidRPr="00BE58E4">
        <w:rPr>
          <w:rFonts w:ascii="Arial" w:hAnsi="Arial"/>
        </w:rPr>
        <w:tab/>
        <w:t>Kuiri-Hanninen T, Kallio S, Seuri R, Tyrvainen E, Liakka A, Tapanainen J, et al. Postnatal developmental changes in the pituitary-ovarian axis in preterm and term infant girls. J Clin Endocrinol Metab. 2011;96(11):3432-9.</w:t>
      </w:r>
    </w:p>
    <w:p w14:paraId="1278BA4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97.</w:t>
      </w:r>
      <w:r w:rsidRPr="00BE58E4">
        <w:rPr>
          <w:rFonts w:ascii="Arial" w:hAnsi="Arial"/>
        </w:rPr>
        <w:tab/>
        <w:t>Hagen CP, Aksglaede L, Sorensen K, Main KM, Boas M, Cleemann L, et al. Serum levels of anti-Mullerian hormone as a marker of ovarian function in 926 healthy females from birth to adulthood and in 172 Turner syndrome patients. J Clin Endocrinol Metab. 2010;95(11):5003-10.</w:t>
      </w:r>
    </w:p>
    <w:p w14:paraId="48F21C4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98.</w:t>
      </w:r>
      <w:r w:rsidRPr="00BE58E4">
        <w:rPr>
          <w:rFonts w:ascii="Arial" w:hAnsi="Arial"/>
        </w:rPr>
        <w:tab/>
        <w:t>Ljubicic ML, Busch AS, Upners EN, Fischer MB, Petersen JH, Raket LL, et al. A Biphasic Pattern of Reproductive Hormones in Healthy Female Infants: The COPENHAGEN Minipuberty Study. J Clin Endocrinol Metab. 2022;107(9):2598-605.</w:t>
      </w:r>
    </w:p>
    <w:p w14:paraId="0342318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99.</w:t>
      </w:r>
      <w:r w:rsidRPr="00BE58E4">
        <w:rPr>
          <w:rFonts w:ascii="Arial" w:hAnsi="Arial"/>
        </w:rPr>
        <w:tab/>
        <w:t>Johannsen TH, Main KM, Ljubicic ML, Jensen TK, Andersen HR, Andersen MS, et al. Sex Differences in Reproductive Hormones During Mini-Puberty in Infants With Normal and Disordered Sex Development. J Clin Endocrinol Metab. 2018;103(8):3028-37.</w:t>
      </w:r>
    </w:p>
    <w:p w14:paraId="4573179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100.</w:t>
      </w:r>
      <w:r w:rsidRPr="00BE58E4">
        <w:rPr>
          <w:rFonts w:ascii="Arial" w:hAnsi="Arial"/>
        </w:rPr>
        <w:tab/>
        <w:t>Swee DS, Quinton R. Congenital Hypogonadotrophic Hypogonadism: Minipuberty and the Case for Neonatal Diagnosis. Front Endocrinol (Lausanne). 2019;10:97.</w:t>
      </w:r>
    </w:p>
    <w:p w14:paraId="4B5C3B5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101.</w:t>
      </w:r>
      <w:r w:rsidRPr="00BE58E4">
        <w:rPr>
          <w:rFonts w:ascii="Arial" w:hAnsi="Arial"/>
        </w:rPr>
        <w:tab/>
        <w:t>Jespersen K, Ljubicic ML, Johannsen TH, Christiansen P, Skakkebaek NE, Juul A. Distinguishing between hidden testes and anorchia: the role of endocrine evaluation in infancy and childhood. Eur J Endocrinol. 2020;183(1):107-17.</w:t>
      </w:r>
    </w:p>
    <w:p w14:paraId="288EDAF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102.</w:t>
      </w:r>
      <w:r w:rsidRPr="00BE58E4">
        <w:rPr>
          <w:rFonts w:ascii="Arial" w:hAnsi="Arial"/>
        </w:rPr>
        <w:tab/>
        <w:t>Koo MM, Rohan TE. Accuracy of short-term recall of age at menarche. Ann Hum Biol. 1997;24(1):61-4.</w:t>
      </w:r>
    </w:p>
    <w:p w14:paraId="619172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103.</w:t>
      </w:r>
      <w:r w:rsidRPr="00BE58E4">
        <w:rPr>
          <w:rFonts w:ascii="Arial" w:hAnsi="Arial"/>
        </w:rPr>
        <w:tab/>
        <w:t>Dorn LD, Sontag-Padilla LM, Pabst S, Tissot A, Susman EJ. Longitudinal reliability of self-reported age at menarche in adolescent girls: variability across time and setting. Dev Psychol. 2013;49(6):1187-93.</w:t>
      </w:r>
    </w:p>
    <w:p w14:paraId="1B1C633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104.</w:t>
      </w:r>
      <w:r w:rsidRPr="00BE58E4">
        <w:rPr>
          <w:rFonts w:ascii="Arial" w:hAnsi="Arial"/>
        </w:rPr>
        <w:tab/>
        <w:t>Busch AS, Hollis B, Day FR, Sorensen K, Aksglaede L, Perry JRB, et al. Voice break in boys-temporal relations with other pubertal milestones and likely causal effects of BMI. Hum Reprod. 2019;34(8):1514-22.</w:t>
      </w:r>
    </w:p>
    <w:p w14:paraId="7BA1E3F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105.</w:t>
      </w:r>
      <w:r w:rsidRPr="00BE58E4">
        <w:rPr>
          <w:rFonts w:ascii="Arial" w:hAnsi="Arial"/>
        </w:rPr>
        <w:tab/>
        <w:t>Lewis ME, Shapland F, Watts R. The influence of chronic conditions and the environment on pubertal development. An example from medieval England. Int J Paleopathol. 2016;12:1-10.</w:t>
      </w:r>
    </w:p>
    <w:p w14:paraId="7519F94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106.</w:t>
      </w:r>
      <w:r w:rsidRPr="00BE58E4">
        <w:rPr>
          <w:rFonts w:ascii="Arial" w:hAnsi="Arial"/>
        </w:rPr>
        <w:tab/>
        <w:t>Arthur NA, Gowland RL, Redfern RC. Coming of age in Roman Britain: Osteological evidence for pubertal timing. Am J Phys Anthropol. 2016;159(4):698-713.</w:t>
      </w:r>
    </w:p>
    <w:p w14:paraId="33E3767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107.</w:t>
      </w:r>
      <w:r w:rsidRPr="00BE58E4">
        <w:rPr>
          <w:rFonts w:ascii="Arial" w:hAnsi="Arial"/>
        </w:rPr>
        <w:tab/>
        <w:t>Liu W, Yan X, Li C, Shu Q, Chen M, Cai L, et al. A secular trend in age at menarche in Yunnan Province, China: a multiethnic population study of 1,275,000 women. BMC Public Health. 2021;21(1):1890.</w:t>
      </w:r>
    </w:p>
    <w:p w14:paraId="4B08E0B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108.</w:t>
      </w:r>
      <w:r w:rsidRPr="00BE58E4">
        <w:rPr>
          <w:rFonts w:ascii="Arial" w:hAnsi="Arial"/>
        </w:rPr>
        <w:tab/>
        <w:t>Wu T, Pauline M, Germaine BM. Ethnic differences in the Presence of Secondary Sex Characteristics and Menarche Among US Girls:The Third National Health and Nutrition Examination Survey,1988-1994. Pediatrics. 2002;110(4).</w:t>
      </w:r>
    </w:p>
    <w:p w14:paraId="32AB8AB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109.</w:t>
      </w:r>
      <w:r w:rsidRPr="00BE58E4">
        <w:rPr>
          <w:rFonts w:ascii="Arial" w:hAnsi="Arial"/>
        </w:rPr>
        <w:tab/>
        <w:t>Herman-Giddens ME, Slora EJ, Wasserman RC, Bourdony CJ, Bhapkar MV, Koch GG, et al. Secondary sexual characteristics and menses in young girls seen in office practice: a study from the Pediatric Research in Office Settings network. Pediatrics. 1997;99(4):505-12.</w:t>
      </w:r>
    </w:p>
    <w:p w14:paraId="5B856CD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110.</w:t>
      </w:r>
      <w:r w:rsidRPr="00BE58E4">
        <w:rPr>
          <w:rFonts w:ascii="Arial" w:hAnsi="Arial"/>
        </w:rPr>
        <w:tab/>
        <w:t>Aksglaede L, Sorensen K, Petersen JH, Skakkebaek NE, Juul A. Recent decline in age at breast development: the Copenhagen Puberty Study. Pediatrics. 2009;123(5):e932-9.</w:t>
      </w:r>
    </w:p>
    <w:p w14:paraId="0133DE6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111.</w:t>
      </w:r>
      <w:r w:rsidRPr="00BE58E4">
        <w:rPr>
          <w:rFonts w:ascii="Arial" w:hAnsi="Arial"/>
        </w:rPr>
        <w:tab/>
        <w:t>Biro FM, Pajak A, Wolff MS, Pinney SM, Windham GC, Galvez MP, et al. Age of Menarche in a Longitudinal US Cohort. J Pediatr Adolesc Gynecol. 2018;31(4):339-45.</w:t>
      </w:r>
    </w:p>
    <w:p w14:paraId="25952C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112.</w:t>
      </w:r>
      <w:r w:rsidRPr="00BE58E4">
        <w:rPr>
          <w:rFonts w:ascii="Arial" w:hAnsi="Arial"/>
        </w:rPr>
        <w:tab/>
        <w:t>Marti-Henneberg C, Vizmanos B. The duration of puberty in girls is related to the timing of its onset. J Pediatr. 1997;131(4):618-21.</w:t>
      </w:r>
    </w:p>
    <w:p w14:paraId="1FFB7AE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113.</w:t>
      </w:r>
      <w:r w:rsidRPr="00BE58E4">
        <w:rPr>
          <w:rFonts w:ascii="Arial" w:hAnsi="Arial"/>
        </w:rPr>
        <w:tab/>
        <w:t>Pantsiotou S, Papadimitriou A, Douros K, Priftis K, Nicolaidou P, Fretzayas A. Maturational tempo differences in relation to the timing of the onset of puberty in girls. Acta Paediatr. 2008;97(2):217-20.</w:t>
      </w:r>
    </w:p>
    <w:p w14:paraId="2FA41D4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114.</w:t>
      </w:r>
      <w:r w:rsidRPr="00BE58E4">
        <w:rPr>
          <w:rFonts w:ascii="Arial" w:hAnsi="Arial"/>
        </w:rPr>
        <w:tab/>
        <w:t>Eckert-Lind C, Busch AS, Petersen JH, Biro FM, Butler G, Brauner EV, et al. Worldwide Secular Trends in Age at Pubertal Onset Assessed by Breast Development Among Girls: A Systematic Review and Meta-analysis. JAMA Pediatr. 2020;174(4):e195881.</w:t>
      </w:r>
    </w:p>
    <w:p w14:paraId="41C8F87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115.</w:t>
      </w:r>
      <w:r w:rsidRPr="00BE58E4">
        <w:rPr>
          <w:rFonts w:ascii="Arial" w:hAnsi="Arial"/>
        </w:rPr>
        <w:tab/>
        <w:t>Sorensen K, Mouritsen A, Aksglaede L, Hagen C, Mogensen S, Juul A. Recent secular Trends in Pubertal Timing: Implications for Evaluation and Diagnosis of Precocious Puberty. Hormone Research in Paediatrics. 2012;77:137-45.</w:t>
      </w:r>
    </w:p>
    <w:p w14:paraId="74B4D5E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116.</w:t>
      </w:r>
      <w:r w:rsidRPr="00BE58E4">
        <w:rPr>
          <w:rFonts w:ascii="Arial" w:hAnsi="Arial"/>
        </w:rPr>
        <w:tab/>
        <w:t>Predieri B, Iughetti L, Bernasconi S, Street ME. Endocrine Disrupting Chemicals' Effects in Children: What We Know and What We Need to Learn? Int J Mol Sci. 2022;23(19).</w:t>
      </w:r>
    </w:p>
    <w:p w14:paraId="5E34DC2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117.</w:t>
      </w:r>
      <w:r w:rsidRPr="00BE58E4">
        <w:rPr>
          <w:rFonts w:ascii="Arial" w:hAnsi="Arial"/>
        </w:rPr>
        <w:tab/>
        <w:t>Krstevska-Konstantinova M, Charlier C, Craen M, Du Caju M, Heinrichs C, de Beaufort C, et al. Sexual precocity after immigration from developing countries to Belgium: evidence of previous exposure to organochlorine pesticides. Hum Reprod. 2001;16(5):1020-6.</w:t>
      </w:r>
    </w:p>
    <w:p w14:paraId="033B8AA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118.</w:t>
      </w:r>
      <w:r w:rsidRPr="00BE58E4">
        <w:rPr>
          <w:rFonts w:ascii="Arial" w:hAnsi="Arial"/>
        </w:rPr>
        <w:tab/>
        <w:t>Lopez-Rodriguez D, Franssen D, Heger S, Parent AS. Endocrine-disrupting chemicals and their effects on puberty. Best Pract Res Clin Endocrinol Metab. 2021;35(5):101579.</w:t>
      </w:r>
    </w:p>
    <w:p w14:paraId="348647C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119.</w:t>
      </w:r>
      <w:r w:rsidRPr="00BE58E4">
        <w:rPr>
          <w:rFonts w:ascii="Arial" w:hAnsi="Arial"/>
        </w:rPr>
        <w:tab/>
        <w:t>Fudvoye J, Lopez-Rodriguez D, Franssen D, Parent AS. Endocrine disrupters and possible contribution to pubertal changes. Best Pract Res Clin Endocrinol Metab. 2019;33(3):101300.</w:t>
      </w:r>
    </w:p>
    <w:p w14:paraId="186038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120.</w:t>
      </w:r>
      <w:r w:rsidRPr="00BE58E4">
        <w:rPr>
          <w:rFonts w:ascii="Arial" w:hAnsi="Arial"/>
        </w:rPr>
        <w:tab/>
        <w:t>Kaplowitz PB, Slora EJ, Wasserman RC, Pedlow SE, Herman-Giddens ME. Earlier onset of puberty in girls: relation to increased body mass index and race. Pediatrics. 2001;108(2):347-53.</w:t>
      </w:r>
    </w:p>
    <w:p w14:paraId="53B162A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121.</w:t>
      </w:r>
      <w:r w:rsidRPr="00BE58E4">
        <w:rPr>
          <w:rFonts w:ascii="Arial" w:hAnsi="Arial"/>
        </w:rPr>
        <w:tab/>
        <w:t>Kaplowitz PB. Link between body fat and the timing of puberty. Pediatrics. 2008;121 Suppl 3:S208-17.</w:t>
      </w:r>
    </w:p>
    <w:p w14:paraId="17FB8CD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122.</w:t>
      </w:r>
      <w:r w:rsidRPr="00BE58E4">
        <w:rPr>
          <w:rFonts w:ascii="Arial" w:hAnsi="Arial"/>
        </w:rPr>
        <w:tab/>
        <w:t>Brix N, Ernst A, Lauridsen LLB, Parner ET, Arah OA, Olsen J, et al. Childhood overweight and obesity and timing of puberty in boys and girls: cohort and sibling-matched analyses. Int J Epidemiol. 2020;49(3):834-44.</w:t>
      </w:r>
    </w:p>
    <w:p w14:paraId="39B9D8E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123.</w:t>
      </w:r>
      <w:r w:rsidRPr="00BE58E4">
        <w:rPr>
          <w:rFonts w:ascii="Arial" w:hAnsi="Arial"/>
        </w:rPr>
        <w:tab/>
        <w:t>Ahmed ML, Ong KK, Dunger DB. Childhood obesity and the timing of puberty. Trends Endocrinol Metab. 2009;20(5):237-42.</w:t>
      </w:r>
    </w:p>
    <w:p w14:paraId="5106F0B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124.</w:t>
      </w:r>
      <w:r w:rsidRPr="00BE58E4">
        <w:rPr>
          <w:rFonts w:ascii="Arial" w:hAnsi="Arial"/>
        </w:rPr>
        <w:tab/>
        <w:t>Day FR, Perry JR, Ong KK. Genetic Regulation of Puberty Timing in Humans. Neuroendocrinology. 2015;102(4):247-55.</w:t>
      </w:r>
    </w:p>
    <w:p w14:paraId="35417DE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125.</w:t>
      </w:r>
      <w:r w:rsidRPr="00BE58E4">
        <w:rPr>
          <w:rFonts w:ascii="Arial" w:hAnsi="Arial"/>
        </w:rPr>
        <w:tab/>
        <w:t>Shalitin S, Gat-Yablonski G. Associations of Obesity with Linear Growth and Puberty. Horm Res Paediatr. 2022;95(2):120-36.</w:t>
      </w:r>
    </w:p>
    <w:p w14:paraId="5C0F6BC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126.</w:t>
      </w:r>
      <w:r w:rsidRPr="00BE58E4">
        <w:rPr>
          <w:rFonts w:ascii="Arial" w:hAnsi="Arial"/>
        </w:rPr>
        <w:tab/>
        <w:t>Reid RL, Ling N, Yen SS. Gonadotropin-releasing activity of alpha-melanocyte-stimulating hormone in normal subjects and in subjects with hypothalamic-pituitary dysfunction. J Clin Endocrinol Metab. 1984;58(5):773-7.</w:t>
      </w:r>
    </w:p>
    <w:p w14:paraId="4E1A7EE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127.</w:t>
      </w:r>
      <w:r w:rsidRPr="00BE58E4">
        <w:rPr>
          <w:rFonts w:ascii="Arial" w:hAnsi="Arial"/>
        </w:rPr>
        <w:tab/>
        <w:t>Israel DD, Sheffer-Babila S, de Luca C, Jo YH, Liu SM, Xia Q, et al. Effects of leptin and melanocortin signaling interactions on pubertal development and reproduction. Endocrinology. 2012;153(5):2408-19.</w:t>
      </w:r>
    </w:p>
    <w:p w14:paraId="7704A22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128.</w:t>
      </w:r>
      <w:r w:rsidRPr="00BE58E4">
        <w:rPr>
          <w:rFonts w:ascii="Arial" w:hAnsi="Arial"/>
        </w:rPr>
        <w:tab/>
        <w:t>Morris DH, Jones ME, Schoemaker MJ, Ashworth A, Swerdlow AJ. Familial concordance for age at menarche: analyses from the Breakthrough Generations Study. Paediatr Perinat Epidemiol. 2011;25(3):306-11.</w:t>
      </w:r>
    </w:p>
    <w:p w14:paraId="1C9C80F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129.</w:t>
      </w:r>
      <w:r w:rsidRPr="00BE58E4">
        <w:rPr>
          <w:rFonts w:ascii="Arial" w:hAnsi="Arial"/>
        </w:rPr>
        <w:tab/>
        <w:t>Palmert MR, Hirschhorn JN. Genetic approaches to stature, pubertal timing, and other complex traits. Mol Genet Metab. 2003;80(1-2):1-10.</w:t>
      </w:r>
    </w:p>
    <w:p w14:paraId="2DE05C3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130.</w:t>
      </w:r>
      <w:r w:rsidRPr="00BE58E4">
        <w:rPr>
          <w:rFonts w:ascii="Arial" w:hAnsi="Arial"/>
        </w:rPr>
        <w:tab/>
        <w:t>Busch AS, Hagen CP, Juul A. Heritability of pubertal timing: detailed evaluation of specific milestones in healthy boys and girls. Eur J Endocrinol. 2020;183(1):13-20.</w:t>
      </w:r>
    </w:p>
    <w:p w14:paraId="2E2D370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131.</w:t>
      </w:r>
      <w:r w:rsidRPr="00BE58E4">
        <w:rPr>
          <w:rFonts w:ascii="Arial" w:hAnsi="Arial"/>
        </w:rPr>
        <w:tab/>
        <w:t>Wohlfahrt-Veje C, Mouritsen A, Hagen CP, Tinggaard J, Mieritz MG, Boas M, et al. Pubertal Onset in Boys and Girls Is Influenced by Pubertal Timing of Both Parents. J Clin Endocrinol Metab. 2016;101(7):2667-74.</w:t>
      </w:r>
    </w:p>
    <w:p w14:paraId="429DE30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132.</w:t>
      </w:r>
      <w:r w:rsidRPr="00BE58E4">
        <w:rPr>
          <w:rFonts w:ascii="Arial" w:hAnsi="Arial"/>
        </w:rPr>
        <w:tab/>
        <w:t>Day FR, Thompson DJ, Helgason H, Chasman DI, Finucane H, Sulem P, et al. Genomic analyses identify hundreds of variants associated with age at menarche and support a role for puberty timing in cancer risk. Nat Genet. 2017;49(6):834-41.</w:t>
      </w:r>
    </w:p>
    <w:p w14:paraId="79D5924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133.</w:t>
      </w:r>
      <w:r w:rsidRPr="00BE58E4">
        <w:rPr>
          <w:rFonts w:ascii="Arial" w:hAnsi="Arial"/>
        </w:rPr>
        <w:tab/>
        <w:t>Sarnowski C, Cousminer DL, Franceschini N, Raffield LM, Jia G, Fernandez-Rhodes L, et al. Large trans-ethnic meta-analysis identifies AKR1C4 as a novel gene associated with age at menarche. Hum Reprod. 2021;36(7):1999-2010.</w:t>
      </w:r>
    </w:p>
    <w:p w14:paraId="206D76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134.</w:t>
      </w:r>
      <w:r w:rsidRPr="00BE58E4">
        <w:rPr>
          <w:rFonts w:ascii="Arial" w:hAnsi="Arial"/>
        </w:rPr>
        <w:tab/>
        <w:t>Klein KO. Precocious puberty: who has it? Who should be treated? J Clin Endocrinol Metab. 1999;84(2):411-4.</w:t>
      </w:r>
    </w:p>
    <w:p w14:paraId="21B0EB7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135.</w:t>
      </w:r>
      <w:r w:rsidRPr="00BE58E4">
        <w:rPr>
          <w:rFonts w:ascii="Arial" w:hAnsi="Arial"/>
        </w:rPr>
        <w:tab/>
        <w:t>Parent AS, Teilmann G, Juul A, Skakkebaek NE, Toppari J, Bourguignon JP. The timing of normal puberty and the age limits of sexual precocity: variations around the world, secular trends, and changes after migration. Endocr Rev. 2003;24(5):668-93.</w:t>
      </w:r>
    </w:p>
    <w:p w14:paraId="3B5F2E8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136.</w:t>
      </w:r>
      <w:r w:rsidRPr="00BE58E4">
        <w:rPr>
          <w:rFonts w:ascii="Arial" w:hAnsi="Arial"/>
        </w:rPr>
        <w:tab/>
        <w:t>Kaplowitz PB. Delayed puberty. Pediatr Rev. 2010;31(5):189-95.</w:t>
      </w:r>
    </w:p>
    <w:p w14:paraId="7D684E9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137.</w:t>
      </w:r>
      <w:r w:rsidRPr="00BE58E4">
        <w:rPr>
          <w:rFonts w:ascii="Arial" w:hAnsi="Arial"/>
        </w:rPr>
        <w:tab/>
        <w:t>Bangalore Krishna K, Fuqua JS, Rogol AD, Klein KO, Popovic J, Houk CP, et al. Use of Gonadotropin-Releasing Hormone Analogs in Children: Update by an International Consortium. Horm Res Paediatr. 2019;91(6):357-72.</w:t>
      </w:r>
    </w:p>
    <w:p w14:paraId="48045B2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138.</w:t>
      </w:r>
      <w:r w:rsidRPr="00BE58E4">
        <w:rPr>
          <w:rFonts w:ascii="Arial" w:hAnsi="Arial"/>
        </w:rPr>
        <w:tab/>
        <w:t>Goldberg M, D'Aloisio AA, O'Brien KM, Zhao S, Sandler DP. Pubertal timing and breast cancer risk in the Sister Study cohort. Breast Cancer Res. 2020;22(1):112.</w:t>
      </w:r>
    </w:p>
    <w:p w14:paraId="68A59B7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139.</w:t>
      </w:r>
      <w:r w:rsidRPr="00BE58E4">
        <w:rPr>
          <w:rFonts w:ascii="Arial" w:hAnsi="Arial"/>
        </w:rPr>
        <w:tab/>
        <w:t>Mueller NT, Duncan BB, Barreto SM, Chor D, Bessel M, Aquino EML, et al. Earlier age at menarche is associated with higher diabetes risk and cardiometabolic disease risk factors in Brazilian adults: Brazilian Longitudinal Study of Adult Health (ELSA-Brasil). Cardiovasc Diabetol. 2014;13.</w:t>
      </w:r>
    </w:p>
    <w:p w14:paraId="0DE2839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140.</w:t>
      </w:r>
      <w:r w:rsidRPr="00BE58E4">
        <w:rPr>
          <w:rFonts w:ascii="Arial" w:hAnsi="Arial"/>
        </w:rPr>
        <w:tab/>
        <w:t>Partsch CJ, Heger S, Sippell WG. Management and outcome of central precocious puberty. Clin Endocrinol (Oxf). 2002;56(2):129-48.</w:t>
      </w:r>
    </w:p>
    <w:p w14:paraId="2D10A56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141.</w:t>
      </w:r>
      <w:r w:rsidRPr="00BE58E4">
        <w:rPr>
          <w:rFonts w:ascii="Arial" w:hAnsi="Arial"/>
        </w:rPr>
        <w:tab/>
        <w:t>Soriano-Guillen L, Corripio R, Labarta JI, Canete R, Castro-Feijoo L, Espino R, et al. Central precocious puberty in children living in Spain: incidence, prevalence, and influence of adoption and immigration. J Clin Endocrinol Metab. 2010;95(9):4305-13.</w:t>
      </w:r>
    </w:p>
    <w:p w14:paraId="4919D1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142.</w:t>
      </w:r>
      <w:r w:rsidRPr="00BE58E4">
        <w:rPr>
          <w:rFonts w:ascii="Arial" w:hAnsi="Arial"/>
        </w:rPr>
        <w:tab/>
        <w:t>Kim SH, Huh K, Won S, Lee KW, Park MJ. A Significant Increase in the Incidence of Central Precocious Puberty among Korean Girls from 2004 to 2010. Plos One. 2015;10(11).</w:t>
      </w:r>
    </w:p>
    <w:p w14:paraId="7AD6F77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143.</w:t>
      </w:r>
      <w:r w:rsidRPr="00BE58E4">
        <w:rPr>
          <w:rFonts w:ascii="Arial" w:hAnsi="Arial"/>
        </w:rPr>
        <w:tab/>
        <w:t>Brandberg G, Raininko R, Eeg-Olofsson O. Hypothalamic hamartoma with gelastic seizures in Swedish children and adolescents. Eur J Paediatr Neurol. 2004;8(1):35-44.</w:t>
      </w:r>
    </w:p>
    <w:p w14:paraId="40AEC10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144.</w:t>
      </w:r>
      <w:r w:rsidRPr="00BE58E4">
        <w:rPr>
          <w:rFonts w:ascii="Arial" w:hAnsi="Arial"/>
        </w:rPr>
        <w:tab/>
        <w:t>Cukier P, Castro LH, Banaskiwitz N, Teles LR, Ferreira LR, Adda CC, et al. The benign spectrum of hypothalamic hamartomas: infrequent epilepsy and normal cognition in patients presenting with central precocious puberty. Seizure. 2013;22(1):28-32.</w:t>
      </w:r>
    </w:p>
    <w:p w14:paraId="5EBF004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145.</w:t>
      </w:r>
      <w:r w:rsidRPr="00BE58E4">
        <w:rPr>
          <w:rFonts w:ascii="Arial" w:hAnsi="Arial"/>
        </w:rPr>
        <w:tab/>
        <w:t>Harrison VS, Oatman O, Kerrigan JF. Hypothalamic hamartoma with epilepsy: Review of endocrine comorbidity. Epilepsia. 2017;58 Suppl 2(Suppl 2):50-9.</w:t>
      </w:r>
    </w:p>
    <w:p w14:paraId="1E6071E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146.</w:t>
      </w:r>
      <w:r w:rsidRPr="00BE58E4">
        <w:rPr>
          <w:rFonts w:ascii="Arial" w:hAnsi="Arial"/>
        </w:rPr>
        <w:tab/>
        <w:t>Yang Y, Shen F, Jing XP, Zhang N, Xu SY, Li DD, et al. Case Report: Whole-Exome Sequencing of Hypothalamic Hamartoma From an Infant With Pallister-Hall Syndrome Revealed Novel de novo Mutation in the GLI3. Front Surg. 2021;8:734757.</w:t>
      </w:r>
    </w:p>
    <w:p w14:paraId="0F7429E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147.</w:t>
      </w:r>
      <w:r w:rsidRPr="00BE58E4">
        <w:rPr>
          <w:rFonts w:ascii="Arial" w:hAnsi="Arial"/>
        </w:rPr>
        <w:tab/>
        <w:t>Fujita A, Higashijima T, Shirozu H, Masuda H, Sonoda M, Tohyama J, et al. Pathogenic variants of DYNC2H1, KIAA0556, and PTPN11 associated with hypothalamic hamartoma. Neurology. 2019;93(3):e237-e51.</w:t>
      </w:r>
    </w:p>
    <w:p w14:paraId="1817974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148.</w:t>
      </w:r>
      <w:r w:rsidRPr="00BE58E4">
        <w:rPr>
          <w:rFonts w:ascii="Arial" w:hAnsi="Arial"/>
        </w:rPr>
        <w:tab/>
        <w:t>Hildebrand MS, Griffin NG, Damiano JA, Cops EJ, Burgess R, Ozturk E, et al. Mutations of the Sonic Hedgehog Pathway Underlie Hypothalamic Hamartoma with Gelastic Epilepsy. Am J Hum Genet. 2016;99(2):423-9.</w:t>
      </w:r>
    </w:p>
    <w:p w14:paraId="51BED46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149.</w:t>
      </w:r>
      <w:r w:rsidRPr="00BE58E4">
        <w:rPr>
          <w:rFonts w:ascii="Arial" w:hAnsi="Arial"/>
        </w:rPr>
        <w:tab/>
        <w:t>Chan YM, Fenoglio-Simeone KA, Paraschos S, Muhammad L, Troester MM, Ng YT, et al. Central precocious puberty due to hypothalamic hamartomas correlates with anatomic features but not with expression of GnRH, TGFalpha, or KISS1. Horm Res Paediatr. 2010;73(5):312-9.</w:t>
      </w:r>
    </w:p>
    <w:p w14:paraId="6C9AFAB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150.</w:t>
      </w:r>
      <w:r w:rsidRPr="00BE58E4">
        <w:rPr>
          <w:rFonts w:ascii="Arial" w:hAnsi="Arial"/>
        </w:rPr>
        <w:tab/>
        <w:t>Harrison VS, Oatman O, Kerrigan JF. Hypothalamic hamartoma with epilepsy: Review of endocrine comorbidity. Epilepsia. 2017;58:50-9.</w:t>
      </w:r>
    </w:p>
    <w:p w14:paraId="1132157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151.</w:t>
      </w:r>
      <w:r w:rsidRPr="00BE58E4">
        <w:rPr>
          <w:rFonts w:ascii="Arial" w:hAnsi="Arial"/>
        </w:rPr>
        <w:tab/>
        <w:t>Bourdillon P, Ferrand-Sorbet S, Apra C, Chipaux M, Raffo E, Rosenberg S, et al. Surgical treatment of hypothalamic hamartomas. Neurosurg Rev. 2021;44(2):753-62.</w:t>
      </w:r>
    </w:p>
    <w:p w14:paraId="28071D6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152.</w:t>
      </w:r>
      <w:r w:rsidRPr="00BE58E4">
        <w:rPr>
          <w:rFonts w:ascii="Arial" w:hAnsi="Arial"/>
        </w:rPr>
        <w:tab/>
        <w:t>Chalumeau M, Chemaitilly W, Trivin C, Adan L, Breart G, Brauner R. Central precocious puberty in girls: an evidence-based diagnosis tree to predict central nervous system abnormalities. Pediatrics. 2002;109(1):61-7.</w:t>
      </w:r>
    </w:p>
    <w:p w14:paraId="0CB7FEA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153.</w:t>
      </w:r>
      <w:r w:rsidRPr="00BE58E4">
        <w:rPr>
          <w:rFonts w:ascii="Arial" w:hAnsi="Arial"/>
        </w:rPr>
        <w:tab/>
        <w:t>Stephen MD, Zage PE, Waguespack SG. Gonadotropin-dependent precocious puberty: neoplastic causes and endocrine considerations. Int J Pediatr Endocrinol. 2011;2011(1):184502.</w:t>
      </w:r>
    </w:p>
    <w:p w14:paraId="4DBEB09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154.</w:t>
      </w:r>
      <w:r w:rsidRPr="00BE58E4">
        <w:rPr>
          <w:rFonts w:ascii="Arial" w:hAnsi="Arial"/>
        </w:rPr>
        <w:tab/>
        <w:t>Pinheiro SL, Maciel J, Cavaco D, Figueiredo AA, Damasio IL, Donato S, et al. Precocious and accelerated puberty in children with neurofibromatosis type 1: results from a close follow-up of a cohort of 45 patients. Hormones. 2023;22(1):79-85.</w:t>
      </w:r>
    </w:p>
    <w:p w14:paraId="6D50ADB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155.</w:t>
      </w:r>
      <w:r w:rsidRPr="00BE58E4">
        <w:rPr>
          <w:rFonts w:ascii="Arial" w:hAnsi="Arial"/>
        </w:rPr>
        <w:tab/>
        <w:t>Almutlaq N, O'Neil J, Fuqua JS. Central precocious puberty in spina bifida children: Guidelines for the care of people with spina bifida. J Pediatr Rehabil Med. 2020;13(4):557-63.</w:t>
      </w:r>
    </w:p>
    <w:p w14:paraId="5261985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156.</w:t>
      </w:r>
      <w:r w:rsidRPr="00BE58E4">
        <w:rPr>
          <w:rFonts w:ascii="Arial" w:hAnsi="Arial"/>
        </w:rPr>
        <w:tab/>
        <w:t>Cerbone M, Guemes M, Wade A, Improda N, Dattani M. Endocrine morbidity in midline brain defects: Differences between septo-optic dysplasia and related disorders. EClinicalMedicine. 2020;19:100224.</w:t>
      </w:r>
    </w:p>
    <w:p w14:paraId="53F4618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157.</w:t>
      </w:r>
      <w:r w:rsidRPr="00BE58E4">
        <w:rPr>
          <w:rFonts w:ascii="Arial" w:hAnsi="Arial"/>
        </w:rPr>
        <w:tab/>
        <w:t>Oatman OJ, McClellan DR, Olson ML, Garcia-Filion P. Endocrine and pubertal disturbances in optic nerve hypoplasia, from infancy to adolescence. Int J Pediatr Endocrinol. 2015;2015(1):8.</w:t>
      </w:r>
    </w:p>
    <w:p w14:paraId="185BED1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158.</w:t>
      </w:r>
      <w:r w:rsidRPr="00BE58E4">
        <w:rPr>
          <w:rFonts w:ascii="Arial" w:hAnsi="Arial"/>
        </w:rPr>
        <w:tab/>
        <w:t>Siegel DA, King JB, Lupo PJ, Durbin EB, Tai E, Mills K, et al. Counts, incidence rates, and trends of pediatric cancer in the United States, 2003-2019. J Natl Cancer Inst. 2023.</w:t>
      </w:r>
    </w:p>
    <w:p w14:paraId="1BB9101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159.</w:t>
      </w:r>
      <w:r w:rsidRPr="00BE58E4">
        <w:rPr>
          <w:rFonts w:ascii="Arial" w:hAnsi="Arial"/>
        </w:rPr>
        <w:tab/>
        <w:t>Chemaitilly W, Merchant TE, Li Z, Barnes N, Armstrong GT, Ness KK, et al. Central precocious puberty following the diagnosis and treatment of paediatric cancer and central nervous system tumours: presentation and long-term outcomes. Clin Endocrinol (Oxf). 2016;84(3):361-71.</w:t>
      </w:r>
    </w:p>
    <w:p w14:paraId="343E6E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160.</w:t>
      </w:r>
      <w:r w:rsidRPr="00BE58E4">
        <w:rPr>
          <w:rFonts w:ascii="Arial" w:hAnsi="Arial"/>
        </w:rPr>
        <w:tab/>
        <w:t>De Sanctis V, Soliman AT, Elsedfy H, Soliman NA, Elalaily R, El Kholy M. Precocious Puberty Following Traumatic Brain Injury in Early Childhood: A Review of the Literature. Pediatr Endocrinol Rev. 2015;13(1):458-64.</w:t>
      </w:r>
    </w:p>
    <w:p w14:paraId="5B54D25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161.</w:t>
      </w:r>
      <w:r w:rsidRPr="00BE58E4">
        <w:rPr>
          <w:rFonts w:ascii="Arial" w:hAnsi="Arial"/>
        </w:rPr>
        <w:tab/>
        <w:t>Dassa Y, Crosnier H, Chevignard M, Viaud M, Personnier C, Flechtner I, et al. Pituitary deficiency and precocious puberty after childhood severe traumatic brain injury: a long-term follow-up prospective study. Eur J Endocrinol. 2019;180(5):281-90.</w:t>
      </w:r>
    </w:p>
    <w:p w14:paraId="628ED19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162.</w:t>
      </w:r>
      <w:r w:rsidRPr="00BE58E4">
        <w:rPr>
          <w:rFonts w:ascii="Arial" w:hAnsi="Arial"/>
        </w:rPr>
        <w:tab/>
        <w:t>Partsch CJ, Sippell WG. Pathogenesis and epidemiology of precocious puberty. Effects of exogenous oestrogens. Hum Reprod Update. 2001;7(3):292-302.</w:t>
      </w:r>
    </w:p>
    <w:p w14:paraId="54879B3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163.</w:t>
      </w:r>
      <w:r w:rsidRPr="00BE58E4">
        <w:rPr>
          <w:rFonts w:ascii="Arial" w:hAnsi="Arial"/>
        </w:rPr>
        <w:tab/>
        <w:t>Stecchini MF, Braid Z, More CB, Aragon DC, Castro M, Moreira AC, et al. Gonadotropin-dependent pubertal disorders are common in patients with virilizing adrenocortical tumors in childhood. Endocr Connect. 2019;8(5):579-89.</w:t>
      </w:r>
    </w:p>
    <w:p w14:paraId="3BB1AC0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164.</w:t>
      </w:r>
      <w:r w:rsidRPr="00BE58E4">
        <w:rPr>
          <w:rFonts w:ascii="Arial" w:hAnsi="Arial"/>
        </w:rPr>
        <w:tab/>
        <w:t>Chen H, Mo CY, Zhong LY. Central precocious puberty secondary to peripheral precocious puberty due to a pineal germ cell tumor: a case and review of literature. BMC Endocr Disord. 2023;23(1):237.</w:t>
      </w:r>
    </w:p>
    <w:p w14:paraId="2DB8942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165.</w:t>
      </w:r>
      <w:r w:rsidRPr="00BE58E4">
        <w:rPr>
          <w:rFonts w:ascii="Arial" w:hAnsi="Arial"/>
        </w:rPr>
        <w:tab/>
        <w:t>Maione L, Bouvattier C, Kaiser UB. Central precocious puberty: Recent advances in understanding the aetiology and in the clinical approach. Clin Endocrinol (Oxf). 2021;95(4):542-55.</w:t>
      </w:r>
    </w:p>
    <w:p w14:paraId="2247B9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166.</w:t>
      </w:r>
      <w:r w:rsidRPr="00BE58E4">
        <w:rPr>
          <w:rFonts w:ascii="Arial" w:hAnsi="Arial"/>
        </w:rPr>
        <w:tab/>
        <w:t>Moise-Silverman J, Silverman LA. A review of the genetics and epigenetics of central precocious puberty. Front Endocrinol (Lausanne). 2022;13:1029137.</w:t>
      </w:r>
    </w:p>
    <w:p w14:paraId="4E59D6B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167.</w:t>
      </w:r>
      <w:r w:rsidRPr="00BE58E4">
        <w:rPr>
          <w:rFonts w:ascii="Arial" w:hAnsi="Arial"/>
        </w:rPr>
        <w:tab/>
        <w:t>Valadares LP, Meireles CG, De Toledo IP, Santarem de Oliveira R, Goncalves de Castro LC, Abreu AP, et al. MKRN3 Mutations in Central Precocious Puberty: A Systematic Review and Meta-Analysis. J Endocr Soc. 2019;3(5):979-95.</w:t>
      </w:r>
    </w:p>
    <w:p w14:paraId="2179221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168.</w:t>
      </w:r>
      <w:r w:rsidRPr="00BE58E4">
        <w:rPr>
          <w:rFonts w:ascii="Arial" w:hAnsi="Arial"/>
        </w:rPr>
        <w:tab/>
        <w:t>Magnotto JC, Mancini A, Bird K, Montenegro L, Tutunculer F, Pereira SA, et al. Novel MKRN3 Missense Mutations Associated With Central Precocious Puberty Reveal Distinct Effects on Ubiquitination. J Clin Endocrinol Metab. 2023;108(7):1646-56.</w:t>
      </w:r>
    </w:p>
    <w:p w14:paraId="1BCDD18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169.</w:t>
      </w:r>
      <w:r w:rsidRPr="00BE58E4">
        <w:rPr>
          <w:rFonts w:ascii="Arial" w:hAnsi="Arial"/>
        </w:rPr>
        <w:tab/>
        <w:t>Li M, Chen Y, Liao B, Tang J, Zhong J, Lan D. The role of kisspeptin and MKRN3 in the diagnosis of central precocious puberty in girls. Endocr Connect. 2021;10(9):1147-54.</w:t>
      </w:r>
    </w:p>
    <w:p w14:paraId="4E716F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170.</w:t>
      </w:r>
      <w:r w:rsidRPr="00BE58E4">
        <w:rPr>
          <w:rFonts w:ascii="Arial" w:hAnsi="Arial"/>
        </w:rPr>
        <w:tab/>
        <w:t>Ioannides Y, Lokulo-Sodipe K, Mackay DJ, Davies JH, Temple IK. Temple syndrome: improving the recognition of an underdiagnosed chromosome 14 imprinting disorder: an analysis of 51 published cases. J Med Genet. 2014;51(8):495-501.</w:t>
      </w:r>
    </w:p>
    <w:p w14:paraId="5680166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171.</w:t>
      </w:r>
      <w:r w:rsidRPr="00BE58E4">
        <w:rPr>
          <w:rFonts w:ascii="Arial" w:hAnsi="Arial"/>
        </w:rPr>
        <w:tab/>
        <w:t>Gomes LG, Cunha-Silva M, Crespo RP, Ramos CO, Montenegro LR, Canton A, et al. DLK1 Is a Novel Link Between Reproduction and Metabolism. J Clin Endocrinol Metab. 2019;104(6):2112-20.</w:t>
      </w:r>
    </w:p>
    <w:p w14:paraId="3426D24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172.</w:t>
      </w:r>
      <w:r w:rsidRPr="00BE58E4">
        <w:rPr>
          <w:rFonts w:ascii="Arial" w:hAnsi="Arial"/>
        </w:rPr>
        <w:tab/>
        <w:t>Silveira LG, Noel SD, Silveira-Neto AP, Abreu AP, Brito VN, Santos MG, et al. Mutations of the KISS1 gene in disorders of puberty. J Clin Endocrinol Metab. 2010;95(5):2276-80.</w:t>
      </w:r>
    </w:p>
    <w:p w14:paraId="4601A1B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173.</w:t>
      </w:r>
      <w:r w:rsidRPr="00BE58E4">
        <w:rPr>
          <w:rFonts w:ascii="Arial" w:hAnsi="Arial"/>
        </w:rPr>
        <w:tab/>
        <w:t>Teles MG, Bianco SD, Brito VN, Trarbach EB, Kuohung W, Xu S, et al. A GPR54-activating mutation in a patient with central precocious puberty. N Engl J Med. 2008;358(7):709-15.</w:t>
      </w:r>
    </w:p>
    <w:p w14:paraId="57E33BE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174.</w:t>
      </w:r>
      <w:r w:rsidRPr="00BE58E4">
        <w:rPr>
          <w:rFonts w:ascii="Arial" w:hAnsi="Arial"/>
        </w:rPr>
        <w:tab/>
        <w:t>Bianco SD, Vandepas L, Correa-Medina M, Gereben B, Mukherjee A, Kuohung W, et al. KISS1R intracellular trafficking and degradation: effect of the Arg386Pro disease-associated mutation. Endocrinology. 2011;152(4):1616-26.</w:t>
      </w:r>
    </w:p>
    <w:p w14:paraId="3CCC1FD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175.</w:t>
      </w:r>
      <w:r w:rsidRPr="00BE58E4">
        <w:rPr>
          <w:rFonts w:ascii="Arial" w:hAnsi="Arial"/>
        </w:rPr>
        <w:tab/>
        <w:t>Tinano FR, Canton APM, Montenegro LR, de Castro Leal A, Faria AG, Seraphim CE, et al. Clinical and Genetic Characterization of Familial Central Precocious Puberty. J Clin Endocrinol Metab. 2023;108(7):1758-67.</w:t>
      </w:r>
    </w:p>
    <w:p w14:paraId="5DBC0C4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176.</w:t>
      </w:r>
      <w:r w:rsidRPr="00BE58E4">
        <w:rPr>
          <w:rFonts w:ascii="Arial" w:hAnsi="Arial"/>
        </w:rPr>
        <w:tab/>
        <w:t>Nicoara DM, Scutca AC, Mang N, Juganaru I, Munteanu AI, Vitan L, et al. Central precocious puberty in Prader-Willi syndrome: a narrative review. Front Endocrinol (Lausanne). 2023;14:1150323.</w:t>
      </w:r>
    </w:p>
    <w:p w14:paraId="01FA479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177.</w:t>
      </w:r>
      <w:r w:rsidRPr="00BE58E4">
        <w:rPr>
          <w:rFonts w:ascii="Arial" w:hAnsi="Arial"/>
        </w:rPr>
        <w:tab/>
        <w:t>Spielmann S, Partsch CJ, Gosch A, Pankau R. Treatment of central precocious puberty and early puberty with GnRH analog in girls with Williams-Beuren syndrome. J Pediatr Endocrinol Metab. 2015;28(11-12):1363-7.</w:t>
      </w:r>
    </w:p>
    <w:p w14:paraId="30E1EDD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178.</w:t>
      </w:r>
      <w:r w:rsidRPr="00BE58E4">
        <w:rPr>
          <w:rFonts w:ascii="Arial" w:hAnsi="Arial"/>
        </w:rPr>
        <w:tab/>
        <w:t>Patti G, Malerba F, Calevo MG, Schiavone M, Scaglione M, Casalini E, et al. Pubertal timing in children with Silver Russell syndrome compared to those born small for gestational age. Front Endocrinol (Lausanne). 2022;13:975511.</w:t>
      </w:r>
    </w:p>
    <w:p w14:paraId="04D277E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179.</w:t>
      </w:r>
      <w:r w:rsidRPr="00BE58E4">
        <w:rPr>
          <w:rFonts w:ascii="Arial" w:hAnsi="Arial"/>
        </w:rPr>
        <w:tab/>
        <w:t>Palmert MR, Malin HV, Boepple PA. Unsustained or slowly progressive puberty in young girls: initial presentation and long-term follow-up of 20 untreated patients. J Clin Endocrinol Metab. 1999;84(2):415-23.</w:t>
      </w:r>
    </w:p>
    <w:p w14:paraId="7393466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180.</w:t>
      </w:r>
      <w:r w:rsidRPr="00BE58E4">
        <w:rPr>
          <w:rFonts w:ascii="Arial" w:hAnsi="Arial"/>
        </w:rPr>
        <w:tab/>
        <w:t>Cote DJ, Smith TR, Sandler CN, Gupta T, Bale TA, Bi WL, et al. Functional Gonadotroph Adenomas: Case Series and Report of Literature. Neurosurgery. 2016;79(6):823-31.</w:t>
      </w:r>
    </w:p>
    <w:p w14:paraId="50E24F9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181.</w:t>
      </w:r>
      <w:r w:rsidRPr="00BE58E4">
        <w:rPr>
          <w:rFonts w:ascii="Arial" w:hAnsi="Arial"/>
        </w:rPr>
        <w:tab/>
        <w:t>Ntali G, Capatina C. Updating the Landscape for Functioning Gonadotroph Tumors. Medicina (Kaunas). 2022;58(8).</w:t>
      </w:r>
    </w:p>
    <w:p w14:paraId="5410A4A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182.</w:t>
      </w:r>
      <w:r w:rsidRPr="00BE58E4">
        <w:rPr>
          <w:rFonts w:ascii="Arial" w:hAnsi="Arial"/>
        </w:rPr>
        <w:tab/>
        <w:t>Uhing A, Ahmed A, Salamat S, Chen M. A Rare Case of Precocious Puberty Secondary to an LH-secreting Pituitary Adenoma. JCEM Case Rep. 2023;1(3):luad055.</w:t>
      </w:r>
    </w:p>
    <w:p w14:paraId="46E6E21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183.</w:t>
      </w:r>
      <w:r w:rsidRPr="00BE58E4">
        <w:rPr>
          <w:rFonts w:ascii="Arial" w:hAnsi="Arial"/>
        </w:rPr>
        <w:tab/>
        <w:t>Sisk-Hackworth L, Kelley ST, Thackray VG. Sex, puberty, and the gut microbiome. Reproduction. 2023;165(2):R61-R74.</w:t>
      </w:r>
    </w:p>
    <w:p w14:paraId="3D1DB60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184.</w:t>
      </w:r>
      <w:r w:rsidRPr="00BE58E4">
        <w:rPr>
          <w:rFonts w:ascii="Arial" w:hAnsi="Arial"/>
        </w:rPr>
        <w:tab/>
        <w:t>Calcaterra V, Rossi V, Massini G, Regalbuto C, Hruby C, Panelli S, et al. Precocious puberty and microbiota: The role of the sex hormone-gut microbiome axis. Front Endocrinol (Lausanne). 2022;13:1000919.</w:t>
      </w:r>
    </w:p>
    <w:p w14:paraId="0BA4BD2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185.</w:t>
      </w:r>
      <w:r w:rsidRPr="00BE58E4">
        <w:rPr>
          <w:rFonts w:ascii="Arial" w:hAnsi="Arial"/>
        </w:rPr>
        <w:tab/>
        <w:t>Chaussain JL, Roger M, Couprie C, Lahlou N, Canlorbe P. Treatment of precocious puberty with a long-acting preparation of D-Trp6-LHRH. Horm Res. 1987;28(2-4):155-63.</w:t>
      </w:r>
    </w:p>
    <w:p w14:paraId="49B0706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186.</w:t>
      </w:r>
      <w:r w:rsidRPr="00BE58E4">
        <w:rPr>
          <w:rFonts w:ascii="Arial" w:hAnsi="Arial"/>
        </w:rPr>
        <w:tab/>
        <w:t>Lahlou N, Roger M, Chaussain JL, Feinstein MC, Sultan C, Toublanc JE, et al. Gonadotropin and alpha-subunit secretion during long term pituitary suppression by D-Trp6-luteinizing hormone-releasing hormone microcapsules as treatment of precocious puberty. J Clin Endocrinol Metab. 1987;65(5):946-53.</w:t>
      </w:r>
    </w:p>
    <w:p w14:paraId="6FC2BB3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187.</w:t>
      </w:r>
      <w:r w:rsidRPr="00BE58E4">
        <w:rPr>
          <w:rFonts w:ascii="Arial" w:hAnsi="Arial"/>
        </w:rPr>
        <w:tab/>
        <w:t>Carel JC, Léger J. Clinical practice. Precocious puberty. N Engl J Med. 2008;358(22):2366-77.</w:t>
      </w:r>
    </w:p>
    <w:p w14:paraId="45B5E31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188.</w:t>
      </w:r>
      <w:r w:rsidRPr="00BE58E4">
        <w:rPr>
          <w:rFonts w:ascii="Arial" w:hAnsi="Arial"/>
        </w:rPr>
        <w:tab/>
        <w:t>Chen M, Eugster EA. Central Precocious Puberty: Update on Diagnosis and Treatment. Pediatr Drugs. 2015;17(4):273-81.</w:t>
      </w:r>
    </w:p>
    <w:p w14:paraId="0B9B82C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189.</w:t>
      </w:r>
      <w:r w:rsidRPr="00BE58E4">
        <w:rPr>
          <w:rFonts w:ascii="Arial" w:hAnsi="Arial"/>
        </w:rPr>
        <w:tab/>
        <w:t>Johnson SR, Nolan RC, Grant MT, Price GJ, Siafarikas A, Bint L, et al. Sterile abscess formation associated with depot leuprorelin acetate therapy for central precocious puberty. J Paediatr Child Health. 2012;48(3):E136-9.</w:t>
      </w:r>
    </w:p>
    <w:p w14:paraId="4AC5CD5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190.</w:t>
      </w:r>
      <w:r w:rsidRPr="00BE58E4">
        <w:rPr>
          <w:rFonts w:ascii="Arial" w:hAnsi="Arial"/>
        </w:rPr>
        <w:tab/>
        <w:t>Miller BS, Shukla AR. Sterile abscess formation in response to two separate branded long-acting gonadotropin-releasing hormone agonists. Clin Ther. 2010;32(10):1749-51.</w:t>
      </w:r>
    </w:p>
    <w:p w14:paraId="1FA229A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191.</w:t>
      </w:r>
      <w:r w:rsidRPr="00BE58E4">
        <w:rPr>
          <w:rFonts w:ascii="Arial" w:hAnsi="Arial"/>
        </w:rPr>
        <w:tab/>
        <w:t>Pienkowski C, Tauber M. Gonadotropin-Releasing Hormone Agonist Treatment in Sexual Precocity. Endocr Dev. 2016;29:214-29.</w:t>
      </w:r>
    </w:p>
    <w:p w14:paraId="6BFF06B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192.</w:t>
      </w:r>
      <w:r w:rsidRPr="00BE58E4">
        <w:rPr>
          <w:rFonts w:ascii="Arial" w:hAnsi="Arial"/>
        </w:rPr>
        <w:tab/>
        <w:t>De Sanctis V, Soliman AT, Di Maio S, Soliman N, Elsedfy H. Long-term effects and significant Adverse Drug Reactions (ADRs) associated with the use of Gonadotropin-Releasing Hormone analogs (GnRHa) for central precocious puberty: a brief review of literature. Acta Biomed. 2019;90(3):345-59.</w:t>
      </w:r>
    </w:p>
    <w:p w14:paraId="5C0B85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193.</w:t>
      </w:r>
      <w:r w:rsidRPr="00BE58E4">
        <w:rPr>
          <w:rFonts w:ascii="Arial" w:hAnsi="Arial"/>
        </w:rPr>
        <w:tab/>
        <w:t>van der Sluis IM, Boot AM, Krenning EP, Drop SL, de Muinck Keizer-Schrama SM. Longitudinal follow-up of bone density and body composition in children with precocious or early puberty before, during and after cessation of GnRH agonist therapy. J Clin Endocrinol Metab. 2002;87(2):506-12.</w:t>
      </w:r>
    </w:p>
    <w:p w14:paraId="1B10F19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194.</w:t>
      </w:r>
      <w:r w:rsidRPr="00BE58E4">
        <w:rPr>
          <w:rFonts w:ascii="Arial" w:hAnsi="Arial"/>
        </w:rPr>
        <w:tab/>
        <w:t>Paterson WF, McNeill E, Young D, Donaldson MD. Auxological outcome and time to menarche following long-acting goserelin therapy in girls with central precocious or early puberty. Clin Endocrinol (Oxf). 2004;61(5):626-34.</w:t>
      </w:r>
    </w:p>
    <w:p w14:paraId="5B1B035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195.</w:t>
      </w:r>
      <w:r w:rsidRPr="00BE58E4">
        <w:rPr>
          <w:rFonts w:ascii="Arial" w:hAnsi="Arial"/>
        </w:rPr>
        <w:tab/>
        <w:t>Traggiai C, Perucchin PP, Zerbini K, Gastaldi R, De Biasio P, Lorini R. Outcome after depot gonadotrophin-releasing hormone agonist treatment for central precocious puberty: effects on body mass index and final height. Eur J Endocrinol. 2005;153(3):463-4.</w:t>
      </w:r>
    </w:p>
    <w:p w14:paraId="188C0DF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196.</w:t>
      </w:r>
      <w:r w:rsidRPr="00BE58E4">
        <w:rPr>
          <w:rFonts w:ascii="Arial" w:hAnsi="Arial"/>
        </w:rPr>
        <w:tab/>
        <w:t>Wolters B, Lass N, Reinehr T. Treatment with gonadotropin-releasing hormone analogues: different impact on body weight in normal-weight and overweight children. Horm Res Paediatr. 2012;78(5-6):304-11.</w:t>
      </w:r>
    </w:p>
    <w:p w14:paraId="502E2BB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197.</w:t>
      </w:r>
      <w:r w:rsidRPr="00BE58E4">
        <w:rPr>
          <w:rFonts w:ascii="Arial" w:hAnsi="Arial"/>
        </w:rPr>
        <w:tab/>
        <w:t>Palmert MR, Mansfield MJ, Crowley WF, Crigler JF, Crawford JD, Boepple PA. Is obesity an outcome of gonadotropin-releasing hormone agonist administration? Analysis of growth and body composition in 110 patients with central precocious puberty. J Clin Endocrinol Metab. 1999;84(12):4480-8.</w:t>
      </w:r>
    </w:p>
    <w:p w14:paraId="1BDE6C2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198.</w:t>
      </w:r>
      <w:r w:rsidRPr="00BE58E4">
        <w:rPr>
          <w:rFonts w:ascii="Arial" w:hAnsi="Arial"/>
        </w:rPr>
        <w:tab/>
        <w:t>Boot AM, De Muinck Keizer-Schrama S, Pols HA, Krenning EP, Drop SL. Bone mineral density and body composition before and during treatment with gonadotropin-releasing hormone agonist in children with central precocious and early puberty. J Clin Endocrinol Metab. 1998;83(2):370-3.</w:t>
      </w:r>
    </w:p>
    <w:p w14:paraId="1FE5A9A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199.</w:t>
      </w:r>
      <w:r w:rsidRPr="00BE58E4">
        <w:rPr>
          <w:rFonts w:ascii="Arial" w:hAnsi="Arial"/>
        </w:rPr>
        <w:tab/>
        <w:t>Lazar L, Lebenthal Y, Yackobovitch-Gavan M, Shalitin S, de Vries L, Phillip M, et al. Treated and untreated women with idiopathic precocious puberty: BMI evolution, metabolic outcome, and general health between third and fifth decades. J Clin Endocrinol Metab. 2015;100(4):1445-51.</w:t>
      </w:r>
    </w:p>
    <w:p w14:paraId="2D1E4ED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200.</w:t>
      </w:r>
      <w:r w:rsidRPr="00BE58E4">
        <w:rPr>
          <w:rFonts w:ascii="Arial" w:hAnsi="Arial"/>
        </w:rPr>
        <w:tab/>
        <w:t>Guaraldi F, Beccuti G, Gori D, Ghizzoni L. MANAGEMENT OF ENDOCRINE DISEASE: Long-term outcomes of the treatment of central precocious puberty. Eur J Endocrinol. 2016;174(3):R79-87.</w:t>
      </w:r>
    </w:p>
    <w:p w14:paraId="176016B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201.</w:t>
      </w:r>
      <w:r w:rsidRPr="00BE58E4">
        <w:rPr>
          <w:rFonts w:ascii="Arial" w:hAnsi="Arial"/>
        </w:rPr>
        <w:tab/>
        <w:t>Lee JW, Kim HJ, Choe YM, Kang HS, Kim SK, Jun YH, et al. Significant adverse reactions to long-acting gonadotropin-releasing hormone agonists for the treatment of central precocious puberty and early onset puberty. Ann Pediatr Endocrinol Metab. 2014;19(3):135-40.</w:t>
      </w:r>
    </w:p>
    <w:p w14:paraId="2031B47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202.</w:t>
      </w:r>
      <w:r w:rsidRPr="00BE58E4">
        <w:rPr>
          <w:rFonts w:ascii="Arial" w:hAnsi="Arial"/>
        </w:rPr>
        <w:tab/>
        <w:t>Omar AA, Nyaga G, Mungai LNW. Pseudotumor cerebri in patient on leuprolide acetate for central precocious puberty. Int J Pediatr Endocrinol. 2020;2020(1):22.</w:t>
      </w:r>
    </w:p>
    <w:p w14:paraId="332CC87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203.</w:t>
      </w:r>
      <w:r w:rsidRPr="00BE58E4">
        <w:rPr>
          <w:rFonts w:ascii="Arial" w:hAnsi="Arial"/>
        </w:rPr>
        <w:tab/>
        <w:t>Lazar L, Meyerovitch J, de Vries L, Phillip M, Lebenthal Y. Treated and untreated women with idiopathic precocious puberty: long-term follow-up and reproductive outcome between the third and fifth decades. Clin Endocrinol (Oxf). 2014;80(4):570-6.</w:t>
      </w:r>
    </w:p>
    <w:p w14:paraId="00FC489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204.</w:t>
      </w:r>
      <w:r w:rsidRPr="00BE58E4">
        <w:rPr>
          <w:rFonts w:ascii="Arial" w:hAnsi="Arial"/>
        </w:rPr>
        <w:tab/>
        <w:t>Bertelloni S, Baroncelli GI, Ferdeghini M, Menchini-Fabris F, Saggese G. Final height, gonadal function and bone mineral density of adolescent males with central precocious puberty after therapy with gonadotropin-releasing hormone analogues. Eur J Pediatr. 2000;159(5):369-74.</w:t>
      </w:r>
    </w:p>
    <w:p w14:paraId="4FF0024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205.</w:t>
      </w:r>
      <w:r w:rsidRPr="00BE58E4">
        <w:rPr>
          <w:rFonts w:ascii="Arial" w:hAnsi="Arial"/>
        </w:rPr>
        <w:tab/>
        <w:t>Thornton P, Silverman LA, Geffner ME, Neely EK, Gould E, Danoff TM. Review of outcomes after cessation of gonadotropin-releasing hormone agonist treatment of girls with precocious puberty. Pediatr Endocrinol Rev. 2014;11(3):306-17.</w:t>
      </w:r>
    </w:p>
    <w:p w14:paraId="66A151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206.</w:t>
      </w:r>
      <w:r w:rsidRPr="00BE58E4">
        <w:rPr>
          <w:rFonts w:ascii="Arial" w:hAnsi="Arial"/>
        </w:rPr>
        <w:tab/>
        <w:t>Arcari AJ, Freire AV, Ballerini MG, Escobar ME, Diaz Marsiglia YM, Bergada I, et al. Prevalence of Polycystic Ovarian Syndrome in Girls with a History of Idiopathic Central Precocious Puberty. Horm Res Paediatr. 2023:1-6.</w:t>
      </w:r>
    </w:p>
    <w:p w14:paraId="6E9DCBA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207.</w:t>
      </w:r>
      <w:r w:rsidRPr="00BE58E4">
        <w:rPr>
          <w:rFonts w:ascii="Arial" w:hAnsi="Arial"/>
        </w:rPr>
        <w:tab/>
        <w:t>Eugster EA. Treatment of Central Precocious Puberty. J Endocr Soc. 2019;3(5):965-72.</w:t>
      </w:r>
    </w:p>
    <w:p w14:paraId="3D094E1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208.</w:t>
      </w:r>
      <w:r w:rsidRPr="00BE58E4">
        <w:rPr>
          <w:rFonts w:ascii="Arial" w:hAnsi="Arial"/>
        </w:rPr>
        <w:tab/>
        <w:t>Schoelwer MJ, Donahue KL, Didrick P, Eugster EA. One-Year Follow-Up of Girls with Precocious Puberty and Their Mothers: Do Psychological Assessments Change over Time or with Treatment? Horm Res Paediatr. 2017;88(5):347-53.</w:t>
      </w:r>
    </w:p>
    <w:p w14:paraId="1366F13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209.</w:t>
      </w:r>
      <w:r w:rsidRPr="00BE58E4">
        <w:rPr>
          <w:rFonts w:ascii="Arial" w:hAnsi="Arial"/>
        </w:rPr>
        <w:tab/>
        <w:t>Kaplowitz PB, Backeljauw PF, Allen DB. Toward More Targeted and Cost-Effective Gonadotropin-Releasing Hormone Analog Treatment in Girls with Central Precocious Puberty. Horm Res Paediatr. 2018;90(1):1-7.</w:t>
      </w:r>
    </w:p>
    <w:p w14:paraId="2EE8204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210.</w:t>
      </w:r>
      <w:r w:rsidRPr="00BE58E4">
        <w:rPr>
          <w:rFonts w:ascii="Arial" w:hAnsi="Arial"/>
        </w:rPr>
        <w:tab/>
        <w:t>Popovic J, Geffner ME, Rogol AD, Silverman LA, Kaplowitz PB, Mauras N, et al. Gonadotropin-releasing hormone analog therapies for children with central precocious puberty in the United States. Frontiers in Pediatrics. 2022;10.</w:t>
      </w:r>
    </w:p>
    <w:p w14:paraId="60A9AE4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211.</w:t>
      </w:r>
      <w:r w:rsidRPr="00BE58E4">
        <w:rPr>
          <w:rFonts w:ascii="Arial" w:hAnsi="Arial"/>
        </w:rPr>
        <w:tab/>
        <w:t>Eugster EA. Treatment of Central Precocious Puberty. Journal of the Endocrine Society. 2019;3(5):965-72.</w:t>
      </w:r>
    </w:p>
    <w:p w14:paraId="1C1E9DE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212.</w:t>
      </w:r>
      <w:r w:rsidRPr="00BE58E4">
        <w:rPr>
          <w:rFonts w:ascii="Arial" w:hAnsi="Arial"/>
        </w:rPr>
        <w:tab/>
        <w:t>Pasquino AM, Municchi G, Pucarelli I, Segni M, Mancini MA, Troiani S. Combined treatment with gonadotropin-releasing hormone analog and growth hormone in central precocious puberty. J Clin Endocrinol Metab. 1996;81(3):948-51.</w:t>
      </w:r>
    </w:p>
    <w:p w14:paraId="00C2399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213.</w:t>
      </w:r>
      <w:r w:rsidRPr="00BE58E4">
        <w:rPr>
          <w:rFonts w:ascii="Arial" w:hAnsi="Arial"/>
        </w:rPr>
        <w:tab/>
        <w:t>Shi Y, Ma Z, Yang X, Ying Y, Luo X, Hou L. Gonadotropin-releasing hormone analogue and recombinant human growth hormone treatment for idiopathic central precocious puberty in girls. Front Endocrinol (Lausanne). 2022;13:1085385.</w:t>
      </w:r>
    </w:p>
    <w:p w14:paraId="204494E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214.</w:t>
      </w:r>
      <w:r w:rsidRPr="00BE58E4">
        <w:rPr>
          <w:rFonts w:ascii="Arial" w:hAnsi="Arial"/>
        </w:rPr>
        <w:tab/>
        <w:t>Cho AY, Shim YS, Lee HS, Hwang JS. Effect of gonadotropin-releasing hormone agonist monotherapy and combination therapy with growth hormone on final adult height in girls with central precocious puberty. Sci Rep. 2023;13(1):1264.</w:t>
      </w:r>
    </w:p>
    <w:p w14:paraId="62AD814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215.</w:t>
      </w:r>
      <w:r w:rsidRPr="00BE58E4">
        <w:rPr>
          <w:rFonts w:ascii="Arial" w:hAnsi="Arial"/>
        </w:rPr>
        <w:tab/>
        <w:t>Pucarelli I, Segni M, Ortore M, Arcadi E, Pasquino AM. Effects of combined gonadotropin-releasing hormone agonist and growth hormone therapy on adult height in precocious puberty: a further contribution. J Pediatr Endocrinol Metab. 2003;16(7):1005-10.</w:t>
      </w:r>
    </w:p>
    <w:p w14:paraId="6CA292F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216.</w:t>
      </w:r>
      <w:r w:rsidRPr="00BE58E4">
        <w:rPr>
          <w:rFonts w:ascii="Arial" w:hAnsi="Arial"/>
        </w:rPr>
        <w:tab/>
        <w:t>Li YH, Zhu SY, Ma HM, Su Z, Chen HS, Chen QL, et al. [Effect of gonadotropin-releasing hormone analog combined with stanazolol on final height in girls with idiopathic central precocious puberty and apparent decrease of linear growth]. Zhonghua Er Ke Za Zhi. 2013;51(11):807-12.</w:t>
      </w:r>
    </w:p>
    <w:p w14:paraId="1738F19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217.</w:t>
      </w:r>
      <w:r w:rsidRPr="00BE58E4">
        <w:rPr>
          <w:rFonts w:ascii="Arial" w:hAnsi="Arial"/>
        </w:rPr>
        <w:tab/>
        <w:t>Zhu S, Long L, Hu Y, Tuo Y, Li Y, Yu Z. GnRHa/Stanozolol Combined Therapy Maintains Normal Bone Growth in Central Precocious Puberty. Front Endocrinol (Lausanne). 2021;12:678797.</w:t>
      </w:r>
    </w:p>
    <w:p w14:paraId="6B59FA7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218.</w:t>
      </w:r>
      <w:r w:rsidRPr="00BE58E4">
        <w:rPr>
          <w:rFonts w:ascii="Arial" w:hAnsi="Arial"/>
        </w:rPr>
        <w:tab/>
        <w:t>Vottero A, Pedori S, Verna M, Pagano B, Cappa M, Loche S, et al. Final height in girls with central idiopathic precocious puberty treated with gonadotropin-releasing hormone analog and oxandrolone. J Clin Endocrinol Metab. 2006;91(4):1284-7.</w:t>
      </w:r>
    </w:p>
    <w:p w14:paraId="04F505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219.</w:t>
      </w:r>
      <w:r w:rsidRPr="00BE58E4">
        <w:rPr>
          <w:rFonts w:ascii="Arial" w:hAnsi="Arial"/>
        </w:rPr>
        <w:tab/>
        <w:t>Liu S, Liu Q, Cheng X, Luo Y, Wen Y. Effects and safety of combination therapy with gonadotropin-releasing hormone analogue and growth hormone in girls with idiopathic central precocious puberty: a meta-analysis. J Endocrinol Invest. 2016;39(10):1167-78.</w:t>
      </w:r>
    </w:p>
    <w:p w14:paraId="4D5865F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220.</w:t>
      </w:r>
      <w:r w:rsidRPr="00BE58E4">
        <w:rPr>
          <w:rFonts w:ascii="Arial" w:hAnsi="Arial"/>
        </w:rPr>
        <w:tab/>
        <w:t>Wit JM. Should Skeletal Maturation Be Manipulated for Extra Height Gain? Front Endocrinol (Lausanne). 2021;12:812196.</w:t>
      </w:r>
    </w:p>
    <w:p w14:paraId="25BD7D3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221.</w:t>
      </w:r>
      <w:r w:rsidRPr="00BE58E4">
        <w:rPr>
          <w:rFonts w:ascii="Arial" w:hAnsi="Arial"/>
        </w:rPr>
        <w:tab/>
        <w:t>Dotremont H, France A, Heinrichs C, Tenoutasse S, Brachet C, Cools M, et al. Efficacy and safety of a 4-year combination therapy of growth hormone and gonadotropin-releasing hormone analogue in pubertal girls with short predicted adult height. Front Endocrinol (Lausanne). 2023;14:1113750.</w:t>
      </w:r>
    </w:p>
    <w:p w14:paraId="0FEF034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222.</w:t>
      </w:r>
      <w:r w:rsidRPr="00BE58E4">
        <w:rPr>
          <w:rFonts w:ascii="Arial" w:hAnsi="Arial"/>
        </w:rPr>
        <w:tab/>
        <w:t>Trujillo MV, Lee PA, Reifschneider K, Backeljauw PF, Dragnic S, Van Komen S, et al. Using change in predicted adult height during GnRH agonist treatment for individualized treatment decisions in girls with central precocious puberty. J Pediatr Endocrinol Metab. 2023;36(3):299-308.</w:t>
      </w:r>
    </w:p>
    <w:p w14:paraId="7CDD20E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223.</w:t>
      </w:r>
      <w:r w:rsidRPr="00BE58E4">
        <w:rPr>
          <w:rFonts w:ascii="Arial" w:hAnsi="Arial"/>
        </w:rPr>
        <w:tab/>
        <w:t>Vargas Trujillo M, Dragnic S, Aldridge P, Klein KO. Importance of individualizing treatment decisions in girls with central precocious puberty when initiating treatment after age 7 years or continuing beyond a chronological age of 10 years or a bone age of 12 years. J Pediatr Endocrinol Metab. 2021;34(6):733-9.</w:t>
      </w:r>
    </w:p>
    <w:p w14:paraId="38774CC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224.</w:t>
      </w:r>
      <w:r w:rsidRPr="00BE58E4">
        <w:rPr>
          <w:rFonts w:ascii="Arial" w:hAnsi="Arial"/>
        </w:rPr>
        <w:tab/>
        <w:t>Mendle J, Ryan RM, McKone KMP. Age at Menarche, Depression, and Antisocial Behavior in Adulthood. Pediatrics. 2018;141(1).</w:t>
      </w:r>
    </w:p>
    <w:p w14:paraId="2EF2A82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225.</w:t>
      </w:r>
      <w:r w:rsidRPr="00BE58E4">
        <w:rPr>
          <w:rFonts w:ascii="Arial" w:hAnsi="Arial"/>
        </w:rPr>
        <w:tab/>
        <w:t>Mendle J, Ryan RM, McKone KMP. Early Menarche and Internalizing and Externalizing in Adulthood: Explaining the Persistence of Effects. J Adolescent Health. 2019;65(5):599-606.</w:t>
      </w:r>
    </w:p>
    <w:p w14:paraId="2DDC465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226.</w:t>
      </w:r>
      <w:r w:rsidRPr="00BE58E4">
        <w:rPr>
          <w:rFonts w:ascii="Arial" w:hAnsi="Arial"/>
        </w:rPr>
        <w:tab/>
        <w:t>Schoelwer MJ, Donahue KL, Didrick P, Eugster EA. One-Year Follow-Up of Girls with Precocious Puberty and Their Mothers: Do Psychological Assessments Change over Time or with Treatment? Hormone Research in Paediatrics. 2017;88(5):347-53.</w:t>
      </w:r>
    </w:p>
    <w:p w14:paraId="3759123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227.</w:t>
      </w:r>
      <w:r w:rsidRPr="00BE58E4">
        <w:rPr>
          <w:rFonts w:ascii="Arial" w:hAnsi="Arial"/>
        </w:rPr>
        <w:tab/>
        <w:t>Wojniusz S, Callens N, Sütterlin S, Andersson S, De Schepper J, Gies I, et al. Cognitive, Emotional, and Psychosocial Functioning of Girls Treated with Pharmacological Puberty Blockage for Idiopathic Central Precocious Puberty. Front Psychol. 2016;7:1053.</w:t>
      </w:r>
    </w:p>
    <w:p w14:paraId="5E72EBF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228.</w:t>
      </w:r>
      <w:r w:rsidRPr="00BE58E4">
        <w:rPr>
          <w:rFonts w:ascii="Arial" w:hAnsi="Arial"/>
        </w:rPr>
        <w:tab/>
        <w:t>Williams VSL, Soliman AM, Barrett AM, Klein KO. Review and evaluation of patient-centered psychosocial assessments for children with central precocious puberty or early puberty. J Pediatr Endocrinol Metab. 2018;31(5):485-95.</w:t>
      </w:r>
    </w:p>
    <w:p w14:paraId="4B03812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229.</w:t>
      </w:r>
      <w:r w:rsidRPr="00BE58E4">
        <w:rPr>
          <w:rFonts w:ascii="Arial" w:hAnsi="Arial"/>
        </w:rPr>
        <w:tab/>
        <w:t>Lewis KA, Eugster EA. Random luteinizing hormone often remains pubertal in children treated with the histrelin implant for central precocious puberty. J Pediatr. 2013;162(3):562-5.</w:t>
      </w:r>
    </w:p>
    <w:p w14:paraId="7B34431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230.</w:t>
      </w:r>
      <w:r w:rsidRPr="00BE58E4">
        <w:rPr>
          <w:rFonts w:ascii="Arial" w:hAnsi="Arial"/>
        </w:rPr>
        <w:tab/>
        <w:t>Neely EK, Silverman LA, Geffner ME, Danoff TM, Gould E, Thornton PS. Random unstimulated pediatric luteinizing hormone levels are not reliable in the assessment of pubertal suppression during histrelin implant therapy. Int J Pediatr Endocrinol. 2013;2013(1):20.</w:t>
      </w:r>
    </w:p>
    <w:p w14:paraId="047657F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231.</w:t>
      </w:r>
      <w:r w:rsidRPr="00BE58E4">
        <w:rPr>
          <w:rFonts w:ascii="Arial" w:hAnsi="Arial"/>
        </w:rPr>
        <w:tab/>
        <w:t>Klein KO, Lee PA. Gonadotropin-Releasing Hormone (GnRHa) Therapy for Central Precocious Puberty (CPP): Review of Nuances in Assessment of Height, Hormonal Suppression, Psychosocial Issues, and Weight Gain, with Patient Examples. Pediatr Endocrinol Rev. 2018;15(4):298-312.</w:t>
      </w:r>
    </w:p>
    <w:p w14:paraId="6F524EC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232.</w:t>
      </w:r>
      <w:r w:rsidRPr="00BE58E4">
        <w:rPr>
          <w:rFonts w:ascii="Arial" w:hAnsi="Arial"/>
        </w:rPr>
        <w:tab/>
        <w:t>Houk CP, Kunselman AR, Lee PA. The diagnostic value of a brief GnRH analogue stimulation test in girls with central precocious puberty: a single 30-minute post-stimulation LH sample is adequate. J Pediatr Endocrinol Metab. 2008;21(12):1113-8.</w:t>
      </w:r>
    </w:p>
    <w:p w14:paraId="2C5843C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233.</w:t>
      </w:r>
      <w:r w:rsidRPr="00BE58E4">
        <w:rPr>
          <w:rFonts w:ascii="Arial" w:hAnsi="Arial"/>
        </w:rPr>
        <w:tab/>
        <w:t>Yazdani P, Lin Y, Raman V, Haymond M. A single sample GnRHa stimulation test in the diagnosis of precocious puberty. Int J Pediatr Endocrinol. 2012;2012(1):23.</w:t>
      </w:r>
    </w:p>
    <w:p w14:paraId="5DA1E0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234.</w:t>
      </w:r>
      <w:r w:rsidRPr="00BE58E4">
        <w:rPr>
          <w:rFonts w:ascii="Arial" w:hAnsi="Arial"/>
        </w:rPr>
        <w:tab/>
        <w:t>Ohyama K, Tanaka T, Tachibana K, Niimi H, Fujieda K, Matsuo N, et al. Timing for discontinuation of treatment with a long-acting gonadotropin-releasing hormone analog in girls with central precocious puberty. TAP-144SR CPP Study Group. Endocr J. 1998;45(3):351-6.</w:t>
      </w:r>
    </w:p>
    <w:p w14:paraId="6DA5D70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235.</w:t>
      </w:r>
      <w:r w:rsidRPr="00BE58E4">
        <w:rPr>
          <w:rFonts w:ascii="Arial" w:hAnsi="Arial"/>
        </w:rPr>
        <w:tab/>
        <w:t>Carel JC, Roger M, Ispas S, Tondu F, Lahlou N, Blumberg J, et al. Final height after long-term treatment with triptorelin slow release for central precocious puberty: importance of statural growth after interruption of treatment. French study group of Decapeptyl in Precocious Puberty. J Clin Endocrinol Metab. 1999;84(6):1973-8.</w:t>
      </w:r>
    </w:p>
    <w:p w14:paraId="0BD914D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236.</w:t>
      </w:r>
      <w:r w:rsidRPr="00BE58E4">
        <w:rPr>
          <w:rFonts w:ascii="Arial" w:hAnsi="Arial"/>
        </w:rPr>
        <w:tab/>
        <w:t>Carel JC, Eugster EA, Rogol A, Ghizzoni L, Palmert MR, Antoniazzi F, et al. Consensus statement on the use of gonadotropin-releasing hormone analogs in children. Pediatrics. 2009;123(4):e752-62.</w:t>
      </w:r>
    </w:p>
    <w:p w14:paraId="6636C61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237.</w:t>
      </w:r>
      <w:r w:rsidRPr="00BE58E4">
        <w:rPr>
          <w:rFonts w:ascii="Arial" w:hAnsi="Arial"/>
        </w:rPr>
        <w:tab/>
        <w:t>Boyce AM, Collins MT. Fibrous Dysplasia/McCune-Albright Syndrome: A Rare, Mosaic Disease of Galpha s Activation. Endocr Rev. 2020;41(2):345-70.</w:t>
      </w:r>
    </w:p>
    <w:p w14:paraId="73FA68A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238.</w:t>
      </w:r>
      <w:r w:rsidRPr="00BE58E4">
        <w:rPr>
          <w:rFonts w:ascii="Arial" w:hAnsi="Arial"/>
        </w:rPr>
        <w:tab/>
        <w:t>Tufano M, Ciofi D, Amendolea A, Stagi S. Auxological and Endocrinological Features in Children With McCune Albright Syndrome: A Review. Front Endocrinol (Lausanne). 2020;11:522.</w:t>
      </w:r>
    </w:p>
    <w:p w14:paraId="328E42A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239.</w:t>
      </w:r>
      <w:r w:rsidRPr="00BE58E4">
        <w:rPr>
          <w:rFonts w:ascii="Arial" w:hAnsi="Arial"/>
        </w:rPr>
        <w:tab/>
        <w:t>Spencer T, Pan KS, Collins MT, Boyce AM. The Clinical Spectrum of McCune-Albright Syndrome and Its Management. Horm Res Paediatr. 2019;92(6):347-56.</w:t>
      </w:r>
    </w:p>
    <w:p w14:paraId="7ACEE8F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240.</w:t>
      </w:r>
      <w:r w:rsidRPr="00BE58E4">
        <w:rPr>
          <w:rFonts w:ascii="Arial" w:hAnsi="Arial"/>
        </w:rPr>
        <w:tab/>
        <w:t>Kim IS, Kim ER, Nam HJ, Chin MO, Moon YH, Oh MR, et al. Activating mutation of GS alpha in McCune-Albright syndrome causes skin pigmentation by tyrosinase gene activation on affected melanocytes. Horm Res. 1999;52(5):235-40.</w:t>
      </w:r>
    </w:p>
    <w:p w14:paraId="65422AF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241.</w:t>
      </w:r>
      <w:r w:rsidRPr="00BE58E4">
        <w:rPr>
          <w:rFonts w:ascii="Arial" w:hAnsi="Arial"/>
        </w:rPr>
        <w:tab/>
        <w:t>Szymczuk V, Taylor J, Michel Z, Sinaii N, Boyce AM. Skeletal Disease Acquisition in Fibrous Dysplasia: Natural History and Indicators of Lesion Progression in Children. J Bone Miner Res. 2022;37(8):1473-8.</w:t>
      </w:r>
    </w:p>
    <w:p w14:paraId="097C2A3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242.</w:t>
      </w:r>
      <w:r w:rsidRPr="00BE58E4">
        <w:rPr>
          <w:rFonts w:ascii="Arial" w:hAnsi="Arial"/>
        </w:rPr>
        <w:tab/>
        <w:t>Collins MT, Chebli C, Jones J, Kushner H, Consugar M, Rinaldo P, et al. Renal phosphate wasting in fibrous dysplasia of bone is part of a generalized renal tubular dysfunction similar to that seen in tumor-induced osteomalacia. J Bone Miner Res. 2001;16(5):806-13.</w:t>
      </w:r>
    </w:p>
    <w:p w14:paraId="4203A7F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243.</w:t>
      </w:r>
      <w:r w:rsidRPr="00BE58E4">
        <w:rPr>
          <w:rFonts w:ascii="Arial" w:hAnsi="Arial"/>
        </w:rPr>
        <w:tab/>
        <w:t>Bhattacharyya N, Wiench M, Dumitrescu C, Connolly BM, Bugge TH, Patel HV, et al. Mechanism of FGF23 processing in fibrous dysplasia. J Bone Miner Res. 2012;27(5):1132-41.</w:t>
      </w:r>
    </w:p>
    <w:p w14:paraId="16BF634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244.</w:t>
      </w:r>
      <w:r w:rsidRPr="00BE58E4">
        <w:rPr>
          <w:rFonts w:ascii="Arial" w:hAnsi="Arial"/>
        </w:rPr>
        <w:tab/>
        <w:t>Boyce AM, Casey RK, Ovejero Crespo D, Murdock CM, Estrada A, Guthrie LC, et al. Gynecologic and reproductive outcomes in fibrous dysplasia/McCune-Albright syndrome. Orphanet J Rare Dis. 2019;14(1):90.</w:t>
      </w:r>
    </w:p>
    <w:p w14:paraId="4E80F33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245.</w:t>
      </w:r>
      <w:r w:rsidRPr="00BE58E4">
        <w:rPr>
          <w:rFonts w:ascii="Arial" w:hAnsi="Arial"/>
        </w:rPr>
        <w:tab/>
        <w:t>Boyce AM, Chong WH, Shawker TH, Pinto PA, Linehan WM, Bhattacharryya N, et al. Characterization and management of testicular pathology in McCune-Albright syndrome. J Clin Endocrinol Metab. 2012;97(9):E1782-90.</w:t>
      </w:r>
    </w:p>
    <w:p w14:paraId="7A0B115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246.</w:t>
      </w:r>
      <w:r w:rsidRPr="00BE58E4">
        <w:rPr>
          <w:rFonts w:ascii="Arial" w:hAnsi="Arial"/>
        </w:rPr>
        <w:tab/>
        <w:t>Tatsi C, Stratakis CA. Neonatal Cushing Syndrome: A Rare but Potentially Devastating Disease. Clin Perinatol. 2018;45(1):103-18.</w:t>
      </w:r>
    </w:p>
    <w:p w14:paraId="3ADA414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247.</w:t>
      </w:r>
      <w:r w:rsidRPr="00BE58E4">
        <w:rPr>
          <w:rFonts w:ascii="Arial" w:hAnsi="Arial"/>
        </w:rPr>
        <w:tab/>
        <w:t>Gaujoux S, Salenave S, Ronot M, Rangheard AS, Cros J, Belghiti J, et al. Hepatobiliary and Pancreatic neoplasms in patients with McCune-Albright syndrome. J Clin Endocrinol Metab. 2014;99(1):E97-101.</w:t>
      </w:r>
    </w:p>
    <w:p w14:paraId="3A60CB9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248.</w:t>
      </w:r>
      <w:r w:rsidRPr="00BE58E4">
        <w:rPr>
          <w:rFonts w:ascii="Arial" w:hAnsi="Arial"/>
        </w:rPr>
        <w:tab/>
        <w:t>Zacharin M, Bajpai A, Chow CW, Catto-Smith A, Stratakis C, Wong MW, et al. Gastrointestinal polyps in McCune Albright syndrome. J Med Genet. 2011;48(7):458-61.</w:t>
      </w:r>
    </w:p>
    <w:p w14:paraId="0210A0B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249.</w:t>
      </w:r>
      <w:r w:rsidRPr="00BE58E4">
        <w:rPr>
          <w:rFonts w:ascii="Arial" w:hAnsi="Arial"/>
        </w:rPr>
        <w:tab/>
        <w:t>Majoor BC, Boyce AM, Bovee JV, Smit VT, Collins MT, Cleton-Jansen AM, et al. Increased Risk of Breast Cancer at a Young Age in Women with Fibrous Dysplasia. J Bone Miner Res. 2018;33(1):84-90.</w:t>
      </w:r>
    </w:p>
    <w:p w14:paraId="27E7BA5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250.</w:t>
      </w:r>
      <w:r w:rsidRPr="00BE58E4">
        <w:rPr>
          <w:rFonts w:ascii="Arial" w:hAnsi="Arial"/>
        </w:rPr>
        <w:tab/>
        <w:t>Lumbroso S, Paris F, Sultan C, European Collaborative S. Activating Gsalpha mutations: analysis of 113 patients with signs of McCune-Albright syndrome--a European Collaborative Study. J Clin Endocrinol Metab. 2004;89(5):2107-13.</w:t>
      </w:r>
    </w:p>
    <w:p w14:paraId="58C2724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251.</w:t>
      </w:r>
      <w:r w:rsidRPr="00BE58E4">
        <w:rPr>
          <w:rFonts w:ascii="Arial" w:hAnsi="Arial"/>
        </w:rPr>
        <w:tab/>
        <w:t>Roszko KL, Guthrie L, Li X, Collins MT, de Castro LF, Boyce AM. Identification of GNAS Variants in Circulating Cell-Free DNA from Patients with Fibrous Dysplasia/McCune Albright Syndrome. J Bone Miner Res. 2023;38(3):443-50.</w:t>
      </w:r>
    </w:p>
    <w:p w14:paraId="7411C2E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252.</w:t>
      </w:r>
      <w:r w:rsidRPr="00BE58E4">
        <w:rPr>
          <w:rFonts w:ascii="Arial" w:hAnsi="Arial"/>
        </w:rPr>
        <w:tab/>
        <w:t>Couch RM, Muller J, Perry YS, Winter JS. Kinetic analysis of inhibition of human adrenal steroidogenesis by ketoconazole. J Clin Endocrinol Metab. 1987;65(3):551-4.</w:t>
      </w:r>
    </w:p>
    <w:p w14:paraId="0FD3C02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253.</w:t>
      </w:r>
      <w:r w:rsidRPr="00BE58E4">
        <w:rPr>
          <w:rFonts w:ascii="Arial" w:hAnsi="Arial"/>
        </w:rPr>
        <w:tab/>
        <w:t>Estrada A, Boyce AM, Brillante BA, Guthrie LC, Gafni RI, Collins MT. Long-term outcomes of letrozole treatment for precocious puberty in girls with McCune-Albright syndrome. Eur J Endocrinol. 2016;175(5):477-83.</w:t>
      </w:r>
    </w:p>
    <w:p w14:paraId="5948B7B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254.</w:t>
      </w:r>
      <w:r w:rsidRPr="00BE58E4">
        <w:rPr>
          <w:rFonts w:ascii="Arial" w:hAnsi="Arial"/>
        </w:rPr>
        <w:tab/>
        <w:t>Eugster EA, Rubin SD, Reiter EO, Plourde P, Jou HC, Pescovitz OH, et al. Tamoxifen treatment for precocious puberty in McCune-Albright syndrome: a multicenter trial. J Pediatr. 2003;143(1):60-6.</w:t>
      </w:r>
    </w:p>
    <w:p w14:paraId="2ABDB15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255.</w:t>
      </w:r>
      <w:r w:rsidRPr="00BE58E4">
        <w:rPr>
          <w:rFonts w:ascii="Arial" w:hAnsi="Arial"/>
        </w:rPr>
        <w:tab/>
        <w:t>Hu R, Hilakivi-Clarke L, Clarke R. Molecular mechanisms of tamoxifen-associated endometrial cancer (Review). Oncol Lett. 2015;9(4):1495-501.</w:t>
      </w:r>
    </w:p>
    <w:p w14:paraId="7825F15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256.</w:t>
      </w:r>
      <w:r w:rsidRPr="00BE58E4">
        <w:rPr>
          <w:rFonts w:ascii="Arial" w:hAnsi="Arial"/>
        </w:rPr>
        <w:tab/>
        <w:t>Sims EK, Garnett S, Guzman F, Paris F, Sultan C, Eugster EA, et al. Fulvestrant treatment of precocious puberty in girls with McCune-Albright syndrome. Int J Pediatr Endocrinol. 2012;2012(1):26.</w:t>
      </w:r>
    </w:p>
    <w:p w14:paraId="6F793EF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257.</w:t>
      </w:r>
      <w:r w:rsidRPr="00BE58E4">
        <w:rPr>
          <w:rFonts w:ascii="Arial" w:hAnsi="Arial"/>
        </w:rPr>
        <w:tab/>
        <w:t>Nabhan ZM, West KW, Eugster EA. Oophorectomy in McCune-Albright syndrome: a case of mistaken identity. J Pediatr Surg. 2007;42(9):1578-83.</w:t>
      </w:r>
    </w:p>
    <w:p w14:paraId="7224EC0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258.</w:t>
      </w:r>
      <w:r w:rsidRPr="00BE58E4">
        <w:rPr>
          <w:rFonts w:ascii="Arial" w:hAnsi="Arial"/>
        </w:rPr>
        <w:tab/>
        <w:t>Corica D, Aversa T, Pepe G, De Luca F, Wasniewska M. Peculiarities of Precocious Puberty in Boys and Girls With McCune-Albright Syndrome. Front Endocrinol (Lausanne). 2018;9:337.</w:t>
      </w:r>
    </w:p>
    <w:p w14:paraId="20F1D73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259.</w:t>
      </w:r>
      <w:r w:rsidRPr="00BE58E4">
        <w:rPr>
          <w:rFonts w:ascii="Arial" w:hAnsi="Arial"/>
        </w:rPr>
        <w:tab/>
        <w:t>Tessaris D, Matarazzo P, Mussa A, Tuli G, Verna F, Fiore L, et al. Combined treatment with bicalutamide and anastrozole in a young boy with peripheral precocious puberty due to McCune-Albright Syndrome. Endocr J. 2012;59(2):111-7.</w:t>
      </w:r>
    </w:p>
    <w:p w14:paraId="0EFA878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260.</w:t>
      </w:r>
      <w:r w:rsidRPr="00BE58E4">
        <w:rPr>
          <w:rFonts w:ascii="Arial" w:hAnsi="Arial"/>
        </w:rPr>
        <w:tab/>
        <w:t>Partsch CJ, Kreller-Laugwitz G, Sippell WG. [Transitory precocious puberty caused by autonomous ovarian cysts. Clinical, endocrinologic and sonographic course]. Monatsschr Kinderheilkd. 1989;137(4):235-8.</w:t>
      </w:r>
    </w:p>
    <w:p w14:paraId="67D6866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261.</w:t>
      </w:r>
      <w:r w:rsidRPr="00BE58E4">
        <w:rPr>
          <w:rFonts w:ascii="Arial" w:hAnsi="Arial"/>
        </w:rPr>
        <w:tab/>
        <w:t>de Sousa G, Wunsch R, Andler W. Precocious pseudopuberty due to autonomous ovarian cysts: a report of ten cases and long-term follow-up. Hormones. 2008;7(2):170-4.</w:t>
      </w:r>
    </w:p>
    <w:p w14:paraId="27C1EEE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262.</w:t>
      </w:r>
      <w:r w:rsidRPr="00BE58E4">
        <w:rPr>
          <w:rFonts w:ascii="Arial" w:hAnsi="Arial"/>
        </w:rPr>
        <w:tab/>
        <w:t>Nayak S, Witchel SF, Sanfilippo JS. Vaginal foreign body: a delayed diagnosis. J Pediatr Adolesc Gynecol. 2014;27(6):e127-9.</w:t>
      </w:r>
    </w:p>
    <w:p w14:paraId="109E286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263.</w:t>
      </w:r>
      <w:r w:rsidRPr="00BE58E4">
        <w:rPr>
          <w:rFonts w:ascii="Arial" w:hAnsi="Arial"/>
        </w:rPr>
        <w:tab/>
        <w:t>Ganer Herman H, Shalev A, Ginat S, Kerner R, Keidar R, Bar J, et al. Clinical characteristics of adnexal torsion in premenarchal patients. Arch Gynecol Obstet. 2016;293(3):603-8.</w:t>
      </w:r>
    </w:p>
    <w:p w14:paraId="345A748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264.</w:t>
      </w:r>
      <w:r w:rsidRPr="00BE58E4">
        <w:rPr>
          <w:rFonts w:ascii="Arial" w:hAnsi="Arial"/>
        </w:rPr>
        <w:tab/>
        <w:t>Adeyemi-Fowode O, Lin EG, Syed F, Sangi-Haghpeykar H, Zhu H, Dietrich JE. Adnexal Torsion in Children and Adolescents: A Retrospective Review of 245 Cases at a Single Institution. J Pediatr Adolesc Gynecol. 2019;32(1):64-9.</w:t>
      </w:r>
    </w:p>
    <w:p w14:paraId="190B0FE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265.</w:t>
      </w:r>
      <w:r w:rsidRPr="00BE58E4">
        <w:rPr>
          <w:rFonts w:ascii="Arial" w:hAnsi="Arial"/>
        </w:rPr>
        <w:tab/>
        <w:t>Spinelli C, Piscioneri J, Strambi S. Adnexal torsion in adolescents: update and review of the literature. Curr Opin Obstet Gynecol. 2015;27(5):320-5.</w:t>
      </w:r>
    </w:p>
    <w:p w14:paraId="5E4432A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266.</w:t>
      </w:r>
      <w:r w:rsidRPr="00BE58E4">
        <w:rPr>
          <w:rFonts w:ascii="Arial" w:hAnsi="Arial"/>
        </w:rPr>
        <w:tab/>
        <w:t>Spinelli C, Buti I, Pucci V, Liserre J, Alberti E, Nencini L, et al. Adnexal torsion in children and adolescents: new trends to conservative surgical approach -- our experience and review of literature. Gynecol Endocrinol. 2013;29(1):54-8.</w:t>
      </w:r>
    </w:p>
    <w:p w14:paraId="6DED817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267.</w:t>
      </w:r>
      <w:r w:rsidRPr="00BE58E4">
        <w:rPr>
          <w:rFonts w:ascii="Arial" w:hAnsi="Arial"/>
        </w:rPr>
        <w:tab/>
        <w:t>Heo S, Shim YS, Lee HS, Hwang JS. Clinical course of peripheral precocious puberty in girls due to autonomous ovarian cysts. Clin Endocrinol (Oxf). 2023.</w:t>
      </w:r>
    </w:p>
    <w:p w14:paraId="5DF9A9A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268.</w:t>
      </w:r>
      <w:r w:rsidRPr="00BE58E4">
        <w:rPr>
          <w:rFonts w:ascii="Arial" w:hAnsi="Arial"/>
        </w:rPr>
        <w:tab/>
        <w:t>Poonai N, Poonai C, Lim R, Lynch T. Pediatric ovarian torsion: case series and review of the literature. Can J Surg. 2013;56(2):103-8.</w:t>
      </w:r>
    </w:p>
    <w:p w14:paraId="19BCC5B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269.</w:t>
      </w:r>
      <w:r w:rsidRPr="00BE58E4">
        <w:rPr>
          <w:rFonts w:ascii="Arial" w:hAnsi="Arial"/>
        </w:rPr>
        <w:tab/>
        <w:t>Gaikwad PM, Goswami S, Sengupta N, Baidya A, Das N. Transformation of Peripheral Sexual Precocity to Central Sexual Precocity Following Treatment of Granulosa Cell Tumor of the Ovary. Cureus. 2022;14(2):e22676.</w:t>
      </w:r>
    </w:p>
    <w:p w14:paraId="6EBE9CB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270.</w:t>
      </w:r>
      <w:r w:rsidRPr="00BE58E4">
        <w:rPr>
          <w:rFonts w:ascii="Arial" w:hAnsi="Arial"/>
        </w:rPr>
        <w:tab/>
        <w:t>Bessiere L, Todeschini AL, Auguste A, Sarnacki S, Flatters D, Legois B, et al. A Hot-spot of In-frame Duplications Activates the Oncoprotein AKT1 in Juvenile Granulosa Cell Tumors. EBioMedicine. 2015;2(5):421-31.</w:t>
      </w:r>
    </w:p>
    <w:p w14:paraId="6FBA0E8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271.</w:t>
      </w:r>
      <w:r w:rsidRPr="00BE58E4">
        <w:rPr>
          <w:rFonts w:ascii="Arial" w:hAnsi="Arial"/>
        </w:rPr>
        <w:tab/>
        <w:t>Fuller PJ, Leung D, Chu S. Genetics and genomics of ovarian sex cord-stromal tumors. Clin Genet. 2017;91(2):285-91.</w:t>
      </w:r>
    </w:p>
    <w:p w14:paraId="11DA5A3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272.</w:t>
      </w:r>
      <w:r w:rsidRPr="00BE58E4">
        <w:rPr>
          <w:rFonts w:ascii="Arial" w:hAnsi="Arial"/>
        </w:rPr>
        <w:tab/>
        <w:t>Yamamoto H, Sakamoto H, Kumagai H, Abe T, Ishiguro S, Uchida K, et al. Clinical Guidelines for Diagnosis and Management of Peutz-Jeghers Syndrome in Children and Adults. Digestion. 2023:1-13.</w:t>
      </w:r>
    </w:p>
    <w:p w14:paraId="749500A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273.</w:t>
      </w:r>
      <w:r w:rsidRPr="00BE58E4">
        <w:rPr>
          <w:rFonts w:ascii="Arial" w:hAnsi="Arial"/>
        </w:rPr>
        <w:tab/>
        <w:t>De Paolis E, Paragliola RM, Concolino P. Spectrum of DICER1 Germline Pathogenic Variants in Ovarian Sertoli-Leydig Cell Tumor. J Clin Med. 2021;10(9).</w:t>
      </w:r>
    </w:p>
    <w:p w14:paraId="3D1C5A9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274.</w:t>
      </w:r>
      <w:r w:rsidRPr="00BE58E4">
        <w:rPr>
          <w:rFonts w:ascii="Arial" w:hAnsi="Arial"/>
        </w:rPr>
        <w:tab/>
        <w:t>Patel SS, Carrick KS, Carr BR. Virilization persists in a woman with an androgen-secreting granulosa cell tumor. Fertil Steril. 2009;91(3):933 e13-5.</w:t>
      </w:r>
    </w:p>
    <w:p w14:paraId="2D6CF62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275.</w:t>
      </w:r>
      <w:r w:rsidRPr="00BE58E4">
        <w:rPr>
          <w:rFonts w:ascii="Arial" w:hAnsi="Arial"/>
        </w:rPr>
        <w:tab/>
        <w:t>Kalfa N, Meduri G, Philibert P, Patte C, Boizet-Bonhoure B, Thibaut E, et al. Unusual virilization in girls with juvenile granulosa cell tumors of the ovary is related to intratumoral aromatase deficiency. Horm Res Paediatr. 2010;74(2):83-91.</w:t>
      </w:r>
    </w:p>
    <w:p w14:paraId="30B238F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276.</w:t>
      </w:r>
      <w:r w:rsidRPr="00BE58E4">
        <w:rPr>
          <w:rFonts w:ascii="Arial" w:hAnsi="Arial"/>
        </w:rPr>
        <w:tab/>
        <w:t>Schultz KAP, Williams GM, Kamihara J, Stewart DR, Harris AK, Bauer AJ, et al. DICER1 and Associated Conditions: Identification of At-risk Individuals and Recommended Surveillance Strategies. Clin Cancer Res. 2018;24(10):2251-61.</w:t>
      </w:r>
    </w:p>
    <w:p w14:paraId="445EC43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277.</w:t>
      </w:r>
      <w:r w:rsidRPr="00BE58E4">
        <w:rPr>
          <w:rFonts w:ascii="Arial" w:hAnsi="Arial"/>
        </w:rPr>
        <w:tab/>
        <w:t>Trahmono, Wahyudi I, Rodjani A, Situmorang GR, Marzuki NS. Precocious Pseudo-Puberty with Testicular Enlargement: Two Cases of Leydig Cell Tumor with Different Histopathological Results. Res Rep Urol. 2020;12:577-82.</w:t>
      </w:r>
    </w:p>
    <w:p w14:paraId="3E8C4DB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278.</w:t>
      </w:r>
      <w:r w:rsidRPr="00BE58E4">
        <w:rPr>
          <w:rFonts w:ascii="Arial" w:hAnsi="Arial"/>
        </w:rPr>
        <w:tab/>
        <w:t>Luckie TM, Danzig M, Zhou S, Wu H, Cost NG, Karaviti L, et al. A Multicenter Retrospective Review of Pediatric Leydig Cell Tumor of the Testis. J Pediatr Hematol Oncol. 2019;41(1):74-6.</w:t>
      </w:r>
    </w:p>
    <w:p w14:paraId="2FED308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279.</w:t>
      </w:r>
      <w:r w:rsidRPr="00BE58E4">
        <w:rPr>
          <w:rFonts w:ascii="Arial" w:hAnsi="Arial"/>
        </w:rPr>
        <w:tab/>
        <w:t>De Felici M, Klinger FG, Campolo F, Balistreri CR, Barchi M, Dolci S. To Be or Not to Be a Germ Cell: The Extragonadal Germ Cell Tumor Paradigm. Int J Mol Sci. 2021;22(11).</w:t>
      </w:r>
    </w:p>
    <w:p w14:paraId="09EA94D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280.</w:t>
      </w:r>
      <w:r w:rsidRPr="00BE58E4">
        <w:rPr>
          <w:rFonts w:ascii="Arial" w:hAnsi="Arial"/>
        </w:rPr>
        <w:tab/>
        <w:t>Cattoni A, Albanese A. Case report: Fluctuating tumor markers in a boy with gonadotropin-releasing hormone-independent precocious puberty induced by a pineal germ cell tumor. Front Pediatr. 2022;10:940656.</w:t>
      </w:r>
    </w:p>
    <w:p w14:paraId="1015A6E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281.</w:t>
      </w:r>
      <w:r w:rsidRPr="00BE58E4">
        <w:rPr>
          <w:rFonts w:ascii="Arial" w:hAnsi="Arial"/>
        </w:rPr>
        <w:tab/>
        <w:t>. !!! INVALID CITATION !!! (269, 271, 272).</w:t>
      </w:r>
    </w:p>
    <w:p w14:paraId="00A7923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282.</w:t>
      </w:r>
      <w:r w:rsidRPr="00BE58E4">
        <w:rPr>
          <w:rFonts w:ascii="Arial" w:hAnsi="Arial"/>
        </w:rPr>
        <w:tab/>
        <w:t>Yhoshu E, Lone YA, Mahajan JK, Singh UB. Hepatoblastoma with Precocious Puberty. J Indian Assoc Pediatr Surg. 2019;24(1):68-71.</w:t>
      </w:r>
    </w:p>
    <w:p w14:paraId="101A012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283.</w:t>
      </w:r>
      <w:r w:rsidRPr="00BE58E4">
        <w:rPr>
          <w:rFonts w:ascii="Arial" w:hAnsi="Arial"/>
        </w:rPr>
        <w:tab/>
        <w:t>Hersmus R, van Bever Y, Wolffenbuttel KP, Biermann K, Cools M, Looijenga LH. The biology of germ cell tumors in disorders of sex development. Clin Genet. 2017;91(2):292-301.</w:t>
      </w:r>
    </w:p>
    <w:p w14:paraId="689B949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284.</w:t>
      </w:r>
      <w:r w:rsidRPr="00BE58E4">
        <w:rPr>
          <w:rFonts w:ascii="Arial" w:hAnsi="Arial"/>
        </w:rPr>
        <w:tab/>
        <w:t>Shenker A, Laue L, Kosugi S, Merendino JJ, Jr., Minegishi T, Cutler GB, Jr. A constitutively activating mutation of the luteinizing hormone receptor in familial male precocious puberty. Nature. 1993;365(6447):652-4.</w:t>
      </w:r>
    </w:p>
    <w:p w14:paraId="18A2995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285.</w:t>
      </w:r>
      <w:r w:rsidRPr="00BE58E4">
        <w:rPr>
          <w:rFonts w:ascii="Arial" w:hAnsi="Arial"/>
        </w:rPr>
        <w:tab/>
        <w:t>Themmen APN, Huhtaniemi IT. Mutations of gonadotropins and gonadotropin receptors: elucidating the physiology and pathophysiology of pituitary-gonadal function. Endocr Rev. 2000;21(5):551-83.</w:t>
      </w:r>
    </w:p>
    <w:p w14:paraId="4AD7F2E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286.</w:t>
      </w:r>
      <w:r w:rsidRPr="00BE58E4">
        <w:rPr>
          <w:rFonts w:ascii="Arial" w:hAnsi="Arial"/>
        </w:rPr>
        <w:tab/>
        <w:t>Gurnurkar S, DiLillo E, Carakushansky M. A Case of Familial Male-limited Precocious Puberty with a Novel Mutation. J Clin Res Pediatr Endocrinol. 2021;13(2):239-44.</w:t>
      </w:r>
    </w:p>
    <w:p w14:paraId="1DE4189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287.</w:t>
      </w:r>
      <w:r w:rsidRPr="00BE58E4">
        <w:rPr>
          <w:rFonts w:ascii="Arial" w:hAnsi="Arial"/>
        </w:rPr>
        <w:tab/>
        <w:t>Haddad NG, Eugster EA. Peripheral precocious puberty including congenital adrenal hyperplasia: causes, consequences, management and outcomes. Best Pract Res Clin Endocrinol Metab. 2019;33(3):101273.</w:t>
      </w:r>
    </w:p>
    <w:p w14:paraId="357F70C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288.</w:t>
      </w:r>
      <w:r w:rsidRPr="00BE58E4">
        <w:rPr>
          <w:rFonts w:ascii="Arial" w:hAnsi="Arial"/>
        </w:rPr>
        <w:tab/>
        <w:t>Cunha-Silva M, Brito VN, Macedo DB, Bessa DS, Ramos CO, Lima LG, et al. Spontaneous fertility in a male patient with testotoxicosis despite suppression of FSH levels. Hum Reprod. 2018;33(5):914-8.</w:t>
      </w:r>
    </w:p>
    <w:p w14:paraId="1C17552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289.</w:t>
      </w:r>
      <w:r w:rsidRPr="00BE58E4">
        <w:rPr>
          <w:rFonts w:ascii="Arial" w:hAnsi="Arial"/>
        </w:rPr>
        <w:tab/>
        <w:t>Kooij CD, Mavinkurve-Groothuis AMC, Kremer Hovinga ICL, Looijenga LHJ, Rinne T, Giltay JC, et al. Familial Male-limited Precocious Puberty (FMPP) and Testicular Germ Cell Tumors. J Clin Endocrinol Metab. 2022;107(11):3035-44.</w:t>
      </w:r>
    </w:p>
    <w:p w14:paraId="6DB5944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290.</w:t>
      </w:r>
      <w:r w:rsidRPr="00BE58E4">
        <w:rPr>
          <w:rFonts w:ascii="Arial" w:hAnsi="Arial"/>
        </w:rPr>
        <w:tab/>
        <w:t>Reiter EO, Mauras N, McCormick K, Kulshreshtha B, Amrhein J, De Luca F, et al. Bicalutamide plus anastrozole for the treatment of gonadotropin-independent precocious puberty in boys with testotoxicosis: a phase II, open-label pilot study (BATT). J Pediatr Endocrinol Metab. 2010;23(10):999-1009.</w:t>
      </w:r>
    </w:p>
    <w:p w14:paraId="41A80D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291.</w:t>
      </w:r>
      <w:r w:rsidRPr="00BE58E4">
        <w:rPr>
          <w:rFonts w:ascii="Arial" w:hAnsi="Arial"/>
        </w:rPr>
        <w:tab/>
        <w:t>Leschek EW, Flor AC, Bryant JC, Jones JV, Barnes KM, Cutler GB, Jr. Effect of Antiandrogen, Aromatase Inhibitor, and Gonadotropin-releasing Hormone Analog on Adult Height in Familial Male Precocious Puberty. J Pediatr. 2017;190:229-35.</w:t>
      </w:r>
    </w:p>
    <w:p w14:paraId="5B0EC9D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292.</w:t>
      </w:r>
      <w:r w:rsidRPr="00BE58E4">
        <w:rPr>
          <w:rFonts w:ascii="Arial" w:hAnsi="Arial"/>
        </w:rPr>
        <w:tab/>
        <w:t>Flippo C, Kolli V, Andrew M, Berger S, Bhatti T, Boyce AM, et al. Precocious Puberty in a Boy With Bilateral Leydig Cell Tumors due to a Somatic Gain-of-Function LHCGR Variant. J Endocr Soc. 2022;6(10):bvac127.</w:t>
      </w:r>
    </w:p>
    <w:p w14:paraId="5D536D5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293.</w:t>
      </w:r>
      <w:r w:rsidRPr="00BE58E4">
        <w:rPr>
          <w:rFonts w:ascii="Arial" w:hAnsi="Arial"/>
        </w:rPr>
        <w:tab/>
        <w:t>Latronico AC, Lins TS, Brito VN, Arnhold IJ, Mendonca BB. The effect of distinct activating mutations of the luteinizing hormone receptor gene on the pituitary-gonadal axis in both sexes. Clin Endocrinol (Oxf). 2000;53(5):609-13.</w:t>
      </w:r>
    </w:p>
    <w:p w14:paraId="71FEE88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294.</w:t>
      </w:r>
      <w:r w:rsidRPr="00BE58E4">
        <w:rPr>
          <w:rFonts w:ascii="Arial" w:hAnsi="Arial"/>
        </w:rPr>
        <w:tab/>
        <w:t>Vanwyk JJ, Grumbach MM. Syndrome of Precocious Menstruation and Galactorrhea in Juvenile Hypothyroidism - an Example of Hormonal Overlap in Pituitary Feedback. J Pediatr-Us. 1960;57(3):416-35.</w:t>
      </w:r>
    </w:p>
    <w:p w14:paraId="4008C29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295.</w:t>
      </w:r>
      <w:r w:rsidRPr="00BE58E4">
        <w:rPr>
          <w:rFonts w:ascii="Arial" w:hAnsi="Arial"/>
        </w:rPr>
        <w:tab/>
        <w:t>Kusuma Boddu S, Ayyavoo A, Hebbal Nagarajappa V, Kalenahalli KV, Muruda S, Palany R. Van Wyk Grumbach Syndrome and Ovarian Hyperstimulation in Juvenile Primary Hypothyroidism: Lessons From a 30-Case Cohort. J Endocr Soc. 2023;7(6):bvad042.</w:t>
      </w:r>
    </w:p>
    <w:p w14:paraId="50B711F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296.</w:t>
      </w:r>
      <w:r w:rsidRPr="00BE58E4">
        <w:rPr>
          <w:rFonts w:ascii="Arial" w:hAnsi="Arial"/>
        </w:rPr>
        <w:tab/>
        <w:t>Reddy P, Tiwari K, Kulkarni A, Parikh K, Khubchandani R. Van Wyk Grumbach Syndrome: A Rare Consequence of Hypothyroidism. Indian J Pediatr. 2018;85(11):1028-30.</w:t>
      </w:r>
    </w:p>
    <w:p w14:paraId="191C86F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297.</w:t>
      </w:r>
      <w:r w:rsidRPr="00BE58E4">
        <w:rPr>
          <w:rFonts w:ascii="Arial" w:hAnsi="Arial"/>
        </w:rPr>
        <w:tab/>
        <w:t>Zhang H, Geng N, Wang Y, Tian W, Xue F. Van Wyk and Grumbach syndrome: two case reports and review of the published work. J Obstet Gynaecol Res. 2014;40(2):607-10.</w:t>
      </w:r>
    </w:p>
    <w:p w14:paraId="0002949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298.</w:t>
      </w:r>
      <w:r w:rsidRPr="00BE58E4">
        <w:rPr>
          <w:rFonts w:ascii="Arial" w:hAnsi="Arial"/>
        </w:rPr>
        <w:tab/>
        <w:t>Baranowski E, Hogler W. An unusual presentation of acquired hypothyroidism: the Van Wyk-Grumbach syndrome. Eur J Endocrinol. 2012;166(3):537-42.</w:t>
      </w:r>
    </w:p>
    <w:p w14:paraId="378B4C9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299.</w:t>
      </w:r>
      <w:r w:rsidRPr="00BE58E4">
        <w:rPr>
          <w:rFonts w:ascii="Arial" w:hAnsi="Arial"/>
        </w:rPr>
        <w:tab/>
        <w:t>Anasti JN, Flack MR, Froehlich J, Nelson LM, Nisula BC. A potential novel mechanism for precocious puberty in juvenile hypothyroidism. J Clin Endocrinol Metab. 1995;80(1):276-9.</w:t>
      </w:r>
    </w:p>
    <w:p w14:paraId="511C898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300.</w:t>
      </w:r>
      <w:r w:rsidRPr="00BE58E4">
        <w:rPr>
          <w:rFonts w:ascii="Arial" w:hAnsi="Arial"/>
        </w:rPr>
        <w:tab/>
        <w:t>Polat S, Kulle A, Karaca Z, Akkurt I, Kurtoglu S, Kelestimur F, et al. Characterisation of three novel CYP11B1 mutations in classic and non-classic 11beta-hydroxylase deficiency. Eur J Endocrinol. 2014;170(5):697-706.</w:t>
      </w:r>
    </w:p>
    <w:p w14:paraId="4BD2692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301.</w:t>
      </w:r>
      <w:r w:rsidRPr="00BE58E4">
        <w:rPr>
          <w:rFonts w:ascii="Arial" w:hAnsi="Arial"/>
        </w:rPr>
        <w:tab/>
        <w:t>Armengaud JB, Charkaluk ML, Trivin C, Tardy V, Breart G, Brauner R, et al. Precocious pubarche: distinguishing late-onset congenital adrenal hyperplasia from premature adrenarche. J Clin Endocrinol Metab. 2009;94(8):2835-40.</w:t>
      </w:r>
    </w:p>
    <w:p w14:paraId="15ABB05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302.</w:t>
      </w:r>
      <w:r w:rsidRPr="00BE58E4">
        <w:rPr>
          <w:rFonts w:ascii="Arial" w:hAnsi="Arial"/>
        </w:rPr>
        <w:tab/>
        <w:t>Miller WL. Congenital Adrenal Hyperplasia: Time to Replace 17OHP with 21-Deoxycortisol. Horm Res Paediatr. 2019;91(6):416-20.</w:t>
      </w:r>
    </w:p>
    <w:p w14:paraId="46BABF8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303.</w:t>
      </w:r>
      <w:r w:rsidRPr="00BE58E4">
        <w:rPr>
          <w:rFonts w:ascii="Arial" w:hAnsi="Arial"/>
        </w:rPr>
        <w:tab/>
        <w:t>Sarafoglou K, Merke DP, Reisch N, Claahsen-van der Grinten H, Falhammar H, Auchus RJ. Interpretation of Steroid Biomarkers in 21-Hydroxylase Deficiency and Their Use in Disease Management. J Clin Endocrinol Metab. 2023;108(9):2154-75.</w:t>
      </w:r>
    </w:p>
    <w:p w14:paraId="0A979F1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304.</w:t>
      </w:r>
      <w:r w:rsidRPr="00BE58E4">
        <w:rPr>
          <w:rFonts w:ascii="Arial" w:hAnsi="Arial"/>
        </w:rPr>
        <w:tab/>
        <w:t>Mallappa A, Merke DP. Management challenges and therapeutic advances in congenital adrenal hyperplasia. Nat Rev Endocrinol. 2022;18(6):337-52.</w:t>
      </w:r>
    </w:p>
    <w:p w14:paraId="602C95E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305.</w:t>
      </w:r>
      <w:r w:rsidRPr="00BE58E4">
        <w:rPr>
          <w:rFonts w:ascii="Arial" w:hAnsi="Arial"/>
        </w:rPr>
        <w:tab/>
        <w:t>Witchel SF. Congenital Adrenal Hyperplasia. J Pediatr Adolesc Gynecol. 2017;30(5):520-34.</w:t>
      </w:r>
    </w:p>
    <w:p w14:paraId="342925D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306.</w:t>
      </w:r>
      <w:r w:rsidRPr="00BE58E4">
        <w:rPr>
          <w:rFonts w:ascii="Arial" w:hAnsi="Arial"/>
        </w:rPr>
        <w:tab/>
        <w:t>Wieneke JA, Thompson LD, Heffess CS. Adrenal cortical neoplasms in the pediatric population: a clinicopathologic and immunophenotypic analysis of 83 patients. Am J Surg Pathol. 2003;27(7):867-81.</w:t>
      </w:r>
    </w:p>
    <w:p w14:paraId="3332958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307.</w:t>
      </w:r>
      <w:r w:rsidRPr="00BE58E4">
        <w:rPr>
          <w:rFonts w:ascii="Arial" w:hAnsi="Arial"/>
        </w:rPr>
        <w:tab/>
        <w:t>. !!! INVALID CITATION !!! (297).</w:t>
      </w:r>
    </w:p>
    <w:p w14:paraId="79266C0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308.</w:t>
      </w:r>
      <w:r w:rsidRPr="00BE58E4">
        <w:rPr>
          <w:rFonts w:ascii="Arial" w:hAnsi="Arial"/>
        </w:rPr>
        <w:tab/>
        <w:t>Custodio G, Komechen H, Figueiredo FR, Fachin ND, Pianovski MA, Figueiredo BC. Molecular epidemiology of adrenocortical tumors in southern Brazil. Mol Cell Endocrinol. 2012;351(1):44-51.</w:t>
      </w:r>
    </w:p>
    <w:p w14:paraId="2E1C82D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309.</w:t>
      </w:r>
      <w:r w:rsidRPr="00BE58E4">
        <w:rPr>
          <w:rFonts w:ascii="Arial" w:hAnsi="Arial"/>
        </w:rPr>
        <w:tab/>
        <w:t>Lapunzina P. Risk of tumorigenesis in overgrowth syndromes: a comprehensive review. Am J Med Genet C Semin Med Genet. 2005;137C(1):53-71.</w:t>
      </w:r>
    </w:p>
    <w:p w14:paraId="408E4DE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310.</w:t>
      </w:r>
      <w:r w:rsidRPr="00BE58E4">
        <w:rPr>
          <w:rFonts w:ascii="Arial" w:hAnsi="Arial"/>
        </w:rPr>
        <w:tab/>
        <w:t>Clay MR, Pinto EM, Fishbein L, Else T, Kiseljak-Vassiliades K. Pathological and Genetic Stratification for Management of Adrenocortical Carcinoma. J Clin Endocrinol Metab. 2022;107(4):1159-69.</w:t>
      </w:r>
    </w:p>
    <w:p w14:paraId="7DAA78B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311.</w:t>
      </w:r>
      <w:r w:rsidRPr="00BE58E4">
        <w:rPr>
          <w:rFonts w:ascii="Arial" w:hAnsi="Arial"/>
        </w:rPr>
        <w:tab/>
        <w:t>Kaplowitz PB. For Premature Thelarche and Premature Adrenarche, the Case for Waiting before Testing. Horm Res Paediatr. 2020;93(9-10):573-6.</w:t>
      </w:r>
    </w:p>
    <w:p w14:paraId="2F5306D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312.</w:t>
      </w:r>
      <w:r w:rsidRPr="00BE58E4">
        <w:rPr>
          <w:rFonts w:ascii="Arial" w:hAnsi="Arial"/>
        </w:rPr>
        <w:tab/>
        <w:t>Freedman SM, Kreitzer PM, Elkowitz SS, Soberman N, Leonidas JC. Ovarian microcysts in girls with isolated premature thelarche. J Pediatr. 1993;122(2):246-9.</w:t>
      </w:r>
    </w:p>
    <w:p w14:paraId="1181C18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313.</w:t>
      </w:r>
      <w:r w:rsidRPr="00BE58E4">
        <w:rPr>
          <w:rFonts w:ascii="Arial" w:hAnsi="Arial"/>
        </w:rPr>
        <w:tab/>
        <w:t>Witchel SF, Pinto B, Burghard AC, Oberfield SE. Update on adrenarche. Curr Opin Pediatr. 2020;32(4):574-81.</w:t>
      </w:r>
    </w:p>
    <w:p w14:paraId="186F18D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314.</w:t>
      </w:r>
      <w:r w:rsidRPr="00BE58E4">
        <w:rPr>
          <w:rFonts w:ascii="Arial" w:hAnsi="Arial"/>
        </w:rPr>
        <w:tab/>
        <w:t>Kaya G, Abali ZY, Bas F, Poyrazoglu S, Darendeliler F. Body mass index at the presentation of premature adrenarche is associated with components of metabolic syndrome at puberty. European Journal of Pediatrics. 2018;177(11):1593-601.</w:t>
      </w:r>
    </w:p>
    <w:p w14:paraId="790A671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315.</w:t>
      </w:r>
      <w:r w:rsidRPr="00BE58E4">
        <w:rPr>
          <w:rFonts w:ascii="Arial" w:hAnsi="Arial"/>
        </w:rPr>
        <w:tab/>
        <w:t>Ibanez L, Ong K, de Zegher F, Marcos MV, del Rio L, Dunger DB. Fat distribution in non-obese girls with and without precocious pubarche: central adiposity related to insulinaemia and androgenaemia from prepuberty to postmenarche. Clin Endocrinol (Oxf). 2003;58(3):372-9.</w:t>
      </w:r>
    </w:p>
    <w:p w14:paraId="37BE9D3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316.</w:t>
      </w:r>
      <w:r w:rsidRPr="00BE58E4">
        <w:rPr>
          <w:rFonts w:ascii="Arial" w:hAnsi="Arial"/>
        </w:rPr>
        <w:tab/>
        <w:t>Ibanez L, Potau N, Virdis R, Zampolli M, Terzi C, Gussinye M, et al. Postpubertal outcome in girls diagnosed of premature pubarche during childhood: increased frequency of functional ovarian hyperandrogenism. J Clin Endocrinol Metab. 1993;76(6):1599-603.</w:t>
      </w:r>
    </w:p>
    <w:p w14:paraId="18E6F79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317.</w:t>
      </w:r>
      <w:r w:rsidRPr="00BE58E4">
        <w:rPr>
          <w:rFonts w:ascii="Arial" w:hAnsi="Arial"/>
        </w:rPr>
        <w:tab/>
        <w:t>Tennila J, Jaaskelainen J, Utriainen P, Voutilainen R, Hakkinen M, Auriola S, et al. PCOS Features and Steroid Profiles Among Young Adult Women with a History of Premature Adrenarche. J Clin Endocrinol Metab. 2021;106(9):e3335-e45.</w:t>
      </w:r>
    </w:p>
    <w:p w14:paraId="77BB65F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318.</w:t>
      </w:r>
      <w:r w:rsidRPr="00BE58E4">
        <w:rPr>
          <w:rFonts w:ascii="Arial" w:hAnsi="Arial"/>
        </w:rPr>
        <w:tab/>
        <w:t>Ramsey JT, Li Y, Arao Y, Naidu A, Coons LA, Diaz A, et al. Lavender Products Associated With Premature Thelarche and Prepubertal Gynecomastia: Case Reports and Endocrine-Disrupting Chemical Activities. J Clin Endocrinol Metab. 2019;104(11):5393-405.</w:t>
      </w:r>
    </w:p>
    <w:p w14:paraId="3AA4ADE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319.</w:t>
      </w:r>
      <w:r w:rsidRPr="00BE58E4">
        <w:rPr>
          <w:rFonts w:ascii="Arial" w:hAnsi="Arial"/>
        </w:rPr>
        <w:tab/>
        <w:t>Kim SH, Park MJ. Effects of phytoestrogen on sexual development. Korean J Pediatr. 2012;55(8):265-71.</w:t>
      </w:r>
    </w:p>
    <w:p w14:paraId="709EFB9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320.</w:t>
      </w:r>
      <w:r w:rsidRPr="00BE58E4">
        <w:rPr>
          <w:rFonts w:ascii="Arial" w:hAnsi="Arial"/>
        </w:rPr>
        <w:tab/>
        <w:t>Cleemann L, Holm K. [Precocious pseudopuberty in a seven year-old girl due to estrogen treatment of labial adhesion]. Ugeskr Laeger. 2011;173(20):1435-6.</w:t>
      </w:r>
    </w:p>
    <w:p w14:paraId="4139AC0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321.</w:t>
      </w:r>
      <w:r w:rsidRPr="00BE58E4">
        <w:rPr>
          <w:rFonts w:ascii="Arial" w:hAnsi="Arial"/>
        </w:rPr>
        <w:tab/>
        <w:t>Guarneri MP, Brambilla G, Loizzo A, Colombo I, Chiumello G. Estrogen exposure in a child from hair lotion used by her mother: clinical and hair analysis data. Clin Toxicol (Phila). 2008;46(8):762-4.</w:t>
      </w:r>
    </w:p>
    <w:p w14:paraId="1B379B8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322.</w:t>
      </w:r>
      <w:r w:rsidRPr="00BE58E4">
        <w:rPr>
          <w:rFonts w:ascii="Arial" w:hAnsi="Arial"/>
        </w:rPr>
        <w:tab/>
        <w:t>Martinez-Pajares JD, Diaz-Morales O, Ramos-Diaz JC, Gomez-Fernandez E. Peripheral precocious puberty due to inadvertent exposure to testosterone: case report and review of the literature. J Pediatr Endocrinol Metab. 2012;25(9-10):1007-12.</w:t>
      </w:r>
    </w:p>
    <w:p w14:paraId="50FD2EF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323.</w:t>
      </w:r>
      <w:r w:rsidRPr="00BE58E4">
        <w:rPr>
          <w:rFonts w:ascii="Arial" w:hAnsi="Arial"/>
        </w:rPr>
        <w:tab/>
        <w:t>Castiello F, Freire C. Exposure to non-persistent pesticides and puberty timing: a systematic review of the epidemiological evidence. Eur J Endocrinol. 2021;184(6):733-49.</w:t>
      </w:r>
    </w:p>
    <w:p w14:paraId="1984CD8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324.</w:t>
      </w:r>
      <w:r w:rsidRPr="00BE58E4">
        <w:rPr>
          <w:rFonts w:ascii="Arial" w:hAnsi="Arial"/>
        </w:rPr>
        <w:tab/>
        <w:t>Watkins DJ, Sanchez BN, Tellez-Rojo MM, Lee JM, Mercado-Garcia A, Blank-Goldenberg C, et al. Phthalate and bisphenol A exposure during in utero windows of susceptibility in relation to reproductive hormones and pubertal development in girls. Environ Res. 2017;159:143-51.</w:t>
      </w:r>
    </w:p>
    <w:p w14:paraId="4250E61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325.</w:t>
      </w:r>
      <w:r w:rsidRPr="00BE58E4">
        <w:rPr>
          <w:rFonts w:ascii="Arial" w:hAnsi="Arial"/>
        </w:rPr>
        <w:tab/>
        <w:t>Lee JE, Jung HW, Lee YJ, Lee YA. Early-life exposure to endocrine-disrupting chemicals and pubertal development in girls. Ann Pediatr Endocrinol Metab. 2019;24(2):78-91.</w:t>
      </w:r>
    </w:p>
    <w:p w14:paraId="3E767E6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326.</w:t>
      </w:r>
      <w:r w:rsidRPr="00BE58E4">
        <w:rPr>
          <w:rFonts w:ascii="Arial" w:hAnsi="Arial"/>
        </w:rPr>
        <w:tab/>
        <w:t>Franssen D, Svingen T, Lopez Rodriguez D, Van Duursen M, Boberg J, Parent AS. A Putative Adverse Outcome Pathway Network for Disrupted Female Pubertal Onset to Improve Testing and Regulation of Endocrine Disrupting Chemicals. Neuroendocrinology. 2022;112(2):101-14.</w:t>
      </w:r>
    </w:p>
    <w:p w14:paraId="0C17ABF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327.</w:t>
      </w:r>
      <w:r w:rsidRPr="00BE58E4">
        <w:rPr>
          <w:rFonts w:ascii="Arial" w:hAnsi="Arial"/>
        </w:rPr>
        <w:tab/>
        <w:t>Taylor KW, Howdeshell KL, Bommarito PA, Sibrizzi CA, Blain RB, Magnuson K, et al. Systematic evidence mapping informs a class-based approach to assessing personal care products and pubertal timing. Environ Int. 2023;181:108307.</w:t>
      </w:r>
    </w:p>
    <w:p w14:paraId="512100E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328.</w:t>
      </w:r>
      <w:r w:rsidRPr="00BE58E4">
        <w:rPr>
          <w:rFonts w:ascii="Arial" w:hAnsi="Arial"/>
        </w:rPr>
        <w:tab/>
        <w:t>Ahn C, Jeung EB. Endocrine-Disrupting Chemicals and Disease Endpoints. Int J Mol Sci. 2023;24(6).</w:t>
      </w:r>
    </w:p>
    <w:p w14:paraId="757F708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329.</w:t>
      </w:r>
      <w:r w:rsidRPr="00BE58E4">
        <w:rPr>
          <w:rFonts w:ascii="Arial" w:hAnsi="Arial"/>
        </w:rPr>
        <w:tab/>
        <w:t>Gore AC, Chappell VA, Fenton SE, Flaws JA, Nadal A, Prins GS, et al. EDC-2: The Endocrine Society's Second Scientific Statement on Endocrine-Disrupting Chemicals. Endocr Rev. 2015;36(6):E1-E150.</w:t>
      </w:r>
    </w:p>
    <w:p w14:paraId="03C2D50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330.</w:t>
      </w:r>
      <w:r w:rsidRPr="00BE58E4">
        <w:rPr>
          <w:rFonts w:ascii="Arial" w:hAnsi="Arial"/>
        </w:rPr>
        <w:tab/>
        <w:t>Uldbjerg CS, Koch T, Lim YH, Gregersen LS, Olesen CS, Andersson AM, et al. Prenatal and postnatal exposures to endocrine disrupting chemicals and timing of pubertal onset in girls and boys: a systematic review and meta-analysis. Hum Reprod Update. 2022;28(5):687-716.</w:t>
      </w:r>
    </w:p>
    <w:p w14:paraId="59323B0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331.</w:t>
      </w:r>
      <w:r w:rsidRPr="00BE58E4">
        <w:rPr>
          <w:rFonts w:ascii="Arial" w:hAnsi="Arial"/>
        </w:rPr>
        <w:tab/>
        <w:t>De Sanctis V, Rigon F, Bernasconi S, Bianchin L, Bona G, Bozzola M, et al. Age at Menarche and Menstrual Abnormalities in Adolescence: Does it Matter? The Evidence from a Large Survey among Italian Secondary Schoolgirls. Indian J Pediatr. 2019;86(Suppl 1):34-41.</w:t>
      </w:r>
    </w:p>
    <w:p w14:paraId="740D94F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332.</w:t>
      </w:r>
      <w:r w:rsidRPr="00BE58E4">
        <w:rPr>
          <w:rFonts w:ascii="Arial" w:hAnsi="Arial"/>
        </w:rPr>
        <w:tab/>
        <w:t>Reindollar RH, Byrd JR, McDonough PG. Delayed sexual development: a study of 252 patients. Am J Obstet Gynecol. 1981;140(4):371-80.</w:t>
      </w:r>
    </w:p>
    <w:p w14:paraId="0384116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333.</w:t>
      </w:r>
      <w:r w:rsidRPr="00BE58E4">
        <w:rPr>
          <w:rFonts w:ascii="Arial" w:hAnsi="Arial"/>
        </w:rPr>
        <w:tab/>
        <w:t>Herman-Giddens ME, Steffes J, Harris D, Slora E, Hussey M, Dowshen SA, et al. Secondary sexual characteristics in boys: data from the Pediatric Research in Office Settings Network. Pediatrics. 2012;130(5):e1058-68.</w:t>
      </w:r>
    </w:p>
    <w:p w14:paraId="3384275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334.</w:t>
      </w:r>
      <w:r w:rsidRPr="00BE58E4">
        <w:rPr>
          <w:rFonts w:ascii="Arial" w:hAnsi="Arial"/>
        </w:rPr>
        <w:tab/>
        <w:t>Jonsdottir-Lewis E, Feld A, Ciarlo R, Denhoff E, Feldman HA, Chan YM. Timing of Pubertal Onset in Girls and Boys With Constitutional Delay. J Clin Endocrinol Metab. 2021;106(9):e3693-e703.</w:t>
      </w:r>
    </w:p>
    <w:p w14:paraId="07C6DF8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335.</w:t>
      </w:r>
      <w:r w:rsidRPr="00BE58E4">
        <w:rPr>
          <w:rFonts w:ascii="Arial" w:hAnsi="Arial"/>
        </w:rPr>
        <w:tab/>
        <w:t>Barroso PS, Jorge AAL, Lerario AM, Montenegro LR, Vasques GA, Lima Amato LG, et al. Clinical and Genetic Characterization of a Constitutional Delay of Growth and Puberty Cohort. Neuroendocrinology. 2020;110(11-12):959-66.</w:t>
      </w:r>
    </w:p>
    <w:p w14:paraId="5751C0B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336.</w:t>
      </w:r>
      <w:r w:rsidRPr="00BE58E4">
        <w:rPr>
          <w:rFonts w:ascii="Arial" w:hAnsi="Arial"/>
        </w:rPr>
        <w:tab/>
        <w:t>Sukumar SP, Bhansali A, Sachdeva N, Ahuja CK, Gorsi U, Jarial KD, et al. Diagnostic utility of testosterone priming prior to dynamic tests to differentiate constitutional delay in puberty from isolated hypogonadotropic hypogonadism. Clin Endocrinol (Oxf). 2017;86(5):717-24.</w:t>
      </w:r>
    </w:p>
    <w:p w14:paraId="4D876C3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337.</w:t>
      </w:r>
      <w:r w:rsidRPr="00BE58E4">
        <w:rPr>
          <w:rFonts w:ascii="Arial" w:hAnsi="Arial"/>
        </w:rPr>
        <w:tab/>
        <w:t>Galazzi E, Improda N, Cerbone M, Soranna D, Moro M, Fatti LM, et al. Clinical benefits of sex steroids given as a priming prior to GH provocative test or as a growth-promoting therapy in peripubertal growth delays: Results of a retrospective study among ENDO-ERN centres. Clin Endocrinol (Oxf). 2021;94(2):219-28.</w:t>
      </w:r>
    </w:p>
    <w:p w14:paraId="65E9AC8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338.</w:t>
      </w:r>
      <w:r w:rsidRPr="00BE58E4">
        <w:rPr>
          <w:rFonts w:ascii="Arial" w:hAnsi="Arial"/>
        </w:rPr>
        <w:tab/>
        <w:t>Vezzoli V, Hrvat F, Goggi G, Federici S, Cangiano B, Quinton R, et al. Genetic architecture of self-limited delayed puberty and congenital hypogonadotropic hypogonadism. Front Endocrinol. 2023;13.</w:t>
      </w:r>
    </w:p>
    <w:p w14:paraId="410C7EC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339.</w:t>
      </w:r>
      <w:r w:rsidRPr="00BE58E4">
        <w:rPr>
          <w:rFonts w:ascii="Arial" w:hAnsi="Arial"/>
        </w:rPr>
        <w:tab/>
        <w:t>Aung Y, Kokotsis V, Yin KN, Banerjee K, Butler G, Dattani MT, et al. Key features of puberty onset and progression can help distinguish self-limited delayed puberty from congenital hypogonadotrophic hypogonadism. Front Endocrinol (Lausanne). 2023;14:1226839.</w:t>
      </w:r>
    </w:p>
    <w:p w14:paraId="34FF5EE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340.</w:t>
      </w:r>
      <w:r w:rsidRPr="00BE58E4">
        <w:rPr>
          <w:rFonts w:ascii="Arial" w:hAnsi="Arial"/>
        </w:rPr>
        <w:tab/>
        <w:t>Gohil A, Eugster EA. Delayed and Precocious Puberty: Genetic Underpinnings and Treatments. Endocrin Metab Clin. 2020;49(4):741-+.</w:t>
      </w:r>
    </w:p>
    <w:p w14:paraId="44300A3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341.</w:t>
      </w:r>
      <w:r w:rsidRPr="00BE58E4">
        <w:rPr>
          <w:rFonts w:ascii="Arial" w:hAnsi="Arial"/>
        </w:rPr>
        <w:tab/>
        <w:t>Cassatella D, Howard SR, Acierno JS, Xu C, Papadakis GE, Santoni FA, et al. Congenital hypogonadotropic hypogonadism and constitutional delay of growth and puberty have distinct genetic architectures. European Journal of Endocrinology. 2018;178(4):377-88.</w:t>
      </w:r>
    </w:p>
    <w:p w14:paraId="5BF2966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342.</w:t>
      </w:r>
      <w:r w:rsidRPr="00BE58E4">
        <w:rPr>
          <w:rFonts w:ascii="Arial" w:hAnsi="Arial"/>
        </w:rPr>
        <w:tab/>
        <w:t>Zhu J, Choa RE, Guo MH, Plummer L, Buck C, Palmert MR, et al. A shared genetic basis for self-limited delayed puberty and idiopathic hypogonadotropic hypogonadism. J Clin Endocrinol Metab. 2015;100(4):E646-54.</w:t>
      </w:r>
    </w:p>
    <w:p w14:paraId="047D903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343.</w:t>
      </w:r>
      <w:r w:rsidRPr="00BE58E4">
        <w:rPr>
          <w:rFonts w:ascii="Arial" w:hAnsi="Arial"/>
        </w:rPr>
        <w:tab/>
        <w:t>Cui X, Cui Y, Shi L, Luan J, Zhou X, Han J. A basic understanding of Turner syndrome: Incidence, complications, diagnosis, and treatment. Intractable Rare Dis Res. 2018;7(4):223-8.</w:t>
      </w:r>
    </w:p>
    <w:p w14:paraId="175D08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344.</w:t>
      </w:r>
      <w:r w:rsidRPr="00BE58E4">
        <w:rPr>
          <w:rFonts w:ascii="Arial" w:hAnsi="Arial"/>
        </w:rPr>
        <w:tab/>
        <w:t>Cameron-Pimblett A, La Rosa C, King TFJ, Davies MC, Conway GS. The Turner syndrome life course project: Karyotype-phenotype analyses across the lifespan. Clin Endocrinol (Oxf). 2017;87(5):532-8.</w:t>
      </w:r>
    </w:p>
    <w:p w14:paraId="0D32D64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345.</w:t>
      </w:r>
      <w:r w:rsidRPr="00BE58E4">
        <w:rPr>
          <w:rFonts w:ascii="Arial" w:hAnsi="Arial"/>
        </w:rPr>
        <w:tab/>
        <w:t>Gravholt CH, Andersen NH, Conway GS, Dekkers OM, Geffner ME, Klein KO, et al. Clinical practice guidelines for the care of girls and women with Turner syndrome: proceedings from the 2016 Cincinnati International Turner Syndrome Meeting. Eur J Endocrinol. 2017;177(3):G1-G70.</w:t>
      </w:r>
    </w:p>
    <w:p w14:paraId="4F70816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346.</w:t>
      </w:r>
      <w:r w:rsidRPr="00BE58E4">
        <w:rPr>
          <w:rFonts w:ascii="Arial" w:hAnsi="Arial"/>
        </w:rPr>
        <w:tab/>
        <w:t>Chan YM, Lippincott MF, Sales Barroso P, Alleyn C, Brodsky J, Granados H, et al. Using Kisspeptin to Predict Pubertal Outcomes for Youth With Pubertal Delay. J Clin Endocrinol Metab. 2020;105(8):e2717-25.</w:t>
      </w:r>
    </w:p>
    <w:p w14:paraId="27C1AE3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347.</w:t>
      </w:r>
      <w:r w:rsidRPr="00BE58E4">
        <w:rPr>
          <w:rFonts w:ascii="Arial" w:hAnsi="Arial"/>
        </w:rPr>
        <w:tab/>
        <w:t>Bojesen A, Juul S, Gravholt CH. Prenatal and postnatal prevalence of Klinefelter syndrome: a national registry study. J Clin Endocrinol Metab. 2003;88(2):622-6.</w:t>
      </w:r>
    </w:p>
    <w:p w14:paraId="01E6FF6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348.</w:t>
      </w:r>
      <w:r w:rsidRPr="00BE58E4">
        <w:rPr>
          <w:rFonts w:ascii="Arial" w:hAnsi="Arial"/>
        </w:rPr>
        <w:tab/>
        <w:t>Tian SY, Li Y, Zhao LM, He HY. [Clinicopathological characteristics of Klinefelter syndrome: a testicular biopsy analysis of 87 cases]. Zhonghua Bing Li Xue Za Zhi. 2023;52(4):341-6.</w:t>
      </w:r>
    </w:p>
    <w:p w14:paraId="1248565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349.</w:t>
      </w:r>
      <w:r w:rsidRPr="00BE58E4">
        <w:rPr>
          <w:rFonts w:ascii="Arial" w:hAnsi="Arial"/>
        </w:rPr>
        <w:tab/>
        <w:t>Hamzik MP, Gropman AL, Brooks MR, Powell S, Sadeghin T, Samango-Sprouse CA. The Effect of Hormonal Therapy on the Behavioral Outcomes in 47,XXY (Klinefelter Syndrome) between 7 and 12 Years of Age. Genes (Basel). 2023;14(7).</w:t>
      </w:r>
    </w:p>
    <w:p w14:paraId="1B7A3DE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350.</w:t>
      </w:r>
      <w:r w:rsidRPr="00BE58E4">
        <w:rPr>
          <w:rFonts w:ascii="Arial" w:hAnsi="Arial"/>
        </w:rPr>
        <w:tab/>
        <w:t>Lazos-Ochoa M, Aguirre D, Nieto K, Pena R, Palma I, Kofman S, et al. Extragonadal mediastinal germ cell tumors are often associated with Klinefelter syndrome. Modern Pathol. 2006;19:137-.</w:t>
      </w:r>
    </w:p>
    <w:p w14:paraId="44F039E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351.</w:t>
      </w:r>
      <w:r w:rsidRPr="00BE58E4">
        <w:rPr>
          <w:rFonts w:ascii="Arial" w:hAnsi="Arial"/>
        </w:rPr>
        <w:tab/>
        <w:t>Lopez Krabbe HV, Holm Petersen J, Asserhoj LL, Johannsen TH, Christiansen P, Jensen RB, et al. Reproductive hormones, bone mineral content, body composition, and testosterone therapy in boys and adolescents with Klinefelter syndrome. Endocr Connect. 2023;12(7).</w:t>
      </w:r>
    </w:p>
    <w:p w14:paraId="02C0CC0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352.</w:t>
      </w:r>
      <w:r w:rsidRPr="00BE58E4">
        <w:rPr>
          <w:rFonts w:ascii="Arial" w:hAnsi="Arial"/>
        </w:rPr>
        <w:tab/>
        <w:t>Rohayem J, Nieschlag E, Zitzmann M, Kliesch S. Testicular function during puberty and young adulthood in patients with Klinefelter's syndrome with and without spermatozoa in seminal fluid. Andrology. 2016;4(6):1178-86.</w:t>
      </w:r>
    </w:p>
    <w:p w14:paraId="449C9C0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353.</w:t>
      </w:r>
      <w:r w:rsidRPr="00BE58E4">
        <w:rPr>
          <w:rFonts w:ascii="Arial" w:hAnsi="Arial"/>
        </w:rPr>
        <w:tab/>
        <w:t>Masterson TA, 3rd, Nassau DE, Ramasamy R. A clinical algorithm for management of fertility in adolescents with the Klinefelter syndrome. Curr Opin Urol. 2020;30(3):324-7.</w:t>
      </w:r>
    </w:p>
    <w:p w14:paraId="2C81C83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354.</w:t>
      </w:r>
      <w:r w:rsidRPr="00BE58E4">
        <w:rPr>
          <w:rFonts w:ascii="Arial" w:hAnsi="Arial"/>
        </w:rPr>
        <w:tab/>
        <w:t>Vena W, Carrone F, Delbarba A, Akpojiyovbi O, Pezzaioli LC, Facondo P, et al. Body composition, trabecular bone score and vertebral fractures in subjects with Klinefelter syndrome. J Endocrinol Invest. 2023;46(2):297-304.</w:t>
      </w:r>
    </w:p>
    <w:p w14:paraId="410869D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355.</w:t>
      </w:r>
      <w:r w:rsidRPr="00BE58E4">
        <w:rPr>
          <w:rFonts w:ascii="Arial" w:hAnsi="Arial"/>
        </w:rPr>
        <w:tab/>
        <w:t>Butler G, Srirangalingam U, Faithfull J, Sangster P, Senniappan S, Mitchell R. Klinefelter syndrome: going beyond the diagnosis. Arch Dis Child. 2023;108(3):166-71.</w:t>
      </w:r>
    </w:p>
    <w:p w14:paraId="42DA65C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356.</w:t>
      </w:r>
      <w:r w:rsidRPr="00BE58E4">
        <w:rPr>
          <w:rFonts w:ascii="Arial" w:hAnsi="Arial"/>
        </w:rPr>
        <w:tab/>
        <w:t>Tanner M, Miettinen PJ, Hero M, Toppari J, Raivio T. Onset and progression of puberty in Klinefelter syndrome. Clin Endocrinol (Oxf). 2022;96(3):363-70.</w:t>
      </w:r>
    </w:p>
    <w:p w14:paraId="6A43F0E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357.</w:t>
      </w:r>
      <w:r w:rsidRPr="00BE58E4">
        <w:rPr>
          <w:rFonts w:ascii="Arial" w:hAnsi="Arial"/>
        </w:rPr>
        <w:tab/>
        <w:t>Cools M, Nordenstrom A, Robeva R, Hall J, Westerveld P, Fluck C, et al. Caring for individuals with a difference of sex development (DSD): a Consensus Statement. Nat Rev Endocrinol. 2018;14(7):415-29.</w:t>
      </w:r>
    </w:p>
    <w:p w14:paraId="0518CCE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358.</w:t>
      </w:r>
      <w:r w:rsidRPr="00BE58E4">
        <w:rPr>
          <w:rFonts w:ascii="Arial" w:hAnsi="Arial"/>
        </w:rPr>
        <w:tab/>
        <w:t>Rosario R, Anderson R. The molecular mechanisms that underlie fragile X-associated premature ovarian insufficiency: is it RNA or protein based? Mol Hum Reprod. 2020;26(10):727-37.</w:t>
      </w:r>
    </w:p>
    <w:p w14:paraId="38316F4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359.</w:t>
      </w:r>
      <w:r w:rsidRPr="00BE58E4">
        <w:rPr>
          <w:rFonts w:ascii="Arial" w:hAnsi="Arial"/>
        </w:rPr>
        <w:tab/>
        <w:t>Biancalana V, Glaeser D, McQuaid S, Steinbach P. EMQN best practice guidelines for the molecular genetic testing and reporting of fragile X syndrome and other fragile X-associated disorders. Eur J Hum Genet. 2015;23(4):417-25.</w:t>
      </w:r>
    </w:p>
    <w:p w14:paraId="09AF515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360.</w:t>
      </w:r>
      <w:r w:rsidRPr="00BE58E4">
        <w:rPr>
          <w:rFonts w:ascii="Arial" w:hAnsi="Arial"/>
        </w:rPr>
        <w:tab/>
        <w:t>Yatsenko SA, Rajkovic A. Genetics of human female infertilitydagger. Biol Reprod. 2019;101(3):549-66.</w:t>
      </w:r>
    </w:p>
    <w:p w14:paraId="6B3F41B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361.</w:t>
      </w:r>
      <w:r w:rsidRPr="00BE58E4">
        <w:rPr>
          <w:rFonts w:ascii="Arial" w:hAnsi="Arial"/>
        </w:rPr>
        <w:tab/>
        <w:t>Flechtner I, Viaud M, Kariyawasam D, Perrissin-Fabert M, Bidet M, Bachelot A, et al. Puberty and fertility in classic galactosemia. Endocr Connect. 2021;10(2):240-7.</w:t>
      </w:r>
    </w:p>
    <w:p w14:paraId="5E0FA12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362.</w:t>
      </w:r>
      <w:r w:rsidRPr="00BE58E4">
        <w:rPr>
          <w:rFonts w:ascii="Arial" w:hAnsi="Arial"/>
        </w:rPr>
        <w:tab/>
        <w:t>Gubbels CS, Land JA, Rubio-Gozalbo ME. Fertility and impact of pregnancies on the mother and child in classic galactosemia. Obstet Gynecol Surv. 2008;63(5):334-43.</w:t>
      </w:r>
    </w:p>
    <w:p w14:paraId="649FFBB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363.</w:t>
      </w:r>
      <w:r w:rsidRPr="00BE58E4">
        <w:rPr>
          <w:rFonts w:ascii="Arial" w:hAnsi="Arial"/>
        </w:rPr>
        <w:tab/>
        <w:t>Frederick AB, Zinsli AM, Carlock G, Conneely K, Fridovich-Keil JL. Presentation, progression, and predictors of ovarian insufficiency in classic galactosemia. J Inherit Metab Dis. 2018;41(5):785-90.</w:t>
      </w:r>
    </w:p>
    <w:p w14:paraId="7C702CD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364.</w:t>
      </w:r>
      <w:r w:rsidRPr="00BE58E4">
        <w:rPr>
          <w:rFonts w:ascii="Arial" w:hAnsi="Arial"/>
        </w:rPr>
        <w:tab/>
        <w:t>Derks B, Rivera-Cruz G, Hagen-Lillevik S, Vos EN, Demirbas D, Lai K, et al. The hypergonadotropic hypogonadism conundrum of classic galactosemia. Hum Reprod Update. 2023;29(2):246-58.</w:t>
      </w:r>
    </w:p>
    <w:p w14:paraId="4459C00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365.</w:t>
      </w:r>
      <w:r w:rsidRPr="00BE58E4">
        <w:rPr>
          <w:rFonts w:ascii="Arial" w:hAnsi="Arial"/>
        </w:rPr>
        <w:tab/>
        <w:t>Rubio-Gozalbo ME, Gubbels CS, Bakker JA, Menheere PP, Wodzig WK, Land JA. Gonadal function in male and female patients with classic galactosemia. Hum Reprod Update. 2010;16(2):177-88.</w:t>
      </w:r>
    </w:p>
    <w:p w14:paraId="36BE797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366.</w:t>
      </w:r>
      <w:r w:rsidRPr="00BE58E4">
        <w:rPr>
          <w:rFonts w:ascii="Arial" w:hAnsi="Arial"/>
        </w:rPr>
        <w:tab/>
        <w:t>Schweitzer S, Shin Y, Jakobs C, Brodehl J. Long-term outcome in 134 patients with galactosaemia. Eur J Pediatr. 1993;152(1):36-43.</w:t>
      </w:r>
    </w:p>
    <w:p w14:paraId="4213FBD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367.</w:t>
      </w:r>
      <w:r w:rsidRPr="00BE58E4">
        <w:rPr>
          <w:rFonts w:ascii="Arial" w:hAnsi="Arial"/>
        </w:rPr>
        <w:tab/>
        <w:t>Waggoner DD, Buist NR, Donnell GN. Long-term prognosis in galactosaemia: results of a survey of 350 cases. J Inherit Metab Dis. 1990;13(6):802-18.</w:t>
      </w:r>
    </w:p>
    <w:p w14:paraId="52666E6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368.</w:t>
      </w:r>
      <w:r w:rsidRPr="00BE58E4">
        <w:rPr>
          <w:rFonts w:ascii="Arial" w:hAnsi="Arial"/>
        </w:rPr>
        <w:tab/>
        <w:t>Waldstreicher J, Seminara SB, Jameson JL, Geyer A, Nachtigall LB, Boepple PA, et al. The genetic and clinical heterogeneity of gonadotropin-releasing hormone deficiency in the human. J Clin Endocrinol Metab. 1996;81(12):4388-95.</w:t>
      </w:r>
    </w:p>
    <w:p w14:paraId="7BA4679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369.</w:t>
      </w:r>
      <w:r w:rsidRPr="00BE58E4">
        <w:rPr>
          <w:rFonts w:ascii="Arial" w:hAnsi="Arial"/>
        </w:rPr>
        <w:tab/>
        <w:t>Sykiotis GP, Pitteloud N, Seminara SB, Kaiser UB, Crowley WF, Jr. Deciphering genetic disease in the genomic era: the model of GnRH deficiency. Sci Transl Med. 2010;2(32):32rv2.</w:t>
      </w:r>
    </w:p>
    <w:p w14:paraId="5AAF3F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370.</w:t>
      </w:r>
      <w:r w:rsidRPr="00BE58E4">
        <w:rPr>
          <w:rFonts w:ascii="Arial" w:hAnsi="Arial"/>
        </w:rPr>
        <w:tab/>
        <w:t>Sykiotis GP, Plummer L, Hughes VA, Au M, Durrani S, Nayak-Young S, et al. Oligogenic basis of isolated gonadotropin-releasing hormone deficiency. Proc Natl Acad Sci U S A. 2010;107(34):15140-4.</w:t>
      </w:r>
    </w:p>
    <w:p w14:paraId="4B8C1F1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371.</w:t>
      </w:r>
      <w:r w:rsidRPr="00BE58E4">
        <w:rPr>
          <w:rFonts w:ascii="Arial" w:hAnsi="Arial"/>
        </w:rPr>
        <w:tab/>
        <w:t>Linscott ML, Chung WCJ. Epigenomic control of gonadotrophin-releasing hormone neurone development and hypogonadotrophic hypogonadism. J Neuroendocrinol. 2020;32(6):e12860.</w:t>
      </w:r>
    </w:p>
    <w:p w14:paraId="19EAFB9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372.</w:t>
      </w:r>
      <w:r w:rsidRPr="00BE58E4">
        <w:rPr>
          <w:rFonts w:ascii="Arial" w:hAnsi="Arial"/>
        </w:rPr>
        <w:tab/>
        <w:t>Harrington J, Palmert MR. An Approach to the Patient With Delayed Puberty. J Clin Endocrinol Metab. 2022;107(6):1739-50.</w:t>
      </w:r>
    </w:p>
    <w:p w14:paraId="42D43AF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373.</w:t>
      </w:r>
      <w:r w:rsidRPr="00BE58E4">
        <w:rPr>
          <w:rFonts w:ascii="Arial" w:hAnsi="Arial"/>
        </w:rPr>
        <w:tab/>
        <w:t>Molsted K, Kjaer I, Giwercman A, Vesterhauge S, Skakkebaek NE. Craniofacial morphology in patients with Kallmann's syndrome with and without cleft lip and palate. Cleft Palate Craniofac J. 1997;34(5):417-24.</w:t>
      </w:r>
    </w:p>
    <w:p w14:paraId="7863509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374.</w:t>
      </w:r>
      <w:r w:rsidRPr="00BE58E4">
        <w:rPr>
          <w:rFonts w:ascii="Arial" w:hAnsi="Arial"/>
        </w:rPr>
        <w:tab/>
        <w:t>Cassatella D, Howard SR, Acierno JS, Xu C, Papadakis GE, Santoni FA, et al. Congenital hypogonadotropic hypogonadism and constitutional delay of growth and puberty have distinct genetic architectures. Eur J Endocrinol. 2018;178(4):377-88.</w:t>
      </w:r>
    </w:p>
    <w:p w14:paraId="2C65774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375.</w:t>
      </w:r>
      <w:r w:rsidRPr="00BE58E4">
        <w:rPr>
          <w:rFonts w:ascii="Arial" w:hAnsi="Arial"/>
        </w:rPr>
        <w:tab/>
        <w:t>Husebye ES, Anderson MS, Kampe O. Autoimmune Polyendocrine Syndromes. N Engl J Med. 2018;378(12):1132-41.</w:t>
      </w:r>
    </w:p>
    <w:p w14:paraId="1CF1377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376.</w:t>
      </w:r>
      <w:r w:rsidRPr="00BE58E4">
        <w:rPr>
          <w:rFonts w:ascii="Arial" w:hAnsi="Arial"/>
        </w:rPr>
        <w:tab/>
        <w:t>McElreavey K, Jorgensen A, Eozenou C, Merel T, Bignon-Topalovic J, Tan DS, et al. Pathogenic variants in the DEAH-box RNA helicase DHX37 are a frequent cause of 46,XY gonadal dysgenesis and 46,XY testicular regression syndrome. Genet Med. 2020;22(1):150-9.</w:t>
      </w:r>
    </w:p>
    <w:p w14:paraId="41580FC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377.</w:t>
      </w:r>
      <w:r w:rsidRPr="00BE58E4">
        <w:rPr>
          <w:rFonts w:ascii="Arial" w:hAnsi="Arial"/>
        </w:rPr>
        <w:tab/>
        <w:t>Foster KL, Lee DJ, Witchel SF, Gordon CM. Ovarian Insufficiency and Fertility Preservation During and After Childhood Cancer Treatment. J Adolesc Young Adult Oncol. 2024.</w:t>
      </w:r>
    </w:p>
    <w:p w14:paraId="645C033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378.</w:t>
      </w:r>
      <w:r w:rsidRPr="00BE58E4">
        <w:rPr>
          <w:rFonts w:ascii="Arial" w:hAnsi="Arial"/>
        </w:rPr>
        <w:tab/>
        <w:t>Matalliotakis M, Koliarakis I, Matalliotaki C, Trivli A, Hatzidaki E. Clinical manifestations, evaluation and management of hyperprolactinemia in adolescent and young girls: a brief review. Acta Biomed. 2019;90(1):149-57.</w:t>
      </w:r>
    </w:p>
    <w:p w14:paraId="6C17A9B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379.</w:t>
      </w:r>
      <w:r w:rsidRPr="00BE58E4">
        <w:rPr>
          <w:rFonts w:ascii="Arial" w:hAnsi="Arial"/>
        </w:rPr>
        <w:tab/>
        <w:t>Lee SL, Lim A, Munns C, Simm PJ, Zacharin M. Effect of Testosterone Treatment for Delayed Puberty in Duchenne Muscular Dystrophy. Horm Res Paediatr. 2020;93(2):108-18.</w:t>
      </w:r>
    </w:p>
    <w:p w14:paraId="6D71E4C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380.</w:t>
      </w:r>
      <w:r w:rsidRPr="00BE58E4">
        <w:rPr>
          <w:rFonts w:ascii="Arial" w:hAnsi="Arial"/>
        </w:rPr>
        <w:tab/>
        <w:t>Ward LM, Weber DR. Growth, pubertal development, and skeletal health in boys with Duchenne Muscular Dystrophy. Curr Opin Endocrinol Diabetes Obes. 2019;26(1):39-48.</w:t>
      </w:r>
    </w:p>
    <w:p w14:paraId="4F4755C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381.</w:t>
      </w:r>
      <w:r w:rsidRPr="00BE58E4">
        <w:rPr>
          <w:rFonts w:ascii="Arial" w:hAnsi="Arial"/>
        </w:rPr>
        <w:tab/>
        <w:t>Esquivel-Zuniga R, Rogol AD. Functional hypogonadism in adolescence: an overlooked cause of secondary hypogonadism. Endocr Connect. 2023;12(11).</w:t>
      </w:r>
    </w:p>
    <w:p w14:paraId="611B371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382.</w:t>
      </w:r>
      <w:r w:rsidRPr="00BE58E4">
        <w:rPr>
          <w:rFonts w:ascii="Arial" w:hAnsi="Arial"/>
        </w:rPr>
        <w:tab/>
        <w:t>Thavaraputta S, Ungprasert P, Witchel SF, Fazeli PK. Anorexia nervosa and adrenal hormones: a systematic review and meta-analysis. Eur J Endocrinol. 2023;189(3):S64-S73.</w:t>
      </w:r>
    </w:p>
    <w:p w14:paraId="62F5260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383.</w:t>
      </w:r>
      <w:r w:rsidRPr="00BE58E4">
        <w:rPr>
          <w:rFonts w:ascii="Arial" w:hAnsi="Arial"/>
        </w:rPr>
        <w:tab/>
        <w:t>Misra M, Golden NH, Katzman DK. State of the art systematic review of bone disease in anorexia nervosa. Int J Eat Disord. 2016;49(3):276-92.</w:t>
      </w:r>
    </w:p>
    <w:p w14:paraId="24F09F2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384.</w:t>
      </w:r>
      <w:r w:rsidRPr="00BE58E4">
        <w:rPr>
          <w:rFonts w:ascii="Arial" w:hAnsi="Arial"/>
        </w:rPr>
        <w:tab/>
        <w:t>Odle AK, Akhter N, Syed MM, Allensworth-James ML, Benes H, Melgar Castillo AI, et al. Leptin Regulation of Gonadotrope Gonadotropin-Releasing Hormone Receptors As a Metabolic Checkpoint and Gateway to Reproductive Competence. Front Endocrinol (Lausanne). 2017;8:367.</w:t>
      </w:r>
    </w:p>
    <w:p w14:paraId="0C45F41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385.</w:t>
      </w:r>
      <w:r w:rsidRPr="00BE58E4">
        <w:rPr>
          <w:rFonts w:ascii="Arial" w:hAnsi="Arial"/>
        </w:rPr>
        <w:tab/>
        <w:t>Vazquez MJ, Velasco I, Tena-Sempere M. Novel mechanisms for the metabolic control of puberty: implications for pubertal alterations in early-onset obesity and malnutrition. J Endocrinol. 2019;242(2):R51-R65.</w:t>
      </w:r>
    </w:p>
    <w:p w14:paraId="2787B1D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386.</w:t>
      </w:r>
      <w:r w:rsidRPr="00BE58E4">
        <w:rPr>
          <w:rFonts w:ascii="Arial" w:hAnsi="Arial"/>
        </w:rPr>
        <w:tab/>
        <w:t>Cano Sokoloff N, Misra M, Ackerman KE. Exercise, Training, and the Hypothalamic-Pituitary-Gonadal Axis in Men and Women. Front Horm Res. 2016;47:27-43.</w:t>
      </w:r>
    </w:p>
    <w:p w14:paraId="4C8C900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387.</w:t>
      </w:r>
      <w:r w:rsidRPr="00BE58E4">
        <w:rPr>
          <w:rFonts w:ascii="Arial" w:hAnsi="Arial"/>
        </w:rPr>
        <w:tab/>
        <w:t>Gordon CM, Ackerman KE, Berga SL, Kaplan JR, Mastorakos G, Misra M, et al. Functional Hypothalamic Amenorrhea: An Endocrine Society Clinical Practice Guideline. J Clin Endocrinol Metab. 2017;102(5):1413-39.</w:t>
      </w:r>
    </w:p>
    <w:p w14:paraId="75DCF62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388.</w:t>
      </w:r>
      <w:r w:rsidRPr="00BE58E4">
        <w:rPr>
          <w:rFonts w:ascii="Arial" w:hAnsi="Arial"/>
        </w:rPr>
        <w:tab/>
        <w:t>De Lorenzo A, Noce A, Moriconi E, Rampello T, Marrone G, Di Daniele N, et al. MOSH Syndrome (Male Obesity Secondary Hypogonadism): Clinical Assessment and Possible Therapeutic Approaches. Nutrients. 2018;10(4).</w:t>
      </w:r>
    </w:p>
    <w:p w14:paraId="49764C0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389.</w:t>
      </w:r>
      <w:r w:rsidRPr="00BE58E4">
        <w:rPr>
          <w:rFonts w:ascii="Arial" w:hAnsi="Arial"/>
        </w:rPr>
        <w:tab/>
        <w:t>Federici S, Goggi G, Quinton R, Giovanelli L, Persani L, Cangiano B, et al. New and Consolidated Therapeutic Options for Pubertal Induction in Hypogonadism: In-depth Review of the Literature. Endocr Rev. 2022;43(5):824-51.</w:t>
      </w:r>
    </w:p>
    <w:p w14:paraId="63959D1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390.</w:t>
      </w:r>
      <w:r w:rsidRPr="00BE58E4">
        <w:rPr>
          <w:rFonts w:ascii="Arial" w:hAnsi="Arial"/>
        </w:rPr>
        <w:tab/>
        <w:t>Szeliga A, Podfigurna A, Bala G, Meczekalski B. Kisspeptin and neurokinin B analogs use in gynecological endocrinology: where do we stand? J Endocrinol Invest. 2020;43(5):555-61.</w:t>
      </w:r>
    </w:p>
    <w:p w14:paraId="2A8A0D7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391.</w:t>
      </w:r>
      <w:r w:rsidRPr="00BE58E4">
        <w:rPr>
          <w:rFonts w:ascii="Arial" w:hAnsi="Arial"/>
        </w:rPr>
        <w:tab/>
        <w:t>Alexander EC, Faruqi D, Farquhar R, Unadkat A, Ng Yin K, Hoskyns R, et al. Gonadotropins for pubertal induction in males with hypogonadotropic hypogonadism: systematic review and meta-analysis. Eur J Endocrinol. 2024;190(1):S1-S11.</w:t>
      </w:r>
    </w:p>
    <w:p w14:paraId="668E334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392.</w:t>
      </w:r>
      <w:r w:rsidRPr="00BE58E4">
        <w:rPr>
          <w:rFonts w:ascii="Arial" w:hAnsi="Arial"/>
        </w:rPr>
        <w:tab/>
        <w:t>Stancampiano MR, Lucas-Herald AK, Russo G, Rogol AD, Ahmed SF. Testosterone Therapy in Adolescent Boys: The Need for a Structured Approach. Horm Res Paediatr. 2019;92(4):215-28.</w:t>
      </w:r>
    </w:p>
    <w:p w14:paraId="698E246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393.</w:t>
      </w:r>
      <w:r w:rsidRPr="00BE58E4">
        <w:rPr>
          <w:rFonts w:ascii="Arial" w:hAnsi="Arial"/>
        </w:rPr>
        <w:tab/>
        <w:t>Raivio T, Falardeau J, Dwyer A, Quinton R, Hayes FJ, Hughes VA, et al. Reversal of idiopathic hypogonadotropic hypogonadism. N Engl J Med. 2007;357(9):863-73.</w:t>
      </w:r>
    </w:p>
    <w:p w14:paraId="673BC58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394.</w:t>
      </w:r>
      <w:r w:rsidRPr="00BE58E4">
        <w:rPr>
          <w:rFonts w:ascii="Arial" w:hAnsi="Arial"/>
        </w:rPr>
        <w:tab/>
        <w:t>Sun T, Xu W, Chen Y, Niu Y, Wang T, Wang S, et al. Reversal of idiopathic hypogonadotropic hypogonadism in a Chinese male cohort. Andrologia. 2022;54(11):e14583.</w:t>
      </w:r>
    </w:p>
    <w:p w14:paraId="2911843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395.</w:t>
      </w:r>
      <w:r w:rsidRPr="00BE58E4">
        <w:rPr>
          <w:rFonts w:ascii="Arial" w:hAnsi="Arial"/>
        </w:rPr>
        <w:tab/>
        <w:t>Klein KO, Phillips SA. Review of Hormone Replacement Therapy in Girls and Adolescents with Hypogonadism. J Pediatr Adolesc Gynecol. 2019;32(5):460-8.</w:t>
      </w:r>
    </w:p>
    <w:p w14:paraId="13040DC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396.</w:t>
      </w:r>
      <w:r w:rsidRPr="00BE58E4">
        <w:rPr>
          <w:rFonts w:ascii="Arial" w:hAnsi="Arial"/>
        </w:rPr>
        <w:tab/>
        <w:t>Cheuiche AV, da Silveira LG, de Paula LCP, Lucena IRS, Silveiro SP. Diagnosis and management of precocious sexual maturation: an updated review. Eur J Pediatr. 2021;180(10):3073-87.</w:t>
      </w:r>
    </w:p>
    <w:p w14:paraId="14D53A6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397.</w:t>
      </w:r>
      <w:r w:rsidRPr="00BE58E4">
        <w:rPr>
          <w:rFonts w:ascii="Arial" w:hAnsi="Arial"/>
        </w:rPr>
        <w:tab/>
        <w:t>Ibanez L, Ferrer A, Marcos MV, Hierro FR, de Zegher F. Early puberty: rapid progression and reduced final height in girls with low birth weight. Pediatrics. 2000;106(5):E72.</w:t>
      </w:r>
    </w:p>
    <w:p w14:paraId="7A7EF88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398.</w:t>
      </w:r>
      <w:r w:rsidRPr="00BE58E4">
        <w:rPr>
          <w:rFonts w:ascii="Arial" w:hAnsi="Arial"/>
        </w:rPr>
        <w:tab/>
        <w:t>Young J, Xu C, Papadakis GE, Acierno JS, Maione L, Hietamaki J, et al. Clinical Management of Congenital Hypogonadotropic Hypogonadism. Endocr Rev. 2019;40(2):669-710.</w:t>
      </w:r>
    </w:p>
    <w:p w14:paraId="4B80156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399.</w:t>
      </w:r>
      <w:r w:rsidRPr="00BE58E4">
        <w:rPr>
          <w:rFonts w:ascii="Arial" w:hAnsi="Arial"/>
        </w:rPr>
        <w:tab/>
        <w:t>Varimo T, Hero M, Laitinen EM, Miettinen PJ, Tommiska J, Kansakoski J, et al. Childhood growth in boys with congenital hypogonadotropic hypogonadism. Pediatr Res. 2016;79(5):705-9.</w:t>
      </w:r>
    </w:p>
    <w:p w14:paraId="172F4DA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400.</w:t>
      </w:r>
      <w:r w:rsidRPr="00BE58E4">
        <w:rPr>
          <w:rFonts w:ascii="Arial" w:hAnsi="Arial"/>
        </w:rPr>
        <w:tab/>
        <w:t xml:space="preserve">Varimo T, Miettinen PJ, Kansakoski J, Raivio T, Hero M. Congenital hypogonadotropic hypogonadism, functional hypogonadotropism or constitutional delay of growth and </w:t>
      </w:r>
      <w:r w:rsidRPr="00BE58E4">
        <w:rPr>
          <w:rFonts w:ascii="Arial" w:hAnsi="Arial"/>
        </w:rPr>
        <w:lastRenderedPageBreak/>
        <w:t>puberty? An analysis of a large patient series from a single tertiary center. Hum Reprod. 2017;32(1):147-53.</w:t>
      </w:r>
    </w:p>
    <w:p w14:paraId="33F5309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401.</w:t>
      </w:r>
      <w:r w:rsidRPr="00BE58E4">
        <w:rPr>
          <w:rFonts w:ascii="Arial" w:hAnsi="Arial"/>
        </w:rPr>
        <w:tab/>
        <w:t>Neely EK, Hintz RL, Wilson DM, Lee PA, Gautier T, Argente J, et al. Normal ranges for immunochemiluminometric gonadotropin assays. J Pediatr. 1995;127(1):40-6.</w:t>
      </w:r>
    </w:p>
    <w:p w14:paraId="408C271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402.</w:t>
      </w:r>
      <w:r w:rsidRPr="00BE58E4">
        <w:rPr>
          <w:rFonts w:ascii="Arial" w:hAnsi="Arial"/>
        </w:rPr>
        <w:tab/>
        <w:t>Martinez-Aguayo A, Hernández MI, Capurro T, Peña V, Avila A, Salazar T, et al. Leuprolide acetate gonadotrophin response patterns during female puberty. Clin Endocrinol (Oxf). 2010;72(4):489-95.</w:t>
      </w:r>
    </w:p>
    <w:p w14:paraId="61F5459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403.</w:t>
      </w:r>
      <w:r w:rsidRPr="00BE58E4">
        <w:rPr>
          <w:rFonts w:ascii="Arial" w:hAnsi="Arial"/>
        </w:rPr>
        <w:tab/>
        <w:t>Cao R, Liu J, Fu P, Zhou Y, Li Z, Liu P. The Diagnostic Utility of the Basal Luteinizing Hormone Level and Single 60-Minute Post GnRH Agonist Stimulation Test for Idiopathic Central Precocious Puberty in Girls. Front Endocrinol (Lausanne). 2021;12:713880.</w:t>
      </w:r>
    </w:p>
    <w:p w14:paraId="7A96255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404.</w:t>
      </w:r>
      <w:r w:rsidRPr="00BE58E4">
        <w:rPr>
          <w:rFonts w:ascii="Arial" w:hAnsi="Arial"/>
        </w:rPr>
        <w:tab/>
        <w:t>Howard SR. Interpretation of reproductive hormones before, during and after the pubertal transition-Identifying health and disordered puberty. Clin Endocrinol (Oxf). 2021;95(5):702-15.</w:t>
      </w:r>
    </w:p>
    <w:p w14:paraId="07ACFD6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405.</w:t>
      </w:r>
      <w:r w:rsidRPr="00BE58E4">
        <w:rPr>
          <w:rFonts w:ascii="Arial" w:hAnsi="Arial"/>
        </w:rPr>
        <w:tab/>
        <w:t>Bizzarri C, Spadoni GL, Bottaro G, Montanari G, Giannone G, Cappa M, et al. The response to gonadotropin releasing hormone (GnRH) stimulation test does not predict the progression to true precocious puberty in girls with onset of premature thelarche in the first three years of life. J Clin Endocrinol Metab. 2014;99(2):433-9.</w:t>
      </w:r>
    </w:p>
    <w:p w14:paraId="77685F9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406.</w:t>
      </w:r>
      <w:r w:rsidRPr="00BE58E4">
        <w:rPr>
          <w:rFonts w:ascii="Arial" w:hAnsi="Arial"/>
        </w:rPr>
        <w:tab/>
        <w:t>Vestergaard ET, Schjorring ME, Kamperis K, Petersen KK, Rittig S, Juul A, et al. The follicle-stimulating hormone (FSH) and luteinizing hormone (LH) response to a gonadotropin-releasing hormone analogue test in healthy prepubertal girls aged 10 months to 6 years. Eur J Endocrinol. 2017;176(6):747-53.</w:t>
      </w:r>
    </w:p>
    <w:p w14:paraId="779850F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407.</w:t>
      </w:r>
      <w:r w:rsidRPr="00BE58E4">
        <w:rPr>
          <w:rFonts w:ascii="Arial" w:hAnsi="Arial"/>
        </w:rPr>
        <w:tab/>
        <w:t>Harrington J, Palmert MR. Clinical review: Distinguishing constitutional delay of growth and puberty from isolated hypogonadotropic hypogonadism: critical appraisal of available diagnostic tests. J Clin Endocrinol Metab. 2012;97(9):3056-67.</w:t>
      </w:r>
    </w:p>
    <w:p w14:paraId="4413931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408.</w:t>
      </w:r>
      <w:r w:rsidRPr="00BE58E4">
        <w:rPr>
          <w:rFonts w:ascii="Arial" w:hAnsi="Arial"/>
        </w:rPr>
        <w:tab/>
        <w:t>Degros V, Cortet-Rudelli C, Soudan B, Dewailly D. The human chorionic gonadotropin test is more powerful than the gonadotropin-releasing hormone agonist test to discriminate male isolated hypogonadotropic hypogonadism from constitutional delayed puberty. European Journal of Endocrinology. 2003;149(1):23-9.</w:t>
      </w:r>
    </w:p>
    <w:p w14:paraId="7B5EC5D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409.</w:t>
      </w:r>
      <w:r w:rsidRPr="00BE58E4">
        <w:rPr>
          <w:rFonts w:ascii="Arial" w:hAnsi="Arial"/>
        </w:rPr>
        <w:tab/>
        <w:t>Chaudhary S, Walia R, Bhansali A, Dayal D, Sachdeva N, Singh T, et al. FSH-stimulated Inhibin B (FSH-iB): A Novel Marker for the Accurate Prediction of Pubertal Outcome in Delayed Puberty. J Clin Endocrinol Metab. 2021;106(9):e3495-e505.</w:t>
      </w:r>
    </w:p>
    <w:p w14:paraId="0E9E5D0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410.</w:t>
      </w:r>
      <w:r w:rsidRPr="00BE58E4">
        <w:rPr>
          <w:rFonts w:ascii="Arial" w:hAnsi="Arial"/>
        </w:rPr>
        <w:tab/>
        <w:t>Turcu AF, Mallappa A, Nella AA, Chen X, Zhao L, Nanba AT, et al. 24-Hour Profiles of 11-Oxygenated C(19) Steroids and Delta(5)-Steroid Sulfates during Oral and Continuous Subcutaneous Glucocorticoids in 21-Hydroxylase Deficiency. Front Endocrinol (Lausanne). 2021;12:751191.</w:t>
      </w:r>
    </w:p>
    <w:p w14:paraId="4DACCAD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411.</w:t>
      </w:r>
      <w:r w:rsidRPr="00BE58E4">
        <w:rPr>
          <w:rFonts w:ascii="Arial" w:hAnsi="Arial"/>
        </w:rPr>
        <w:tab/>
        <w:t>Trost LW, Mulhall JP. Challenges in Testosterone Measurement, Data Interpretation, and Methodological Appraisal of Interventional Trials. J Sex Med. 2016;13(7):1029-46.</w:t>
      </w:r>
    </w:p>
    <w:p w14:paraId="17F1993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412.</w:t>
      </w:r>
      <w:r w:rsidRPr="00BE58E4">
        <w:rPr>
          <w:rFonts w:ascii="Arial" w:hAnsi="Arial"/>
        </w:rPr>
        <w:tab/>
        <w:t>French D. Clinical utility of laboratory developed mass spectrometry assays for steroid hormone testing. J Mass Spectrom Adv Clin Lab. 2023;28:13-9.</w:t>
      </w:r>
    </w:p>
    <w:p w14:paraId="0669A0F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413.</w:t>
      </w:r>
      <w:r w:rsidRPr="00BE58E4">
        <w:rPr>
          <w:rFonts w:ascii="Arial" w:hAnsi="Arial"/>
        </w:rPr>
        <w:tab/>
        <w:t>Chin VL, Cai Z, Lam L, Shah B, Zhou P. Evaluation of puberty by verifying spontaneous and stimulated gonadotropin values in girls. J Pediatr Endocrinol Metab. 2015;28(3-4):387-92.</w:t>
      </w:r>
    </w:p>
    <w:p w14:paraId="4201076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414.</w:t>
      </w:r>
      <w:r w:rsidRPr="00BE58E4">
        <w:rPr>
          <w:rFonts w:ascii="Arial" w:hAnsi="Arial"/>
        </w:rPr>
        <w:tab/>
        <w:t xml:space="preserve">Abbara A, Eng PC, Phylactou M, Clarke SA, Mills E, Chia G, et al. Kisspeptin-54 Accurately Identifies Hypothalamic Gonadotropin-Releasing Hormone Neuronal </w:t>
      </w:r>
      <w:r w:rsidRPr="00BE58E4">
        <w:rPr>
          <w:rFonts w:ascii="Arial" w:hAnsi="Arial"/>
        </w:rPr>
        <w:lastRenderedPageBreak/>
        <w:t>Dysfunction in Men with Congenital Hypogonadotropic Hypogonadism. Neuroendocrinology. 2021;111(12):1176-86.</w:t>
      </w:r>
    </w:p>
    <w:p w14:paraId="16551BC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415.</w:t>
      </w:r>
      <w:r w:rsidRPr="00BE58E4">
        <w:rPr>
          <w:rFonts w:ascii="Arial" w:hAnsi="Arial"/>
        </w:rPr>
        <w:tab/>
        <w:t>Rosenfield RL. Normal and Premature Adrenarche. Endocr Rev. 2021;42(6):783-814.</w:t>
      </w:r>
    </w:p>
    <w:p w14:paraId="3091773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416.</w:t>
      </w:r>
      <w:r w:rsidRPr="00BE58E4">
        <w:rPr>
          <w:rFonts w:ascii="Arial" w:hAnsi="Arial"/>
        </w:rPr>
        <w:tab/>
        <w:t>Chesover AD, Millar H, Sepiashvili L, Adeli K, Palmert MR, Hamilton J. Screening for Nonclassic Congenital Adrenal Hyperplasia in the Era of Liquid Chromatography-Tandem Mass Spectrometry. J Endocr Soc. 2020;4(2):bvz030.</w:t>
      </w:r>
    </w:p>
    <w:p w14:paraId="283CA6B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417.</w:t>
      </w:r>
      <w:r w:rsidRPr="00BE58E4">
        <w:rPr>
          <w:rFonts w:ascii="Arial" w:hAnsi="Arial"/>
        </w:rPr>
        <w:tab/>
        <w:t>Gao Y, Du Q, Liu L, Liao Z. Serum inhibin B for differentiating between congenital hypogonadotropic hypogonadism and constitutional delay of growth and puberty: a systematic review and meta-analysis. Endocrine. 2021;72(3):633-43.</w:t>
      </w:r>
    </w:p>
    <w:p w14:paraId="0AC61CF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418.</w:t>
      </w:r>
      <w:r w:rsidRPr="00BE58E4">
        <w:rPr>
          <w:rFonts w:ascii="Arial" w:hAnsi="Arial"/>
        </w:rPr>
        <w:tab/>
        <w:t>Binder G, Schweizer R, Blumenstock G, Braun R. Inhibin B plus LH vs GnRH agonist test for distinguishing constitutional delay of growth and puberty from isolated hypogonadotropic hypogonadism in boys. Clin Endocrinol (Oxf). 2015;82(1):100-5.</w:t>
      </w:r>
    </w:p>
    <w:p w14:paraId="2E256D0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419.</w:t>
      </w:r>
      <w:r w:rsidRPr="00BE58E4">
        <w:rPr>
          <w:rFonts w:ascii="Arial" w:hAnsi="Arial"/>
        </w:rPr>
        <w:tab/>
        <w:t>Mosbah H, Bouvattier C, Maione L, Trabado S, De Filippo G, Cartes A, et al. GnRH stimulation testing and serum inhibin B in males: insufficient specificity for discriminating between congenital hypogonadotropic hypogonadism from constitutional delay of growth and puberty. Hum Reprod. 2020;35(10):2312-22.</w:t>
      </w:r>
    </w:p>
    <w:p w14:paraId="4811F2C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420.</w:t>
      </w:r>
      <w:r w:rsidRPr="00BE58E4">
        <w:rPr>
          <w:rFonts w:ascii="Arial" w:hAnsi="Arial"/>
        </w:rPr>
        <w:tab/>
        <w:t>Albrethsen J, Ljubicic ML, Juul A. Longitudinal Increases in Serum Insulin-like Factor 3 and Testosterone Determined by LC-MS/MS in Pubertal Danish Boys. J Clin Endocrinol Metab. 2020;105(10).</w:t>
      </w:r>
    </w:p>
    <w:p w14:paraId="0BBC198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421.</w:t>
      </w:r>
      <w:r w:rsidRPr="00BE58E4">
        <w:rPr>
          <w:rFonts w:ascii="Arial" w:hAnsi="Arial"/>
        </w:rPr>
        <w:tab/>
        <w:t>Segal TY, Mehta A, Anazodo A, Hindmarsh PC, Dattani MT. Role of gonadotropin-releasing hormone and human chorionic gonadotropin stimulation tests in differentiating patients with hypogonadotropic hypogonadism from those with constitutional delay of growth and puberty. J Clin Endocrinol Metab. 2009;94(3):780-5.</w:t>
      </w:r>
    </w:p>
    <w:p w14:paraId="1DF34D9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422.</w:t>
      </w:r>
      <w:r w:rsidRPr="00BE58E4">
        <w:rPr>
          <w:rFonts w:ascii="Arial" w:hAnsi="Arial"/>
        </w:rPr>
        <w:tab/>
        <w:t>Greulich WW PS. Radiographic Atlas of Skeletal Development of the Hand and Wrist. 2nd ed: Stanford University Press; 1999.</w:t>
      </w:r>
    </w:p>
    <w:p w14:paraId="50B9D45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423.</w:t>
      </w:r>
      <w:r w:rsidRPr="00BE58E4">
        <w:rPr>
          <w:rFonts w:ascii="Arial" w:hAnsi="Arial"/>
        </w:rPr>
        <w:tab/>
        <w:t>Tanner JM WR, Cameron N, et al.,. Assessment of Skeletal Maturity and Prediction of Adult Height (TW2 Method). 2nd ed: Goldstein H (Ed), Academic Press; 1983.</w:t>
      </w:r>
    </w:p>
    <w:p w14:paraId="29D1CA3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424.</w:t>
      </w:r>
      <w:r w:rsidRPr="00BE58E4">
        <w:rPr>
          <w:rFonts w:ascii="Arial" w:hAnsi="Arial"/>
        </w:rPr>
        <w:tab/>
        <w:t>Klein KO, Newfield RS, Hassink SG. Bone maturation along the spectrum from normal weight to obesity: a complex interplay of sex, growth factors and weight gain. J Pediatr Endocrinol Metab. 2016;29(3):311-8.</w:t>
      </w:r>
    </w:p>
    <w:p w14:paraId="42973E0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425.</w:t>
      </w:r>
      <w:r w:rsidRPr="00BE58E4">
        <w:rPr>
          <w:rFonts w:ascii="Arial" w:hAnsi="Arial"/>
        </w:rPr>
        <w:tab/>
        <w:t>Oh MS, Kim S, Lee J, Lee MS, Kim YJ, Kang KS. Factors associated with Advanced Bone Age in Overweight and Obese Children. Pediatr Gastroentero. 2020;23(1):89-97.</w:t>
      </w:r>
    </w:p>
    <w:p w14:paraId="3D287C8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426.</w:t>
      </w:r>
      <w:r w:rsidRPr="00BE58E4">
        <w:rPr>
          <w:rFonts w:ascii="Arial" w:hAnsi="Arial"/>
        </w:rPr>
        <w:tab/>
        <w:t>Bar A, Linder B, Sobel EH, Saenger P, Dimartinonardi J. Bayley-Pinneau Method of Height Prediction in Girls with Central Precocious Puberty - Correlation with Adult Height. J Pediatr-Us. 1995;126(6):955-8.</w:t>
      </w:r>
    </w:p>
    <w:p w14:paraId="69A094C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427.</w:t>
      </w:r>
      <w:r w:rsidRPr="00BE58E4">
        <w:rPr>
          <w:rFonts w:ascii="Arial" w:hAnsi="Arial"/>
        </w:rPr>
        <w:tab/>
        <w:t>Eitel KB, Eugster EA. Differences in Bone Age Readings between Pediatric Endocrinologists and Radiologists. Endocrine Practice. 2020;26(3):328-31.</w:t>
      </w:r>
    </w:p>
    <w:p w14:paraId="6C39403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428.</w:t>
      </w:r>
      <w:r w:rsidRPr="00BE58E4">
        <w:rPr>
          <w:rFonts w:ascii="Arial" w:hAnsi="Arial"/>
        </w:rPr>
        <w:tab/>
        <w:t>Wang X, Zhou B, Gong P, Zhang T, Mo Y, Tang J, et al. Artificial Intelligence-Assisted Bone Age Assessment to Improve the Accuracy and Consistency of Physicians With Different Levels of Experience. Frontiers in Pediatrics. 2022;10.</w:t>
      </w:r>
    </w:p>
    <w:p w14:paraId="547ACE9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429.</w:t>
      </w:r>
      <w:r w:rsidRPr="00BE58E4">
        <w:rPr>
          <w:rFonts w:ascii="Arial" w:hAnsi="Arial"/>
        </w:rPr>
        <w:tab/>
        <w:t>Thodberg HH, Thodberg B, Ahlkvist J, Offiah AC. Autonomous artificial intelligence in pediatric radiology: the use and perception of BoneXpert for bone age assessment. Pediatr Radiol. 2022;52(7):1338-46.</w:t>
      </w:r>
    </w:p>
    <w:p w14:paraId="4198489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430.</w:t>
      </w:r>
      <w:r w:rsidRPr="00BE58E4">
        <w:rPr>
          <w:rFonts w:ascii="Arial" w:hAnsi="Arial"/>
        </w:rPr>
        <w:tab/>
        <w:t>de Vries L, Horev G, Schwartz M, Phillip M. Ultrasonographic and clinical parameters for early differentiation between precocious puberty and premature thelarche. Eur J Endocrinol. 2006;154(6):891-8.</w:t>
      </w:r>
    </w:p>
    <w:p w14:paraId="08FE1DA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431.</w:t>
      </w:r>
      <w:r w:rsidRPr="00BE58E4">
        <w:rPr>
          <w:rFonts w:ascii="Arial" w:hAnsi="Arial"/>
        </w:rPr>
        <w:tab/>
        <w:t>Sathasivam A, Rosenberg HK, Shapiro S, Wang H, Rapaport R. Pelvic ultrasonography in the evaluation of central precocious puberty: comparison with leuprolide stimulation test. J Pediatr. 2011;159(3):490-5.</w:t>
      </w:r>
    </w:p>
    <w:p w14:paraId="387F933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432.</w:t>
      </w:r>
      <w:r w:rsidRPr="00BE58E4">
        <w:rPr>
          <w:rFonts w:ascii="Arial" w:hAnsi="Arial"/>
        </w:rPr>
        <w:tab/>
        <w:t>Lee SH, Joo EY, Lee JE, Jun YH, Kim MY. The Diagnostic Value of Pelvic Ultrasound in Girls with Central Precocious Puberty. Chonnam Med J. 2016;52(1):70-4.</w:t>
      </w:r>
    </w:p>
    <w:p w14:paraId="6BB6B04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433.</w:t>
      </w:r>
      <w:r w:rsidRPr="00BE58E4">
        <w:rPr>
          <w:rFonts w:ascii="Arial" w:hAnsi="Arial"/>
        </w:rPr>
        <w:tab/>
        <w:t>Battaglia C, Mancini F, Regnani G, Persico N, Iughetti L, De Aloysio D. Pelvic ultrasound and color Doppler findings in different isosexual precocities. Ultrasound Obstet Gynecol. 2003;22(3):277-83.</w:t>
      </w:r>
    </w:p>
    <w:p w14:paraId="3E96D72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434.</w:t>
      </w:r>
      <w:r w:rsidRPr="00BE58E4">
        <w:rPr>
          <w:rFonts w:ascii="Arial" w:hAnsi="Arial"/>
        </w:rPr>
        <w:tab/>
        <w:t>Long MG, Boultbee JE, Hanson ME, Begent RH. Doppler time velocity waveform studies of the uterine artery and uterus. Br J Obstet Gynaecol. 1989;96(5):588-93.</w:t>
      </w:r>
    </w:p>
    <w:p w14:paraId="6312DD2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435.</w:t>
      </w:r>
      <w:r w:rsidRPr="00BE58E4">
        <w:rPr>
          <w:rFonts w:ascii="Arial" w:hAnsi="Arial"/>
        </w:rPr>
        <w:tab/>
        <w:t>Paesano PL, Colantoni C, Mora S, di Lascio A, Ferrario M, Esposito A, et al. Validation of an Accurate and Noninvasive Tool to Exclude Female Precocious Puberty: Pelvic Ultrasound With Uterine Artery Pulsatility Index. Am J Roentgenol. 2019;213(2):451-7.</w:t>
      </w:r>
    </w:p>
    <w:p w14:paraId="4D28DC5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436.</w:t>
      </w:r>
      <w:r w:rsidRPr="00BE58E4">
        <w:rPr>
          <w:rFonts w:ascii="Arial" w:hAnsi="Arial"/>
        </w:rPr>
        <w:tab/>
        <w:t>Cheuiche AV, Moro C, Lucena IRS, de Paula LCP, Silveiro SP. Accuracy of doppler assessment of the uterine arteries for the diagnosis of pubertal onset in girls: a scoping review. Sci Rep. 2023;13(1):5791.</w:t>
      </w:r>
    </w:p>
    <w:p w14:paraId="1427A66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437.</w:t>
      </w:r>
      <w:r w:rsidRPr="00BE58E4">
        <w:rPr>
          <w:rFonts w:ascii="Arial" w:hAnsi="Arial"/>
        </w:rPr>
        <w:tab/>
        <w:t>Kafi SE, Alagha E, Shazly MA, Al-Agha A. Pseudo-precocious Puberty Associated with an Adrenocortical Tumor in a Young Child. Cureus. 2019;11(12).</w:t>
      </w:r>
    </w:p>
    <w:p w14:paraId="49822F7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438.</w:t>
      </w:r>
      <w:r w:rsidRPr="00BE58E4">
        <w:rPr>
          <w:rFonts w:ascii="Arial" w:hAnsi="Arial"/>
        </w:rPr>
        <w:tab/>
        <w:t>Alagha E, Kafi SE, Shazly MA, Al-Agha A. Precocious Puberty Associated with Testicular Hormone-secreting Leydig Cell Tumor. Cureus. 2019;11(12):e6441.</w:t>
      </w:r>
    </w:p>
    <w:p w14:paraId="035F2F8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439.</w:t>
      </w:r>
      <w:r w:rsidRPr="00BE58E4">
        <w:rPr>
          <w:rFonts w:ascii="Arial" w:hAnsi="Arial"/>
        </w:rPr>
        <w:tab/>
        <w:t>Eyer de Jesus L, Paz de Oliveira AP, Porto LC, Dekermacher S. Testicular adrenal rest tumors - Epidemiology, diagnosis and treatment. J Pediatr Urol. 2023.</w:t>
      </w:r>
    </w:p>
    <w:p w14:paraId="2ED267D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440.</w:t>
      </w:r>
      <w:r w:rsidRPr="00BE58E4">
        <w:rPr>
          <w:rFonts w:ascii="Arial" w:hAnsi="Arial"/>
        </w:rPr>
        <w:tab/>
        <w:t>Cantas-Orsdemir S, Garb JL, Allen HF. Prevalence of cranial MRI findings in girls with central precocious puberty: a systematic review and meta-analysis. J Pediatr Endocrinol Metab. 2018;31(7):701-10.</w:t>
      </w:r>
    </w:p>
    <w:p w14:paraId="1804470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441.</w:t>
      </w:r>
      <w:r w:rsidRPr="00BE58E4">
        <w:rPr>
          <w:rFonts w:ascii="Arial" w:hAnsi="Arial"/>
        </w:rPr>
        <w:tab/>
        <w:t>Pedicelli S, Alessio P, Scire G, Cappa M, Cianfarani S. Routine screening by brain magnetic resonance imaging is not indicated in every girl with onset of puberty between the ages of 6 and 8 years. J Clin Endocrinol Metab. 2014;99(12):4455-61.</w:t>
      </w:r>
    </w:p>
    <w:p w14:paraId="6095762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442.</w:t>
      </w:r>
      <w:r w:rsidRPr="00BE58E4">
        <w:rPr>
          <w:rFonts w:ascii="Arial" w:hAnsi="Arial"/>
        </w:rPr>
        <w:tab/>
        <w:t>Kaplowitz PB. Do 6-8 year old girls with central precocious puberty need routine brain imaging? Int J Pediatr Endocrinol. 2016;2016:9.</w:t>
      </w:r>
    </w:p>
    <w:p w14:paraId="02D1DB8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443.</w:t>
      </w:r>
      <w:r w:rsidRPr="00BE58E4">
        <w:rPr>
          <w:rFonts w:ascii="Arial" w:hAnsi="Arial"/>
        </w:rPr>
        <w:tab/>
        <w:t>Mogensen SS, Aksglaede L, Mouritsen A, Sorensen K, Main KM, Gideon P, et al. Pathological and Incidental Findings on Brain MRI in a Single-Center Study of 229 Consecutive Girls with Early or Precocious Puberty. Plos One. 2012;7(1).</w:t>
      </w:r>
    </w:p>
    <w:p w14:paraId="502A82F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444.</w:t>
      </w:r>
      <w:r w:rsidRPr="00BE58E4">
        <w:rPr>
          <w:rFonts w:ascii="Arial" w:hAnsi="Arial"/>
        </w:rPr>
        <w:tab/>
        <w:t>Hansen AB, Renault CH, Wojdemann D, Gideon P, Juul A, Jensen RB. Neuroimaging in 205 consecutive Children Diagnosed with Central Precocious Puberty in Denmark. Pediatr Res. 2023;93(1):125-30.</w:t>
      </w:r>
    </w:p>
    <w:p w14:paraId="2B680C1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445.</w:t>
      </w:r>
      <w:r w:rsidRPr="00BE58E4">
        <w:rPr>
          <w:rFonts w:ascii="Arial" w:hAnsi="Arial"/>
        </w:rPr>
        <w:tab/>
        <w:t>Kim SH, Ahn MB, Cho WK, Cho KS, Jung MH, Suh BK. Findings of Brain Magnetic Resonance Imaging in Girls with Central Precocious Puberty Compared with Girls with Chronic or Recurrent Headache. J Clin Med. 2021;10(10).</w:t>
      </w:r>
    </w:p>
    <w:p w14:paraId="26A9032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446.</w:t>
      </w:r>
      <w:r w:rsidRPr="00BE58E4">
        <w:rPr>
          <w:rFonts w:ascii="Arial" w:hAnsi="Arial"/>
        </w:rPr>
        <w:tab/>
        <w:t>Eugster EA. Update on Precocious Puberty in Girls. J Pediatr Adol Gynec. 2019;32(5):455-9.</w:t>
      </w:r>
    </w:p>
    <w:p w14:paraId="7A38A56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447.</w:t>
      </w:r>
      <w:r w:rsidRPr="00BE58E4">
        <w:rPr>
          <w:rFonts w:ascii="Arial" w:hAnsi="Arial"/>
        </w:rPr>
        <w:tab/>
        <w:t>Yoon JS, So CH, Lee HS, Lim JS, Hwang JS. The prevalence of brain abnormalities in boys with central precocious puberty may be overestimated. Plos One. 2018;13(4).</w:t>
      </w:r>
    </w:p>
    <w:p w14:paraId="2BB64A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448.</w:t>
      </w:r>
      <w:r w:rsidRPr="00BE58E4">
        <w:rPr>
          <w:rFonts w:ascii="Arial" w:hAnsi="Arial"/>
        </w:rPr>
        <w:tab/>
        <w:t>Kang JY, Kim SH, Kim H, Ki H, Lee MH. Pituitary magnetic resonance imaging abnormalities in young female patients with hypogonadotropic hypogonadism. Obstet Gynecol Sci. 2019;62(4):249-57.</w:t>
      </w:r>
    </w:p>
    <w:p w14:paraId="10632D6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449.</w:t>
      </w:r>
      <w:r w:rsidRPr="00BE58E4">
        <w:rPr>
          <w:rFonts w:ascii="Arial" w:hAnsi="Arial"/>
        </w:rPr>
        <w:tab/>
        <w:t>Hacquart T, Ltaief-Boudrigua A, Jeannerod C, Hannoun S, Raverot G, Pugeat M, et al. Reconsidering olfactory bulb magnetic resonance patterns in Kallmann syndrome. Ann Endocrinol (Paris). 2017;78(5):455-61.</w:t>
      </w:r>
    </w:p>
    <w:p w14:paraId="7E8C964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450.</w:t>
      </w:r>
      <w:r w:rsidRPr="00BE58E4">
        <w:rPr>
          <w:rFonts w:ascii="Arial" w:hAnsi="Arial"/>
        </w:rPr>
        <w:tab/>
        <w:t>Sarfati J, Saveanu A, Young J. Pituitary stalk interruption and olfactory bulbs aplasia/hypoplasia in a man with Kallmann syndrome and reversible gonadotrope and somatotrope deficiencies. Endocrine. 2015;49(3):865-6.</w:t>
      </w:r>
    </w:p>
    <w:p w14:paraId="0EDD208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451.</w:t>
      </w:r>
      <w:r w:rsidRPr="00BE58E4">
        <w:rPr>
          <w:rFonts w:ascii="Arial" w:hAnsi="Arial"/>
        </w:rPr>
        <w:tab/>
        <w:t>Elnaw EAA, Ibrahim AAB, Abdullah MA. Feminizing adrenocortical adenoma in a girl from a resource-limited setting: a case report. J Med Case Rep. 2021;15(1).</w:t>
      </w:r>
    </w:p>
    <w:p w14:paraId="26EE96C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452.</w:t>
      </w:r>
      <w:r w:rsidRPr="00BE58E4">
        <w:rPr>
          <w:rFonts w:ascii="Arial" w:hAnsi="Arial"/>
        </w:rPr>
        <w:tab/>
        <w:t>Bulut S, Catli G, Filibeli BE, Manyas H, Ayranci I, Meral R, et al. Virilizing Adrenocortical Carcinoma Oncocytic Variant in a Child with Heterosexual Precocious Puberty and a Literature Review. J Pediatr Res. 2022;9(3):307-13.</w:t>
      </w:r>
    </w:p>
    <w:p w14:paraId="07348B6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453.</w:t>
      </w:r>
      <w:r w:rsidRPr="00BE58E4">
        <w:rPr>
          <w:rFonts w:ascii="Arial" w:hAnsi="Arial"/>
        </w:rPr>
        <w:tab/>
        <w:t>Ko JH, Lee HS, Hong J, Hwang JS. Virilizing adrenocortical carcinoma in a child with Turner syndrome and somatic TP53 gene mutation. European Journal of Pediatrics. 2010;169(4):501-4.</w:t>
      </w:r>
    </w:p>
    <w:p w14:paraId="7B282C7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454.</w:t>
      </w:r>
      <w:r w:rsidRPr="00BE58E4">
        <w:rPr>
          <w:rFonts w:ascii="Arial" w:hAnsi="Arial"/>
        </w:rPr>
        <w:tab/>
        <w:t>Elnaw EAA, Ibrahim AAB, Abdullah MA. Feminizing adrenocortical adenoma in a girl from a resource-limited setting: a case report. J Med Case Rep. 2021;15(1):605.</w:t>
      </w:r>
    </w:p>
    <w:p w14:paraId="5763172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455.</w:t>
      </w:r>
      <w:r w:rsidRPr="00BE58E4">
        <w:rPr>
          <w:rFonts w:ascii="Arial" w:hAnsi="Arial"/>
        </w:rPr>
        <w:tab/>
        <w:t>Gravholt CH, Viuff M, Just J, Sandahl K, Brun S, van der Velden J, et al. The Changing Face of Turner Syndrome. Endocr Rev. 2023;44(1):33-69.</w:t>
      </w:r>
    </w:p>
    <w:p w14:paraId="656C558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456.</w:t>
      </w:r>
      <w:r w:rsidRPr="00BE58E4">
        <w:rPr>
          <w:rFonts w:ascii="Arial" w:hAnsi="Arial"/>
        </w:rPr>
        <w:tab/>
        <w:t>Correa Brito L, Rey RA. Taming Idiopathic Central Precocious Puberty: High Frequency of Imprinting Disorders in Familial Forms. J Clin Endocrinol Metab. 2023;108(8):e636-e7.</w:t>
      </w:r>
    </w:p>
    <w:p w14:paraId="7E78223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457.</w:t>
      </w:r>
      <w:r w:rsidRPr="00BE58E4">
        <w:rPr>
          <w:rFonts w:ascii="Arial" w:hAnsi="Arial"/>
        </w:rPr>
        <w:tab/>
        <w:t>Aguirre RS, Eugster EA. Central precocious puberty: From genetics to treatment. Best Pract Res Cl En. 2018;32(4):343-54.</w:t>
      </w:r>
    </w:p>
    <w:p w14:paraId="3716D20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458.</w:t>
      </w:r>
      <w:r w:rsidRPr="00BE58E4">
        <w:rPr>
          <w:rFonts w:ascii="Arial" w:hAnsi="Arial"/>
        </w:rPr>
        <w:tab/>
        <w:t>Howard SR, Dunkel L. Delayed Puberty-Phenotypic Diversity, Molecular Genetic Mechanisms, and Recent Discoveries. Endocr Rev. 2019;40(5):1285-317.</w:t>
      </w:r>
    </w:p>
    <w:p w14:paraId="356C3EA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459.</w:t>
      </w:r>
      <w:r w:rsidRPr="00BE58E4">
        <w:rPr>
          <w:rFonts w:ascii="Arial" w:hAnsi="Arial"/>
        </w:rPr>
        <w:tab/>
        <w:t>Howard SR. Genes underlying delayed puberty. Mol Cell Endocrinol. 2018;476:119-28.</w:t>
      </w:r>
    </w:p>
    <w:p w14:paraId="5DF712F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460.</w:t>
      </w:r>
      <w:r w:rsidRPr="00BE58E4">
        <w:rPr>
          <w:rFonts w:ascii="Arial" w:hAnsi="Arial"/>
        </w:rPr>
        <w:tab/>
        <w:t>Villanueva C, Jacobson-Dickman E, Xu C, Manouvrier S, Dwyer AA, Sykiotis GP, et al. Congenital hypogonadotropic hypogonadism with split hand/foot malformation: a clinical entity with a high frequency of FGFR1 mutations. Genet Med. 2015;17(8):651-9.</w:t>
      </w:r>
    </w:p>
    <w:p w14:paraId="009A710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461.</w:t>
      </w:r>
      <w:r w:rsidRPr="00BE58E4">
        <w:rPr>
          <w:rFonts w:ascii="Arial" w:hAnsi="Arial"/>
        </w:rPr>
        <w:tab/>
        <w:t xml:space="preserve">LATRONICO A. Deciphering the genetic basis of central precocious puberty. Rev Esp Endocrinol Pediatr. 2023;14 Suppl(2):17-20 </w:t>
      </w:r>
    </w:p>
    <w:p w14:paraId="5E18D9D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462.</w:t>
      </w:r>
      <w:r w:rsidRPr="00BE58E4">
        <w:rPr>
          <w:rFonts w:ascii="Arial" w:hAnsi="Arial"/>
        </w:rPr>
        <w:tab/>
        <w:t>Stecchini MF, Macedo DB, Reis AC, Abreu AP, Moreira AC, Castro M, et al. Time Course of Central Precocious Puberty Development Caused by an MKRN3 Gene Mutation: A Prismatic Case. Horm Res Paediatr. 2016;86(2):126-30.</w:t>
      </w:r>
    </w:p>
    <w:p w14:paraId="75CC3FE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463.</w:t>
      </w:r>
      <w:r w:rsidRPr="00BE58E4">
        <w:rPr>
          <w:rFonts w:ascii="Arial" w:hAnsi="Arial"/>
        </w:rPr>
        <w:tab/>
        <w:t>Teles MG, Bianco SDC, Brito VN, Trarbach EB, Kuohung W, Xu SY, et al. A GPR54-activating mutation in a patient with central precocious puberty. New Engl J Med. 2008;358(7):709-15.</w:t>
      </w:r>
    </w:p>
    <w:p w14:paraId="664F53F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464.</w:t>
      </w:r>
      <w:r w:rsidRPr="00BE58E4">
        <w:rPr>
          <w:rFonts w:ascii="Arial" w:hAnsi="Arial"/>
        </w:rPr>
        <w:tab/>
        <w:t>Seminara SB, Messager S, Chatzidaki EE, Thresher RR, Acierno JS, Shagoury JK, et al. The GPR54 gene as a regulator of puberty. New Engl J Med. 2003;349(17):1614-U8.</w:t>
      </w:r>
    </w:p>
    <w:p w14:paraId="7E5476D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465.</w:t>
      </w:r>
      <w:r w:rsidRPr="00BE58E4">
        <w:rPr>
          <w:rFonts w:ascii="Arial" w:hAnsi="Arial"/>
        </w:rPr>
        <w:tab/>
        <w:t>Krstevska-Konstantinova M, Jovanovska J, Tasic VB, Montenegro LR, Beneduzzi D, Silveira LF, et al. Mutational analysis of KISS1 and KISS1R in idiopathic central precocious puberty. J Pediatr Endocrinol Metab. 2014;27(1-2):199-201.</w:t>
      </w:r>
    </w:p>
    <w:p w14:paraId="63F2455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466.</w:t>
      </w:r>
      <w:r w:rsidRPr="00BE58E4">
        <w:rPr>
          <w:rFonts w:ascii="Arial" w:hAnsi="Arial"/>
        </w:rPr>
        <w:tab/>
        <w:t>Grandone A, Capristo C, Cirillo G, Sasso M, Umano GR, Mariani M, et al. Molecular Screening of MKRN3, DLK1, and KCNK9 Genes in Girls with Idiopathic Central Precocious Puberty. Horm Res Paediatr. 2017;88(3-4):194-200.</w:t>
      </w:r>
    </w:p>
    <w:p w14:paraId="0572D32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467.</w:t>
      </w:r>
      <w:r w:rsidRPr="00BE58E4">
        <w:rPr>
          <w:rFonts w:ascii="Arial" w:hAnsi="Arial"/>
        </w:rPr>
        <w:tab/>
        <w:t>Macedo DB, Kaiser UB. DLK1, Notch Signaling and the Timing of Puberty. Semin Reprod Med. 2019;37(4):174-81.</w:t>
      </w:r>
    </w:p>
    <w:p w14:paraId="7B39D64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468.</w:t>
      </w:r>
      <w:r w:rsidRPr="00BE58E4">
        <w:rPr>
          <w:rFonts w:ascii="Arial" w:hAnsi="Arial"/>
        </w:rPr>
        <w:tab/>
        <w:t>Montenegro L, Labarta JI, Piovesan M, Canton APM, Corripio R, Soriano-Guillen L, et al. Novel Genetic and Biochemical Findings of DLK1 in Children with Central Precocious Puberty: A Brazilian-Spanish Study. J Clin Endocrinol Metab. 2020;105(10).</w:t>
      </w:r>
    </w:p>
    <w:p w14:paraId="12CC13D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469.</w:t>
      </w:r>
      <w:r w:rsidRPr="00BE58E4">
        <w:rPr>
          <w:rFonts w:ascii="Arial" w:hAnsi="Arial"/>
        </w:rPr>
        <w:tab/>
        <w:t>Soares JM, de Holanda FS, Matsuzaki CN, Sorpreso ICE, Veiga ECD, de Abreu LC, et al. Analysis of the PvuII and XbaI polymorphisms in the estrogen receptor alpha gene in girls with central precocious puberty: a pilot study. Bmc Med Genet. 2018;19.</w:t>
      </w:r>
    </w:p>
    <w:p w14:paraId="2D621D4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470.</w:t>
      </w:r>
      <w:r w:rsidRPr="00BE58E4">
        <w:rPr>
          <w:rFonts w:ascii="Arial" w:hAnsi="Arial"/>
        </w:rPr>
        <w:tab/>
        <w:t>Lee HS, Park HK, Kim KH, Ko JH, Kim YJ, Yi KH, et al. Estrogen receptor alpha gene analysis in girls with central precocious puberty. J Pediatr Endocr Met. 2013;26(7-8):645-9.</w:t>
      </w:r>
    </w:p>
    <w:p w14:paraId="09D0E86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471.</w:t>
      </w:r>
      <w:r w:rsidRPr="00BE58E4">
        <w:rPr>
          <w:rFonts w:ascii="Arial" w:hAnsi="Arial"/>
        </w:rPr>
        <w:tab/>
        <w:t>Lee HS, Kim KH, Hwang JS. Association of aromatase (TTTA)n repeat polymorphisms with central precocious puberty in girls. Clin Endocrinol (Oxf). 2014;81(3):395-400.</w:t>
      </w:r>
    </w:p>
    <w:p w14:paraId="2AAA7A6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472.</w:t>
      </w:r>
      <w:r w:rsidRPr="00BE58E4">
        <w:rPr>
          <w:rFonts w:ascii="Arial" w:hAnsi="Arial"/>
        </w:rPr>
        <w:tab/>
        <w:t>Tsuji-Hosokawa A, Matsuda N, Kurosawa K, Kashimada K, Morio T. A Case of MECP2 Duplication Syndrome with Gonadotropin-Dependent Precocious Puberty. Horm Res Paediatr. 2017;87(4):271-6.</w:t>
      </w:r>
    </w:p>
    <w:p w14:paraId="2521DB8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473.</w:t>
      </w:r>
      <w:r w:rsidRPr="00BE58E4">
        <w:rPr>
          <w:rFonts w:ascii="Arial" w:hAnsi="Arial"/>
        </w:rPr>
        <w:tab/>
        <w:t>Canton APM, Krepischi ACV, Montenegro LR, Costa S, Rosenberg C, Steunou V, et al. Insights from the genetic characterization of central precocious puberty associated with multiple anomalies. Hum Reprod. 2021;36(2):506-18.</w:t>
      </w:r>
    </w:p>
    <w:p w14:paraId="399B53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474.</w:t>
      </w:r>
      <w:r w:rsidRPr="00BE58E4">
        <w:rPr>
          <w:rFonts w:ascii="Arial" w:hAnsi="Arial"/>
        </w:rPr>
        <w:tab/>
        <w:t>Czako M, Till A, Zima J, Zsigmond A, Szabo A, Maasz A, et al. Xp11.2 Duplication in Females: Unique Features of a Rare Copy Number Variation. Front Genet. 2021;12:635458.</w:t>
      </w:r>
    </w:p>
    <w:p w14:paraId="33E0238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475.</w:t>
      </w:r>
      <w:r w:rsidRPr="00BE58E4">
        <w:rPr>
          <w:rFonts w:ascii="Arial" w:hAnsi="Arial"/>
        </w:rPr>
        <w:tab/>
        <w:t>Ludwig NG, Radaeli RF, da Silva MMX, Romero CM, Carrilho AJF, Bessa D, et al. A boy with Prader-Willi syndrome: unmasking precocious puberty during growth hormone replacement therapy. Arch Endocrin Metab. 2016;60(6):596-600.</w:t>
      </w:r>
    </w:p>
    <w:p w14:paraId="5C40DC7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476.</w:t>
      </w:r>
      <w:r w:rsidRPr="00BE58E4">
        <w:rPr>
          <w:rFonts w:ascii="Arial" w:hAnsi="Arial"/>
        </w:rPr>
        <w:tab/>
        <w:t>Hoffmann K, Heller R. Uniparental disomies 7 and 14. Best Pract Res Clin Endocrinol Metab. 2011;25(1):77-100.</w:t>
      </w:r>
    </w:p>
    <w:p w14:paraId="7FFB28F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477.</w:t>
      </w:r>
      <w:r w:rsidRPr="00BE58E4">
        <w:rPr>
          <w:rFonts w:ascii="Arial" w:hAnsi="Arial"/>
        </w:rPr>
        <w:tab/>
        <w:t>Partsch CJ, Japing I, Siebert R, Gosch A, Wessel A, Sippell WG, et al. Central precocious puberty in girls with Williams syndrome. J Pediatr. 2002;141(3):441-4.</w:t>
      </w:r>
    </w:p>
    <w:p w14:paraId="0F87258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478.</w:t>
      </w:r>
      <w:r w:rsidRPr="00BE58E4">
        <w:rPr>
          <w:rFonts w:ascii="Arial" w:hAnsi="Arial"/>
        </w:rPr>
        <w:tab/>
        <w:t>Utine GE, Alikasifoglu A, Alikasifoglu M, Tuncbilek E. Central precocious puberty in a girl with Williams syndrome: the result of treatment with GnRH analogue. Eur J Med Genet. 2006;49(1):79-82.</w:t>
      </w:r>
    </w:p>
    <w:p w14:paraId="7979E5F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479.</w:t>
      </w:r>
      <w:r w:rsidRPr="00BE58E4">
        <w:rPr>
          <w:rFonts w:ascii="Arial" w:hAnsi="Arial"/>
        </w:rPr>
        <w:tab/>
        <w:t>Kuroki Y, Katsumata N, Eguchi T, Fukushima Y, Suwa S, Kajii T. Precocious puberty in Kabuki makeup syndrome. J Pediatr. 1987;110(5):750-2.</w:t>
      </w:r>
    </w:p>
    <w:p w14:paraId="4557FF1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480.</w:t>
      </w:r>
      <w:r w:rsidRPr="00BE58E4">
        <w:rPr>
          <w:rFonts w:ascii="Arial" w:hAnsi="Arial"/>
        </w:rPr>
        <w:tab/>
        <w:t>Concolino D, Muzzi G, Pisaturo L, Piccirillo A, Di Natale P, Strisciuglio P. Precocious puberty in Sanfilippo IIIA disease: diagnosis and follow-up of two new cases. Eur J Med Genet. 2008;51(5):466-71.</w:t>
      </w:r>
    </w:p>
    <w:p w14:paraId="6FEBEE5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481.</w:t>
      </w:r>
      <w:r w:rsidRPr="00BE58E4">
        <w:rPr>
          <w:rFonts w:ascii="Arial" w:hAnsi="Arial"/>
        </w:rPr>
        <w:tab/>
        <w:t>Ray LA, Eckert GJ, Eugster EA. Long-term experience with the use of a single histrelin implant beyond one year in patients with central precocious puberty. J Pediatr Endocrinol Metab. 2023;36(3):309-12.</w:t>
      </w:r>
    </w:p>
    <w:p w14:paraId="613E5A1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482.</w:t>
      </w:r>
      <w:r w:rsidRPr="00BE58E4">
        <w:rPr>
          <w:rFonts w:ascii="Arial" w:hAnsi="Arial"/>
        </w:rPr>
        <w:tab/>
        <w:t>Saengkaew T, Howard SR. Genetics of pubertal delay. Clin Endocrinol (Oxf). 2022;97(4):473-82.</w:t>
      </w:r>
    </w:p>
    <w:p w14:paraId="7BB3412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483.</w:t>
      </w:r>
      <w:r w:rsidRPr="00BE58E4">
        <w:rPr>
          <w:rFonts w:ascii="Arial" w:hAnsi="Arial"/>
        </w:rPr>
        <w:tab/>
        <w:t>Akram M, Raza Rizvi SS, Qayyum M, Handelsman DJ. A classification of genes involved in normal and delayed male puberty. Asian J Androl. 2023;25(2):230-9.</w:t>
      </w:r>
    </w:p>
    <w:p w14:paraId="6908D3C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484.</w:t>
      </w:r>
      <w:r w:rsidRPr="00BE58E4">
        <w:rPr>
          <w:rFonts w:ascii="Arial" w:hAnsi="Arial"/>
        </w:rPr>
        <w:tab/>
        <w:t>Vilain C, Mortier G, Van Vliet G, Dubourg C, Heinrichs C, de Silva D, et al. Hartsfield Holoprosencephaly-Ectrodactyly Syndrome in Five Male Patients: Further Delineation and Review. American Journal of Medical Genetics Part A. 2009;149a(7):1476-81.</w:t>
      </w:r>
    </w:p>
    <w:p w14:paraId="53E955F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485.</w:t>
      </w:r>
      <w:r w:rsidRPr="00BE58E4">
        <w:rPr>
          <w:rFonts w:ascii="Arial" w:hAnsi="Arial"/>
        </w:rPr>
        <w:tab/>
        <w:t>Pitteloud N, Meysing A, Quinton R, Acierno J, Dwyer A, Plummer L, et al. Mutations in fibroblast growth factor receptor 1 cause Kallmann syndrome with a wide spectrum of reproductive phenotypes. Molecular and Cellular Endocrinology. 2006:60-9.</w:t>
      </w:r>
    </w:p>
    <w:p w14:paraId="6518C1A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486.</w:t>
      </w:r>
      <w:r w:rsidRPr="00BE58E4">
        <w:rPr>
          <w:rFonts w:ascii="Arial" w:hAnsi="Arial"/>
        </w:rPr>
        <w:tab/>
        <w:t>Quennell JH, Mulligan AC, Tups A, Liu X, Phipps SJ, Kemp CJ, et al. Leptin indirectly regulates gonadotropin-releasing hormone neuronal function. Endocrinology. 2009;150(6):2805-12.</w:t>
      </w:r>
    </w:p>
    <w:p w14:paraId="6F67E07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487.</w:t>
      </w:r>
      <w:r w:rsidRPr="00BE58E4">
        <w:rPr>
          <w:rFonts w:ascii="Arial" w:hAnsi="Arial"/>
        </w:rPr>
        <w:tab/>
        <w:t>Williams KW, Sohn JW, Donato J, Lee CE, Zhao JJ, Elmquist JK, et al. The Acute Effects of Leptin Require PI3K Signaling in the Hypothalamic Ventral Premammillary Nucleus. J Neurosci. 2011;31(37):13147-56.</w:t>
      </w:r>
    </w:p>
    <w:p w14:paraId="5D68B01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488.</w:t>
      </w:r>
      <w:r w:rsidRPr="00BE58E4">
        <w:rPr>
          <w:rFonts w:ascii="Arial" w:hAnsi="Arial"/>
        </w:rPr>
        <w:tab/>
        <w:t>Donato J, Cravo RM, Frazao R, Elias CF. Hypothalamic Sites of Leptin Action Linking Metabolism and Reproduction. Neuroendocrinology. 2011;93(1):9-18.</w:t>
      </w:r>
    </w:p>
    <w:p w14:paraId="34DE28B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489.</w:t>
      </w:r>
      <w:r w:rsidRPr="00BE58E4">
        <w:rPr>
          <w:rFonts w:ascii="Arial" w:hAnsi="Arial"/>
        </w:rPr>
        <w:tab/>
        <w:t>Farooqi IS, O'Rahilly S. Mutations in ligands and receptors of the leptin-melanocortin pathway that lead to obesity. Nat Clin Pract Endoc. 2008;4(10):569-77.</w:t>
      </w:r>
    </w:p>
    <w:p w14:paraId="47DCA26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490.</w:t>
      </w:r>
      <w:r w:rsidRPr="00BE58E4">
        <w:rPr>
          <w:rFonts w:ascii="Arial" w:hAnsi="Arial"/>
        </w:rPr>
        <w:tab/>
        <w:t>Tata B, Huijbregts L, Jacquier S, Csaba Z, Genin E, Meyer V, et al. Haploinsufficiency of Dmxl2, encoding a synaptic protein, causes infertility associated with a loss of GnRH neurons in mouse. PLoS Biol. 2014;12(9):e1001952.</w:t>
      </w:r>
    </w:p>
    <w:p w14:paraId="64D7B68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491.</w:t>
      </w:r>
      <w:r w:rsidRPr="00BE58E4">
        <w:rPr>
          <w:rFonts w:ascii="Arial" w:hAnsi="Arial"/>
        </w:rPr>
        <w:tab/>
        <w:t>Margolin DH, Kousi M, Chan YM, Lim ET, Schmahmann JD, Hadjivassiliou M, et al. Ataxia, dementia, and hypogonadotropism caused by disordered ubiquitination. N Engl J Med. 2013;368(21):1992-2003.</w:t>
      </w:r>
    </w:p>
    <w:p w14:paraId="188D00E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492.</w:t>
      </w:r>
      <w:r w:rsidRPr="00BE58E4">
        <w:rPr>
          <w:rFonts w:ascii="Arial" w:hAnsi="Arial"/>
        </w:rPr>
        <w:tab/>
        <w:t>Synofzik M, Kernstock C, Haack TB, Schols L. Ataxia meets chorioretinal dystrophy and hypogonadism: Boucher-Neuhauser syndrome due to PNPLA6 mutations. J Neurol Neurosurg Psychiatry. 2015;86(5):580-1.</w:t>
      </w:r>
    </w:p>
    <w:p w14:paraId="1453097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493.</w:t>
      </w:r>
      <w:r w:rsidRPr="00BE58E4">
        <w:rPr>
          <w:rFonts w:ascii="Arial" w:hAnsi="Arial"/>
        </w:rPr>
        <w:tab/>
        <w:t>Synofzik M, Gonzalez MA, Lourenco CM, Coutelier M, Haack TB, Rebelo A, et al. PNPLA6 mutations cause Boucher-Neuhauser and Gordon Holmes syndromes as part of a broad neurodegenerative spectrum. Brain. 2014;137(Pt 1):69-77.</w:t>
      </w:r>
    </w:p>
    <w:p w14:paraId="5B76753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494.</w:t>
      </w:r>
      <w:r w:rsidRPr="00BE58E4">
        <w:rPr>
          <w:rFonts w:ascii="Arial" w:hAnsi="Arial"/>
        </w:rPr>
        <w:tab/>
        <w:t>Pingault V, Bodereau V, Baral V, Marcos S, Watanabe Y, Chaoui A, et al. Loss-of-function mutations in SOX10 cause Kallmann syndrome with deafness. Am J Hum Genet. 2013;92(5):707-24.</w:t>
      </w:r>
    </w:p>
    <w:p w14:paraId="4CA3FE2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495.</w:t>
      </w:r>
      <w:r w:rsidRPr="00BE58E4">
        <w:rPr>
          <w:rFonts w:ascii="Arial" w:hAnsi="Arial"/>
        </w:rPr>
        <w:tab/>
        <w:t>Tziaferi V, Kelberman D, Dattani MT. The role of SOX2 in hypogonadotropic hypogonadism. Sex Dev. 2008;2(4-5):194-9.</w:t>
      </w:r>
    </w:p>
    <w:p w14:paraId="5963CF8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496.</w:t>
      </w:r>
      <w:r w:rsidRPr="00BE58E4">
        <w:rPr>
          <w:rFonts w:ascii="Arial" w:hAnsi="Arial"/>
        </w:rPr>
        <w:tab/>
        <w:t>Alatzoglou KS, Azriyanti A, Rogers N, Ryan F, Curry N, Noakes C, et al. SOX3 deletion in mouse and human is associated with persistence of the craniopharyngeal canal. J Clin Endocrinol Metab. 2014;99(12):E2702-8.</w:t>
      </w:r>
    </w:p>
    <w:p w14:paraId="294E7DF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497.</w:t>
      </w:r>
      <w:r w:rsidRPr="00BE58E4">
        <w:rPr>
          <w:rFonts w:ascii="Arial" w:hAnsi="Arial"/>
        </w:rPr>
        <w:tab/>
        <w:t>Boehm U, Bouloux PM, Dattani MT, de Roux N, Dode C, Dunkel L, et al. Expert consensus document: European Consensus Statement on congenital hypogonadotropic hypogonadism--pathogenesis, diagnosis and treatment. Nat Rev Endocrinol. 2015;11(9):547-64.</w:t>
      </w:r>
    </w:p>
    <w:p w14:paraId="0F6FFAF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498.</w:t>
      </w:r>
      <w:r w:rsidRPr="00BE58E4">
        <w:rPr>
          <w:rFonts w:ascii="Arial" w:hAnsi="Arial"/>
        </w:rPr>
        <w:tab/>
        <w:t>Joustra SD, Wehkalampi K, Oostdijk W, Biermasz NR, Howard S, Silander TL, et al. IGSF1 variants in boys with familial delayed puberty. Eur J Pediatr. 2015;174(5):687-92.</w:t>
      </w:r>
    </w:p>
    <w:p w14:paraId="16C6E80D"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499.</w:t>
      </w:r>
      <w:r w:rsidRPr="00BE58E4">
        <w:rPr>
          <w:rFonts w:ascii="Arial" w:hAnsi="Arial"/>
        </w:rPr>
        <w:tab/>
        <w:t>Niederberger C. Re: Identification of HESX1 mutations in Kallmann syndrome. J Urol. 2014;191(4):1081.</w:t>
      </w:r>
    </w:p>
    <w:p w14:paraId="208B31C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500.</w:t>
      </w:r>
      <w:r w:rsidRPr="00BE58E4">
        <w:rPr>
          <w:rFonts w:ascii="Arial" w:hAnsi="Arial"/>
        </w:rPr>
        <w:tab/>
        <w:t>Kim HG, Kurth I, Lan F, Meliciani I, Wenzel W, Eom SH, et al. Mutations in CHD7, encoding a chromatin-remodeling protein, cause idiopathic hypogonadotropic hypogonadism and Kallmann syndrome. Am J Hum Genet. 2008;83(4):511-9.</w:t>
      </w:r>
    </w:p>
    <w:p w14:paraId="24C57CD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501.</w:t>
      </w:r>
      <w:r w:rsidRPr="00BE58E4">
        <w:rPr>
          <w:rFonts w:ascii="Arial" w:hAnsi="Arial"/>
        </w:rPr>
        <w:tab/>
        <w:t>Marcos S, Sarfati J, Leroy C, Fouveaut C, Parent P, Metz C, et al. The Prevalence of CHD7 Missense Versus Truncating Mutations is Higher in Patients With Kallmann Syndrome than in Typical CHARGE Patients (vol 99, pg E2138, 2014). J Clin Endocr Metab. 2015;100(1):317-.</w:t>
      </w:r>
    </w:p>
    <w:p w14:paraId="55EB57E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502.</w:t>
      </w:r>
      <w:r w:rsidRPr="00BE58E4">
        <w:rPr>
          <w:rFonts w:ascii="Arial" w:hAnsi="Arial"/>
        </w:rPr>
        <w:tab/>
        <w:t>Balasubramanian R, Choi JH, Francescatto L, Willer J, Horton ER, Asimacopoulos EP, et al. Functionally compromised CHD7 alleles in patients with isolated GnRH deficiency. P Natl Acad Sci USA. 2014;111(50):17953-8.</w:t>
      </w:r>
    </w:p>
    <w:p w14:paraId="07E7335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503.</w:t>
      </w:r>
      <w:r w:rsidRPr="00BE58E4">
        <w:rPr>
          <w:rFonts w:ascii="Arial" w:hAnsi="Arial"/>
        </w:rPr>
        <w:tab/>
        <w:t>Timmons M, Tsokos M, Asab MA, Seminara SB, Zirzow GC, Kaneski CR, et al. Peripheral and central hypomyelination with hypogonadotropic hypogonadism and hypodontia. Neurology. 2006;67(11):2066-9.</w:t>
      </w:r>
    </w:p>
    <w:p w14:paraId="0D087F2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504.</w:t>
      </w:r>
      <w:r w:rsidRPr="00BE58E4">
        <w:rPr>
          <w:rFonts w:ascii="Arial" w:hAnsi="Arial"/>
        </w:rPr>
        <w:tab/>
        <w:t>Sato I, Onuma A, Goto N, Sakai F, Fujiwara I, Uematsu M, et al. A case with central and peripheral hypomyelination with hypogonadotropic hypogonadism and hypodontia (4H syndrome) plus cataract. J Neurol Sci. 2011;300(1-2):179-81.</w:t>
      </w:r>
    </w:p>
    <w:p w14:paraId="55AEA83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505.</w:t>
      </w:r>
      <w:r w:rsidRPr="00BE58E4">
        <w:rPr>
          <w:rFonts w:ascii="Arial" w:hAnsi="Arial"/>
        </w:rPr>
        <w:tab/>
        <w:t>Pelletier F, Perrier S, Cayami FK, Mirchi A, Saikali S, Tran LT, et al. Endocrine and Growth Abnormalities in 4H Leukodystrophy Caused by Variants in POLR3A, POLR3B, and POLR1C. J Clin Endocrinol Metab. 2021;106(2):e660-e74.</w:t>
      </w:r>
    </w:p>
    <w:p w14:paraId="23A3FC6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506.</w:t>
      </w:r>
      <w:r w:rsidRPr="00BE58E4">
        <w:rPr>
          <w:rFonts w:ascii="Arial" w:hAnsi="Arial"/>
        </w:rPr>
        <w:tab/>
        <w:t>Liu S, Yan L, Zhou X, Chen C, Wang D, Yuan G. Delayed-onset adrenal hypoplasia congenita and hypogonadotropic hypogonadism caused by a novel mutation in DAX1. J Int Med Res. 2020;48(2):300060519882151.</w:t>
      </w:r>
    </w:p>
    <w:p w14:paraId="61F8F33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507.</w:t>
      </w:r>
      <w:r w:rsidRPr="00BE58E4">
        <w:rPr>
          <w:rFonts w:ascii="Arial" w:hAnsi="Arial"/>
        </w:rPr>
        <w:tab/>
        <w:t>Muscatelli F, Strom TM, Walker AP, Zanaria E, Recan D, Meindl A, et al. Mutations in the Dax-1 Gene Give Rise to Both X-Linked Adrenal Hypoplasia Congenita and Hypogonadotropic Hypogonadism. Nature. 1994;372(6507):672-6.</w:t>
      </w:r>
    </w:p>
    <w:p w14:paraId="198EB0E4"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508.</w:t>
      </w:r>
      <w:r w:rsidRPr="00BE58E4">
        <w:rPr>
          <w:rFonts w:ascii="Arial" w:hAnsi="Arial"/>
        </w:rPr>
        <w:tab/>
        <w:t>Jennings JE, Costigan C, Reardon W. Moebius sequence and hypogonadotrophic hypogonadism. Am J Med Genet A. 2003;123A(1):107-10.</w:t>
      </w:r>
    </w:p>
    <w:p w14:paraId="289B3D0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509.</w:t>
      </w:r>
      <w:r w:rsidRPr="00BE58E4">
        <w:rPr>
          <w:rFonts w:ascii="Arial" w:hAnsi="Arial"/>
        </w:rPr>
        <w:tab/>
        <w:t>Alves C, Franco RR. Prader-Willi syndrome: endocrine manifestations and management. Arch Endocrinol Metab. 2020;64(3):223-34.</w:t>
      </w:r>
    </w:p>
    <w:p w14:paraId="7DA14EFC"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510.</w:t>
      </w:r>
      <w:r w:rsidRPr="00BE58E4">
        <w:rPr>
          <w:rFonts w:ascii="Arial" w:hAnsi="Arial"/>
        </w:rPr>
        <w:tab/>
        <w:t>Emerick JE, Vogt KS. Endocrine manifestations and management of Prader-Willi syndrome. Int J Pediatr Endocrinol. 2013;2013(1):14.</w:t>
      </w:r>
    </w:p>
    <w:p w14:paraId="6F6747E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511.</w:t>
      </w:r>
      <w:r w:rsidRPr="00BE58E4">
        <w:rPr>
          <w:rFonts w:ascii="Arial" w:hAnsi="Arial"/>
        </w:rPr>
        <w:tab/>
        <w:t>Forsythe E, Beales PL. Bardet-Biedl syndrome. Eur J Hum Genet. 2013;21(1):8-13.</w:t>
      </w:r>
    </w:p>
    <w:p w14:paraId="67454A2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512.</w:t>
      </w:r>
      <w:r w:rsidRPr="00BE58E4">
        <w:rPr>
          <w:rFonts w:ascii="Arial" w:hAnsi="Arial"/>
        </w:rPr>
        <w:tab/>
        <w:t>Desai A, Jha O, Iyer V, Dada R, Kumar R, Tandon N. Reversible hypogonadism in Bardet-Biedl syndrome. Fertil Steril. 2009;92(1):391 e13-5.</w:t>
      </w:r>
    </w:p>
    <w:p w14:paraId="791FC55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lastRenderedPageBreak/>
        <w:t>513.</w:t>
      </w:r>
      <w:r w:rsidRPr="00BE58E4">
        <w:rPr>
          <w:rFonts w:ascii="Arial" w:hAnsi="Arial"/>
        </w:rPr>
        <w:tab/>
        <w:t>Jain V, Foo SH, Chooi S, Moss C, Goodwin R, Berland S, et al. Borjeson-Forssman-Lehmann syndrome: delineating the clinical and allelic spectrum in 14 new families. Eur J Hum Genet. 2023;31(12):1421-9.</w:t>
      </w:r>
    </w:p>
    <w:p w14:paraId="39FA4B5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514.</w:t>
      </w:r>
      <w:r w:rsidRPr="00BE58E4">
        <w:rPr>
          <w:rFonts w:ascii="Arial" w:hAnsi="Arial"/>
        </w:rPr>
        <w:tab/>
        <w:t>Wang T, Ren W, Fu F, Wang H, Li Y, Duan J. Digenic CHD7 and SMCHD1 inheritance Unveils phenotypic variability in a family mainly presenting with hypogonadotropic hypogonadism. Heliyon. 2024;10(1):e23272.</w:t>
      </w:r>
    </w:p>
    <w:p w14:paraId="1A50000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515.</w:t>
      </w:r>
      <w:r w:rsidRPr="00BE58E4">
        <w:rPr>
          <w:rFonts w:ascii="Arial" w:hAnsi="Arial"/>
        </w:rPr>
        <w:tab/>
        <w:t>Alavi O, Khamirani HJ, Zoghi S, Feili A, Dastgheib SA, Tabei SMB, et al. Two novel Warburg micro syndrome 1 cases caused by pathogenic variants in RAB3GAP1. Hum Genome Var. 2021;8(1):39.</w:t>
      </w:r>
    </w:p>
    <w:p w14:paraId="4F0CE606"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516.</w:t>
      </w:r>
      <w:r w:rsidRPr="00BE58E4">
        <w:rPr>
          <w:rFonts w:ascii="Arial" w:hAnsi="Arial"/>
        </w:rPr>
        <w:tab/>
        <w:t>Kline AD, Moss JF, Selicorni A, Bisgaard AM, Deardorff MA, Gillett PM, et al. Diagnosis and management of Cornelia de Lange syndrome: first international consensus statement. Nat Rev Genet. 2018;19(10):649-66.</w:t>
      </w:r>
    </w:p>
    <w:p w14:paraId="630D500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517.</w:t>
      </w:r>
      <w:r w:rsidRPr="00BE58E4">
        <w:rPr>
          <w:rFonts w:ascii="Arial" w:hAnsi="Arial"/>
        </w:rPr>
        <w:tab/>
        <w:t>Miraoui H, Dwyer AA, Sykiotis GP, Plummer L, Chung W, Feng BH, et al. Mutations in FGF17, IL17RD, DUSP6, SPRY4, and FLRT3 Are Identified in Individuals with Congenital Hypogonadotropic Hypogonadism. American Journal of Human Genetics. 2013;92(5):725-43.</w:t>
      </w:r>
    </w:p>
    <w:p w14:paraId="5F119DB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518.</w:t>
      </w:r>
      <w:r w:rsidRPr="00BE58E4">
        <w:rPr>
          <w:rFonts w:ascii="Arial" w:hAnsi="Arial"/>
        </w:rPr>
        <w:tab/>
        <w:t>Bianco SDC, Kaiser UB. The genetic and molecular basis of idiopathic hypogonadotropic hypogonadism. Nature Reviews Endocrinology. 2009;5(10):569-76.</w:t>
      </w:r>
    </w:p>
    <w:p w14:paraId="746F6D1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519.</w:t>
      </w:r>
      <w:r w:rsidRPr="00BE58E4">
        <w:rPr>
          <w:rFonts w:ascii="Arial" w:hAnsi="Arial"/>
        </w:rPr>
        <w:tab/>
        <w:t>Gonzalez-Martinez D, Kim SH, Hu YL, Guimond S, Schofield J, Winyard P, et al. Anosmin-1 modulates fibroblast growth factor receptor 1 signaling in human gonadotropin-releasing hormone olfactory neuroblasts through a heparan sulfate-dependent mechanism. J Neurosci. 2004;24(46):10384-92.</w:t>
      </w:r>
    </w:p>
    <w:p w14:paraId="44E2700E"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520.</w:t>
      </w:r>
      <w:r w:rsidRPr="00BE58E4">
        <w:rPr>
          <w:rFonts w:ascii="Arial" w:hAnsi="Arial"/>
        </w:rPr>
        <w:tab/>
        <w:t>Maione L, Albarel F, Bouchard P, Gallant M, Flanagan CA, Bobe R, et al. R31C GNRH1 mutation and congenital hypogonadotropic hypogonadism. Plos One. 2013;8(7):e69616.</w:t>
      </w:r>
    </w:p>
    <w:p w14:paraId="7A464CC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521.</w:t>
      </w:r>
      <w:r w:rsidRPr="00BE58E4">
        <w:rPr>
          <w:rFonts w:ascii="Arial" w:hAnsi="Arial"/>
        </w:rPr>
        <w:tab/>
        <w:t>Bouligand J, Ghervan C, Tello JA, Brailly-Tabard S, Salenave S, Chanson P, et al. Isolated Familial Hypogonadotropic Hypogonadism and a GNRH1 Mutation. New Engl J Med. 2009;360(26):2742-8.</w:t>
      </w:r>
    </w:p>
    <w:p w14:paraId="0FBB06C0"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522.</w:t>
      </w:r>
      <w:r w:rsidRPr="00BE58E4">
        <w:rPr>
          <w:rFonts w:ascii="Arial" w:hAnsi="Arial"/>
        </w:rPr>
        <w:tab/>
        <w:t>Layman LC, Cohen DP, Jin M, Xie J, Li Z, Reindollar RH, et al. Mutations in gonadotropin-releasing hormone receptor gene cause hypogonadotropic hypogonadism. Nature Genetics. 1998;18(1):14-5.</w:t>
      </w:r>
    </w:p>
    <w:p w14:paraId="2D3E8748"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523.</w:t>
      </w:r>
      <w:r w:rsidRPr="00BE58E4">
        <w:rPr>
          <w:rFonts w:ascii="Arial" w:hAnsi="Arial"/>
        </w:rPr>
        <w:tab/>
        <w:t>Topaloglu AK, Tello JA, Kotan LD, Ozbek MN, Yilmaz MB, Erdogan S, et al. Inactivating KISS1 mutation and hypogonadotropic hypogonadism. N Engl J Med. 2012;366(7):629-35.</w:t>
      </w:r>
    </w:p>
    <w:p w14:paraId="4ACFD45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524.</w:t>
      </w:r>
      <w:r w:rsidRPr="00BE58E4">
        <w:rPr>
          <w:rFonts w:ascii="Arial" w:hAnsi="Arial"/>
        </w:rPr>
        <w:tab/>
        <w:t>Xu C, Messina A, Somm E, Miraoui H, Kinnunen T, Acierno J, et al. KLB, encoding beta-Klotho, is mutated in patients with congenital hypogonadotropic hypogonadism. Embo Molecular Medicine. 2017;9(10):1379-97.</w:t>
      </w:r>
    </w:p>
    <w:p w14:paraId="23113BCA"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525.</w:t>
      </w:r>
      <w:r w:rsidRPr="00BE58E4">
        <w:rPr>
          <w:rFonts w:ascii="Arial" w:hAnsi="Arial"/>
        </w:rPr>
        <w:tab/>
        <w:t>Fergani C, Navarro VM. Expanding the Role of Tachykinins in the Neuroendocrine Control of Reproduction. Reproduction. 2016;153(1):R1-R14.</w:t>
      </w:r>
    </w:p>
    <w:p w14:paraId="0B32081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526.</w:t>
      </w:r>
      <w:r w:rsidRPr="00BE58E4">
        <w:rPr>
          <w:rFonts w:ascii="Arial" w:hAnsi="Arial"/>
        </w:rPr>
        <w:tab/>
        <w:t>Hanchate NK, Giacobini P, Lhuillier P, Parkash J, Espy C, Fouveaut C, et al. SEMA3A, a Gene Involved in Axonal Pathfinding, Is Mutated in Patients with Kallmann Syndrome. Plos Genetics. 2012;8(8).</w:t>
      </w:r>
    </w:p>
    <w:p w14:paraId="293CAE8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527.</w:t>
      </w:r>
      <w:r w:rsidRPr="00BE58E4">
        <w:rPr>
          <w:rFonts w:ascii="Arial" w:hAnsi="Arial"/>
        </w:rPr>
        <w:tab/>
        <w:t xml:space="preserve">Abreu AP, Trarbach EB, de Castro M, Frade Costa EM, Versiani B, Matias Baptista MT, et al. Loss-of-function mutations in the genes encoding prokineticin-2 or prokineticin </w:t>
      </w:r>
      <w:r w:rsidRPr="00BE58E4">
        <w:rPr>
          <w:rFonts w:ascii="Arial" w:hAnsi="Arial"/>
        </w:rPr>
        <w:lastRenderedPageBreak/>
        <w:t>receptor-2 cause autosomal recessive Kallmann syndrome. J Clin Endocrinol Metab. 2008;93(10):4113-8.</w:t>
      </w:r>
    </w:p>
    <w:p w14:paraId="42515B2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528.</w:t>
      </w:r>
      <w:r w:rsidRPr="00BE58E4">
        <w:rPr>
          <w:rFonts w:ascii="Arial" w:hAnsi="Arial"/>
        </w:rPr>
        <w:tab/>
        <w:t>Dode C, Teixeira L, Levilliers J, Fouveaut C, Bouchard P, Kottler ML, et al. Kallmann syndrome: mutations in the genes encoding prokineticin-2 and prokineticin receptor-2. PLoS Genet. 2006;2(10):e175.</w:t>
      </w:r>
    </w:p>
    <w:p w14:paraId="2E6C7872"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529.</w:t>
      </w:r>
      <w:r w:rsidRPr="00BE58E4">
        <w:rPr>
          <w:rFonts w:ascii="Arial" w:hAnsi="Arial"/>
        </w:rPr>
        <w:tab/>
        <w:t>Kim HG, Ahn JW, Kurth I, Ullmann R, Kim HT, Kulharya A, et al. WDR11, a WD Protein that Interacts with Transcription Factor EMX1, Is Mutated in Idiopathic Hypogonadotropic Hypogonadism and Kallmann Syndrome. American Journal of Human Genetics. 2010;87(4):465-79.</w:t>
      </w:r>
    </w:p>
    <w:p w14:paraId="6327E253"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530.</w:t>
      </w:r>
      <w:r w:rsidRPr="00BE58E4">
        <w:rPr>
          <w:rFonts w:ascii="Arial" w:hAnsi="Arial"/>
        </w:rPr>
        <w:tab/>
        <w:t>Saengkaew T, Ruiz-Babot G, David A, Mancini A, Mariniello K, Cabrera CP, et al. Whole exome sequencing identifies deleterious rare variants in CCDC141 in familial self-limited delayed puberty. NPJ Genom Med. 2021;6(1):107.</w:t>
      </w:r>
    </w:p>
    <w:p w14:paraId="23D21A5B"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531.</w:t>
      </w:r>
      <w:r w:rsidRPr="00BE58E4">
        <w:rPr>
          <w:rFonts w:ascii="Arial" w:hAnsi="Arial"/>
        </w:rPr>
        <w:tab/>
        <w:t>Kotan LD, Hutchins BI, Ozkan Y, Demirel F, Stoner H, Cheng PJ, et al. Mutations in FEZF1 cause Kallmann syndrome. Am J Hum Genet. 2014;95(3):326-31.</w:t>
      </w:r>
    </w:p>
    <w:p w14:paraId="357A51A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532.</w:t>
      </w:r>
      <w:r w:rsidRPr="00BE58E4">
        <w:rPr>
          <w:rFonts w:ascii="Arial" w:hAnsi="Arial"/>
        </w:rPr>
        <w:tab/>
        <w:t>Lofrano-Porto A, Barra GB, Giacomini LA, Nascimento PP, Latronico AC, Casulari LA, et al. Luteinizing hormone beta mutation and hypogonadism in men and women. N Engl J Med. 2007;357(9):897-904.</w:t>
      </w:r>
    </w:p>
    <w:p w14:paraId="7A871BE9"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533.</w:t>
      </w:r>
      <w:r w:rsidRPr="00BE58E4">
        <w:rPr>
          <w:rFonts w:ascii="Arial" w:hAnsi="Arial"/>
        </w:rPr>
        <w:tab/>
        <w:t>Layman LC, Porto AL, Xie J, da Motta LA, da Motta LD, Weiser W, et al. FSH beta gene mutations in a female with partial breast development and a male sibling with normal puberty and azoospermia. J Clin Endocrinol Metab. 2002;87(8):3702-7.</w:t>
      </w:r>
    </w:p>
    <w:p w14:paraId="51F2F1E5"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534.</w:t>
      </w:r>
      <w:r w:rsidRPr="00BE58E4">
        <w:rPr>
          <w:rFonts w:ascii="Arial" w:hAnsi="Arial"/>
        </w:rPr>
        <w:tab/>
        <w:t>Berger K, Souza H, Brito VN, d'Alva CB, Mendonca BB, Latronico AC. Clinical and hormonal features of selective follicle-stimulating hormone (FSH) deficiency due to FSH beta-subunit gene mutations in both sexes. Fertil Steril. 2005;83(2):466-70.</w:t>
      </w:r>
    </w:p>
    <w:p w14:paraId="11622D51"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535.</w:t>
      </w:r>
      <w:r w:rsidRPr="00BE58E4">
        <w:rPr>
          <w:rFonts w:ascii="Arial" w:hAnsi="Arial"/>
        </w:rPr>
        <w:tab/>
        <w:t>Mancini A, Howard SR, Cabrera CP, Barnes MR, David A, Wehkalampi K, et al. EAP1 regulation of GnRH promoter activity is important for human pubertal timing. Human Molecular Genetics. 2019;28(8):1357-68.</w:t>
      </w:r>
    </w:p>
    <w:p w14:paraId="6ED42407"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536.</w:t>
      </w:r>
      <w:r w:rsidRPr="00BE58E4">
        <w:rPr>
          <w:rFonts w:ascii="Arial" w:hAnsi="Arial"/>
        </w:rPr>
        <w:tab/>
        <w:t>Styrkarsdottir U, Thorleifsson G, Sulem P, Gudbjartsson DF, Sigurdsson A, Jonasdottir A, et al. Nonsense mutation in the LGR4 gene is associated with several human diseases and other traits. Nature. 2013;497(7450):517-20.</w:t>
      </w:r>
    </w:p>
    <w:p w14:paraId="7E30AE4F" w14:textId="77777777" w:rsidR="00D24F9C" w:rsidRPr="00BE58E4" w:rsidRDefault="00D24F9C" w:rsidP="00BE58E4">
      <w:pPr>
        <w:pStyle w:val="EndNoteBibliography"/>
        <w:spacing w:after="0" w:line="276" w:lineRule="auto"/>
        <w:ind w:left="576" w:hanging="576"/>
        <w:rPr>
          <w:rFonts w:ascii="Arial" w:hAnsi="Arial"/>
        </w:rPr>
      </w:pPr>
      <w:r w:rsidRPr="00BE58E4">
        <w:rPr>
          <w:rFonts w:ascii="Arial" w:hAnsi="Arial"/>
        </w:rPr>
        <w:t>537.</w:t>
      </w:r>
      <w:r w:rsidRPr="00BE58E4">
        <w:rPr>
          <w:rFonts w:ascii="Arial" w:hAnsi="Arial"/>
        </w:rPr>
        <w:tab/>
        <w:t>Zang S, Yin X, Li P. FTO-mediated m(6)A demethylation regulates GnRH expression in the hypothalamus via the PLCbeta3/Ca(2+)/CAMK signalling pathway. Commun Biol. 2023;6(1):1297.</w:t>
      </w:r>
    </w:p>
    <w:p w14:paraId="29445162" w14:textId="5F96DAD6" w:rsidR="002955D8" w:rsidRDefault="00126FDA" w:rsidP="00BE58E4">
      <w:pPr>
        <w:spacing w:after="0" w:line="276" w:lineRule="auto"/>
        <w:ind w:left="576" w:hanging="576"/>
        <w:rPr>
          <w:rFonts w:ascii="Arial" w:hAnsi="Arial" w:cs="Arial"/>
        </w:rPr>
      </w:pPr>
      <w:r w:rsidRPr="00BE58E4">
        <w:rPr>
          <w:rFonts w:ascii="Arial" w:hAnsi="Arial" w:cs="Arial"/>
        </w:rPr>
        <w:fldChar w:fldCharType="end"/>
      </w:r>
      <w:bookmarkEnd w:id="9"/>
    </w:p>
    <w:sectPr w:rsidR="002955D8" w:rsidSect="00CE2167">
      <w:footerReference w:type="default" r:id="rId1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0F6F6" w14:textId="77777777" w:rsidR="00CE2167" w:rsidRDefault="00CE2167" w:rsidP="00061FD2">
      <w:pPr>
        <w:spacing w:after="0" w:line="240" w:lineRule="auto"/>
      </w:pPr>
      <w:r>
        <w:separator/>
      </w:r>
    </w:p>
  </w:endnote>
  <w:endnote w:type="continuationSeparator" w:id="0">
    <w:p w14:paraId="3D7793A2" w14:textId="77777777" w:rsidR="00CE2167" w:rsidRDefault="00CE2167" w:rsidP="00061FD2">
      <w:pPr>
        <w:spacing w:after="0" w:line="240" w:lineRule="auto"/>
      </w:pPr>
      <w:r>
        <w:continuationSeparator/>
      </w:r>
    </w:p>
  </w:endnote>
  <w:endnote w:type="continuationNotice" w:id="1">
    <w:p w14:paraId="2EA8872F" w14:textId="77777777" w:rsidR="00CE2167" w:rsidRDefault="00CE21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abonLTStd-Roman">
    <w:altName w:val="Yu Gothic"/>
    <w:panose1 w:val="00000000000000000000"/>
    <w:charset w:val="80"/>
    <w:family w:val="roman"/>
    <w:notTrueType/>
    <w:pitch w:val="default"/>
    <w:sig w:usb0="00000003" w:usb1="08070000" w:usb2="00000010" w:usb3="00000000" w:csb0="00020001"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E57A" w14:textId="77777777" w:rsidR="00513930" w:rsidRDefault="00513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77F3D" w14:textId="77777777" w:rsidR="00CE2167" w:rsidRDefault="00CE2167" w:rsidP="00061FD2">
      <w:pPr>
        <w:spacing w:after="0" w:line="240" w:lineRule="auto"/>
      </w:pPr>
      <w:r>
        <w:separator/>
      </w:r>
    </w:p>
  </w:footnote>
  <w:footnote w:type="continuationSeparator" w:id="0">
    <w:p w14:paraId="5A8FEBA4" w14:textId="77777777" w:rsidR="00CE2167" w:rsidRDefault="00CE2167" w:rsidP="00061FD2">
      <w:pPr>
        <w:spacing w:after="0" w:line="240" w:lineRule="auto"/>
      </w:pPr>
      <w:r>
        <w:continuationSeparator/>
      </w:r>
    </w:p>
  </w:footnote>
  <w:footnote w:type="continuationNotice" w:id="1">
    <w:p w14:paraId="36ACB32E" w14:textId="77777777" w:rsidR="00CE2167" w:rsidRDefault="00CE21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3E0"/>
    <w:multiLevelType w:val="hybridMultilevel"/>
    <w:tmpl w:val="2408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C1EA1"/>
    <w:multiLevelType w:val="hybridMultilevel"/>
    <w:tmpl w:val="85F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66620"/>
    <w:multiLevelType w:val="hybridMultilevel"/>
    <w:tmpl w:val="316C5074"/>
    <w:lvl w:ilvl="0" w:tplc="F5381B80">
      <w:start w:val="1"/>
      <w:numFmt w:val="bullet"/>
      <w:lvlText w:val="•"/>
      <w:lvlJc w:val="left"/>
      <w:pPr>
        <w:tabs>
          <w:tab w:val="num" w:pos="720"/>
        </w:tabs>
        <w:ind w:left="720" w:hanging="360"/>
      </w:pPr>
      <w:rPr>
        <w:rFonts w:ascii="Arial" w:hAnsi="Arial" w:hint="default"/>
      </w:rPr>
    </w:lvl>
    <w:lvl w:ilvl="1" w:tplc="63925A74" w:tentative="1">
      <w:start w:val="1"/>
      <w:numFmt w:val="bullet"/>
      <w:lvlText w:val="•"/>
      <w:lvlJc w:val="left"/>
      <w:pPr>
        <w:tabs>
          <w:tab w:val="num" w:pos="1440"/>
        </w:tabs>
        <w:ind w:left="1440" w:hanging="360"/>
      </w:pPr>
      <w:rPr>
        <w:rFonts w:ascii="Arial" w:hAnsi="Arial" w:hint="default"/>
      </w:rPr>
    </w:lvl>
    <w:lvl w:ilvl="2" w:tplc="99A24618" w:tentative="1">
      <w:start w:val="1"/>
      <w:numFmt w:val="bullet"/>
      <w:lvlText w:val="•"/>
      <w:lvlJc w:val="left"/>
      <w:pPr>
        <w:tabs>
          <w:tab w:val="num" w:pos="2160"/>
        </w:tabs>
        <w:ind w:left="2160" w:hanging="360"/>
      </w:pPr>
      <w:rPr>
        <w:rFonts w:ascii="Arial" w:hAnsi="Arial" w:hint="default"/>
      </w:rPr>
    </w:lvl>
    <w:lvl w:ilvl="3" w:tplc="59A0C25E" w:tentative="1">
      <w:start w:val="1"/>
      <w:numFmt w:val="bullet"/>
      <w:lvlText w:val="•"/>
      <w:lvlJc w:val="left"/>
      <w:pPr>
        <w:tabs>
          <w:tab w:val="num" w:pos="2880"/>
        </w:tabs>
        <w:ind w:left="2880" w:hanging="360"/>
      </w:pPr>
      <w:rPr>
        <w:rFonts w:ascii="Arial" w:hAnsi="Arial" w:hint="default"/>
      </w:rPr>
    </w:lvl>
    <w:lvl w:ilvl="4" w:tplc="4BF0ACD0" w:tentative="1">
      <w:start w:val="1"/>
      <w:numFmt w:val="bullet"/>
      <w:lvlText w:val="•"/>
      <w:lvlJc w:val="left"/>
      <w:pPr>
        <w:tabs>
          <w:tab w:val="num" w:pos="3600"/>
        </w:tabs>
        <w:ind w:left="3600" w:hanging="360"/>
      </w:pPr>
      <w:rPr>
        <w:rFonts w:ascii="Arial" w:hAnsi="Arial" w:hint="default"/>
      </w:rPr>
    </w:lvl>
    <w:lvl w:ilvl="5" w:tplc="24F8A52C" w:tentative="1">
      <w:start w:val="1"/>
      <w:numFmt w:val="bullet"/>
      <w:lvlText w:val="•"/>
      <w:lvlJc w:val="left"/>
      <w:pPr>
        <w:tabs>
          <w:tab w:val="num" w:pos="4320"/>
        </w:tabs>
        <w:ind w:left="4320" w:hanging="360"/>
      </w:pPr>
      <w:rPr>
        <w:rFonts w:ascii="Arial" w:hAnsi="Arial" w:hint="default"/>
      </w:rPr>
    </w:lvl>
    <w:lvl w:ilvl="6" w:tplc="139CBCD0" w:tentative="1">
      <w:start w:val="1"/>
      <w:numFmt w:val="bullet"/>
      <w:lvlText w:val="•"/>
      <w:lvlJc w:val="left"/>
      <w:pPr>
        <w:tabs>
          <w:tab w:val="num" w:pos="5040"/>
        </w:tabs>
        <w:ind w:left="5040" w:hanging="360"/>
      </w:pPr>
      <w:rPr>
        <w:rFonts w:ascii="Arial" w:hAnsi="Arial" w:hint="default"/>
      </w:rPr>
    </w:lvl>
    <w:lvl w:ilvl="7" w:tplc="05FE4CAA" w:tentative="1">
      <w:start w:val="1"/>
      <w:numFmt w:val="bullet"/>
      <w:lvlText w:val="•"/>
      <w:lvlJc w:val="left"/>
      <w:pPr>
        <w:tabs>
          <w:tab w:val="num" w:pos="5760"/>
        </w:tabs>
        <w:ind w:left="5760" w:hanging="360"/>
      </w:pPr>
      <w:rPr>
        <w:rFonts w:ascii="Arial" w:hAnsi="Arial" w:hint="default"/>
      </w:rPr>
    </w:lvl>
    <w:lvl w:ilvl="8" w:tplc="76E6B2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070B13"/>
    <w:multiLevelType w:val="hybridMultilevel"/>
    <w:tmpl w:val="15D4DA26"/>
    <w:lvl w:ilvl="0" w:tplc="72189BAE">
      <w:start w:val="1"/>
      <w:numFmt w:val="bullet"/>
      <w:lvlText w:val="•"/>
      <w:lvlJc w:val="left"/>
      <w:pPr>
        <w:tabs>
          <w:tab w:val="num" w:pos="720"/>
        </w:tabs>
        <w:ind w:left="720" w:hanging="360"/>
      </w:pPr>
      <w:rPr>
        <w:rFonts w:ascii="Arial" w:hAnsi="Arial" w:hint="default"/>
      </w:rPr>
    </w:lvl>
    <w:lvl w:ilvl="1" w:tplc="D506DD5A" w:tentative="1">
      <w:start w:val="1"/>
      <w:numFmt w:val="bullet"/>
      <w:lvlText w:val="•"/>
      <w:lvlJc w:val="left"/>
      <w:pPr>
        <w:tabs>
          <w:tab w:val="num" w:pos="1440"/>
        </w:tabs>
        <w:ind w:left="1440" w:hanging="360"/>
      </w:pPr>
      <w:rPr>
        <w:rFonts w:ascii="Arial" w:hAnsi="Arial" w:hint="default"/>
      </w:rPr>
    </w:lvl>
    <w:lvl w:ilvl="2" w:tplc="517EB47C" w:tentative="1">
      <w:start w:val="1"/>
      <w:numFmt w:val="bullet"/>
      <w:lvlText w:val="•"/>
      <w:lvlJc w:val="left"/>
      <w:pPr>
        <w:tabs>
          <w:tab w:val="num" w:pos="2160"/>
        </w:tabs>
        <w:ind w:left="2160" w:hanging="360"/>
      </w:pPr>
      <w:rPr>
        <w:rFonts w:ascii="Arial" w:hAnsi="Arial" w:hint="default"/>
      </w:rPr>
    </w:lvl>
    <w:lvl w:ilvl="3" w:tplc="8D1AB708" w:tentative="1">
      <w:start w:val="1"/>
      <w:numFmt w:val="bullet"/>
      <w:lvlText w:val="•"/>
      <w:lvlJc w:val="left"/>
      <w:pPr>
        <w:tabs>
          <w:tab w:val="num" w:pos="2880"/>
        </w:tabs>
        <w:ind w:left="2880" w:hanging="360"/>
      </w:pPr>
      <w:rPr>
        <w:rFonts w:ascii="Arial" w:hAnsi="Arial" w:hint="default"/>
      </w:rPr>
    </w:lvl>
    <w:lvl w:ilvl="4" w:tplc="4046117A" w:tentative="1">
      <w:start w:val="1"/>
      <w:numFmt w:val="bullet"/>
      <w:lvlText w:val="•"/>
      <w:lvlJc w:val="left"/>
      <w:pPr>
        <w:tabs>
          <w:tab w:val="num" w:pos="3600"/>
        </w:tabs>
        <w:ind w:left="3600" w:hanging="360"/>
      </w:pPr>
      <w:rPr>
        <w:rFonts w:ascii="Arial" w:hAnsi="Arial" w:hint="default"/>
      </w:rPr>
    </w:lvl>
    <w:lvl w:ilvl="5" w:tplc="C32A98B2" w:tentative="1">
      <w:start w:val="1"/>
      <w:numFmt w:val="bullet"/>
      <w:lvlText w:val="•"/>
      <w:lvlJc w:val="left"/>
      <w:pPr>
        <w:tabs>
          <w:tab w:val="num" w:pos="4320"/>
        </w:tabs>
        <w:ind w:left="4320" w:hanging="360"/>
      </w:pPr>
      <w:rPr>
        <w:rFonts w:ascii="Arial" w:hAnsi="Arial" w:hint="default"/>
      </w:rPr>
    </w:lvl>
    <w:lvl w:ilvl="6" w:tplc="66C61CA6" w:tentative="1">
      <w:start w:val="1"/>
      <w:numFmt w:val="bullet"/>
      <w:lvlText w:val="•"/>
      <w:lvlJc w:val="left"/>
      <w:pPr>
        <w:tabs>
          <w:tab w:val="num" w:pos="5040"/>
        </w:tabs>
        <w:ind w:left="5040" w:hanging="360"/>
      </w:pPr>
      <w:rPr>
        <w:rFonts w:ascii="Arial" w:hAnsi="Arial" w:hint="default"/>
      </w:rPr>
    </w:lvl>
    <w:lvl w:ilvl="7" w:tplc="578E63B2" w:tentative="1">
      <w:start w:val="1"/>
      <w:numFmt w:val="bullet"/>
      <w:lvlText w:val="•"/>
      <w:lvlJc w:val="left"/>
      <w:pPr>
        <w:tabs>
          <w:tab w:val="num" w:pos="5760"/>
        </w:tabs>
        <w:ind w:left="5760" w:hanging="360"/>
      </w:pPr>
      <w:rPr>
        <w:rFonts w:ascii="Arial" w:hAnsi="Arial" w:hint="default"/>
      </w:rPr>
    </w:lvl>
    <w:lvl w:ilvl="8" w:tplc="3C0C11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9A698E"/>
    <w:multiLevelType w:val="multilevel"/>
    <w:tmpl w:val="8B68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058D0"/>
    <w:multiLevelType w:val="hybridMultilevel"/>
    <w:tmpl w:val="7C10F0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73064D"/>
    <w:multiLevelType w:val="multilevel"/>
    <w:tmpl w:val="309057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eastAsiaTheme="minorHAnsi"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57AE3"/>
    <w:multiLevelType w:val="hybridMultilevel"/>
    <w:tmpl w:val="66CE5DE4"/>
    <w:lvl w:ilvl="0" w:tplc="8D8CDDE4">
      <w:start w:val="1"/>
      <w:numFmt w:val="bullet"/>
      <w:lvlText w:val=""/>
      <w:lvlJc w:val="left"/>
      <w:pPr>
        <w:tabs>
          <w:tab w:val="num" w:pos="720"/>
        </w:tabs>
        <w:ind w:left="720" w:hanging="360"/>
      </w:pPr>
      <w:rPr>
        <w:rFonts w:ascii="Wingdings" w:hAnsi="Wingdings" w:hint="default"/>
      </w:rPr>
    </w:lvl>
    <w:lvl w:ilvl="1" w:tplc="F3DA80EE" w:tentative="1">
      <w:start w:val="1"/>
      <w:numFmt w:val="bullet"/>
      <w:lvlText w:val=""/>
      <w:lvlJc w:val="left"/>
      <w:pPr>
        <w:tabs>
          <w:tab w:val="num" w:pos="1440"/>
        </w:tabs>
        <w:ind w:left="1440" w:hanging="360"/>
      </w:pPr>
      <w:rPr>
        <w:rFonts w:ascii="Wingdings" w:hAnsi="Wingdings" w:hint="default"/>
      </w:rPr>
    </w:lvl>
    <w:lvl w:ilvl="2" w:tplc="B6F69190" w:tentative="1">
      <w:start w:val="1"/>
      <w:numFmt w:val="bullet"/>
      <w:lvlText w:val=""/>
      <w:lvlJc w:val="left"/>
      <w:pPr>
        <w:tabs>
          <w:tab w:val="num" w:pos="2160"/>
        </w:tabs>
        <w:ind w:left="2160" w:hanging="360"/>
      </w:pPr>
      <w:rPr>
        <w:rFonts w:ascii="Wingdings" w:hAnsi="Wingdings" w:hint="default"/>
      </w:rPr>
    </w:lvl>
    <w:lvl w:ilvl="3" w:tplc="D116BA22" w:tentative="1">
      <w:start w:val="1"/>
      <w:numFmt w:val="bullet"/>
      <w:lvlText w:val=""/>
      <w:lvlJc w:val="left"/>
      <w:pPr>
        <w:tabs>
          <w:tab w:val="num" w:pos="2880"/>
        </w:tabs>
        <w:ind w:left="2880" w:hanging="360"/>
      </w:pPr>
      <w:rPr>
        <w:rFonts w:ascii="Wingdings" w:hAnsi="Wingdings" w:hint="default"/>
      </w:rPr>
    </w:lvl>
    <w:lvl w:ilvl="4" w:tplc="3C8C5B68" w:tentative="1">
      <w:start w:val="1"/>
      <w:numFmt w:val="bullet"/>
      <w:lvlText w:val=""/>
      <w:lvlJc w:val="left"/>
      <w:pPr>
        <w:tabs>
          <w:tab w:val="num" w:pos="3600"/>
        </w:tabs>
        <w:ind w:left="3600" w:hanging="360"/>
      </w:pPr>
      <w:rPr>
        <w:rFonts w:ascii="Wingdings" w:hAnsi="Wingdings" w:hint="default"/>
      </w:rPr>
    </w:lvl>
    <w:lvl w:ilvl="5" w:tplc="FDD0DC02" w:tentative="1">
      <w:start w:val="1"/>
      <w:numFmt w:val="bullet"/>
      <w:lvlText w:val=""/>
      <w:lvlJc w:val="left"/>
      <w:pPr>
        <w:tabs>
          <w:tab w:val="num" w:pos="4320"/>
        </w:tabs>
        <w:ind w:left="4320" w:hanging="360"/>
      </w:pPr>
      <w:rPr>
        <w:rFonts w:ascii="Wingdings" w:hAnsi="Wingdings" w:hint="default"/>
      </w:rPr>
    </w:lvl>
    <w:lvl w:ilvl="6" w:tplc="C8701E18" w:tentative="1">
      <w:start w:val="1"/>
      <w:numFmt w:val="bullet"/>
      <w:lvlText w:val=""/>
      <w:lvlJc w:val="left"/>
      <w:pPr>
        <w:tabs>
          <w:tab w:val="num" w:pos="5040"/>
        </w:tabs>
        <w:ind w:left="5040" w:hanging="360"/>
      </w:pPr>
      <w:rPr>
        <w:rFonts w:ascii="Wingdings" w:hAnsi="Wingdings" w:hint="default"/>
      </w:rPr>
    </w:lvl>
    <w:lvl w:ilvl="7" w:tplc="C8FE6042" w:tentative="1">
      <w:start w:val="1"/>
      <w:numFmt w:val="bullet"/>
      <w:lvlText w:val=""/>
      <w:lvlJc w:val="left"/>
      <w:pPr>
        <w:tabs>
          <w:tab w:val="num" w:pos="5760"/>
        </w:tabs>
        <w:ind w:left="5760" w:hanging="360"/>
      </w:pPr>
      <w:rPr>
        <w:rFonts w:ascii="Wingdings" w:hAnsi="Wingdings" w:hint="default"/>
      </w:rPr>
    </w:lvl>
    <w:lvl w:ilvl="8" w:tplc="52C4884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E12F47"/>
    <w:multiLevelType w:val="hybridMultilevel"/>
    <w:tmpl w:val="C50C01FC"/>
    <w:lvl w:ilvl="0" w:tplc="6EBEC9C4">
      <w:start w:val="1"/>
      <w:numFmt w:val="bullet"/>
      <w:lvlText w:val=""/>
      <w:lvlJc w:val="left"/>
      <w:pPr>
        <w:tabs>
          <w:tab w:val="num" w:pos="720"/>
        </w:tabs>
        <w:ind w:left="720" w:hanging="360"/>
      </w:pPr>
      <w:rPr>
        <w:rFonts w:ascii="Wingdings" w:hAnsi="Wingdings" w:hint="default"/>
      </w:rPr>
    </w:lvl>
    <w:lvl w:ilvl="1" w:tplc="1C4284B0" w:tentative="1">
      <w:start w:val="1"/>
      <w:numFmt w:val="bullet"/>
      <w:lvlText w:val=""/>
      <w:lvlJc w:val="left"/>
      <w:pPr>
        <w:tabs>
          <w:tab w:val="num" w:pos="1440"/>
        </w:tabs>
        <w:ind w:left="1440" w:hanging="360"/>
      </w:pPr>
      <w:rPr>
        <w:rFonts w:ascii="Wingdings" w:hAnsi="Wingdings" w:hint="default"/>
      </w:rPr>
    </w:lvl>
    <w:lvl w:ilvl="2" w:tplc="FCFA879C" w:tentative="1">
      <w:start w:val="1"/>
      <w:numFmt w:val="bullet"/>
      <w:lvlText w:val=""/>
      <w:lvlJc w:val="left"/>
      <w:pPr>
        <w:tabs>
          <w:tab w:val="num" w:pos="2160"/>
        </w:tabs>
        <w:ind w:left="2160" w:hanging="360"/>
      </w:pPr>
      <w:rPr>
        <w:rFonts w:ascii="Wingdings" w:hAnsi="Wingdings" w:hint="default"/>
      </w:rPr>
    </w:lvl>
    <w:lvl w:ilvl="3" w:tplc="01A42ED8" w:tentative="1">
      <w:start w:val="1"/>
      <w:numFmt w:val="bullet"/>
      <w:lvlText w:val=""/>
      <w:lvlJc w:val="left"/>
      <w:pPr>
        <w:tabs>
          <w:tab w:val="num" w:pos="2880"/>
        </w:tabs>
        <w:ind w:left="2880" w:hanging="360"/>
      </w:pPr>
      <w:rPr>
        <w:rFonts w:ascii="Wingdings" w:hAnsi="Wingdings" w:hint="default"/>
      </w:rPr>
    </w:lvl>
    <w:lvl w:ilvl="4" w:tplc="8362E004" w:tentative="1">
      <w:start w:val="1"/>
      <w:numFmt w:val="bullet"/>
      <w:lvlText w:val=""/>
      <w:lvlJc w:val="left"/>
      <w:pPr>
        <w:tabs>
          <w:tab w:val="num" w:pos="3600"/>
        </w:tabs>
        <w:ind w:left="3600" w:hanging="360"/>
      </w:pPr>
      <w:rPr>
        <w:rFonts w:ascii="Wingdings" w:hAnsi="Wingdings" w:hint="default"/>
      </w:rPr>
    </w:lvl>
    <w:lvl w:ilvl="5" w:tplc="B4B402EC" w:tentative="1">
      <w:start w:val="1"/>
      <w:numFmt w:val="bullet"/>
      <w:lvlText w:val=""/>
      <w:lvlJc w:val="left"/>
      <w:pPr>
        <w:tabs>
          <w:tab w:val="num" w:pos="4320"/>
        </w:tabs>
        <w:ind w:left="4320" w:hanging="360"/>
      </w:pPr>
      <w:rPr>
        <w:rFonts w:ascii="Wingdings" w:hAnsi="Wingdings" w:hint="default"/>
      </w:rPr>
    </w:lvl>
    <w:lvl w:ilvl="6" w:tplc="5504DD0E" w:tentative="1">
      <w:start w:val="1"/>
      <w:numFmt w:val="bullet"/>
      <w:lvlText w:val=""/>
      <w:lvlJc w:val="left"/>
      <w:pPr>
        <w:tabs>
          <w:tab w:val="num" w:pos="5040"/>
        </w:tabs>
        <w:ind w:left="5040" w:hanging="360"/>
      </w:pPr>
      <w:rPr>
        <w:rFonts w:ascii="Wingdings" w:hAnsi="Wingdings" w:hint="default"/>
      </w:rPr>
    </w:lvl>
    <w:lvl w:ilvl="7" w:tplc="E8825F7A" w:tentative="1">
      <w:start w:val="1"/>
      <w:numFmt w:val="bullet"/>
      <w:lvlText w:val=""/>
      <w:lvlJc w:val="left"/>
      <w:pPr>
        <w:tabs>
          <w:tab w:val="num" w:pos="5760"/>
        </w:tabs>
        <w:ind w:left="5760" w:hanging="360"/>
      </w:pPr>
      <w:rPr>
        <w:rFonts w:ascii="Wingdings" w:hAnsi="Wingdings" w:hint="default"/>
      </w:rPr>
    </w:lvl>
    <w:lvl w:ilvl="8" w:tplc="5192A47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9599B"/>
    <w:multiLevelType w:val="hybridMultilevel"/>
    <w:tmpl w:val="BED80DC2"/>
    <w:lvl w:ilvl="0" w:tplc="42E23040">
      <w:start w:val="1"/>
      <w:numFmt w:val="bullet"/>
      <w:lvlText w:val="•"/>
      <w:lvlJc w:val="left"/>
      <w:pPr>
        <w:tabs>
          <w:tab w:val="num" w:pos="720"/>
        </w:tabs>
        <w:ind w:left="720" w:hanging="360"/>
      </w:pPr>
      <w:rPr>
        <w:rFonts w:ascii="Arial" w:hAnsi="Arial" w:hint="default"/>
      </w:rPr>
    </w:lvl>
    <w:lvl w:ilvl="1" w:tplc="770C67D6" w:tentative="1">
      <w:start w:val="1"/>
      <w:numFmt w:val="bullet"/>
      <w:lvlText w:val="•"/>
      <w:lvlJc w:val="left"/>
      <w:pPr>
        <w:tabs>
          <w:tab w:val="num" w:pos="1440"/>
        </w:tabs>
        <w:ind w:left="1440" w:hanging="360"/>
      </w:pPr>
      <w:rPr>
        <w:rFonts w:ascii="Arial" w:hAnsi="Arial" w:hint="default"/>
      </w:rPr>
    </w:lvl>
    <w:lvl w:ilvl="2" w:tplc="D4263404" w:tentative="1">
      <w:start w:val="1"/>
      <w:numFmt w:val="bullet"/>
      <w:lvlText w:val="•"/>
      <w:lvlJc w:val="left"/>
      <w:pPr>
        <w:tabs>
          <w:tab w:val="num" w:pos="2160"/>
        </w:tabs>
        <w:ind w:left="2160" w:hanging="360"/>
      </w:pPr>
      <w:rPr>
        <w:rFonts w:ascii="Arial" w:hAnsi="Arial" w:hint="default"/>
      </w:rPr>
    </w:lvl>
    <w:lvl w:ilvl="3" w:tplc="05D88816" w:tentative="1">
      <w:start w:val="1"/>
      <w:numFmt w:val="bullet"/>
      <w:lvlText w:val="•"/>
      <w:lvlJc w:val="left"/>
      <w:pPr>
        <w:tabs>
          <w:tab w:val="num" w:pos="2880"/>
        </w:tabs>
        <w:ind w:left="2880" w:hanging="360"/>
      </w:pPr>
      <w:rPr>
        <w:rFonts w:ascii="Arial" w:hAnsi="Arial" w:hint="default"/>
      </w:rPr>
    </w:lvl>
    <w:lvl w:ilvl="4" w:tplc="1E16848C" w:tentative="1">
      <w:start w:val="1"/>
      <w:numFmt w:val="bullet"/>
      <w:lvlText w:val="•"/>
      <w:lvlJc w:val="left"/>
      <w:pPr>
        <w:tabs>
          <w:tab w:val="num" w:pos="3600"/>
        </w:tabs>
        <w:ind w:left="3600" w:hanging="360"/>
      </w:pPr>
      <w:rPr>
        <w:rFonts w:ascii="Arial" w:hAnsi="Arial" w:hint="default"/>
      </w:rPr>
    </w:lvl>
    <w:lvl w:ilvl="5" w:tplc="769017D2" w:tentative="1">
      <w:start w:val="1"/>
      <w:numFmt w:val="bullet"/>
      <w:lvlText w:val="•"/>
      <w:lvlJc w:val="left"/>
      <w:pPr>
        <w:tabs>
          <w:tab w:val="num" w:pos="4320"/>
        </w:tabs>
        <w:ind w:left="4320" w:hanging="360"/>
      </w:pPr>
      <w:rPr>
        <w:rFonts w:ascii="Arial" w:hAnsi="Arial" w:hint="default"/>
      </w:rPr>
    </w:lvl>
    <w:lvl w:ilvl="6" w:tplc="2CBA4198" w:tentative="1">
      <w:start w:val="1"/>
      <w:numFmt w:val="bullet"/>
      <w:lvlText w:val="•"/>
      <w:lvlJc w:val="left"/>
      <w:pPr>
        <w:tabs>
          <w:tab w:val="num" w:pos="5040"/>
        </w:tabs>
        <w:ind w:left="5040" w:hanging="360"/>
      </w:pPr>
      <w:rPr>
        <w:rFonts w:ascii="Arial" w:hAnsi="Arial" w:hint="default"/>
      </w:rPr>
    </w:lvl>
    <w:lvl w:ilvl="7" w:tplc="E5BA8C94" w:tentative="1">
      <w:start w:val="1"/>
      <w:numFmt w:val="bullet"/>
      <w:lvlText w:val="•"/>
      <w:lvlJc w:val="left"/>
      <w:pPr>
        <w:tabs>
          <w:tab w:val="num" w:pos="5760"/>
        </w:tabs>
        <w:ind w:left="5760" w:hanging="360"/>
      </w:pPr>
      <w:rPr>
        <w:rFonts w:ascii="Arial" w:hAnsi="Arial" w:hint="default"/>
      </w:rPr>
    </w:lvl>
    <w:lvl w:ilvl="8" w:tplc="6E8A42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C74134"/>
    <w:multiLevelType w:val="hybridMultilevel"/>
    <w:tmpl w:val="3F5E47BA"/>
    <w:lvl w:ilvl="0" w:tplc="3246EF76">
      <w:start w:val="1"/>
      <w:numFmt w:val="bullet"/>
      <w:lvlText w:val=""/>
      <w:lvlJc w:val="left"/>
      <w:pPr>
        <w:tabs>
          <w:tab w:val="num" w:pos="720"/>
        </w:tabs>
        <w:ind w:left="720" w:hanging="360"/>
      </w:pPr>
      <w:rPr>
        <w:rFonts w:ascii="Wingdings" w:hAnsi="Wingdings" w:hint="default"/>
      </w:rPr>
    </w:lvl>
    <w:lvl w:ilvl="1" w:tplc="4314DEC6" w:tentative="1">
      <w:start w:val="1"/>
      <w:numFmt w:val="bullet"/>
      <w:lvlText w:val=""/>
      <w:lvlJc w:val="left"/>
      <w:pPr>
        <w:tabs>
          <w:tab w:val="num" w:pos="1440"/>
        </w:tabs>
        <w:ind w:left="1440" w:hanging="360"/>
      </w:pPr>
      <w:rPr>
        <w:rFonts w:ascii="Wingdings" w:hAnsi="Wingdings" w:hint="default"/>
      </w:rPr>
    </w:lvl>
    <w:lvl w:ilvl="2" w:tplc="D974DEF8" w:tentative="1">
      <w:start w:val="1"/>
      <w:numFmt w:val="bullet"/>
      <w:lvlText w:val=""/>
      <w:lvlJc w:val="left"/>
      <w:pPr>
        <w:tabs>
          <w:tab w:val="num" w:pos="2160"/>
        </w:tabs>
        <w:ind w:left="2160" w:hanging="360"/>
      </w:pPr>
      <w:rPr>
        <w:rFonts w:ascii="Wingdings" w:hAnsi="Wingdings" w:hint="default"/>
      </w:rPr>
    </w:lvl>
    <w:lvl w:ilvl="3" w:tplc="94A4E1AC" w:tentative="1">
      <w:start w:val="1"/>
      <w:numFmt w:val="bullet"/>
      <w:lvlText w:val=""/>
      <w:lvlJc w:val="left"/>
      <w:pPr>
        <w:tabs>
          <w:tab w:val="num" w:pos="2880"/>
        </w:tabs>
        <w:ind w:left="2880" w:hanging="360"/>
      </w:pPr>
      <w:rPr>
        <w:rFonts w:ascii="Wingdings" w:hAnsi="Wingdings" w:hint="default"/>
      </w:rPr>
    </w:lvl>
    <w:lvl w:ilvl="4" w:tplc="11E4B080" w:tentative="1">
      <w:start w:val="1"/>
      <w:numFmt w:val="bullet"/>
      <w:lvlText w:val=""/>
      <w:lvlJc w:val="left"/>
      <w:pPr>
        <w:tabs>
          <w:tab w:val="num" w:pos="3600"/>
        </w:tabs>
        <w:ind w:left="3600" w:hanging="360"/>
      </w:pPr>
      <w:rPr>
        <w:rFonts w:ascii="Wingdings" w:hAnsi="Wingdings" w:hint="default"/>
      </w:rPr>
    </w:lvl>
    <w:lvl w:ilvl="5" w:tplc="CA68757E" w:tentative="1">
      <w:start w:val="1"/>
      <w:numFmt w:val="bullet"/>
      <w:lvlText w:val=""/>
      <w:lvlJc w:val="left"/>
      <w:pPr>
        <w:tabs>
          <w:tab w:val="num" w:pos="4320"/>
        </w:tabs>
        <w:ind w:left="4320" w:hanging="360"/>
      </w:pPr>
      <w:rPr>
        <w:rFonts w:ascii="Wingdings" w:hAnsi="Wingdings" w:hint="default"/>
      </w:rPr>
    </w:lvl>
    <w:lvl w:ilvl="6" w:tplc="D996CD3E" w:tentative="1">
      <w:start w:val="1"/>
      <w:numFmt w:val="bullet"/>
      <w:lvlText w:val=""/>
      <w:lvlJc w:val="left"/>
      <w:pPr>
        <w:tabs>
          <w:tab w:val="num" w:pos="5040"/>
        </w:tabs>
        <w:ind w:left="5040" w:hanging="360"/>
      </w:pPr>
      <w:rPr>
        <w:rFonts w:ascii="Wingdings" w:hAnsi="Wingdings" w:hint="default"/>
      </w:rPr>
    </w:lvl>
    <w:lvl w:ilvl="7" w:tplc="6962571C" w:tentative="1">
      <w:start w:val="1"/>
      <w:numFmt w:val="bullet"/>
      <w:lvlText w:val=""/>
      <w:lvlJc w:val="left"/>
      <w:pPr>
        <w:tabs>
          <w:tab w:val="num" w:pos="5760"/>
        </w:tabs>
        <w:ind w:left="5760" w:hanging="360"/>
      </w:pPr>
      <w:rPr>
        <w:rFonts w:ascii="Wingdings" w:hAnsi="Wingdings" w:hint="default"/>
      </w:rPr>
    </w:lvl>
    <w:lvl w:ilvl="8" w:tplc="525E4DD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630CF5"/>
    <w:multiLevelType w:val="singleLevel"/>
    <w:tmpl w:val="A906DA5C"/>
    <w:lvl w:ilvl="0">
      <w:start w:val="20"/>
      <w:numFmt w:val="decimal"/>
      <w:lvlText w:val="%1."/>
      <w:lvlJc w:val="left"/>
      <w:pPr>
        <w:tabs>
          <w:tab w:val="num" w:pos="720"/>
        </w:tabs>
        <w:ind w:left="720" w:hanging="720"/>
      </w:pPr>
      <w:rPr>
        <w:rFonts w:hint="default"/>
      </w:rPr>
    </w:lvl>
  </w:abstractNum>
  <w:abstractNum w:abstractNumId="12" w15:restartNumberingAfterBreak="0">
    <w:nsid w:val="33A752C8"/>
    <w:multiLevelType w:val="hybridMultilevel"/>
    <w:tmpl w:val="7C10F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D202C"/>
    <w:multiLevelType w:val="multilevel"/>
    <w:tmpl w:val="033E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82C5C"/>
    <w:multiLevelType w:val="hybridMultilevel"/>
    <w:tmpl w:val="4402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76CB"/>
    <w:multiLevelType w:val="multilevel"/>
    <w:tmpl w:val="1ECE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869A9"/>
    <w:multiLevelType w:val="hybridMultilevel"/>
    <w:tmpl w:val="9098BAC4"/>
    <w:lvl w:ilvl="0" w:tplc="8224466A">
      <w:start w:val="1"/>
      <w:numFmt w:val="bullet"/>
      <w:lvlText w:val=""/>
      <w:lvlJc w:val="left"/>
      <w:pPr>
        <w:tabs>
          <w:tab w:val="num" w:pos="720"/>
        </w:tabs>
        <w:ind w:left="720" w:hanging="360"/>
      </w:pPr>
      <w:rPr>
        <w:rFonts w:ascii="Wingdings" w:hAnsi="Wingdings" w:hint="default"/>
      </w:rPr>
    </w:lvl>
    <w:lvl w:ilvl="1" w:tplc="A6ACB916" w:tentative="1">
      <w:start w:val="1"/>
      <w:numFmt w:val="bullet"/>
      <w:lvlText w:val=""/>
      <w:lvlJc w:val="left"/>
      <w:pPr>
        <w:tabs>
          <w:tab w:val="num" w:pos="1440"/>
        </w:tabs>
        <w:ind w:left="1440" w:hanging="360"/>
      </w:pPr>
      <w:rPr>
        <w:rFonts w:ascii="Wingdings" w:hAnsi="Wingdings" w:hint="default"/>
      </w:rPr>
    </w:lvl>
    <w:lvl w:ilvl="2" w:tplc="FB8A8408" w:tentative="1">
      <w:start w:val="1"/>
      <w:numFmt w:val="bullet"/>
      <w:lvlText w:val=""/>
      <w:lvlJc w:val="left"/>
      <w:pPr>
        <w:tabs>
          <w:tab w:val="num" w:pos="2160"/>
        </w:tabs>
        <w:ind w:left="2160" w:hanging="360"/>
      </w:pPr>
      <w:rPr>
        <w:rFonts w:ascii="Wingdings" w:hAnsi="Wingdings" w:hint="default"/>
      </w:rPr>
    </w:lvl>
    <w:lvl w:ilvl="3" w:tplc="8D5EE39E" w:tentative="1">
      <w:start w:val="1"/>
      <w:numFmt w:val="bullet"/>
      <w:lvlText w:val=""/>
      <w:lvlJc w:val="left"/>
      <w:pPr>
        <w:tabs>
          <w:tab w:val="num" w:pos="2880"/>
        </w:tabs>
        <w:ind w:left="2880" w:hanging="360"/>
      </w:pPr>
      <w:rPr>
        <w:rFonts w:ascii="Wingdings" w:hAnsi="Wingdings" w:hint="default"/>
      </w:rPr>
    </w:lvl>
    <w:lvl w:ilvl="4" w:tplc="AD44B8E6" w:tentative="1">
      <w:start w:val="1"/>
      <w:numFmt w:val="bullet"/>
      <w:lvlText w:val=""/>
      <w:lvlJc w:val="left"/>
      <w:pPr>
        <w:tabs>
          <w:tab w:val="num" w:pos="3600"/>
        </w:tabs>
        <w:ind w:left="3600" w:hanging="360"/>
      </w:pPr>
      <w:rPr>
        <w:rFonts w:ascii="Wingdings" w:hAnsi="Wingdings" w:hint="default"/>
      </w:rPr>
    </w:lvl>
    <w:lvl w:ilvl="5" w:tplc="CE1E1580" w:tentative="1">
      <w:start w:val="1"/>
      <w:numFmt w:val="bullet"/>
      <w:lvlText w:val=""/>
      <w:lvlJc w:val="left"/>
      <w:pPr>
        <w:tabs>
          <w:tab w:val="num" w:pos="4320"/>
        </w:tabs>
        <w:ind w:left="4320" w:hanging="360"/>
      </w:pPr>
      <w:rPr>
        <w:rFonts w:ascii="Wingdings" w:hAnsi="Wingdings" w:hint="default"/>
      </w:rPr>
    </w:lvl>
    <w:lvl w:ilvl="6" w:tplc="19FC1EB6" w:tentative="1">
      <w:start w:val="1"/>
      <w:numFmt w:val="bullet"/>
      <w:lvlText w:val=""/>
      <w:lvlJc w:val="left"/>
      <w:pPr>
        <w:tabs>
          <w:tab w:val="num" w:pos="5040"/>
        </w:tabs>
        <w:ind w:left="5040" w:hanging="360"/>
      </w:pPr>
      <w:rPr>
        <w:rFonts w:ascii="Wingdings" w:hAnsi="Wingdings" w:hint="default"/>
      </w:rPr>
    </w:lvl>
    <w:lvl w:ilvl="7" w:tplc="75C2052E" w:tentative="1">
      <w:start w:val="1"/>
      <w:numFmt w:val="bullet"/>
      <w:lvlText w:val=""/>
      <w:lvlJc w:val="left"/>
      <w:pPr>
        <w:tabs>
          <w:tab w:val="num" w:pos="5760"/>
        </w:tabs>
        <w:ind w:left="5760" w:hanging="360"/>
      </w:pPr>
      <w:rPr>
        <w:rFonts w:ascii="Wingdings" w:hAnsi="Wingdings" w:hint="default"/>
      </w:rPr>
    </w:lvl>
    <w:lvl w:ilvl="8" w:tplc="0D049B8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5804EA"/>
    <w:multiLevelType w:val="multilevel"/>
    <w:tmpl w:val="7508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862D0D"/>
    <w:multiLevelType w:val="multilevel"/>
    <w:tmpl w:val="2F4A7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245482"/>
    <w:multiLevelType w:val="hybridMultilevel"/>
    <w:tmpl w:val="A026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B3374"/>
    <w:multiLevelType w:val="hybridMultilevel"/>
    <w:tmpl w:val="3AC4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10ADA"/>
    <w:multiLevelType w:val="hybridMultilevel"/>
    <w:tmpl w:val="05EA5DAA"/>
    <w:lvl w:ilvl="0" w:tplc="ADF4135C">
      <w:start w:val="1"/>
      <w:numFmt w:val="bullet"/>
      <w:lvlText w:val="•"/>
      <w:lvlJc w:val="left"/>
      <w:pPr>
        <w:tabs>
          <w:tab w:val="num" w:pos="720"/>
        </w:tabs>
        <w:ind w:left="720" w:hanging="360"/>
      </w:pPr>
      <w:rPr>
        <w:rFonts w:ascii="Arial" w:hAnsi="Arial" w:hint="default"/>
      </w:rPr>
    </w:lvl>
    <w:lvl w:ilvl="1" w:tplc="324ABC50" w:tentative="1">
      <w:start w:val="1"/>
      <w:numFmt w:val="bullet"/>
      <w:lvlText w:val="•"/>
      <w:lvlJc w:val="left"/>
      <w:pPr>
        <w:tabs>
          <w:tab w:val="num" w:pos="1440"/>
        </w:tabs>
        <w:ind w:left="1440" w:hanging="360"/>
      </w:pPr>
      <w:rPr>
        <w:rFonts w:ascii="Arial" w:hAnsi="Arial" w:hint="default"/>
      </w:rPr>
    </w:lvl>
    <w:lvl w:ilvl="2" w:tplc="CA0240A2" w:tentative="1">
      <w:start w:val="1"/>
      <w:numFmt w:val="bullet"/>
      <w:lvlText w:val="•"/>
      <w:lvlJc w:val="left"/>
      <w:pPr>
        <w:tabs>
          <w:tab w:val="num" w:pos="2160"/>
        </w:tabs>
        <w:ind w:left="2160" w:hanging="360"/>
      </w:pPr>
      <w:rPr>
        <w:rFonts w:ascii="Arial" w:hAnsi="Arial" w:hint="default"/>
      </w:rPr>
    </w:lvl>
    <w:lvl w:ilvl="3" w:tplc="010A3234" w:tentative="1">
      <w:start w:val="1"/>
      <w:numFmt w:val="bullet"/>
      <w:lvlText w:val="•"/>
      <w:lvlJc w:val="left"/>
      <w:pPr>
        <w:tabs>
          <w:tab w:val="num" w:pos="2880"/>
        </w:tabs>
        <w:ind w:left="2880" w:hanging="360"/>
      </w:pPr>
      <w:rPr>
        <w:rFonts w:ascii="Arial" w:hAnsi="Arial" w:hint="default"/>
      </w:rPr>
    </w:lvl>
    <w:lvl w:ilvl="4" w:tplc="763A073E" w:tentative="1">
      <w:start w:val="1"/>
      <w:numFmt w:val="bullet"/>
      <w:lvlText w:val="•"/>
      <w:lvlJc w:val="left"/>
      <w:pPr>
        <w:tabs>
          <w:tab w:val="num" w:pos="3600"/>
        </w:tabs>
        <w:ind w:left="3600" w:hanging="360"/>
      </w:pPr>
      <w:rPr>
        <w:rFonts w:ascii="Arial" w:hAnsi="Arial" w:hint="default"/>
      </w:rPr>
    </w:lvl>
    <w:lvl w:ilvl="5" w:tplc="423690FC" w:tentative="1">
      <w:start w:val="1"/>
      <w:numFmt w:val="bullet"/>
      <w:lvlText w:val="•"/>
      <w:lvlJc w:val="left"/>
      <w:pPr>
        <w:tabs>
          <w:tab w:val="num" w:pos="4320"/>
        </w:tabs>
        <w:ind w:left="4320" w:hanging="360"/>
      </w:pPr>
      <w:rPr>
        <w:rFonts w:ascii="Arial" w:hAnsi="Arial" w:hint="default"/>
      </w:rPr>
    </w:lvl>
    <w:lvl w:ilvl="6" w:tplc="C15A0C18" w:tentative="1">
      <w:start w:val="1"/>
      <w:numFmt w:val="bullet"/>
      <w:lvlText w:val="•"/>
      <w:lvlJc w:val="left"/>
      <w:pPr>
        <w:tabs>
          <w:tab w:val="num" w:pos="5040"/>
        </w:tabs>
        <w:ind w:left="5040" w:hanging="360"/>
      </w:pPr>
      <w:rPr>
        <w:rFonts w:ascii="Arial" w:hAnsi="Arial" w:hint="default"/>
      </w:rPr>
    </w:lvl>
    <w:lvl w:ilvl="7" w:tplc="4BE61D84" w:tentative="1">
      <w:start w:val="1"/>
      <w:numFmt w:val="bullet"/>
      <w:lvlText w:val="•"/>
      <w:lvlJc w:val="left"/>
      <w:pPr>
        <w:tabs>
          <w:tab w:val="num" w:pos="5760"/>
        </w:tabs>
        <w:ind w:left="5760" w:hanging="360"/>
      </w:pPr>
      <w:rPr>
        <w:rFonts w:ascii="Arial" w:hAnsi="Arial" w:hint="default"/>
      </w:rPr>
    </w:lvl>
    <w:lvl w:ilvl="8" w:tplc="9C1C8874" w:tentative="1">
      <w:start w:val="1"/>
      <w:numFmt w:val="bullet"/>
      <w:lvlText w:val="•"/>
      <w:lvlJc w:val="left"/>
      <w:pPr>
        <w:tabs>
          <w:tab w:val="num" w:pos="6480"/>
        </w:tabs>
        <w:ind w:left="6480" w:hanging="360"/>
      </w:pPr>
      <w:rPr>
        <w:rFonts w:ascii="Arial" w:hAnsi="Arial" w:hint="default"/>
      </w:rPr>
    </w:lvl>
  </w:abstractNum>
  <w:num w:numId="1" w16cid:durableId="1222331886">
    <w:abstractNumId w:val="16"/>
  </w:num>
  <w:num w:numId="2" w16cid:durableId="1944141434">
    <w:abstractNumId w:val="8"/>
  </w:num>
  <w:num w:numId="3" w16cid:durableId="289097389">
    <w:abstractNumId w:val="10"/>
  </w:num>
  <w:num w:numId="4" w16cid:durableId="501971250">
    <w:abstractNumId w:val="7"/>
  </w:num>
  <w:num w:numId="5" w16cid:durableId="437919205">
    <w:abstractNumId w:val="11"/>
  </w:num>
  <w:num w:numId="6" w16cid:durableId="1555308598">
    <w:abstractNumId w:val="18"/>
  </w:num>
  <w:num w:numId="7" w16cid:durableId="1776705693">
    <w:abstractNumId w:val="14"/>
  </w:num>
  <w:num w:numId="8" w16cid:durableId="1793934286">
    <w:abstractNumId w:val="20"/>
  </w:num>
  <w:num w:numId="9" w16cid:durableId="2082099620">
    <w:abstractNumId w:val="6"/>
  </w:num>
  <w:num w:numId="10" w16cid:durableId="1491798335">
    <w:abstractNumId w:val="4"/>
  </w:num>
  <w:num w:numId="11" w16cid:durableId="1628075915">
    <w:abstractNumId w:val="15"/>
  </w:num>
  <w:num w:numId="12" w16cid:durableId="191384843">
    <w:abstractNumId w:val="21"/>
  </w:num>
  <w:num w:numId="13" w16cid:durableId="1123188196">
    <w:abstractNumId w:val="3"/>
  </w:num>
  <w:num w:numId="14" w16cid:durableId="55974645">
    <w:abstractNumId w:val="9"/>
  </w:num>
  <w:num w:numId="15" w16cid:durableId="192113839">
    <w:abstractNumId w:val="2"/>
  </w:num>
  <w:num w:numId="16" w16cid:durableId="560487244">
    <w:abstractNumId w:val="12"/>
  </w:num>
  <w:num w:numId="17" w16cid:durableId="2107991386">
    <w:abstractNumId w:val="0"/>
  </w:num>
  <w:num w:numId="18" w16cid:durableId="1932352799">
    <w:abstractNumId w:val="5"/>
  </w:num>
  <w:num w:numId="19" w16cid:durableId="784614448">
    <w:abstractNumId w:val="13"/>
  </w:num>
  <w:num w:numId="20" w16cid:durableId="388502722">
    <w:abstractNumId w:val="17"/>
  </w:num>
  <w:num w:numId="21" w16cid:durableId="1490904613">
    <w:abstractNumId w:val="19"/>
  </w:num>
  <w:num w:numId="22" w16cid:durableId="904295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59zerw7trzzge9tpapwd0e29df9ft2vepa&quot;&gt;My EndNote Library&lt;record-ids&gt;&lt;item&gt;2&lt;/item&gt;&lt;item&gt;12&lt;/item&gt;&lt;item&gt;21&lt;/item&gt;&lt;item&gt;208&lt;/item&gt;&lt;item&gt;218&lt;/item&gt;&lt;item&gt;222&lt;/item&gt;&lt;item&gt;225&lt;/item&gt;&lt;item&gt;227&lt;/item&gt;&lt;item&gt;247&lt;/item&gt;&lt;item&gt;251&lt;/item&gt;&lt;item&gt;257&lt;/item&gt;&lt;item&gt;259&lt;/item&gt;&lt;item&gt;261&lt;/item&gt;&lt;item&gt;278&lt;/item&gt;&lt;item&gt;306&lt;/item&gt;&lt;item&gt;308&lt;/item&gt;&lt;item&gt;354&lt;/item&gt;&lt;item&gt;357&lt;/item&gt;&lt;item&gt;360&lt;/item&gt;&lt;item&gt;362&lt;/item&gt;&lt;item&gt;378&lt;/item&gt;&lt;item&gt;385&lt;/item&gt;&lt;item&gt;395&lt;/item&gt;&lt;item&gt;406&lt;/item&gt;&lt;item&gt;439&lt;/item&gt;&lt;item&gt;446&lt;/item&gt;&lt;item&gt;657&lt;/item&gt;&lt;item&gt;854&lt;/item&gt;&lt;item&gt;1027&lt;/item&gt;&lt;item&gt;1064&lt;/item&gt;&lt;item&gt;1066&lt;/item&gt;&lt;item&gt;1068&lt;/item&gt;&lt;item&gt;1069&lt;/item&gt;&lt;item&gt;1071&lt;/item&gt;&lt;item&gt;1076&lt;/item&gt;&lt;item&gt;1078&lt;/item&gt;&lt;item&gt;1080&lt;/item&gt;&lt;item&gt;1081&lt;/item&gt;&lt;item&gt;1082&lt;/item&gt;&lt;item&gt;1085&lt;/item&gt;&lt;item&gt;1086&lt;/item&gt;&lt;item&gt;1087&lt;/item&gt;&lt;item&gt;1089&lt;/item&gt;&lt;item&gt;1090&lt;/item&gt;&lt;item&gt;1091&lt;/item&gt;&lt;item&gt;1092&lt;/item&gt;&lt;item&gt;1093&lt;/item&gt;&lt;item&gt;1094&lt;/item&gt;&lt;item&gt;1097&lt;/item&gt;&lt;item&gt;1099&lt;/item&gt;&lt;item&gt;1100&lt;/item&gt;&lt;item&gt;1101&lt;/item&gt;&lt;item&gt;1102&lt;/item&gt;&lt;item&gt;1103&lt;/item&gt;&lt;item&gt;1104&lt;/item&gt;&lt;item&gt;1107&lt;/item&gt;&lt;item&gt;1108&lt;/item&gt;&lt;item&gt;1109&lt;/item&gt;&lt;item&gt;1110&lt;/item&gt;&lt;item&gt;1111&lt;/item&gt;&lt;item&gt;1112&lt;/item&gt;&lt;item&gt;1113&lt;/item&gt;&lt;item&gt;1114&lt;/item&gt;&lt;item&gt;1116&lt;/item&gt;&lt;item&gt;1117&lt;/item&gt;&lt;item&gt;1118&lt;/item&gt;&lt;item&gt;1119&lt;/item&gt;&lt;item&gt;1121&lt;/item&gt;&lt;item&gt;1122&lt;/item&gt;&lt;item&gt;1123&lt;/item&gt;&lt;item&gt;1125&lt;/item&gt;&lt;item&gt;1126&lt;/item&gt;&lt;item&gt;1128&lt;/item&gt;&lt;item&gt;1129&lt;/item&gt;&lt;item&gt;1130&lt;/item&gt;&lt;item&gt;1131&lt;/item&gt;&lt;item&gt;1132&lt;/item&gt;&lt;item&gt;1134&lt;/item&gt;&lt;item&gt;1135&lt;/item&gt;&lt;item&gt;1136&lt;/item&gt;&lt;item&gt;1137&lt;/item&gt;&lt;item&gt;1138&lt;/item&gt;&lt;item&gt;1139&lt;/item&gt;&lt;item&gt;1140&lt;/item&gt;&lt;item&gt;1141&lt;/item&gt;&lt;item&gt;1142&lt;/item&gt;&lt;item&gt;1143&lt;/item&gt;&lt;item&gt;1148&lt;/item&gt;&lt;item&gt;1149&lt;/item&gt;&lt;item&gt;1150&lt;/item&gt;&lt;item&gt;1151&lt;/item&gt;&lt;item&gt;1152&lt;/item&gt;&lt;item&gt;1153&lt;/item&gt;&lt;item&gt;1154&lt;/item&gt;&lt;item&gt;1155&lt;/item&gt;&lt;item&gt;1157&lt;/item&gt;&lt;item&gt;1158&lt;/item&gt;&lt;item&gt;1160&lt;/item&gt;&lt;item&gt;1161&lt;/item&gt;&lt;item&gt;1163&lt;/item&gt;&lt;item&gt;1165&lt;/item&gt;&lt;item&gt;1168&lt;/item&gt;&lt;item&gt;1169&lt;/item&gt;&lt;item&gt;1170&lt;/item&gt;&lt;item&gt;1171&lt;/item&gt;&lt;item&gt;1172&lt;/item&gt;&lt;item&gt;1173&lt;/item&gt;&lt;item&gt;1174&lt;/item&gt;&lt;item&gt;1175&lt;/item&gt;&lt;item&gt;1177&lt;/item&gt;&lt;item&gt;1178&lt;/item&gt;&lt;item&gt;1179&lt;/item&gt;&lt;item&gt;1189&lt;/item&gt;&lt;item&gt;1190&lt;/item&gt;&lt;item&gt;1195&lt;/item&gt;&lt;item&gt;1196&lt;/item&gt;&lt;item&gt;1198&lt;/item&gt;&lt;item&gt;1199&lt;/item&gt;&lt;item&gt;1200&lt;/item&gt;&lt;item&gt;1201&lt;/item&gt;&lt;item&gt;1202&lt;/item&gt;&lt;item&gt;1209&lt;/item&gt;&lt;item&gt;1217&lt;/item&gt;&lt;item&gt;1230&lt;/item&gt;&lt;item&gt;1231&lt;/item&gt;&lt;item&gt;1232&lt;/item&gt;&lt;item&gt;1237&lt;/item&gt;&lt;item&gt;1242&lt;/item&gt;&lt;item&gt;1263&lt;/item&gt;&lt;item&gt;1266&lt;/item&gt;&lt;item&gt;1267&lt;/item&gt;&lt;item&gt;1270&lt;/item&gt;&lt;item&gt;1280&lt;/item&gt;&lt;item&gt;1282&lt;/item&gt;&lt;item&gt;1283&lt;/item&gt;&lt;item&gt;1284&lt;/item&gt;&lt;item&gt;1286&lt;/item&gt;&lt;item&gt;1288&lt;/item&gt;&lt;item&gt;1290&lt;/item&gt;&lt;item&gt;1291&lt;/item&gt;&lt;item&gt;1292&lt;/item&gt;&lt;item&gt;1293&lt;/item&gt;&lt;item&gt;1295&lt;/item&gt;&lt;item&gt;1296&lt;/item&gt;&lt;item&gt;1297&lt;/item&gt;&lt;item&gt;1298&lt;/item&gt;&lt;item&gt;1299&lt;/item&gt;&lt;item&gt;1301&lt;/item&gt;&lt;item&gt;1302&lt;/item&gt;&lt;item&gt;1303&lt;/item&gt;&lt;item&gt;1304&lt;/item&gt;&lt;item&gt;1305&lt;/item&gt;&lt;item&gt;1309&lt;/item&gt;&lt;item&gt;1310&lt;/item&gt;&lt;item&gt;1311&lt;/item&gt;&lt;item&gt;1313&lt;/item&gt;&lt;item&gt;1315&lt;/item&gt;&lt;item&gt;1317&lt;/item&gt;&lt;item&gt;1318&lt;/item&gt;&lt;item&gt;1319&lt;/item&gt;&lt;item&gt;1321&lt;/item&gt;&lt;item&gt;1330&lt;/item&gt;&lt;item&gt;1331&lt;/item&gt;&lt;item&gt;1332&lt;/item&gt;&lt;item&gt;1333&lt;/item&gt;&lt;item&gt;1334&lt;/item&gt;&lt;item&gt;1335&lt;/item&gt;&lt;item&gt;1336&lt;/item&gt;&lt;item&gt;1339&lt;/item&gt;&lt;item&gt;1342&lt;/item&gt;&lt;item&gt;1355&lt;/item&gt;&lt;item&gt;1356&lt;/item&gt;&lt;item&gt;1359&lt;/item&gt;&lt;item&gt;1360&lt;/item&gt;&lt;item&gt;1370&lt;/item&gt;&lt;item&gt;1371&lt;/item&gt;&lt;item&gt;1378&lt;/item&gt;&lt;item&gt;1379&lt;/item&gt;&lt;item&gt;1380&lt;/item&gt;&lt;item&gt;1381&lt;/item&gt;&lt;item&gt;1382&lt;/item&gt;&lt;item&gt;1383&lt;/item&gt;&lt;item&gt;1384&lt;/item&gt;&lt;item&gt;1387&lt;/item&gt;&lt;item&gt;1388&lt;/item&gt;&lt;item&gt;1389&lt;/item&gt;&lt;item&gt;1394&lt;/item&gt;&lt;item&gt;1398&lt;/item&gt;&lt;item&gt;1399&lt;/item&gt;&lt;item&gt;1400&lt;/item&gt;&lt;item&gt;1401&lt;/item&gt;&lt;item&gt;1403&lt;/item&gt;&lt;item&gt;1404&lt;/item&gt;&lt;item&gt;1405&lt;/item&gt;&lt;item&gt;1406&lt;/item&gt;&lt;item&gt;1410&lt;/item&gt;&lt;item&gt;1411&lt;/item&gt;&lt;item&gt;1412&lt;/item&gt;&lt;item&gt;1414&lt;/item&gt;&lt;item&gt;1415&lt;/item&gt;&lt;item&gt;1416&lt;/item&gt;&lt;item&gt;1417&lt;/item&gt;&lt;item&gt;1418&lt;/item&gt;&lt;item&gt;1419&lt;/item&gt;&lt;item&gt;1420&lt;/item&gt;&lt;item&gt;1421&lt;/item&gt;&lt;item&gt;1422&lt;/item&gt;&lt;item&gt;1423&lt;/item&gt;&lt;item&gt;1424&lt;/item&gt;&lt;item&gt;1425&lt;/item&gt;&lt;item&gt;1427&lt;/item&gt;&lt;item&gt;1442&lt;/item&gt;&lt;item&gt;1450&lt;/item&gt;&lt;item&gt;1458&lt;/item&gt;&lt;item&gt;1459&lt;/item&gt;&lt;item&gt;1463&lt;/item&gt;&lt;item&gt;1464&lt;/item&gt;&lt;item&gt;1465&lt;/item&gt;&lt;item&gt;1466&lt;/item&gt;&lt;item&gt;1467&lt;/item&gt;&lt;item&gt;1468&lt;/item&gt;&lt;item&gt;1470&lt;/item&gt;&lt;item&gt;1472&lt;/item&gt;&lt;item&gt;1475&lt;/item&gt;&lt;item&gt;1476&lt;/item&gt;&lt;item&gt;1495&lt;/item&gt;&lt;item&gt;1497&lt;/item&gt;&lt;item&gt;1505&lt;/item&gt;&lt;item&gt;1510&lt;/item&gt;&lt;item&gt;1513&lt;/item&gt;&lt;item&gt;1514&lt;/item&gt;&lt;item&gt;1515&lt;/item&gt;&lt;item&gt;1517&lt;/item&gt;&lt;item&gt;1518&lt;/item&gt;&lt;item&gt;1534&lt;/item&gt;&lt;item&gt;1543&lt;/item&gt;&lt;item&gt;1547&lt;/item&gt;&lt;item&gt;1548&lt;/item&gt;&lt;item&gt;1549&lt;/item&gt;&lt;item&gt;1550&lt;/item&gt;&lt;item&gt;1551&lt;/item&gt;&lt;item&gt;1552&lt;/item&gt;&lt;item&gt;1553&lt;/item&gt;&lt;item&gt;1554&lt;/item&gt;&lt;item&gt;1555&lt;/item&gt;&lt;item&gt;1556&lt;/item&gt;&lt;item&gt;1557&lt;/item&gt;&lt;item&gt;1558&lt;/item&gt;&lt;item&gt;1559&lt;/item&gt;&lt;item&gt;1560&lt;/item&gt;&lt;item&gt;1561&lt;/item&gt;&lt;item&gt;1563&lt;/item&gt;&lt;item&gt;1564&lt;/item&gt;&lt;item&gt;1565&lt;/item&gt;&lt;item&gt;1566&lt;/item&gt;&lt;item&gt;1568&lt;/item&gt;&lt;item&gt;1569&lt;/item&gt;&lt;item&gt;1570&lt;/item&gt;&lt;item&gt;1571&lt;/item&gt;&lt;item&gt;1572&lt;/item&gt;&lt;item&gt;1573&lt;/item&gt;&lt;item&gt;1574&lt;/item&gt;&lt;item&gt;1575&lt;/item&gt;&lt;item&gt;1576&lt;/item&gt;&lt;item&gt;1577&lt;/item&gt;&lt;item&gt;1578&lt;/item&gt;&lt;item&gt;1579&lt;/item&gt;&lt;item&gt;1580&lt;/item&gt;&lt;item&gt;1581&lt;/item&gt;&lt;item&gt;1582&lt;/item&gt;&lt;item&gt;1583&lt;/item&gt;&lt;item&gt;1584&lt;/item&gt;&lt;item&gt;1585&lt;/item&gt;&lt;item&gt;1586&lt;/item&gt;&lt;item&gt;1590&lt;/item&gt;&lt;item&gt;1591&lt;/item&gt;&lt;item&gt;1592&lt;/item&gt;&lt;item&gt;1593&lt;/item&gt;&lt;item&gt;1594&lt;/item&gt;&lt;item&gt;1595&lt;/item&gt;&lt;item&gt;1596&lt;/item&gt;&lt;item&gt;1597&lt;/item&gt;&lt;item&gt;1598&lt;/item&gt;&lt;item&gt;1600&lt;/item&gt;&lt;item&gt;1601&lt;/item&gt;&lt;item&gt;1602&lt;/item&gt;&lt;item&gt;1603&lt;/item&gt;&lt;item&gt;1604&lt;/item&gt;&lt;item&gt;1605&lt;/item&gt;&lt;item&gt;1606&lt;/item&gt;&lt;item&gt;1607&lt;/item&gt;&lt;item&gt;1608&lt;/item&gt;&lt;item&gt;1609&lt;/item&gt;&lt;item&gt;1610&lt;/item&gt;&lt;item&gt;1611&lt;/item&gt;&lt;item&gt;1612&lt;/item&gt;&lt;item&gt;1613&lt;/item&gt;&lt;item&gt;1614&lt;/item&gt;&lt;item&gt;1615&lt;/item&gt;&lt;item&gt;1616&lt;/item&gt;&lt;item&gt;1617&lt;/item&gt;&lt;item&gt;1618&lt;/item&gt;&lt;item&gt;1620&lt;/item&gt;&lt;item&gt;1621&lt;/item&gt;&lt;item&gt;1622&lt;/item&gt;&lt;item&gt;1623&lt;/item&gt;&lt;item&gt;1624&lt;/item&gt;&lt;item&gt;1625&lt;/item&gt;&lt;item&gt;1626&lt;/item&gt;&lt;item&gt;1627&lt;/item&gt;&lt;item&gt;1628&lt;/item&gt;&lt;item&gt;1629&lt;/item&gt;&lt;item&gt;1630&lt;/item&gt;&lt;item&gt;1631&lt;/item&gt;&lt;item&gt;1632&lt;/item&gt;&lt;item&gt;1633&lt;/item&gt;&lt;item&gt;1634&lt;/item&gt;&lt;item&gt;1635&lt;/item&gt;&lt;item&gt;1636&lt;/item&gt;&lt;item&gt;1638&lt;/item&gt;&lt;item&gt;1640&lt;/item&gt;&lt;item&gt;1641&lt;/item&gt;&lt;item&gt;1642&lt;/item&gt;&lt;item&gt;1643&lt;/item&gt;&lt;item&gt;1644&lt;/item&gt;&lt;item&gt;1646&lt;/item&gt;&lt;item&gt;1647&lt;/item&gt;&lt;item&gt;1648&lt;/item&gt;&lt;item&gt;1650&lt;/item&gt;&lt;item&gt;1651&lt;/item&gt;&lt;item&gt;1652&lt;/item&gt;&lt;item&gt;1653&lt;/item&gt;&lt;item&gt;1654&lt;/item&gt;&lt;item&gt;1655&lt;/item&gt;&lt;item&gt;1656&lt;/item&gt;&lt;item&gt;1657&lt;/item&gt;&lt;item&gt;1658&lt;/item&gt;&lt;item&gt;1659&lt;/item&gt;&lt;item&gt;1660&lt;/item&gt;&lt;item&gt;1661&lt;/item&gt;&lt;item&gt;1662&lt;/item&gt;&lt;item&gt;1663&lt;/item&gt;&lt;item&gt;1664&lt;/item&gt;&lt;item&gt;1665&lt;/item&gt;&lt;item&gt;1666&lt;/item&gt;&lt;item&gt;1667&lt;/item&gt;&lt;item&gt;1668&lt;/item&gt;&lt;item&gt;1669&lt;/item&gt;&lt;item&gt;1670&lt;/item&gt;&lt;item&gt;1671&lt;/item&gt;&lt;item&gt;1672&lt;/item&gt;&lt;item&gt;1673&lt;/item&gt;&lt;item&gt;1674&lt;/item&gt;&lt;item&gt;1675&lt;/item&gt;&lt;item&gt;1676&lt;/item&gt;&lt;item&gt;1677&lt;/item&gt;&lt;item&gt;1678&lt;/item&gt;&lt;item&gt;1679&lt;/item&gt;&lt;item&gt;1680&lt;/item&gt;&lt;item&gt;1681&lt;/item&gt;&lt;item&gt;1682&lt;/item&gt;&lt;item&gt;1683&lt;/item&gt;&lt;item&gt;1684&lt;/item&gt;&lt;item&gt;1685&lt;/item&gt;&lt;item&gt;1686&lt;/item&gt;&lt;item&gt;1688&lt;/item&gt;&lt;item&gt;1689&lt;/item&gt;&lt;item&gt;1690&lt;/item&gt;&lt;item&gt;1691&lt;/item&gt;&lt;item&gt;1692&lt;/item&gt;&lt;item&gt;1694&lt;/item&gt;&lt;item&gt;1696&lt;/item&gt;&lt;item&gt;1697&lt;/item&gt;&lt;item&gt;1698&lt;/item&gt;&lt;item&gt;1700&lt;/item&gt;&lt;item&gt;1703&lt;/item&gt;&lt;item&gt;1705&lt;/item&gt;&lt;item&gt;1706&lt;/item&gt;&lt;item&gt;1707&lt;/item&gt;&lt;item&gt;1708&lt;/item&gt;&lt;item&gt;1709&lt;/item&gt;&lt;item&gt;1710&lt;/item&gt;&lt;item&gt;1711&lt;/item&gt;&lt;item&gt;1713&lt;/item&gt;&lt;item&gt;1714&lt;/item&gt;&lt;item&gt;1715&lt;/item&gt;&lt;item&gt;1716&lt;/item&gt;&lt;item&gt;1717&lt;/item&gt;&lt;item&gt;1718&lt;/item&gt;&lt;item&gt;1720&lt;/item&gt;&lt;item&gt;1721&lt;/item&gt;&lt;item&gt;1722&lt;/item&gt;&lt;item&gt;1725&lt;/item&gt;&lt;item&gt;1728&lt;/item&gt;&lt;item&gt;1730&lt;/item&gt;&lt;item&gt;1731&lt;/item&gt;&lt;item&gt;1732&lt;/item&gt;&lt;item&gt;1733&lt;/item&gt;&lt;item&gt;1734&lt;/item&gt;&lt;item&gt;1735&lt;/item&gt;&lt;item&gt;1736&lt;/item&gt;&lt;item&gt;1737&lt;/item&gt;&lt;item&gt;1739&lt;/item&gt;&lt;item&gt;1740&lt;/item&gt;&lt;item&gt;1741&lt;/item&gt;&lt;item&gt;1742&lt;/item&gt;&lt;item&gt;1743&lt;/item&gt;&lt;item&gt;1744&lt;/item&gt;&lt;item&gt;1747&lt;/item&gt;&lt;item&gt;1748&lt;/item&gt;&lt;item&gt;1750&lt;/item&gt;&lt;item&gt;1751&lt;/item&gt;&lt;item&gt;1752&lt;/item&gt;&lt;item&gt;1753&lt;/item&gt;&lt;item&gt;1754&lt;/item&gt;&lt;item&gt;1755&lt;/item&gt;&lt;item&gt;1756&lt;/item&gt;&lt;item&gt;1757&lt;/item&gt;&lt;item&gt;1758&lt;/item&gt;&lt;item&gt;1760&lt;/item&gt;&lt;item&gt;1762&lt;/item&gt;&lt;item&gt;1763&lt;/item&gt;&lt;item&gt;1764&lt;/item&gt;&lt;item&gt;1765&lt;/item&gt;&lt;item&gt;1766&lt;/item&gt;&lt;item&gt;1767&lt;/item&gt;&lt;item&gt;1768&lt;/item&gt;&lt;item&gt;1769&lt;/item&gt;&lt;item&gt;1770&lt;/item&gt;&lt;item&gt;1771&lt;/item&gt;&lt;item&gt;1772&lt;/item&gt;&lt;item&gt;1773&lt;/item&gt;&lt;item&gt;1774&lt;/item&gt;&lt;item&gt;1779&lt;/item&gt;&lt;item&gt;1782&lt;/item&gt;&lt;item&gt;1784&lt;/item&gt;&lt;item&gt;1786&lt;/item&gt;&lt;item&gt;1788&lt;/item&gt;&lt;item&gt;1789&lt;/item&gt;&lt;item&gt;1790&lt;/item&gt;&lt;item&gt;1793&lt;/item&gt;&lt;item&gt;1794&lt;/item&gt;&lt;item&gt;1795&lt;/item&gt;&lt;item&gt;1796&lt;/item&gt;&lt;item&gt;1797&lt;/item&gt;&lt;item&gt;1798&lt;/item&gt;&lt;item&gt;1799&lt;/item&gt;&lt;item&gt;1800&lt;/item&gt;&lt;item&gt;1801&lt;/item&gt;&lt;item&gt;1802&lt;/item&gt;&lt;item&gt;1803&lt;/item&gt;&lt;item&gt;1806&lt;/item&gt;&lt;item&gt;1807&lt;/item&gt;&lt;item&gt;1811&lt;/item&gt;&lt;item&gt;1813&lt;/item&gt;&lt;item&gt;1816&lt;/item&gt;&lt;item&gt;1817&lt;/item&gt;&lt;item&gt;1818&lt;/item&gt;&lt;item&gt;1819&lt;/item&gt;&lt;item&gt;1821&lt;/item&gt;&lt;item&gt;1822&lt;/item&gt;&lt;item&gt;1823&lt;/item&gt;&lt;item&gt;1824&lt;/item&gt;&lt;item&gt;1830&lt;/item&gt;&lt;item&gt;1834&lt;/item&gt;&lt;item&gt;1839&lt;/item&gt;&lt;item&gt;1840&lt;/item&gt;&lt;item&gt;1841&lt;/item&gt;&lt;item&gt;1843&lt;/item&gt;&lt;item&gt;1863&lt;/item&gt;&lt;item&gt;1874&lt;/item&gt;&lt;item&gt;1881&lt;/item&gt;&lt;item&gt;1888&lt;/item&gt;&lt;item&gt;1904&lt;/item&gt;&lt;item&gt;1910&lt;/item&gt;&lt;item&gt;1911&lt;/item&gt;&lt;item&gt;1927&lt;/item&gt;&lt;item&gt;1941&lt;/item&gt;&lt;item&gt;1942&lt;/item&gt;&lt;item&gt;1943&lt;/item&gt;&lt;item&gt;1946&lt;/item&gt;&lt;item&gt;1947&lt;/item&gt;&lt;item&gt;1948&lt;/item&gt;&lt;item&gt;1949&lt;/item&gt;&lt;item&gt;1950&lt;/item&gt;&lt;item&gt;1951&lt;/item&gt;&lt;item&gt;1952&lt;/item&gt;&lt;item&gt;1953&lt;/item&gt;&lt;item&gt;1954&lt;/item&gt;&lt;item&gt;1955&lt;/item&gt;&lt;item&gt;1956&lt;/item&gt;&lt;item&gt;1957&lt;/item&gt;&lt;item&gt;1959&lt;/item&gt;&lt;item&gt;1960&lt;/item&gt;&lt;item&gt;1961&lt;/item&gt;&lt;item&gt;1962&lt;/item&gt;&lt;item&gt;1963&lt;/item&gt;&lt;item&gt;1964&lt;/item&gt;&lt;item&gt;1965&lt;/item&gt;&lt;item&gt;1966&lt;/item&gt;&lt;item&gt;1968&lt;/item&gt;&lt;item&gt;1969&lt;/item&gt;&lt;item&gt;1970&lt;/item&gt;&lt;item&gt;1971&lt;/item&gt;&lt;item&gt;1972&lt;/item&gt;&lt;item&gt;1973&lt;/item&gt;&lt;item&gt;1974&lt;/item&gt;&lt;item&gt;1975&lt;/item&gt;&lt;item&gt;1976&lt;/item&gt;&lt;item&gt;1977&lt;/item&gt;&lt;item&gt;1979&lt;/item&gt;&lt;item&gt;1980&lt;/item&gt;&lt;item&gt;1982&lt;/item&gt;&lt;item&gt;1983&lt;/item&gt;&lt;item&gt;1985&lt;/item&gt;&lt;item&gt;1986&lt;/item&gt;&lt;item&gt;1989&lt;/item&gt;&lt;item&gt;1990&lt;/item&gt;&lt;item&gt;1991&lt;/item&gt;&lt;item&gt;1992&lt;/item&gt;&lt;item&gt;1993&lt;/item&gt;&lt;item&gt;1994&lt;/item&gt;&lt;item&gt;1995&lt;/item&gt;&lt;item&gt;1996&lt;/item&gt;&lt;item&gt;1997&lt;/item&gt;&lt;item&gt;1999&lt;/item&gt;&lt;item&gt;2000&lt;/item&gt;&lt;item&gt;2001&lt;/item&gt;&lt;item&gt;2002&lt;/item&gt;&lt;item&gt;2003&lt;/item&gt;&lt;item&gt;2004&lt;/item&gt;&lt;item&gt;2005&lt;/item&gt;&lt;item&gt;2006&lt;/item&gt;&lt;item&gt;2008&lt;/item&gt;&lt;item&gt;2009&lt;/item&gt;&lt;item&gt;2010&lt;/item&gt;&lt;item&gt;2011&lt;/item&gt;&lt;item&gt;2012&lt;/item&gt;&lt;item&gt;2013&lt;/item&gt;&lt;item&gt;2014&lt;/item&gt;&lt;item&gt;2015&lt;/item&gt;&lt;item&gt;2016&lt;/item&gt;&lt;item&gt;2017&lt;/item&gt;&lt;item&gt;2018&lt;/item&gt;&lt;item&gt;2019&lt;/item&gt;&lt;item&gt;2020&lt;/item&gt;&lt;item&gt;2021&lt;/item&gt;&lt;item&gt;2022&lt;/item&gt;&lt;item&gt;2023&lt;/item&gt;&lt;item&gt;2024&lt;/item&gt;&lt;item&gt;2026&lt;/item&gt;&lt;/record-ids&gt;&lt;/item&gt;&lt;/Libraries&gt;"/>
  </w:docVars>
  <w:rsids>
    <w:rsidRoot w:val="009876B0"/>
    <w:rsid w:val="000000A3"/>
    <w:rsid w:val="00000380"/>
    <w:rsid w:val="0000053E"/>
    <w:rsid w:val="000007DF"/>
    <w:rsid w:val="0000133C"/>
    <w:rsid w:val="00002430"/>
    <w:rsid w:val="00002A41"/>
    <w:rsid w:val="00002E91"/>
    <w:rsid w:val="00003B30"/>
    <w:rsid w:val="00004034"/>
    <w:rsid w:val="00004233"/>
    <w:rsid w:val="00004551"/>
    <w:rsid w:val="00004B76"/>
    <w:rsid w:val="00004B82"/>
    <w:rsid w:val="000050F1"/>
    <w:rsid w:val="000053AD"/>
    <w:rsid w:val="0000545B"/>
    <w:rsid w:val="000054E4"/>
    <w:rsid w:val="0000562E"/>
    <w:rsid w:val="00005B0E"/>
    <w:rsid w:val="00005FC0"/>
    <w:rsid w:val="0000617E"/>
    <w:rsid w:val="0000625D"/>
    <w:rsid w:val="0000635E"/>
    <w:rsid w:val="00006649"/>
    <w:rsid w:val="00006E6B"/>
    <w:rsid w:val="00006F3D"/>
    <w:rsid w:val="00007379"/>
    <w:rsid w:val="00007863"/>
    <w:rsid w:val="000078BE"/>
    <w:rsid w:val="00007DC5"/>
    <w:rsid w:val="00010CE5"/>
    <w:rsid w:val="00010F01"/>
    <w:rsid w:val="00011504"/>
    <w:rsid w:val="000119C9"/>
    <w:rsid w:val="000120FD"/>
    <w:rsid w:val="00012B32"/>
    <w:rsid w:val="000135FE"/>
    <w:rsid w:val="00014B91"/>
    <w:rsid w:val="00015704"/>
    <w:rsid w:val="000164AF"/>
    <w:rsid w:val="00016AA6"/>
    <w:rsid w:val="00017494"/>
    <w:rsid w:val="00017528"/>
    <w:rsid w:val="0001795A"/>
    <w:rsid w:val="00017A2D"/>
    <w:rsid w:val="00017F43"/>
    <w:rsid w:val="00017FB3"/>
    <w:rsid w:val="0002072C"/>
    <w:rsid w:val="0002141D"/>
    <w:rsid w:val="00021DFB"/>
    <w:rsid w:val="00021F25"/>
    <w:rsid w:val="0002238B"/>
    <w:rsid w:val="00022BDF"/>
    <w:rsid w:val="00022F42"/>
    <w:rsid w:val="00023018"/>
    <w:rsid w:val="000236A7"/>
    <w:rsid w:val="00023BCF"/>
    <w:rsid w:val="00023FB5"/>
    <w:rsid w:val="00024F8A"/>
    <w:rsid w:val="0002630A"/>
    <w:rsid w:val="000266F3"/>
    <w:rsid w:val="000273C1"/>
    <w:rsid w:val="000273E5"/>
    <w:rsid w:val="00027F68"/>
    <w:rsid w:val="00030302"/>
    <w:rsid w:val="00031D89"/>
    <w:rsid w:val="000322CE"/>
    <w:rsid w:val="000323B1"/>
    <w:rsid w:val="00032647"/>
    <w:rsid w:val="000341F1"/>
    <w:rsid w:val="000347E5"/>
    <w:rsid w:val="00034A03"/>
    <w:rsid w:val="00034BFF"/>
    <w:rsid w:val="000355DD"/>
    <w:rsid w:val="000359C8"/>
    <w:rsid w:val="00036365"/>
    <w:rsid w:val="00036BD7"/>
    <w:rsid w:val="00036EE2"/>
    <w:rsid w:val="00037464"/>
    <w:rsid w:val="000375E9"/>
    <w:rsid w:val="000400E2"/>
    <w:rsid w:val="00040832"/>
    <w:rsid w:val="0004085E"/>
    <w:rsid w:val="00040C97"/>
    <w:rsid w:val="000419D0"/>
    <w:rsid w:val="0004240F"/>
    <w:rsid w:val="000428EC"/>
    <w:rsid w:val="0004310F"/>
    <w:rsid w:val="00043358"/>
    <w:rsid w:val="00043820"/>
    <w:rsid w:val="00043A3E"/>
    <w:rsid w:val="00044512"/>
    <w:rsid w:val="00045A0E"/>
    <w:rsid w:val="00045A3B"/>
    <w:rsid w:val="00046B3A"/>
    <w:rsid w:val="00046CE4"/>
    <w:rsid w:val="00046F80"/>
    <w:rsid w:val="000470CF"/>
    <w:rsid w:val="00047565"/>
    <w:rsid w:val="00047A47"/>
    <w:rsid w:val="00047B4B"/>
    <w:rsid w:val="00047D0D"/>
    <w:rsid w:val="00050104"/>
    <w:rsid w:val="0005047B"/>
    <w:rsid w:val="0005161D"/>
    <w:rsid w:val="0005176A"/>
    <w:rsid w:val="00051B79"/>
    <w:rsid w:val="00051D60"/>
    <w:rsid w:val="000524AA"/>
    <w:rsid w:val="00052506"/>
    <w:rsid w:val="000526EB"/>
    <w:rsid w:val="0005316C"/>
    <w:rsid w:val="0005374E"/>
    <w:rsid w:val="00055111"/>
    <w:rsid w:val="000552A0"/>
    <w:rsid w:val="00055C9E"/>
    <w:rsid w:val="00055CE6"/>
    <w:rsid w:val="00056808"/>
    <w:rsid w:val="0005716E"/>
    <w:rsid w:val="00057182"/>
    <w:rsid w:val="00057B6E"/>
    <w:rsid w:val="0006031A"/>
    <w:rsid w:val="00060ABC"/>
    <w:rsid w:val="00061990"/>
    <w:rsid w:val="00061BDD"/>
    <w:rsid w:val="00061F38"/>
    <w:rsid w:val="00061FD2"/>
    <w:rsid w:val="00062554"/>
    <w:rsid w:val="00063156"/>
    <w:rsid w:val="00063184"/>
    <w:rsid w:val="00063257"/>
    <w:rsid w:val="000639EB"/>
    <w:rsid w:val="00064226"/>
    <w:rsid w:val="00064653"/>
    <w:rsid w:val="00064D4A"/>
    <w:rsid w:val="000655C4"/>
    <w:rsid w:val="00065AEA"/>
    <w:rsid w:val="00066075"/>
    <w:rsid w:val="00067764"/>
    <w:rsid w:val="00067DB0"/>
    <w:rsid w:val="000702A5"/>
    <w:rsid w:val="00070417"/>
    <w:rsid w:val="000705DD"/>
    <w:rsid w:val="0007062F"/>
    <w:rsid w:val="000707A5"/>
    <w:rsid w:val="000716E1"/>
    <w:rsid w:val="00072026"/>
    <w:rsid w:val="000725AD"/>
    <w:rsid w:val="00072C62"/>
    <w:rsid w:val="00072F31"/>
    <w:rsid w:val="00073167"/>
    <w:rsid w:val="000735C5"/>
    <w:rsid w:val="00073F2D"/>
    <w:rsid w:val="000743DC"/>
    <w:rsid w:val="00074581"/>
    <w:rsid w:val="0007470F"/>
    <w:rsid w:val="00074849"/>
    <w:rsid w:val="000750BB"/>
    <w:rsid w:val="00075AA1"/>
    <w:rsid w:val="00075D37"/>
    <w:rsid w:val="00075ED9"/>
    <w:rsid w:val="00076395"/>
    <w:rsid w:val="00076B78"/>
    <w:rsid w:val="000778EB"/>
    <w:rsid w:val="00077C14"/>
    <w:rsid w:val="00077CE8"/>
    <w:rsid w:val="00080485"/>
    <w:rsid w:val="00080A69"/>
    <w:rsid w:val="00080B00"/>
    <w:rsid w:val="00081497"/>
    <w:rsid w:val="00081988"/>
    <w:rsid w:val="00081F17"/>
    <w:rsid w:val="00082DF4"/>
    <w:rsid w:val="00084051"/>
    <w:rsid w:val="000846C9"/>
    <w:rsid w:val="000849B1"/>
    <w:rsid w:val="0008508C"/>
    <w:rsid w:val="0008573E"/>
    <w:rsid w:val="000858F7"/>
    <w:rsid w:val="0008592E"/>
    <w:rsid w:val="00085EF7"/>
    <w:rsid w:val="00086900"/>
    <w:rsid w:val="000869E6"/>
    <w:rsid w:val="00086C9B"/>
    <w:rsid w:val="000870F6"/>
    <w:rsid w:val="0008719C"/>
    <w:rsid w:val="00087300"/>
    <w:rsid w:val="0008789A"/>
    <w:rsid w:val="0008795E"/>
    <w:rsid w:val="00090D0C"/>
    <w:rsid w:val="0009169F"/>
    <w:rsid w:val="00091C75"/>
    <w:rsid w:val="000924C0"/>
    <w:rsid w:val="00092B06"/>
    <w:rsid w:val="00093998"/>
    <w:rsid w:val="000942A2"/>
    <w:rsid w:val="00095990"/>
    <w:rsid w:val="00096A0B"/>
    <w:rsid w:val="00096B09"/>
    <w:rsid w:val="0009744F"/>
    <w:rsid w:val="0009782B"/>
    <w:rsid w:val="00097EBC"/>
    <w:rsid w:val="000A017F"/>
    <w:rsid w:val="000A0311"/>
    <w:rsid w:val="000A07DE"/>
    <w:rsid w:val="000A089E"/>
    <w:rsid w:val="000A08A7"/>
    <w:rsid w:val="000A08C0"/>
    <w:rsid w:val="000A0EE5"/>
    <w:rsid w:val="000A0F54"/>
    <w:rsid w:val="000A1705"/>
    <w:rsid w:val="000A24E5"/>
    <w:rsid w:val="000A273A"/>
    <w:rsid w:val="000A2D7F"/>
    <w:rsid w:val="000A2DE8"/>
    <w:rsid w:val="000A2F65"/>
    <w:rsid w:val="000A338E"/>
    <w:rsid w:val="000A3FFB"/>
    <w:rsid w:val="000A4D30"/>
    <w:rsid w:val="000A4FF6"/>
    <w:rsid w:val="000A51BD"/>
    <w:rsid w:val="000A51E1"/>
    <w:rsid w:val="000A5267"/>
    <w:rsid w:val="000A5E07"/>
    <w:rsid w:val="000A6817"/>
    <w:rsid w:val="000A6957"/>
    <w:rsid w:val="000A7396"/>
    <w:rsid w:val="000A78F6"/>
    <w:rsid w:val="000A7B2F"/>
    <w:rsid w:val="000A7C86"/>
    <w:rsid w:val="000A7D4E"/>
    <w:rsid w:val="000A7FA5"/>
    <w:rsid w:val="000AF306"/>
    <w:rsid w:val="000B09A1"/>
    <w:rsid w:val="000B0BDA"/>
    <w:rsid w:val="000B0CC8"/>
    <w:rsid w:val="000B10EC"/>
    <w:rsid w:val="000B1117"/>
    <w:rsid w:val="000B1356"/>
    <w:rsid w:val="000B2113"/>
    <w:rsid w:val="000B23F8"/>
    <w:rsid w:val="000B2739"/>
    <w:rsid w:val="000B28C9"/>
    <w:rsid w:val="000B2D85"/>
    <w:rsid w:val="000B2F96"/>
    <w:rsid w:val="000B483E"/>
    <w:rsid w:val="000B49DE"/>
    <w:rsid w:val="000B4DD7"/>
    <w:rsid w:val="000B58CC"/>
    <w:rsid w:val="000B5A62"/>
    <w:rsid w:val="000B5C82"/>
    <w:rsid w:val="000B6359"/>
    <w:rsid w:val="000B68B1"/>
    <w:rsid w:val="000B6ACE"/>
    <w:rsid w:val="000B7C76"/>
    <w:rsid w:val="000C037E"/>
    <w:rsid w:val="000C08F0"/>
    <w:rsid w:val="000C0A5D"/>
    <w:rsid w:val="000C0EAC"/>
    <w:rsid w:val="000C11FD"/>
    <w:rsid w:val="000C2212"/>
    <w:rsid w:val="000C238D"/>
    <w:rsid w:val="000C242D"/>
    <w:rsid w:val="000C3A46"/>
    <w:rsid w:val="000C3EAC"/>
    <w:rsid w:val="000C482F"/>
    <w:rsid w:val="000C509A"/>
    <w:rsid w:val="000C6036"/>
    <w:rsid w:val="000C624E"/>
    <w:rsid w:val="000C62AF"/>
    <w:rsid w:val="000C6C0A"/>
    <w:rsid w:val="000C70DB"/>
    <w:rsid w:val="000C7A9E"/>
    <w:rsid w:val="000CB35D"/>
    <w:rsid w:val="000D0420"/>
    <w:rsid w:val="000D0537"/>
    <w:rsid w:val="000D0741"/>
    <w:rsid w:val="000D10F6"/>
    <w:rsid w:val="000D27BD"/>
    <w:rsid w:val="000D2A12"/>
    <w:rsid w:val="000D2B08"/>
    <w:rsid w:val="000D2B8D"/>
    <w:rsid w:val="000D32B0"/>
    <w:rsid w:val="000D331B"/>
    <w:rsid w:val="000D33FB"/>
    <w:rsid w:val="000D4962"/>
    <w:rsid w:val="000D56F9"/>
    <w:rsid w:val="000D5791"/>
    <w:rsid w:val="000D5BF4"/>
    <w:rsid w:val="000D5C50"/>
    <w:rsid w:val="000D5D05"/>
    <w:rsid w:val="000D613B"/>
    <w:rsid w:val="000D628A"/>
    <w:rsid w:val="000D7906"/>
    <w:rsid w:val="000D7BD9"/>
    <w:rsid w:val="000E07C2"/>
    <w:rsid w:val="000E0A02"/>
    <w:rsid w:val="000E0C65"/>
    <w:rsid w:val="000E0FBC"/>
    <w:rsid w:val="000E28D3"/>
    <w:rsid w:val="000E2FE0"/>
    <w:rsid w:val="000E3758"/>
    <w:rsid w:val="000E3925"/>
    <w:rsid w:val="000E3FA8"/>
    <w:rsid w:val="000E46E8"/>
    <w:rsid w:val="000E5324"/>
    <w:rsid w:val="000E54F2"/>
    <w:rsid w:val="000E55BB"/>
    <w:rsid w:val="000E581F"/>
    <w:rsid w:val="000E66B7"/>
    <w:rsid w:val="000E6A34"/>
    <w:rsid w:val="000E703D"/>
    <w:rsid w:val="000E743A"/>
    <w:rsid w:val="000E7655"/>
    <w:rsid w:val="000E7770"/>
    <w:rsid w:val="000E77D2"/>
    <w:rsid w:val="000E7B45"/>
    <w:rsid w:val="000F00A2"/>
    <w:rsid w:val="000F04B5"/>
    <w:rsid w:val="000F054B"/>
    <w:rsid w:val="000F0593"/>
    <w:rsid w:val="000F05F5"/>
    <w:rsid w:val="000F0810"/>
    <w:rsid w:val="000F0E9B"/>
    <w:rsid w:val="000F1BD5"/>
    <w:rsid w:val="000F1DE5"/>
    <w:rsid w:val="000F1EE6"/>
    <w:rsid w:val="000F214D"/>
    <w:rsid w:val="000F23A2"/>
    <w:rsid w:val="000F27E3"/>
    <w:rsid w:val="000F2BD8"/>
    <w:rsid w:val="000F3390"/>
    <w:rsid w:val="000F4539"/>
    <w:rsid w:val="000F45D8"/>
    <w:rsid w:val="000F50D2"/>
    <w:rsid w:val="000F533A"/>
    <w:rsid w:val="000F5C1F"/>
    <w:rsid w:val="000F6140"/>
    <w:rsid w:val="000F655B"/>
    <w:rsid w:val="000F6A47"/>
    <w:rsid w:val="000F7BEC"/>
    <w:rsid w:val="00101025"/>
    <w:rsid w:val="0010113C"/>
    <w:rsid w:val="00101A5D"/>
    <w:rsid w:val="00101C1F"/>
    <w:rsid w:val="00102565"/>
    <w:rsid w:val="00102C3F"/>
    <w:rsid w:val="00102DA0"/>
    <w:rsid w:val="00102ED0"/>
    <w:rsid w:val="00103E91"/>
    <w:rsid w:val="00104185"/>
    <w:rsid w:val="00104E81"/>
    <w:rsid w:val="00105CCA"/>
    <w:rsid w:val="00105DFF"/>
    <w:rsid w:val="00105E5F"/>
    <w:rsid w:val="0010633D"/>
    <w:rsid w:val="001063BE"/>
    <w:rsid w:val="0010642E"/>
    <w:rsid w:val="00106467"/>
    <w:rsid w:val="00106C43"/>
    <w:rsid w:val="001079CA"/>
    <w:rsid w:val="001102D6"/>
    <w:rsid w:val="001118C8"/>
    <w:rsid w:val="00112BAB"/>
    <w:rsid w:val="00113757"/>
    <w:rsid w:val="0011397A"/>
    <w:rsid w:val="00113B46"/>
    <w:rsid w:val="00113C70"/>
    <w:rsid w:val="00113CFD"/>
    <w:rsid w:val="00113D35"/>
    <w:rsid w:val="00113E81"/>
    <w:rsid w:val="00114820"/>
    <w:rsid w:val="001153A3"/>
    <w:rsid w:val="0011565C"/>
    <w:rsid w:val="001157F5"/>
    <w:rsid w:val="001161FE"/>
    <w:rsid w:val="0011715D"/>
    <w:rsid w:val="0011738F"/>
    <w:rsid w:val="00117986"/>
    <w:rsid w:val="00117C40"/>
    <w:rsid w:val="00117CB8"/>
    <w:rsid w:val="00120D2E"/>
    <w:rsid w:val="0012108A"/>
    <w:rsid w:val="00121105"/>
    <w:rsid w:val="0012171D"/>
    <w:rsid w:val="00121E77"/>
    <w:rsid w:val="001221D7"/>
    <w:rsid w:val="001227DD"/>
    <w:rsid w:val="00122DE0"/>
    <w:rsid w:val="00123205"/>
    <w:rsid w:val="001234E8"/>
    <w:rsid w:val="00123801"/>
    <w:rsid w:val="00123F2C"/>
    <w:rsid w:val="00123FAA"/>
    <w:rsid w:val="001243A2"/>
    <w:rsid w:val="00124B8C"/>
    <w:rsid w:val="00124F89"/>
    <w:rsid w:val="00125568"/>
    <w:rsid w:val="00126299"/>
    <w:rsid w:val="00126640"/>
    <w:rsid w:val="00126BF2"/>
    <w:rsid w:val="00126DB5"/>
    <w:rsid w:val="00126ED9"/>
    <w:rsid w:val="00126FDA"/>
    <w:rsid w:val="001273CD"/>
    <w:rsid w:val="00127518"/>
    <w:rsid w:val="0012781E"/>
    <w:rsid w:val="00127ADD"/>
    <w:rsid w:val="00127C13"/>
    <w:rsid w:val="00130069"/>
    <w:rsid w:val="00130B6B"/>
    <w:rsid w:val="00130C07"/>
    <w:rsid w:val="001315E4"/>
    <w:rsid w:val="00132463"/>
    <w:rsid w:val="0013321E"/>
    <w:rsid w:val="00133EDE"/>
    <w:rsid w:val="00134850"/>
    <w:rsid w:val="00134971"/>
    <w:rsid w:val="00134DF4"/>
    <w:rsid w:val="001355FE"/>
    <w:rsid w:val="00135B75"/>
    <w:rsid w:val="00135EE9"/>
    <w:rsid w:val="00136645"/>
    <w:rsid w:val="00136B1A"/>
    <w:rsid w:val="001370D2"/>
    <w:rsid w:val="00137240"/>
    <w:rsid w:val="001376ED"/>
    <w:rsid w:val="00137776"/>
    <w:rsid w:val="0013787B"/>
    <w:rsid w:val="00137C71"/>
    <w:rsid w:val="00140633"/>
    <w:rsid w:val="001407E6"/>
    <w:rsid w:val="00140895"/>
    <w:rsid w:val="00140F98"/>
    <w:rsid w:val="00141896"/>
    <w:rsid w:val="00141C78"/>
    <w:rsid w:val="00141DCD"/>
    <w:rsid w:val="00142A2A"/>
    <w:rsid w:val="00142B9E"/>
    <w:rsid w:val="00143015"/>
    <w:rsid w:val="0014304C"/>
    <w:rsid w:val="0014317F"/>
    <w:rsid w:val="00143705"/>
    <w:rsid w:val="00143ADA"/>
    <w:rsid w:val="0014518B"/>
    <w:rsid w:val="00145913"/>
    <w:rsid w:val="00145A95"/>
    <w:rsid w:val="001468CD"/>
    <w:rsid w:val="001475C5"/>
    <w:rsid w:val="00150A1C"/>
    <w:rsid w:val="00150C90"/>
    <w:rsid w:val="001516F7"/>
    <w:rsid w:val="001525C1"/>
    <w:rsid w:val="00152D79"/>
    <w:rsid w:val="00152F32"/>
    <w:rsid w:val="0015360E"/>
    <w:rsid w:val="00153B93"/>
    <w:rsid w:val="00154795"/>
    <w:rsid w:val="001547A0"/>
    <w:rsid w:val="00154BD3"/>
    <w:rsid w:val="00155008"/>
    <w:rsid w:val="0015507D"/>
    <w:rsid w:val="001552CA"/>
    <w:rsid w:val="00155948"/>
    <w:rsid w:val="00155B59"/>
    <w:rsid w:val="00155F5C"/>
    <w:rsid w:val="0015676F"/>
    <w:rsid w:val="00157086"/>
    <w:rsid w:val="00157657"/>
    <w:rsid w:val="0016055F"/>
    <w:rsid w:val="001618FC"/>
    <w:rsid w:val="001620C4"/>
    <w:rsid w:val="001625FB"/>
    <w:rsid w:val="00162A3D"/>
    <w:rsid w:val="0016315A"/>
    <w:rsid w:val="001636CF"/>
    <w:rsid w:val="00164176"/>
    <w:rsid w:val="001642FE"/>
    <w:rsid w:val="001644C3"/>
    <w:rsid w:val="001656C8"/>
    <w:rsid w:val="0016605C"/>
    <w:rsid w:val="00166487"/>
    <w:rsid w:val="0016662A"/>
    <w:rsid w:val="00166D59"/>
    <w:rsid w:val="00166E32"/>
    <w:rsid w:val="00166E5A"/>
    <w:rsid w:val="00167478"/>
    <w:rsid w:val="00167536"/>
    <w:rsid w:val="00167A02"/>
    <w:rsid w:val="00171A84"/>
    <w:rsid w:val="00171EE2"/>
    <w:rsid w:val="0017211A"/>
    <w:rsid w:val="001728C9"/>
    <w:rsid w:val="00172B7D"/>
    <w:rsid w:val="00172DA2"/>
    <w:rsid w:val="001737C3"/>
    <w:rsid w:val="00173819"/>
    <w:rsid w:val="00173AEB"/>
    <w:rsid w:val="00173F5C"/>
    <w:rsid w:val="00173FB4"/>
    <w:rsid w:val="001744EB"/>
    <w:rsid w:val="00174548"/>
    <w:rsid w:val="001745BE"/>
    <w:rsid w:val="00175863"/>
    <w:rsid w:val="00176393"/>
    <w:rsid w:val="00176A12"/>
    <w:rsid w:val="00176C19"/>
    <w:rsid w:val="001770CE"/>
    <w:rsid w:val="00180AE3"/>
    <w:rsid w:val="00180E37"/>
    <w:rsid w:val="00181233"/>
    <w:rsid w:val="00181A5B"/>
    <w:rsid w:val="0018220C"/>
    <w:rsid w:val="0018257B"/>
    <w:rsid w:val="001825AC"/>
    <w:rsid w:val="0018280F"/>
    <w:rsid w:val="00184101"/>
    <w:rsid w:val="001841A5"/>
    <w:rsid w:val="0018445B"/>
    <w:rsid w:val="00184F3A"/>
    <w:rsid w:val="0018523C"/>
    <w:rsid w:val="0018534E"/>
    <w:rsid w:val="00185459"/>
    <w:rsid w:val="001858AE"/>
    <w:rsid w:val="0018651D"/>
    <w:rsid w:val="00186A67"/>
    <w:rsid w:val="0018723D"/>
    <w:rsid w:val="001909B2"/>
    <w:rsid w:val="001915D1"/>
    <w:rsid w:val="00191925"/>
    <w:rsid w:val="00191D30"/>
    <w:rsid w:val="00191D47"/>
    <w:rsid w:val="001923FE"/>
    <w:rsid w:val="001928F1"/>
    <w:rsid w:val="001934C2"/>
    <w:rsid w:val="001937C4"/>
    <w:rsid w:val="00193A77"/>
    <w:rsid w:val="00194166"/>
    <w:rsid w:val="0019420A"/>
    <w:rsid w:val="001948C3"/>
    <w:rsid w:val="001948E5"/>
    <w:rsid w:val="00194A38"/>
    <w:rsid w:val="0019576A"/>
    <w:rsid w:val="00195AF6"/>
    <w:rsid w:val="00195CE5"/>
    <w:rsid w:val="001963D3"/>
    <w:rsid w:val="0019641E"/>
    <w:rsid w:val="00196DDB"/>
    <w:rsid w:val="00196E87"/>
    <w:rsid w:val="00196E8B"/>
    <w:rsid w:val="00197064"/>
    <w:rsid w:val="00197608"/>
    <w:rsid w:val="00197DFC"/>
    <w:rsid w:val="001A0F65"/>
    <w:rsid w:val="001A1628"/>
    <w:rsid w:val="001A2710"/>
    <w:rsid w:val="001A3119"/>
    <w:rsid w:val="001A32B3"/>
    <w:rsid w:val="001A33CF"/>
    <w:rsid w:val="001A4498"/>
    <w:rsid w:val="001A47DB"/>
    <w:rsid w:val="001A4FDF"/>
    <w:rsid w:val="001A5829"/>
    <w:rsid w:val="001A6406"/>
    <w:rsid w:val="001A663A"/>
    <w:rsid w:val="001A6738"/>
    <w:rsid w:val="001A6E92"/>
    <w:rsid w:val="001A7334"/>
    <w:rsid w:val="001B016B"/>
    <w:rsid w:val="001B0C2C"/>
    <w:rsid w:val="001B1A6C"/>
    <w:rsid w:val="001B2082"/>
    <w:rsid w:val="001B226A"/>
    <w:rsid w:val="001B27E5"/>
    <w:rsid w:val="001B2876"/>
    <w:rsid w:val="001B2CAA"/>
    <w:rsid w:val="001B2EC8"/>
    <w:rsid w:val="001B404C"/>
    <w:rsid w:val="001B4591"/>
    <w:rsid w:val="001B4BD3"/>
    <w:rsid w:val="001B5D75"/>
    <w:rsid w:val="001B5DA3"/>
    <w:rsid w:val="001B5DD5"/>
    <w:rsid w:val="001B5E1D"/>
    <w:rsid w:val="001B6644"/>
    <w:rsid w:val="001B70E8"/>
    <w:rsid w:val="001B7AED"/>
    <w:rsid w:val="001B7CCE"/>
    <w:rsid w:val="001B7E1F"/>
    <w:rsid w:val="001C0C1A"/>
    <w:rsid w:val="001C1143"/>
    <w:rsid w:val="001C2019"/>
    <w:rsid w:val="001C28A8"/>
    <w:rsid w:val="001C2DBA"/>
    <w:rsid w:val="001C2FB3"/>
    <w:rsid w:val="001C2FEC"/>
    <w:rsid w:val="001C393E"/>
    <w:rsid w:val="001C3CB7"/>
    <w:rsid w:val="001C3FE5"/>
    <w:rsid w:val="001C474E"/>
    <w:rsid w:val="001C48AA"/>
    <w:rsid w:val="001C49AB"/>
    <w:rsid w:val="001C53A4"/>
    <w:rsid w:val="001C558E"/>
    <w:rsid w:val="001C5CC0"/>
    <w:rsid w:val="001C61AB"/>
    <w:rsid w:val="001C6888"/>
    <w:rsid w:val="001C78F3"/>
    <w:rsid w:val="001C7D50"/>
    <w:rsid w:val="001D0374"/>
    <w:rsid w:val="001D06DB"/>
    <w:rsid w:val="001D09A3"/>
    <w:rsid w:val="001D1C25"/>
    <w:rsid w:val="001D1DCF"/>
    <w:rsid w:val="001D20DD"/>
    <w:rsid w:val="001D2890"/>
    <w:rsid w:val="001D33A6"/>
    <w:rsid w:val="001D4B06"/>
    <w:rsid w:val="001D4C11"/>
    <w:rsid w:val="001D4E9B"/>
    <w:rsid w:val="001D54C9"/>
    <w:rsid w:val="001D691D"/>
    <w:rsid w:val="001D6A4B"/>
    <w:rsid w:val="001D6C52"/>
    <w:rsid w:val="001D72B5"/>
    <w:rsid w:val="001D73A3"/>
    <w:rsid w:val="001D79E2"/>
    <w:rsid w:val="001E0362"/>
    <w:rsid w:val="001E0FD6"/>
    <w:rsid w:val="001E1BC2"/>
    <w:rsid w:val="001E1D98"/>
    <w:rsid w:val="001E2E2B"/>
    <w:rsid w:val="001E2FE9"/>
    <w:rsid w:val="001E31BB"/>
    <w:rsid w:val="001E3448"/>
    <w:rsid w:val="001E39C5"/>
    <w:rsid w:val="001E3B19"/>
    <w:rsid w:val="001E4206"/>
    <w:rsid w:val="001E552C"/>
    <w:rsid w:val="001E5645"/>
    <w:rsid w:val="001E573E"/>
    <w:rsid w:val="001E5949"/>
    <w:rsid w:val="001E5CC4"/>
    <w:rsid w:val="001E5D9E"/>
    <w:rsid w:val="001E63E0"/>
    <w:rsid w:val="001E6CCE"/>
    <w:rsid w:val="001E6E1D"/>
    <w:rsid w:val="001E712A"/>
    <w:rsid w:val="001E74E6"/>
    <w:rsid w:val="001E75A3"/>
    <w:rsid w:val="001F09E7"/>
    <w:rsid w:val="001F1130"/>
    <w:rsid w:val="001F130C"/>
    <w:rsid w:val="001F1A8D"/>
    <w:rsid w:val="001F1D48"/>
    <w:rsid w:val="001F209F"/>
    <w:rsid w:val="001F2235"/>
    <w:rsid w:val="001F2C59"/>
    <w:rsid w:val="001F33D0"/>
    <w:rsid w:val="001F37D0"/>
    <w:rsid w:val="001F3EA8"/>
    <w:rsid w:val="001F41A6"/>
    <w:rsid w:val="001F48CF"/>
    <w:rsid w:val="001F4B47"/>
    <w:rsid w:val="001F6C67"/>
    <w:rsid w:val="001F6E50"/>
    <w:rsid w:val="001F6FC4"/>
    <w:rsid w:val="001F7049"/>
    <w:rsid w:val="001F723E"/>
    <w:rsid w:val="001F7899"/>
    <w:rsid w:val="001F79FC"/>
    <w:rsid w:val="0020016F"/>
    <w:rsid w:val="002003AB"/>
    <w:rsid w:val="00200B1C"/>
    <w:rsid w:val="002011BA"/>
    <w:rsid w:val="00201ED1"/>
    <w:rsid w:val="00202071"/>
    <w:rsid w:val="002025AE"/>
    <w:rsid w:val="00202E6D"/>
    <w:rsid w:val="00203EF9"/>
    <w:rsid w:val="00204309"/>
    <w:rsid w:val="0020496C"/>
    <w:rsid w:val="00204A6A"/>
    <w:rsid w:val="00204E25"/>
    <w:rsid w:val="00204FCE"/>
    <w:rsid w:val="00205F2B"/>
    <w:rsid w:val="002062EA"/>
    <w:rsid w:val="00206368"/>
    <w:rsid w:val="00206416"/>
    <w:rsid w:val="00206F08"/>
    <w:rsid w:val="00206F2C"/>
    <w:rsid w:val="00207393"/>
    <w:rsid w:val="002076EB"/>
    <w:rsid w:val="002102D2"/>
    <w:rsid w:val="00210353"/>
    <w:rsid w:val="002106B0"/>
    <w:rsid w:val="00210935"/>
    <w:rsid w:val="00210FD3"/>
    <w:rsid w:val="0021257D"/>
    <w:rsid w:val="00212B70"/>
    <w:rsid w:val="00214928"/>
    <w:rsid w:val="002150ED"/>
    <w:rsid w:val="00215958"/>
    <w:rsid w:val="00215BD6"/>
    <w:rsid w:val="002163B6"/>
    <w:rsid w:val="0021693F"/>
    <w:rsid w:val="0021722E"/>
    <w:rsid w:val="002172AD"/>
    <w:rsid w:val="00217E5C"/>
    <w:rsid w:val="00220831"/>
    <w:rsid w:val="00221AA3"/>
    <w:rsid w:val="00221AD6"/>
    <w:rsid w:val="0022211D"/>
    <w:rsid w:val="0022217C"/>
    <w:rsid w:val="00222606"/>
    <w:rsid w:val="00223358"/>
    <w:rsid w:val="0022337F"/>
    <w:rsid w:val="00223C6D"/>
    <w:rsid w:val="00223E21"/>
    <w:rsid w:val="002241AF"/>
    <w:rsid w:val="0022457D"/>
    <w:rsid w:val="00224695"/>
    <w:rsid w:val="00225096"/>
    <w:rsid w:val="002254A5"/>
    <w:rsid w:val="00226274"/>
    <w:rsid w:val="002264A9"/>
    <w:rsid w:val="00226D23"/>
    <w:rsid w:val="00226DAF"/>
    <w:rsid w:val="002273D7"/>
    <w:rsid w:val="00227606"/>
    <w:rsid w:val="00227A12"/>
    <w:rsid w:val="00227CF3"/>
    <w:rsid w:val="00227DBC"/>
    <w:rsid w:val="00230B45"/>
    <w:rsid w:val="0023154E"/>
    <w:rsid w:val="00231708"/>
    <w:rsid w:val="002319AD"/>
    <w:rsid w:val="002319B3"/>
    <w:rsid w:val="00231F24"/>
    <w:rsid w:val="002320DE"/>
    <w:rsid w:val="0023274B"/>
    <w:rsid w:val="00232D5C"/>
    <w:rsid w:val="00232DA0"/>
    <w:rsid w:val="0023324A"/>
    <w:rsid w:val="002333EE"/>
    <w:rsid w:val="002334E0"/>
    <w:rsid w:val="0023380F"/>
    <w:rsid w:val="00234107"/>
    <w:rsid w:val="0023627A"/>
    <w:rsid w:val="00236368"/>
    <w:rsid w:val="00236A1B"/>
    <w:rsid w:val="002376A6"/>
    <w:rsid w:val="00237B02"/>
    <w:rsid w:val="00241196"/>
    <w:rsid w:val="00241D81"/>
    <w:rsid w:val="00241FDF"/>
    <w:rsid w:val="0024249D"/>
    <w:rsid w:val="002428C0"/>
    <w:rsid w:val="00242976"/>
    <w:rsid w:val="00242ED2"/>
    <w:rsid w:val="002446C1"/>
    <w:rsid w:val="00244AC6"/>
    <w:rsid w:val="00244FB1"/>
    <w:rsid w:val="002455EE"/>
    <w:rsid w:val="0024762D"/>
    <w:rsid w:val="00247A58"/>
    <w:rsid w:val="0025071D"/>
    <w:rsid w:val="00250ABD"/>
    <w:rsid w:val="00250CAD"/>
    <w:rsid w:val="00251527"/>
    <w:rsid w:val="002515DD"/>
    <w:rsid w:val="00251CF8"/>
    <w:rsid w:val="0025288E"/>
    <w:rsid w:val="00253CD6"/>
    <w:rsid w:val="00253E84"/>
    <w:rsid w:val="00253F6B"/>
    <w:rsid w:val="002545C6"/>
    <w:rsid w:val="002546BF"/>
    <w:rsid w:val="002547E7"/>
    <w:rsid w:val="002548D9"/>
    <w:rsid w:val="00254D5F"/>
    <w:rsid w:val="00255DBA"/>
    <w:rsid w:val="00255F9D"/>
    <w:rsid w:val="002566AC"/>
    <w:rsid w:val="00256924"/>
    <w:rsid w:val="002571BC"/>
    <w:rsid w:val="00257212"/>
    <w:rsid w:val="00257296"/>
    <w:rsid w:val="002573F4"/>
    <w:rsid w:val="00257E3B"/>
    <w:rsid w:val="0026014A"/>
    <w:rsid w:val="00260261"/>
    <w:rsid w:val="00262B20"/>
    <w:rsid w:val="002636F1"/>
    <w:rsid w:val="00263C3D"/>
    <w:rsid w:val="002640F3"/>
    <w:rsid w:val="00264AA9"/>
    <w:rsid w:val="00264DEE"/>
    <w:rsid w:val="002650A7"/>
    <w:rsid w:val="00265376"/>
    <w:rsid w:val="00265739"/>
    <w:rsid w:val="00265800"/>
    <w:rsid w:val="00266098"/>
    <w:rsid w:val="002661B8"/>
    <w:rsid w:val="00266C48"/>
    <w:rsid w:val="002673DF"/>
    <w:rsid w:val="0026773D"/>
    <w:rsid w:val="00267AB3"/>
    <w:rsid w:val="00270194"/>
    <w:rsid w:val="0027022D"/>
    <w:rsid w:val="00270399"/>
    <w:rsid w:val="00270AAE"/>
    <w:rsid w:val="00271165"/>
    <w:rsid w:val="00271695"/>
    <w:rsid w:val="00271C27"/>
    <w:rsid w:val="00272138"/>
    <w:rsid w:val="002722AD"/>
    <w:rsid w:val="00272606"/>
    <w:rsid w:val="00272DBA"/>
    <w:rsid w:val="002733EC"/>
    <w:rsid w:val="0027352A"/>
    <w:rsid w:val="0027383B"/>
    <w:rsid w:val="0027463C"/>
    <w:rsid w:val="00274D2F"/>
    <w:rsid w:val="00274FE1"/>
    <w:rsid w:val="00275285"/>
    <w:rsid w:val="002760A5"/>
    <w:rsid w:val="002762E3"/>
    <w:rsid w:val="002767A9"/>
    <w:rsid w:val="00276868"/>
    <w:rsid w:val="002770F7"/>
    <w:rsid w:val="002779C8"/>
    <w:rsid w:val="00280789"/>
    <w:rsid w:val="00280849"/>
    <w:rsid w:val="00280BDC"/>
    <w:rsid w:val="002814FC"/>
    <w:rsid w:val="00281524"/>
    <w:rsid w:val="00281550"/>
    <w:rsid w:val="00281AEA"/>
    <w:rsid w:val="00281D97"/>
    <w:rsid w:val="0028253D"/>
    <w:rsid w:val="00282700"/>
    <w:rsid w:val="00282758"/>
    <w:rsid w:val="0028276A"/>
    <w:rsid w:val="00282E3B"/>
    <w:rsid w:val="00282F65"/>
    <w:rsid w:val="0028302F"/>
    <w:rsid w:val="0028355D"/>
    <w:rsid w:val="0028390C"/>
    <w:rsid w:val="00283C8D"/>
    <w:rsid w:val="00283FB9"/>
    <w:rsid w:val="00284E94"/>
    <w:rsid w:val="00285C9F"/>
    <w:rsid w:val="00286C65"/>
    <w:rsid w:val="00286FEE"/>
    <w:rsid w:val="002878DD"/>
    <w:rsid w:val="00290C31"/>
    <w:rsid w:val="002910A0"/>
    <w:rsid w:val="00291F4B"/>
    <w:rsid w:val="002926A8"/>
    <w:rsid w:val="00292958"/>
    <w:rsid w:val="00292A13"/>
    <w:rsid w:val="00292A3F"/>
    <w:rsid w:val="00292E66"/>
    <w:rsid w:val="00293B20"/>
    <w:rsid w:val="002940FD"/>
    <w:rsid w:val="0029450C"/>
    <w:rsid w:val="00294798"/>
    <w:rsid w:val="00295240"/>
    <w:rsid w:val="002955D8"/>
    <w:rsid w:val="002956DA"/>
    <w:rsid w:val="00296805"/>
    <w:rsid w:val="002978CE"/>
    <w:rsid w:val="002A0253"/>
    <w:rsid w:val="002A040A"/>
    <w:rsid w:val="002A08BF"/>
    <w:rsid w:val="002A1BFA"/>
    <w:rsid w:val="002A20FC"/>
    <w:rsid w:val="002A24C6"/>
    <w:rsid w:val="002A2F57"/>
    <w:rsid w:val="002A2F94"/>
    <w:rsid w:val="002A3D04"/>
    <w:rsid w:val="002A469C"/>
    <w:rsid w:val="002A4C43"/>
    <w:rsid w:val="002A4CD6"/>
    <w:rsid w:val="002A4D60"/>
    <w:rsid w:val="002A5721"/>
    <w:rsid w:val="002A5C55"/>
    <w:rsid w:val="002A5E22"/>
    <w:rsid w:val="002A6349"/>
    <w:rsid w:val="002A6AF1"/>
    <w:rsid w:val="002A6B9E"/>
    <w:rsid w:val="002A7BBA"/>
    <w:rsid w:val="002B0347"/>
    <w:rsid w:val="002B1840"/>
    <w:rsid w:val="002B19D3"/>
    <w:rsid w:val="002B2927"/>
    <w:rsid w:val="002B2C85"/>
    <w:rsid w:val="002B2E29"/>
    <w:rsid w:val="002B3D05"/>
    <w:rsid w:val="002B3D2F"/>
    <w:rsid w:val="002B3EED"/>
    <w:rsid w:val="002B3FDA"/>
    <w:rsid w:val="002B434B"/>
    <w:rsid w:val="002B46D4"/>
    <w:rsid w:val="002B4886"/>
    <w:rsid w:val="002B50A3"/>
    <w:rsid w:val="002B5399"/>
    <w:rsid w:val="002B571B"/>
    <w:rsid w:val="002B5738"/>
    <w:rsid w:val="002B64B5"/>
    <w:rsid w:val="002B6B3A"/>
    <w:rsid w:val="002B6DD4"/>
    <w:rsid w:val="002B7A9F"/>
    <w:rsid w:val="002C0277"/>
    <w:rsid w:val="002C080C"/>
    <w:rsid w:val="002C18DF"/>
    <w:rsid w:val="002C2862"/>
    <w:rsid w:val="002C3045"/>
    <w:rsid w:val="002C3DAF"/>
    <w:rsid w:val="002C66F0"/>
    <w:rsid w:val="002C68B1"/>
    <w:rsid w:val="002C6D54"/>
    <w:rsid w:val="002C7287"/>
    <w:rsid w:val="002D048B"/>
    <w:rsid w:val="002D0A0F"/>
    <w:rsid w:val="002D0B23"/>
    <w:rsid w:val="002D0CB6"/>
    <w:rsid w:val="002D1963"/>
    <w:rsid w:val="002D1CAE"/>
    <w:rsid w:val="002D2799"/>
    <w:rsid w:val="002D3533"/>
    <w:rsid w:val="002D3547"/>
    <w:rsid w:val="002D4255"/>
    <w:rsid w:val="002D4C90"/>
    <w:rsid w:val="002D544D"/>
    <w:rsid w:val="002D553E"/>
    <w:rsid w:val="002D5822"/>
    <w:rsid w:val="002D62EC"/>
    <w:rsid w:val="002D6833"/>
    <w:rsid w:val="002D6AF9"/>
    <w:rsid w:val="002D744D"/>
    <w:rsid w:val="002D7C10"/>
    <w:rsid w:val="002E0026"/>
    <w:rsid w:val="002E0714"/>
    <w:rsid w:val="002E0B60"/>
    <w:rsid w:val="002E0C5B"/>
    <w:rsid w:val="002E142B"/>
    <w:rsid w:val="002E14AA"/>
    <w:rsid w:val="002E1A08"/>
    <w:rsid w:val="002E20A6"/>
    <w:rsid w:val="002E252F"/>
    <w:rsid w:val="002E2711"/>
    <w:rsid w:val="002E2D05"/>
    <w:rsid w:val="002E3865"/>
    <w:rsid w:val="002E3FCB"/>
    <w:rsid w:val="002E4D52"/>
    <w:rsid w:val="002E54F3"/>
    <w:rsid w:val="002E5AFF"/>
    <w:rsid w:val="002E5CFC"/>
    <w:rsid w:val="002E6224"/>
    <w:rsid w:val="002E684C"/>
    <w:rsid w:val="002E6DB2"/>
    <w:rsid w:val="002E7556"/>
    <w:rsid w:val="002E7629"/>
    <w:rsid w:val="002E7BD3"/>
    <w:rsid w:val="002F05BA"/>
    <w:rsid w:val="002F0903"/>
    <w:rsid w:val="002F1F0B"/>
    <w:rsid w:val="002F233B"/>
    <w:rsid w:val="002F2616"/>
    <w:rsid w:val="002F2701"/>
    <w:rsid w:val="002F2AF5"/>
    <w:rsid w:val="002F3926"/>
    <w:rsid w:val="002F3A04"/>
    <w:rsid w:val="002F3DFD"/>
    <w:rsid w:val="002F42D2"/>
    <w:rsid w:val="002F43B0"/>
    <w:rsid w:val="002F4F22"/>
    <w:rsid w:val="002F50B4"/>
    <w:rsid w:val="002F5739"/>
    <w:rsid w:val="002F613A"/>
    <w:rsid w:val="002F65BE"/>
    <w:rsid w:val="002F686C"/>
    <w:rsid w:val="002F6B9E"/>
    <w:rsid w:val="002F70F7"/>
    <w:rsid w:val="002F793E"/>
    <w:rsid w:val="002F7CE5"/>
    <w:rsid w:val="002F7F52"/>
    <w:rsid w:val="00300293"/>
    <w:rsid w:val="00300FBA"/>
    <w:rsid w:val="00301BC9"/>
    <w:rsid w:val="00302611"/>
    <w:rsid w:val="00302A6E"/>
    <w:rsid w:val="00302D57"/>
    <w:rsid w:val="00302DCA"/>
    <w:rsid w:val="0030324E"/>
    <w:rsid w:val="003037A5"/>
    <w:rsid w:val="00303994"/>
    <w:rsid w:val="00303BBC"/>
    <w:rsid w:val="00304546"/>
    <w:rsid w:val="003048DE"/>
    <w:rsid w:val="00304BF4"/>
    <w:rsid w:val="00306359"/>
    <w:rsid w:val="00306710"/>
    <w:rsid w:val="0030681B"/>
    <w:rsid w:val="00306824"/>
    <w:rsid w:val="00306C65"/>
    <w:rsid w:val="0030707D"/>
    <w:rsid w:val="00310670"/>
    <w:rsid w:val="00310A71"/>
    <w:rsid w:val="003118EC"/>
    <w:rsid w:val="00311C83"/>
    <w:rsid w:val="00312122"/>
    <w:rsid w:val="00312FD5"/>
    <w:rsid w:val="003138CF"/>
    <w:rsid w:val="00313CB8"/>
    <w:rsid w:val="00314788"/>
    <w:rsid w:val="003147EA"/>
    <w:rsid w:val="00315044"/>
    <w:rsid w:val="003150B9"/>
    <w:rsid w:val="00315AD2"/>
    <w:rsid w:val="00315F1F"/>
    <w:rsid w:val="003166CA"/>
    <w:rsid w:val="00316AB2"/>
    <w:rsid w:val="00317463"/>
    <w:rsid w:val="0031750B"/>
    <w:rsid w:val="00317716"/>
    <w:rsid w:val="00317A02"/>
    <w:rsid w:val="00317BD9"/>
    <w:rsid w:val="00317C74"/>
    <w:rsid w:val="0032160E"/>
    <w:rsid w:val="003224CA"/>
    <w:rsid w:val="00322A2D"/>
    <w:rsid w:val="00322C06"/>
    <w:rsid w:val="00323154"/>
    <w:rsid w:val="00323231"/>
    <w:rsid w:val="00323590"/>
    <w:rsid w:val="00325290"/>
    <w:rsid w:val="003252DF"/>
    <w:rsid w:val="003261DF"/>
    <w:rsid w:val="003266BF"/>
    <w:rsid w:val="003272FE"/>
    <w:rsid w:val="0032783A"/>
    <w:rsid w:val="0033047D"/>
    <w:rsid w:val="00330EDC"/>
    <w:rsid w:val="003314E8"/>
    <w:rsid w:val="00331944"/>
    <w:rsid w:val="00332169"/>
    <w:rsid w:val="00332A1C"/>
    <w:rsid w:val="0033349A"/>
    <w:rsid w:val="00333608"/>
    <w:rsid w:val="00333675"/>
    <w:rsid w:val="00333857"/>
    <w:rsid w:val="00333996"/>
    <w:rsid w:val="00334B87"/>
    <w:rsid w:val="00334BEA"/>
    <w:rsid w:val="00334D0B"/>
    <w:rsid w:val="00335658"/>
    <w:rsid w:val="00335697"/>
    <w:rsid w:val="00335A86"/>
    <w:rsid w:val="00336D15"/>
    <w:rsid w:val="00336F2C"/>
    <w:rsid w:val="003375E1"/>
    <w:rsid w:val="0033A5AF"/>
    <w:rsid w:val="0034033F"/>
    <w:rsid w:val="0034057E"/>
    <w:rsid w:val="0034166D"/>
    <w:rsid w:val="00341AE5"/>
    <w:rsid w:val="003421FF"/>
    <w:rsid w:val="00342759"/>
    <w:rsid w:val="00342875"/>
    <w:rsid w:val="00342B98"/>
    <w:rsid w:val="003435E5"/>
    <w:rsid w:val="00343BC0"/>
    <w:rsid w:val="00344826"/>
    <w:rsid w:val="003451B2"/>
    <w:rsid w:val="00345406"/>
    <w:rsid w:val="003458F4"/>
    <w:rsid w:val="0034591E"/>
    <w:rsid w:val="0034666A"/>
    <w:rsid w:val="00346994"/>
    <w:rsid w:val="00347185"/>
    <w:rsid w:val="003474FA"/>
    <w:rsid w:val="0034787A"/>
    <w:rsid w:val="00350020"/>
    <w:rsid w:val="003512CF"/>
    <w:rsid w:val="003512EB"/>
    <w:rsid w:val="00351A31"/>
    <w:rsid w:val="00351A39"/>
    <w:rsid w:val="00351B6F"/>
    <w:rsid w:val="0035210F"/>
    <w:rsid w:val="003521B7"/>
    <w:rsid w:val="00352335"/>
    <w:rsid w:val="0035280B"/>
    <w:rsid w:val="003528FD"/>
    <w:rsid w:val="00352B41"/>
    <w:rsid w:val="00352DC4"/>
    <w:rsid w:val="003540AD"/>
    <w:rsid w:val="003547F6"/>
    <w:rsid w:val="00354F33"/>
    <w:rsid w:val="00354F5B"/>
    <w:rsid w:val="00356DBF"/>
    <w:rsid w:val="00360DD4"/>
    <w:rsid w:val="00361608"/>
    <w:rsid w:val="003620CA"/>
    <w:rsid w:val="003631BB"/>
    <w:rsid w:val="00363230"/>
    <w:rsid w:val="0036333F"/>
    <w:rsid w:val="00363C16"/>
    <w:rsid w:val="00363F89"/>
    <w:rsid w:val="00364988"/>
    <w:rsid w:val="00364989"/>
    <w:rsid w:val="00365141"/>
    <w:rsid w:val="00365274"/>
    <w:rsid w:val="0036534B"/>
    <w:rsid w:val="003664B3"/>
    <w:rsid w:val="003664CC"/>
    <w:rsid w:val="00366718"/>
    <w:rsid w:val="0036671F"/>
    <w:rsid w:val="003669BB"/>
    <w:rsid w:val="0036705A"/>
    <w:rsid w:val="00370493"/>
    <w:rsid w:val="00371153"/>
    <w:rsid w:val="003717A7"/>
    <w:rsid w:val="00371EB1"/>
    <w:rsid w:val="00373604"/>
    <w:rsid w:val="003737AF"/>
    <w:rsid w:val="003742CF"/>
    <w:rsid w:val="00374854"/>
    <w:rsid w:val="003756F2"/>
    <w:rsid w:val="003758DC"/>
    <w:rsid w:val="003759A3"/>
    <w:rsid w:val="00375FE8"/>
    <w:rsid w:val="00376304"/>
    <w:rsid w:val="00377F4A"/>
    <w:rsid w:val="00380535"/>
    <w:rsid w:val="0038090E"/>
    <w:rsid w:val="00380CDC"/>
    <w:rsid w:val="00382614"/>
    <w:rsid w:val="003829E4"/>
    <w:rsid w:val="00382C54"/>
    <w:rsid w:val="00383E04"/>
    <w:rsid w:val="00383F9F"/>
    <w:rsid w:val="003853E6"/>
    <w:rsid w:val="003854F7"/>
    <w:rsid w:val="0038585B"/>
    <w:rsid w:val="00385D70"/>
    <w:rsid w:val="00385E9F"/>
    <w:rsid w:val="00386B6C"/>
    <w:rsid w:val="00386C0A"/>
    <w:rsid w:val="00390036"/>
    <w:rsid w:val="0039099E"/>
    <w:rsid w:val="00391052"/>
    <w:rsid w:val="003916C4"/>
    <w:rsid w:val="00391772"/>
    <w:rsid w:val="00391A4A"/>
    <w:rsid w:val="00391F33"/>
    <w:rsid w:val="00392CDD"/>
    <w:rsid w:val="00393593"/>
    <w:rsid w:val="00393A1A"/>
    <w:rsid w:val="00393B79"/>
    <w:rsid w:val="0039405F"/>
    <w:rsid w:val="00394781"/>
    <w:rsid w:val="00394B99"/>
    <w:rsid w:val="0039543B"/>
    <w:rsid w:val="00396244"/>
    <w:rsid w:val="00396D85"/>
    <w:rsid w:val="00396F2D"/>
    <w:rsid w:val="003970FD"/>
    <w:rsid w:val="003975A9"/>
    <w:rsid w:val="003A03AA"/>
    <w:rsid w:val="003A07D6"/>
    <w:rsid w:val="003A0B19"/>
    <w:rsid w:val="003A14B4"/>
    <w:rsid w:val="003A1967"/>
    <w:rsid w:val="003A2754"/>
    <w:rsid w:val="003A2978"/>
    <w:rsid w:val="003A2A7F"/>
    <w:rsid w:val="003A314A"/>
    <w:rsid w:val="003A366D"/>
    <w:rsid w:val="003A3EC0"/>
    <w:rsid w:val="003A3FA0"/>
    <w:rsid w:val="003A4D66"/>
    <w:rsid w:val="003A5083"/>
    <w:rsid w:val="003A6238"/>
    <w:rsid w:val="003A7304"/>
    <w:rsid w:val="003A74FF"/>
    <w:rsid w:val="003A7812"/>
    <w:rsid w:val="003B02DE"/>
    <w:rsid w:val="003B0395"/>
    <w:rsid w:val="003B085A"/>
    <w:rsid w:val="003B0A7F"/>
    <w:rsid w:val="003B0FE4"/>
    <w:rsid w:val="003B1580"/>
    <w:rsid w:val="003B1A90"/>
    <w:rsid w:val="003B2263"/>
    <w:rsid w:val="003B26BB"/>
    <w:rsid w:val="003B29EA"/>
    <w:rsid w:val="003B2B69"/>
    <w:rsid w:val="003B3209"/>
    <w:rsid w:val="003B5720"/>
    <w:rsid w:val="003B5A3E"/>
    <w:rsid w:val="003B5F21"/>
    <w:rsid w:val="003B649A"/>
    <w:rsid w:val="003B6ABB"/>
    <w:rsid w:val="003B6E2A"/>
    <w:rsid w:val="003B6E94"/>
    <w:rsid w:val="003B7043"/>
    <w:rsid w:val="003B71E4"/>
    <w:rsid w:val="003B756E"/>
    <w:rsid w:val="003B78FA"/>
    <w:rsid w:val="003B7C3A"/>
    <w:rsid w:val="003B7CC9"/>
    <w:rsid w:val="003B7FA6"/>
    <w:rsid w:val="003C0E0E"/>
    <w:rsid w:val="003C1EAA"/>
    <w:rsid w:val="003C1EB5"/>
    <w:rsid w:val="003C2138"/>
    <w:rsid w:val="003C2D98"/>
    <w:rsid w:val="003C402C"/>
    <w:rsid w:val="003C4CE5"/>
    <w:rsid w:val="003C4EA2"/>
    <w:rsid w:val="003C5694"/>
    <w:rsid w:val="003C6B44"/>
    <w:rsid w:val="003D1453"/>
    <w:rsid w:val="003D1D87"/>
    <w:rsid w:val="003D2712"/>
    <w:rsid w:val="003D2BE4"/>
    <w:rsid w:val="003D2C11"/>
    <w:rsid w:val="003D2DD8"/>
    <w:rsid w:val="003D3883"/>
    <w:rsid w:val="003D4040"/>
    <w:rsid w:val="003D417E"/>
    <w:rsid w:val="003D4193"/>
    <w:rsid w:val="003D41FE"/>
    <w:rsid w:val="003D46B6"/>
    <w:rsid w:val="003D4D27"/>
    <w:rsid w:val="003D6B22"/>
    <w:rsid w:val="003D6B3B"/>
    <w:rsid w:val="003D6EA4"/>
    <w:rsid w:val="003D7EB2"/>
    <w:rsid w:val="003E0057"/>
    <w:rsid w:val="003E0F0A"/>
    <w:rsid w:val="003E163A"/>
    <w:rsid w:val="003E1A4E"/>
    <w:rsid w:val="003E1E9B"/>
    <w:rsid w:val="003E1F07"/>
    <w:rsid w:val="003E1F09"/>
    <w:rsid w:val="003E2D6F"/>
    <w:rsid w:val="003E31E9"/>
    <w:rsid w:val="003E3692"/>
    <w:rsid w:val="003E4633"/>
    <w:rsid w:val="003E4B57"/>
    <w:rsid w:val="003E4C00"/>
    <w:rsid w:val="003E53D4"/>
    <w:rsid w:val="003E572E"/>
    <w:rsid w:val="003E58EB"/>
    <w:rsid w:val="003E5FB5"/>
    <w:rsid w:val="003E686E"/>
    <w:rsid w:val="003E74F8"/>
    <w:rsid w:val="003F021A"/>
    <w:rsid w:val="003F0254"/>
    <w:rsid w:val="003F0625"/>
    <w:rsid w:val="003F16B3"/>
    <w:rsid w:val="003F2066"/>
    <w:rsid w:val="003F2458"/>
    <w:rsid w:val="003F25E9"/>
    <w:rsid w:val="003F2B84"/>
    <w:rsid w:val="003F47A8"/>
    <w:rsid w:val="003F534A"/>
    <w:rsid w:val="003F545A"/>
    <w:rsid w:val="003F628E"/>
    <w:rsid w:val="003F6587"/>
    <w:rsid w:val="003F6BE5"/>
    <w:rsid w:val="003F734F"/>
    <w:rsid w:val="003F7A94"/>
    <w:rsid w:val="003F7B27"/>
    <w:rsid w:val="004000A1"/>
    <w:rsid w:val="00400C60"/>
    <w:rsid w:val="00401AFF"/>
    <w:rsid w:val="00401C05"/>
    <w:rsid w:val="00401C17"/>
    <w:rsid w:val="00402086"/>
    <w:rsid w:val="00402C29"/>
    <w:rsid w:val="00403968"/>
    <w:rsid w:val="00403C1F"/>
    <w:rsid w:val="00403C26"/>
    <w:rsid w:val="00403C35"/>
    <w:rsid w:val="00405D74"/>
    <w:rsid w:val="00405F6F"/>
    <w:rsid w:val="004063CC"/>
    <w:rsid w:val="00406C52"/>
    <w:rsid w:val="00406CB0"/>
    <w:rsid w:val="00406E7C"/>
    <w:rsid w:val="00407966"/>
    <w:rsid w:val="00407E83"/>
    <w:rsid w:val="004107A9"/>
    <w:rsid w:val="00411053"/>
    <w:rsid w:val="00411314"/>
    <w:rsid w:val="004113B4"/>
    <w:rsid w:val="00411442"/>
    <w:rsid w:val="0041165B"/>
    <w:rsid w:val="00411D52"/>
    <w:rsid w:val="00411ECC"/>
    <w:rsid w:val="004127CD"/>
    <w:rsid w:val="00412D6E"/>
    <w:rsid w:val="004130E5"/>
    <w:rsid w:val="004137F7"/>
    <w:rsid w:val="00413BAC"/>
    <w:rsid w:val="00413C0B"/>
    <w:rsid w:val="00414189"/>
    <w:rsid w:val="00414FAF"/>
    <w:rsid w:val="0041510C"/>
    <w:rsid w:val="0041535D"/>
    <w:rsid w:val="00415B47"/>
    <w:rsid w:val="00415C19"/>
    <w:rsid w:val="00416273"/>
    <w:rsid w:val="0042044B"/>
    <w:rsid w:val="00420524"/>
    <w:rsid w:val="00421A30"/>
    <w:rsid w:val="00423378"/>
    <w:rsid w:val="00423665"/>
    <w:rsid w:val="00423A64"/>
    <w:rsid w:val="00423A7F"/>
    <w:rsid w:val="00423C18"/>
    <w:rsid w:val="00423FA6"/>
    <w:rsid w:val="004240FE"/>
    <w:rsid w:val="0042469D"/>
    <w:rsid w:val="00424E53"/>
    <w:rsid w:val="004251F1"/>
    <w:rsid w:val="00425430"/>
    <w:rsid w:val="0042551A"/>
    <w:rsid w:val="00425D43"/>
    <w:rsid w:val="00425F39"/>
    <w:rsid w:val="004266EC"/>
    <w:rsid w:val="00426975"/>
    <w:rsid w:val="00426C20"/>
    <w:rsid w:val="004272B3"/>
    <w:rsid w:val="0042752F"/>
    <w:rsid w:val="004275D3"/>
    <w:rsid w:val="00430281"/>
    <w:rsid w:val="004304E2"/>
    <w:rsid w:val="004304E4"/>
    <w:rsid w:val="0043059E"/>
    <w:rsid w:val="00430F87"/>
    <w:rsid w:val="004311E4"/>
    <w:rsid w:val="00431E4A"/>
    <w:rsid w:val="00432311"/>
    <w:rsid w:val="0043240D"/>
    <w:rsid w:val="0043344F"/>
    <w:rsid w:val="00433644"/>
    <w:rsid w:val="0043416B"/>
    <w:rsid w:val="00434593"/>
    <w:rsid w:val="00434D3F"/>
    <w:rsid w:val="0043631D"/>
    <w:rsid w:val="004368F6"/>
    <w:rsid w:val="00436940"/>
    <w:rsid w:val="00437086"/>
    <w:rsid w:val="00437F81"/>
    <w:rsid w:val="00440647"/>
    <w:rsid w:val="0044078F"/>
    <w:rsid w:val="00440DEA"/>
    <w:rsid w:val="0044106C"/>
    <w:rsid w:val="0044115F"/>
    <w:rsid w:val="004418ED"/>
    <w:rsid w:val="00441938"/>
    <w:rsid w:val="00441EFE"/>
    <w:rsid w:val="00441FA6"/>
    <w:rsid w:val="00441FCB"/>
    <w:rsid w:val="0044254D"/>
    <w:rsid w:val="00442703"/>
    <w:rsid w:val="004429F1"/>
    <w:rsid w:val="00442C3C"/>
    <w:rsid w:val="00442E99"/>
    <w:rsid w:val="0044346B"/>
    <w:rsid w:val="0044347E"/>
    <w:rsid w:val="004459B4"/>
    <w:rsid w:val="0044643B"/>
    <w:rsid w:val="00446562"/>
    <w:rsid w:val="00446AA4"/>
    <w:rsid w:val="00446C89"/>
    <w:rsid w:val="00447070"/>
    <w:rsid w:val="004478CB"/>
    <w:rsid w:val="0045067C"/>
    <w:rsid w:val="004508BD"/>
    <w:rsid w:val="00450AE7"/>
    <w:rsid w:val="00450BDA"/>
    <w:rsid w:val="004510AE"/>
    <w:rsid w:val="004512B2"/>
    <w:rsid w:val="00451C98"/>
    <w:rsid w:val="0045244D"/>
    <w:rsid w:val="0045331B"/>
    <w:rsid w:val="00453902"/>
    <w:rsid w:val="00454952"/>
    <w:rsid w:val="00454AC7"/>
    <w:rsid w:val="004553D7"/>
    <w:rsid w:val="004554F1"/>
    <w:rsid w:val="0045573D"/>
    <w:rsid w:val="0045635E"/>
    <w:rsid w:val="00456C54"/>
    <w:rsid w:val="00456CAD"/>
    <w:rsid w:val="00456D5F"/>
    <w:rsid w:val="00457EF0"/>
    <w:rsid w:val="0045C31F"/>
    <w:rsid w:val="00460912"/>
    <w:rsid w:val="00460C45"/>
    <w:rsid w:val="00460E1C"/>
    <w:rsid w:val="004614D8"/>
    <w:rsid w:val="00462241"/>
    <w:rsid w:val="00462C97"/>
    <w:rsid w:val="00463BF1"/>
    <w:rsid w:val="00463F05"/>
    <w:rsid w:val="00464153"/>
    <w:rsid w:val="00464B95"/>
    <w:rsid w:val="00464FF3"/>
    <w:rsid w:val="004655A1"/>
    <w:rsid w:val="00465658"/>
    <w:rsid w:val="0046588E"/>
    <w:rsid w:val="00465897"/>
    <w:rsid w:val="00465E2F"/>
    <w:rsid w:val="00465F4A"/>
    <w:rsid w:val="004660C4"/>
    <w:rsid w:val="00466723"/>
    <w:rsid w:val="0046682C"/>
    <w:rsid w:val="00467025"/>
    <w:rsid w:val="00467529"/>
    <w:rsid w:val="00467775"/>
    <w:rsid w:val="004700D8"/>
    <w:rsid w:val="0047062B"/>
    <w:rsid w:val="004707DA"/>
    <w:rsid w:val="0047099E"/>
    <w:rsid w:val="00470C3F"/>
    <w:rsid w:val="0047156D"/>
    <w:rsid w:val="00472213"/>
    <w:rsid w:val="004726A6"/>
    <w:rsid w:val="00472AE2"/>
    <w:rsid w:val="00473A2B"/>
    <w:rsid w:val="004741C3"/>
    <w:rsid w:val="00474BA0"/>
    <w:rsid w:val="00475B60"/>
    <w:rsid w:val="004760B8"/>
    <w:rsid w:val="0047628C"/>
    <w:rsid w:val="00476352"/>
    <w:rsid w:val="00476F10"/>
    <w:rsid w:val="00476FA5"/>
    <w:rsid w:val="00477233"/>
    <w:rsid w:val="00477364"/>
    <w:rsid w:val="00477778"/>
    <w:rsid w:val="004779B1"/>
    <w:rsid w:val="00477CCD"/>
    <w:rsid w:val="00477FCB"/>
    <w:rsid w:val="0048016C"/>
    <w:rsid w:val="004805FA"/>
    <w:rsid w:val="00480712"/>
    <w:rsid w:val="00480897"/>
    <w:rsid w:val="00480FB6"/>
    <w:rsid w:val="0048126F"/>
    <w:rsid w:val="00481448"/>
    <w:rsid w:val="0048144B"/>
    <w:rsid w:val="004815FB"/>
    <w:rsid w:val="00481B93"/>
    <w:rsid w:val="00481E41"/>
    <w:rsid w:val="004820EF"/>
    <w:rsid w:val="00482795"/>
    <w:rsid w:val="00482A07"/>
    <w:rsid w:val="00482DE6"/>
    <w:rsid w:val="00482DFD"/>
    <w:rsid w:val="00482F96"/>
    <w:rsid w:val="00483DC3"/>
    <w:rsid w:val="00484442"/>
    <w:rsid w:val="0048462B"/>
    <w:rsid w:val="00485153"/>
    <w:rsid w:val="00485A23"/>
    <w:rsid w:val="00485C19"/>
    <w:rsid w:val="00485DF6"/>
    <w:rsid w:val="0048653B"/>
    <w:rsid w:val="00486576"/>
    <w:rsid w:val="0048726C"/>
    <w:rsid w:val="004875CB"/>
    <w:rsid w:val="00490453"/>
    <w:rsid w:val="00490625"/>
    <w:rsid w:val="0049078B"/>
    <w:rsid w:val="0049132D"/>
    <w:rsid w:val="004913B9"/>
    <w:rsid w:val="004917CA"/>
    <w:rsid w:val="00491A73"/>
    <w:rsid w:val="00491F58"/>
    <w:rsid w:val="00491F59"/>
    <w:rsid w:val="00491F8D"/>
    <w:rsid w:val="00492AF7"/>
    <w:rsid w:val="004932D2"/>
    <w:rsid w:val="00493520"/>
    <w:rsid w:val="004937B5"/>
    <w:rsid w:val="00494259"/>
    <w:rsid w:val="00494691"/>
    <w:rsid w:val="004948A5"/>
    <w:rsid w:val="00495355"/>
    <w:rsid w:val="00496623"/>
    <w:rsid w:val="00496EBF"/>
    <w:rsid w:val="004973EB"/>
    <w:rsid w:val="004976FD"/>
    <w:rsid w:val="00497953"/>
    <w:rsid w:val="00497EC2"/>
    <w:rsid w:val="004A1918"/>
    <w:rsid w:val="004A28AB"/>
    <w:rsid w:val="004A2A00"/>
    <w:rsid w:val="004A400A"/>
    <w:rsid w:val="004A4B37"/>
    <w:rsid w:val="004A4EA0"/>
    <w:rsid w:val="004A5526"/>
    <w:rsid w:val="004A5E1A"/>
    <w:rsid w:val="004A667E"/>
    <w:rsid w:val="004A6920"/>
    <w:rsid w:val="004A6ABE"/>
    <w:rsid w:val="004A6D4E"/>
    <w:rsid w:val="004A7509"/>
    <w:rsid w:val="004A7593"/>
    <w:rsid w:val="004A7C86"/>
    <w:rsid w:val="004B01E7"/>
    <w:rsid w:val="004B035A"/>
    <w:rsid w:val="004B03FC"/>
    <w:rsid w:val="004B0672"/>
    <w:rsid w:val="004B10DC"/>
    <w:rsid w:val="004B12B6"/>
    <w:rsid w:val="004B1B7D"/>
    <w:rsid w:val="004B1B83"/>
    <w:rsid w:val="004B21FD"/>
    <w:rsid w:val="004B2BBD"/>
    <w:rsid w:val="004B2C20"/>
    <w:rsid w:val="004B2E7B"/>
    <w:rsid w:val="004B3605"/>
    <w:rsid w:val="004B3725"/>
    <w:rsid w:val="004B3C20"/>
    <w:rsid w:val="004B3CF4"/>
    <w:rsid w:val="004B41BD"/>
    <w:rsid w:val="004B422B"/>
    <w:rsid w:val="004B43AC"/>
    <w:rsid w:val="004B4408"/>
    <w:rsid w:val="004B4820"/>
    <w:rsid w:val="004B511C"/>
    <w:rsid w:val="004B52C0"/>
    <w:rsid w:val="004B562E"/>
    <w:rsid w:val="004B5925"/>
    <w:rsid w:val="004B59AA"/>
    <w:rsid w:val="004B5C49"/>
    <w:rsid w:val="004B6EF3"/>
    <w:rsid w:val="004B7624"/>
    <w:rsid w:val="004B77A6"/>
    <w:rsid w:val="004B7FD2"/>
    <w:rsid w:val="004C08CA"/>
    <w:rsid w:val="004C0919"/>
    <w:rsid w:val="004C0C8E"/>
    <w:rsid w:val="004C1985"/>
    <w:rsid w:val="004C3AF7"/>
    <w:rsid w:val="004C41B4"/>
    <w:rsid w:val="004C4B4F"/>
    <w:rsid w:val="004C4E5D"/>
    <w:rsid w:val="004C51AC"/>
    <w:rsid w:val="004C54B1"/>
    <w:rsid w:val="004C5B93"/>
    <w:rsid w:val="004C6AAC"/>
    <w:rsid w:val="004D02DF"/>
    <w:rsid w:val="004D0E4F"/>
    <w:rsid w:val="004D13A4"/>
    <w:rsid w:val="004D1439"/>
    <w:rsid w:val="004D1B0E"/>
    <w:rsid w:val="004D2007"/>
    <w:rsid w:val="004D2B23"/>
    <w:rsid w:val="004D2D72"/>
    <w:rsid w:val="004D2DBB"/>
    <w:rsid w:val="004D3346"/>
    <w:rsid w:val="004D49E9"/>
    <w:rsid w:val="004D4BD4"/>
    <w:rsid w:val="004D568C"/>
    <w:rsid w:val="004D5843"/>
    <w:rsid w:val="004D6610"/>
    <w:rsid w:val="004D7A8E"/>
    <w:rsid w:val="004D7AAA"/>
    <w:rsid w:val="004D7CFC"/>
    <w:rsid w:val="004D7FE1"/>
    <w:rsid w:val="004E03A8"/>
    <w:rsid w:val="004E05C3"/>
    <w:rsid w:val="004E0640"/>
    <w:rsid w:val="004E0A89"/>
    <w:rsid w:val="004E13F9"/>
    <w:rsid w:val="004E1960"/>
    <w:rsid w:val="004E273A"/>
    <w:rsid w:val="004E2C17"/>
    <w:rsid w:val="004E2C3C"/>
    <w:rsid w:val="004E3363"/>
    <w:rsid w:val="004E3A35"/>
    <w:rsid w:val="004E3E61"/>
    <w:rsid w:val="004E3FD9"/>
    <w:rsid w:val="004E4C64"/>
    <w:rsid w:val="004E4C86"/>
    <w:rsid w:val="004E50EC"/>
    <w:rsid w:val="004E5DAA"/>
    <w:rsid w:val="004E6693"/>
    <w:rsid w:val="004E688C"/>
    <w:rsid w:val="004E6C6B"/>
    <w:rsid w:val="004E6E8C"/>
    <w:rsid w:val="004E7131"/>
    <w:rsid w:val="004F028E"/>
    <w:rsid w:val="004F2677"/>
    <w:rsid w:val="004F296E"/>
    <w:rsid w:val="004F3789"/>
    <w:rsid w:val="004F3F52"/>
    <w:rsid w:val="004F47A4"/>
    <w:rsid w:val="004F52C2"/>
    <w:rsid w:val="004F56E7"/>
    <w:rsid w:val="004F589D"/>
    <w:rsid w:val="004F5CCC"/>
    <w:rsid w:val="004F63F6"/>
    <w:rsid w:val="004F6631"/>
    <w:rsid w:val="004F6C3B"/>
    <w:rsid w:val="004F7004"/>
    <w:rsid w:val="004F7340"/>
    <w:rsid w:val="004F7A13"/>
    <w:rsid w:val="0050029C"/>
    <w:rsid w:val="00500B25"/>
    <w:rsid w:val="00501272"/>
    <w:rsid w:val="00501BEE"/>
    <w:rsid w:val="0050283A"/>
    <w:rsid w:val="00502F50"/>
    <w:rsid w:val="00503078"/>
    <w:rsid w:val="005037AA"/>
    <w:rsid w:val="00504155"/>
    <w:rsid w:val="005041CD"/>
    <w:rsid w:val="00504A66"/>
    <w:rsid w:val="00504C4E"/>
    <w:rsid w:val="00505CED"/>
    <w:rsid w:val="00505E34"/>
    <w:rsid w:val="00506536"/>
    <w:rsid w:val="0050741A"/>
    <w:rsid w:val="005077E3"/>
    <w:rsid w:val="00507B1E"/>
    <w:rsid w:val="00507B98"/>
    <w:rsid w:val="00507BC2"/>
    <w:rsid w:val="00507EDD"/>
    <w:rsid w:val="005107F8"/>
    <w:rsid w:val="00510D1E"/>
    <w:rsid w:val="0051102F"/>
    <w:rsid w:val="005113F3"/>
    <w:rsid w:val="0051159C"/>
    <w:rsid w:val="00511D99"/>
    <w:rsid w:val="00511F05"/>
    <w:rsid w:val="00512831"/>
    <w:rsid w:val="00512972"/>
    <w:rsid w:val="005131F3"/>
    <w:rsid w:val="00513206"/>
    <w:rsid w:val="00513930"/>
    <w:rsid w:val="005139A1"/>
    <w:rsid w:val="00513E32"/>
    <w:rsid w:val="00514291"/>
    <w:rsid w:val="005148AD"/>
    <w:rsid w:val="00514958"/>
    <w:rsid w:val="00514FEE"/>
    <w:rsid w:val="00515EE9"/>
    <w:rsid w:val="00516391"/>
    <w:rsid w:val="00516880"/>
    <w:rsid w:val="0051768C"/>
    <w:rsid w:val="00517FF8"/>
    <w:rsid w:val="005203A8"/>
    <w:rsid w:val="005203CC"/>
    <w:rsid w:val="005213CE"/>
    <w:rsid w:val="00521705"/>
    <w:rsid w:val="0052192D"/>
    <w:rsid w:val="005223C8"/>
    <w:rsid w:val="005236B5"/>
    <w:rsid w:val="005241C2"/>
    <w:rsid w:val="00524236"/>
    <w:rsid w:val="005247F6"/>
    <w:rsid w:val="00525921"/>
    <w:rsid w:val="00526061"/>
    <w:rsid w:val="005267FA"/>
    <w:rsid w:val="00526D65"/>
    <w:rsid w:val="005272F2"/>
    <w:rsid w:val="00527595"/>
    <w:rsid w:val="0052794E"/>
    <w:rsid w:val="00527DB0"/>
    <w:rsid w:val="005303A4"/>
    <w:rsid w:val="005308EA"/>
    <w:rsid w:val="00531C37"/>
    <w:rsid w:val="00531CB0"/>
    <w:rsid w:val="00532018"/>
    <w:rsid w:val="005323CF"/>
    <w:rsid w:val="005331E1"/>
    <w:rsid w:val="005337BE"/>
    <w:rsid w:val="00533917"/>
    <w:rsid w:val="0053429A"/>
    <w:rsid w:val="005342B3"/>
    <w:rsid w:val="005342E9"/>
    <w:rsid w:val="00534A62"/>
    <w:rsid w:val="00535B71"/>
    <w:rsid w:val="00535D62"/>
    <w:rsid w:val="00535E0B"/>
    <w:rsid w:val="00536896"/>
    <w:rsid w:val="00537F42"/>
    <w:rsid w:val="00540769"/>
    <w:rsid w:val="0054186F"/>
    <w:rsid w:val="00541C84"/>
    <w:rsid w:val="00541D98"/>
    <w:rsid w:val="00542B46"/>
    <w:rsid w:val="00542BEE"/>
    <w:rsid w:val="00543130"/>
    <w:rsid w:val="00543F1D"/>
    <w:rsid w:val="005442DA"/>
    <w:rsid w:val="00544C31"/>
    <w:rsid w:val="00544CE4"/>
    <w:rsid w:val="00545EC3"/>
    <w:rsid w:val="005461D7"/>
    <w:rsid w:val="0054624F"/>
    <w:rsid w:val="0054654E"/>
    <w:rsid w:val="00546F25"/>
    <w:rsid w:val="0054706A"/>
    <w:rsid w:val="005504B7"/>
    <w:rsid w:val="00550CA4"/>
    <w:rsid w:val="005529FB"/>
    <w:rsid w:val="005530C4"/>
    <w:rsid w:val="005532E9"/>
    <w:rsid w:val="0055355D"/>
    <w:rsid w:val="0055376A"/>
    <w:rsid w:val="00553857"/>
    <w:rsid w:val="00553AC4"/>
    <w:rsid w:val="00553FAD"/>
    <w:rsid w:val="005557AD"/>
    <w:rsid w:val="0055602D"/>
    <w:rsid w:val="005564D1"/>
    <w:rsid w:val="0055747F"/>
    <w:rsid w:val="00557FA8"/>
    <w:rsid w:val="00560ADD"/>
    <w:rsid w:val="00561468"/>
    <w:rsid w:val="005615F7"/>
    <w:rsid w:val="005625A9"/>
    <w:rsid w:val="00562919"/>
    <w:rsid w:val="005630C3"/>
    <w:rsid w:val="005635DB"/>
    <w:rsid w:val="00563A2A"/>
    <w:rsid w:val="00563E83"/>
    <w:rsid w:val="00563EA4"/>
    <w:rsid w:val="00564201"/>
    <w:rsid w:val="00564E8F"/>
    <w:rsid w:val="00564F2C"/>
    <w:rsid w:val="005652AE"/>
    <w:rsid w:val="0056535D"/>
    <w:rsid w:val="005657A7"/>
    <w:rsid w:val="00566336"/>
    <w:rsid w:val="005668AE"/>
    <w:rsid w:val="00566A32"/>
    <w:rsid w:val="00566C57"/>
    <w:rsid w:val="00566F26"/>
    <w:rsid w:val="00567678"/>
    <w:rsid w:val="005700DA"/>
    <w:rsid w:val="005711D1"/>
    <w:rsid w:val="00571751"/>
    <w:rsid w:val="005717DD"/>
    <w:rsid w:val="00571FA9"/>
    <w:rsid w:val="005734E2"/>
    <w:rsid w:val="00573753"/>
    <w:rsid w:val="00573D1E"/>
    <w:rsid w:val="00574696"/>
    <w:rsid w:val="00574C1D"/>
    <w:rsid w:val="005753CF"/>
    <w:rsid w:val="00575E99"/>
    <w:rsid w:val="005760C7"/>
    <w:rsid w:val="00576277"/>
    <w:rsid w:val="00576501"/>
    <w:rsid w:val="0057666C"/>
    <w:rsid w:val="0057673A"/>
    <w:rsid w:val="00576A1A"/>
    <w:rsid w:val="00576BBB"/>
    <w:rsid w:val="005776B3"/>
    <w:rsid w:val="005776F1"/>
    <w:rsid w:val="00577940"/>
    <w:rsid w:val="00577A6B"/>
    <w:rsid w:val="00577E52"/>
    <w:rsid w:val="00580423"/>
    <w:rsid w:val="00580CFC"/>
    <w:rsid w:val="00580EF8"/>
    <w:rsid w:val="005810D3"/>
    <w:rsid w:val="00581742"/>
    <w:rsid w:val="00581DE7"/>
    <w:rsid w:val="00581FFB"/>
    <w:rsid w:val="005825FD"/>
    <w:rsid w:val="00583196"/>
    <w:rsid w:val="005838D0"/>
    <w:rsid w:val="005840E3"/>
    <w:rsid w:val="00584CA0"/>
    <w:rsid w:val="00585D46"/>
    <w:rsid w:val="0058643F"/>
    <w:rsid w:val="00586E86"/>
    <w:rsid w:val="005871B5"/>
    <w:rsid w:val="0059075E"/>
    <w:rsid w:val="0059109D"/>
    <w:rsid w:val="005910A6"/>
    <w:rsid w:val="0059143E"/>
    <w:rsid w:val="00591778"/>
    <w:rsid w:val="00591EBB"/>
    <w:rsid w:val="005923C5"/>
    <w:rsid w:val="005925C4"/>
    <w:rsid w:val="00592DA0"/>
    <w:rsid w:val="005934A0"/>
    <w:rsid w:val="00593562"/>
    <w:rsid w:val="00593608"/>
    <w:rsid w:val="00594592"/>
    <w:rsid w:val="005945D7"/>
    <w:rsid w:val="0059523B"/>
    <w:rsid w:val="005957C6"/>
    <w:rsid w:val="0059641E"/>
    <w:rsid w:val="00596753"/>
    <w:rsid w:val="00596876"/>
    <w:rsid w:val="005969D7"/>
    <w:rsid w:val="00597B71"/>
    <w:rsid w:val="00597E2A"/>
    <w:rsid w:val="005A0201"/>
    <w:rsid w:val="005A04ED"/>
    <w:rsid w:val="005A073A"/>
    <w:rsid w:val="005A089C"/>
    <w:rsid w:val="005A0B9B"/>
    <w:rsid w:val="005A13DC"/>
    <w:rsid w:val="005A1644"/>
    <w:rsid w:val="005A170A"/>
    <w:rsid w:val="005A1949"/>
    <w:rsid w:val="005A244A"/>
    <w:rsid w:val="005A2874"/>
    <w:rsid w:val="005A28E8"/>
    <w:rsid w:val="005A3098"/>
    <w:rsid w:val="005A3A9D"/>
    <w:rsid w:val="005A4EC9"/>
    <w:rsid w:val="005A5779"/>
    <w:rsid w:val="005A5838"/>
    <w:rsid w:val="005A5FDD"/>
    <w:rsid w:val="005A603E"/>
    <w:rsid w:val="005A6909"/>
    <w:rsid w:val="005A6B2A"/>
    <w:rsid w:val="005A6C47"/>
    <w:rsid w:val="005A6CE7"/>
    <w:rsid w:val="005A6E48"/>
    <w:rsid w:val="005A7553"/>
    <w:rsid w:val="005A77C9"/>
    <w:rsid w:val="005A7C42"/>
    <w:rsid w:val="005B0215"/>
    <w:rsid w:val="005B0DD6"/>
    <w:rsid w:val="005B1995"/>
    <w:rsid w:val="005B1EA3"/>
    <w:rsid w:val="005B25D6"/>
    <w:rsid w:val="005B2A57"/>
    <w:rsid w:val="005B2CFB"/>
    <w:rsid w:val="005B370E"/>
    <w:rsid w:val="005B3960"/>
    <w:rsid w:val="005B4F25"/>
    <w:rsid w:val="005B5EF8"/>
    <w:rsid w:val="005B6568"/>
    <w:rsid w:val="005B66DE"/>
    <w:rsid w:val="005B6F98"/>
    <w:rsid w:val="005B6FAF"/>
    <w:rsid w:val="005B7109"/>
    <w:rsid w:val="005B7160"/>
    <w:rsid w:val="005B7298"/>
    <w:rsid w:val="005B7485"/>
    <w:rsid w:val="005C098A"/>
    <w:rsid w:val="005C0D51"/>
    <w:rsid w:val="005C0EBA"/>
    <w:rsid w:val="005C1CB9"/>
    <w:rsid w:val="005C20EE"/>
    <w:rsid w:val="005C24C0"/>
    <w:rsid w:val="005C279A"/>
    <w:rsid w:val="005C285F"/>
    <w:rsid w:val="005C293A"/>
    <w:rsid w:val="005C2A40"/>
    <w:rsid w:val="005C2B3D"/>
    <w:rsid w:val="005C3A62"/>
    <w:rsid w:val="005C3C67"/>
    <w:rsid w:val="005C4B16"/>
    <w:rsid w:val="005C60D1"/>
    <w:rsid w:val="005C6F13"/>
    <w:rsid w:val="005C7EF6"/>
    <w:rsid w:val="005D0175"/>
    <w:rsid w:val="005D01B1"/>
    <w:rsid w:val="005D17EA"/>
    <w:rsid w:val="005D22C5"/>
    <w:rsid w:val="005D2D84"/>
    <w:rsid w:val="005D323D"/>
    <w:rsid w:val="005D3C42"/>
    <w:rsid w:val="005D3E1F"/>
    <w:rsid w:val="005D442E"/>
    <w:rsid w:val="005D4AE8"/>
    <w:rsid w:val="005D5E2D"/>
    <w:rsid w:val="005D6305"/>
    <w:rsid w:val="005D6BB1"/>
    <w:rsid w:val="005D6EB3"/>
    <w:rsid w:val="005D7423"/>
    <w:rsid w:val="005D744F"/>
    <w:rsid w:val="005E09E2"/>
    <w:rsid w:val="005E0C53"/>
    <w:rsid w:val="005E23FF"/>
    <w:rsid w:val="005E2900"/>
    <w:rsid w:val="005E2AD4"/>
    <w:rsid w:val="005E2BED"/>
    <w:rsid w:val="005E369F"/>
    <w:rsid w:val="005E4436"/>
    <w:rsid w:val="005E4F35"/>
    <w:rsid w:val="005E4F62"/>
    <w:rsid w:val="005E574D"/>
    <w:rsid w:val="005E653B"/>
    <w:rsid w:val="005E6FF9"/>
    <w:rsid w:val="005E717A"/>
    <w:rsid w:val="005F0053"/>
    <w:rsid w:val="005F04C4"/>
    <w:rsid w:val="005F04C9"/>
    <w:rsid w:val="005F06F9"/>
    <w:rsid w:val="005F07DF"/>
    <w:rsid w:val="005F08C8"/>
    <w:rsid w:val="005F36CC"/>
    <w:rsid w:val="005F3F64"/>
    <w:rsid w:val="005F4B89"/>
    <w:rsid w:val="005F4E28"/>
    <w:rsid w:val="005F5FF2"/>
    <w:rsid w:val="005F6AAC"/>
    <w:rsid w:val="005F7A50"/>
    <w:rsid w:val="006009DC"/>
    <w:rsid w:val="00600A2D"/>
    <w:rsid w:val="00601014"/>
    <w:rsid w:val="00601487"/>
    <w:rsid w:val="006014B6"/>
    <w:rsid w:val="00601A81"/>
    <w:rsid w:val="00601EDA"/>
    <w:rsid w:val="00602B3B"/>
    <w:rsid w:val="00602D53"/>
    <w:rsid w:val="00604F50"/>
    <w:rsid w:val="00605C33"/>
    <w:rsid w:val="006067D6"/>
    <w:rsid w:val="006067F2"/>
    <w:rsid w:val="00606997"/>
    <w:rsid w:val="00606F33"/>
    <w:rsid w:val="0060717C"/>
    <w:rsid w:val="006077FC"/>
    <w:rsid w:val="00610175"/>
    <w:rsid w:val="00610186"/>
    <w:rsid w:val="006108E9"/>
    <w:rsid w:val="00610B50"/>
    <w:rsid w:val="006116AB"/>
    <w:rsid w:val="00614285"/>
    <w:rsid w:val="00614C37"/>
    <w:rsid w:val="00614DE5"/>
    <w:rsid w:val="006152DC"/>
    <w:rsid w:val="006159D0"/>
    <w:rsid w:val="00615B06"/>
    <w:rsid w:val="00615C40"/>
    <w:rsid w:val="00615F2C"/>
    <w:rsid w:val="0061625C"/>
    <w:rsid w:val="00616897"/>
    <w:rsid w:val="006179CD"/>
    <w:rsid w:val="00620036"/>
    <w:rsid w:val="00620597"/>
    <w:rsid w:val="00621074"/>
    <w:rsid w:val="006213D6"/>
    <w:rsid w:val="00621759"/>
    <w:rsid w:val="0062209D"/>
    <w:rsid w:val="00625B3A"/>
    <w:rsid w:val="00625E4F"/>
    <w:rsid w:val="006260DC"/>
    <w:rsid w:val="00626180"/>
    <w:rsid w:val="00626C77"/>
    <w:rsid w:val="0062720C"/>
    <w:rsid w:val="0062788C"/>
    <w:rsid w:val="00627BC0"/>
    <w:rsid w:val="00630D2D"/>
    <w:rsid w:val="00630D6C"/>
    <w:rsid w:val="0063136F"/>
    <w:rsid w:val="00631778"/>
    <w:rsid w:val="006317C5"/>
    <w:rsid w:val="00631CB2"/>
    <w:rsid w:val="00632AEA"/>
    <w:rsid w:val="00632B08"/>
    <w:rsid w:val="00633AD8"/>
    <w:rsid w:val="00634022"/>
    <w:rsid w:val="006346E3"/>
    <w:rsid w:val="00634A0B"/>
    <w:rsid w:val="006354D0"/>
    <w:rsid w:val="00635A0A"/>
    <w:rsid w:val="00635A8B"/>
    <w:rsid w:val="00635C4C"/>
    <w:rsid w:val="006368D1"/>
    <w:rsid w:val="00636C72"/>
    <w:rsid w:val="006372B5"/>
    <w:rsid w:val="006375D5"/>
    <w:rsid w:val="00640C06"/>
    <w:rsid w:val="00640E64"/>
    <w:rsid w:val="00641023"/>
    <w:rsid w:val="0064158D"/>
    <w:rsid w:val="00641618"/>
    <w:rsid w:val="00643EEE"/>
    <w:rsid w:val="0064434C"/>
    <w:rsid w:val="00644B8A"/>
    <w:rsid w:val="006452CA"/>
    <w:rsid w:val="00645582"/>
    <w:rsid w:val="006469C6"/>
    <w:rsid w:val="006478DB"/>
    <w:rsid w:val="00647AA2"/>
    <w:rsid w:val="00647D86"/>
    <w:rsid w:val="00650314"/>
    <w:rsid w:val="00650D8C"/>
    <w:rsid w:val="00650F1C"/>
    <w:rsid w:val="00651183"/>
    <w:rsid w:val="0065165A"/>
    <w:rsid w:val="006516D3"/>
    <w:rsid w:val="00651FD1"/>
    <w:rsid w:val="0065251A"/>
    <w:rsid w:val="00652DD4"/>
    <w:rsid w:val="006532F8"/>
    <w:rsid w:val="0065401C"/>
    <w:rsid w:val="006543CD"/>
    <w:rsid w:val="006545C3"/>
    <w:rsid w:val="00654745"/>
    <w:rsid w:val="0065549D"/>
    <w:rsid w:val="00655DA5"/>
    <w:rsid w:val="00656B9A"/>
    <w:rsid w:val="00657041"/>
    <w:rsid w:val="0066000F"/>
    <w:rsid w:val="00660046"/>
    <w:rsid w:val="006602DD"/>
    <w:rsid w:val="00660823"/>
    <w:rsid w:val="00660BFD"/>
    <w:rsid w:val="006611D6"/>
    <w:rsid w:val="00661488"/>
    <w:rsid w:val="006614BA"/>
    <w:rsid w:val="0066151D"/>
    <w:rsid w:val="00662240"/>
    <w:rsid w:val="006627E5"/>
    <w:rsid w:val="00662A6E"/>
    <w:rsid w:val="00663108"/>
    <w:rsid w:val="00663449"/>
    <w:rsid w:val="00664101"/>
    <w:rsid w:val="0066477B"/>
    <w:rsid w:val="006653C5"/>
    <w:rsid w:val="00665F0D"/>
    <w:rsid w:val="00667192"/>
    <w:rsid w:val="006674F3"/>
    <w:rsid w:val="00667577"/>
    <w:rsid w:val="00670278"/>
    <w:rsid w:val="00670833"/>
    <w:rsid w:val="00670B0E"/>
    <w:rsid w:val="00670CB3"/>
    <w:rsid w:val="00671E71"/>
    <w:rsid w:val="00672125"/>
    <w:rsid w:val="00672775"/>
    <w:rsid w:val="00672A56"/>
    <w:rsid w:val="00673249"/>
    <w:rsid w:val="0067355D"/>
    <w:rsid w:val="006735B0"/>
    <w:rsid w:val="00673A9B"/>
    <w:rsid w:val="00674AA7"/>
    <w:rsid w:val="00675C15"/>
    <w:rsid w:val="00675C1A"/>
    <w:rsid w:val="006763BA"/>
    <w:rsid w:val="00676613"/>
    <w:rsid w:val="00676950"/>
    <w:rsid w:val="00676CA0"/>
    <w:rsid w:val="00676ED4"/>
    <w:rsid w:val="006778BD"/>
    <w:rsid w:val="00677FFB"/>
    <w:rsid w:val="00681329"/>
    <w:rsid w:val="00681761"/>
    <w:rsid w:val="0068176B"/>
    <w:rsid w:val="00682085"/>
    <w:rsid w:val="006824DC"/>
    <w:rsid w:val="00682845"/>
    <w:rsid w:val="00682868"/>
    <w:rsid w:val="006838F1"/>
    <w:rsid w:val="00683B51"/>
    <w:rsid w:val="00683B8D"/>
    <w:rsid w:val="006843F8"/>
    <w:rsid w:val="0068455C"/>
    <w:rsid w:val="00684CA6"/>
    <w:rsid w:val="00685EE6"/>
    <w:rsid w:val="00685F43"/>
    <w:rsid w:val="00685FD2"/>
    <w:rsid w:val="00686259"/>
    <w:rsid w:val="006872CA"/>
    <w:rsid w:val="00687744"/>
    <w:rsid w:val="00690333"/>
    <w:rsid w:val="006906DF"/>
    <w:rsid w:val="0069100C"/>
    <w:rsid w:val="00692510"/>
    <w:rsid w:val="006926C3"/>
    <w:rsid w:val="00692763"/>
    <w:rsid w:val="00693023"/>
    <w:rsid w:val="0069364E"/>
    <w:rsid w:val="00693664"/>
    <w:rsid w:val="006947D9"/>
    <w:rsid w:val="00694858"/>
    <w:rsid w:val="00694EBF"/>
    <w:rsid w:val="006951AF"/>
    <w:rsid w:val="00695313"/>
    <w:rsid w:val="00695888"/>
    <w:rsid w:val="00695F19"/>
    <w:rsid w:val="00696439"/>
    <w:rsid w:val="00697237"/>
    <w:rsid w:val="006976AD"/>
    <w:rsid w:val="00697E08"/>
    <w:rsid w:val="006A0C86"/>
    <w:rsid w:val="006A0EE3"/>
    <w:rsid w:val="006A11E7"/>
    <w:rsid w:val="006A1DE1"/>
    <w:rsid w:val="006A2A55"/>
    <w:rsid w:val="006A2B09"/>
    <w:rsid w:val="006A2C92"/>
    <w:rsid w:val="006A39F3"/>
    <w:rsid w:val="006A447D"/>
    <w:rsid w:val="006A4E6C"/>
    <w:rsid w:val="006A5C5E"/>
    <w:rsid w:val="006A6748"/>
    <w:rsid w:val="006A6942"/>
    <w:rsid w:val="006B0333"/>
    <w:rsid w:val="006B12E7"/>
    <w:rsid w:val="006B164B"/>
    <w:rsid w:val="006B1DD2"/>
    <w:rsid w:val="006B245D"/>
    <w:rsid w:val="006B25BB"/>
    <w:rsid w:val="006B28CD"/>
    <w:rsid w:val="006B343D"/>
    <w:rsid w:val="006B3B1B"/>
    <w:rsid w:val="006B3CC8"/>
    <w:rsid w:val="006B4280"/>
    <w:rsid w:val="006B437A"/>
    <w:rsid w:val="006B4824"/>
    <w:rsid w:val="006B4898"/>
    <w:rsid w:val="006B4D24"/>
    <w:rsid w:val="006B4D8B"/>
    <w:rsid w:val="006B54D3"/>
    <w:rsid w:val="006B5917"/>
    <w:rsid w:val="006B7579"/>
    <w:rsid w:val="006B7918"/>
    <w:rsid w:val="006B7ADC"/>
    <w:rsid w:val="006C0498"/>
    <w:rsid w:val="006C0A5A"/>
    <w:rsid w:val="006C1305"/>
    <w:rsid w:val="006C15D2"/>
    <w:rsid w:val="006C19C7"/>
    <w:rsid w:val="006C1CB5"/>
    <w:rsid w:val="006C1F24"/>
    <w:rsid w:val="006C2E69"/>
    <w:rsid w:val="006C4096"/>
    <w:rsid w:val="006C499B"/>
    <w:rsid w:val="006C577F"/>
    <w:rsid w:val="006C5938"/>
    <w:rsid w:val="006C5EFE"/>
    <w:rsid w:val="006C7156"/>
    <w:rsid w:val="006C73A9"/>
    <w:rsid w:val="006D05EA"/>
    <w:rsid w:val="006D068F"/>
    <w:rsid w:val="006D10D8"/>
    <w:rsid w:val="006D1161"/>
    <w:rsid w:val="006D121B"/>
    <w:rsid w:val="006D149D"/>
    <w:rsid w:val="006D1550"/>
    <w:rsid w:val="006D1621"/>
    <w:rsid w:val="006D1CF0"/>
    <w:rsid w:val="006D25ED"/>
    <w:rsid w:val="006D2FAD"/>
    <w:rsid w:val="006D3409"/>
    <w:rsid w:val="006D39CF"/>
    <w:rsid w:val="006D4613"/>
    <w:rsid w:val="006D4D74"/>
    <w:rsid w:val="006D50F0"/>
    <w:rsid w:val="006D53F8"/>
    <w:rsid w:val="006D547C"/>
    <w:rsid w:val="006D57AB"/>
    <w:rsid w:val="006D6584"/>
    <w:rsid w:val="006D67F9"/>
    <w:rsid w:val="006D7401"/>
    <w:rsid w:val="006D7EB9"/>
    <w:rsid w:val="006D7F37"/>
    <w:rsid w:val="006E0243"/>
    <w:rsid w:val="006E0458"/>
    <w:rsid w:val="006E0A91"/>
    <w:rsid w:val="006E0C07"/>
    <w:rsid w:val="006E1B03"/>
    <w:rsid w:val="006E2A9C"/>
    <w:rsid w:val="006E3343"/>
    <w:rsid w:val="006E3A0E"/>
    <w:rsid w:val="006E439E"/>
    <w:rsid w:val="006E49D3"/>
    <w:rsid w:val="006E62CC"/>
    <w:rsid w:val="006E69D0"/>
    <w:rsid w:val="006E6C2E"/>
    <w:rsid w:val="006E6C77"/>
    <w:rsid w:val="006E71A5"/>
    <w:rsid w:val="006E7579"/>
    <w:rsid w:val="006E7B88"/>
    <w:rsid w:val="006F001B"/>
    <w:rsid w:val="006F04EE"/>
    <w:rsid w:val="006F0A60"/>
    <w:rsid w:val="006F0E0A"/>
    <w:rsid w:val="006F1439"/>
    <w:rsid w:val="006F1B40"/>
    <w:rsid w:val="006F1ECA"/>
    <w:rsid w:val="006F2965"/>
    <w:rsid w:val="006F3615"/>
    <w:rsid w:val="006F3C93"/>
    <w:rsid w:val="006F46BB"/>
    <w:rsid w:val="006F4954"/>
    <w:rsid w:val="006F5277"/>
    <w:rsid w:val="006F544B"/>
    <w:rsid w:val="006F6257"/>
    <w:rsid w:val="006F6DFB"/>
    <w:rsid w:val="006F6E85"/>
    <w:rsid w:val="006F7088"/>
    <w:rsid w:val="006F70F3"/>
    <w:rsid w:val="006F71B0"/>
    <w:rsid w:val="006F7CAA"/>
    <w:rsid w:val="00700455"/>
    <w:rsid w:val="00701314"/>
    <w:rsid w:val="00701E54"/>
    <w:rsid w:val="00701FB5"/>
    <w:rsid w:val="007020E9"/>
    <w:rsid w:val="007023FC"/>
    <w:rsid w:val="00703061"/>
    <w:rsid w:val="0070306B"/>
    <w:rsid w:val="00704261"/>
    <w:rsid w:val="007042F5"/>
    <w:rsid w:val="00704813"/>
    <w:rsid w:val="00704955"/>
    <w:rsid w:val="007049B9"/>
    <w:rsid w:val="00704B0E"/>
    <w:rsid w:val="00705EE2"/>
    <w:rsid w:val="00706149"/>
    <w:rsid w:val="00706162"/>
    <w:rsid w:val="00706576"/>
    <w:rsid w:val="00706DDD"/>
    <w:rsid w:val="00706FDA"/>
    <w:rsid w:val="00707124"/>
    <w:rsid w:val="007075DD"/>
    <w:rsid w:val="007078DE"/>
    <w:rsid w:val="00710125"/>
    <w:rsid w:val="00710456"/>
    <w:rsid w:val="00710F0A"/>
    <w:rsid w:val="00710FBE"/>
    <w:rsid w:val="00711790"/>
    <w:rsid w:val="00711F61"/>
    <w:rsid w:val="00712417"/>
    <w:rsid w:val="007124A2"/>
    <w:rsid w:val="00712A4C"/>
    <w:rsid w:val="00713208"/>
    <w:rsid w:val="00713C01"/>
    <w:rsid w:val="00713D5C"/>
    <w:rsid w:val="0071475C"/>
    <w:rsid w:val="00714CD4"/>
    <w:rsid w:val="0071554B"/>
    <w:rsid w:val="0071586B"/>
    <w:rsid w:val="00716901"/>
    <w:rsid w:val="00716BD3"/>
    <w:rsid w:val="007171EB"/>
    <w:rsid w:val="007173C5"/>
    <w:rsid w:val="007173E8"/>
    <w:rsid w:val="007203C3"/>
    <w:rsid w:val="00720D32"/>
    <w:rsid w:val="0072186D"/>
    <w:rsid w:val="007249B3"/>
    <w:rsid w:val="00724CA9"/>
    <w:rsid w:val="00724F49"/>
    <w:rsid w:val="00724F59"/>
    <w:rsid w:val="00725B2C"/>
    <w:rsid w:val="0072669D"/>
    <w:rsid w:val="0072705E"/>
    <w:rsid w:val="007270EC"/>
    <w:rsid w:val="00727119"/>
    <w:rsid w:val="00727FF1"/>
    <w:rsid w:val="00730906"/>
    <w:rsid w:val="00730A3A"/>
    <w:rsid w:val="00730DF3"/>
    <w:rsid w:val="007324EE"/>
    <w:rsid w:val="00732AB6"/>
    <w:rsid w:val="007331D6"/>
    <w:rsid w:val="007333EC"/>
    <w:rsid w:val="00734BAF"/>
    <w:rsid w:val="00734BE5"/>
    <w:rsid w:val="0073503D"/>
    <w:rsid w:val="00735AF2"/>
    <w:rsid w:val="00735B32"/>
    <w:rsid w:val="007363D2"/>
    <w:rsid w:val="007376A7"/>
    <w:rsid w:val="007378ED"/>
    <w:rsid w:val="00737DD9"/>
    <w:rsid w:val="007405DC"/>
    <w:rsid w:val="00740ED2"/>
    <w:rsid w:val="0074173C"/>
    <w:rsid w:val="00741861"/>
    <w:rsid w:val="00741FB5"/>
    <w:rsid w:val="00742F49"/>
    <w:rsid w:val="00743A67"/>
    <w:rsid w:val="00743BDE"/>
    <w:rsid w:val="00743DC2"/>
    <w:rsid w:val="00744532"/>
    <w:rsid w:val="007448B0"/>
    <w:rsid w:val="0074520C"/>
    <w:rsid w:val="007457D3"/>
    <w:rsid w:val="007461EC"/>
    <w:rsid w:val="00746494"/>
    <w:rsid w:val="007464FA"/>
    <w:rsid w:val="0074784C"/>
    <w:rsid w:val="00747DC5"/>
    <w:rsid w:val="00747E0A"/>
    <w:rsid w:val="00747EB3"/>
    <w:rsid w:val="00750489"/>
    <w:rsid w:val="00751B6F"/>
    <w:rsid w:val="007524C2"/>
    <w:rsid w:val="00753683"/>
    <w:rsid w:val="00753A2E"/>
    <w:rsid w:val="007548E4"/>
    <w:rsid w:val="0075583B"/>
    <w:rsid w:val="007559A5"/>
    <w:rsid w:val="00755B66"/>
    <w:rsid w:val="00755BF4"/>
    <w:rsid w:val="00756795"/>
    <w:rsid w:val="00756C6E"/>
    <w:rsid w:val="00757A11"/>
    <w:rsid w:val="00757ED7"/>
    <w:rsid w:val="00757FB5"/>
    <w:rsid w:val="00757FBD"/>
    <w:rsid w:val="00760768"/>
    <w:rsid w:val="00760F4E"/>
    <w:rsid w:val="0076119A"/>
    <w:rsid w:val="00762209"/>
    <w:rsid w:val="00762430"/>
    <w:rsid w:val="00762ED3"/>
    <w:rsid w:val="0076317A"/>
    <w:rsid w:val="007632EB"/>
    <w:rsid w:val="00763C0F"/>
    <w:rsid w:val="00764389"/>
    <w:rsid w:val="00764C5E"/>
    <w:rsid w:val="00765F0E"/>
    <w:rsid w:val="007661CC"/>
    <w:rsid w:val="00766364"/>
    <w:rsid w:val="00766E1A"/>
    <w:rsid w:val="00767254"/>
    <w:rsid w:val="007703C9"/>
    <w:rsid w:val="00770C8E"/>
    <w:rsid w:val="00771E2E"/>
    <w:rsid w:val="00772576"/>
    <w:rsid w:val="0077297B"/>
    <w:rsid w:val="00772B29"/>
    <w:rsid w:val="00773402"/>
    <w:rsid w:val="007738AD"/>
    <w:rsid w:val="007742E8"/>
    <w:rsid w:val="00774981"/>
    <w:rsid w:val="00774B77"/>
    <w:rsid w:val="00774E2A"/>
    <w:rsid w:val="00775294"/>
    <w:rsid w:val="00775E68"/>
    <w:rsid w:val="00776134"/>
    <w:rsid w:val="00776379"/>
    <w:rsid w:val="00777F6C"/>
    <w:rsid w:val="00780706"/>
    <w:rsid w:val="007808DE"/>
    <w:rsid w:val="00780C4E"/>
    <w:rsid w:val="00782D83"/>
    <w:rsid w:val="00783D37"/>
    <w:rsid w:val="00784AB7"/>
    <w:rsid w:val="007850FC"/>
    <w:rsid w:val="007854F0"/>
    <w:rsid w:val="00785588"/>
    <w:rsid w:val="00785AF9"/>
    <w:rsid w:val="00785CE8"/>
    <w:rsid w:val="007867D9"/>
    <w:rsid w:val="007868A9"/>
    <w:rsid w:val="0078712A"/>
    <w:rsid w:val="0078717E"/>
    <w:rsid w:val="00787B50"/>
    <w:rsid w:val="00787CF8"/>
    <w:rsid w:val="0079162B"/>
    <w:rsid w:val="00791E96"/>
    <w:rsid w:val="0079236A"/>
    <w:rsid w:val="007923DC"/>
    <w:rsid w:val="007926D0"/>
    <w:rsid w:val="007929BF"/>
    <w:rsid w:val="00792E87"/>
    <w:rsid w:val="00793134"/>
    <w:rsid w:val="0079368A"/>
    <w:rsid w:val="00793BF8"/>
    <w:rsid w:val="00793E18"/>
    <w:rsid w:val="007943EB"/>
    <w:rsid w:val="00795942"/>
    <w:rsid w:val="0079597E"/>
    <w:rsid w:val="007960D2"/>
    <w:rsid w:val="00796B88"/>
    <w:rsid w:val="00797569"/>
    <w:rsid w:val="007A0065"/>
    <w:rsid w:val="007A0202"/>
    <w:rsid w:val="007A021A"/>
    <w:rsid w:val="007A035E"/>
    <w:rsid w:val="007A0550"/>
    <w:rsid w:val="007A095E"/>
    <w:rsid w:val="007A0F96"/>
    <w:rsid w:val="007A1840"/>
    <w:rsid w:val="007A1E71"/>
    <w:rsid w:val="007A2A1B"/>
    <w:rsid w:val="007A2A5F"/>
    <w:rsid w:val="007A2CF8"/>
    <w:rsid w:val="007A2D7E"/>
    <w:rsid w:val="007A33A9"/>
    <w:rsid w:val="007A3D25"/>
    <w:rsid w:val="007A42AC"/>
    <w:rsid w:val="007A448B"/>
    <w:rsid w:val="007A47A7"/>
    <w:rsid w:val="007A5522"/>
    <w:rsid w:val="007A5DA5"/>
    <w:rsid w:val="007A6FE2"/>
    <w:rsid w:val="007A7776"/>
    <w:rsid w:val="007A7D18"/>
    <w:rsid w:val="007A7E89"/>
    <w:rsid w:val="007B136F"/>
    <w:rsid w:val="007B1AF1"/>
    <w:rsid w:val="007B2149"/>
    <w:rsid w:val="007B2569"/>
    <w:rsid w:val="007B363D"/>
    <w:rsid w:val="007B36E1"/>
    <w:rsid w:val="007B3B4A"/>
    <w:rsid w:val="007B4240"/>
    <w:rsid w:val="007B4F5C"/>
    <w:rsid w:val="007B538C"/>
    <w:rsid w:val="007B563C"/>
    <w:rsid w:val="007B59EE"/>
    <w:rsid w:val="007B5E3F"/>
    <w:rsid w:val="007B6E0D"/>
    <w:rsid w:val="007B75F6"/>
    <w:rsid w:val="007B7604"/>
    <w:rsid w:val="007B782E"/>
    <w:rsid w:val="007B7A5C"/>
    <w:rsid w:val="007B7EF5"/>
    <w:rsid w:val="007C0387"/>
    <w:rsid w:val="007C110A"/>
    <w:rsid w:val="007C1170"/>
    <w:rsid w:val="007C1695"/>
    <w:rsid w:val="007C2230"/>
    <w:rsid w:val="007C31B5"/>
    <w:rsid w:val="007C40BB"/>
    <w:rsid w:val="007C4B31"/>
    <w:rsid w:val="007C52F0"/>
    <w:rsid w:val="007C5307"/>
    <w:rsid w:val="007C651F"/>
    <w:rsid w:val="007C6757"/>
    <w:rsid w:val="007C6C0A"/>
    <w:rsid w:val="007C6F4E"/>
    <w:rsid w:val="007C759B"/>
    <w:rsid w:val="007C7665"/>
    <w:rsid w:val="007C7689"/>
    <w:rsid w:val="007D03E9"/>
    <w:rsid w:val="007D082A"/>
    <w:rsid w:val="007D15C7"/>
    <w:rsid w:val="007D18EA"/>
    <w:rsid w:val="007D1936"/>
    <w:rsid w:val="007D1DA6"/>
    <w:rsid w:val="007D1F77"/>
    <w:rsid w:val="007D2077"/>
    <w:rsid w:val="007D25EB"/>
    <w:rsid w:val="007D2AC0"/>
    <w:rsid w:val="007D2E62"/>
    <w:rsid w:val="007D3ADC"/>
    <w:rsid w:val="007D4877"/>
    <w:rsid w:val="007D4DFF"/>
    <w:rsid w:val="007D4FA6"/>
    <w:rsid w:val="007D5159"/>
    <w:rsid w:val="007D5179"/>
    <w:rsid w:val="007D5E96"/>
    <w:rsid w:val="007D6A46"/>
    <w:rsid w:val="007D6D16"/>
    <w:rsid w:val="007D72E1"/>
    <w:rsid w:val="007D72E6"/>
    <w:rsid w:val="007D73C7"/>
    <w:rsid w:val="007E0A97"/>
    <w:rsid w:val="007E0E69"/>
    <w:rsid w:val="007E173F"/>
    <w:rsid w:val="007E1AF2"/>
    <w:rsid w:val="007E2594"/>
    <w:rsid w:val="007E2A04"/>
    <w:rsid w:val="007E3144"/>
    <w:rsid w:val="007E3623"/>
    <w:rsid w:val="007E3A10"/>
    <w:rsid w:val="007E4083"/>
    <w:rsid w:val="007E4359"/>
    <w:rsid w:val="007E4C11"/>
    <w:rsid w:val="007E4EE1"/>
    <w:rsid w:val="007E4F23"/>
    <w:rsid w:val="007E6290"/>
    <w:rsid w:val="007E63B6"/>
    <w:rsid w:val="007E6491"/>
    <w:rsid w:val="007E64BF"/>
    <w:rsid w:val="007E6714"/>
    <w:rsid w:val="007E7249"/>
    <w:rsid w:val="007E7AF3"/>
    <w:rsid w:val="007F01C6"/>
    <w:rsid w:val="007F0731"/>
    <w:rsid w:val="007F199F"/>
    <w:rsid w:val="007F2D5F"/>
    <w:rsid w:val="007F2DD3"/>
    <w:rsid w:val="007F38B7"/>
    <w:rsid w:val="007F3C5C"/>
    <w:rsid w:val="007F5362"/>
    <w:rsid w:val="007F5701"/>
    <w:rsid w:val="007F6ACF"/>
    <w:rsid w:val="007F6CEE"/>
    <w:rsid w:val="008001F6"/>
    <w:rsid w:val="00800D1F"/>
    <w:rsid w:val="00800EF6"/>
    <w:rsid w:val="00801258"/>
    <w:rsid w:val="00801A21"/>
    <w:rsid w:val="00801C55"/>
    <w:rsid w:val="00801E77"/>
    <w:rsid w:val="008020FF"/>
    <w:rsid w:val="00802A8C"/>
    <w:rsid w:val="008039BE"/>
    <w:rsid w:val="008047B3"/>
    <w:rsid w:val="00804AC0"/>
    <w:rsid w:val="00804B92"/>
    <w:rsid w:val="008052A0"/>
    <w:rsid w:val="00805600"/>
    <w:rsid w:val="00806F2A"/>
    <w:rsid w:val="008073F2"/>
    <w:rsid w:val="008105DE"/>
    <w:rsid w:val="00810A62"/>
    <w:rsid w:val="00810AC8"/>
    <w:rsid w:val="00810EA8"/>
    <w:rsid w:val="008111F6"/>
    <w:rsid w:val="00811CA1"/>
    <w:rsid w:val="008120ED"/>
    <w:rsid w:val="00812A8A"/>
    <w:rsid w:val="00812E99"/>
    <w:rsid w:val="00812F5E"/>
    <w:rsid w:val="008139E4"/>
    <w:rsid w:val="0081615F"/>
    <w:rsid w:val="00816515"/>
    <w:rsid w:val="008169E9"/>
    <w:rsid w:val="00816CBE"/>
    <w:rsid w:val="00817E23"/>
    <w:rsid w:val="0082034A"/>
    <w:rsid w:val="008203DC"/>
    <w:rsid w:val="00820A02"/>
    <w:rsid w:val="00820D26"/>
    <w:rsid w:val="00820EDC"/>
    <w:rsid w:val="008216E2"/>
    <w:rsid w:val="00821DED"/>
    <w:rsid w:val="00821ED4"/>
    <w:rsid w:val="00822043"/>
    <w:rsid w:val="008221AC"/>
    <w:rsid w:val="00822484"/>
    <w:rsid w:val="00822513"/>
    <w:rsid w:val="00822B4F"/>
    <w:rsid w:val="00822C2A"/>
    <w:rsid w:val="00823DC1"/>
    <w:rsid w:val="00824B89"/>
    <w:rsid w:val="00824F12"/>
    <w:rsid w:val="0082524B"/>
    <w:rsid w:val="00825369"/>
    <w:rsid w:val="008256EC"/>
    <w:rsid w:val="008268B2"/>
    <w:rsid w:val="008279DE"/>
    <w:rsid w:val="008304B7"/>
    <w:rsid w:val="00830569"/>
    <w:rsid w:val="008307DC"/>
    <w:rsid w:val="0083105A"/>
    <w:rsid w:val="008310F9"/>
    <w:rsid w:val="00831855"/>
    <w:rsid w:val="00831D2F"/>
    <w:rsid w:val="00831DC8"/>
    <w:rsid w:val="008320B0"/>
    <w:rsid w:val="00833A16"/>
    <w:rsid w:val="008343AA"/>
    <w:rsid w:val="00834B53"/>
    <w:rsid w:val="0083524B"/>
    <w:rsid w:val="0083535E"/>
    <w:rsid w:val="00835927"/>
    <w:rsid w:val="00835CC3"/>
    <w:rsid w:val="00836C12"/>
    <w:rsid w:val="00837E0F"/>
    <w:rsid w:val="008400CD"/>
    <w:rsid w:val="008403D4"/>
    <w:rsid w:val="00840564"/>
    <w:rsid w:val="008407B8"/>
    <w:rsid w:val="00840B6B"/>
    <w:rsid w:val="00841085"/>
    <w:rsid w:val="008414E3"/>
    <w:rsid w:val="00841A7F"/>
    <w:rsid w:val="00841D53"/>
    <w:rsid w:val="00841E1F"/>
    <w:rsid w:val="008421CF"/>
    <w:rsid w:val="00842B33"/>
    <w:rsid w:val="00843AED"/>
    <w:rsid w:val="008447A3"/>
    <w:rsid w:val="00844ECF"/>
    <w:rsid w:val="00845611"/>
    <w:rsid w:val="008463AE"/>
    <w:rsid w:val="0084706F"/>
    <w:rsid w:val="008475FD"/>
    <w:rsid w:val="00847837"/>
    <w:rsid w:val="0085033B"/>
    <w:rsid w:val="008509D9"/>
    <w:rsid w:val="00850BF4"/>
    <w:rsid w:val="008511F4"/>
    <w:rsid w:val="00851915"/>
    <w:rsid w:val="00851C71"/>
    <w:rsid w:val="00851E7C"/>
    <w:rsid w:val="00852057"/>
    <w:rsid w:val="00852437"/>
    <w:rsid w:val="0085244B"/>
    <w:rsid w:val="00853984"/>
    <w:rsid w:val="00853E7A"/>
    <w:rsid w:val="00853F5F"/>
    <w:rsid w:val="00854173"/>
    <w:rsid w:val="00854747"/>
    <w:rsid w:val="00854C1C"/>
    <w:rsid w:val="008563EC"/>
    <w:rsid w:val="008567E3"/>
    <w:rsid w:val="00857B52"/>
    <w:rsid w:val="00857E26"/>
    <w:rsid w:val="008603B5"/>
    <w:rsid w:val="00860A4D"/>
    <w:rsid w:val="00860F0F"/>
    <w:rsid w:val="0086148E"/>
    <w:rsid w:val="008616D4"/>
    <w:rsid w:val="00862269"/>
    <w:rsid w:val="0086231D"/>
    <w:rsid w:val="00862360"/>
    <w:rsid w:val="00863B16"/>
    <w:rsid w:val="0086404B"/>
    <w:rsid w:val="00864F3D"/>
    <w:rsid w:val="0086527D"/>
    <w:rsid w:val="00865A8E"/>
    <w:rsid w:val="00865E5D"/>
    <w:rsid w:val="00866E6A"/>
    <w:rsid w:val="008670D7"/>
    <w:rsid w:val="00867121"/>
    <w:rsid w:val="0086766B"/>
    <w:rsid w:val="00867AD2"/>
    <w:rsid w:val="00870477"/>
    <w:rsid w:val="008705F3"/>
    <w:rsid w:val="008709EB"/>
    <w:rsid w:val="00870DFA"/>
    <w:rsid w:val="00870EB3"/>
    <w:rsid w:val="00870F94"/>
    <w:rsid w:val="0087100E"/>
    <w:rsid w:val="00871768"/>
    <w:rsid w:val="00872667"/>
    <w:rsid w:val="00872FF7"/>
    <w:rsid w:val="00874856"/>
    <w:rsid w:val="008756C1"/>
    <w:rsid w:val="00876068"/>
    <w:rsid w:val="008761D4"/>
    <w:rsid w:val="00876CAD"/>
    <w:rsid w:val="00877265"/>
    <w:rsid w:val="008776E0"/>
    <w:rsid w:val="00877886"/>
    <w:rsid w:val="008778F4"/>
    <w:rsid w:val="00877B82"/>
    <w:rsid w:val="0088161E"/>
    <w:rsid w:val="00881F11"/>
    <w:rsid w:val="0088248C"/>
    <w:rsid w:val="00882AB9"/>
    <w:rsid w:val="00882C62"/>
    <w:rsid w:val="008832C5"/>
    <w:rsid w:val="008840C5"/>
    <w:rsid w:val="008849F9"/>
    <w:rsid w:val="00885106"/>
    <w:rsid w:val="0088513D"/>
    <w:rsid w:val="00885812"/>
    <w:rsid w:val="00885BE3"/>
    <w:rsid w:val="0088650F"/>
    <w:rsid w:val="00886B76"/>
    <w:rsid w:val="00886F8C"/>
    <w:rsid w:val="008877FE"/>
    <w:rsid w:val="00887E59"/>
    <w:rsid w:val="008909BC"/>
    <w:rsid w:val="00891958"/>
    <w:rsid w:val="00891965"/>
    <w:rsid w:val="00891AE8"/>
    <w:rsid w:val="00892576"/>
    <w:rsid w:val="00892914"/>
    <w:rsid w:val="00893661"/>
    <w:rsid w:val="00893883"/>
    <w:rsid w:val="00893909"/>
    <w:rsid w:val="00893A84"/>
    <w:rsid w:val="00893B1C"/>
    <w:rsid w:val="008940C4"/>
    <w:rsid w:val="0089427B"/>
    <w:rsid w:val="0089555E"/>
    <w:rsid w:val="00895C0B"/>
    <w:rsid w:val="00896715"/>
    <w:rsid w:val="008967C5"/>
    <w:rsid w:val="008968E2"/>
    <w:rsid w:val="00896E26"/>
    <w:rsid w:val="00897190"/>
    <w:rsid w:val="00897D17"/>
    <w:rsid w:val="008A0CBA"/>
    <w:rsid w:val="008A1774"/>
    <w:rsid w:val="008A1E96"/>
    <w:rsid w:val="008A23D3"/>
    <w:rsid w:val="008A2BF4"/>
    <w:rsid w:val="008A2F05"/>
    <w:rsid w:val="008A38F5"/>
    <w:rsid w:val="008A3ACC"/>
    <w:rsid w:val="008A3B27"/>
    <w:rsid w:val="008A3ED5"/>
    <w:rsid w:val="008A40E4"/>
    <w:rsid w:val="008A51BD"/>
    <w:rsid w:val="008A6E84"/>
    <w:rsid w:val="008A6FFA"/>
    <w:rsid w:val="008A766F"/>
    <w:rsid w:val="008A787E"/>
    <w:rsid w:val="008B0052"/>
    <w:rsid w:val="008B05B3"/>
    <w:rsid w:val="008B0C88"/>
    <w:rsid w:val="008B1040"/>
    <w:rsid w:val="008B2539"/>
    <w:rsid w:val="008B3257"/>
    <w:rsid w:val="008B3C96"/>
    <w:rsid w:val="008B4C75"/>
    <w:rsid w:val="008B4DDC"/>
    <w:rsid w:val="008B5173"/>
    <w:rsid w:val="008B58AA"/>
    <w:rsid w:val="008B5FC9"/>
    <w:rsid w:val="008B6F5D"/>
    <w:rsid w:val="008B7BC9"/>
    <w:rsid w:val="008B7C16"/>
    <w:rsid w:val="008B7FF1"/>
    <w:rsid w:val="008C007B"/>
    <w:rsid w:val="008C05A2"/>
    <w:rsid w:val="008C07F2"/>
    <w:rsid w:val="008C0B0D"/>
    <w:rsid w:val="008C1013"/>
    <w:rsid w:val="008C18A6"/>
    <w:rsid w:val="008C1A9E"/>
    <w:rsid w:val="008C1AE3"/>
    <w:rsid w:val="008C1B04"/>
    <w:rsid w:val="008C284D"/>
    <w:rsid w:val="008C31F8"/>
    <w:rsid w:val="008C4BDC"/>
    <w:rsid w:val="008C4C09"/>
    <w:rsid w:val="008C51CE"/>
    <w:rsid w:val="008C60F8"/>
    <w:rsid w:val="008C6C9B"/>
    <w:rsid w:val="008C6EF2"/>
    <w:rsid w:val="008C72D1"/>
    <w:rsid w:val="008C73DE"/>
    <w:rsid w:val="008C75B4"/>
    <w:rsid w:val="008C76B7"/>
    <w:rsid w:val="008D0D05"/>
    <w:rsid w:val="008D13EA"/>
    <w:rsid w:val="008D18C8"/>
    <w:rsid w:val="008D1A61"/>
    <w:rsid w:val="008D1AB9"/>
    <w:rsid w:val="008D1B3A"/>
    <w:rsid w:val="008D24CD"/>
    <w:rsid w:val="008D4286"/>
    <w:rsid w:val="008D450F"/>
    <w:rsid w:val="008D487D"/>
    <w:rsid w:val="008D5639"/>
    <w:rsid w:val="008D5696"/>
    <w:rsid w:val="008D6960"/>
    <w:rsid w:val="008D6A2F"/>
    <w:rsid w:val="008D74B4"/>
    <w:rsid w:val="008D752C"/>
    <w:rsid w:val="008D7748"/>
    <w:rsid w:val="008E0051"/>
    <w:rsid w:val="008E0359"/>
    <w:rsid w:val="008E07A0"/>
    <w:rsid w:val="008E0DC7"/>
    <w:rsid w:val="008E18CD"/>
    <w:rsid w:val="008E1BF8"/>
    <w:rsid w:val="008E24DB"/>
    <w:rsid w:val="008E293E"/>
    <w:rsid w:val="008E3400"/>
    <w:rsid w:val="008E36F2"/>
    <w:rsid w:val="008E3859"/>
    <w:rsid w:val="008E58D0"/>
    <w:rsid w:val="008E5E7C"/>
    <w:rsid w:val="008E6EDC"/>
    <w:rsid w:val="008E7C06"/>
    <w:rsid w:val="008F0352"/>
    <w:rsid w:val="008F0D82"/>
    <w:rsid w:val="008F18D8"/>
    <w:rsid w:val="008F1F5D"/>
    <w:rsid w:val="008F1FE2"/>
    <w:rsid w:val="008F22AA"/>
    <w:rsid w:val="008F2CC3"/>
    <w:rsid w:val="008F316A"/>
    <w:rsid w:val="008F416F"/>
    <w:rsid w:val="008F433A"/>
    <w:rsid w:val="008F4E49"/>
    <w:rsid w:val="008F5187"/>
    <w:rsid w:val="008F525D"/>
    <w:rsid w:val="008F5966"/>
    <w:rsid w:val="008F59EE"/>
    <w:rsid w:val="008F5F26"/>
    <w:rsid w:val="008F67AD"/>
    <w:rsid w:val="008F6D57"/>
    <w:rsid w:val="008F743D"/>
    <w:rsid w:val="008F7819"/>
    <w:rsid w:val="008F78EF"/>
    <w:rsid w:val="00900496"/>
    <w:rsid w:val="00900974"/>
    <w:rsid w:val="00900977"/>
    <w:rsid w:val="009009AF"/>
    <w:rsid w:val="00901D23"/>
    <w:rsid w:val="00902360"/>
    <w:rsid w:val="00903283"/>
    <w:rsid w:val="009035A7"/>
    <w:rsid w:val="009035E9"/>
    <w:rsid w:val="00904CD7"/>
    <w:rsid w:val="009053C0"/>
    <w:rsid w:val="009059D6"/>
    <w:rsid w:val="009063FE"/>
    <w:rsid w:val="009064DD"/>
    <w:rsid w:val="00906A56"/>
    <w:rsid w:val="0090701C"/>
    <w:rsid w:val="0090781B"/>
    <w:rsid w:val="00907B91"/>
    <w:rsid w:val="00910DA9"/>
    <w:rsid w:val="00910E5E"/>
    <w:rsid w:val="00911538"/>
    <w:rsid w:val="00912312"/>
    <w:rsid w:val="009127EB"/>
    <w:rsid w:val="00912ED6"/>
    <w:rsid w:val="009134E6"/>
    <w:rsid w:val="009135E2"/>
    <w:rsid w:val="00913E60"/>
    <w:rsid w:val="009149CB"/>
    <w:rsid w:val="00914D4C"/>
    <w:rsid w:val="00914DFC"/>
    <w:rsid w:val="00914E21"/>
    <w:rsid w:val="00915577"/>
    <w:rsid w:val="00915DD4"/>
    <w:rsid w:val="00915E50"/>
    <w:rsid w:val="00915F7B"/>
    <w:rsid w:val="009160AE"/>
    <w:rsid w:val="009174CC"/>
    <w:rsid w:val="0092040A"/>
    <w:rsid w:val="00920529"/>
    <w:rsid w:val="0092098F"/>
    <w:rsid w:val="00920E35"/>
    <w:rsid w:val="00921A04"/>
    <w:rsid w:val="00921D2D"/>
    <w:rsid w:val="00922646"/>
    <w:rsid w:val="00923607"/>
    <w:rsid w:val="00924EBC"/>
    <w:rsid w:val="009254ED"/>
    <w:rsid w:val="00925865"/>
    <w:rsid w:val="009258B3"/>
    <w:rsid w:val="00925DC5"/>
    <w:rsid w:val="00925DC8"/>
    <w:rsid w:val="00925F92"/>
    <w:rsid w:val="0092631A"/>
    <w:rsid w:val="0092744E"/>
    <w:rsid w:val="009276CD"/>
    <w:rsid w:val="00927F10"/>
    <w:rsid w:val="0093011B"/>
    <w:rsid w:val="009303FB"/>
    <w:rsid w:val="00930412"/>
    <w:rsid w:val="0093051A"/>
    <w:rsid w:val="00930EE9"/>
    <w:rsid w:val="00930F3A"/>
    <w:rsid w:val="0093130E"/>
    <w:rsid w:val="00931BB5"/>
    <w:rsid w:val="00931D3C"/>
    <w:rsid w:val="009322AF"/>
    <w:rsid w:val="009322C5"/>
    <w:rsid w:val="00932BDD"/>
    <w:rsid w:val="00933131"/>
    <w:rsid w:val="0093314C"/>
    <w:rsid w:val="00933833"/>
    <w:rsid w:val="0093386D"/>
    <w:rsid w:val="00934016"/>
    <w:rsid w:val="00934607"/>
    <w:rsid w:val="009352D2"/>
    <w:rsid w:val="00935A27"/>
    <w:rsid w:val="009361DC"/>
    <w:rsid w:val="009371D5"/>
    <w:rsid w:val="00937284"/>
    <w:rsid w:val="009373BA"/>
    <w:rsid w:val="00937EFC"/>
    <w:rsid w:val="00937F17"/>
    <w:rsid w:val="0094088F"/>
    <w:rsid w:val="00941134"/>
    <w:rsid w:val="00941350"/>
    <w:rsid w:val="009417F1"/>
    <w:rsid w:val="00941B34"/>
    <w:rsid w:val="0094207E"/>
    <w:rsid w:val="00942260"/>
    <w:rsid w:val="009427F9"/>
    <w:rsid w:val="00942F5C"/>
    <w:rsid w:val="00943F86"/>
    <w:rsid w:val="0094558E"/>
    <w:rsid w:val="00945A97"/>
    <w:rsid w:val="00945FCB"/>
    <w:rsid w:val="00946603"/>
    <w:rsid w:val="009469D0"/>
    <w:rsid w:val="00947A40"/>
    <w:rsid w:val="0094FAE3"/>
    <w:rsid w:val="009500F5"/>
    <w:rsid w:val="0095079F"/>
    <w:rsid w:val="00951412"/>
    <w:rsid w:val="00951438"/>
    <w:rsid w:val="00951510"/>
    <w:rsid w:val="00951BD2"/>
    <w:rsid w:val="009522B8"/>
    <w:rsid w:val="0095234B"/>
    <w:rsid w:val="00952954"/>
    <w:rsid w:val="00952EAC"/>
    <w:rsid w:val="00953194"/>
    <w:rsid w:val="00953968"/>
    <w:rsid w:val="009541FF"/>
    <w:rsid w:val="00954C23"/>
    <w:rsid w:val="0095512E"/>
    <w:rsid w:val="00955693"/>
    <w:rsid w:val="00955B90"/>
    <w:rsid w:val="00955C5F"/>
    <w:rsid w:val="00956735"/>
    <w:rsid w:val="0095698C"/>
    <w:rsid w:val="00956E46"/>
    <w:rsid w:val="00960202"/>
    <w:rsid w:val="00960B67"/>
    <w:rsid w:val="00961467"/>
    <w:rsid w:val="00962162"/>
    <w:rsid w:val="00962AF8"/>
    <w:rsid w:val="00962C42"/>
    <w:rsid w:val="00963484"/>
    <w:rsid w:val="00963732"/>
    <w:rsid w:val="00964221"/>
    <w:rsid w:val="009644E2"/>
    <w:rsid w:val="0096467E"/>
    <w:rsid w:val="00965374"/>
    <w:rsid w:val="0096567B"/>
    <w:rsid w:val="0096629A"/>
    <w:rsid w:val="009667DA"/>
    <w:rsid w:val="00966FAA"/>
    <w:rsid w:val="00966FAC"/>
    <w:rsid w:val="00967009"/>
    <w:rsid w:val="009673F7"/>
    <w:rsid w:val="00967A30"/>
    <w:rsid w:val="00967F0E"/>
    <w:rsid w:val="009701A2"/>
    <w:rsid w:val="00970813"/>
    <w:rsid w:val="00971849"/>
    <w:rsid w:val="00971F03"/>
    <w:rsid w:val="009722E8"/>
    <w:rsid w:val="00972405"/>
    <w:rsid w:val="00972567"/>
    <w:rsid w:val="00972C26"/>
    <w:rsid w:val="009730B2"/>
    <w:rsid w:val="0097334D"/>
    <w:rsid w:val="00973354"/>
    <w:rsid w:val="009743CF"/>
    <w:rsid w:val="00974B8C"/>
    <w:rsid w:val="00974D49"/>
    <w:rsid w:val="00974F54"/>
    <w:rsid w:val="00975437"/>
    <w:rsid w:val="00975B6B"/>
    <w:rsid w:val="00975C5F"/>
    <w:rsid w:val="00975EF8"/>
    <w:rsid w:val="00975F8C"/>
    <w:rsid w:val="00976448"/>
    <w:rsid w:val="00976D8D"/>
    <w:rsid w:val="00977355"/>
    <w:rsid w:val="009777BA"/>
    <w:rsid w:val="00980668"/>
    <w:rsid w:val="00981044"/>
    <w:rsid w:val="00981074"/>
    <w:rsid w:val="00981204"/>
    <w:rsid w:val="009824F9"/>
    <w:rsid w:val="00982BEA"/>
    <w:rsid w:val="009832E7"/>
    <w:rsid w:val="00985050"/>
    <w:rsid w:val="009851CE"/>
    <w:rsid w:val="009855AD"/>
    <w:rsid w:val="00986842"/>
    <w:rsid w:val="009876B0"/>
    <w:rsid w:val="009904D3"/>
    <w:rsid w:val="0099071E"/>
    <w:rsid w:val="009918A9"/>
    <w:rsid w:val="009919A7"/>
    <w:rsid w:val="00992356"/>
    <w:rsid w:val="0099290B"/>
    <w:rsid w:val="00992AD6"/>
    <w:rsid w:val="00993207"/>
    <w:rsid w:val="00993B01"/>
    <w:rsid w:val="00993B33"/>
    <w:rsid w:val="00994075"/>
    <w:rsid w:val="00994078"/>
    <w:rsid w:val="00994093"/>
    <w:rsid w:val="00994D6A"/>
    <w:rsid w:val="0099519F"/>
    <w:rsid w:val="00995868"/>
    <w:rsid w:val="00996999"/>
    <w:rsid w:val="009969BC"/>
    <w:rsid w:val="00996B8A"/>
    <w:rsid w:val="00996D1F"/>
    <w:rsid w:val="00996FE5"/>
    <w:rsid w:val="009A045B"/>
    <w:rsid w:val="009A1CB3"/>
    <w:rsid w:val="009A1CEB"/>
    <w:rsid w:val="009A1F1C"/>
    <w:rsid w:val="009A2081"/>
    <w:rsid w:val="009A2105"/>
    <w:rsid w:val="009A21C9"/>
    <w:rsid w:val="009A2CE0"/>
    <w:rsid w:val="009A2DBE"/>
    <w:rsid w:val="009A2F44"/>
    <w:rsid w:val="009A3291"/>
    <w:rsid w:val="009A392D"/>
    <w:rsid w:val="009A3C55"/>
    <w:rsid w:val="009A3E01"/>
    <w:rsid w:val="009A3E12"/>
    <w:rsid w:val="009A3EB7"/>
    <w:rsid w:val="009A42BE"/>
    <w:rsid w:val="009A432E"/>
    <w:rsid w:val="009A4670"/>
    <w:rsid w:val="009A4F83"/>
    <w:rsid w:val="009A5350"/>
    <w:rsid w:val="009A60CE"/>
    <w:rsid w:val="009A61A3"/>
    <w:rsid w:val="009A6755"/>
    <w:rsid w:val="009A694C"/>
    <w:rsid w:val="009A796E"/>
    <w:rsid w:val="009B054A"/>
    <w:rsid w:val="009B0820"/>
    <w:rsid w:val="009B1367"/>
    <w:rsid w:val="009B4418"/>
    <w:rsid w:val="009B4792"/>
    <w:rsid w:val="009B4C49"/>
    <w:rsid w:val="009B658F"/>
    <w:rsid w:val="009B6C96"/>
    <w:rsid w:val="009B6D6E"/>
    <w:rsid w:val="009B6E48"/>
    <w:rsid w:val="009C090A"/>
    <w:rsid w:val="009C130D"/>
    <w:rsid w:val="009C21FF"/>
    <w:rsid w:val="009C240C"/>
    <w:rsid w:val="009C27E7"/>
    <w:rsid w:val="009C28C4"/>
    <w:rsid w:val="009C2990"/>
    <w:rsid w:val="009C31C1"/>
    <w:rsid w:val="009C3573"/>
    <w:rsid w:val="009C368D"/>
    <w:rsid w:val="009C3833"/>
    <w:rsid w:val="009C4800"/>
    <w:rsid w:val="009C54A6"/>
    <w:rsid w:val="009C58D1"/>
    <w:rsid w:val="009C6142"/>
    <w:rsid w:val="009C6392"/>
    <w:rsid w:val="009C64FC"/>
    <w:rsid w:val="009D07FF"/>
    <w:rsid w:val="009D0B52"/>
    <w:rsid w:val="009D0F4E"/>
    <w:rsid w:val="009D15E2"/>
    <w:rsid w:val="009D19B1"/>
    <w:rsid w:val="009D1C25"/>
    <w:rsid w:val="009D1D1E"/>
    <w:rsid w:val="009D260C"/>
    <w:rsid w:val="009D3402"/>
    <w:rsid w:val="009D37AA"/>
    <w:rsid w:val="009D3F3C"/>
    <w:rsid w:val="009D45A5"/>
    <w:rsid w:val="009D4973"/>
    <w:rsid w:val="009D58CA"/>
    <w:rsid w:val="009D5CFD"/>
    <w:rsid w:val="009D5DA2"/>
    <w:rsid w:val="009D66EF"/>
    <w:rsid w:val="009D6B4C"/>
    <w:rsid w:val="009D723A"/>
    <w:rsid w:val="009DC628"/>
    <w:rsid w:val="009E0B50"/>
    <w:rsid w:val="009E145E"/>
    <w:rsid w:val="009E1551"/>
    <w:rsid w:val="009E1799"/>
    <w:rsid w:val="009E181C"/>
    <w:rsid w:val="009E281C"/>
    <w:rsid w:val="009E38C6"/>
    <w:rsid w:val="009E40D4"/>
    <w:rsid w:val="009E4161"/>
    <w:rsid w:val="009E43CF"/>
    <w:rsid w:val="009E4427"/>
    <w:rsid w:val="009E4543"/>
    <w:rsid w:val="009E4898"/>
    <w:rsid w:val="009E4FC2"/>
    <w:rsid w:val="009E53DB"/>
    <w:rsid w:val="009E5A44"/>
    <w:rsid w:val="009E5B30"/>
    <w:rsid w:val="009E6960"/>
    <w:rsid w:val="009E6EDC"/>
    <w:rsid w:val="009E74AD"/>
    <w:rsid w:val="009E7623"/>
    <w:rsid w:val="009E79A5"/>
    <w:rsid w:val="009F0B59"/>
    <w:rsid w:val="009F0BC9"/>
    <w:rsid w:val="009F0BD1"/>
    <w:rsid w:val="009F150B"/>
    <w:rsid w:val="009F1A28"/>
    <w:rsid w:val="009F2087"/>
    <w:rsid w:val="009F211C"/>
    <w:rsid w:val="009F2662"/>
    <w:rsid w:val="009F307B"/>
    <w:rsid w:val="009F3402"/>
    <w:rsid w:val="009F36BE"/>
    <w:rsid w:val="009F4001"/>
    <w:rsid w:val="009F4AC9"/>
    <w:rsid w:val="009F50BE"/>
    <w:rsid w:val="009F55C0"/>
    <w:rsid w:val="009F6788"/>
    <w:rsid w:val="009F6BEB"/>
    <w:rsid w:val="009F6D35"/>
    <w:rsid w:val="009F77A5"/>
    <w:rsid w:val="009F78C2"/>
    <w:rsid w:val="009F7F86"/>
    <w:rsid w:val="00A000E7"/>
    <w:rsid w:val="00A00AAE"/>
    <w:rsid w:val="00A010EA"/>
    <w:rsid w:val="00A016BA"/>
    <w:rsid w:val="00A01F5D"/>
    <w:rsid w:val="00A02530"/>
    <w:rsid w:val="00A029F5"/>
    <w:rsid w:val="00A037E3"/>
    <w:rsid w:val="00A03B35"/>
    <w:rsid w:val="00A03D58"/>
    <w:rsid w:val="00A04DBB"/>
    <w:rsid w:val="00A06011"/>
    <w:rsid w:val="00A0678B"/>
    <w:rsid w:val="00A06B2D"/>
    <w:rsid w:val="00A07B73"/>
    <w:rsid w:val="00A07FC3"/>
    <w:rsid w:val="00A10474"/>
    <w:rsid w:val="00A109BA"/>
    <w:rsid w:val="00A11124"/>
    <w:rsid w:val="00A112A7"/>
    <w:rsid w:val="00A12399"/>
    <w:rsid w:val="00A1251B"/>
    <w:rsid w:val="00A12717"/>
    <w:rsid w:val="00A14092"/>
    <w:rsid w:val="00A141B2"/>
    <w:rsid w:val="00A152A6"/>
    <w:rsid w:val="00A15DDC"/>
    <w:rsid w:val="00A161D2"/>
    <w:rsid w:val="00A1649B"/>
    <w:rsid w:val="00A16988"/>
    <w:rsid w:val="00A16E0A"/>
    <w:rsid w:val="00A17324"/>
    <w:rsid w:val="00A173C3"/>
    <w:rsid w:val="00A2079E"/>
    <w:rsid w:val="00A219EE"/>
    <w:rsid w:val="00A21A93"/>
    <w:rsid w:val="00A2296B"/>
    <w:rsid w:val="00A23368"/>
    <w:rsid w:val="00A23805"/>
    <w:rsid w:val="00A2383E"/>
    <w:rsid w:val="00A23C54"/>
    <w:rsid w:val="00A23CAC"/>
    <w:rsid w:val="00A23E55"/>
    <w:rsid w:val="00A25788"/>
    <w:rsid w:val="00A2594A"/>
    <w:rsid w:val="00A2617F"/>
    <w:rsid w:val="00A2623B"/>
    <w:rsid w:val="00A27355"/>
    <w:rsid w:val="00A2768D"/>
    <w:rsid w:val="00A302ED"/>
    <w:rsid w:val="00A304CC"/>
    <w:rsid w:val="00A30B95"/>
    <w:rsid w:val="00A30CD0"/>
    <w:rsid w:val="00A31713"/>
    <w:rsid w:val="00A31B55"/>
    <w:rsid w:val="00A31E97"/>
    <w:rsid w:val="00A3280C"/>
    <w:rsid w:val="00A33603"/>
    <w:rsid w:val="00A33B37"/>
    <w:rsid w:val="00A33BE8"/>
    <w:rsid w:val="00A34326"/>
    <w:rsid w:val="00A34640"/>
    <w:rsid w:val="00A34F5C"/>
    <w:rsid w:val="00A35149"/>
    <w:rsid w:val="00A36008"/>
    <w:rsid w:val="00A36099"/>
    <w:rsid w:val="00A360E0"/>
    <w:rsid w:val="00A364D8"/>
    <w:rsid w:val="00A368F8"/>
    <w:rsid w:val="00A36D45"/>
    <w:rsid w:val="00A36E06"/>
    <w:rsid w:val="00A37EA8"/>
    <w:rsid w:val="00A37F5D"/>
    <w:rsid w:val="00A40878"/>
    <w:rsid w:val="00A41955"/>
    <w:rsid w:val="00A41F11"/>
    <w:rsid w:val="00A4282C"/>
    <w:rsid w:val="00A42935"/>
    <w:rsid w:val="00A42CEA"/>
    <w:rsid w:val="00A43632"/>
    <w:rsid w:val="00A43A58"/>
    <w:rsid w:val="00A43D16"/>
    <w:rsid w:val="00A4474B"/>
    <w:rsid w:val="00A4486A"/>
    <w:rsid w:val="00A449EB"/>
    <w:rsid w:val="00A44C9B"/>
    <w:rsid w:val="00A45062"/>
    <w:rsid w:val="00A450F7"/>
    <w:rsid w:val="00A453A7"/>
    <w:rsid w:val="00A4542D"/>
    <w:rsid w:val="00A45756"/>
    <w:rsid w:val="00A461E2"/>
    <w:rsid w:val="00A4693C"/>
    <w:rsid w:val="00A469EF"/>
    <w:rsid w:val="00A47390"/>
    <w:rsid w:val="00A47615"/>
    <w:rsid w:val="00A4797C"/>
    <w:rsid w:val="00A479BC"/>
    <w:rsid w:val="00A47B42"/>
    <w:rsid w:val="00A503B2"/>
    <w:rsid w:val="00A507AD"/>
    <w:rsid w:val="00A50BA5"/>
    <w:rsid w:val="00A5155C"/>
    <w:rsid w:val="00A519C7"/>
    <w:rsid w:val="00A51CB9"/>
    <w:rsid w:val="00A51E41"/>
    <w:rsid w:val="00A5233E"/>
    <w:rsid w:val="00A52D39"/>
    <w:rsid w:val="00A52DF8"/>
    <w:rsid w:val="00A5374E"/>
    <w:rsid w:val="00A5379A"/>
    <w:rsid w:val="00A54004"/>
    <w:rsid w:val="00A54E53"/>
    <w:rsid w:val="00A55706"/>
    <w:rsid w:val="00A559C4"/>
    <w:rsid w:val="00A55ABC"/>
    <w:rsid w:val="00A55F61"/>
    <w:rsid w:val="00A56031"/>
    <w:rsid w:val="00A56697"/>
    <w:rsid w:val="00A574B6"/>
    <w:rsid w:val="00A5757B"/>
    <w:rsid w:val="00A57808"/>
    <w:rsid w:val="00A57F2D"/>
    <w:rsid w:val="00A60AA2"/>
    <w:rsid w:val="00A60BDC"/>
    <w:rsid w:val="00A61B11"/>
    <w:rsid w:val="00A63DA4"/>
    <w:rsid w:val="00A63EAE"/>
    <w:rsid w:val="00A63EED"/>
    <w:rsid w:val="00A63FE4"/>
    <w:rsid w:val="00A6459F"/>
    <w:rsid w:val="00A645E9"/>
    <w:rsid w:val="00A64BAC"/>
    <w:rsid w:val="00A64F43"/>
    <w:rsid w:val="00A651A8"/>
    <w:rsid w:val="00A65655"/>
    <w:rsid w:val="00A65925"/>
    <w:rsid w:val="00A65CEB"/>
    <w:rsid w:val="00A66B24"/>
    <w:rsid w:val="00A670A7"/>
    <w:rsid w:val="00A67CE7"/>
    <w:rsid w:val="00A706BE"/>
    <w:rsid w:val="00A712FA"/>
    <w:rsid w:val="00A71A99"/>
    <w:rsid w:val="00A71D70"/>
    <w:rsid w:val="00A71F3A"/>
    <w:rsid w:val="00A731E2"/>
    <w:rsid w:val="00A74043"/>
    <w:rsid w:val="00A74552"/>
    <w:rsid w:val="00A7585B"/>
    <w:rsid w:val="00A759E5"/>
    <w:rsid w:val="00A75C1C"/>
    <w:rsid w:val="00A76512"/>
    <w:rsid w:val="00A76904"/>
    <w:rsid w:val="00A80747"/>
    <w:rsid w:val="00A80B1F"/>
    <w:rsid w:val="00A80E65"/>
    <w:rsid w:val="00A812D4"/>
    <w:rsid w:val="00A812E4"/>
    <w:rsid w:val="00A8146A"/>
    <w:rsid w:val="00A81C03"/>
    <w:rsid w:val="00A82816"/>
    <w:rsid w:val="00A8285D"/>
    <w:rsid w:val="00A831EA"/>
    <w:rsid w:val="00A837C5"/>
    <w:rsid w:val="00A83B94"/>
    <w:rsid w:val="00A8428B"/>
    <w:rsid w:val="00A84321"/>
    <w:rsid w:val="00A8432B"/>
    <w:rsid w:val="00A8587E"/>
    <w:rsid w:val="00A86D40"/>
    <w:rsid w:val="00A87A5D"/>
    <w:rsid w:val="00A902B5"/>
    <w:rsid w:val="00A912F3"/>
    <w:rsid w:val="00A92591"/>
    <w:rsid w:val="00A92EDF"/>
    <w:rsid w:val="00A93044"/>
    <w:rsid w:val="00A94FE2"/>
    <w:rsid w:val="00A9575D"/>
    <w:rsid w:val="00A95B31"/>
    <w:rsid w:val="00A9608A"/>
    <w:rsid w:val="00A96B46"/>
    <w:rsid w:val="00A96F5B"/>
    <w:rsid w:val="00A976C5"/>
    <w:rsid w:val="00A97716"/>
    <w:rsid w:val="00A97F4A"/>
    <w:rsid w:val="00AA09D1"/>
    <w:rsid w:val="00AA0B88"/>
    <w:rsid w:val="00AA1CFF"/>
    <w:rsid w:val="00AA27DA"/>
    <w:rsid w:val="00AA27EC"/>
    <w:rsid w:val="00AA2D42"/>
    <w:rsid w:val="00AA2F0F"/>
    <w:rsid w:val="00AA309F"/>
    <w:rsid w:val="00AA318C"/>
    <w:rsid w:val="00AA3249"/>
    <w:rsid w:val="00AA32A9"/>
    <w:rsid w:val="00AA4BEE"/>
    <w:rsid w:val="00AA4EB7"/>
    <w:rsid w:val="00AA4F06"/>
    <w:rsid w:val="00AA4F64"/>
    <w:rsid w:val="00AA51AE"/>
    <w:rsid w:val="00AA58A7"/>
    <w:rsid w:val="00AA5B9C"/>
    <w:rsid w:val="00AA6448"/>
    <w:rsid w:val="00AA655B"/>
    <w:rsid w:val="00AA67C0"/>
    <w:rsid w:val="00AA7543"/>
    <w:rsid w:val="00AA7B74"/>
    <w:rsid w:val="00AB04C6"/>
    <w:rsid w:val="00AB06A3"/>
    <w:rsid w:val="00AB1857"/>
    <w:rsid w:val="00AB45E6"/>
    <w:rsid w:val="00AB4C2A"/>
    <w:rsid w:val="00AB5DC4"/>
    <w:rsid w:val="00AB5EC2"/>
    <w:rsid w:val="00AB64A5"/>
    <w:rsid w:val="00AB6E7A"/>
    <w:rsid w:val="00AB6E9F"/>
    <w:rsid w:val="00AB70DF"/>
    <w:rsid w:val="00AB72A6"/>
    <w:rsid w:val="00AB7775"/>
    <w:rsid w:val="00AB7A4C"/>
    <w:rsid w:val="00AB7BB8"/>
    <w:rsid w:val="00AC02E6"/>
    <w:rsid w:val="00AC0924"/>
    <w:rsid w:val="00AC0FFC"/>
    <w:rsid w:val="00AC1D6A"/>
    <w:rsid w:val="00AC1D6C"/>
    <w:rsid w:val="00AC1EB9"/>
    <w:rsid w:val="00AC23C2"/>
    <w:rsid w:val="00AC25C1"/>
    <w:rsid w:val="00AC26B2"/>
    <w:rsid w:val="00AC2A32"/>
    <w:rsid w:val="00AC2E49"/>
    <w:rsid w:val="00AC3EFD"/>
    <w:rsid w:val="00AC4701"/>
    <w:rsid w:val="00AC4D2B"/>
    <w:rsid w:val="00AC4D2C"/>
    <w:rsid w:val="00AC4D51"/>
    <w:rsid w:val="00AC4E19"/>
    <w:rsid w:val="00AC4E77"/>
    <w:rsid w:val="00AC5057"/>
    <w:rsid w:val="00AC5E58"/>
    <w:rsid w:val="00AC62A5"/>
    <w:rsid w:val="00AC6739"/>
    <w:rsid w:val="00AC6D0C"/>
    <w:rsid w:val="00AC6F73"/>
    <w:rsid w:val="00AC70CA"/>
    <w:rsid w:val="00AC7573"/>
    <w:rsid w:val="00AC760B"/>
    <w:rsid w:val="00AC7E32"/>
    <w:rsid w:val="00AC7F45"/>
    <w:rsid w:val="00AD1416"/>
    <w:rsid w:val="00AD1887"/>
    <w:rsid w:val="00AD1F5B"/>
    <w:rsid w:val="00AD2912"/>
    <w:rsid w:val="00AD3C20"/>
    <w:rsid w:val="00AD44A1"/>
    <w:rsid w:val="00AD44D4"/>
    <w:rsid w:val="00AD4827"/>
    <w:rsid w:val="00AD4DA9"/>
    <w:rsid w:val="00AD6B1E"/>
    <w:rsid w:val="00AD6E62"/>
    <w:rsid w:val="00AD7139"/>
    <w:rsid w:val="00AD7645"/>
    <w:rsid w:val="00AD7C98"/>
    <w:rsid w:val="00AD7CFF"/>
    <w:rsid w:val="00AE099F"/>
    <w:rsid w:val="00AE0E8F"/>
    <w:rsid w:val="00AE0F7E"/>
    <w:rsid w:val="00AE164F"/>
    <w:rsid w:val="00AE245A"/>
    <w:rsid w:val="00AE264B"/>
    <w:rsid w:val="00AE282D"/>
    <w:rsid w:val="00AE35FD"/>
    <w:rsid w:val="00AE3ECA"/>
    <w:rsid w:val="00AE404B"/>
    <w:rsid w:val="00AE40FB"/>
    <w:rsid w:val="00AE4238"/>
    <w:rsid w:val="00AE46EC"/>
    <w:rsid w:val="00AE492A"/>
    <w:rsid w:val="00AE59DE"/>
    <w:rsid w:val="00AE5F2E"/>
    <w:rsid w:val="00AE6021"/>
    <w:rsid w:val="00AE6552"/>
    <w:rsid w:val="00AE67E9"/>
    <w:rsid w:val="00AE6BFB"/>
    <w:rsid w:val="00AE6E65"/>
    <w:rsid w:val="00AE7019"/>
    <w:rsid w:val="00AE7428"/>
    <w:rsid w:val="00AE7786"/>
    <w:rsid w:val="00AE7B95"/>
    <w:rsid w:val="00AE7D51"/>
    <w:rsid w:val="00AF0861"/>
    <w:rsid w:val="00AF0D95"/>
    <w:rsid w:val="00AF106C"/>
    <w:rsid w:val="00AF1732"/>
    <w:rsid w:val="00AF1A71"/>
    <w:rsid w:val="00AF2270"/>
    <w:rsid w:val="00AF2986"/>
    <w:rsid w:val="00AF29DF"/>
    <w:rsid w:val="00AF2FF2"/>
    <w:rsid w:val="00AF3240"/>
    <w:rsid w:val="00AF39D6"/>
    <w:rsid w:val="00AF3B61"/>
    <w:rsid w:val="00AF42A9"/>
    <w:rsid w:val="00AF46AC"/>
    <w:rsid w:val="00AF4AE9"/>
    <w:rsid w:val="00AF53B8"/>
    <w:rsid w:val="00AF5583"/>
    <w:rsid w:val="00AF5A1D"/>
    <w:rsid w:val="00AF5BC5"/>
    <w:rsid w:val="00AF6174"/>
    <w:rsid w:val="00AF6496"/>
    <w:rsid w:val="00AF6BD0"/>
    <w:rsid w:val="00AF708B"/>
    <w:rsid w:val="00AF739D"/>
    <w:rsid w:val="00AF7485"/>
    <w:rsid w:val="00B00747"/>
    <w:rsid w:val="00B00A31"/>
    <w:rsid w:val="00B01121"/>
    <w:rsid w:val="00B01578"/>
    <w:rsid w:val="00B01B2C"/>
    <w:rsid w:val="00B01BAE"/>
    <w:rsid w:val="00B02182"/>
    <w:rsid w:val="00B02246"/>
    <w:rsid w:val="00B03013"/>
    <w:rsid w:val="00B03C2E"/>
    <w:rsid w:val="00B03DE9"/>
    <w:rsid w:val="00B05432"/>
    <w:rsid w:val="00B0650A"/>
    <w:rsid w:val="00B066C8"/>
    <w:rsid w:val="00B06DDE"/>
    <w:rsid w:val="00B07500"/>
    <w:rsid w:val="00B0791C"/>
    <w:rsid w:val="00B07EC6"/>
    <w:rsid w:val="00B07F1D"/>
    <w:rsid w:val="00B10633"/>
    <w:rsid w:val="00B114C5"/>
    <w:rsid w:val="00B114C8"/>
    <w:rsid w:val="00B1263E"/>
    <w:rsid w:val="00B12B35"/>
    <w:rsid w:val="00B12F91"/>
    <w:rsid w:val="00B1393E"/>
    <w:rsid w:val="00B142B8"/>
    <w:rsid w:val="00B143A4"/>
    <w:rsid w:val="00B156BD"/>
    <w:rsid w:val="00B15A37"/>
    <w:rsid w:val="00B165A7"/>
    <w:rsid w:val="00B1667C"/>
    <w:rsid w:val="00B16B65"/>
    <w:rsid w:val="00B177D5"/>
    <w:rsid w:val="00B1791D"/>
    <w:rsid w:val="00B201CA"/>
    <w:rsid w:val="00B20277"/>
    <w:rsid w:val="00B2060E"/>
    <w:rsid w:val="00B210D6"/>
    <w:rsid w:val="00B21863"/>
    <w:rsid w:val="00B21A69"/>
    <w:rsid w:val="00B2201F"/>
    <w:rsid w:val="00B22A00"/>
    <w:rsid w:val="00B22EE3"/>
    <w:rsid w:val="00B233EE"/>
    <w:rsid w:val="00B23E53"/>
    <w:rsid w:val="00B24931"/>
    <w:rsid w:val="00B25949"/>
    <w:rsid w:val="00B25BB1"/>
    <w:rsid w:val="00B25F8F"/>
    <w:rsid w:val="00B263F2"/>
    <w:rsid w:val="00B26680"/>
    <w:rsid w:val="00B26900"/>
    <w:rsid w:val="00B26CFC"/>
    <w:rsid w:val="00B26FAF"/>
    <w:rsid w:val="00B276C3"/>
    <w:rsid w:val="00B2772E"/>
    <w:rsid w:val="00B2775A"/>
    <w:rsid w:val="00B27B0E"/>
    <w:rsid w:val="00B30186"/>
    <w:rsid w:val="00B3049B"/>
    <w:rsid w:val="00B3083D"/>
    <w:rsid w:val="00B31C25"/>
    <w:rsid w:val="00B32000"/>
    <w:rsid w:val="00B32673"/>
    <w:rsid w:val="00B33724"/>
    <w:rsid w:val="00B34117"/>
    <w:rsid w:val="00B34121"/>
    <w:rsid w:val="00B34827"/>
    <w:rsid w:val="00B34EE5"/>
    <w:rsid w:val="00B35172"/>
    <w:rsid w:val="00B35181"/>
    <w:rsid w:val="00B352FC"/>
    <w:rsid w:val="00B35C0D"/>
    <w:rsid w:val="00B36756"/>
    <w:rsid w:val="00B36C60"/>
    <w:rsid w:val="00B400E4"/>
    <w:rsid w:val="00B40170"/>
    <w:rsid w:val="00B407CF"/>
    <w:rsid w:val="00B40B11"/>
    <w:rsid w:val="00B40D86"/>
    <w:rsid w:val="00B40E73"/>
    <w:rsid w:val="00B41432"/>
    <w:rsid w:val="00B4164A"/>
    <w:rsid w:val="00B41D0C"/>
    <w:rsid w:val="00B4203A"/>
    <w:rsid w:val="00B4212B"/>
    <w:rsid w:val="00B42690"/>
    <w:rsid w:val="00B427B3"/>
    <w:rsid w:val="00B4282E"/>
    <w:rsid w:val="00B4354F"/>
    <w:rsid w:val="00B4358D"/>
    <w:rsid w:val="00B43703"/>
    <w:rsid w:val="00B43745"/>
    <w:rsid w:val="00B438E1"/>
    <w:rsid w:val="00B43956"/>
    <w:rsid w:val="00B4408B"/>
    <w:rsid w:val="00B44570"/>
    <w:rsid w:val="00B44749"/>
    <w:rsid w:val="00B453DA"/>
    <w:rsid w:val="00B45581"/>
    <w:rsid w:val="00B45D59"/>
    <w:rsid w:val="00B46DD8"/>
    <w:rsid w:val="00B47263"/>
    <w:rsid w:val="00B47390"/>
    <w:rsid w:val="00B47F64"/>
    <w:rsid w:val="00B51301"/>
    <w:rsid w:val="00B5192F"/>
    <w:rsid w:val="00B520EF"/>
    <w:rsid w:val="00B52841"/>
    <w:rsid w:val="00B54A91"/>
    <w:rsid w:val="00B54E00"/>
    <w:rsid w:val="00B5526E"/>
    <w:rsid w:val="00B554AA"/>
    <w:rsid w:val="00B57995"/>
    <w:rsid w:val="00B60B8A"/>
    <w:rsid w:val="00B61194"/>
    <w:rsid w:val="00B61452"/>
    <w:rsid w:val="00B61597"/>
    <w:rsid w:val="00B6195C"/>
    <w:rsid w:val="00B61C61"/>
    <w:rsid w:val="00B62DAD"/>
    <w:rsid w:val="00B635BB"/>
    <w:rsid w:val="00B63758"/>
    <w:rsid w:val="00B64E64"/>
    <w:rsid w:val="00B65A1C"/>
    <w:rsid w:val="00B65BEA"/>
    <w:rsid w:val="00B66328"/>
    <w:rsid w:val="00B663F2"/>
    <w:rsid w:val="00B66419"/>
    <w:rsid w:val="00B665A2"/>
    <w:rsid w:val="00B6675E"/>
    <w:rsid w:val="00B6713A"/>
    <w:rsid w:val="00B671A3"/>
    <w:rsid w:val="00B67315"/>
    <w:rsid w:val="00B67467"/>
    <w:rsid w:val="00B67E45"/>
    <w:rsid w:val="00B67F51"/>
    <w:rsid w:val="00B704C9"/>
    <w:rsid w:val="00B70F53"/>
    <w:rsid w:val="00B72152"/>
    <w:rsid w:val="00B721CF"/>
    <w:rsid w:val="00B72A3F"/>
    <w:rsid w:val="00B72C17"/>
    <w:rsid w:val="00B73226"/>
    <w:rsid w:val="00B7359D"/>
    <w:rsid w:val="00B7475D"/>
    <w:rsid w:val="00B754EA"/>
    <w:rsid w:val="00B76E39"/>
    <w:rsid w:val="00B76E6C"/>
    <w:rsid w:val="00B770C1"/>
    <w:rsid w:val="00B77A32"/>
    <w:rsid w:val="00B80521"/>
    <w:rsid w:val="00B8061F"/>
    <w:rsid w:val="00B811C0"/>
    <w:rsid w:val="00B8286D"/>
    <w:rsid w:val="00B83839"/>
    <w:rsid w:val="00B83972"/>
    <w:rsid w:val="00B83C72"/>
    <w:rsid w:val="00B83E1F"/>
    <w:rsid w:val="00B83ED9"/>
    <w:rsid w:val="00B84CC3"/>
    <w:rsid w:val="00B84E06"/>
    <w:rsid w:val="00B84E07"/>
    <w:rsid w:val="00B84FC4"/>
    <w:rsid w:val="00B85D89"/>
    <w:rsid w:val="00B86183"/>
    <w:rsid w:val="00B868F0"/>
    <w:rsid w:val="00B877C6"/>
    <w:rsid w:val="00B87BF9"/>
    <w:rsid w:val="00B87D24"/>
    <w:rsid w:val="00B905D2"/>
    <w:rsid w:val="00B9076F"/>
    <w:rsid w:val="00B9092D"/>
    <w:rsid w:val="00B9184E"/>
    <w:rsid w:val="00B91A4A"/>
    <w:rsid w:val="00B91C45"/>
    <w:rsid w:val="00B91D04"/>
    <w:rsid w:val="00B9200D"/>
    <w:rsid w:val="00B9277E"/>
    <w:rsid w:val="00B92B42"/>
    <w:rsid w:val="00B92BC9"/>
    <w:rsid w:val="00B93CF9"/>
    <w:rsid w:val="00B94C2C"/>
    <w:rsid w:val="00B94F84"/>
    <w:rsid w:val="00B95847"/>
    <w:rsid w:val="00B96146"/>
    <w:rsid w:val="00BA00AB"/>
    <w:rsid w:val="00BA0C41"/>
    <w:rsid w:val="00BA0F1E"/>
    <w:rsid w:val="00BA0FE0"/>
    <w:rsid w:val="00BA1744"/>
    <w:rsid w:val="00BA18E6"/>
    <w:rsid w:val="00BA2AA6"/>
    <w:rsid w:val="00BA2FF0"/>
    <w:rsid w:val="00BA3E2A"/>
    <w:rsid w:val="00BA4076"/>
    <w:rsid w:val="00BA44E9"/>
    <w:rsid w:val="00BA4584"/>
    <w:rsid w:val="00BA5243"/>
    <w:rsid w:val="00BA5471"/>
    <w:rsid w:val="00BA5537"/>
    <w:rsid w:val="00BA559D"/>
    <w:rsid w:val="00BA58B3"/>
    <w:rsid w:val="00BA5CBB"/>
    <w:rsid w:val="00BA66BB"/>
    <w:rsid w:val="00BA6E0C"/>
    <w:rsid w:val="00BA722F"/>
    <w:rsid w:val="00BA774C"/>
    <w:rsid w:val="00BA776E"/>
    <w:rsid w:val="00BA7C59"/>
    <w:rsid w:val="00BB0029"/>
    <w:rsid w:val="00BB0465"/>
    <w:rsid w:val="00BB1143"/>
    <w:rsid w:val="00BB1650"/>
    <w:rsid w:val="00BB194A"/>
    <w:rsid w:val="00BB1E3F"/>
    <w:rsid w:val="00BB2749"/>
    <w:rsid w:val="00BB3321"/>
    <w:rsid w:val="00BB3850"/>
    <w:rsid w:val="00BB3DE7"/>
    <w:rsid w:val="00BB4B0F"/>
    <w:rsid w:val="00BB4CEE"/>
    <w:rsid w:val="00BB4DDD"/>
    <w:rsid w:val="00BB5CF6"/>
    <w:rsid w:val="00BB685A"/>
    <w:rsid w:val="00BB6C4A"/>
    <w:rsid w:val="00BB6DEC"/>
    <w:rsid w:val="00BC12FA"/>
    <w:rsid w:val="00BC1E82"/>
    <w:rsid w:val="00BC20A4"/>
    <w:rsid w:val="00BC21AF"/>
    <w:rsid w:val="00BC2800"/>
    <w:rsid w:val="00BC2FCE"/>
    <w:rsid w:val="00BC31DB"/>
    <w:rsid w:val="00BC362F"/>
    <w:rsid w:val="00BC3CC7"/>
    <w:rsid w:val="00BC3D7F"/>
    <w:rsid w:val="00BC40E0"/>
    <w:rsid w:val="00BC489F"/>
    <w:rsid w:val="00BC49B7"/>
    <w:rsid w:val="00BC49CA"/>
    <w:rsid w:val="00BC51E7"/>
    <w:rsid w:val="00BC5C11"/>
    <w:rsid w:val="00BC5E40"/>
    <w:rsid w:val="00BC5EB9"/>
    <w:rsid w:val="00BC6FEE"/>
    <w:rsid w:val="00BC73F4"/>
    <w:rsid w:val="00BC7483"/>
    <w:rsid w:val="00BC76A6"/>
    <w:rsid w:val="00BC7DCA"/>
    <w:rsid w:val="00BD00A4"/>
    <w:rsid w:val="00BD0701"/>
    <w:rsid w:val="00BD0713"/>
    <w:rsid w:val="00BD0A03"/>
    <w:rsid w:val="00BD0EA6"/>
    <w:rsid w:val="00BD10B1"/>
    <w:rsid w:val="00BD12D6"/>
    <w:rsid w:val="00BD1683"/>
    <w:rsid w:val="00BD1C65"/>
    <w:rsid w:val="00BD2436"/>
    <w:rsid w:val="00BD30D3"/>
    <w:rsid w:val="00BD3872"/>
    <w:rsid w:val="00BD3D4F"/>
    <w:rsid w:val="00BD41D9"/>
    <w:rsid w:val="00BD450B"/>
    <w:rsid w:val="00BD46E6"/>
    <w:rsid w:val="00BD4743"/>
    <w:rsid w:val="00BD4C02"/>
    <w:rsid w:val="00BD54B6"/>
    <w:rsid w:val="00BD5625"/>
    <w:rsid w:val="00BD5724"/>
    <w:rsid w:val="00BD57BE"/>
    <w:rsid w:val="00BD581A"/>
    <w:rsid w:val="00BD673A"/>
    <w:rsid w:val="00BD7397"/>
    <w:rsid w:val="00BD73F2"/>
    <w:rsid w:val="00BD74D7"/>
    <w:rsid w:val="00BE06FC"/>
    <w:rsid w:val="00BE15E7"/>
    <w:rsid w:val="00BE1C59"/>
    <w:rsid w:val="00BE1CA6"/>
    <w:rsid w:val="00BE1D48"/>
    <w:rsid w:val="00BE23F4"/>
    <w:rsid w:val="00BE2FFE"/>
    <w:rsid w:val="00BE316F"/>
    <w:rsid w:val="00BE3A94"/>
    <w:rsid w:val="00BE3D8A"/>
    <w:rsid w:val="00BE3ED6"/>
    <w:rsid w:val="00BE49A0"/>
    <w:rsid w:val="00BE58E4"/>
    <w:rsid w:val="00BE5950"/>
    <w:rsid w:val="00BE6334"/>
    <w:rsid w:val="00BE6654"/>
    <w:rsid w:val="00BE690F"/>
    <w:rsid w:val="00BE6BFB"/>
    <w:rsid w:val="00BE73BC"/>
    <w:rsid w:val="00BE76E3"/>
    <w:rsid w:val="00BF0206"/>
    <w:rsid w:val="00BF07C1"/>
    <w:rsid w:val="00BF09FE"/>
    <w:rsid w:val="00BF0E27"/>
    <w:rsid w:val="00BF1711"/>
    <w:rsid w:val="00BF2B15"/>
    <w:rsid w:val="00BF3966"/>
    <w:rsid w:val="00BF4A4E"/>
    <w:rsid w:val="00BF4EDE"/>
    <w:rsid w:val="00BF50AE"/>
    <w:rsid w:val="00BF5387"/>
    <w:rsid w:val="00BF5F9A"/>
    <w:rsid w:val="00BF6058"/>
    <w:rsid w:val="00BF64F2"/>
    <w:rsid w:val="00BF7472"/>
    <w:rsid w:val="00BF7642"/>
    <w:rsid w:val="00BF7DCC"/>
    <w:rsid w:val="00C00052"/>
    <w:rsid w:val="00C003B9"/>
    <w:rsid w:val="00C00C2A"/>
    <w:rsid w:val="00C00D58"/>
    <w:rsid w:val="00C017DE"/>
    <w:rsid w:val="00C0215B"/>
    <w:rsid w:val="00C034C6"/>
    <w:rsid w:val="00C037BB"/>
    <w:rsid w:val="00C0393F"/>
    <w:rsid w:val="00C03D0A"/>
    <w:rsid w:val="00C03E0D"/>
    <w:rsid w:val="00C0418E"/>
    <w:rsid w:val="00C0441D"/>
    <w:rsid w:val="00C051C2"/>
    <w:rsid w:val="00C07162"/>
    <w:rsid w:val="00C07A5B"/>
    <w:rsid w:val="00C1027E"/>
    <w:rsid w:val="00C102BC"/>
    <w:rsid w:val="00C109F4"/>
    <w:rsid w:val="00C12A5A"/>
    <w:rsid w:val="00C1368F"/>
    <w:rsid w:val="00C13D34"/>
    <w:rsid w:val="00C14503"/>
    <w:rsid w:val="00C15A46"/>
    <w:rsid w:val="00C15B60"/>
    <w:rsid w:val="00C16BAB"/>
    <w:rsid w:val="00C16E08"/>
    <w:rsid w:val="00C16E12"/>
    <w:rsid w:val="00C17021"/>
    <w:rsid w:val="00C17085"/>
    <w:rsid w:val="00C1726D"/>
    <w:rsid w:val="00C17A94"/>
    <w:rsid w:val="00C17B85"/>
    <w:rsid w:val="00C17D0D"/>
    <w:rsid w:val="00C20277"/>
    <w:rsid w:val="00C20F0E"/>
    <w:rsid w:val="00C2174A"/>
    <w:rsid w:val="00C222F7"/>
    <w:rsid w:val="00C223C2"/>
    <w:rsid w:val="00C227C8"/>
    <w:rsid w:val="00C22EAF"/>
    <w:rsid w:val="00C242C3"/>
    <w:rsid w:val="00C24B62"/>
    <w:rsid w:val="00C257C1"/>
    <w:rsid w:val="00C25921"/>
    <w:rsid w:val="00C260EA"/>
    <w:rsid w:val="00C2633D"/>
    <w:rsid w:val="00C270ED"/>
    <w:rsid w:val="00C27A13"/>
    <w:rsid w:val="00C305E9"/>
    <w:rsid w:val="00C318A8"/>
    <w:rsid w:val="00C318E4"/>
    <w:rsid w:val="00C3259F"/>
    <w:rsid w:val="00C32757"/>
    <w:rsid w:val="00C32A59"/>
    <w:rsid w:val="00C32A98"/>
    <w:rsid w:val="00C32B67"/>
    <w:rsid w:val="00C32BAD"/>
    <w:rsid w:val="00C33528"/>
    <w:rsid w:val="00C3367D"/>
    <w:rsid w:val="00C3423C"/>
    <w:rsid w:val="00C34D84"/>
    <w:rsid w:val="00C351EE"/>
    <w:rsid w:val="00C356DA"/>
    <w:rsid w:val="00C35919"/>
    <w:rsid w:val="00C35ADE"/>
    <w:rsid w:val="00C35ED0"/>
    <w:rsid w:val="00C3612C"/>
    <w:rsid w:val="00C36565"/>
    <w:rsid w:val="00C367AF"/>
    <w:rsid w:val="00C3697B"/>
    <w:rsid w:val="00C4040E"/>
    <w:rsid w:val="00C41887"/>
    <w:rsid w:val="00C4258A"/>
    <w:rsid w:val="00C43715"/>
    <w:rsid w:val="00C43B59"/>
    <w:rsid w:val="00C43C97"/>
    <w:rsid w:val="00C457E0"/>
    <w:rsid w:val="00C466DC"/>
    <w:rsid w:val="00C46990"/>
    <w:rsid w:val="00C478A3"/>
    <w:rsid w:val="00C47FD5"/>
    <w:rsid w:val="00C50F58"/>
    <w:rsid w:val="00C510A9"/>
    <w:rsid w:val="00C51EC7"/>
    <w:rsid w:val="00C5239C"/>
    <w:rsid w:val="00C52FAB"/>
    <w:rsid w:val="00C53117"/>
    <w:rsid w:val="00C5378E"/>
    <w:rsid w:val="00C54022"/>
    <w:rsid w:val="00C54A98"/>
    <w:rsid w:val="00C54F41"/>
    <w:rsid w:val="00C554B7"/>
    <w:rsid w:val="00C5624E"/>
    <w:rsid w:val="00C568D6"/>
    <w:rsid w:val="00C56AC8"/>
    <w:rsid w:val="00C5719A"/>
    <w:rsid w:val="00C576D5"/>
    <w:rsid w:val="00C5799C"/>
    <w:rsid w:val="00C57E3B"/>
    <w:rsid w:val="00C57EC8"/>
    <w:rsid w:val="00C600D5"/>
    <w:rsid w:val="00C609B2"/>
    <w:rsid w:val="00C609BD"/>
    <w:rsid w:val="00C60D2E"/>
    <w:rsid w:val="00C60EB6"/>
    <w:rsid w:val="00C61825"/>
    <w:rsid w:val="00C6212B"/>
    <w:rsid w:val="00C624BB"/>
    <w:rsid w:val="00C63429"/>
    <w:rsid w:val="00C637E5"/>
    <w:rsid w:val="00C63DAE"/>
    <w:rsid w:val="00C64694"/>
    <w:rsid w:val="00C6567E"/>
    <w:rsid w:val="00C65B58"/>
    <w:rsid w:val="00C65D5A"/>
    <w:rsid w:val="00C65D70"/>
    <w:rsid w:val="00C660C7"/>
    <w:rsid w:val="00C66300"/>
    <w:rsid w:val="00C66917"/>
    <w:rsid w:val="00C66D55"/>
    <w:rsid w:val="00C67878"/>
    <w:rsid w:val="00C67F3A"/>
    <w:rsid w:val="00C67FB2"/>
    <w:rsid w:val="00C67FF0"/>
    <w:rsid w:val="00C7044B"/>
    <w:rsid w:val="00C70527"/>
    <w:rsid w:val="00C70543"/>
    <w:rsid w:val="00C70705"/>
    <w:rsid w:val="00C707EB"/>
    <w:rsid w:val="00C70807"/>
    <w:rsid w:val="00C70FB2"/>
    <w:rsid w:val="00C71ACF"/>
    <w:rsid w:val="00C71B8C"/>
    <w:rsid w:val="00C71DC5"/>
    <w:rsid w:val="00C71FD9"/>
    <w:rsid w:val="00C72805"/>
    <w:rsid w:val="00C72BA4"/>
    <w:rsid w:val="00C72DEE"/>
    <w:rsid w:val="00C73AA7"/>
    <w:rsid w:val="00C73ABA"/>
    <w:rsid w:val="00C7436A"/>
    <w:rsid w:val="00C743D9"/>
    <w:rsid w:val="00C7441D"/>
    <w:rsid w:val="00C74471"/>
    <w:rsid w:val="00C74BAF"/>
    <w:rsid w:val="00C755CC"/>
    <w:rsid w:val="00C755D0"/>
    <w:rsid w:val="00C760FC"/>
    <w:rsid w:val="00C76291"/>
    <w:rsid w:val="00C76AF6"/>
    <w:rsid w:val="00C76DEC"/>
    <w:rsid w:val="00C7731A"/>
    <w:rsid w:val="00C80530"/>
    <w:rsid w:val="00C80631"/>
    <w:rsid w:val="00C819CD"/>
    <w:rsid w:val="00C81ED9"/>
    <w:rsid w:val="00C825BD"/>
    <w:rsid w:val="00C82A2C"/>
    <w:rsid w:val="00C82EB7"/>
    <w:rsid w:val="00C83152"/>
    <w:rsid w:val="00C8373E"/>
    <w:rsid w:val="00C83C12"/>
    <w:rsid w:val="00C83E9E"/>
    <w:rsid w:val="00C8438A"/>
    <w:rsid w:val="00C843CA"/>
    <w:rsid w:val="00C84D8B"/>
    <w:rsid w:val="00C85997"/>
    <w:rsid w:val="00C85D97"/>
    <w:rsid w:val="00C85E7E"/>
    <w:rsid w:val="00C8603C"/>
    <w:rsid w:val="00C8664E"/>
    <w:rsid w:val="00C903A8"/>
    <w:rsid w:val="00C90B31"/>
    <w:rsid w:val="00C91FE1"/>
    <w:rsid w:val="00C92374"/>
    <w:rsid w:val="00C9418F"/>
    <w:rsid w:val="00C949A8"/>
    <w:rsid w:val="00C94B1D"/>
    <w:rsid w:val="00C9568D"/>
    <w:rsid w:val="00C95C73"/>
    <w:rsid w:val="00C969AE"/>
    <w:rsid w:val="00C9791C"/>
    <w:rsid w:val="00CA1041"/>
    <w:rsid w:val="00CA12BD"/>
    <w:rsid w:val="00CA217D"/>
    <w:rsid w:val="00CA217E"/>
    <w:rsid w:val="00CA2A61"/>
    <w:rsid w:val="00CA4854"/>
    <w:rsid w:val="00CA5D1C"/>
    <w:rsid w:val="00CA5EA4"/>
    <w:rsid w:val="00CA685D"/>
    <w:rsid w:val="00CA69A7"/>
    <w:rsid w:val="00CA739E"/>
    <w:rsid w:val="00CA76E5"/>
    <w:rsid w:val="00CA7A14"/>
    <w:rsid w:val="00CB0154"/>
    <w:rsid w:val="00CB05D4"/>
    <w:rsid w:val="00CB0A54"/>
    <w:rsid w:val="00CB0A82"/>
    <w:rsid w:val="00CB0C57"/>
    <w:rsid w:val="00CB0F0A"/>
    <w:rsid w:val="00CB1141"/>
    <w:rsid w:val="00CB1B7B"/>
    <w:rsid w:val="00CB2A15"/>
    <w:rsid w:val="00CB3141"/>
    <w:rsid w:val="00CB3437"/>
    <w:rsid w:val="00CB3B75"/>
    <w:rsid w:val="00CB4081"/>
    <w:rsid w:val="00CB4259"/>
    <w:rsid w:val="00CB4276"/>
    <w:rsid w:val="00CB464A"/>
    <w:rsid w:val="00CB4A61"/>
    <w:rsid w:val="00CB5929"/>
    <w:rsid w:val="00CB5A23"/>
    <w:rsid w:val="00CB5A34"/>
    <w:rsid w:val="00CB6525"/>
    <w:rsid w:val="00CB6736"/>
    <w:rsid w:val="00CB6ED8"/>
    <w:rsid w:val="00CB71EC"/>
    <w:rsid w:val="00CB722C"/>
    <w:rsid w:val="00CB7623"/>
    <w:rsid w:val="00CB7B93"/>
    <w:rsid w:val="00CC0AE7"/>
    <w:rsid w:val="00CC0E15"/>
    <w:rsid w:val="00CC1253"/>
    <w:rsid w:val="00CC1B3F"/>
    <w:rsid w:val="00CC1C8A"/>
    <w:rsid w:val="00CC1E64"/>
    <w:rsid w:val="00CC226E"/>
    <w:rsid w:val="00CC27CB"/>
    <w:rsid w:val="00CC2DE7"/>
    <w:rsid w:val="00CC37C6"/>
    <w:rsid w:val="00CC3FAB"/>
    <w:rsid w:val="00CC417A"/>
    <w:rsid w:val="00CC5A2E"/>
    <w:rsid w:val="00CC5E02"/>
    <w:rsid w:val="00CC623C"/>
    <w:rsid w:val="00CC739D"/>
    <w:rsid w:val="00CD13AD"/>
    <w:rsid w:val="00CD1710"/>
    <w:rsid w:val="00CD1894"/>
    <w:rsid w:val="00CD1CC3"/>
    <w:rsid w:val="00CD2010"/>
    <w:rsid w:val="00CD2BEA"/>
    <w:rsid w:val="00CD32AF"/>
    <w:rsid w:val="00CD4453"/>
    <w:rsid w:val="00CD4AB2"/>
    <w:rsid w:val="00CD4FC1"/>
    <w:rsid w:val="00CD58ED"/>
    <w:rsid w:val="00CD641F"/>
    <w:rsid w:val="00CE036B"/>
    <w:rsid w:val="00CE0704"/>
    <w:rsid w:val="00CE093A"/>
    <w:rsid w:val="00CE18A2"/>
    <w:rsid w:val="00CE2015"/>
    <w:rsid w:val="00CE2167"/>
    <w:rsid w:val="00CE3A42"/>
    <w:rsid w:val="00CE3F96"/>
    <w:rsid w:val="00CE4537"/>
    <w:rsid w:val="00CE45BE"/>
    <w:rsid w:val="00CE4FB8"/>
    <w:rsid w:val="00CE5875"/>
    <w:rsid w:val="00CE698C"/>
    <w:rsid w:val="00CE6E30"/>
    <w:rsid w:val="00CE7579"/>
    <w:rsid w:val="00CF036D"/>
    <w:rsid w:val="00CF06DF"/>
    <w:rsid w:val="00CF09F0"/>
    <w:rsid w:val="00CF0CF1"/>
    <w:rsid w:val="00CF1B8B"/>
    <w:rsid w:val="00CF1DDA"/>
    <w:rsid w:val="00CF2BEF"/>
    <w:rsid w:val="00CF2FA9"/>
    <w:rsid w:val="00CF3229"/>
    <w:rsid w:val="00CF37B5"/>
    <w:rsid w:val="00CF382A"/>
    <w:rsid w:val="00CF3B68"/>
    <w:rsid w:val="00CF3BC8"/>
    <w:rsid w:val="00CF3FAC"/>
    <w:rsid w:val="00CF4353"/>
    <w:rsid w:val="00CF4683"/>
    <w:rsid w:val="00CF5270"/>
    <w:rsid w:val="00CF5936"/>
    <w:rsid w:val="00CF6D5B"/>
    <w:rsid w:val="00D0034D"/>
    <w:rsid w:val="00D005FC"/>
    <w:rsid w:val="00D00737"/>
    <w:rsid w:val="00D008A0"/>
    <w:rsid w:val="00D00F7E"/>
    <w:rsid w:val="00D016B7"/>
    <w:rsid w:val="00D02388"/>
    <w:rsid w:val="00D023E1"/>
    <w:rsid w:val="00D02843"/>
    <w:rsid w:val="00D02C25"/>
    <w:rsid w:val="00D02F13"/>
    <w:rsid w:val="00D03A08"/>
    <w:rsid w:val="00D0449B"/>
    <w:rsid w:val="00D05A1D"/>
    <w:rsid w:val="00D064BB"/>
    <w:rsid w:val="00D07470"/>
    <w:rsid w:val="00D077DD"/>
    <w:rsid w:val="00D07B7F"/>
    <w:rsid w:val="00D10190"/>
    <w:rsid w:val="00D10BDD"/>
    <w:rsid w:val="00D11444"/>
    <w:rsid w:val="00D11CEE"/>
    <w:rsid w:val="00D11DEE"/>
    <w:rsid w:val="00D11FF6"/>
    <w:rsid w:val="00D12468"/>
    <w:rsid w:val="00D129AB"/>
    <w:rsid w:val="00D131AC"/>
    <w:rsid w:val="00D13870"/>
    <w:rsid w:val="00D13961"/>
    <w:rsid w:val="00D14061"/>
    <w:rsid w:val="00D145DA"/>
    <w:rsid w:val="00D14F9D"/>
    <w:rsid w:val="00D155E2"/>
    <w:rsid w:val="00D1562A"/>
    <w:rsid w:val="00D157DD"/>
    <w:rsid w:val="00D1581A"/>
    <w:rsid w:val="00D15DC0"/>
    <w:rsid w:val="00D15E47"/>
    <w:rsid w:val="00D16F7D"/>
    <w:rsid w:val="00D173DB"/>
    <w:rsid w:val="00D17910"/>
    <w:rsid w:val="00D17CDA"/>
    <w:rsid w:val="00D20211"/>
    <w:rsid w:val="00D210AD"/>
    <w:rsid w:val="00D211AF"/>
    <w:rsid w:val="00D21E4F"/>
    <w:rsid w:val="00D21F8A"/>
    <w:rsid w:val="00D222FB"/>
    <w:rsid w:val="00D22A4E"/>
    <w:rsid w:val="00D22A4F"/>
    <w:rsid w:val="00D23E75"/>
    <w:rsid w:val="00D24F9C"/>
    <w:rsid w:val="00D25B0F"/>
    <w:rsid w:val="00D26638"/>
    <w:rsid w:val="00D277C8"/>
    <w:rsid w:val="00D27A79"/>
    <w:rsid w:val="00D30E67"/>
    <w:rsid w:val="00D32405"/>
    <w:rsid w:val="00D3275B"/>
    <w:rsid w:val="00D3334A"/>
    <w:rsid w:val="00D33DE7"/>
    <w:rsid w:val="00D33F35"/>
    <w:rsid w:val="00D34452"/>
    <w:rsid w:val="00D350EA"/>
    <w:rsid w:val="00D35D3D"/>
    <w:rsid w:val="00D35D79"/>
    <w:rsid w:val="00D3650F"/>
    <w:rsid w:val="00D3671A"/>
    <w:rsid w:val="00D379E2"/>
    <w:rsid w:val="00D40239"/>
    <w:rsid w:val="00D40461"/>
    <w:rsid w:val="00D40E72"/>
    <w:rsid w:val="00D41376"/>
    <w:rsid w:val="00D413A7"/>
    <w:rsid w:val="00D41502"/>
    <w:rsid w:val="00D42592"/>
    <w:rsid w:val="00D42C4F"/>
    <w:rsid w:val="00D42E2F"/>
    <w:rsid w:val="00D44F8B"/>
    <w:rsid w:val="00D45319"/>
    <w:rsid w:val="00D45DFF"/>
    <w:rsid w:val="00D47129"/>
    <w:rsid w:val="00D47B46"/>
    <w:rsid w:val="00D50073"/>
    <w:rsid w:val="00D500C7"/>
    <w:rsid w:val="00D5059F"/>
    <w:rsid w:val="00D5110A"/>
    <w:rsid w:val="00D51C4F"/>
    <w:rsid w:val="00D52E24"/>
    <w:rsid w:val="00D52EE7"/>
    <w:rsid w:val="00D54251"/>
    <w:rsid w:val="00D54D15"/>
    <w:rsid w:val="00D55233"/>
    <w:rsid w:val="00D55A41"/>
    <w:rsid w:val="00D55AA6"/>
    <w:rsid w:val="00D56AAB"/>
    <w:rsid w:val="00D56C9A"/>
    <w:rsid w:val="00D60773"/>
    <w:rsid w:val="00D60895"/>
    <w:rsid w:val="00D6121D"/>
    <w:rsid w:val="00D61532"/>
    <w:rsid w:val="00D6191A"/>
    <w:rsid w:val="00D61D87"/>
    <w:rsid w:val="00D61F21"/>
    <w:rsid w:val="00D62642"/>
    <w:rsid w:val="00D62766"/>
    <w:rsid w:val="00D62892"/>
    <w:rsid w:val="00D62B2A"/>
    <w:rsid w:val="00D632AD"/>
    <w:rsid w:val="00D637AE"/>
    <w:rsid w:val="00D637B1"/>
    <w:rsid w:val="00D63828"/>
    <w:rsid w:val="00D63AB9"/>
    <w:rsid w:val="00D64F9C"/>
    <w:rsid w:val="00D66662"/>
    <w:rsid w:val="00D66C38"/>
    <w:rsid w:val="00D66F9D"/>
    <w:rsid w:val="00D67316"/>
    <w:rsid w:val="00D6737E"/>
    <w:rsid w:val="00D6751E"/>
    <w:rsid w:val="00D67927"/>
    <w:rsid w:val="00D67DE9"/>
    <w:rsid w:val="00D70292"/>
    <w:rsid w:val="00D705F8"/>
    <w:rsid w:val="00D708A9"/>
    <w:rsid w:val="00D70F42"/>
    <w:rsid w:val="00D72CBB"/>
    <w:rsid w:val="00D737BA"/>
    <w:rsid w:val="00D7399F"/>
    <w:rsid w:val="00D73A64"/>
    <w:rsid w:val="00D73E27"/>
    <w:rsid w:val="00D74065"/>
    <w:rsid w:val="00D7425A"/>
    <w:rsid w:val="00D74755"/>
    <w:rsid w:val="00D75223"/>
    <w:rsid w:val="00D765B3"/>
    <w:rsid w:val="00D76643"/>
    <w:rsid w:val="00D77218"/>
    <w:rsid w:val="00D7761C"/>
    <w:rsid w:val="00D776C2"/>
    <w:rsid w:val="00D77A45"/>
    <w:rsid w:val="00D77C79"/>
    <w:rsid w:val="00D77D67"/>
    <w:rsid w:val="00D80822"/>
    <w:rsid w:val="00D81CE4"/>
    <w:rsid w:val="00D821E5"/>
    <w:rsid w:val="00D82EB5"/>
    <w:rsid w:val="00D83E41"/>
    <w:rsid w:val="00D84C09"/>
    <w:rsid w:val="00D84F09"/>
    <w:rsid w:val="00D85137"/>
    <w:rsid w:val="00D85591"/>
    <w:rsid w:val="00D85AAE"/>
    <w:rsid w:val="00D85BBD"/>
    <w:rsid w:val="00D85D2F"/>
    <w:rsid w:val="00D8609D"/>
    <w:rsid w:val="00D8620B"/>
    <w:rsid w:val="00D863A2"/>
    <w:rsid w:val="00D869DC"/>
    <w:rsid w:val="00D86A5A"/>
    <w:rsid w:val="00D86CEF"/>
    <w:rsid w:val="00D870BA"/>
    <w:rsid w:val="00D8739C"/>
    <w:rsid w:val="00D8776B"/>
    <w:rsid w:val="00D87963"/>
    <w:rsid w:val="00D87BF8"/>
    <w:rsid w:val="00D90E55"/>
    <w:rsid w:val="00D91273"/>
    <w:rsid w:val="00D91399"/>
    <w:rsid w:val="00D91489"/>
    <w:rsid w:val="00D91A2A"/>
    <w:rsid w:val="00D92150"/>
    <w:rsid w:val="00D92164"/>
    <w:rsid w:val="00D93312"/>
    <w:rsid w:val="00D9369F"/>
    <w:rsid w:val="00D93C82"/>
    <w:rsid w:val="00D93DB3"/>
    <w:rsid w:val="00D93E48"/>
    <w:rsid w:val="00D93E82"/>
    <w:rsid w:val="00D947F2"/>
    <w:rsid w:val="00D9556F"/>
    <w:rsid w:val="00D9648E"/>
    <w:rsid w:val="00D96645"/>
    <w:rsid w:val="00D96D67"/>
    <w:rsid w:val="00D97261"/>
    <w:rsid w:val="00DA0144"/>
    <w:rsid w:val="00DA04AD"/>
    <w:rsid w:val="00DA07C7"/>
    <w:rsid w:val="00DA14D9"/>
    <w:rsid w:val="00DA1BFB"/>
    <w:rsid w:val="00DA1C04"/>
    <w:rsid w:val="00DA1C94"/>
    <w:rsid w:val="00DA2765"/>
    <w:rsid w:val="00DA2E39"/>
    <w:rsid w:val="00DA4286"/>
    <w:rsid w:val="00DA4836"/>
    <w:rsid w:val="00DA4AE4"/>
    <w:rsid w:val="00DA4BEB"/>
    <w:rsid w:val="00DA532E"/>
    <w:rsid w:val="00DA5615"/>
    <w:rsid w:val="00DA5F3C"/>
    <w:rsid w:val="00DA617C"/>
    <w:rsid w:val="00DA61E5"/>
    <w:rsid w:val="00DA682C"/>
    <w:rsid w:val="00DA6D8D"/>
    <w:rsid w:val="00DA71DD"/>
    <w:rsid w:val="00DA7ADC"/>
    <w:rsid w:val="00DA7DDB"/>
    <w:rsid w:val="00DA7F9E"/>
    <w:rsid w:val="00DB0C37"/>
    <w:rsid w:val="00DB155C"/>
    <w:rsid w:val="00DB1687"/>
    <w:rsid w:val="00DB26BD"/>
    <w:rsid w:val="00DB2FE7"/>
    <w:rsid w:val="00DB3032"/>
    <w:rsid w:val="00DB32CB"/>
    <w:rsid w:val="00DB39EE"/>
    <w:rsid w:val="00DB3D69"/>
    <w:rsid w:val="00DB4A3A"/>
    <w:rsid w:val="00DB5879"/>
    <w:rsid w:val="00DB5F4C"/>
    <w:rsid w:val="00DB6658"/>
    <w:rsid w:val="00DB67DE"/>
    <w:rsid w:val="00DB6E75"/>
    <w:rsid w:val="00DB7CFB"/>
    <w:rsid w:val="00DC04E6"/>
    <w:rsid w:val="00DC0644"/>
    <w:rsid w:val="00DC15FB"/>
    <w:rsid w:val="00DC20CB"/>
    <w:rsid w:val="00DC23A6"/>
    <w:rsid w:val="00DC2A1B"/>
    <w:rsid w:val="00DC3469"/>
    <w:rsid w:val="00DC3742"/>
    <w:rsid w:val="00DC38E7"/>
    <w:rsid w:val="00DC3D0E"/>
    <w:rsid w:val="00DC3E2D"/>
    <w:rsid w:val="00DC4BA0"/>
    <w:rsid w:val="00DC5353"/>
    <w:rsid w:val="00DC5BBE"/>
    <w:rsid w:val="00DC632C"/>
    <w:rsid w:val="00DC66A0"/>
    <w:rsid w:val="00DC6D50"/>
    <w:rsid w:val="00DC74F7"/>
    <w:rsid w:val="00DC7C8B"/>
    <w:rsid w:val="00DC7EF4"/>
    <w:rsid w:val="00DC7FCC"/>
    <w:rsid w:val="00DD0D0E"/>
    <w:rsid w:val="00DD1092"/>
    <w:rsid w:val="00DD19FD"/>
    <w:rsid w:val="00DD1EA1"/>
    <w:rsid w:val="00DD2F14"/>
    <w:rsid w:val="00DD338B"/>
    <w:rsid w:val="00DD3D89"/>
    <w:rsid w:val="00DD403B"/>
    <w:rsid w:val="00DD40CE"/>
    <w:rsid w:val="00DD47ED"/>
    <w:rsid w:val="00DD57F4"/>
    <w:rsid w:val="00DD5E27"/>
    <w:rsid w:val="00DD6D17"/>
    <w:rsid w:val="00DD7150"/>
    <w:rsid w:val="00DD734F"/>
    <w:rsid w:val="00DD7909"/>
    <w:rsid w:val="00DE003E"/>
    <w:rsid w:val="00DE019D"/>
    <w:rsid w:val="00DE0FBD"/>
    <w:rsid w:val="00DE140F"/>
    <w:rsid w:val="00DE19B7"/>
    <w:rsid w:val="00DE1CEA"/>
    <w:rsid w:val="00DE249B"/>
    <w:rsid w:val="00DE26F6"/>
    <w:rsid w:val="00DE2D8C"/>
    <w:rsid w:val="00DE3373"/>
    <w:rsid w:val="00DE34F4"/>
    <w:rsid w:val="00DE384F"/>
    <w:rsid w:val="00DE3AFB"/>
    <w:rsid w:val="00DE3DF8"/>
    <w:rsid w:val="00DE409C"/>
    <w:rsid w:val="00DE41EF"/>
    <w:rsid w:val="00DE459C"/>
    <w:rsid w:val="00DE4777"/>
    <w:rsid w:val="00DE4B2C"/>
    <w:rsid w:val="00DE7AC5"/>
    <w:rsid w:val="00DF0653"/>
    <w:rsid w:val="00DF0767"/>
    <w:rsid w:val="00DF0B82"/>
    <w:rsid w:val="00DF1751"/>
    <w:rsid w:val="00DF1B3C"/>
    <w:rsid w:val="00DF1F05"/>
    <w:rsid w:val="00DF2479"/>
    <w:rsid w:val="00DF29A2"/>
    <w:rsid w:val="00DF2A1F"/>
    <w:rsid w:val="00DF38DB"/>
    <w:rsid w:val="00DF3BAF"/>
    <w:rsid w:val="00DF4041"/>
    <w:rsid w:val="00DF4764"/>
    <w:rsid w:val="00DF4A3D"/>
    <w:rsid w:val="00DF4A44"/>
    <w:rsid w:val="00DF5FA8"/>
    <w:rsid w:val="00DF63F4"/>
    <w:rsid w:val="00DF68BA"/>
    <w:rsid w:val="00DF6ECD"/>
    <w:rsid w:val="00DF7340"/>
    <w:rsid w:val="00DF7DA9"/>
    <w:rsid w:val="00E00789"/>
    <w:rsid w:val="00E00AFC"/>
    <w:rsid w:val="00E02894"/>
    <w:rsid w:val="00E03D85"/>
    <w:rsid w:val="00E04185"/>
    <w:rsid w:val="00E04B56"/>
    <w:rsid w:val="00E0540A"/>
    <w:rsid w:val="00E05CBC"/>
    <w:rsid w:val="00E05ED2"/>
    <w:rsid w:val="00E05EEC"/>
    <w:rsid w:val="00E05FA6"/>
    <w:rsid w:val="00E06015"/>
    <w:rsid w:val="00E06434"/>
    <w:rsid w:val="00E0654B"/>
    <w:rsid w:val="00E0688C"/>
    <w:rsid w:val="00E06932"/>
    <w:rsid w:val="00E06A67"/>
    <w:rsid w:val="00E0745A"/>
    <w:rsid w:val="00E07562"/>
    <w:rsid w:val="00E07D1E"/>
    <w:rsid w:val="00E10880"/>
    <w:rsid w:val="00E1099F"/>
    <w:rsid w:val="00E10E56"/>
    <w:rsid w:val="00E10F47"/>
    <w:rsid w:val="00E10FBC"/>
    <w:rsid w:val="00E1110C"/>
    <w:rsid w:val="00E121E4"/>
    <w:rsid w:val="00E123AE"/>
    <w:rsid w:val="00E13E78"/>
    <w:rsid w:val="00E148B7"/>
    <w:rsid w:val="00E1493B"/>
    <w:rsid w:val="00E14E3E"/>
    <w:rsid w:val="00E15163"/>
    <w:rsid w:val="00E1564B"/>
    <w:rsid w:val="00E15F6C"/>
    <w:rsid w:val="00E16796"/>
    <w:rsid w:val="00E16C89"/>
    <w:rsid w:val="00E172A9"/>
    <w:rsid w:val="00E17480"/>
    <w:rsid w:val="00E17B9C"/>
    <w:rsid w:val="00E17DFF"/>
    <w:rsid w:val="00E20A7F"/>
    <w:rsid w:val="00E20E00"/>
    <w:rsid w:val="00E213F6"/>
    <w:rsid w:val="00E219B2"/>
    <w:rsid w:val="00E22EB8"/>
    <w:rsid w:val="00E2323A"/>
    <w:rsid w:val="00E232F3"/>
    <w:rsid w:val="00E23A38"/>
    <w:rsid w:val="00E24045"/>
    <w:rsid w:val="00E24133"/>
    <w:rsid w:val="00E24405"/>
    <w:rsid w:val="00E2488F"/>
    <w:rsid w:val="00E24981"/>
    <w:rsid w:val="00E25297"/>
    <w:rsid w:val="00E25C18"/>
    <w:rsid w:val="00E25C28"/>
    <w:rsid w:val="00E25C4C"/>
    <w:rsid w:val="00E27BCC"/>
    <w:rsid w:val="00E3015D"/>
    <w:rsid w:val="00E30AC8"/>
    <w:rsid w:val="00E30AD4"/>
    <w:rsid w:val="00E31579"/>
    <w:rsid w:val="00E317C9"/>
    <w:rsid w:val="00E318B6"/>
    <w:rsid w:val="00E31A8F"/>
    <w:rsid w:val="00E3240D"/>
    <w:rsid w:val="00E32917"/>
    <w:rsid w:val="00E330D8"/>
    <w:rsid w:val="00E334AD"/>
    <w:rsid w:val="00E33843"/>
    <w:rsid w:val="00E341ED"/>
    <w:rsid w:val="00E3426F"/>
    <w:rsid w:val="00E34A03"/>
    <w:rsid w:val="00E3522F"/>
    <w:rsid w:val="00E35293"/>
    <w:rsid w:val="00E35A9A"/>
    <w:rsid w:val="00E36357"/>
    <w:rsid w:val="00E36C8D"/>
    <w:rsid w:val="00E40F9C"/>
    <w:rsid w:val="00E41254"/>
    <w:rsid w:val="00E41270"/>
    <w:rsid w:val="00E414DE"/>
    <w:rsid w:val="00E418F6"/>
    <w:rsid w:val="00E419AF"/>
    <w:rsid w:val="00E41F9F"/>
    <w:rsid w:val="00E42F0D"/>
    <w:rsid w:val="00E43212"/>
    <w:rsid w:val="00E43515"/>
    <w:rsid w:val="00E436AE"/>
    <w:rsid w:val="00E4375C"/>
    <w:rsid w:val="00E43909"/>
    <w:rsid w:val="00E44834"/>
    <w:rsid w:val="00E44DF6"/>
    <w:rsid w:val="00E44E70"/>
    <w:rsid w:val="00E45106"/>
    <w:rsid w:val="00E45198"/>
    <w:rsid w:val="00E4540B"/>
    <w:rsid w:val="00E45C53"/>
    <w:rsid w:val="00E45D69"/>
    <w:rsid w:val="00E45E83"/>
    <w:rsid w:val="00E461C5"/>
    <w:rsid w:val="00E476C8"/>
    <w:rsid w:val="00E50B7F"/>
    <w:rsid w:val="00E50F5B"/>
    <w:rsid w:val="00E51BC3"/>
    <w:rsid w:val="00E51D84"/>
    <w:rsid w:val="00E52020"/>
    <w:rsid w:val="00E522DC"/>
    <w:rsid w:val="00E53CC8"/>
    <w:rsid w:val="00E54437"/>
    <w:rsid w:val="00E56BBE"/>
    <w:rsid w:val="00E56FEF"/>
    <w:rsid w:val="00E57BE1"/>
    <w:rsid w:val="00E57F44"/>
    <w:rsid w:val="00E57FEE"/>
    <w:rsid w:val="00E602F5"/>
    <w:rsid w:val="00E604A4"/>
    <w:rsid w:val="00E60EA4"/>
    <w:rsid w:val="00E60FA3"/>
    <w:rsid w:val="00E61090"/>
    <w:rsid w:val="00E61458"/>
    <w:rsid w:val="00E61692"/>
    <w:rsid w:val="00E61E51"/>
    <w:rsid w:val="00E624C1"/>
    <w:rsid w:val="00E6274B"/>
    <w:rsid w:val="00E629A2"/>
    <w:rsid w:val="00E62C65"/>
    <w:rsid w:val="00E63D8F"/>
    <w:rsid w:val="00E6439B"/>
    <w:rsid w:val="00E6462D"/>
    <w:rsid w:val="00E649D0"/>
    <w:rsid w:val="00E65D8E"/>
    <w:rsid w:val="00E65F84"/>
    <w:rsid w:val="00E66AF8"/>
    <w:rsid w:val="00E66D67"/>
    <w:rsid w:val="00E677F4"/>
    <w:rsid w:val="00E703DE"/>
    <w:rsid w:val="00E70697"/>
    <w:rsid w:val="00E71A32"/>
    <w:rsid w:val="00E71A78"/>
    <w:rsid w:val="00E721C0"/>
    <w:rsid w:val="00E72AD7"/>
    <w:rsid w:val="00E7362F"/>
    <w:rsid w:val="00E73922"/>
    <w:rsid w:val="00E748DF"/>
    <w:rsid w:val="00E75EB7"/>
    <w:rsid w:val="00E7690C"/>
    <w:rsid w:val="00E77239"/>
    <w:rsid w:val="00E77F58"/>
    <w:rsid w:val="00E8058F"/>
    <w:rsid w:val="00E80670"/>
    <w:rsid w:val="00E80B91"/>
    <w:rsid w:val="00E80C51"/>
    <w:rsid w:val="00E80DDD"/>
    <w:rsid w:val="00E80ED1"/>
    <w:rsid w:val="00E81296"/>
    <w:rsid w:val="00E8194A"/>
    <w:rsid w:val="00E82374"/>
    <w:rsid w:val="00E8298D"/>
    <w:rsid w:val="00E829A6"/>
    <w:rsid w:val="00E82A09"/>
    <w:rsid w:val="00E82B7D"/>
    <w:rsid w:val="00E82C33"/>
    <w:rsid w:val="00E83236"/>
    <w:rsid w:val="00E83488"/>
    <w:rsid w:val="00E83D22"/>
    <w:rsid w:val="00E843C1"/>
    <w:rsid w:val="00E84474"/>
    <w:rsid w:val="00E867B5"/>
    <w:rsid w:val="00E86980"/>
    <w:rsid w:val="00E869B0"/>
    <w:rsid w:val="00E86ECD"/>
    <w:rsid w:val="00E8704D"/>
    <w:rsid w:val="00E870F7"/>
    <w:rsid w:val="00E90270"/>
    <w:rsid w:val="00E90A3E"/>
    <w:rsid w:val="00E9124C"/>
    <w:rsid w:val="00E91376"/>
    <w:rsid w:val="00E915BD"/>
    <w:rsid w:val="00E918D6"/>
    <w:rsid w:val="00E91EA3"/>
    <w:rsid w:val="00E92BB5"/>
    <w:rsid w:val="00E92E62"/>
    <w:rsid w:val="00E93354"/>
    <w:rsid w:val="00E94257"/>
    <w:rsid w:val="00E952A4"/>
    <w:rsid w:val="00E95889"/>
    <w:rsid w:val="00E9630B"/>
    <w:rsid w:val="00E96369"/>
    <w:rsid w:val="00E9659F"/>
    <w:rsid w:val="00E9695D"/>
    <w:rsid w:val="00E97B60"/>
    <w:rsid w:val="00E97B98"/>
    <w:rsid w:val="00E97DB9"/>
    <w:rsid w:val="00E97E63"/>
    <w:rsid w:val="00E97EE2"/>
    <w:rsid w:val="00EA0175"/>
    <w:rsid w:val="00EA02F4"/>
    <w:rsid w:val="00EA03D5"/>
    <w:rsid w:val="00EA0786"/>
    <w:rsid w:val="00EA0819"/>
    <w:rsid w:val="00EA0838"/>
    <w:rsid w:val="00EA107F"/>
    <w:rsid w:val="00EA10E2"/>
    <w:rsid w:val="00EA117B"/>
    <w:rsid w:val="00EA21F8"/>
    <w:rsid w:val="00EA2205"/>
    <w:rsid w:val="00EA24BD"/>
    <w:rsid w:val="00EA28E7"/>
    <w:rsid w:val="00EA2F03"/>
    <w:rsid w:val="00EA3B2A"/>
    <w:rsid w:val="00EA4009"/>
    <w:rsid w:val="00EA4424"/>
    <w:rsid w:val="00EA45CF"/>
    <w:rsid w:val="00EA498C"/>
    <w:rsid w:val="00EA4DB6"/>
    <w:rsid w:val="00EA51BF"/>
    <w:rsid w:val="00EA5964"/>
    <w:rsid w:val="00EA6ABD"/>
    <w:rsid w:val="00EA6FC7"/>
    <w:rsid w:val="00EA7E39"/>
    <w:rsid w:val="00EB09EE"/>
    <w:rsid w:val="00EB1080"/>
    <w:rsid w:val="00EB1243"/>
    <w:rsid w:val="00EB1259"/>
    <w:rsid w:val="00EB1ED4"/>
    <w:rsid w:val="00EB1F59"/>
    <w:rsid w:val="00EB226A"/>
    <w:rsid w:val="00EB2855"/>
    <w:rsid w:val="00EB3B3D"/>
    <w:rsid w:val="00EB3B82"/>
    <w:rsid w:val="00EB3D9F"/>
    <w:rsid w:val="00EB3F32"/>
    <w:rsid w:val="00EB476E"/>
    <w:rsid w:val="00EB5123"/>
    <w:rsid w:val="00EB51F4"/>
    <w:rsid w:val="00EB534B"/>
    <w:rsid w:val="00EB53EE"/>
    <w:rsid w:val="00EB57E3"/>
    <w:rsid w:val="00EB661E"/>
    <w:rsid w:val="00EB704B"/>
    <w:rsid w:val="00EC04EE"/>
    <w:rsid w:val="00EC06D9"/>
    <w:rsid w:val="00EC0FCF"/>
    <w:rsid w:val="00EC1457"/>
    <w:rsid w:val="00EC151F"/>
    <w:rsid w:val="00EC192D"/>
    <w:rsid w:val="00EC20B5"/>
    <w:rsid w:val="00EC231C"/>
    <w:rsid w:val="00EC271C"/>
    <w:rsid w:val="00EC321C"/>
    <w:rsid w:val="00EC3263"/>
    <w:rsid w:val="00EC3A72"/>
    <w:rsid w:val="00EC3BCD"/>
    <w:rsid w:val="00EC3D08"/>
    <w:rsid w:val="00EC46CD"/>
    <w:rsid w:val="00EC5275"/>
    <w:rsid w:val="00EC54CC"/>
    <w:rsid w:val="00EC55FF"/>
    <w:rsid w:val="00EC772D"/>
    <w:rsid w:val="00EC78EE"/>
    <w:rsid w:val="00EC79CE"/>
    <w:rsid w:val="00EC7A13"/>
    <w:rsid w:val="00ED0053"/>
    <w:rsid w:val="00ED0BE1"/>
    <w:rsid w:val="00ED0C73"/>
    <w:rsid w:val="00ED0C9D"/>
    <w:rsid w:val="00ED19E1"/>
    <w:rsid w:val="00ED22EA"/>
    <w:rsid w:val="00ED2774"/>
    <w:rsid w:val="00ED40A5"/>
    <w:rsid w:val="00ED4377"/>
    <w:rsid w:val="00ED4608"/>
    <w:rsid w:val="00ED48B4"/>
    <w:rsid w:val="00ED623E"/>
    <w:rsid w:val="00ED6FD3"/>
    <w:rsid w:val="00ED7344"/>
    <w:rsid w:val="00ED7C4E"/>
    <w:rsid w:val="00EE06AA"/>
    <w:rsid w:val="00EE0980"/>
    <w:rsid w:val="00EE0B5A"/>
    <w:rsid w:val="00EE0CE0"/>
    <w:rsid w:val="00EE1662"/>
    <w:rsid w:val="00EE1D08"/>
    <w:rsid w:val="00EE20DE"/>
    <w:rsid w:val="00EE2594"/>
    <w:rsid w:val="00EE259E"/>
    <w:rsid w:val="00EE2678"/>
    <w:rsid w:val="00EE2FFE"/>
    <w:rsid w:val="00EE3291"/>
    <w:rsid w:val="00EE36B2"/>
    <w:rsid w:val="00EE3A58"/>
    <w:rsid w:val="00EE3F47"/>
    <w:rsid w:val="00EE3FFE"/>
    <w:rsid w:val="00EE42B1"/>
    <w:rsid w:val="00EE4447"/>
    <w:rsid w:val="00EE4B3E"/>
    <w:rsid w:val="00EE5726"/>
    <w:rsid w:val="00EE5F7A"/>
    <w:rsid w:val="00EE6C36"/>
    <w:rsid w:val="00EE7467"/>
    <w:rsid w:val="00EE7B47"/>
    <w:rsid w:val="00EF0326"/>
    <w:rsid w:val="00EF0466"/>
    <w:rsid w:val="00EF0FB7"/>
    <w:rsid w:val="00EF1454"/>
    <w:rsid w:val="00EF14CF"/>
    <w:rsid w:val="00EF1623"/>
    <w:rsid w:val="00EF16AC"/>
    <w:rsid w:val="00EF268E"/>
    <w:rsid w:val="00EF2B42"/>
    <w:rsid w:val="00EF31C0"/>
    <w:rsid w:val="00EF38F6"/>
    <w:rsid w:val="00EF3DA8"/>
    <w:rsid w:val="00EF42CC"/>
    <w:rsid w:val="00EF459D"/>
    <w:rsid w:val="00EF45C8"/>
    <w:rsid w:val="00EF4625"/>
    <w:rsid w:val="00EF4875"/>
    <w:rsid w:val="00EF4C2D"/>
    <w:rsid w:val="00EF4C3B"/>
    <w:rsid w:val="00EF4E06"/>
    <w:rsid w:val="00EF5FEF"/>
    <w:rsid w:val="00EF6218"/>
    <w:rsid w:val="00EF6F37"/>
    <w:rsid w:val="00EF6FE6"/>
    <w:rsid w:val="00EF7F5E"/>
    <w:rsid w:val="00F00351"/>
    <w:rsid w:val="00F0183E"/>
    <w:rsid w:val="00F01DDB"/>
    <w:rsid w:val="00F02149"/>
    <w:rsid w:val="00F0392C"/>
    <w:rsid w:val="00F040AE"/>
    <w:rsid w:val="00F04A6F"/>
    <w:rsid w:val="00F04EB9"/>
    <w:rsid w:val="00F05607"/>
    <w:rsid w:val="00F05C70"/>
    <w:rsid w:val="00F069C5"/>
    <w:rsid w:val="00F06C17"/>
    <w:rsid w:val="00F0778C"/>
    <w:rsid w:val="00F07A60"/>
    <w:rsid w:val="00F07D19"/>
    <w:rsid w:val="00F07F77"/>
    <w:rsid w:val="00F1073C"/>
    <w:rsid w:val="00F1132A"/>
    <w:rsid w:val="00F12487"/>
    <w:rsid w:val="00F1278B"/>
    <w:rsid w:val="00F12A17"/>
    <w:rsid w:val="00F12DA9"/>
    <w:rsid w:val="00F13D4D"/>
    <w:rsid w:val="00F14194"/>
    <w:rsid w:val="00F142AD"/>
    <w:rsid w:val="00F15157"/>
    <w:rsid w:val="00F165B0"/>
    <w:rsid w:val="00F17215"/>
    <w:rsid w:val="00F17667"/>
    <w:rsid w:val="00F20092"/>
    <w:rsid w:val="00F2045A"/>
    <w:rsid w:val="00F20D8E"/>
    <w:rsid w:val="00F2110B"/>
    <w:rsid w:val="00F21125"/>
    <w:rsid w:val="00F21507"/>
    <w:rsid w:val="00F2154F"/>
    <w:rsid w:val="00F216A9"/>
    <w:rsid w:val="00F21743"/>
    <w:rsid w:val="00F2185D"/>
    <w:rsid w:val="00F21D3E"/>
    <w:rsid w:val="00F2276F"/>
    <w:rsid w:val="00F22961"/>
    <w:rsid w:val="00F22C38"/>
    <w:rsid w:val="00F233A5"/>
    <w:rsid w:val="00F23D4E"/>
    <w:rsid w:val="00F23F8D"/>
    <w:rsid w:val="00F243CA"/>
    <w:rsid w:val="00F249ED"/>
    <w:rsid w:val="00F253DB"/>
    <w:rsid w:val="00F255FD"/>
    <w:rsid w:val="00F2575C"/>
    <w:rsid w:val="00F25EDE"/>
    <w:rsid w:val="00F2671B"/>
    <w:rsid w:val="00F2763B"/>
    <w:rsid w:val="00F27796"/>
    <w:rsid w:val="00F27BB8"/>
    <w:rsid w:val="00F3018E"/>
    <w:rsid w:val="00F3090B"/>
    <w:rsid w:val="00F30C62"/>
    <w:rsid w:val="00F31614"/>
    <w:rsid w:val="00F316D9"/>
    <w:rsid w:val="00F31774"/>
    <w:rsid w:val="00F31C7E"/>
    <w:rsid w:val="00F32550"/>
    <w:rsid w:val="00F337D0"/>
    <w:rsid w:val="00F33949"/>
    <w:rsid w:val="00F33A89"/>
    <w:rsid w:val="00F3473F"/>
    <w:rsid w:val="00F34C05"/>
    <w:rsid w:val="00F367C4"/>
    <w:rsid w:val="00F37A70"/>
    <w:rsid w:val="00F37AD4"/>
    <w:rsid w:val="00F37B1C"/>
    <w:rsid w:val="00F4064D"/>
    <w:rsid w:val="00F43368"/>
    <w:rsid w:val="00F43C38"/>
    <w:rsid w:val="00F44106"/>
    <w:rsid w:val="00F45690"/>
    <w:rsid w:val="00F45FA9"/>
    <w:rsid w:val="00F467DA"/>
    <w:rsid w:val="00F46850"/>
    <w:rsid w:val="00F4703D"/>
    <w:rsid w:val="00F47154"/>
    <w:rsid w:val="00F50043"/>
    <w:rsid w:val="00F500BB"/>
    <w:rsid w:val="00F50964"/>
    <w:rsid w:val="00F5111B"/>
    <w:rsid w:val="00F51DC5"/>
    <w:rsid w:val="00F52BA0"/>
    <w:rsid w:val="00F5406D"/>
    <w:rsid w:val="00F5472A"/>
    <w:rsid w:val="00F55E70"/>
    <w:rsid w:val="00F56027"/>
    <w:rsid w:val="00F56655"/>
    <w:rsid w:val="00F56C96"/>
    <w:rsid w:val="00F617CC"/>
    <w:rsid w:val="00F62036"/>
    <w:rsid w:val="00F63384"/>
    <w:rsid w:val="00F6345B"/>
    <w:rsid w:val="00F63AD5"/>
    <w:rsid w:val="00F64064"/>
    <w:rsid w:val="00F64445"/>
    <w:rsid w:val="00F64E63"/>
    <w:rsid w:val="00F65F09"/>
    <w:rsid w:val="00F66387"/>
    <w:rsid w:val="00F67B54"/>
    <w:rsid w:val="00F7018B"/>
    <w:rsid w:val="00F7034E"/>
    <w:rsid w:val="00F70676"/>
    <w:rsid w:val="00F709BB"/>
    <w:rsid w:val="00F711BF"/>
    <w:rsid w:val="00F71A8B"/>
    <w:rsid w:val="00F71C53"/>
    <w:rsid w:val="00F7231F"/>
    <w:rsid w:val="00F73003"/>
    <w:rsid w:val="00F7359F"/>
    <w:rsid w:val="00F7377B"/>
    <w:rsid w:val="00F73918"/>
    <w:rsid w:val="00F73991"/>
    <w:rsid w:val="00F73E96"/>
    <w:rsid w:val="00F74298"/>
    <w:rsid w:val="00F74413"/>
    <w:rsid w:val="00F744F4"/>
    <w:rsid w:val="00F745D7"/>
    <w:rsid w:val="00F74C13"/>
    <w:rsid w:val="00F74CD3"/>
    <w:rsid w:val="00F75CA7"/>
    <w:rsid w:val="00F75DFF"/>
    <w:rsid w:val="00F76E90"/>
    <w:rsid w:val="00F76F32"/>
    <w:rsid w:val="00F77131"/>
    <w:rsid w:val="00F774E4"/>
    <w:rsid w:val="00F779EB"/>
    <w:rsid w:val="00F803F2"/>
    <w:rsid w:val="00F80948"/>
    <w:rsid w:val="00F80D32"/>
    <w:rsid w:val="00F80D7C"/>
    <w:rsid w:val="00F810E1"/>
    <w:rsid w:val="00F8152D"/>
    <w:rsid w:val="00F81888"/>
    <w:rsid w:val="00F82027"/>
    <w:rsid w:val="00F82633"/>
    <w:rsid w:val="00F829CE"/>
    <w:rsid w:val="00F82E46"/>
    <w:rsid w:val="00F82FF5"/>
    <w:rsid w:val="00F83770"/>
    <w:rsid w:val="00F846D2"/>
    <w:rsid w:val="00F84724"/>
    <w:rsid w:val="00F84AD8"/>
    <w:rsid w:val="00F855BA"/>
    <w:rsid w:val="00F876E2"/>
    <w:rsid w:val="00F90278"/>
    <w:rsid w:val="00F90FCF"/>
    <w:rsid w:val="00F91429"/>
    <w:rsid w:val="00F9166C"/>
    <w:rsid w:val="00F91D06"/>
    <w:rsid w:val="00F924F9"/>
    <w:rsid w:val="00F92CE9"/>
    <w:rsid w:val="00F93253"/>
    <w:rsid w:val="00F9368B"/>
    <w:rsid w:val="00F9381D"/>
    <w:rsid w:val="00F938BA"/>
    <w:rsid w:val="00F93C45"/>
    <w:rsid w:val="00F9442C"/>
    <w:rsid w:val="00F94B67"/>
    <w:rsid w:val="00F94D19"/>
    <w:rsid w:val="00F94EB4"/>
    <w:rsid w:val="00F950C4"/>
    <w:rsid w:val="00F95B6E"/>
    <w:rsid w:val="00F95F84"/>
    <w:rsid w:val="00F966D7"/>
    <w:rsid w:val="00F9676A"/>
    <w:rsid w:val="00F971AD"/>
    <w:rsid w:val="00F971CA"/>
    <w:rsid w:val="00F974E7"/>
    <w:rsid w:val="00FA0DDA"/>
    <w:rsid w:val="00FA1498"/>
    <w:rsid w:val="00FA1F7C"/>
    <w:rsid w:val="00FA250B"/>
    <w:rsid w:val="00FA2ACC"/>
    <w:rsid w:val="00FA2BD1"/>
    <w:rsid w:val="00FA2C40"/>
    <w:rsid w:val="00FA2E22"/>
    <w:rsid w:val="00FA31E2"/>
    <w:rsid w:val="00FA38EA"/>
    <w:rsid w:val="00FA3AA1"/>
    <w:rsid w:val="00FA3E13"/>
    <w:rsid w:val="00FA4A0E"/>
    <w:rsid w:val="00FA5253"/>
    <w:rsid w:val="00FA5358"/>
    <w:rsid w:val="00FA547A"/>
    <w:rsid w:val="00FA58D0"/>
    <w:rsid w:val="00FA6406"/>
    <w:rsid w:val="00FA645E"/>
    <w:rsid w:val="00FA68FA"/>
    <w:rsid w:val="00FA6B57"/>
    <w:rsid w:val="00FA71F8"/>
    <w:rsid w:val="00FA7716"/>
    <w:rsid w:val="00FA78DD"/>
    <w:rsid w:val="00FA7FF9"/>
    <w:rsid w:val="00FB03C5"/>
    <w:rsid w:val="00FB0FF1"/>
    <w:rsid w:val="00FB1828"/>
    <w:rsid w:val="00FB191E"/>
    <w:rsid w:val="00FB1E07"/>
    <w:rsid w:val="00FB3338"/>
    <w:rsid w:val="00FB36C4"/>
    <w:rsid w:val="00FB3AC2"/>
    <w:rsid w:val="00FB533E"/>
    <w:rsid w:val="00FB537B"/>
    <w:rsid w:val="00FB55D4"/>
    <w:rsid w:val="00FB55FF"/>
    <w:rsid w:val="00FB5790"/>
    <w:rsid w:val="00FB584E"/>
    <w:rsid w:val="00FB586A"/>
    <w:rsid w:val="00FB5BF1"/>
    <w:rsid w:val="00FB643D"/>
    <w:rsid w:val="00FB6F94"/>
    <w:rsid w:val="00FB7231"/>
    <w:rsid w:val="00FB72B7"/>
    <w:rsid w:val="00FB7B7C"/>
    <w:rsid w:val="00FC038A"/>
    <w:rsid w:val="00FC0F91"/>
    <w:rsid w:val="00FC0FCA"/>
    <w:rsid w:val="00FC154B"/>
    <w:rsid w:val="00FC195D"/>
    <w:rsid w:val="00FC2658"/>
    <w:rsid w:val="00FC2EBB"/>
    <w:rsid w:val="00FC305F"/>
    <w:rsid w:val="00FC3B54"/>
    <w:rsid w:val="00FC3CD2"/>
    <w:rsid w:val="00FC3FCF"/>
    <w:rsid w:val="00FC4EAC"/>
    <w:rsid w:val="00FC54CD"/>
    <w:rsid w:val="00FC5531"/>
    <w:rsid w:val="00FC58EB"/>
    <w:rsid w:val="00FC6398"/>
    <w:rsid w:val="00FC6DBD"/>
    <w:rsid w:val="00FC6EAC"/>
    <w:rsid w:val="00FC7340"/>
    <w:rsid w:val="00FD0053"/>
    <w:rsid w:val="00FD0916"/>
    <w:rsid w:val="00FD0D73"/>
    <w:rsid w:val="00FD0D90"/>
    <w:rsid w:val="00FD1961"/>
    <w:rsid w:val="00FD2246"/>
    <w:rsid w:val="00FD28C5"/>
    <w:rsid w:val="00FD2D30"/>
    <w:rsid w:val="00FD3415"/>
    <w:rsid w:val="00FD37AB"/>
    <w:rsid w:val="00FD3934"/>
    <w:rsid w:val="00FD41C0"/>
    <w:rsid w:val="00FD5288"/>
    <w:rsid w:val="00FD539E"/>
    <w:rsid w:val="00FD5ECD"/>
    <w:rsid w:val="00FD6B2A"/>
    <w:rsid w:val="00FD743F"/>
    <w:rsid w:val="00FD7605"/>
    <w:rsid w:val="00FE05FF"/>
    <w:rsid w:val="00FE203A"/>
    <w:rsid w:val="00FE2496"/>
    <w:rsid w:val="00FE30E9"/>
    <w:rsid w:val="00FE3A57"/>
    <w:rsid w:val="00FE4A36"/>
    <w:rsid w:val="00FE51E1"/>
    <w:rsid w:val="00FE5BC0"/>
    <w:rsid w:val="00FE648C"/>
    <w:rsid w:val="00FE6524"/>
    <w:rsid w:val="00FE68E8"/>
    <w:rsid w:val="00FE6E05"/>
    <w:rsid w:val="00FE73E6"/>
    <w:rsid w:val="00FE796B"/>
    <w:rsid w:val="00FE7C0F"/>
    <w:rsid w:val="00FF0155"/>
    <w:rsid w:val="00FF048D"/>
    <w:rsid w:val="00FF07DF"/>
    <w:rsid w:val="00FF0DDF"/>
    <w:rsid w:val="00FF1316"/>
    <w:rsid w:val="00FF1D4C"/>
    <w:rsid w:val="00FF245D"/>
    <w:rsid w:val="00FF3230"/>
    <w:rsid w:val="00FF3956"/>
    <w:rsid w:val="00FF3C84"/>
    <w:rsid w:val="00FF446E"/>
    <w:rsid w:val="00FF4CAD"/>
    <w:rsid w:val="00FF4D20"/>
    <w:rsid w:val="00FF5270"/>
    <w:rsid w:val="00FF5286"/>
    <w:rsid w:val="00FF5F17"/>
    <w:rsid w:val="00FF6081"/>
    <w:rsid w:val="00FF6334"/>
    <w:rsid w:val="00FF6A46"/>
    <w:rsid w:val="00FF6B0D"/>
    <w:rsid w:val="01032DCB"/>
    <w:rsid w:val="0140BB12"/>
    <w:rsid w:val="014735FD"/>
    <w:rsid w:val="0147EBE7"/>
    <w:rsid w:val="014FDF76"/>
    <w:rsid w:val="0158D70B"/>
    <w:rsid w:val="015B3F82"/>
    <w:rsid w:val="017B66FC"/>
    <w:rsid w:val="019AB57C"/>
    <w:rsid w:val="01A92949"/>
    <w:rsid w:val="01B60C0A"/>
    <w:rsid w:val="01F0DEFE"/>
    <w:rsid w:val="020D90B1"/>
    <w:rsid w:val="0216BAC2"/>
    <w:rsid w:val="022622A1"/>
    <w:rsid w:val="024CCD96"/>
    <w:rsid w:val="02599101"/>
    <w:rsid w:val="02630D89"/>
    <w:rsid w:val="0295B4AF"/>
    <w:rsid w:val="02BC67E1"/>
    <w:rsid w:val="02EEDBC4"/>
    <w:rsid w:val="02F7C948"/>
    <w:rsid w:val="0327A77E"/>
    <w:rsid w:val="032C30DA"/>
    <w:rsid w:val="0337BD5F"/>
    <w:rsid w:val="033AE3DC"/>
    <w:rsid w:val="035CBBC9"/>
    <w:rsid w:val="0367BB29"/>
    <w:rsid w:val="0385E686"/>
    <w:rsid w:val="038B4A67"/>
    <w:rsid w:val="03B93226"/>
    <w:rsid w:val="03CA1B1B"/>
    <w:rsid w:val="03CC46FC"/>
    <w:rsid w:val="03DAD293"/>
    <w:rsid w:val="03F88F98"/>
    <w:rsid w:val="0406BF82"/>
    <w:rsid w:val="042716F4"/>
    <w:rsid w:val="044B4176"/>
    <w:rsid w:val="04649287"/>
    <w:rsid w:val="047C3743"/>
    <w:rsid w:val="047E9CCD"/>
    <w:rsid w:val="04C68ED6"/>
    <w:rsid w:val="04C929DD"/>
    <w:rsid w:val="04D8F263"/>
    <w:rsid w:val="04FA5C2A"/>
    <w:rsid w:val="04FC4423"/>
    <w:rsid w:val="051AC360"/>
    <w:rsid w:val="05308BBB"/>
    <w:rsid w:val="053415EC"/>
    <w:rsid w:val="053F9F79"/>
    <w:rsid w:val="054E0035"/>
    <w:rsid w:val="05529F76"/>
    <w:rsid w:val="05561994"/>
    <w:rsid w:val="056F1A9A"/>
    <w:rsid w:val="05743476"/>
    <w:rsid w:val="057B0EE2"/>
    <w:rsid w:val="05DA73B9"/>
    <w:rsid w:val="0602E429"/>
    <w:rsid w:val="06144B3B"/>
    <w:rsid w:val="0620D6FC"/>
    <w:rsid w:val="0621FBEA"/>
    <w:rsid w:val="062902A7"/>
    <w:rsid w:val="063C0C19"/>
    <w:rsid w:val="0647D5D2"/>
    <w:rsid w:val="06604CB3"/>
    <w:rsid w:val="066302F4"/>
    <w:rsid w:val="06640FB8"/>
    <w:rsid w:val="0682CD3B"/>
    <w:rsid w:val="06BB9B00"/>
    <w:rsid w:val="0709A398"/>
    <w:rsid w:val="070AFB45"/>
    <w:rsid w:val="07329BD6"/>
    <w:rsid w:val="0732C094"/>
    <w:rsid w:val="07447247"/>
    <w:rsid w:val="07514795"/>
    <w:rsid w:val="076A1C7F"/>
    <w:rsid w:val="078CFBCF"/>
    <w:rsid w:val="079294D1"/>
    <w:rsid w:val="0798CCC2"/>
    <w:rsid w:val="07A917AD"/>
    <w:rsid w:val="07ACAD99"/>
    <w:rsid w:val="07B7DDEF"/>
    <w:rsid w:val="07B87984"/>
    <w:rsid w:val="07E1F044"/>
    <w:rsid w:val="07E622CE"/>
    <w:rsid w:val="07EC2370"/>
    <w:rsid w:val="07F5CD5E"/>
    <w:rsid w:val="080DAA13"/>
    <w:rsid w:val="0827AEA7"/>
    <w:rsid w:val="0828B29B"/>
    <w:rsid w:val="0830D9AA"/>
    <w:rsid w:val="084224A0"/>
    <w:rsid w:val="08576B61"/>
    <w:rsid w:val="089A9C2B"/>
    <w:rsid w:val="08A620F0"/>
    <w:rsid w:val="08DABCFE"/>
    <w:rsid w:val="08F92C34"/>
    <w:rsid w:val="0911A44D"/>
    <w:rsid w:val="09142C01"/>
    <w:rsid w:val="091EA6A2"/>
    <w:rsid w:val="093E5550"/>
    <w:rsid w:val="0955BCB3"/>
    <w:rsid w:val="096A8FD5"/>
    <w:rsid w:val="098510B7"/>
    <w:rsid w:val="099F6F07"/>
    <w:rsid w:val="09AC836E"/>
    <w:rsid w:val="09DB784D"/>
    <w:rsid w:val="09E6AAB3"/>
    <w:rsid w:val="09E8895C"/>
    <w:rsid w:val="09F2D219"/>
    <w:rsid w:val="09FD1275"/>
    <w:rsid w:val="0A273154"/>
    <w:rsid w:val="0A3D5594"/>
    <w:rsid w:val="0A6434DA"/>
    <w:rsid w:val="0A87ECAC"/>
    <w:rsid w:val="0A9E27F4"/>
    <w:rsid w:val="0A9EB95A"/>
    <w:rsid w:val="0AC97DC8"/>
    <w:rsid w:val="0ACBBBBF"/>
    <w:rsid w:val="0AE8FC87"/>
    <w:rsid w:val="0AE9E45D"/>
    <w:rsid w:val="0AF02256"/>
    <w:rsid w:val="0AF63559"/>
    <w:rsid w:val="0B197723"/>
    <w:rsid w:val="0B4C87E4"/>
    <w:rsid w:val="0BA65AAF"/>
    <w:rsid w:val="0BB4BC02"/>
    <w:rsid w:val="0BB7A8EF"/>
    <w:rsid w:val="0BC98BFA"/>
    <w:rsid w:val="0BCC98FE"/>
    <w:rsid w:val="0BDAF70B"/>
    <w:rsid w:val="0BFE5D2A"/>
    <w:rsid w:val="0C01F4A0"/>
    <w:rsid w:val="0C12525C"/>
    <w:rsid w:val="0C38EE24"/>
    <w:rsid w:val="0C417A66"/>
    <w:rsid w:val="0C46C638"/>
    <w:rsid w:val="0C62DA0D"/>
    <w:rsid w:val="0C6C082B"/>
    <w:rsid w:val="0C87FC0F"/>
    <w:rsid w:val="0C89ACD6"/>
    <w:rsid w:val="0CBE19A3"/>
    <w:rsid w:val="0CCA8268"/>
    <w:rsid w:val="0CD771DC"/>
    <w:rsid w:val="0CDAD1F2"/>
    <w:rsid w:val="0CE0E55D"/>
    <w:rsid w:val="0CF0435B"/>
    <w:rsid w:val="0CF20EBF"/>
    <w:rsid w:val="0CF2EF09"/>
    <w:rsid w:val="0D1B6463"/>
    <w:rsid w:val="0D2FC0A5"/>
    <w:rsid w:val="0D420056"/>
    <w:rsid w:val="0D42B3D0"/>
    <w:rsid w:val="0D5B815A"/>
    <w:rsid w:val="0D5EF2EE"/>
    <w:rsid w:val="0D6CADE1"/>
    <w:rsid w:val="0D70A6E4"/>
    <w:rsid w:val="0D7C35BD"/>
    <w:rsid w:val="0D9E35F2"/>
    <w:rsid w:val="0DB445C1"/>
    <w:rsid w:val="0DC2F354"/>
    <w:rsid w:val="0DD1C017"/>
    <w:rsid w:val="0DF6993E"/>
    <w:rsid w:val="0DF98D9A"/>
    <w:rsid w:val="0E15A8E2"/>
    <w:rsid w:val="0E615D61"/>
    <w:rsid w:val="0E995D4E"/>
    <w:rsid w:val="0EA50331"/>
    <w:rsid w:val="0EB32F10"/>
    <w:rsid w:val="0EBBFA7F"/>
    <w:rsid w:val="0ED8E4A1"/>
    <w:rsid w:val="0EE5DAB8"/>
    <w:rsid w:val="0F0CFEB0"/>
    <w:rsid w:val="0F1DE578"/>
    <w:rsid w:val="0F20DB7F"/>
    <w:rsid w:val="0F26833C"/>
    <w:rsid w:val="0F27C094"/>
    <w:rsid w:val="0F2CA42D"/>
    <w:rsid w:val="0F3B379D"/>
    <w:rsid w:val="0F4CF222"/>
    <w:rsid w:val="0F5A2DBC"/>
    <w:rsid w:val="0F5E727F"/>
    <w:rsid w:val="0F9F44A5"/>
    <w:rsid w:val="0FB29322"/>
    <w:rsid w:val="10044E73"/>
    <w:rsid w:val="106E9DDA"/>
    <w:rsid w:val="108C8CFC"/>
    <w:rsid w:val="10923C93"/>
    <w:rsid w:val="11241293"/>
    <w:rsid w:val="1146228A"/>
    <w:rsid w:val="11569A5B"/>
    <w:rsid w:val="11653D79"/>
    <w:rsid w:val="11766FF3"/>
    <w:rsid w:val="11BC5D39"/>
    <w:rsid w:val="11E2D9CA"/>
    <w:rsid w:val="11E45164"/>
    <w:rsid w:val="1200D823"/>
    <w:rsid w:val="1225FAAD"/>
    <w:rsid w:val="12292A7A"/>
    <w:rsid w:val="126176D9"/>
    <w:rsid w:val="1263E5C6"/>
    <w:rsid w:val="126BA990"/>
    <w:rsid w:val="126CAF1A"/>
    <w:rsid w:val="1277F85C"/>
    <w:rsid w:val="128C09EC"/>
    <w:rsid w:val="12C0A946"/>
    <w:rsid w:val="12D330E8"/>
    <w:rsid w:val="12EE57AF"/>
    <w:rsid w:val="12FC5133"/>
    <w:rsid w:val="1300FF90"/>
    <w:rsid w:val="131FD327"/>
    <w:rsid w:val="132F592D"/>
    <w:rsid w:val="133648ED"/>
    <w:rsid w:val="1351FF63"/>
    <w:rsid w:val="1359A6EC"/>
    <w:rsid w:val="137BFC4F"/>
    <w:rsid w:val="13C84E17"/>
    <w:rsid w:val="141DE29C"/>
    <w:rsid w:val="1420C571"/>
    <w:rsid w:val="14381DE6"/>
    <w:rsid w:val="144210ED"/>
    <w:rsid w:val="1443969F"/>
    <w:rsid w:val="146A26F8"/>
    <w:rsid w:val="14795AD9"/>
    <w:rsid w:val="148597A7"/>
    <w:rsid w:val="14935F59"/>
    <w:rsid w:val="14C73817"/>
    <w:rsid w:val="14DB37D6"/>
    <w:rsid w:val="14F63455"/>
    <w:rsid w:val="152541EE"/>
    <w:rsid w:val="15426CBA"/>
    <w:rsid w:val="1549BEDB"/>
    <w:rsid w:val="157995BB"/>
    <w:rsid w:val="159937B9"/>
    <w:rsid w:val="159DDAF5"/>
    <w:rsid w:val="15AA7921"/>
    <w:rsid w:val="15AFA0B6"/>
    <w:rsid w:val="15BE7265"/>
    <w:rsid w:val="15DF805D"/>
    <w:rsid w:val="15E093CC"/>
    <w:rsid w:val="15EE26DB"/>
    <w:rsid w:val="15EECE0B"/>
    <w:rsid w:val="15EEEF77"/>
    <w:rsid w:val="15EF6506"/>
    <w:rsid w:val="1627F2B2"/>
    <w:rsid w:val="162BBE5D"/>
    <w:rsid w:val="162ED10B"/>
    <w:rsid w:val="1636CD8A"/>
    <w:rsid w:val="163EF109"/>
    <w:rsid w:val="1656A9DC"/>
    <w:rsid w:val="16613AED"/>
    <w:rsid w:val="1676BFC6"/>
    <w:rsid w:val="167AC69A"/>
    <w:rsid w:val="168ED964"/>
    <w:rsid w:val="169012C0"/>
    <w:rsid w:val="169147AE"/>
    <w:rsid w:val="1695AD7C"/>
    <w:rsid w:val="16AFD1BA"/>
    <w:rsid w:val="16B6640E"/>
    <w:rsid w:val="16CBA386"/>
    <w:rsid w:val="16CCF2DB"/>
    <w:rsid w:val="16D7C440"/>
    <w:rsid w:val="171886CF"/>
    <w:rsid w:val="171E4048"/>
    <w:rsid w:val="172137B9"/>
    <w:rsid w:val="1730F6E5"/>
    <w:rsid w:val="1732586A"/>
    <w:rsid w:val="173F6FF4"/>
    <w:rsid w:val="17464982"/>
    <w:rsid w:val="1748EADF"/>
    <w:rsid w:val="176D6139"/>
    <w:rsid w:val="17A5092D"/>
    <w:rsid w:val="17A95EDA"/>
    <w:rsid w:val="17B0926B"/>
    <w:rsid w:val="17B7F405"/>
    <w:rsid w:val="17D300BD"/>
    <w:rsid w:val="17D8F251"/>
    <w:rsid w:val="183E237C"/>
    <w:rsid w:val="183FAA23"/>
    <w:rsid w:val="1842A0D8"/>
    <w:rsid w:val="184AAC23"/>
    <w:rsid w:val="1855EC4F"/>
    <w:rsid w:val="186EC979"/>
    <w:rsid w:val="18894781"/>
    <w:rsid w:val="18C583D3"/>
    <w:rsid w:val="18DC1030"/>
    <w:rsid w:val="18DFC5CF"/>
    <w:rsid w:val="18EC7306"/>
    <w:rsid w:val="19174D9F"/>
    <w:rsid w:val="194A2589"/>
    <w:rsid w:val="194C62CC"/>
    <w:rsid w:val="194D576A"/>
    <w:rsid w:val="195E4D0F"/>
    <w:rsid w:val="197B7C81"/>
    <w:rsid w:val="199B696F"/>
    <w:rsid w:val="199D3639"/>
    <w:rsid w:val="199D8064"/>
    <w:rsid w:val="19A482E8"/>
    <w:rsid w:val="19A5EAE1"/>
    <w:rsid w:val="19A93574"/>
    <w:rsid w:val="19A97EDC"/>
    <w:rsid w:val="19B45CB6"/>
    <w:rsid w:val="19CDECB1"/>
    <w:rsid w:val="19DFBF8C"/>
    <w:rsid w:val="19FD15F7"/>
    <w:rsid w:val="1A10E8C5"/>
    <w:rsid w:val="1A1CB0FF"/>
    <w:rsid w:val="1A452B66"/>
    <w:rsid w:val="1A4D17F1"/>
    <w:rsid w:val="1A66B520"/>
    <w:rsid w:val="1A884367"/>
    <w:rsid w:val="1A8C30BE"/>
    <w:rsid w:val="1A992DB3"/>
    <w:rsid w:val="1AC1B243"/>
    <w:rsid w:val="1B29E54D"/>
    <w:rsid w:val="1B2D68B8"/>
    <w:rsid w:val="1B3387CF"/>
    <w:rsid w:val="1B53DA85"/>
    <w:rsid w:val="1B7B1432"/>
    <w:rsid w:val="1B95DD8B"/>
    <w:rsid w:val="1BDA15F3"/>
    <w:rsid w:val="1C3C6A4C"/>
    <w:rsid w:val="1C5602F8"/>
    <w:rsid w:val="1C82978E"/>
    <w:rsid w:val="1C8552EB"/>
    <w:rsid w:val="1C909D1F"/>
    <w:rsid w:val="1C973EA7"/>
    <w:rsid w:val="1CA5876D"/>
    <w:rsid w:val="1CBD1316"/>
    <w:rsid w:val="1CC9AF09"/>
    <w:rsid w:val="1CCF863B"/>
    <w:rsid w:val="1CD6365E"/>
    <w:rsid w:val="1D48842B"/>
    <w:rsid w:val="1DBEDDB0"/>
    <w:rsid w:val="1DC17793"/>
    <w:rsid w:val="1DFF3A84"/>
    <w:rsid w:val="1E14D4B5"/>
    <w:rsid w:val="1E1B09FD"/>
    <w:rsid w:val="1E414710"/>
    <w:rsid w:val="1E4CC16F"/>
    <w:rsid w:val="1E51F56C"/>
    <w:rsid w:val="1E6CB022"/>
    <w:rsid w:val="1E9038F0"/>
    <w:rsid w:val="1EABF070"/>
    <w:rsid w:val="1EF731AF"/>
    <w:rsid w:val="1F3A9BDC"/>
    <w:rsid w:val="1F46FFC3"/>
    <w:rsid w:val="1F515B67"/>
    <w:rsid w:val="1F5FED0C"/>
    <w:rsid w:val="1F687FF3"/>
    <w:rsid w:val="1F6ACAEB"/>
    <w:rsid w:val="1F7C151D"/>
    <w:rsid w:val="1F8777F2"/>
    <w:rsid w:val="1FAE29B8"/>
    <w:rsid w:val="1FC29542"/>
    <w:rsid w:val="1FC3AF4D"/>
    <w:rsid w:val="1FCE2C58"/>
    <w:rsid w:val="1FD378AD"/>
    <w:rsid w:val="1FEDBA3A"/>
    <w:rsid w:val="1FF76C26"/>
    <w:rsid w:val="201DDFE7"/>
    <w:rsid w:val="2027E4B1"/>
    <w:rsid w:val="20639AF2"/>
    <w:rsid w:val="2067C779"/>
    <w:rsid w:val="2075DE6F"/>
    <w:rsid w:val="208024ED"/>
    <w:rsid w:val="20BC5975"/>
    <w:rsid w:val="20D7FC9F"/>
    <w:rsid w:val="2101A62D"/>
    <w:rsid w:val="21163384"/>
    <w:rsid w:val="211D1246"/>
    <w:rsid w:val="21269F77"/>
    <w:rsid w:val="213072C8"/>
    <w:rsid w:val="2134ADA5"/>
    <w:rsid w:val="21750BC6"/>
    <w:rsid w:val="21A6E3DA"/>
    <w:rsid w:val="21AEBECE"/>
    <w:rsid w:val="21D520C3"/>
    <w:rsid w:val="22127196"/>
    <w:rsid w:val="22509EA1"/>
    <w:rsid w:val="2272D601"/>
    <w:rsid w:val="22751AA8"/>
    <w:rsid w:val="22824926"/>
    <w:rsid w:val="22978DCE"/>
    <w:rsid w:val="22B69D25"/>
    <w:rsid w:val="22CA71DB"/>
    <w:rsid w:val="22CFBE2E"/>
    <w:rsid w:val="22D83885"/>
    <w:rsid w:val="22E39A38"/>
    <w:rsid w:val="22EF0C07"/>
    <w:rsid w:val="22F624B9"/>
    <w:rsid w:val="22F6A856"/>
    <w:rsid w:val="22F73319"/>
    <w:rsid w:val="2302D967"/>
    <w:rsid w:val="2327613A"/>
    <w:rsid w:val="23276237"/>
    <w:rsid w:val="23815356"/>
    <w:rsid w:val="2387E596"/>
    <w:rsid w:val="23883229"/>
    <w:rsid w:val="238B15FD"/>
    <w:rsid w:val="2395DBCB"/>
    <w:rsid w:val="239D2472"/>
    <w:rsid w:val="239F06FB"/>
    <w:rsid w:val="23F1EF3F"/>
    <w:rsid w:val="23F5DA0A"/>
    <w:rsid w:val="23F7B315"/>
    <w:rsid w:val="23FB6022"/>
    <w:rsid w:val="243A5182"/>
    <w:rsid w:val="24580267"/>
    <w:rsid w:val="2458AA46"/>
    <w:rsid w:val="248086AF"/>
    <w:rsid w:val="24827B9C"/>
    <w:rsid w:val="2498F8A2"/>
    <w:rsid w:val="24E6E035"/>
    <w:rsid w:val="251F7E0B"/>
    <w:rsid w:val="2520C99D"/>
    <w:rsid w:val="252EC711"/>
    <w:rsid w:val="25549469"/>
    <w:rsid w:val="258106C4"/>
    <w:rsid w:val="25938376"/>
    <w:rsid w:val="25B3DF70"/>
    <w:rsid w:val="25C70301"/>
    <w:rsid w:val="25CF4271"/>
    <w:rsid w:val="25E1BBFE"/>
    <w:rsid w:val="2611BD77"/>
    <w:rsid w:val="2619D036"/>
    <w:rsid w:val="2630A725"/>
    <w:rsid w:val="26353579"/>
    <w:rsid w:val="264BAEAF"/>
    <w:rsid w:val="264FEC1A"/>
    <w:rsid w:val="2656A973"/>
    <w:rsid w:val="265DE7FB"/>
    <w:rsid w:val="2666DE9E"/>
    <w:rsid w:val="266ED987"/>
    <w:rsid w:val="26839353"/>
    <w:rsid w:val="269472F4"/>
    <w:rsid w:val="26A05F16"/>
    <w:rsid w:val="26BB8A06"/>
    <w:rsid w:val="26CF4DC9"/>
    <w:rsid w:val="26F2BE3F"/>
    <w:rsid w:val="26F885F3"/>
    <w:rsid w:val="26FF4489"/>
    <w:rsid w:val="270A8611"/>
    <w:rsid w:val="270C4033"/>
    <w:rsid w:val="2719FB2D"/>
    <w:rsid w:val="27229CFC"/>
    <w:rsid w:val="274185D1"/>
    <w:rsid w:val="27435845"/>
    <w:rsid w:val="2757FF44"/>
    <w:rsid w:val="275FB715"/>
    <w:rsid w:val="27A574A9"/>
    <w:rsid w:val="27AB3B30"/>
    <w:rsid w:val="27AD8DD8"/>
    <w:rsid w:val="27B90466"/>
    <w:rsid w:val="27C560C4"/>
    <w:rsid w:val="27E98454"/>
    <w:rsid w:val="2803AAC0"/>
    <w:rsid w:val="281F63B4"/>
    <w:rsid w:val="28238CCC"/>
    <w:rsid w:val="283CEE1C"/>
    <w:rsid w:val="2841C5C5"/>
    <w:rsid w:val="28504B80"/>
    <w:rsid w:val="285112D7"/>
    <w:rsid w:val="28544AA8"/>
    <w:rsid w:val="2859E5CA"/>
    <w:rsid w:val="285CE61B"/>
    <w:rsid w:val="28CB3111"/>
    <w:rsid w:val="28D5A45B"/>
    <w:rsid w:val="28D64002"/>
    <w:rsid w:val="28ED5255"/>
    <w:rsid w:val="28F639DC"/>
    <w:rsid w:val="29153FE6"/>
    <w:rsid w:val="291BFF5F"/>
    <w:rsid w:val="29411A0E"/>
    <w:rsid w:val="2943A569"/>
    <w:rsid w:val="295F62C4"/>
    <w:rsid w:val="2963E13A"/>
    <w:rsid w:val="296B47B6"/>
    <w:rsid w:val="297C88E5"/>
    <w:rsid w:val="29A7ABC1"/>
    <w:rsid w:val="29B139D7"/>
    <w:rsid w:val="29B9CAD0"/>
    <w:rsid w:val="29C36755"/>
    <w:rsid w:val="29C4097E"/>
    <w:rsid w:val="29D7BF8B"/>
    <w:rsid w:val="29D9C5F1"/>
    <w:rsid w:val="29ED88A4"/>
    <w:rsid w:val="2A4B4576"/>
    <w:rsid w:val="2A4B7A21"/>
    <w:rsid w:val="2A528383"/>
    <w:rsid w:val="2A6BF318"/>
    <w:rsid w:val="2A866A89"/>
    <w:rsid w:val="2A8EF23C"/>
    <w:rsid w:val="2A941E6E"/>
    <w:rsid w:val="2A974AC4"/>
    <w:rsid w:val="2AB74B5D"/>
    <w:rsid w:val="2ADE7D13"/>
    <w:rsid w:val="2B15F318"/>
    <w:rsid w:val="2B194BBF"/>
    <w:rsid w:val="2B48C010"/>
    <w:rsid w:val="2B53B996"/>
    <w:rsid w:val="2B65B6DF"/>
    <w:rsid w:val="2B73EF80"/>
    <w:rsid w:val="2B7F01BD"/>
    <w:rsid w:val="2B8B3CC6"/>
    <w:rsid w:val="2BAFC0BE"/>
    <w:rsid w:val="2BC8F47F"/>
    <w:rsid w:val="2BCD3802"/>
    <w:rsid w:val="2BDB2A9E"/>
    <w:rsid w:val="2BF393BC"/>
    <w:rsid w:val="2C093724"/>
    <w:rsid w:val="2C147214"/>
    <w:rsid w:val="2C624969"/>
    <w:rsid w:val="2C655FEA"/>
    <w:rsid w:val="2C65E079"/>
    <w:rsid w:val="2C6F9918"/>
    <w:rsid w:val="2C7B93F4"/>
    <w:rsid w:val="2C951A67"/>
    <w:rsid w:val="2C9D4AEC"/>
    <w:rsid w:val="2CD059EA"/>
    <w:rsid w:val="2CD1771E"/>
    <w:rsid w:val="2CE18F54"/>
    <w:rsid w:val="2CE67B8B"/>
    <w:rsid w:val="2CF0BE54"/>
    <w:rsid w:val="2CF11B81"/>
    <w:rsid w:val="2CF1D379"/>
    <w:rsid w:val="2D0FA09A"/>
    <w:rsid w:val="2D1E24C5"/>
    <w:rsid w:val="2D2B75FC"/>
    <w:rsid w:val="2D373A3D"/>
    <w:rsid w:val="2D445890"/>
    <w:rsid w:val="2D9D21D4"/>
    <w:rsid w:val="2DA67C25"/>
    <w:rsid w:val="2DBF5B41"/>
    <w:rsid w:val="2DC631EB"/>
    <w:rsid w:val="2DD585C6"/>
    <w:rsid w:val="2DD9013B"/>
    <w:rsid w:val="2E18B14E"/>
    <w:rsid w:val="2E251081"/>
    <w:rsid w:val="2E65480B"/>
    <w:rsid w:val="2E730350"/>
    <w:rsid w:val="2E86AE80"/>
    <w:rsid w:val="2EB48FE0"/>
    <w:rsid w:val="2EBEE91C"/>
    <w:rsid w:val="2EDAF1F0"/>
    <w:rsid w:val="2EE51ACF"/>
    <w:rsid w:val="2EE6CA76"/>
    <w:rsid w:val="2F2CD476"/>
    <w:rsid w:val="2F367FD5"/>
    <w:rsid w:val="2F46EAB5"/>
    <w:rsid w:val="2F528854"/>
    <w:rsid w:val="2F547777"/>
    <w:rsid w:val="2F5AF175"/>
    <w:rsid w:val="2F92EC93"/>
    <w:rsid w:val="2FA6550A"/>
    <w:rsid w:val="2FCA98F7"/>
    <w:rsid w:val="2FE11EAA"/>
    <w:rsid w:val="2FE486E4"/>
    <w:rsid w:val="30125E53"/>
    <w:rsid w:val="302A6FD1"/>
    <w:rsid w:val="302CDE10"/>
    <w:rsid w:val="3038E539"/>
    <w:rsid w:val="304CCF2E"/>
    <w:rsid w:val="30543678"/>
    <w:rsid w:val="306E6EBA"/>
    <w:rsid w:val="306E87D6"/>
    <w:rsid w:val="30787E36"/>
    <w:rsid w:val="30836270"/>
    <w:rsid w:val="308AFB68"/>
    <w:rsid w:val="30B848C2"/>
    <w:rsid w:val="3104010F"/>
    <w:rsid w:val="3105EAC5"/>
    <w:rsid w:val="312B11E6"/>
    <w:rsid w:val="313A8451"/>
    <w:rsid w:val="314288BC"/>
    <w:rsid w:val="3147F6FA"/>
    <w:rsid w:val="314D92F3"/>
    <w:rsid w:val="316DDED8"/>
    <w:rsid w:val="31B1E1BA"/>
    <w:rsid w:val="31C30F4C"/>
    <w:rsid w:val="31C95CCD"/>
    <w:rsid w:val="32124095"/>
    <w:rsid w:val="32252C84"/>
    <w:rsid w:val="322D2454"/>
    <w:rsid w:val="322FA93E"/>
    <w:rsid w:val="323318A1"/>
    <w:rsid w:val="32455EEE"/>
    <w:rsid w:val="33257CBD"/>
    <w:rsid w:val="33366FBD"/>
    <w:rsid w:val="335395C8"/>
    <w:rsid w:val="3353CAFE"/>
    <w:rsid w:val="3356B5D1"/>
    <w:rsid w:val="3359CEBD"/>
    <w:rsid w:val="33734CF8"/>
    <w:rsid w:val="3379BA89"/>
    <w:rsid w:val="33803504"/>
    <w:rsid w:val="33906390"/>
    <w:rsid w:val="339AA92D"/>
    <w:rsid w:val="33B88BF2"/>
    <w:rsid w:val="33C2C3F6"/>
    <w:rsid w:val="33D9340A"/>
    <w:rsid w:val="33E29772"/>
    <w:rsid w:val="33F41DE6"/>
    <w:rsid w:val="33F799D9"/>
    <w:rsid w:val="34120B87"/>
    <w:rsid w:val="34142472"/>
    <w:rsid w:val="341FA07B"/>
    <w:rsid w:val="342B7EC5"/>
    <w:rsid w:val="3433729B"/>
    <w:rsid w:val="343D8E95"/>
    <w:rsid w:val="344A9FD9"/>
    <w:rsid w:val="344CD562"/>
    <w:rsid w:val="3453A94A"/>
    <w:rsid w:val="345F2C6A"/>
    <w:rsid w:val="346F5B5F"/>
    <w:rsid w:val="347585D2"/>
    <w:rsid w:val="34882DDD"/>
    <w:rsid w:val="348CB004"/>
    <w:rsid w:val="34CF83DA"/>
    <w:rsid w:val="34DCC1F4"/>
    <w:rsid w:val="34E35438"/>
    <w:rsid w:val="34EC24D0"/>
    <w:rsid w:val="34ED6FF4"/>
    <w:rsid w:val="35154236"/>
    <w:rsid w:val="3522EDAB"/>
    <w:rsid w:val="352C33F1"/>
    <w:rsid w:val="354E681C"/>
    <w:rsid w:val="356BECD9"/>
    <w:rsid w:val="356CB37C"/>
    <w:rsid w:val="356F55AD"/>
    <w:rsid w:val="3575E805"/>
    <w:rsid w:val="35814DA5"/>
    <w:rsid w:val="3593366B"/>
    <w:rsid w:val="3593A7EA"/>
    <w:rsid w:val="35D39DA4"/>
    <w:rsid w:val="35ED32D1"/>
    <w:rsid w:val="360FCFBD"/>
    <w:rsid w:val="3611FA01"/>
    <w:rsid w:val="362ED04F"/>
    <w:rsid w:val="3643216D"/>
    <w:rsid w:val="3670DC02"/>
    <w:rsid w:val="36789C6D"/>
    <w:rsid w:val="367EB68D"/>
    <w:rsid w:val="36AB030A"/>
    <w:rsid w:val="36AD1173"/>
    <w:rsid w:val="36B15B4B"/>
    <w:rsid w:val="36B5FE51"/>
    <w:rsid w:val="36C9DD5C"/>
    <w:rsid w:val="36ED45EC"/>
    <w:rsid w:val="36F775EE"/>
    <w:rsid w:val="370883DD"/>
    <w:rsid w:val="3714CC62"/>
    <w:rsid w:val="371EDF26"/>
    <w:rsid w:val="372DE127"/>
    <w:rsid w:val="37309BCF"/>
    <w:rsid w:val="3773C450"/>
    <w:rsid w:val="3778C044"/>
    <w:rsid w:val="378BB45E"/>
    <w:rsid w:val="37A4D93C"/>
    <w:rsid w:val="37BD7BA2"/>
    <w:rsid w:val="381264E3"/>
    <w:rsid w:val="3818D2C9"/>
    <w:rsid w:val="382510B6"/>
    <w:rsid w:val="3843947D"/>
    <w:rsid w:val="384678A9"/>
    <w:rsid w:val="384BA054"/>
    <w:rsid w:val="386DC50F"/>
    <w:rsid w:val="38865E41"/>
    <w:rsid w:val="388EA15E"/>
    <w:rsid w:val="38B5EFED"/>
    <w:rsid w:val="38CF5ED5"/>
    <w:rsid w:val="38D8AF76"/>
    <w:rsid w:val="38EBE538"/>
    <w:rsid w:val="3906E3BE"/>
    <w:rsid w:val="391DD516"/>
    <w:rsid w:val="3947532D"/>
    <w:rsid w:val="3970E69C"/>
    <w:rsid w:val="3983229A"/>
    <w:rsid w:val="398A8D0C"/>
    <w:rsid w:val="398CB7F9"/>
    <w:rsid w:val="39977FB9"/>
    <w:rsid w:val="39BED4FE"/>
    <w:rsid w:val="39F64D0B"/>
    <w:rsid w:val="39FD0898"/>
    <w:rsid w:val="3A18AD15"/>
    <w:rsid w:val="3A30CAE2"/>
    <w:rsid w:val="3A480DFB"/>
    <w:rsid w:val="3A7271B1"/>
    <w:rsid w:val="3A88A379"/>
    <w:rsid w:val="3A9B4658"/>
    <w:rsid w:val="3A9E5BE6"/>
    <w:rsid w:val="3AAE71C1"/>
    <w:rsid w:val="3AC9CBAB"/>
    <w:rsid w:val="3ADEC6AA"/>
    <w:rsid w:val="3AF85C4E"/>
    <w:rsid w:val="3AFB3427"/>
    <w:rsid w:val="3AFF06DF"/>
    <w:rsid w:val="3B160B57"/>
    <w:rsid w:val="3B2FD1A8"/>
    <w:rsid w:val="3B6F22C3"/>
    <w:rsid w:val="3B72602C"/>
    <w:rsid w:val="3BA23B5B"/>
    <w:rsid w:val="3BB28B43"/>
    <w:rsid w:val="3BB7F75B"/>
    <w:rsid w:val="3BD35B58"/>
    <w:rsid w:val="3BEB4B49"/>
    <w:rsid w:val="3BEE6C64"/>
    <w:rsid w:val="3C0B5AFA"/>
    <w:rsid w:val="3C0E5998"/>
    <w:rsid w:val="3C34C762"/>
    <w:rsid w:val="3C39FBD5"/>
    <w:rsid w:val="3C49BD6F"/>
    <w:rsid w:val="3C51869E"/>
    <w:rsid w:val="3C628309"/>
    <w:rsid w:val="3C67A07D"/>
    <w:rsid w:val="3C7381D2"/>
    <w:rsid w:val="3C83626B"/>
    <w:rsid w:val="3C93641F"/>
    <w:rsid w:val="3CA5A1C7"/>
    <w:rsid w:val="3CBAD241"/>
    <w:rsid w:val="3CCBF48D"/>
    <w:rsid w:val="3CCD674C"/>
    <w:rsid w:val="3CD296AB"/>
    <w:rsid w:val="3D3DF704"/>
    <w:rsid w:val="3D4395F7"/>
    <w:rsid w:val="3D68D463"/>
    <w:rsid w:val="3DA42B32"/>
    <w:rsid w:val="3DB47254"/>
    <w:rsid w:val="3DC1D43D"/>
    <w:rsid w:val="3DCB2DEE"/>
    <w:rsid w:val="3DCD2E8C"/>
    <w:rsid w:val="3DE119AC"/>
    <w:rsid w:val="3DEBEF4C"/>
    <w:rsid w:val="3DF08E5F"/>
    <w:rsid w:val="3E1015EA"/>
    <w:rsid w:val="3E2BF53B"/>
    <w:rsid w:val="3E5318FC"/>
    <w:rsid w:val="3EAAD591"/>
    <w:rsid w:val="3EAFD837"/>
    <w:rsid w:val="3EFDE2E2"/>
    <w:rsid w:val="3F032C1F"/>
    <w:rsid w:val="3F11751E"/>
    <w:rsid w:val="3F438636"/>
    <w:rsid w:val="3F47538A"/>
    <w:rsid w:val="3F587BC3"/>
    <w:rsid w:val="3F71CD09"/>
    <w:rsid w:val="3F8A2BAB"/>
    <w:rsid w:val="3F91CE15"/>
    <w:rsid w:val="3FB2E7A0"/>
    <w:rsid w:val="3FC58ED0"/>
    <w:rsid w:val="3FCB87AC"/>
    <w:rsid w:val="3FCBE667"/>
    <w:rsid w:val="3FCCC6B1"/>
    <w:rsid w:val="3FF48D2A"/>
    <w:rsid w:val="3FF4EE36"/>
    <w:rsid w:val="400E5DCD"/>
    <w:rsid w:val="401925A9"/>
    <w:rsid w:val="402E2490"/>
    <w:rsid w:val="4034FE95"/>
    <w:rsid w:val="40377A42"/>
    <w:rsid w:val="40419D24"/>
    <w:rsid w:val="407C5D01"/>
    <w:rsid w:val="407F4379"/>
    <w:rsid w:val="4092A348"/>
    <w:rsid w:val="409EFC80"/>
    <w:rsid w:val="40C3E11E"/>
    <w:rsid w:val="40DB7F9A"/>
    <w:rsid w:val="41067A2D"/>
    <w:rsid w:val="410C7C52"/>
    <w:rsid w:val="4137FFBC"/>
    <w:rsid w:val="4157F19B"/>
    <w:rsid w:val="41797260"/>
    <w:rsid w:val="41827861"/>
    <w:rsid w:val="41A9E063"/>
    <w:rsid w:val="41D0965A"/>
    <w:rsid w:val="41E73ED6"/>
    <w:rsid w:val="41FA32F9"/>
    <w:rsid w:val="420C11F7"/>
    <w:rsid w:val="4218F358"/>
    <w:rsid w:val="4254B310"/>
    <w:rsid w:val="4254EECA"/>
    <w:rsid w:val="42743154"/>
    <w:rsid w:val="42755FD6"/>
    <w:rsid w:val="427AA2B6"/>
    <w:rsid w:val="42949DA7"/>
    <w:rsid w:val="42A5A29C"/>
    <w:rsid w:val="42C4D2B4"/>
    <w:rsid w:val="42D3D01D"/>
    <w:rsid w:val="42E3A7AA"/>
    <w:rsid w:val="42E6655F"/>
    <w:rsid w:val="42FBE88E"/>
    <w:rsid w:val="42FE1706"/>
    <w:rsid w:val="430C39B6"/>
    <w:rsid w:val="4312F358"/>
    <w:rsid w:val="4314F44B"/>
    <w:rsid w:val="43210FEC"/>
    <w:rsid w:val="434D4FDC"/>
    <w:rsid w:val="43641C82"/>
    <w:rsid w:val="43650592"/>
    <w:rsid w:val="4366FF4E"/>
    <w:rsid w:val="436A3273"/>
    <w:rsid w:val="43846DCD"/>
    <w:rsid w:val="4390F24B"/>
    <w:rsid w:val="439CDAE3"/>
    <w:rsid w:val="43D15405"/>
    <w:rsid w:val="43EB04C9"/>
    <w:rsid w:val="43EED31A"/>
    <w:rsid w:val="43FEA88E"/>
    <w:rsid w:val="440EC160"/>
    <w:rsid w:val="4413205C"/>
    <w:rsid w:val="443059CE"/>
    <w:rsid w:val="44406743"/>
    <w:rsid w:val="4452D4BB"/>
    <w:rsid w:val="4464F4CA"/>
    <w:rsid w:val="44666459"/>
    <w:rsid w:val="449B36BF"/>
    <w:rsid w:val="45223BC3"/>
    <w:rsid w:val="453653B7"/>
    <w:rsid w:val="453F420E"/>
    <w:rsid w:val="4544FD67"/>
    <w:rsid w:val="456844C4"/>
    <w:rsid w:val="456A63E5"/>
    <w:rsid w:val="45846C7E"/>
    <w:rsid w:val="45A3ECB1"/>
    <w:rsid w:val="45BD93D5"/>
    <w:rsid w:val="45CB1C8F"/>
    <w:rsid w:val="45CE5704"/>
    <w:rsid w:val="45EEA51C"/>
    <w:rsid w:val="45F54CEF"/>
    <w:rsid w:val="4600A338"/>
    <w:rsid w:val="460D6203"/>
    <w:rsid w:val="461A5930"/>
    <w:rsid w:val="461B133B"/>
    <w:rsid w:val="4641B986"/>
    <w:rsid w:val="467225CA"/>
    <w:rsid w:val="4672901B"/>
    <w:rsid w:val="4677FC29"/>
    <w:rsid w:val="469E9A48"/>
    <w:rsid w:val="46ADB1A6"/>
    <w:rsid w:val="46B80A90"/>
    <w:rsid w:val="46BD9AEE"/>
    <w:rsid w:val="46BFE52E"/>
    <w:rsid w:val="46CA1A48"/>
    <w:rsid w:val="46E68EF6"/>
    <w:rsid w:val="46F464CF"/>
    <w:rsid w:val="470DF9EE"/>
    <w:rsid w:val="47132335"/>
    <w:rsid w:val="473A97A0"/>
    <w:rsid w:val="4775BBB1"/>
    <w:rsid w:val="478A757D"/>
    <w:rsid w:val="478D7F55"/>
    <w:rsid w:val="48179CE0"/>
    <w:rsid w:val="483CD266"/>
    <w:rsid w:val="487681F3"/>
    <w:rsid w:val="48848CA1"/>
    <w:rsid w:val="48978308"/>
    <w:rsid w:val="48D28AE9"/>
    <w:rsid w:val="48D7F1B5"/>
    <w:rsid w:val="490D4AE2"/>
    <w:rsid w:val="491D94D5"/>
    <w:rsid w:val="49294FB6"/>
    <w:rsid w:val="492ECC42"/>
    <w:rsid w:val="49607385"/>
    <w:rsid w:val="497404B7"/>
    <w:rsid w:val="4979D4AD"/>
    <w:rsid w:val="498287E7"/>
    <w:rsid w:val="4988BE09"/>
    <w:rsid w:val="49B3C5E5"/>
    <w:rsid w:val="4A0001B1"/>
    <w:rsid w:val="4A0BEC1E"/>
    <w:rsid w:val="4A138E22"/>
    <w:rsid w:val="4A298429"/>
    <w:rsid w:val="4A2B8EE1"/>
    <w:rsid w:val="4A3220E1"/>
    <w:rsid w:val="4A386B0C"/>
    <w:rsid w:val="4A50973D"/>
    <w:rsid w:val="4A593A1C"/>
    <w:rsid w:val="4A5B6889"/>
    <w:rsid w:val="4A775DD4"/>
    <w:rsid w:val="4A966FA1"/>
    <w:rsid w:val="4AD4B38D"/>
    <w:rsid w:val="4AD68313"/>
    <w:rsid w:val="4ADD73C0"/>
    <w:rsid w:val="4B0AFB81"/>
    <w:rsid w:val="4B188BD6"/>
    <w:rsid w:val="4B9C8D74"/>
    <w:rsid w:val="4BB68E8D"/>
    <w:rsid w:val="4BD01FD7"/>
    <w:rsid w:val="4BF96AEF"/>
    <w:rsid w:val="4BFB4D3B"/>
    <w:rsid w:val="4BFC4F87"/>
    <w:rsid w:val="4C069CE4"/>
    <w:rsid w:val="4C8E7AC4"/>
    <w:rsid w:val="4CA1A960"/>
    <w:rsid w:val="4CB1756F"/>
    <w:rsid w:val="4CDCFF94"/>
    <w:rsid w:val="4CE8567E"/>
    <w:rsid w:val="4CEA10A3"/>
    <w:rsid w:val="4D347EAD"/>
    <w:rsid w:val="4D40FA1B"/>
    <w:rsid w:val="4D4243AD"/>
    <w:rsid w:val="4D58958C"/>
    <w:rsid w:val="4D784344"/>
    <w:rsid w:val="4D84F9A2"/>
    <w:rsid w:val="4D9A9D7E"/>
    <w:rsid w:val="4DB0DEA4"/>
    <w:rsid w:val="4DC890F3"/>
    <w:rsid w:val="4DE0C68B"/>
    <w:rsid w:val="4DEBCC15"/>
    <w:rsid w:val="4DFD8AB7"/>
    <w:rsid w:val="4E071044"/>
    <w:rsid w:val="4E2B4242"/>
    <w:rsid w:val="4E391057"/>
    <w:rsid w:val="4E433A28"/>
    <w:rsid w:val="4E630006"/>
    <w:rsid w:val="4E64EDCA"/>
    <w:rsid w:val="4E918F09"/>
    <w:rsid w:val="4ECE6315"/>
    <w:rsid w:val="4ED372D4"/>
    <w:rsid w:val="4ED714E7"/>
    <w:rsid w:val="4EFC59A1"/>
    <w:rsid w:val="4F0143CF"/>
    <w:rsid w:val="4F0770F8"/>
    <w:rsid w:val="4F39214D"/>
    <w:rsid w:val="4F6DBEBC"/>
    <w:rsid w:val="4F88BB1C"/>
    <w:rsid w:val="4F8A7FC0"/>
    <w:rsid w:val="4FA0F4BE"/>
    <w:rsid w:val="4FA6788D"/>
    <w:rsid w:val="4FB02280"/>
    <w:rsid w:val="4FDA61DD"/>
    <w:rsid w:val="4FEF546D"/>
    <w:rsid w:val="4FFBE529"/>
    <w:rsid w:val="50072689"/>
    <w:rsid w:val="50689991"/>
    <w:rsid w:val="507F1652"/>
    <w:rsid w:val="50A8ABFA"/>
    <w:rsid w:val="50B254FD"/>
    <w:rsid w:val="50D29107"/>
    <w:rsid w:val="50E3227E"/>
    <w:rsid w:val="50E93B90"/>
    <w:rsid w:val="50FF8FDF"/>
    <w:rsid w:val="51538BEE"/>
    <w:rsid w:val="51704A07"/>
    <w:rsid w:val="5198AD47"/>
    <w:rsid w:val="51B01BC6"/>
    <w:rsid w:val="51EA7184"/>
    <w:rsid w:val="51F8F6E5"/>
    <w:rsid w:val="523759C8"/>
    <w:rsid w:val="523F615B"/>
    <w:rsid w:val="5241A62C"/>
    <w:rsid w:val="5243639E"/>
    <w:rsid w:val="52592A34"/>
    <w:rsid w:val="52793365"/>
    <w:rsid w:val="52D89EC1"/>
    <w:rsid w:val="52DD5CFA"/>
    <w:rsid w:val="52E66702"/>
    <w:rsid w:val="52F6596F"/>
    <w:rsid w:val="5320B6F3"/>
    <w:rsid w:val="5322E8A0"/>
    <w:rsid w:val="53282A14"/>
    <w:rsid w:val="534A084A"/>
    <w:rsid w:val="5390F479"/>
    <w:rsid w:val="53A43662"/>
    <w:rsid w:val="53B525FD"/>
    <w:rsid w:val="53CE86D8"/>
    <w:rsid w:val="53D44854"/>
    <w:rsid w:val="5414DB69"/>
    <w:rsid w:val="5426AE99"/>
    <w:rsid w:val="54475CEF"/>
    <w:rsid w:val="545BC4BA"/>
    <w:rsid w:val="547380AB"/>
    <w:rsid w:val="54851696"/>
    <w:rsid w:val="54888A39"/>
    <w:rsid w:val="54900BCF"/>
    <w:rsid w:val="5492651D"/>
    <w:rsid w:val="54A7241B"/>
    <w:rsid w:val="54E3E192"/>
    <w:rsid w:val="551CE8C6"/>
    <w:rsid w:val="5529E4A4"/>
    <w:rsid w:val="55493324"/>
    <w:rsid w:val="556446C3"/>
    <w:rsid w:val="559A122C"/>
    <w:rsid w:val="55AFC048"/>
    <w:rsid w:val="55AFCFE2"/>
    <w:rsid w:val="55B543F1"/>
    <w:rsid w:val="55EC41A2"/>
    <w:rsid w:val="55F9008B"/>
    <w:rsid w:val="55FF1FDD"/>
    <w:rsid w:val="5634F0D2"/>
    <w:rsid w:val="563930F9"/>
    <w:rsid w:val="5649B713"/>
    <w:rsid w:val="56619C9C"/>
    <w:rsid w:val="567F6E4E"/>
    <w:rsid w:val="56806DBF"/>
    <w:rsid w:val="5681A90C"/>
    <w:rsid w:val="56839DCC"/>
    <w:rsid w:val="569B95B5"/>
    <w:rsid w:val="56D3D418"/>
    <w:rsid w:val="56E8F103"/>
    <w:rsid w:val="56EC0BC7"/>
    <w:rsid w:val="56ECDCE1"/>
    <w:rsid w:val="570C0233"/>
    <w:rsid w:val="571F96CA"/>
    <w:rsid w:val="573544F1"/>
    <w:rsid w:val="573EB113"/>
    <w:rsid w:val="57654180"/>
    <w:rsid w:val="576B2194"/>
    <w:rsid w:val="57C52329"/>
    <w:rsid w:val="57FE378B"/>
    <w:rsid w:val="581BE108"/>
    <w:rsid w:val="581D796D"/>
    <w:rsid w:val="583B346C"/>
    <w:rsid w:val="5842CECE"/>
    <w:rsid w:val="585B2F9B"/>
    <w:rsid w:val="585D5686"/>
    <w:rsid w:val="58622AA0"/>
    <w:rsid w:val="586835A3"/>
    <w:rsid w:val="5877A785"/>
    <w:rsid w:val="5890E42D"/>
    <w:rsid w:val="58981EE7"/>
    <w:rsid w:val="58AB5E58"/>
    <w:rsid w:val="5927A279"/>
    <w:rsid w:val="5934B3A8"/>
    <w:rsid w:val="59E48226"/>
    <w:rsid w:val="5A0BF650"/>
    <w:rsid w:val="5A17B442"/>
    <w:rsid w:val="5A215FF1"/>
    <w:rsid w:val="5A3C0B62"/>
    <w:rsid w:val="5A5910B8"/>
    <w:rsid w:val="5A632852"/>
    <w:rsid w:val="5A7FB5F6"/>
    <w:rsid w:val="5A85A1A3"/>
    <w:rsid w:val="5A86C492"/>
    <w:rsid w:val="5A9EBF8A"/>
    <w:rsid w:val="5ACE842B"/>
    <w:rsid w:val="5ADBFA0B"/>
    <w:rsid w:val="5AED1C95"/>
    <w:rsid w:val="5AF11C90"/>
    <w:rsid w:val="5B110F5B"/>
    <w:rsid w:val="5B2C7447"/>
    <w:rsid w:val="5B2CD2F9"/>
    <w:rsid w:val="5B3525AB"/>
    <w:rsid w:val="5B7AFD70"/>
    <w:rsid w:val="5B7E9795"/>
    <w:rsid w:val="5B92BB0D"/>
    <w:rsid w:val="5BFFF851"/>
    <w:rsid w:val="5C0919C7"/>
    <w:rsid w:val="5C32EEB1"/>
    <w:rsid w:val="5C372C37"/>
    <w:rsid w:val="5C495A86"/>
    <w:rsid w:val="5C58C66E"/>
    <w:rsid w:val="5C68EBC8"/>
    <w:rsid w:val="5CCD05CA"/>
    <w:rsid w:val="5CD0B9A1"/>
    <w:rsid w:val="5CF48310"/>
    <w:rsid w:val="5D34F689"/>
    <w:rsid w:val="5D4B18A8"/>
    <w:rsid w:val="5D7177A7"/>
    <w:rsid w:val="5D818375"/>
    <w:rsid w:val="5D83D3D6"/>
    <w:rsid w:val="5D9B940D"/>
    <w:rsid w:val="5DB44AB0"/>
    <w:rsid w:val="5DB9D697"/>
    <w:rsid w:val="5DC0E708"/>
    <w:rsid w:val="5DE2D2EF"/>
    <w:rsid w:val="5E158557"/>
    <w:rsid w:val="5E1E9C5D"/>
    <w:rsid w:val="5E2FBBAE"/>
    <w:rsid w:val="5E3BED44"/>
    <w:rsid w:val="5E43399E"/>
    <w:rsid w:val="5E657F2E"/>
    <w:rsid w:val="5E787B5A"/>
    <w:rsid w:val="5E7A512A"/>
    <w:rsid w:val="5E8194C4"/>
    <w:rsid w:val="5EC0B04F"/>
    <w:rsid w:val="5EEF7DF2"/>
    <w:rsid w:val="5EF0B568"/>
    <w:rsid w:val="5EFB995D"/>
    <w:rsid w:val="5F31EAF3"/>
    <w:rsid w:val="5F38343A"/>
    <w:rsid w:val="5F3B5BB2"/>
    <w:rsid w:val="5F6D5065"/>
    <w:rsid w:val="5FC0E890"/>
    <w:rsid w:val="5FC489DD"/>
    <w:rsid w:val="5FCE8FFF"/>
    <w:rsid w:val="5FD7BDA5"/>
    <w:rsid w:val="6001578B"/>
    <w:rsid w:val="60059FFE"/>
    <w:rsid w:val="6012CDB0"/>
    <w:rsid w:val="6013FD0D"/>
    <w:rsid w:val="6035537E"/>
    <w:rsid w:val="603F0364"/>
    <w:rsid w:val="607B8555"/>
    <w:rsid w:val="608201B5"/>
    <w:rsid w:val="608D5485"/>
    <w:rsid w:val="60A605B2"/>
    <w:rsid w:val="60C5A3F2"/>
    <w:rsid w:val="60D04B0A"/>
    <w:rsid w:val="610F45F0"/>
    <w:rsid w:val="611F3CB8"/>
    <w:rsid w:val="615F3196"/>
    <w:rsid w:val="6161BAEE"/>
    <w:rsid w:val="6169C4BE"/>
    <w:rsid w:val="61738E06"/>
    <w:rsid w:val="61744428"/>
    <w:rsid w:val="61917DD3"/>
    <w:rsid w:val="619BB5CB"/>
    <w:rsid w:val="61CC8C38"/>
    <w:rsid w:val="61D002C7"/>
    <w:rsid w:val="61D123DF"/>
    <w:rsid w:val="61D2CFFC"/>
    <w:rsid w:val="61E39746"/>
    <w:rsid w:val="61E478F1"/>
    <w:rsid w:val="61F4051B"/>
    <w:rsid w:val="61F66F85"/>
    <w:rsid w:val="62108660"/>
    <w:rsid w:val="621ED6BC"/>
    <w:rsid w:val="623CB9F8"/>
    <w:rsid w:val="623FE40B"/>
    <w:rsid w:val="6250FDA9"/>
    <w:rsid w:val="626A7827"/>
    <w:rsid w:val="62710F7F"/>
    <w:rsid w:val="627EB9EA"/>
    <w:rsid w:val="62A61D26"/>
    <w:rsid w:val="62BF92D6"/>
    <w:rsid w:val="6308AB64"/>
    <w:rsid w:val="63226140"/>
    <w:rsid w:val="632A059C"/>
    <w:rsid w:val="63369B4F"/>
    <w:rsid w:val="6337862C"/>
    <w:rsid w:val="6346BAD7"/>
    <w:rsid w:val="63554385"/>
    <w:rsid w:val="637D41A1"/>
    <w:rsid w:val="63A56E2B"/>
    <w:rsid w:val="63ADA9F7"/>
    <w:rsid w:val="63B52BD2"/>
    <w:rsid w:val="63F9430C"/>
    <w:rsid w:val="63FDBD41"/>
    <w:rsid w:val="64083DCB"/>
    <w:rsid w:val="641EF9D7"/>
    <w:rsid w:val="642B527E"/>
    <w:rsid w:val="64315DD2"/>
    <w:rsid w:val="645575CB"/>
    <w:rsid w:val="64590ADD"/>
    <w:rsid w:val="648A80C8"/>
    <w:rsid w:val="648AAD3B"/>
    <w:rsid w:val="64D50C59"/>
    <w:rsid w:val="64D57BA7"/>
    <w:rsid w:val="64F14337"/>
    <w:rsid w:val="651CD1A1"/>
    <w:rsid w:val="652163A6"/>
    <w:rsid w:val="653D0230"/>
    <w:rsid w:val="653E14FD"/>
    <w:rsid w:val="654965DE"/>
    <w:rsid w:val="658D527A"/>
    <w:rsid w:val="65ADBF7A"/>
    <w:rsid w:val="65C5B780"/>
    <w:rsid w:val="65D809A0"/>
    <w:rsid w:val="65FAD9B2"/>
    <w:rsid w:val="65FEF2F0"/>
    <w:rsid w:val="6607D830"/>
    <w:rsid w:val="661111FC"/>
    <w:rsid w:val="66352C11"/>
    <w:rsid w:val="665C8B4C"/>
    <w:rsid w:val="665DE997"/>
    <w:rsid w:val="66602770"/>
    <w:rsid w:val="666F26EE"/>
    <w:rsid w:val="6697D7EB"/>
    <w:rsid w:val="66BF0675"/>
    <w:rsid w:val="66E156C8"/>
    <w:rsid w:val="66ED0D58"/>
    <w:rsid w:val="67082494"/>
    <w:rsid w:val="674195D8"/>
    <w:rsid w:val="67442E03"/>
    <w:rsid w:val="67491615"/>
    <w:rsid w:val="6786A827"/>
    <w:rsid w:val="6789BF8F"/>
    <w:rsid w:val="678F612D"/>
    <w:rsid w:val="678F63B5"/>
    <w:rsid w:val="679E0C4E"/>
    <w:rsid w:val="67B89688"/>
    <w:rsid w:val="67DB2B9D"/>
    <w:rsid w:val="68191649"/>
    <w:rsid w:val="682BBEA7"/>
    <w:rsid w:val="6831AC3D"/>
    <w:rsid w:val="68432262"/>
    <w:rsid w:val="68436084"/>
    <w:rsid w:val="684830F0"/>
    <w:rsid w:val="685FBF39"/>
    <w:rsid w:val="687208A4"/>
    <w:rsid w:val="687DEBD3"/>
    <w:rsid w:val="6888DDB9"/>
    <w:rsid w:val="68BB7D75"/>
    <w:rsid w:val="68C08D7D"/>
    <w:rsid w:val="68D486E1"/>
    <w:rsid w:val="68D7601B"/>
    <w:rsid w:val="68D9A356"/>
    <w:rsid w:val="68E76478"/>
    <w:rsid w:val="68EF0E5A"/>
    <w:rsid w:val="690CB38A"/>
    <w:rsid w:val="69281363"/>
    <w:rsid w:val="69451548"/>
    <w:rsid w:val="6948B2BE"/>
    <w:rsid w:val="698C0244"/>
    <w:rsid w:val="69AAE0F9"/>
    <w:rsid w:val="69AC2DA5"/>
    <w:rsid w:val="69B93C05"/>
    <w:rsid w:val="69CDE229"/>
    <w:rsid w:val="69D5A4E5"/>
    <w:rsid w:val="69DB2F0A"/>
    <w:rsid w:val="69EE3212"/>
    <w:rsid w:val="69F147C7"/>
    <w:rsid w:val="69F546B1"/>
    <w:rsid w:val="6A00E796"/>
    <w:rsid w:val="6A174A4F"/>
    <w:rsid w:val="6A277EFF"/>
    <w:rsid w:val="6A387503"/>
    <w:rsid w:val="6A417A83"/>
    <w:rsid w:val="6A520098"/>
    <w:rsid w:val="6A67EAFF"/>
    <w:rsid w:val="6AAE132A"/>
    <w:rsid w:val="6AB78FA5"/>
    <w:rsid w:val="6ADC219E"/>
    <w:rsid w:val="6AFA0E06"/>
    <w:rsid w:val="6B002C68"/>
    <w:rsid w:val="6B00AA0B"/>
    <w:rsid w:val="6B30287F"/>
    <w:rsid w:val="6B358B1F"/>
    <w:rsid w:val="6B430202"/>
    <w:rsid w:val="6B9EE912"/>
    <w:rsid w:val="6BA3100A"/>
    <w:rsid w:val="6BABEE98"/>
    <w:rsid w:val="6BD0E5EF"/>
    <w:rsid w:val="6BD33019"/>
    <w:rsid w:val="6BFA59AF"/>
    <w:rsid w:val="6BFBF420"/>
    <w:rsid w:val="6C0D6968"/>
    <w:rsid w:val="6C26460D"/>
    <w:rsid w:val="6C33826E"/>
    <w:rsid w:val="6C551D95"/>
    <w:rsid w:val="6C803427"/>
    <w:rsid w:val="6C8B9674"/>
    <w:rsid w:val="6CAE6FFF"/>
    <w:rsid w:val="6CC5F921"/>
    <w:rsid w:val="6CFDF014"/>
    <w:rsid w:val="6D09F186"/>
    <w:rsid w:val="6D45F764"/>
    <w:rsid w:val="6D497D6C"/>
    <w:rsid w:val="6D65F870"/>
    <w:rsid w:val="6D7DE110"/>
    <w:rsid w:val="6D844039"/>
    <w:rsid w:val="6D85FB08"/>
    <w:rsid w:val="6D8DDFDF"/>
    <w:rsid w:val="6D9DE310"/>
    <w:rsid w:val="6DAB9F02"/>
    <w:rsid w:val="6DAD4BCA"/>
    <w:rsid w:val="6DB51854"/>
    <w:rsid w:val="6DBAADB3"/>
    <w:rsid w:val="6DBF6111"/>
    <w:rsid w:val="6DE3730F"/>
    <w:rsid w:val="6DEBCFE6"/>
    <w:rsid w:val="6DEBDD46"/>
    <w:rsid w:val="6DF5A373"/>
    <w:rsid w:val="6E1190E7"/>
    <w:rsid w:val="6E1F683F"/>
    <w:rsid w:val="6E3EDD46"/>
    <w:rsid w:val="6E63BDC0"/>
    <w:rsid w:val="6E649664"/>
    <w:rsid w:val="6E74E000"/>
    <w:rsid w:val="6E81935D"/>
    <w:rsid w:val="6E9E457F"/>
    <w:rsid w:val="6EA78164"/>
    <w:rsid w:val="6ECBAF3D"/>
    <w:rsid w:val="6ED32A9D"/>
    <w:rsid w:val="6EE1C7C5"/>
    <w:rsid w:val="6EE69DBE"/>
    <w:rsid w:val="6EEBD1FC"/>
    <w:rsid w:val="6EF03BF8"/>
    <w:rsid w:val="6EF0A445"/>
    <w:rsid w:val="6EF81413"/>
    <w:rsid w:val="6EFB971A"/>
    <w:rsid w:val="6F06C0FF"/>
    <w:rsid w:val="6F238939"/>
    <w:rsid w:val="6F36D4D7"/>
    <w:rsid w:val="6F41B637"/>
    <w:rsid w:val="6F4D1B10"/>
    <w:rsid w:val="6F628057"/>
    <w:rsid w:val="6F7641AD"/>
    <w:rsid w:val="6F845A9B"/>
    <w:rsid w:val="6FA8F1F6"/>
    <w:rsid w:val="6FA9A3B3"/>
    <w:rsid w:val="6FB24A70"/>
    <w:rsid w:val="6FC6B2E9"/>
    <w:rsid w:val="6FEC05AD"/>
    <w:rsid w:val="701FF990"/>
    <w:rsid w:val="704BD04E"/>
    <w:rsid w:val="705F8DB5"/>
    <w:rsid w:val="70686492"/>
    <w:rsid w:val="70A45712"/>
    <w:rsid w:val="70AF0387"/>
    <w:rsid w:val="70C1D912"/>
    <w:rsid w:val="70DD0007"/>
    <w:rsid w:val="70EE7157"/>
    <w:rsid w:val="710BC2C2"/>
    <w:rsid w:val="7113B565"/>
    <w:rsid w:val="712A0F3F"/>
    <w:rsid w:val="7144C257"/>
    <w:rsid w:val="7150272D"/>
    <w:rsid w:val="7155F6D4"/>
    <w:rsid w:val="71723CB0"/>
    <w:rsid w:val="71823454"/>
    <w:rsid w:val="7182B1D0"/>
    <w:rsid w:val="7192C218"/>
    <w:rsid w:val="71B8522D"/>
    <w:rsid w:val="71C5E845"/>
    <w:rsid w:val="71D598F7"/>
    <w:rsid w:val="71E3BB4E"/>
    <w:rsid w:val="71EFE235"/>
    <w:rsid w:val="722B6DA7"/>
    <w:rsid w:val="724B4A9B"/>
    <w:rsid w:val="72514B6F"/>
    <w:rsid w:val="72611C33"/>
    <w:rsid w:val="7289C5D1"/>
    <w:rsid w:val="72933BDD"/>
    <w:rsid w:val="72C0345D"/>
    <w:rsid w:val="72C0C127"/>
    <w:rsid w:val="72CC6C04"/>
    <w:rsid w:val="72D8D2A5"/>
    <w:rsid w:val="72F01C9F"/>
    <w:rsid w:val="72F9260C"/>
    <w:rsid w:val="730E55DB"/>
    <w:rsid w:val="7330E24B"/>
    <w:rsid w:val="734AF4C2"/>
    <w:rsid w:val="735A771E"/>
    <w:rsid w:val="736D12E4"/>
    <w:rsid w:val="73918BAC"/>
    <w:rsid w:val="739C4375"/>
    <w:rsid w:val="73BBEB19"/>
    <w:rsid w:val="73C5D94F"/>
    <w:rsid w:val="73C73E08"/>
    <w:rsid w:val="73CD00F9"/>
    <w:rsid w:val="73DF3BEB"/>
    <w:rsid w:val="73DFA546"/>
    <w:rsid w:val="740BBDF1"/>
    <w:rsid w:val="7410AD30"/>
    <w:rsid w:val="743B2CD2"/>
    <w:rsid w:val="744BED76"/>
    <w:rsid w:val="74532C74"/>
    <w:rsid w:val="74547A4A"/>
    <w:rsid w:val="745C04BE"/>
    <w:rsid w:val="745C9188"/>
    <w:rsid w:val="74724356"/>
    <w:rsid w:val="74727351"/>
    <w:rsid w:val="747C6319"/>
    <w:rsid w:val="74880C3C"/>
    <w:rsid w:val="7488A70E"/>
    <w:rsid w:val="74AB5114"/>
    <w:rsid w:val="74AFB5FB"/>
    <w:rsid w:val="74B90097"/>
    <w:rsid w:val="74F0B15E"/>
    <w:rsid w:val="750EAF78"/>
    <w:rsid w:val="7515EA80"/>
    <w:rsid w:val="7542263C"/>
    <w:rsid w:val="7549E60C"/>
    <w:rsid w:val="754C6E7E"/>
    <w:rsid w:val="755B1380"/>
    <w:rsid w:val="7562C8F0"/>
    <w:rsid w:val="757B7B4B"/>
    <w:rsid w:val="757CD0C6"/>
    <w:rsid w:val="75C8F6F1"/>
    <w:rsid w:val="75D6FD33"/>
    <w:rsid w:val="76145C40"/>
    <w:rsid w:val="761FBE0F"/>
    <w:rsid w:val="7643DA33"/>
    <w:rsid w:val="7667270F"/>
    <w:rsid w:val="769DA639"/>
    <w:rsid w:val="76A10A5A"/>
    <w:rsid w:val="76DCD824"/>
    <w:rsid w:val="76F53F1E"/>
    <w:rsid w:val="76F6066A"/>
    <w:rsid w:val="76FB203D"/>
    <w:rsid w:val="770B4D5B"/>
    <w:rsid w:val="770E698D"/>
    <w:rsid w:val="7717C7EB"/>
    <w:rsid w:val="7724BC92"/>
    <w:rsid w:val="7752E634"/>
    <w:rsid w:val="777CE83E"/>
    <w:rsid w:val="778014AF"/>
    <w:rsid w:val="77C70DC0"/>
    <w:rsid w:val="77D61DD0"/>
    <w:rsid w:val="77F4E7FB"/>
    <w:rsid w:val="77FACB5F"/>
    <w:rsid w:val="77FB8A3D"/>
    <w:rsid w:val="781166B2"/>
    <w:rsid w:val="78284286"/>
    <w:rsid w:val="783269BA"/>
    <w:rsid w:val="7862AE3F"/>
    <w:rsid w:val="788511A9"/>
    <w:rsid w:val="78871DC2"/>
    <w:rsid w:val="788B3287"/>
    <w:rsid w:val="78ABF12D"/>
    <w:rsid w:val="78F7224B"/>
    <w:rsid w:val="78F7CAFB"/>
    <w:rsid w:val="791E0F38"/>
    <w:rsid w:val="793D1D55"/>
    <w:rsid w:val="796F821F"/>
    <w:rsid w:val="79770819"/>
    <w:rsid w:val="79904BB7"/>
    <w:rsid w:val="7990E2E6"/>
    <w:rsid w:val="7A053302"/>
    <w:rsid w:val="7A07F61A"/>
    <w:rsid w:val="7A09B0E8"/>
    <w:rsid w:val="7A2245ED"/>
    <w:rsid w:val="7A84C75F"/>
    <w:rsid w:val="7AB0D92D"/>
    <w:rsid w:val="7AB148D6"/>
    <w:rsid w:val="7ABEDD97"/>
    <w:rsid w:val="7AD72B8F"/>
    <w:rsid w:val="7AE0772C"/>
    <w:rsid w:val="7AE4F8CB"/>
    <w:rsid w:val="7AEB4CB7"/>
    <w:rsid w:val="7AFF6FB1"/>
    <w:rsid w:val="7B225FB0"/>
    <w:rsid w:val="7B28DCAA"/>
    <w:rsid w:val="7B4EDF31"/>
    <w:rsid w:val="7B4F6E42"/>
    <w:rsid w:val="7B6950D9"/>
    <w:rsid w:val="7B6F7ED9"/>
    <w:rsid w:val="7B7C3B2A"/>
    <w:rsid w:val="7B890F5C"/>
    <w:rsid w:val="7B8C4B6E"/>
    <w:rsid w:val="7B956FF2"/>
    <w:rsid w:val="7B9CFFD2"/>
    <w:rsid w:val="7C35D374"/>
    <w:rsid w:val="7C6057EE"/>
    <w:rsid w:val="7C61279B"/>
    <w:rsid w:val="7C647413"/>
    <w:rsid w:val="7C6BE352"/>
    <w:rsid w:val="7C977CCB"/>
    <w:rsid w:val="7CAC393B"/>
    <w:rsid w:val="7CC42FBA"/>
    <w:rsid w:val="7CCA3436"/>
    <w:rsid w:val="7CD5051E"/>
    <w:rsid w:val="7D0D213B"/>
    <w:rsid w:val="7D4CF1E8"/>
    <w:rsid w:val="7D5436F3"/>
    <w:rsid w:val="7D5FB77F"/>
    <w:rsid w:val="7D6EBA4E"/>
    <w:rsid w:val="7D766D66"/>
    <w:rsid w:val="7D7E4708"/>
    <w:rsid w:val="7D9AF918"/>
    <w:rsid w:val="7DA7A165"/>
    <w:rsid w:val="7DB1274F"/>
    <w:rsid w:val="7DEB5339"/>
    <w:rsid w:val="7DF6260A"/>
    <w:rsid w:val="7E04C731"/>
    <w:rsid w:val="7E2DA211"/>
    <w:rsid w:val="7E31046E"/>
    <w:rsid w:val="7E59E858"/>
    <w:rsid w:val="7E64E9E4"/>
    <w:rsid w:val="7E66AB26"/>
    <w:rsid w:val="7E894AA5"/>
    <w:rsid w:val="7E9D1548"/>
    <w:rsid w:val="7EA784D9"/>
    <w:rsid w:val="7EF8274C"/>
    <w:rsid w:val="7EFD41E9"/>
    <w:rsid w:val="7F0F3136"/>
    <w:rsid w:val="7F0F6CB6"/>
    <w:rsid w:val="7F4E2778"/>
    <w:rsid w:val="7F6E6947"/>
    <w:rsid w:val="7F74BF9B"/>
    <w:rsid w:val="7FA21164"/>
    <w:rsid w:val="7FEE2E7D"/>
    <w:rsid w:val="7FFA7EC8"/>
    <w:rsid w:val="7FFC4E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E1C3D"/>
  <w15:docId w15:val="{B978DA24-5ACA-4DCC-9297-F0E7646F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E69"/>
    <w:pPr>
      <w:spacing w:line="256" w:lineRule="auto"/>
    </w:pPr>
  </w:style>
  <w:style w:type="paragraph" w:styleId="Heading1">
    <w:name w:val="heading 1"/>
    <w:basedOn w:val="Normal"/>
    <w:next w:val="Normal"/>
    <w:link w:val="Heading1Char"/>
    <w:uiPriority w:val="9"/>
    <w:qFormat/>
    <w:rsid w:val="00566A3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qFormat/>
    <w:rsid w:val="00B67F51"/>
    <w:pPr>
      <w:keepNext/>
      <w:suppressAutoHyphens/>
      <w:spacing w:before="240" w:after="60" w:line="480" w:lineRule="auto"/>
      <w:outlineLvl w:val="2"/>
    </w:pPr>
    <w:rPr>
      <w:rFonts w:ascii="Times New Roman" w:eastAsia="Arial Unicode MS" w:hAnsi="Times New Roman" w:cs="Arial"/>
      <w:b/>
      <w:bCs/>
      <w:sz w:val="24"/>
      <w:szCs w:val="24"/>
      <w:lang w:eastAsia="ar-SA"/>
    </w:rPr>
  </w:style>
  <w:style w:type="paragraph" w:styleId="Heading4">
    <w:name w:val="heading 4"/>
    <w:basedOn w:val="Normal"/>
    <w:next w:val="Normal"/>
    <w:link w:val="Heading4Char"/>
    <w:uiPriority w:val="9"/>
    <w:semiHidden/>
    <w:unhideWhenUsed/>
    <w:qFormat/>
    <w:rsid w:val="00D964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6B0"/>
    <w:rPr>
      <w:color w:val="0563C1" w:themeColor="hyperlink"/>
      <w:u w:val="single"/>
    </w:rPr>
  </w:style>
  <w:style w:type="character" w:styleId="UnresolvedMention">
    <w:name w:val="Unresolved Mention"/>
    <w:basedOn w:val="DefaultParagraphFont"/>
    <w:uiPriority w:val="99"/>
    <w:semiHidden/>
    <w:unhideWhenUsed/>
    <w:rsid w:val="009876B0"/>
    <w:rPr>
      <w:color w:val="605E5C"/>
      <w:shd w:val="clear" w:color="auto" w:fill="E1DFDD"/>
    </w:rPr>
  </w:style>
  <w:style w:type="paragraph" w:styleId="NormalWeb">
    <w:name w:val="Normal (Web)"/>
    <w:basedOn w:val="Normal"/>
    <w:uiPriority w:val="99"/>
    <w:unhideWhenUsed/>
    <w:rsid w:val="00EE36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4F25"/>
    <w:rPr>
      <w:i/>
      <w:iCs/>
    </w:rPr>
  </w:style>
  <w:style w:type="paragraph" w:styleId="EndnoteText">
    <w:name w:val="endnote text"/>
    <w:basedOn w:val="Normal"/>
    <w:link w:val="EndnoteTextChar"/>
    <w:uiPriority w:val="99"/>
    <w:unhideWhenUsed/>
    <w:rsid w:val="00061FD2"/>
    <w:pPr>
      <w:spacing w:after="0" w:line="240" w:lineRule="auto"/>
    </w:pPr>
    <w:rPr>
      <w:sz w:val="20"/>
      <w:szCs w:val="20"/>
    </w:rPr>
  </w:style>
  <w:style w:type="character" w:customStyle="1" w:styleId="EndnoteTextChar">
    <w:name w:val="Endnote Text Char"/>
    <w:basedOn w:val="DefaultParagraphFont"/>
    <w:link w:val="EndnoteText"/>
    <w:uiPriority w:val="99"/>
    <w:rsid w:val="00061FD2"/>
    <w:rPr>
      <w:sz w:val="20"/>
      <w:szCs w:val="20"/>
    </w:rPr>
  </w:style>
  <w:style w:type="character" w:styleId="EndnoteReference">
    <w:name w:val="endnote reference"/>
    <w:basedOn w:val="DefaultParagraphFont"/>
    <w:uiPriority w:val="99"/>
    <w:unhideWhenUsed/>
    <w:rsid w:val="00061FD2"/>
    <w:rPr>
      <w:vertAlign w:val="superscript"/>
    </w:rPr>
  </w:style>
  <w:style w:type="paragraph" w:styleId="Header">
    <w:name w:val="header"/>
    <w:basedOn w:val="Normal"/>
    <w:link w:val="HeaderChar"/>
    <w:uiPriority w:val="99"/>
    <w:unhideWhenUsed/>
    <w:rsid w:val="00513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930"/>
  </w:style>
  <w:style w:type="paragraph" w:styleId="Footer">
    <w:name w:val="footer"/>
    <w:basedOn w:val="Normal"/>
    <w:link w:val="FooterChar"/>
    <w:uiPriority w:val="99"/>
    <w:unhideWhenUsed/>
    <w:rsid w:val="00513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930"/>
  </w:style>
  <w:style w:type="character" w:customStyle="1" w:styleId="splChar">
    <w:name w:val="splChar"/>
    <w:rsid w:val="00CB464A"/>
    <w:rPr>
      <w:rFonts w:ascii="Arial Unicode MS" w:eastAsia="Arial Unicode MS" w:hAnsi="Arial Unicode MS" w:cs="Arial Unicode MS"/>
      <w:sz w:val="24"/>
      <w:szCs w:val="24"/>
    </w:rPr>
  </w:style>
  <w:style w:type="character" w:customStyle="1" w:styleId="adate">
    <w:name w:val="adate"/>
    <w:basedOn w:val="DefaultParagraphFont"/>
    <w:rsid w:val="00CB464A"/>
  </w:style>
  <w:style w:type="character" w:customStyle="1" w:styleId="pub">
    <w:name w:val="pub"/>
    <w:basedOn w:val="DefaultParagraphFont"/>
    <w:rsid w:val="00CB464A"/>
  </w:style>
  <w:style w:type="character" w:customStyle="1" w:styleId="ebtl">
    <w:name w:val="ebtl"/>
    <w:basedOn w:val="DefaultParagraphFont"/>
    <w:rsid w:val="00CB464A"/>
  </w:style>
  <w:style w:type="character" w:customStyle="1" w:styleId="snm">
    <w:name w:val="snm"/>
    <w:basedOn w:val="DefaultParagraphFont"/>
    <w:rsid w:val="00CB464A"/>
  </w:style>
  <w:style w:type="paragraph" w:customStyle="1" w:styleId="bibitem">
    <w:name w:val="bibitem"/>
    <w:basedOn w:val="Normal"/>
    <w:rsid w:val="00CB464A"/>
    <w:pPr>
      <w:suppressAutoHyphens/>
      <w:spacing w:before="120" w:after="0" w:line="480" w:lineRule="auto"/>
    </w:pPr>
    <w:rPr>
      <w:rFonts w:ascii="Times New Roman" w:eastAsia="Times New Roman" w:hAnsi="Times New Roman" w:cs="Times New Roman"/>
      <w:sz w:val="24"/>
      <w:szCs w:val="24"/>
      <w:lang w:eastAsia="ar-SA"/>
    </w:rPr>
  </w:style>
  <w:style w:type="character" w:customStyle="1" w:styleId="stl">
    <w:name w:val="stl"/>
    <w:basedOn w:val="DefaultParagraphFont"/>
    <w:rsid w:val="000A4FF6"/>
  </w:style>
  <w:style w:type="character" w:customStyle="1" w:styleId="vol">
    <w:name w:val="vol"/>
    <w:basedOn w:val="DefaultParagraphFont"/>
    <w:rsid w:val="000A4FF6"/>
  </w:style>
  <w:style w:type="character" w:customStyle="1" w:styleId="atl">
    <w:name w:val="atl"/>
    <w:basedOn w:val="DefaultParagraphFont"/>
    <w:rsid w:val="000A4FF6"/>
  </w:style>
  <w:style w:type="paragraph" w:customStyle="1" w:styleId="paragraph">
    <w:name w:val="paragraph"/>
    <w:basedOn w:val="Normal"/>
    <w:link w:val="paragraphChar"/>
    <w:rsid w:val="008A6E84"/>
    <w:pPr>
      <w:suppressAutoHyphens/>
      <w:spacing w:after="0" w:line="480" w:lineRule="auto"/>
      <w:ind w:firstLine="288"/>
    </w:pPr>
    <w:rPr>
      <w:rFonts w:ascii="Times New Roman" w:eastAsia="Times New Roman" w:hAnsi="Times New Roman" w:cs="Times New Roman"/>
      <w:sz w:val="24"/>
      <w:szCs w:val="24"/>
      <w:lang w:eastAsia="ar-SA"/>
    </w:rPr>
  </w:style>
  <w:style w:type="character" w:customStyle="1" w:styleId="paragraphChar">
    <w:name w:val="paragraph Char"/>
    <w:link w:val="paragraph"/>
    <w:rsid w:val="008A6E84"/>
    <w:rPr>
      <w:rFonts w:ascii="Times New Roman" w:eastAsia="Times New Roman" w:hAnsi="Times New Roman" w:cs="Times New Roman"/>
      <w:sz w:val="24"/>
      <w:szCs w:val="24"/>
      <w:lang w:eastAsia="ar-SA"/>
    </w:rPr>
  </w:style>
  <w:style w:type="paragraph" w:customStyle="1" w:styleId="desc">
    <w:name w:val="desc"/>
    <w:basedOn w:val="Normal"/>
    <w:rsid w:val="001E2FE9"/>
    <w:pPr>
      <w:spacing w:before="100" w:beforeAutospacing="1" w:after="100" w:afterAutospacing="1" w:line="240" w:lineRule="auto"/>
    </w:pPr>
    <w:rPr>
      <w:rFonts w:ascii="Times" w:eastAsia="MS Mincho" w:hAnsi="Times" w:cs="Times New Roman"/>
      <w:sz w:val="20"/>
      <w:szCs w:val="20"/>
    </w:rPr>
  </w:style>
  <w:style w:type="character" w:customStyle="1" w:styleId="jrnl">
    <w:name w:val="jrnl"/>
    <w:rsid w:val="001E2FE9"/>
  </w:style>
  <w:style w:type="character" w:customStyle="1" w:styleId="sup">
    <w:name w:val="sup"/>
    <w:rsid w:val="009E6EDC"/>
    <w:rPr>
      <w:vertAlign w:val="superscript"/>
    </w:rPr>
  </w:style>
  <w:style w:type="paragraph" w:customStyle="1" w:styleId="desc2">
    <w:name w:val="desc2"/>
    <w:basedOn w:val="Normal"/>
    <w:rsid w:val="009E6EDC"/>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9E6EDC"/>
    <w:pPr>
      <w:spacing w:after="0" w:line="240" w:lineRule="auto"/>
    </w:pPr>
    <w:rPr>
      <w:rFonts w:ascii="Times New Roman" w:eastAsia="Times New Roman" w:hAnsi="Times New Roman" w:cs="Times New Roman"/>
    </w:rPr>
  </w:style>
  <w:style w:type="character" w:customStyle="1" w:styleId="citsup">
    <w:name w:val="citsup"/>
    <w:rsid w:val="00A03D58"/>
    <w:rPr>
      <w:vertAlign w:val="superscript"/>
    </w:rPr>
  </w:style>
  <w:style w:type="paragraph" w:customStyle="1" w:styleId="Default">
    <w:name w:val="Default"/>
    <w:rsid w:val="006D12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9"/>
    <w:rsid w:val="00B67F51"/>
    <w:rPr>
      <w:rFonts w:ascii="Times New Roman" w:eastAsia="Arial Unicode MS" w:hAnsi="Times New Roman" w:cs="Arial"/>
      <w:b/>
      <w:bCs/>
      <w:sz w:val="24"/>
      <w:szCs w:val="24"/>
      <w:lang w:eastAsia="ar-SA"/>
    </w:rPr>
  </w:style>
  <w:style w:type="paragraph" w:customStyle="1" w:styleId="Textflush">
    <w:name w:val="Text flush"/>
    <w:basedOn w:val="Normal"/>
    <w:next w:val="Normal"/>
    <w:uiPriority w:val="99"/>
    <w:rsid w:val="00B67F51"/>
    <w:pPr>
      <w:suppressAutoHyphens/>
      <w:spacing w:after="0" w:line="480" w:lineRule="auto"/>
    </w:pPr>
    <w:rPr>
      <w:rFonts w:ascii="Times New Roman" w:eastAsia="Arial Unicode MS" w:hAnsi="Times New Roman" w:cs="Times New Roman"/>
      <w:sz w:val="24"/>
      <w:szCs w:val="24"/>
      <w:lang w:eastAsia="ar-SA"/>
    </w:rPr>
  </w:style>
  <w:style w:type="paragraph" w:styleId="Revision">
    <w:name w:val="Revision"/>
    <w:hidden/>
    <w:uiPriority w:val="99"/>
    <w:semiHidden/>
    <w:rsid w:val="003C1EAA"/>
    <w:pPr>
      <w:spacing w:after="0" w:line="240" w:lineRule="auto"/>
    </w:pPr>
  </w:style>
  <w:style w:type="character" w:styleId="CommentReference">
    <w:name w:val="annotation reference"/>
    <w:basedOn w:val="DefaultParagraphFont"/>
    <w:uiPriority w:val="99"/>
    <w:semiHidden/>
    <w:unhideWhenUsed/>
    <w:rsid w:val="003C1EAA"/>
    <w:rPr>
      <w:sz w:val="16"/>
      <w:szCs w:val="16"/>
    </w:rPr>
  </w:style>
  <w:style w:type="paragraph" w:styleId="CommentText">
    <w:name w:val="annotation text"/>
    <w:basedOn w:val="Normal"/>
    <w:link w:val="CommentTextChar"/>
    <w:uiPriority w:val="99"/>
    <w:unhideWhenUsed/>
    <w:rsid w:val="003C1EAA"/>
    <w:pPr>
      <w:spacing w:line="240" w:lineRule="auto"/>
    </w:pPr>
    <w:rPr>
      <w:sz w:val="20"/>
      <w:szCs w:val="20"/>
    </w:rPr>
  </w:style>
  <w:style w:type="character" w:customStyle="1" w:styleId="CommentTextChar">
    <w:name w:val="Comment Text Char"/>
    <w:basedOn w:val="DefaultParagraphFont"/>
    <w:link w:val="CommentText"/>
    <w:uiPriority w:val="99"/>
    <w:rsid w:val="003C1EAA"/>
    <w:rPr>
      <w:sz w:val="20"/>
      <w:szCs w:val="20"/>
    </w:rPr>
  </w:style>
  <w:style w:type="paragraph" w:styleId="CommentSubject">
    <w:name w:val="annotation subject"/>
    <w:basedOn w:val="CommentText"/>
    <w:next w:val="CommentText"/>
    <w:link w:val="CommentSubjectChar"/>
    <w:uiPriority w:val="99"/>
    <w:semiHidden/>
    <w:unhideWhenUsed/>
    <w:rsid w:val="003C1EAA"/>
    <w:rPr>
      <w:b/>
      <w:bCs/>
    </w:rPr>
  </w:style>
  <w:style w:type="character" w:customStyle="1" w:styleId="CommentSubjectChar">
    <w:name w:val="Comment Subject Char"/>
    <w:basedOn w:val="CommentTextChar"/>
    <w:link w:val="CommentSubject"/>
    <w:uiPriority w:val="99"/>
    <w:semiHidden/>
    <w:rsid w:val="003C1EAA"/>
    <w:rPr>
      <w:b/>
      <w:bCs/>
      <w:sz w:val="20"/>
      <w:szCs w:val="20"/>
    </w:rPr>
  </w:style>
  <w:style w:type="paragraph" w:styleId="FootnoteText">
    <w:name w:val="footnote text"/>
    <w:basedOn w:val="Normal"/>
    <w:link w:val="FootnoteTextChar"/>
    <w:uiPriority w:val="99"/>
    <w:semiHidden/>
    <w:unhideWhenUsed/>
    <w:rsid w:val="00D12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9AB"/>
    <w:rPr>
      <w:sz w:val="20"/>
      <w:szCs w:val="20"/>
    </w:rPr>
  </w:style>
  <w:style w:type="character" w:styleId="FootnoteReference">
    <w:name w:val="footnote reference"/>
    <w:basedOn w:val="DefaultParagraphFont"/>
    <w:uiPriority w:val="99"/>
    <w:semiHidden/>
    <w:unhideWhenUsed/>
    <w:rsid w:val="00D129AB"/>
    <w:rPr>
      <w:vertAlign w:val="superscript"/>
    </w:rPr>
  </w:style>
  <w:style w:type="paragraph" w:customStyle="1" w:styleId="EndNoteBibliographyTitle">
    <w:name w:val="EndNote Bibliography Title"/>
    <w:basedOn w:val="Normal"/>
    <w:link w:val="EndNoteBibliographyTitleChar"/>
    <w:rsid w:val="00126FD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26FDA"/>
    <w:rPr>
      <w:rFonts w:ascii="Calibri" w:hAnsi="Calibri" w:cs="Calibri"/>
      <w:noProof/>
    </w:rPr>
  </w:style>
  <w:style w:type="paragraph" w:customStyle="1" w:styleId="EndNoteBibliography">
    <w:name w:val="EndNote Bibliography"/>
    <w:basedOn w:val="Normal"/>
    <w:link w:val="EndNoteBibliographyChar"/>
    <w:rsid w:val="00126FD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26FDA"/>
    <w:rPr>
      <w:rFonts w:ascii="Calibri" w:hAnsi="Calibri" w:cs="Calibri"/>
      <w:noProof/>
    </w:rPr>
  </w:style>
  <w:style w:type="paragraph" w:styleId="ListParagraph">
    <w:name w:val="List Paragraph"/>
    <w:basedOn w:val="Normal"/>
    <w:uiPriority w:val="34"/>
    <w:qFormat/>
    <w:rsid w:val="00DC0644"/>
    <w:pPr>
      <w:ind w:left="720"/>
      <w:contextualSpacing/>
    </w:pPr>
  </w:style>
  <w:style w:type="character" w:customStyle="1" w:styleId="Heading1Char">
    <w:name w:val="Heading 1 Char"/>
    <w:basedOn w:val="DefaultParagraphFont"/>
    <w:link w:val="Heading1"/>
    <w:uiPriority w:val="9"/>
    <w:rsid w:val="00566A3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D1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9648E"/>
    <w:rPr>
      <w:rFonts w:asciiTheme="majorHAnsi" w:eastAsiaTheme="majorEastAsia" w:hAnsiTheme="majorHAnsi" w:cstheme="majorBidi"/>
      <w:i/>
      <w:iCs/>
      <w:color w:val="2F5496" w:themeColor="accent1" w:themeShade="BF"/>
    </w:rPr>
  </w:style>
  <w:style w:type="character" w:customStyle="1" w:styleId="ref-title">
    <w:name w:val="ref-title"/>
    <w:basedOn w:val="DefaultParagraphFont"/>
    <w:rsid w:val="002546BF"/>
  </w:style>
  <w:style w:type="character" w:customStyle="1" w:styleId="ref-journal">
    <w:name w:val="ref-journal"/>
    <w:basedOn w:val="DefaultParagraphFont"/>
    <w:rsid w:val="002546BF"/>
  </w:style>
  <w:style w:type="character" w:customStyle="1" w:styleId="ref-vol">
    <w:name w:val="ref-vol"/>
    <w:basedOn w:val="DefaultParagraphFont"/>
    <w:rsid w:val="002546BF"/>
  </w:style>
  <w:style w:type="character" w:customStyle="1" w:styleId="ref-iss">
    <w:name w:val="ref-iss"/>
    <w:basedOn w:val="DefaultParagraphFont"/>
    <w:rsid w:val="002546BF"/>
  </w:style>
  <w:style w:type="character" w:styleId="PlaceholderText">
    <w:name w:val="Placeholder Text"/>
    <w:basedOn w:val="DefaultParagraphFont"/>
    <w:uiPriority w:val="99"/>
    <w:unhideWhenUsed/>
    <w:rsid w:val="00755B66"/>
    <w:rPr>
      <w:color w:val="808080"/>
    </w:rPr>
  </w:style>
  <w:style w:type="paragraph" w:customStyle="1" w:styleId="p">
    <w:name w:val="p"/>
    <w:basedOn w:val="Normal"/>
    <w:rsid w:val="00742F4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7D15C7"/>
    <w:pPr>
      <w:suppressLineNumbers/>
      <w:spacing w:before="240" w:after="360" w:line="240" w:lineRule="auto"/>
      <w:jc w:val="center"/>
    </w:pPr>
    <w:rPr>
      <w:rFonts w:ascii="Times New Roman" w:hAnsi="Times New Roman" w:cs="Times New Roman"/>
      <w:b/>
      <w:sz w:val="32"/>
      <w:szCs w:val="32"/>
    </w:rPr>
  </w:style>
  <w:style w:type="character" w:customStyle="1" w:styleId="TitleChar">
    <w:name w:val="Title Char"/>
    <w:basedOn w:val="DefaultParagraphFont"/>
    <w:link w:val="Title"/>
    <w:rsid w:val="007D15C7"/>
    <w:rPr>
      <w:rFonts w:ascii="Times New Roman" w:hAnsi="Times New Roman" w:cs="Times New Roman"/>
      <w:b/>
      <w:sz w:val="32"/>
      <w:szCs w:val="32"/>
    </w:rPr>
  </w:style>
  <w:style w:type="paragraph" w:customStyle="1" w:styleId="AuthorList">
    <w:name w:val="Author List"/>
    <w:aliases w:val="Keywords,Abstract"/>
    <w:basedOn w:val="Subtitle"/>
    <w:next w:val="Normal"/>
    <w:uiPriority w:val="1"/>
    <w:qFormat/>
    <w:rsid w:val="007D15C7"/>
    <w:pPr>
      <w:numPr>
        <w:ilvl w:val="0"/>
      </w:numPr>
      <w:spacing w:before="240" w:after="240" w:line="240" w:lineRule="auto"/>
    </w:pPr>
    <w:rPr>
      <w:rFonts w:ascii="Times New Roman" w:eastAsiaTheme="minorHAnsi" w:hAnsi="Times New Roman" w:cs="Times New Roman"/>
      <w:b/>
      <w:color w:val="auto"/>
      <w:spacing w:val="0"/>
      <w:sz w:val="24"/>
      <w:szCs w:val="24"/>
    </w:rPr>
  </w:style>
  <w:style w:type="paragraph" w:styleId="Subtitle">
    <w:name w:val="Subtitle"/>
    <w:basedOn w:val="Normal"/>
    <w:next w:val="Normal"/>
    <w:link w:val="SubtitleChar"/>
    <w:uiPriority w:val="11"/>
    <w:qFormat/>
    <w:rsid w:val="007D15C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15C7"/>
    <w:rPr>
      <w:rFonts w:eastAsiaTheme="minorEastAsia"/>
      <w:color w:val="5A5A5A" w:themeColor="text1" w:themeTint="A5"/>
      <w:spacing w:val="15"/>
    </w:rPr>
  </w:style>
  <w:style w:type="character" w:customStyle="1" w:styleId="anchor-text">
    <w:name w:val="anchor-text"/>
    <w:basedOn w:val="DefaultParagraphFont"/>
    <w:rsid w:val="00BA2AA6"/>
  </w:style>
  <w:style w:type="paragraph" w:customStyle="1" w:styleId="xxxmsonormal">
    <w:name w:val="x_x_x_msonormal"/>
    <w:basedOn w:val="Normal"/>
    <w:rsid w:val="003F2B84"/>
    <w:pPr>
      <w:spacing w:after="0" w:line="240" w:lineRule="auto"/>
    </w:pPr>
    <w:rPr>
      <w:rFonts w:ascii="Calibri" w:hAnsi="Calibri" w:cs="Calibri"/>
    </w:rPr>
  </w:style>
  <w:style w:type="character" w:styleId="LineNumber">
    <w:name w:val="line number"/>
    <w:basedOn w:val="DefaultParagraphFont"/>
    <w:uiPriority w:val="99"/>
    <w:semiHidden/>
    <w:unhideWhenUsed/>
    <w:rsid w:val="000E5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7368">
      <w:bodyDiv w:val="1"/>
      <w:marLeft w:val="0"/>
      <w:marRight w:val="0"/>
      <w:marTop w:val="0"/>
      <w:marBottom w:val="0"/>
      <w:divBdr>
        <w:top w:val="none" w:sz="0" w:space="0" w:color="auto"/>
        <w:left w:val="none" w:sz="0" w:space="0" w:color="auto"/>
        <w:bottom w:val="none" w:sz="0" w:space="0" w:color="auto"/>
        <w:right w:val="none" w:sz="0" w:space="0" w:color="auto"/>
      </w:divBdr>
    </w:div>
    <w:div w:id="33161783">
      <w:bodyDiv w:val="1"/>
      <w:marLeft w:val="0"/>
      <w:marRight w:val="0"/>
      <w:marTop w:val="0"/>
      <w:marBottom w:val="0"/>
      <w:divBdr>
        <w:top w:val="none" w:sz="0" w:space="0" w:color="auto"/>
        <w:left w:val="none" w:sz="0" w:space="0" w:color="auto"/>
        <w:bottom w:val="none" w:sz="0" w:space="0" w:color="auto"/>
        <w:right w:val="none" w:sz="0" w:space="0" w:color="auto"/>
      </w:divBdr>
    </w:div>
    <w:div w:id="254048636">
      <w:bodyDiv w:val="1"/>
      <w:marLeft w:val="0"/>
      <w:marRight w:val="0"/>
      <w:marTop w:val="0"/>
      <w:marBottom w:val="0"/>
      <w:divBdr>
        <w:top w:val="none" w:sz="0" w:space="0" w:color="auto"/>
        <w:left w:val="none" w:sz="0" w:space="0" w:color="auto"/>
        <w:bottom w:val="none" w:sz="0" w:space="0" w:color="auto"/>
        <w:right w:val="none" w:sz="0" w:space="0" w:color="auto"/>
      </w:divBdr>
      <w:divsChild>
        <w:div w:id="1041323902">
          <w:marLeft w:val="0"/>
          <w:marRight w:val="0"/>
          <w:marTop w:val="0"/>
          <w:marBottom w:val="0"/>
          <w:divBdr>
            <w:top w:val="none" w:sz="0" w:space="0" w:color="auto"/>
            <w:left w:val="none" w:sz="0" w:space="0" w:color="auto"/>
            <w:bottom w:val="none" w:sz="0" w:space="0" w:color="auto"/>
            <w:right w:val="none" w:sz="0" w:space="0" w:color="auto"/>
          </w:divBdr>
          <w:divsChild>
            <w:div w:id="356270881">
              <w:marLeft w:val="0"/>
              <w:marRight w:val="0"/>
              <w:marTop w:val="0"/>
              <w:marBottom w:val="0"/>
              <w:divBdr>
                <w:top w:val="none" w:sz="0" w:space="0" w:color="auto"/>
                <w:left w:val="none" w:sz="0" w:space="0" w:color="auto"/>
                <w:bottom w:val="none" w:sz="0" w:space="0" w:color="auto"/>
                <w:right w:val="none" w:sz="0" w:space="0" w:color="auto"/>
              </w:divBdr>
            </w:div>
            <w:div w:id="1622110714">
              <w:marLeft w:val="0"/>
              <w:marRight w:val="0"/>
              <w:marTop w:val="0"/>
              <w:marBottom w:val="0"/>
              <w:divBdr>
                <w:top w:val="none" w:sz="0" w:space="0" w:color="auto"/>
                <w:left w:val="none" w:sz="0" w:space="0" w:color="auto"/>
                <w:bottom w:val="none" w:sz="0" w:space="0" w:color="auto"/>
                <w:right w:val="none" w:sz="0" w:space="0" w:color="auto"/>
              </w:divBdr>
            </w:div>
            <w:div w:id="1829862633">
              <w:marLeft w:val="0"/>
              <w:marRight w:val="0"/>
              <w:marTop w:val="0"/>
              <w:marBottom w:val="0"/>
              <w:divBdr>
                <w:top w:val="none" w:sz="0" w:space="0" w:color="auto"/>
                <w:left w:val="none" w:sz="0" w:space="0" w:color="auto"/>
                <w:bottom w:val="none" w:sz="0" w:space="0" w:color="auto"/>
                <w:right w:val="none" w:sz="0" w:space="0" w:color="auto"/>
              </w:divBdr>
            </w:div>
            <w:div w:id="1963921542">
              <w:marLeft w:val="0"/>
              <w:marRight w:val="0"/>
              <w:marTop w:val="0"/>
              <w:marBottom w:val="0"/>
              <w:divBdr>
                <w:top w:val="none" w:sz="0" w:space="0" w:color="auto"/>
                <w:left w:val="none" w:sz="0" w:space="0" w:color="auto"/>
                <w:bottom w:val="none" w:sz="0" w:space="0" w:color="auto"/>
                <w:right w:val="none" w:sz="0" w:space="0" w:color="auto"/>
              </w:divBdr>
            </w:div>
          </w:divsChild>
        </w:div>
        <w:div w:id="1760058742">
          <w:marLeft w:val="0"/>
          <w:marRight w:val="0"/>
          <w:marTop w:val="0"/>
          <w:marBottom w:val="0"/>
          <w:divBdr>
            <w:top w:val="none" w:sz="0" w:space="0" w:color="auto"/>
            <w:left w:val="none" w:sz="0" w:space="0" w:color="auto"/>
            <w:bottom w:val="none" w:sz="0" w:space="0" w:color="auto"/>
            <w:right w:val="none" w:sz="0" w:space="0" w:color="auto"/>
          </w:divBdr>
          <w:divsChild>
            <w:div w:id="6654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142">
      <w:bodyDiv w:val="1"/>
      <w:marLeft w:val="0"/>
      <w:marRight w:val="0"/>
      <w:marTop w:val="0"/>
      <w:marBottom w:val="0"/>
      <w:divBdr>
        <w:top w:val="none" w:sz="0" w:space="0" w:color="auto"/>
        <w:left w:val="none" w:sz="0" w:space="0" w:color="auto"/>
        <w:bottom w:val="none" w:sz="0" w:space="0" w:color="auto"/>
        <w:right w:val="none" w:sz="0" w:space="0" w:color="auto"/>
      </w:divBdr>
      <w:divsChild>
        <w:div w:id="665014594">
          <w:marLeft w:val="0"/>
          <w:marRight w:val="0"/>
          <w:marTop w:val="0"/>
          <w:marBottom w:val="0"/>
          <w:divBdr>
            <w:top w:val="none" w:sz="0" w:space="0" w:color="auto"/>
            <w:left w:val="none" w:sz="0" w:space="0" w:color="auto"/>
            <w:bottom w:val="none" w:sz="0" w:space="0" w:color="auto"/>
            <w:right w:val="none" w:sz="0" w:space="0" w:color="auto"/>
          </w:divBdr>
        </w:div>
        <w:div w:id="1943872645">
          <w:marLeft w:val="0"/>
          <w:marRight w:val="0"/>
          <w:marTop w:val="0"/>
          <w:marBottom w:val="0"/>
          <w:divBdr>
            <w:top w:val="none" w:sz="0" w:space="0" w:color="auto"/>
            <w:left w:val="none" w:sz="0" w:space="0" w:color="auto"/>
            <w:bottom w:val="none" w:sz="0" w:space="0" w:color="auto"/>
            <w:right w:val="none" w:sz="0" w:space="0" w:color="auto"/>
          </w:divBdr>
        </w:div>
      </w:divsChild>
    </w:div>
    <w:div w:id="440415593">
      <w:bodyDiv w:val="1"/>
      <w:marLeft w:val="0"/>
      <w:marRight w:val="0"/>
      <w:marTop w:val="0"/>
      <w:marBottom w:val="0"/>
      <w:divBdr>
        <w:top w:val="none" w:sz="0" w:space="0" w:color="auto"/>
        <w:left w:val="none" w:sz="0" w:space="0" w:color="auto"/>
        <w:bottom w:val="none" w:sz="0" w:space="0" w:color="auto"/>
        <w:right w:val="none" w:sz="0" w:space="0" w:color="auto"/>
      </w:divBdr>
    </w:div>
    <w:div w:id="524249127">
      <w:bodyDiv w:val="1"/>
      <w:marLeft w:val="0"/>
      <w:marRight w:val="0"/>
      <w:marTop w:val="0"/>
      <w:marBottom w:val="0"/>
      <w:divBdr>
        <w:top w:val="none" w:sz="0" w:space="0" w:color="auto"/>
        <w:left w:val="none" w:sz="0" w:space="0" w:color="auto"/>
        <w:bottom w:val="none" w:sz="0" w:space="0" w:color="auto"/>
        <w:right w:val="none" w:sz="0" w:space="0" w:color="auto"/>
      </w:divBdr>
      <w:divsChild>
        <w:div w:id="1020015036">
          <w:marLeft w:val="0"/>
          <w:marRight w:val="0"/>
          <w:marTop w:val="400"/>
          <w:marBottom w:val="0"/>
          <w:divBdr>
            <w:top w:val="none" w:sz="0" w:space="0" w:color="auto"/>
            <w:left w:val="none" w:sz="0" w:space="0" w:color="auto"/>
            <w:bottom w:val="none" w:sz="0" w:space="0" w:color="auto"/>
            <w:right w:val="none" w:sz="0" w:space="0" w:color="auto"/>
          </w:divBdr>
        </w:div>
        <w:div w:id="2106800180">
          <w:marLeft w:val="0"/>
          <w:marRight w:val="0"/>
          <w:marTop w:val="400"/>
          <w:marBottom w:val="400"/>
          <w:divBdr>
            <w:top w:val="none" w:sz="0" w:space="0" w:color="auto"/>
            <w:left w:val="none" w:sz="0" w:space="0" w:color="auto"/>
            <w:bottom w:val="none" w:sz="0" w:space="0" w:color="auto"/>
            <w:right w:val="none" w:sz="0" w:space="0" w:color="auto"/>
          </w:divBdr>
        </w:div>
      </w:divsChild>
    </w:div>
    <w:div w:id="524833349">
      <w:bodyDiv w:val="1"/>
      <w:marLeft w:val="0"/>
      <w:marRight w:val="0"/>
      <w:marTop w:val="0"/>
      <w:marBottom w:val="0"/>
      <w:divBdr>
        <w:top w:val="none" w:sz="0" w:space="0" w:color="auto"/>
        <w:left w:val="none" w:sz="0" w:space="0" w:color="auto"/>
        <w:bottom w:val="none" w:sz="0" w:space="0" w:color="auto"/>
        <w:right w:val="none" w:sz="0" w:space="0" w:color="auto"/>
      </w:divBdr>
    </w:div>
    <w:div w:id="586689206">
      <w:bodyDiv w:val="1"/>
      <w:marLeft w:val="0"/>
      <w:marRight w:val="0"/>
      <w:marTop w:val="0"/>
      <w:marBottom w:val="0"/>
      <w:divBdr>
        <w:top w:val="none" w:sz="0" w:space="0" w:color="auto"/>
        <w:left w:val="none" w:sz="0" w:space="0" w:color="auto"/>
        <w:bottom w:val="none" w:sz="0" w:space="0" w:color="auto"/>
        <w:right w:val="none" w:sz="0" w:space="0" w:color="auto"/>
      </w:divBdr>
      <w:divsChild>
        <w:div w:id="549608107">
          <w:marLeft w:val="0"/>
          <w:marRight w:val="0"/>
          <w:marTop w:val="0"/>
          <w:marBottom w:val="0"/>
          <w:divBdr>
            <w:top w:val="none" w:sz="0" w:space="0" w:color="auto"/>
            <w:left w:val="none" w:sz="0" w:space="0" w:color="auto"/>
            <w:bottom w:val="none" w:sz="0" w:space="0" w:color="auto"/>
            <w:right w:val="none" w:sz="0" w:space="0" w:color="auto"/>
          </w:divBdr>
        </w:div>
        <w:div w:id="645402616">
          <w:marLeft w:val="0"/>
          <w:marRight w:val="0"/>
          <w:marTop w:val="0"/>
          <w:marBottom w:val="0"/>
          <w:divBdr>
            <w:top w:val="none" w:sz="0" w:space="0" w:color="auto"/>
            <w:left w:val="none" w:sz="0" w:space="0" w:color="auto"/>
            <w:bottom w:val="none" w:sz="0" w:space="0" w:color="auto"/>
            <w:right w:val="none" w:sz="0" w:space="0" w:color="auto"/>
          </w:divBdr>
        </w:div>
        <w:div w:id="773327400">
          <w:marLeft w:val="0"/>
          <w:marRight w:val="0"/>
          <w:marTop w:val="0"/>
          <w:marBottom w:val="0"/>
          <w:divBdr>
            <w:top w:val="none" w:sz="0" w:space="0" w:color="auto"/>
            <w:left w:val="none" w:sz="0" w:space="0" w:color="auto"/>
            <w:bottom w:val="none" w:sz="0" w:space="0" w:color="auto"/>
            <w:right w:val="none" w:sz="0" w:space="0" w:color="auto"/>
          </w:divBdr>
        </w:div>
        <w:div w:id="817453313">
          <w:marLeft w:val="0"/>
          <w:marRight w:val="0"/>
          <w:marTop w:val="0"/>
          <w:marBottom w:val="0"/>
          <w:divBdr>
            <w:top w:val="none" w:sz="0" w:space="0" w:color="auto"/>
            <w:left w:val="none" w:sz="0" w:space="0" w:color="auto"/>
            <w:bottom w:val="none" w:sz="0" w:space="0" w:color="auto"/>
            <w:right w:val="none" w:sz="0" w:space="0" w:color="auto"/>
          </w:divBdr>
        </w:div>
        <w:div w:id="1707022699">
          <w:marLeft w:val="0"/>
          <w:marRight w:val="0"/>
          <w:marTop w:val="0"/>
          <w:marBottom w:val="0"/>
          <w:divBdr>
            <w:top w:val="none" w:sz="0" w:space="0" w:color="auto"/>
            <w:left w:val="none" w:sz="0" w:space="0" w:color="auto"/>
            <w:bottom w:val="none" w:sz="0" w:space="0" w:color="auto"/>
            <w:right w:val="none" w:sz="0" w:space="0" w:color="auto"/>
          </w:divBdr>
        </w:div>
      </w:divsChild>
    </w:div>
    <w:div w:id="589315578">
      <w:bodyDiv w:val="1"/>
      <w:marLeft w:val="0"/>
      <w:marRight w:val="0"/>
      <w:marTop w:val="0"/>
      <w:marBottom w:val="0"/>
      <w:divBdr>
        <w:top w:val="none" w:sz="0" w:space="0" w:color="auto"/>
        <w:left w:val="none" w:sz="0" w:space="0" w:color="auto"/>
        <w:bottom w:val="none" w:sz="0" w:space="0" w:color="auto"/>
        <w:right w:val="none" w:sz="0" w:space="0" w:color="auto"/>
      </w:divBdr>
    </w:div>
    <w:div w:id="647827617">
      <w:bodyDiv w:val="1"/>
      <w:marLeft w:val="0"/>
      <w:marRight w:val="0"/>
      <w:marTop w:val="0"/>
      <w:marBottom w:val="0"/>
      <w:divBdr>
        <w:top w:val="none" w:sz="0" w:space="0" w:color="auto"/>
        <w:left w:val="none" w:sz="0" w:space="0" w:color="auto"/>
        <w:bottom w:val="none" w:sz="0" w:space="0" w:color="auto"/>
        <w:right w:val="none" w:sz="0" w:space="0" w:color="auto"/>
      </w:divBdr>
      <w:divsChild>
        <w:div w:id="64693705">
          <w:marLeft w:val="562"/>
          <w:marRight w:val="0"/>
          <w:marTop w:val="200"/>
          <w:marBottom w:val="0"/>
          <w:divBdr>
            <w:top w:val="none" w:sz="0" w:space="0" w:color="auto"/>
            <w:left w:val="none" w:sz="0" w:space="0" w:color="auto"/>
            <w:bottom w:val="none" w:sz="0" w:space="0" w:color="auto"/>
            <w:right w:val="none" w:sz="0" w:space="0" w:color="auto"/>
          </w:divBdr>
        </w:div>
        <w:div w:id="385643408">
          <w:marLeft w:val="562"/>
          <w:marRight w:val="0"/>
          <w:marTop w:val="200"/>
          <w:marBottom w:val="0"/>
          <w:divBdr>
            <w:top w:val="none" w:sz="0" w:space="0" w:color="auto"/>
            <w:left w:val="none" w:sz="0" w:space="0" w:color="auto"/>
            <w:bottom w:val="none" w:sz="0" w:space="0" w:color="auto"/>
            <w:right w:val="none" w:sz="0" w:space="0" w:color="auto"/>
          </w:divBdr>
        </w:div>
        <w:div w:id="1021541833">
          <w:marLeft w:val="562"/>
          <w:marRight w:val="0"/>
          <w:marTop w:val="200"/>
          <w:marBottom w:val="0"/>
          <w:divBdr>
            <w:top w:val="none" w:sz="0" w:space="0" w:color="auto"/>
            <w:left w:val="none" w:sz="0" w:space="0" w:color="auto"/>
            <w:bottom w:val="none" w:sz="0" w:space="0" w:color="auto"/>
            <w:right w:val="none" w:sz="0" w:space="0" w:color="auto"/>
          </w:divBdr>
        </w:div>
        <w:div w:id="1982927540">
          <w:marLeft w:val="562"/>
          <w:marRight w:val="0"/>
          <w:marTop w:val="200"/>
          <w:marBottom w:val="0"/>
          <w:divBdr>
            <w:top w:val="none" w:sz="0" w:space="0" w:color="auto"/>
            <w:left w:val="none" w:sz="0" w:space="0" w:color="auto"/>
            <w:bottom w:val="none" w:sz="0" w:space="0" w:color="auto"/>
            <w:right w:val="none" w:sz="0" w:space="0" w:color="auto"/>
          </w:divBdr>
        </w:div>
      </w:divsChild>
    </w:div>
    <w:div w:id="684862760">
      <w:bodyDiv w:val="1"/>
      <w:marLeft w:val="0"/>
      <w:marRight w:val="0"/>
      <w:marTop w:val="0"/>
      <w:marBottom w:val="0"/>
      <w:divBdr>
        <w:top w:val="none" w:sz="0" w:space="0" w:color="auto"/>
        <w:left w:val="none" w:sz="0" w:space="0" w:color="auto"/>
        <w:bottom w:val="none" w:sz="0" w:space="0" w:color="auto"/>
        <w:right w:val="none" w:sz="0" w:space="0" w:color="auto"/>
      </w:divBdr>
    </w:div>
    <w:div w:id="690229609">
      <w:bodyDiv w:val="1"/>
      <w:marLeft w:val="0"/>
      <w:marRight w:val="0"/>
      <w:marTop w:val="0"/>
      <w:marBottom w:val="0"/>
      <w:divBdr>
        <w:top w:val="none" w:sz="0" w:space="0" w:color="auto"/>
        <w:left w:val="none" w:sz="0" w:space="0" w:color="auto"/>
        <w:bottom w:val="none" w:sz="0" w:space="0" w:color="auto"/>
        <w:right w:val="none" w:sz="0" w:space="0" w:color="auto"/>
      </w:divBdr>
    </w:div>
    <w:div w:id="735208588">
      <w:bodyDiv w:val="1"/>
      <w:marLeft w:val="0"/>
      <w:marRight w:val="0"/>
      <w:marTop w:val="0"/>
      <w:marBottom w:val="0"/>
      <w:divBdr>
        <w:top w:val="none" w:sz="0" w:space="0" w:color="auto"/>
        <w:left w:val="none" w:sz="0" w:space="0" w:color="auto"/>
        <w:bottom w:val="none" w:sz="0" w:space="0" w:color="auto"/>
        <w:right w:val="none" w:sz="0" w:space="0" w:color="auto"/>
      </w:divBdr>
      <w:divsChild>
        <w:div w:id="169688537">
          <w:marLeft w:val="360"/>
          <w:marRight w:val="0"/>
          <w:marTop w:val="200"/>
          <w:marBottom w:val="0"/>
          <w:divBdr>
            <w:top w:val="none" w:sz="0" w:space="0" w:color="auto"/>
            <w:left w:val="none" w:sz="0" w:space="0" w:color="auto"/>
            <w:bottom w:val="none" w:sz="0" w:space="0" w:color="auto"/>
            <w:right w:val="none" w:sz="0" w:space="0" w:color="auto"/>
          </w:divBdr>
        </w:div>
        <w:div w:id="1367026478">
          <w:marLeft w:val="360"/>
          <w:marRight w:val="0"/>
          <w:marTop w:val="200"/>
          <w:marBottom w:val="0"/>
          <w:divBdr>
            <w:top w:val="none" w:sz="0" w:space="0" w:color="auto"/>
            <w:left w:val="none" w:sz="0" w:space="0" w:color="auto"/>
            <w:bottom w:val="none" w:sz="0" w:space="0" w:color="auto"/>
            <w:right w:val="none" w:sz="0" w:space="0" w:color="auto"/>
          </w:divBdr>
        </w:div>
        <w:div w:id="1681079481">
          <w:marLeft w:val="360"/>
          <w:marRight w:val="0"/>
          <w:marTop w:val="200"/>
          <w:marBottom w:val="0"/>
          <w:divBdr>
            <w:top w:val="none" w:sz="0" w:space="0" w:color="auto"/>
            <w:left w:val="none" w:sz="0" w:space="0" w:color="auto"/>
            <w:bottom w:val="none" w:sz="0" w:space="0" w:color="auto"/>
            <w:right w:val="none" w:sz="0" w:space="0" w:color="auto"/>
          </w:divBdr>
        </w:div>
        <w:div w:id="1705208321">
          <w:marLeft w:val="360"/>
          <w:marRight w:val="0"/>
          <w:marTop w:val="200"/>
          <w:marBottom w:val="0"/>
          <w:divBdr>
            <w:top w:val="none" w:sz="0" w:space="0" w:color="auto"/>
            <w:left w:val="none" w:sz="0" w:space="0" w:color="auto"/>
            <w:bottom w:val="none" w:sz="0" w:space="0" w:color="auto"/>
            <w:right w:val="none" w:sz="0" w:space="0" w:color="auto"/>
          </w:divBdr>
        </w:div>
      </w:divsChild>
    </w:div>
    <w:div w:id="791486458">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67329070">
      <w:bodyDiv w:val="1"/>
      <w:marLeft w:val="0"/>
      <w:marRight w:val="0"/>
      <w:marTop w:val="0"/>
      <w:marBottom w:val="0"/>
      <w:divBdr>
        <w:top w:val="none" w:sz="0" w:space="0" w:color="auto"/>
        <w:left w:val="none" w:sz="0" w:space="0" w:color="auto"/>
        <w:bottom w:val="none" w:sz="0" w:space="0" w:color="auto"/>
        <w:right w:val="none" w:sz="0" w:space="0" w:color="auto"/>
      </w:divBdr>
    </w:div>
    <w:div w:id="902062289">
      <w:bodyDiv w:val="1"/>
      <w:marLeft w:val="0"/>
      <w:marRight w:val="0"/>
      <w:marTop w:val="0"/>
      <w:marBottom w:val="0"/>
      <w:divBdr>
        <w:top w:val="none" w:sz="0" w:space="0" w:color="auto"/>
        <w:left w:val="none" w:sz="0" w:space="0" w:color="auto"/>
        <w:bottom w:val="none" w:sz="0" w:space="0" w:color="auto"/>
        <w:right w:val="none" w:sz="0" w:space="0" w:color="auto"/>
      </w:divBdr>
    </w:div>
    <w:div w:id="905140122">
      <w:bodyDiv w:val="1"/>
      <w:marLeft w:val="0"/>
      <w:marRight w:val="0"/>
      <w:marTop w:val="0"/>
      <w:marBottom w:val="0"/>
      <w:divBdr>
        <w:top w:val="none" w:sz="0" w:space="0" w:color="auto"/>
        <w:left w:val="none" w:sz="0" w:space="0" w:color="auto"/>
        <w:bottom w:val="none" w:sz="0" w:space="0" w:color="auto"/>
        <w:right w:val="none" w:sz="0" w:space="0" w:color="auto"/>
      </w:divBdr>
    </w:div>
    <w:div w:id="912012897">
      <w:bodyDiv w:val="1"/>
      <w:marLeft w:val="0"/>
      <w:marRight w:val="0"/>
      <w:marTop w:val="0"/>
      <w:marBottom w:val="0"/>
      <w:divBdr>
        <w:top w:val="none" w:sz="0" w:space="0" w:color="auto"/>
        <w:left w:val="none" w:sz="0" w:space="0" w:color="auto"/>
        <w:bottom w:val="none" w:sz="0" w:space="0" w:color="auto"/>
        <w:right w:val="none" w:sz="0" w:space="0" w:color="auto"/>
      </w:divBdr>
    </w:div>
    <w:div w:id="952516925">
      <w:bodyDiv w:val="1"/>
      <w:marLeft w:val="0"/>
      <w:marRight w:val="0"/>
      <w:marTop w:val="0"/>
      <w:marBottom w:val="0"/>
      <w:divBdr>
        <w:top w:val="none" w:sz="0" w:space="0" w:color="auto"/>
        <w:left w:val="none" w:sz="0" w:space="0" w:color="auto"/>
        <w:bottom w:val="none" w:sz="0" w:space="0" w:color="auto"/>
        <w:right w:val="none" w:sz="0" w:space="0" w:color="auto"/>
      </w:divBdr>
    </w:div>
    <w:div w:id="964578982">
      <w:bodyDiv w:val="1"/>
      <w:marLeft w:val="0"/>
      <w:marRight w:val="0"/>
      <w:marTop w:val="0"/>
      <w:marBottom w:val="0"/>
      <w:divBdr>
        <w:top w:val="none" w:sz="0" w:space="0" w:color="auto"/>
        <w:left w:val="none" w:sz="0" w:space="0" w:color="auto"/>
        <w:bottom w:val="none" w:sz="0" w:space="0" w:color="auto"/>
        <w:right w:val="none" w:sz="0" w:space="0" w:color="auto"/>
      </w:divBdr>
      <w:divsChild>
        <w:div w:id="1570531320">
          <w:marLeft w:val="0"/>
          <w:marRight w:val="0"/>
          <w:marTop w:val="0"/>
          <w:marBottom w:val="0"/>
          <w:divBdr>
            <w:top w:val="none" w:sz="0" w:space="0" w:color="auto"/>
            <w:left w:val="none" w:sz="0" w:space="0" w:color="auto"/>
            <w:bottom w:val="none" w:sz="0" w:space="0" w:color="auto"/>
            <w:right w:val="none" w:sz="0" w:space="0" w:color="auto"/>
          </w:divBdr>
        </w:div>
        <w:div w:id="2127233727">
          <w:marLeft w:val="0"/>
          <w:marRight w:val="0"/>
          <w:marTop w:val="0"/>
          <w:marBottom w:val="0"/>
          <w:divBdr>
            <w:top w:val="none" w:sz="0" w:space="0" w:color="auto"/>
            <w:left w:val="none" w:sz="0" w:space="0" w:color="auto"/>
            <w:bottom w:val="none" w:sz="0" w:space="0" w:color="auto"/>
            <w:right w:val="none" w:sz="0" w:space="0" w:color="auto"/>
          </w:divBdr>
        </w:div>
      </w:divsChild>
    </w:div>
    <w:div w:id="995567704">
      <w:bodyDiv w:val="1"/>
      <w:marLeft w:val="0"/>
      <w:marRight w:val="0"/>
      <w:marTop w:val="0"/>
      <w:marBottom w:val="0"/>
      <w:divBdr>
        <w:top w:val="none" w:sz="0" w:space="0" w:color="auto"/>
        <w:left w:val="none" w:sz="0" w:space="0" w:color="auto"/>
        <w:bottom w:val="none" w:sz="0" w:space="0" w:color="auto"/>
        <w:right w:val="none" w:sz="0" w:space="0" w:color="auto"/>
      </w:divBdr>
    </w:div>
    <w:div w:id="998120211">
      <w:bodyDiv w:val="1"/>
      <w:marLeft w:val="0"/>
      <w:marRight w:val="0"/>
      <w:marTop w:val="0"/>
      <w:marBottom w:val="0"/>
      <w:divBdr>
        <w:top w:val="none" w:sz="0" w:space="0" w:color="auto"/>
        <w:left w:val="none" w:sz="0" w:space="0" w:color="auto"/>
        <w:bottom w:val="none" w:sz="0" w:space="0" w:color="auto"/>
        <w:right w:val="none" w:sz="0" w:space="0" w:color="auto"/>
      </w:divBdr>
      <w:divsChild>
        <w:div w:id="183636408">
          <w:marLeft w:val="0"/>
          <w:marRight w:val="0"/>
          <w:marTop w:val="0"/>
          <w:marBottom w:val="0"/>
          <w:divBdr>
            <w:top w:val="none" w:sz="0" w:space="0" w:color="auto"/>
            <w:left w:val="none" w:sz="0" w:space="0" w:color="auto"/>
            <w:bottom w:val="none" w:sz="0" w:space="0" w:color="auto"/>
            <w:right w:val="none" w:sz="0" w:space="0" w:color="auto"/>
          </w:divBdr>
        </w:div>
        <w:div w:id="1143037501">
          <w:marLeft w:val="0"/>
          <w:marRight w:val="0"/>
          <w:marTop w:val="0"/>
          <w:marBottom w:val="0"/>
          <w:divBdr>
            <w:top w:val="none" w:sz="0" w:space="0" w:color="auto"/>
            <w:left w:val="none" w:sz="0" w:space="0" w:color="auto"/>
            <w:bottom w:val="none" w:sz="0" w:space="0" w:color="auto"/>
            <w:right w:val="none" w:sz="0" w:space="0" w:color="auto"/>
          </w:divBdr>
        </w:div>
        <w:div w:id="2080708887">
          <w:marLeft w:val="0"/>
          <w:marRight w:val="0"/>
          <w:marTop w:val="0"/>
          <w:marBottom w:val="0"/>
          <w:divBdr>
            <w:top w:val="none" w:sz="0" w:space="0" w:color="auto"/>
            <w:left w:val="none" w:sz="0" w:space="0" w:color="auto"/>
            <w:bottom w:val="none" w:sz="0" w:space="0" w:color="auto"/>
            <w:right w:val="none" w:sz="0" w:space="0" w:color="auto"/>
          </w:divBdr>
        </w:div>
      </w:divsChild>
    </w:div>
    <w:div w:id="1001154293">
      <w:bodyDiv w:val="1"/>
      <w:marLeft w:val="0"/>
      <w:marRight w:val="0"/>
      <w:marTop w:val="0"/>
      <w:marBottom w:val="0"/>
      <w:divBdr>
        <w:top w:val="none" w:sz="0" w:space="0" w:color="auto"/>
        <w:left w:val="none" w:sz="0" w:space="0" w:color="auto"/>
        <w:bottom w:val="none" w:sz="0" w:space="0" w:color="auto"/>
        <w:right w:val="none" w:sz="0" w:space="0" w:color="auto"/>
      </w:divBdr>
    </w:div>
    <w:div w:id="1083841137">
      <w:bodyDiv w:val="1"/>
      <w:marLeft w:val="0"/>
      <w:marRight w:val="0"/>
      <w:marTop w:val="0"/>
      <w:marBottom w:val="0"/>
      <w:divBdr>
        <w:top w:val="none" w:sz="0" w:space="0" w:color="auto"/>
        <w:left w:val="none" w:sz="0" w:space="0" w:color="auto"/>
        <w:bottom w:val="none" w:sz="0" w:space="0" w:color="auto"/>
        <w:right w:val="none" w:sz="0" w:space="0" w:color="auto"/>
      </w:divBdr>
      <w:divsChild>
        <w:div w:id="741877468">
          <w:marLeft w:val="0"/>
          <w:marRight w:val="0"/>
          <w:marTop w:val="0"/>
          <w:marBottom w:val="0"/>
          <w:divBdr>
            <w:top w:val="none" w:sz="0" w:space="0" w:color="auto"/>
            <w:left w:val="none" w:sz="0" w:space="0" w:color="auto"/>
            <w:bottom w:val="none" w:sz="0" w:space="0" w:color="auto"/>
            <w:right w:val="none" w:sz="0" w:space="0" w:color="auto"/>
          </w:divBdr>
        </w:div>
        <w:div w:id="1248854328">
          <w:marLeft w:val="0"/>
          <w:marRight w:val="0"/>
          <w:marTop w:val="0"/>
          <w:marBottom w:val="0"/>
          <w:divBdr>
            <w:top w:val="none" w:sz="0" w:space="0" w:color="auto"/>
            <w:left w:val="none" w:sz="0" w:space="0" w:color="auto"/>
            <w:bottom w:val="none" w:sz="0" w:space="0" w:color="auto"/>
            <w:right w:val="none" w:sz="0" w:space="0" w:color="auto"/>
          </w:divBdr>
        </w:div>
        <w:div w:id="1462184730">
          <w:marLeft w:val="0"/>
          <w:marRight w:val="0"/>
          <w:marTop w:val="0"/>
          <w:marBottom w:val="0"/>
          <w:divBdr>
            <w:top w:val="none" w:sz="0" w:space="0" w:color="auto"/>
            <w:left w:val="none" w:sz="0" w:space="0" w:color="auto"/>
            <w:bottom w:val="none" w:sz="0" w:space="0" w:color="auto"/>
            <w:right w:val="none" w:sz="0" w:space="0" w:color="auto"/>
          </w:divBdr>
        </w:div>
      </w:divsChild>
    </w:div>
    <w:div w:id="1084836956">
      <w:bodyDiv w:val="1"/>
      <w:marLeft w:val="0"/>
      <w:marRight w:val="0"/>
      <w:marTop w:val="0"/>
      <w:marBottom w:val="0"/>
      <w:divBdr>
        <w:top w:val="none" w:sz="0" w:space="0" w:color="auto"/>
        <w:left w:val="none" w:sz="0" w:space="0" w:color="auto"/>
        <w:bottom w:val="none" w:sz="0" w:space="0" w:color="auto"/>
        <w:right w:val="none" w:sz="0" w:space="0" w:color="auto"/>
      </w:divBdr>
      <w:divsChild>
        <w:div w:id="6637990">
          <w:marLeft w:val="360"/>
          <w:marRight w:val="0"/>
          <w:marTop w:val="200"/>
          <w:marBottom w:val="0"/>
          <w:divBdr>
            <w:top w:val="none" w:sz="0" w:space="0" w:color="auto"/>
            <w:left w:val="none" w:sz="0" w:space="0" w:color="auto"/>
            <w:bottom w:val="none" w:sz="0" w:space="0" w:color="auto"/>
            <w:right w:val="none" w:sz="0" w:space="0" w:color="auto"/>
          </w:divBdr>
        </w:div>
        <w:div w:id="441725006">
          <w:marLeft w:val="360"/>
          <w:marRight w:val="0"/>
          <w:marTop w:val="200"/>
          <w:marBottom w:val="0"/>
          <w:divBdr>
            <w:top w:val="none" w:sz="0" w:space="0" w:color="auto"/>
            <w:left w:val="none" w:sz="0" w:space="0" w:color="auto"/>
            <w:bottom w:val="none" w:sz="0" w:space="0" w:color="auto"/>
            <w:right w:val="none" w:sz="0" w:space="0" w:color="auto"/>
          </w:divBdr>
        </w:div>
        <w:div w:id="1525484550">
          <w:marLeft w:val="360"/>
          <w:marRight w:val="0"/>
          <w:marTop w:val="200"/>
          <w:marBottom w:val="0"/>
          <w:divBdr>
            <w:top w:val="none" w:sz="0" w:space="0" w:color="auto"/>
            <w:left w:val="none" w:sz="0" w:space="0" w:color="auto"/>
            <w:bottom w:val="none" w:sz="0" w:space="0" w:color="auto"/>
            <w:right w:val="none" w:sz="0" w:space="0" w:color="auto"/>
          </w:divBdr>
        </w:div>
      </w:divsChild>
    </w:div>
    <w:div w:id="1254435238">
      <w:bodyDiv w:val="1"/>
      <w:marLeft w:val="0"/>
      <w:marRight w:val="0"/>
      <w:marTop w:val="0"/>
      <w:marBottom w:val="0"/>
      <w:divBdr>
        <w:top w:val="none" w:sz="0" w:space="0" w:color="auto"/>
        <w:left w:val="none" w:sz="0" w:space="0" w:color="auto"/>
        <w:bottom w:val="none" w:sz="0" w:space="0" w:color="auto"/>
        <w:right w:val="none" w:sz="0" w:space="0" w:color="auto"/>
      </w:divBdr>
    </w:div>
    <w:div w:id="1258713691">
      <w:bodyDiv w:val="1"/>
      <w:marLeft w:val="0"/>
      <w:marRight w:val="0"/>
      <w:marTop w:val="0"/>
      <w:marBottom w:val="0"/>
      <w:divBdr>
        <w:top w:val="none" w:sz="0" w:space="0" w:color="auto"/>
        <w:left w:val="none" w:sz="0" w:space="0" w:color="auto"/>
        <w:bottom w:val="none" w:sz="0" w:space="0" w:color="auto"/>
        <w:right w:val="none" w:sz="0" w:space="0" w:color="auto"/>
      </w:divBdr>
      <w:divsChild>
        <w:div w:id="103959529">
          <w:marLeft w:val="0"/>
          <w:marRight w:val="0"/>
          <w:marTop w:val="0"/>
          <w:marBottom w:val="0"/>
          <w:divBdr>
            <w:top w:val="none" w:sz="0" w:space="0" w:color="auto"/>
            <w:left w:val="none" w:sz="0" w:space="0" w:color="auto"/>
            <w:bottom w:val="none" w:sz="0" w:space="0" w:color="auto"/>
            <w:right w:val="none" w:sz="0" w:space="0" w:color="auto"/>
          </w:divBdr>
          <w:divsChild>
            <w:div w:id="2101757794">
              <w:marLeft w:val="0"/>
              <w:marRight w:val="0"/>
              <w:marTop w:val="0"/>
              <w:marBottom w:val="0"/>
              <w:divBdr>
                <w:top w:val="none" w:sz="0" w:space="0" w:color="auto"/>
                <w:left w:val="none" w:sz="0" w:space="0" w:color="auto"/>
                <w:bottom w:val="none" w:sz="0" w:space="0" w:color="auto"/>
                <w:right w:val="none" w:sz="0" w:space="0" w:color="auto"/>
              </w:divBdr>
            </w:div>
          </w:divsChild>
        </w:div>
        <w:div w:id="564292145">
          <w:marLeft w:val="0"/>
          <w:marRight w:val="0"/>
          <w:marTop w:val="0"/>
          <w:marBottom w:val="0"/>
          <w:divBdr>
            <w:top w:val="none" w:sz="0" w:space="0" w:color="auto"/>
            <w:left w:val="none" w:sz="0" w:space="0" w:color="auto"/>
            <w:bottom w:val="none" w:sz="0" w:space="0" w:color="auto"/>
            <w:right w:val="none" w:sz="0" w:space="0" w:color="auto"/>
          </w:divBdr>
          <w:divsChild>
            <w:div w:id="825513932">
              <w:marLeft w:val="0"/>
              <w:marRight w:val="0"/>
              <w:marTop w:val="0"/>
              <w:marBottom w:val="0"/>
              <w:divBdr>
                <w:top w:val="none" w:sz="0" w:space="0" w:color="auto"/>
                <w:left w:val="none" w:sz="0" w:space="0" w:color="auto"/>
                <w:bottom w:val="none" w:sz="0" w:space="0" w:color="auto"/>
                <w:right w:val="none" w:sz="0" w:space="0" w:color="auto"/>
              </w:divBdr>
            </w:div>
            <w:div w:id="1135878788">
              <w:marLeft w:val="0"/>
              <w:marRight w:val="0"/>
              <w:marTop w:val="0"/>
              <w:marBottom w:val="0"/>
              <w:divBdr>
                <w:top w:val="none" w:sz="0" w:space="0" w:color="auto"/>
                <w:left w:val="none" w:sz="0" w:space="0" w:color="auto"/>
                <w:bottom w:val="none" w:sz="0" w:space="0" w:color="auto"/>
                <w:right w:val="none" w:sz="0" w:space="0" w:color="auto"/>
              </w:divBdr>
            </w:div>
            <w:div w:id="1169758295">
              <w:marLeft w:val="0"/>
              <w:marRight w:val="0"/>
              <w:marTop w:val="0"/>
              <w:marBottom w:val="0"/>
              <w:divBdr>
                <w:top w:val="none" w:sz="0" w:space="0" w:color="auto"/>
                <w:left w:val="none" w:sz="0" w:space="0" w:color="auto"/>
                <w:bottom w:val="none" w:sz="0" w:space="0" w:color="auto"/>
                <w:right w:val="none" w:sz="0" w:space="0" w:color="auto"/>
              </w:divBdr>
            </w:div>
            <w:div w:id="14487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8860">
      <w:bodyDiv w:val="1"/>
      <w:marLeft w:val="0"/>
      <w:marRight w:val="0"/>
      <w:marTop w:val="0"/>
      <w:marBottom w:val="0"/>
      <w:divBdr>
        <w:top w:val="none" w:sz="0" w:space="0" w:color="auto"/>
        <w:left w:val="none" w:sz="0" w:space="0" w:color="auto"/>
        <w:bottom w:val="none" w:sz="0" w:space="0" w:color="auto"/>
        <w:right w:val="none" w:sz="0" w:space="0" w:color="auto"/>
      </w:divBdr>
    </w:div>
    <w:div w:id="1412583286">
      <w:bodyDiv w:val="1"/>
      <w:marLeft w:val="0"/>
      <w:marRight w:val="0"/>
      <w:marTop w:val="0"/>
      <w:marBottom w:val="0"/>
      <w:divBdr>
        <w:top w:val="none" w:sz="0" w:space="0" w:color="auto"/>
        <w:left w:val="none" w:sz="0" w:space="0" w:color="auto"/>
        <w:bottom w:val="none" w:sz="0" w:space="0" w:color="auto"/>
        <w:right w:val="none" w:sz="0" w:space="0" w:color="auto"/>
      </w:divBdr>
    </w:div>
    <w:div w:id="1483498419">
      <w:bodyDiv w:val="1"/>
      <w:marLeft w:val="0"/>
      <w:marRight w:val="0"/>
      <w:marTop w:val="0"/>
      <w:marBottom w:val="0"/>
      <w:divBdr>
        <w:top w:val="none" w:sz="0" w:space="0" w:color="auto"/>
        <w:left w:val="none" w:sz="0" w:space="0" w:color="auto"/>
        <w:bottom w:val="none" w:sz="0" w:space="0" w:color="auto"/>
        <w:right w:val="none" w:sz="0" w:space="0" w:color="auto"/>
      </w:divBdr>
    </w:div>
    <w:div w:id="1625191968">
      <w:bodyDiv w:val="1"/>
      <w:marLeft w:val="0"/>
      <w:marRight w:val="0"/>
      <w:marTop w:val="0"/>
      <w:marBottom w:val="0"/>
      <w:divBdr>
        <w:top w:val="none" w:sz="0" w:space="0" w:color="auto"/>
        <w:left w:val="none" w:sz="0" w:space="0" w:color="auto"/>
        <w:bottom w:val="none" w:sz="0" w:space="0" w:color="auto"/>
        <w:right w:val="none" w:sz="0" w:space="0" w:color="auto"/>
      </w:divBdr>
    </w:div>
    <w:div w:id="1673294664">
      <w:bodyDiv w:val="1"/>
      <w:marLeft w:val="0"/>
      <w:marRight w:val="0"/>
      <w:marTop w:val="0"/>
      <w:marBottom w:val="0"/>
      <w:divBdr>
        <w:top w:val="none" w:sz="0" w:space="0" w:color="auto"/>
        <w:left w:val="none" w:sz="0" w:space="0" w:color="auto"/>
        <w:bottom w:val="none" w:sz="0" w:space="0" w:color="auto"/>
        <w:right w:val="none" w:sz="0" w:space="0" w:color="auto"/>
      </w:divBdr>
    </w:div>
    <w:div w:id="1682657561">
      <w:bodyDiv w:val="1"/>
      <w:marLeft w:val="0"/>
      <w:marRight w:val="0"/>
      <w:marTop w:val="0"/>
      <w:marBottom w:val="0"/>
      <w:divBdr>
        <w:top w:val="none" w:sz="0" w:space="0" w:color="auto"/>
        <w:left w:val="none" w:sz="0" w:space="0" w:color="auto"/>
        <w:bottom w:val="none" w:sz="0" w:space="0" w:color="auto"/>
        <w:right w:val="none" w:sz="0" w:space="0" w:color="auto"/>
      </w:divBdr>
    </w:div>
    <w:div w:id="1715153731">
      <w:bodyDiv w:val="1"/>
      <w:marLeft w:val="0"/>
      <w:marRight w:val="0"/>
      <w:marTop w:val="0"/>
      <w:marBottom w:val="0"/>
      <w:divBdr>
        <w:top w:val="none" w:sz="0" w:space="0" w:color="auto"/>
        <w:left w:val="none" w:sz="0" w:space="0" w:color="auto"/>
        <w:bottom w:val="none" w:sz="0" w:space="0" w:color="auto"/>
        <w:right w:val="none" w:sz="0" w:space="0" w:color="auto"/>
      </w:divBdr>
      <w:divsChild>
        <w:div w:id="677735091">
          <w:marLeft w:val="0"/>
          <w:marRight w:val="0"/>
          <w:marTop w:val="0"/>
          <w:marBottom w:val="0"/>
          <w:divBdr>
            <w:top w:val="none" w:sz="0" w:space="0" w:color="auto"/>
            <w:left w:val="none" w:sz="0" w:space="0" w:color="auto"/>
            <w:bottom w:val="none" w:sz="0" w:space="0" w:color="auto"/>
            <w:right w:val="none" w:sz="0" w:space="0" w:color="auto"/>
          </w:divBdr>
        </w:div>
        <w:div w:id="1039356022">
          <w:marLeft w:val="0"/>
          <w:marRight w:val="0"/>
          <w:marTop w:val="0"/>
          <w:marBottom w:val="0"/>
          <w:divBdr>
            <w:top w:val="none" w:sz="0" w:space="0" w:color="auto"/>
            <w:left w:val="none" w:sz="0" w:space="0" w:color="auto"/>
            <w:bottom w:val="none" w:sz="0" w:space="0" w:color="auto"/>
            <w:right w:val="none" w:sz="0" w:space="0" w:color="auto"/>
          </w:divBdr>
        </w:div>
        <w:div w:id="1477212701">
          <w:marLeft w:val="0"/>
          <w:marRight w:val="0"/>
          <w:marTop w:val="0"/>
          <w:marBottom w:val="0"/>
          <w:divBdr>
            <w:top w:val="none" w:sz="0" w:space="0" w:color="auto"/>
            <w:left w:val="none" w:sz="0" w:space="0" w:color="auto"/>
            <w:bottom w:val="none" w:sz="0" w:space="0" w:color="auto"/>
            <w:right w:val="none" w:sz="0" w:space="0" w:color="auto"/>
          </w:divBdr>
        </w:div>
        <w:div w:id="1770856715">
          <w:marLeft w:val="0"/>
          <w:marRight w:val="0"/>
          <w:marTop w:val="0"/>
          <w:marBottom w:val="0"/>
          <w:divBdr>
            <w:top w:val="none" w:sz="0" w:space="0" w:color="auto"/>
            <w:left w:val="none" w:sz="0" w:space="0" w:color="auto"/>
            <w:bottom w:val="none" w:sz="0" w:space="0" w:color="auto"/>
            <w:right w:val="none" w:sz="0" w:space="0" w:color="auto"/>
          </w:divBdr>
        </w:div>
        <w:div w:id="1891375992">
          <w:marLeft w:val="0"/>
          <w:marRight w:val="0"/>
          <w:marTop w:val="0"/>
          <w:marBottom w:val="0"/>
          <w:divBdr>
            <w:top w:val="none" w:sz="0" w:space="0" w:color="auto"/>
            <w:left w:val="none" w:sz="0" w:space="0" w:color="auto"/>
            <w:bottom w:val="none" w:sz="0" w:space="0" w:color="auto"/>
            <w:right w:val="none" w:sz="0" w:space="0" w:color="auto"/>
          </w:divBdr>
        </w:div>
      </w:divsChild>
    </w:div>
    <w:div w:id="1794515991">
      <w:bodyDiv w:val="1"/>
      <w:marLeft w:val="0"/>
      <w:marRight w:val="0"/>
      <w:marTop w:val="0"/>
      <w:marBottom w:val="0"/>
      <w:divBdr>
        <w:top w:val="none" w:sz="0" w:space="0" w:color="auto"/>
        <w:left w:val="none" w:sz="0" w:space="0" w:color="auto"/>
        <w:bottom w:val="none" w:sz="0" w:space="0" w:color="auto"/>
        <w:right w:val="none" w:sz="0" w:space="0" w:color="auto"/>
      </w:divBdr>
      <w:divsChild>
        <w:div w:id="486285320">
          <w:marLeft w:val="360"/>
          <w:marRight w:val="0"/>
          <w:marTop w:val="200"/>
          <w:marBottom w:val="0"/>
          <w:divBdr>
            <w:top w:val="none" w:sz="0" w:space="0" w:color="auto"/>
            <w:left w:val="none" w:sz="0" w:space="0" w:color="auto"/>
            <w:bottom w:val="none" w:sz="0" w:space="0" w:color="auto"/>
            <w:right w:val="none" w:sz="0" w:space="0" w:color="auto"/>
          </w:divBdr>
        </w:div>
      </w:divsChild>
    </w:div>
    <w:div w:id="1894273720">
      <w:bodyDiv w:val="1"/>
      <w:marLeft w:val="0"/>
      <w:marRight w:val="0"/>
      <w:marTop w:val="0"/>
      <w:marBottom w:val="0"/>
      <w:divBdr>
        <w:top w:val="none" w:sz="0" w:space="0" w:color="auto"/>
        <w:left w:val="none" w:sz="0" w:space="0" w:color="auto"/>
        <w:bottom w:val="none" w:sz="0" w:space="0" w:color="auto"/>
        <w:right w:val="none" w:sz="0" w:space="0" w:color="auto"/>
      </w:divBdr>
    </w:div>
    <w:div w:id="1924487503">
      <w:bodyDiv w:val="1"/>
      <w:marLeft w:val="0"/>
      <w:marRight w:val="0"/>
      <w:marTop w:val="0"/>
      <w:marBottom w:val="0"/>
      <w:divBdr>
        <w:top w:val="none" w:sz="0" w:space="0" w:color="auto"/>
        <w:left w:val="none" w:sz="0" w:space="0" w:color="auto"/>
        <w:bottom w:val="none" w:sz="0" w:space="0" w:color="auto"/>
        <w:right w:val="none" w:sz="0" w:space="0" w:color="auto"/>
      </w:divBdr>
    </w:div>
    <w:div w:id="1958293266">
      <w:bodyDiv w:val="1"/>
      <w:marLeft w:val="0"/>
      <w:marRight w:val="0"/>
      <w:marTop w:val="0"/>
      <w:marBottom w:val="0"/>
      <w:divBdr>
        <w:top w:val="none" w:sz="0" w:space="0" w:color="auto"/>
        <w:left w:val="none" w:sz="0" w:space="0" w:color="auto"/>
        <w:bottom w:val="none" w:sz="0" w:space="0" w:color="auto"/>
        <w:right w:val="none" w:sz="0" w:space="0" w:color="auto"/>
      </w:divBdr>
      <w:divsChild>
        <w:div w:id="58140984">
          <w:marLeft w:val="360"/>
          <w:marRight w:val="0"/>
          <w:marTop w:val="200"/>
          <w:marBottom w:val="0"/>
          <w:divBdr>
            <w:top w:val="none" w:sz="0" w:space="0" w:color="auto"/>
            <w:left w:val="none" w:sz="0" w:space="0" w:color="auto"/>
            <w:bottom w:val="none" w:sz="0" w:space="0" w:color="auto"/>
            <w:right w:val="none" w:sz="0" w:space="0" w:color="auto"/>
          </w:divBdr>
        </w:div>
        <w:div w:id="96678964">
          <w:marLeft w:val="360"/>
          <w:marRight w:val="0"/>
          <w:marTop w:val="200"/>
          <w:marBottom w:val="0"/>
          <w:divBdr>
            <w:top w:val="none" w:sz="0" w:space="0" w:color="auto"/>
            <w:left w:val="none" w:sz="0" w:space="0" w:color="auto"/>
            <w:bottom w:val="none" w:sz="0" w:space="0" w:color="auto"/>
            <w:right w:val="none" w:sz="0" w:space="0" w:color="auto"/>
          </w:divBdr>
        </w:div>
        <w:div w:id="1481114911">
          <w:marLeft w:val="360"/>
          <w:marRight w:val="0"/>
          <w:marTop w:val="200"/>
          <w:marBottom w:val="0"/>
          <w:divBdr>
            <w:top w:val="none" w:sz="0" w:space="0" w:color="auto"/>
            <w:left w:val="none" w:sz="0" w:space="0" w:color="auto"/>
            <w:bottom w:val="none" w:sz="0" w:space="0" w:color="auto"/>
            <w:right w:val="none" w:sz="0" w:space="0" w:color="auto"/>
          </w:divBdr>
        </w:div>
      </w:divsChild>
    </w:div>
    <w:div w:id="1982542746">
      <w:bodyDiv w:val="1"/>
      <w:marLeft w:val="0"/>
      <w:marRight w:val="0"/>
      <w:marTop w:val="0"/>
      <w:marBottom w:val="0"/>
      <w:divBdr>
        <w:top w:val="none" w:sz="0" w:space="0" w:color="auto"/>
        <w:left w:val="none" w:sz="0" w:space="0" w:color="auto"/>
        <w:bottom w:val="none" w:sz="0" w:space="0" w:color="auto"/>
        <w:right w:val="none" w:sz="0" w:space="0" w:color="auto"/>
      </w:divBdr>
    </w:div>
    <w:div w:id="2023893875">
      <w:bodyDiv w:val="1"/>
      <w:marLeft w:val="0"/>
      <w:marRight w:val="0"/>
      <w:marTop w:val="0"/>
      <w:marBottom w:val="0"/>
      <w:divBdr>
        <w:top w:val="none" w:sz="0" w:space="0" w:color="auto"/>
        <w:left w:val="none" w:sz="0" w:space="0" w:color="auto"/>
        <w:bottom w:val="none" w:sz="0" w:space="0" w:color="auto"/>
        <w:right w:val="none" w:sz="0" w:space="0" w:color="auto"/>
      </w:divBdr>
    </w:div>
    <w:div w:id="2033844538">
      <w:bodyDiv w:val="1"/>
      <w:marLeft w:val="0"/>
      <w:marRight w:val="0"/>
      <w:marTop w:val="0"/>
      <w:marBottom w:val="0"/>
      <w:divBdr>
        <w:top w:val="none" w:sz="0" w:space="0" w:color="auto"/>
        <w:left w:val="none" w:sz="0" w:space="0" w:color="auto"/>
        <w:bottom w:val="none" w:sz="0" w:space="0" w:color="auto"/>
        <w:right w:val="none" w:sz="0" w:space="0" w:color="auto"/>
      </w:divBdr>
      <w:divsChild>
        <w:div w:id="199173380">
          <w:marLeft w:val="0"/>
          <w:marRight w:val="0"/>
          <w:marTop w:val="400"/>
          <w:marBottom w:val="400"/>
          <w:divBdr>
            <w:top w:val="none" w:sz="0" w:space="0" w:color="auto"/>
            <w:left w:val="none" w:sz="0" w:space="0" w:color="auto"/>
            <w:bottom w:val="none" w:sz="0" w:space="0" w:color="auto"/>
            <w:right w:val="none" w:sz="0" w:space="0" w:color="auto"/>
          </w:divBdr>
        </w:div>
        <w:div w:id="307976618">
          <w:marLeft w:val="0"/>
          <w:marRight w:val="0"/>
          <w:marTop w:val="400"/>
          <w:marBottom w:val="0"/>
          <w:divBdr>
            <w:top w:val="none" w:sz="0" w:space="0" w:color="auto"/>
            <w:left w:val="none" w:sz="0" w:space="0" w:color="auto"/>
            <w:bottom w:val="none" w:sz="0" w:space="0" w:color="auto"/>
            <w:right w:val="none" w:sz="0" w:space="0" w:color="auto"/>
          </w:divBdr>
        </w:div>
      </w:divsChild>
    </w:div>
    <w:div w:id="2135246575">
      <w:bodyDiv w:val="1"/>
      <w:marLeft w:val="0"/>
      <w:marRight w:val="0"/>
      <w:marTop w:val="0"/>
      <w:marBottom w:val="0"/>
      <w:divBdr>
        <w:top w:val="none" w:sz="0" w:space="0" w:color="auto"/>
        <w:left w:val="none" w:sz="0" w:space="0" w:color="auto"/>
        <w:bottom w:val="none" w:sz="0" w:space="0" w:color="auto"/>
        <w:right w:val="none" w:sz="0" w:space="0" w:color="auto"/>
      </w:divBdr>
      <w:divsChild>
        <w:div w:id="226886744">
          <w:marLeft w:val="562"/>
          <w:marRight w:val="0"/>
          <w:marTop w:val="200"/>
          <w:marBottom w:val="0"/>
          <w:divBdr>
            <w:top w:val="none" w:sz="0" w:space="0" w:color="auto"/>
            <w:left w:val="none" w:sz="0" w:space="0" w:color="auto"/>
            <w:bottom w:val="none" w:sz="0" w:space="0" w:color="auto"/>
            <w:right w:val="none" w:sz="0" w:space="0" w:color="auto"/>
          </w:divBdr>
        </w:div>
        <w:div w:id="773356262">
          <w:marLeft w:val="562"/>
          <w:marRight w:val="0"/>
          <w:marTop w:val="200"/>
          <w:marBottom w:val="0"/>
          <w:divBdr>
            <w:top w:val="none" w:sz="0" w:space="0" w:color="auto"/>
            <w:left w:val="none" w:sz="0" w:space="0" w:color="auto"/>
            <w:bottom w:val="none" w:sz="0" w:space="0" w:color="auto"/>
            <w:right w:val="none" w:sz="0" w:space="0" w:color="auto"/>
          </w:divBdr>
        </w:div>
        <w:div w:id="1576669760">
          <w:marLeft w:val="562"/>
          <w:marRight w:val="0"/>
          <w:marTop w:val="200"/>
          <w:marBottom w:val="0"/>
          <w:divBdr>
            <w:top w:val="none" w:sz="0" w:space="0" w:color="auto"/>
            <w:left w:val="none" w:sz="0" w:space="0" w:color="auto"/>
            <w:bottom w:val="none" w:sz="0" w:space="0" w:color="auto"/>
            <w:right w:val="none" w:sz="0" w:space="0" w:color="auto"/>
          </w:divBdr>
        </w:div>
        <w:div w:id="1708261500">
          <w:marLeft w:val="562"/>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DED0-ADC3-4CD7-B3BF-A9E254A2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95</Pages>
  <Words>74305</Words>
  <Characters>423542</Characters>
  <Application>Microsoft Office Word</Application>
  <DocSecurity>0</DocSecurity>
  <Lines>3529</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496854</CharactersWithSpaces>
  <SharedDoc>false</SharedDoc>
  <HLinks>
    <vt:vector size="216" baseType="variant">
      <vt:variant>
        <vt:i4>6160475</vt:i4>
      </vt:variant>
      <vt:variant>
        <vt:i4>105</vt:i4>
      </vt:variant>
      <vt:variant>
        <vt:i4>0</vt:i4>
      </vt:variant>
      <vt:variant>
        <vt:i4>5</vt:i4>
      </vt:variant>
      <vt:variant>
        <vt:lpwstr>https://doi.org/10.1111/and.14583</vt:lpwstr>
      </vt:variant>
      <vt:variant>
        <vt:lpwstr/>
      </vt:variant>
      <vt:variant>
        <vt:i4>2687027</vt:i4>
      </vt:variant>
      <vt:variant>
        <vt:i4>102</vt:i4>
      </vt:variant>
      <vt:variant>
        <vt:i4>0</vt:i4>
      </vt:variant>
      <vt:variant>
        <vt:i4>5</vt:i4>
      </vt:variant>
      <vt:variant>
        <vt:lpwstr>https://academic.oup.com/jcem/article/107/6/1739/6518217?login=true</vt:lpwstr>
      </vt:variant>
      <vt:variant>
        <vt:lpwstr/>
      </vt:variant>
      <vt:variant>
        <vt:i4>1114182</vt:i4>
      </vt:variant>
      <vt:variant>
        <vt:i4>99</vt:i4>
      </vt:variant>
      <vt:variant>
        <vt:i4>0</vt:i4>
      </vt:variant>
      <vt:variant>
        <vt:i4>5</vt:i4>
      </vt:variant>
      <vt:variant>
        <vt:lpwstr>https://www.ncbi.nlm.nih.gov/pmc/articles/PMC6402320/</vt:lpwstr>
      </vt:variant>
      <vt:variant>
        <vt:lpwstr/>
      </vt:variant>
      <vt:variant>
        <vt:i4>327689</vt:i4>
      </vt:variant>
      <vt:variant>
        <vt:i4>96</vt:i4>
      </vt:variant>
      <vt:variant>
        <vt:i4>0</vt:i4>
      </vt:variant>
      <vt:variant>
        <vt:i4>5</vt:i4>
      </vt:variant>
      <vt:variant>
        <vt:lpwstr>https://pubmed.ncbi.nlm.nih.gov/29419413</vt:lpwstr>
      </vt:variant>
      <vt:variant>
        <vt:lpwstr/>
      </vt:variant>
      <vt:variant>
        <vt:i4>524288</vt:i4>
      </vt:variant>
      <vt:variant>
        <vt:i4>93</vt:i4>
      </vt:variant>
      <vt:variant>
        <vt:i4>0</vt:i4>
      </vt:variant>
      <vt:variant>
        <vt:i4>5</vt:i4>
      </vt:variant>
      <vt:variant>
        <vt:lpwstr>https://pubmed.ncbi.nlm.nih.gov/32777047</vt:lpwstr>
      </vt:variant>
      <vt:variant>
        <vt:lpwstr/>
      </vt:variant>
      <vt:variant>
        <vt:i4>393221</vt:i4>
      </vt:variant>
      <vt:variant>
        <vt:i4>90</vt:i4>
      </vt:variant>
      <vt:variant>
        <vt:i4>0</vt:i4>
      </vt:variant>
      <vt:variant>
        <vt:i4>5</vt:i4>
      </vt:variant>
      <vt:variant>
        <vt:lpwstr>https://pubmed.ncbi.nlm.nih.gov/21357941</vt:lpwstr>
      </vt:variant>
      <vt:variant>
        <vt:lpwstr/>
      </vt:variant>
      <vt:variant>
        <vt:i4>5111835</vt:i4>
      </vt:variant>
      <vt:variant>
        <vt:i4>87</vt:i4>
      </vt:variant>
      <vt:variant>
        <vt:i4>0</vt:i4>
      </vt:variant>
      <vt:variant>
        <vt:i4>5</vt:i4>
      </vt:variant>
      <vt:variant>
        <vt:lpwstr>https://karger.com/hrp/article/92/6/347/162968/The-Clinical-Spectrum-of-McCune-Albright-Syndrome</vt:lpwstr>
      </vt:variant>
      <vt:variant>
        <vt:lpwstr/>
      </vt:variant>
      <vt:variant>
        <vt:i4>786441</vt:i4>
      </vt:variant>
      <vt:variant>
        <vt:i4>84</vt:i4>
      </vt:variant>
      <vt:variant>
        <vt:i4>0</vt:i4>
      </vt:variant>
      <vt:variant>
        <vt:i4>5</vt:i4>
      </vt:variant>
      <vt:variant>
        <vt:lpwstr>https://pubmed.ncbi.nlm.nih.gov/21603196</vt:lpwstr>
      </vt:variant>
      <vt:variant>
        <vt:lpwstr/>
      </vt:variant>
      <vt:variant>
        <vt:i4>5308447</vt:i4>
      </vt:variant>
      <vt:variant>
        <vt:i4>81</vt:i4>
      </vt:variant>
      <vt:variant>
        <vt:i4>0</vt:i4>
      </vt:variant>
      <vt:variant>
        <vt:i4>5</vt:i4>
      </vt:variant>
      <vt:variant>
        <vt:lpwstr>https://onlinelibrary.wiley.com/doi/full/10.1046/j.0300-0664.2001.01490.x?sid=nlm%3Apubmed</vt:lpwstr>
      </vt:variant>
      <vt:variant>
        <vt:lpwstr>b70</vt:lpwstr>
      </vt:variant>
      <vt:variant>
        <vt:i4>5308447</vt:i4>
      </vt:variant>
      <vt:variant>
        <vt:i4>78</vt:i4>
      </vt:variant>
      <vt:variant>
        <vt:i4>0</vt:i4>
      </vt:variant>
      <vt:variant>
        <vt:i4>5</vt:i4>
      </vt:variant>
      <vt:variant>
        <vt:lpwstr>https://onlinelibrary.wiley.com/doi/full/10.1046/j.0300-0664.2001.01490.x?sid=nlm%3Apubmed</vt:lpwstr>
      </vt:variant>
      <vt:variant>
        <vt:lpwstr>b70</vt:lpwstr>
      </vt:variant>
      <vt:variant>
        <vt:i4>5308447</vt:i4>
      </vt:variant>
      <vt:variant>
        <vt:i4>75</vt:i4>
      </vt:variant>
      <vt:variant>
        <vt:i4>0</vt:i4>
      </vt:variant>
      <vt:variant>
        <vt:i4>5</vt:i4>
      </vt:variant>
      <vt:variant>
        <vt:lpwstr>https://onlinelibrary.wiley.com/doi/full/10.1046/j.0300-0664.2001.01490.x?sid=nlm%3Apubmed</vt:lpwstr>
      </vt:variant>
      <vt:variant>
        <vt:lpwstr>b70</vt:lpwstr>
      </vt:variant>
      <vt:variant>
        <vt:i4>5242911</vt:i4>
      </vt:variant>
      <vt:variant>
        <vt:i4>72</vt:i4>
      </vt:variant>
      <vt:variant>
        <vt:i4>0</vt:i4>
      </vt:variant>
      <vt:variant>
        <vt:i4>5</vt:i4>
      </vt:variant>
      <vt:variant>
        <vt:lpwstr>https://onlinelibrary.wiley.com/doi/full/10.1046/j.0300-0664.2001.01490.x?sid=nlm%3Apubmed</vt:lpwstr>
      </vt:variant>
      <vt:variant>
        <vt:lpwstr>b68</vt:lpwstr>
      </vt:variant>
      <vt:variant>
        <vt:i4>5242911</vt:i4>
      </vt:variant>
      <vt:variant>
        <vt:i4>69</vt:i4>
      </vt:variant>
      <vt:variant>
        <vt:i4>0</vt:i4>
      </vt:variant>
      <vt:variant>
        <vt:i4>5</vt:i4>
      </vt:variant>
      <vt:variant>
        <vt:lpwstr>https://onlinelibrary.wiley.com/doi/full/10.1046/j.0300-0664.2001.01490.x?sid=nlm%3Apubmed</vt:lpwstr>
      </vt:variant>
      <vt:variant>
        <vt:lpwstr>b68</vt:lpwstr>
      </vt:variant>
      <vt:variant>
        <vt:i4>5242911</vt:i4>
      </vt:variant>
      <vt:variant>
        <vt:i4>66</vt:i4>
      </vt:variant>
      <vt:variant>
        <vt:i4>0</vt:i4>
      </vt:variant>
      <vt:variant>
        <vt:i4>5</vt:i4>
      </vt:variant>
      <vt:variant>
        <vt:lpwstr>https://onlinelibrary.wiley.com/doi/full/10.1046/j.0300-0664.2001.01490.x?sid=nlm%3Apubmed</vt:lpwstr>
      </vt:variant>
      <vt:variant>
        <vt:lpwstr>b68</vt:lpwstr>
      </vt:variant>
      <vt:variant>
        <vt:i4>5242911</vt:i4>
      </vt:variant>
      <vt:variant>
        <vt:i4>63</vt:i4>
      </vt:variant>
      <vt:variant>
        <vt:i4>0</vt:i4>
      </vt:variant>
      <vt:variant>
        <vt:i4>5</vt:i4>
      </vt:variant>
      <vt:variant>
        <vt:lpwstr>https://onlinelibrary.wiley.com/doi/full/10.1046/j.0300-0664.2001.01490.x?sid=nlm%3Apubmed</vt:lpwstr>
      </vt:variant>
      <vt:variant>
        <vt:lpwstr>b67</vt:lpwstr>
      </vt:variant>
      <vt:variant>
        <vt:i4>5242911</vt:i4>
      </vt:variant>
      <vt:variant>
        <vt:i4>60</vt:i4>
      </vt:variant>
      <vt:variant>
        <vt:i4>0</vt:i4>
      </vt:variant>
      <vt:variant>
        <vt:i4>5</vt:i4>
      </vt:variant>
      <vt:variant>
        <vt:lpwstr>https://onlinelibrary.wiley.com/doi/full/10.1046/j.0300-0664.2001.01490.x?sid=nlm%3Apubmed</vt:lpwstr>
      </vt:variant>
      <vt:variant>
        <vt:lpwstr>b67</vt:lpwstr>
      </vt:variant>
      <vt:variant>
        <vt:i4>5242911</vt:i4>
      </vt:variant>
      <vt:variant>
        <vt:i4>57</vt:i4>
      </vt:variant>
      <vt:variant>
        <vt:i4>0</vt:i4>
      </vt:variant>
      <vt:variant>
        <vt:i4>5</vt:i4>
      </vt:variant>
      <vt:variant>
        <vt:lpwstr>https://onlinelibrary.wiley.com/doi/full/10.1046/j.0300-0664.2001.01490.x?sid=nlm%3Apubmed</vt:lpwstr>
      </vt:variant>
      <vt:variant>
        <vt:lpwstr>b67</vt:lpwstr>
      </vt:variant>
      <vt:variant>
        <vt:i4>5439519</vt:i4>
      </vt:variant>
      <vt:variant>
        <vt:i4>54</vt:i4>
      </vt:variant>
      <vt:variant>
        <vt:i4>0</vt:i4>
      </vt:variant>
      <vt:variant>
        <vt:i4>5</vt:i4>
      </vt:variant>
      <vt:variant>
        <vt:lpwstr>https://onlinelibrary.wiley.com/doi/full/10.1046/j.0300-0664.2001.01490.x?sid=nlm%3Apubmed</vt:lpwstr>
      </vt:variant>
      <vt:variant>
        <vt:lpwstr>b55</vt:lpwstr>
      </vt:variant>
      <vt:variant>
        <vt:i4>5439519</vt:i4>
      </vt:variant>
      <vt:variant>
        <vt:i4>51</vt:i4>
      </vt:variant>
      <vt:variant>
        <vt:i4>0</vt:i4>
      </vt:variant>
      <vt:variant>
        <vt:i4>5</vt:i4>
      </vt:variant>
      <vt:variant>
        <vt:lpwstr>https://onlinelibrary.wiley.com/doi/full/10.1046/j.0300-0664.2001.01490.x?sid=nlm%3Apubmed</vt:lpwstr>
      </vt:variant>
      <vt:variant>
        <vt:lpwstr>b55</vt:lpwstr>
      </vt:variant>
      <vt:variant>
        <vt:i4>5439519</vt:i4>
      </vt:variant>
      <vt:variant>
        <vt:i4>48</vt:i4>
      </vt:variant>
      <vt:variant>
        <vt:i4>0</vt:i4>
      </vt:variant>
      <vt:variant>
        <vt:i4>5</vt:i4>
      </vt:variant>
      <vt:variant>
        <vt:lpwstr>https://onlinelibrary.wiley.com/doi/full/10.1046/j.0300-0664.2001.01490.x?sid=nlm%3Apubmed</vt:lpwstr>
      </vt:variant>
      <vt:variant>
        <vt:lpwstr>b55</vt:lpwstr>
      </vt:variant>
      <vt:variant>
        <vt:i4>5242911</vt:i4>
      </vt:variant>
      <vt:variant>
        <vt:i4>45</vt:i4>
      </vt:variant>
      <vt:variant>
        <vt:i4>0</vt:i4>
      </vt:variant>
      <vt:variant>
        <vt:i4>5</vt:i4>
      </vt:variant>
      <vt:variant>
        <vt:lpwstr>https://onlinelibrary.wiley.com/doi/full/10.1046/j.0300-0664.2001.01490.x?sid=nlm%3Apubmed</vt:lpwstr>
      </vt:variant>
      <vt:variant>
        <vt:lpwstr>b69</vt:lpwstr>
      </vt:variant>
      <vt:variant>
        <vt:i4>5242911</vt:i4>
      </vt:variant>
      <vt:variant>
        <vt:i4>42</vt:i4>
      </vt:variant>
      <vt:variant>
        <vt:i4>0</vt:i4>
      </vt:variant>
      <vt:variant>
        <vt:i4>5</vt:i4>
      </vt:variant>
      <vt:variant>
        <vt:lpwstr>https://onlinelibrary.wiley.com/doi/full/10.1046/j.0300-0664.2001.01490.x?sid=nlm%3Apubmed</vt:lpwstr>
      </vt:variant>
      <vt:variant>
        <vt:lpwstr>b69</vt:lpwstr>
      </vt:variant>
      <vt:variant>
        <vt:i4>5242911</vt:i4>
      </vt:variant>
      <vt:variant>
        <vt:i4>39</vt:i4>
      </vt:variant>
      <vt:variant>
        <vt:i4>0</vt:i4>
      </vt:variant>
      <vt:variant>
        <vt:i4>5</vt:i4>
      </vt:variant>
      <vt:variant>
        <vt:lpwstr>https://onlinelibrary.wiley.com/doi/full/10.1046/j.0300-0664.2001.01490.x?sid=nlm%3Apubmed</vt:lpwstr>
      </vt:variant>
      <vt:variant>
        <vt:lpwstr>b69</vt:lpwstr>
      </vt:variant>
      <vt:variant>
        <vt:i4>5242911</vt:i4>
      </vt:variant>
      <vt:variant>
        <vt:i4>36</vt:i4>
      </vt:variant>
      <vt:variant>
        <vt:i4>0</vt:i4>
      </vt:variant>
      <vt:variant>
        <vt:i4>5</vt:i4>
      </vt:variant>
      <vt:variant>
        <vt:lpwstr>https://onlinelibrary.wiley.com/doi/full/10.1046/j.0300-0664.2001.01490.x?sid=nlm%3Apubmed</vt:lpwstr>
      </vt:variant>
      <vt:variant>
        <vt:lpwstr>b66</vt:lpwstr>
      </vt:variant>
      <vt:variant>
        <vt:i4>5242911</vt:i4>
      </vt:variant>
      <vt:variant>
        <vt:i4>33</vt:i4>
      </vt:variant>
      <vt:variant>
        <vt:i4>0</vt:i4>
      </vt:variant>
      <vt:variant>
        <vt:i4>5</vt:i4>
      </vt:variant>
      <vt:variant>
        <vt:lpwstr>https://onlinelibrary.wiley.com/doi/full/10.1046/j.0300-0664.2001.01490.x?sid=nlm%3Apubmed</vt:lpwstr>
      </vt:variant>
      <vt:variant>
        <vt:lpwstr>b66</vt:lpwstr>
      </vt:variant>
      <vt:variant>
        <vt:i4>5242911</vt:i4>
      </vt:variant>
      <vt:variant>
        <vt:i4>30</vt:i4>
      </vt:variant>
      <vt:variant>
        <vt:i4>0</vt:i4>
      </vt:variant>
      <vt:variant>
        <vt:i4>5</vt:i4>
      </vt:variant>
      <vt:variant>
        <vt:lpwstr>https://onlinelibrary.wiley.com/doi/full/10.1046/j.0300-0664.2001.01490.x?sid=nlm%3Apubmed</vt:lpwstr>
      </vt:variant>
      <vt:variant>
        <vt:lpwstr>b66</vt:lpwstr>
      </vt:variant>
      <vt:variant>
        <vt:i4>5570591</vt:i4>
      </vt:variant>
      <vt:variant>
        <vt:i4>27</vt:i4>
      </vt:variant>
      <vt:variant>
        <vt:i4>0</vt:i4>
      </vt:variant>
      <vt:variant>
        <vt:i4>5</vt:i4>
      </vt:variant>
      <vt:variant>
        <vt:lpwstr>https://onlinelibrary.wiley.com/doi/full/10.1046/j.0300-0664.2001.01490.x?sid=nlm%3Apubmed</vt:lpwstr>
      </vt:variant>
      <vt:variant>
        <vt:lpwstr>b33</vt:lpwstr>
      </vt:variant>
      <vt:variant>
        <vt:i4>5570591</vt:i4>
      </vt:variant>
      <vt:variant>
        <vt:i4>24</vt:i4>
      </vt:variant>
      <vt:variant>
        <vt:i4>0</vt:i4>
      </vt:variant>
      <vt:variant>
        <vt:i4>5</vt:i4>
      </vt:variant>
      <vt:variant>
        <vt:lpwstr>https://onlinelibrary.wiley.com/doi/full/10.1046/j.0300-0664.2001.01490.x?sid=nlm%3Apubmed</vt:lpwstr>
      </vt:variant>
      <vt:variant>
        <vt:lpwstr>b34</vt:lpwstr>
      </vt:variant>
      <vt:variant>
        <vt:i4>5570591</vt:i4>
      </vt:variant>
      <vt:variant>
        <vt:i4>21</vt:i4>
      </vt:variant>
      <vt:variant>
        <vt:i4>0</vt:i4>
      </vt:variant>
      <vt:variant>
        <vt:i4>5</vt:i4>
      </vt:variant>
      <vt:variant>
        <vt:lpwstr>https://onlinelibrary.wiley.com/doi/full/10.1046/j.0300-0664.2001.01490.x?sid=nlm%3Apubmed</vt:lpwstr>
      </vt:variant>
      <vt:variant>
        <vt:lpwstr>b34</vt:lpwstr>
      </vt:variant>
      <vt:variant>
        <vt:i4>5570591</vt:i4>
      </vt:variant>
      <vt:variant>
        <vt:i4>18</vt:i4>
      </vt:variant>
      <vt:variant>
        <vt:i4>0</vt:i4>
      </vt:variant>
      <vt:variant>
        <vt:i4>5</vt:i4>
      </vt:variant>
      <vt:variant>
        <vt:lpwstr>https://onlinelibrary.wiley.com/doi/full/10.1046/j.0300-0664.2001.01490.x?sid=nlm%3Apubmed</vt:lpwstr>
      </vt:variant>
      <vt:variant>
        <vt:lpwstr>b34</vt:lpwstr>
      </vt:variant>
      <vt:variant>
        <vt:i4>5242911</vt:i4>
      </vt:variant>
      <vt:variant>
        <vt:i4>15</vt:i4>
      </vt:variant>
      <vt:variant>
        <vt:i4>0</vt:i4>
      </vt:variant>
      <vt:variant>
        <vt:i4>5</vt:i4>
      </vt:variant>
      <vt:variant>
        <vt:lpwstr>https://onlinelibrary.wiley.com/doi/full/10.1046/j.0300-0664.2001.01490.x?sid=nlm%3Apubmed</vt:lpwstr>
      </vt:variant>
      <vt:variant>
        <vt:lpwstr>b65</vt:lpwstr>
      </vt:variant>
      <vt:variant>
        <vt:i4>5505055</vt:i4>
      </vt:variant>
      <vt:variant>
        <vt:i4>12</vt:i4>
      </vt:variant>
      <vt:variant>
        <vt:i4>0</vt:i4>
      </vt:variant>
      <vt:variant>
        <vt:i4>5</vt:i4>
      </vt:variant>
      <vt:variant>
        <vt:lpwstr>https://onlinelibrary.wiley.com/doi/full/10.1046/j.0300-0664.2001.01490.x?sid=nlm%3Apubmed</vt:lpwstr>
      </vt:variant>
      <vt:variant>
        <vt:lpwstr>b27</vt:lpwstr>
      </vt:variant>
      <vt:variant>
        <vt:i4>5505055</vt:i4>
      </vt:variant>
      <vt:variant>
        <vt:i4>9</vt:i4>
      </vt:variant>
      <vt:variant>
        <vt:i4>0</vt:i4>
      </vt:variant>
      <vt:variant>
        <vt:i4>5</vt:i4>
      </vt:variant>
      <vt:variant>
        <vt:lpwstr>https://onlinelibrary.wiley.com/doi/full/10.1046/j.0300-0664.2001.01490.x?sid=nlm%3Apubmed</vt:lpwstr>
      </vt:variant>
      <vt:variant>
        <vt:lpwstr>b27</vt:lpwstr>
      </vt:variant>
      <vt:variant>
        <vt:i4>5505055</vt:i4>
      </vt:variant>
      <vt:variant>
        <vt:i4>6</vt:i4>
      </vt:variant>
      <vt:variant>
        <vt:i4>0</vt:i4>
      </vt:variant>
      <vt:variant>
        <vt:i4>5</vt:i4>
      </vt:variant>
      <vt:variant>
        <vt:lpwstr>https://onlinelibrary.wiley.com/doi/full/10.1046/j.0300-0664.2001.01490.x?sid=nlm%3Apubmed</vt:lpwstr>
      </vt:variant>
      <vt:variant>
        <vt:lpwstr>b27</vt:lpwstr>
      </vt:variant>
      <vt:variant>
        <vt:i4>5308447</vt:i4>
      </vt:variant>
      <vt:variant>
        <vt:i4>3</vt:i4>
      </vt:variant>
      <vt:variant>
        <vt:i4>0</vt:i4>
      </vt:variant>
      <vt:variant>
        <vt:i4>5</vt:i4>
      </vt:variant>
      <vt:variant>
        <vt:lpwstr>https://onlinelibrary.wiley.com/doi/full/10.1046/j.0300-0664.2001.01490.x?sid=nlm%3Apubmed</vt:lpwstr>
      </vt:variant>
      <vt:variant>
        <vt:lpwstr>b71</vt:lpwstr>
      </vt:variant>
      <vt:variant>
        <vt:i4>4587536</vt:i4>
      </vt:variant>
      <vt:variant>
        <vt:i4>0</vt:i4>
      </vt:variant>
      <vt:variant>
        <vt:i4>0</vt:i4>
      </vt:variant>
      <vt:variant>
        <vt:i4>5</vt:i4>
      </vt:variant>
      <vt:variant>
        <vt:lpwstr>https://doi.org/10.1210/er.2002-0019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Bangalore Krishna, Kanthi</dc:creator>
  <cp:keywords/>
  <dc:description/>
  <cp:lastModifiedBy>Kenneth Feingold</cp:lastModifiedBy>
  <cp:revision>4</cp:revision>
  <cp:lastPrinted>2023-09-25T20:09:00Z</cp:lastPrinted>
  <dcterms:created xsi:type="dcterms:W3CDTF">2024-04-08T22:26:00Z</dcterms:created>
  <dcterms:modified xsi:type="dcterms:W3CDTF">2024-04-09T00:24:00Z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2022-11-29T19:18:05Z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0739488e-3149-4d56-865d-81fc8d642a12</vt:lpwstr>
  </property>
  <property fmtid="{D5CDD505-2E9C-101B-9397-08002B2CF9AE}" pid="8" name="MSIP_Label_5e4b1be8-281e-475d-98b0-21c3457e5a46_ContentBits">
    <vt:lpwstr>0</vt:lpwstr>
  </property>
</Properties>
</file>