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1E7A0" w14:textId="6F0559B1" w:rsidR="009A0544" w:rsidRPr="009A0544" w:rsidRDefault="008A0F6D" w:rsidP="00D75C0B">
      <w:pPr>
        <w:pStyle w:val="Heading1"/>
      </w:pPr>
      <w:r>
        <w:t>O</w:t>
      </w:r>
      <w:r w:rsidR="00E17030" w:rsidRPr="009A0544">
        <w:t>ral and Injectable (Non-insulin) Pharmacological Agents for Type 2 Diabetes</w:t>
      </w:r>
    </w:p>
    <w:p w14:paraId="3E1C1922" w14:textId="77777777" w:rsidR="008A0F6D" w:rsidRDefault="008A0F6D" w:rsidP="00D75C0B">
      <w:pPr>
        <w:spacing w:after="0" w:line="276" w:lineRule="auto"/>
        <w:rPr>
          <w:sz w:val="22"/>
          <w:szCs w:val="22"/>
        </w:rPr>
      </w:pPr>
    </w:p>
    <w:p w14:paraId="6CB13366" w14:textId="01917F47" w:rsidR="009A0544" w:rsidRPr="008A0F6D" w:rsidRDefault="008A0F6D" w:rsidP="00D75C0B">
      <w:pPr>
        <w:spacing w:after="0" w:line="276" w:lineRule="auto"/>
        <w:rPr>
          <w:rFonts w:cs="Arial"/>
          <w:sz w:val="22"/>
          <w:szCs w:val="22"/>
        </w:rPr>
      </w:pPr>
      <w:r w:rsidRPr="0010606C">
        <w:rPr>
          <w:rFonts w:cs="Arial"/>
          <w:b/>
          <w:bCs/>
          <w:sz w:val="22"/>
          <w:szCs w:val="22"/>
        </w:rPr>
        <w:t>Kenneth R. Feingold, MD</w:t>
      </w:r>
      <w:r w:rsidR="0010606C">
        <w:rPr>
          <w:rFonts w:cs="Arial"/>
          <w:b/>
          <w:bCs/>
          <w:sz w:val="22"/>
          <w:szCs w:val="22"/>
        </w:rPr>
        <w:t xml:space="preserve">, </w:t>
      </w:r>
      <w:r w:rsidRPr="008A0F6D">
        <w:rPr>
          <w:rFonts w:cs="Arial"/>
          <w:sz w:val="22"/>
          <w:szCs w:val="22"/>
        </w:rPr>
        <w:t xml:space="preserve">Emeritus Professor of Medicine, University of California, San Francisco, </w:t>
      </w:r>
      <w:hyperlink r:id="rId12" w:history="1">
        <w:r w:rsidRPr="008A0F6D">
          <w:rPr>
            <w:rStyle w:val="Hyperlink"/>
            <w:rFonts w:cs="Arial"/>
            <w:color w:val="auto"/>
            <w:szCs w:val="22"/>
          </w:rPr>
          <w:t>kenneth.feingold@ucsf.edu</w:t>
        </w:r>
      </w:hyperlink>
    </w:p>
    <w:p w14:paraId="7DF12046" w14:textId="79F7DB36" w:rsidR="008A0F6D" w:rsidRPr="008A0F6D" w:rsidRDefault="008A0F6D" w:rsidP="00D75C0B">
      <w:pPr>
        <w:spacing w:after="0" w:line="276" w:lineRule="auto"/>
        <w:rPr>
          <w:rFonts w:cs="Arial"/>
          <w:sz w:val="22"/>
          <w:szCs w:val="22"/>
        </w:rPr>
      </w:pPr>
    </w:p>
    <w:p w14:paraId="34A1A373" w14:textId="60ED70C0" w:rsidR="008A0F6D" w:rsidRPr="00FE723B" w:rsidRDefault="008A0F6D" w:rsidP="00D75C0B">
      <w:pPr>
        <w:spacing w:after="0" w:line="276" w:lineRule="auto"/>
        <w:rPr>
          <w:rFonts w:cs="Arial"/>
          <w:b/>
          <w:bCs/>
          <w:sz w:val="22"/>
          <w:szCs w:val="22"/>
        </w:rPr>
      </w:pPr>
      <w:r w:rsidRPr="00FE723B">
        <w:rPr>
          <w:rFonts w:cs="Arial"/>
          <w:b/>
          <w:bCs/>
          <w:sz w:val="22"/>
          <w:szCs w:val="22"/>
        </w:rPr>
        <w:t xml:space="preserve">Updated </w:t>
      </w:r>
      <w:r w:rsidR="00FE723B" w:rsidRPr="00FE723B">
        <w:rPr>
          <w:rFonts w:cs="Arial"/>
          <w:b/>
          <w:bCs/>
          <w:sz w:val="22"/>
          <w:szCs w:val="22"/>
        </w:rPr>
        <w:t>Ju</w:t>
      </w:r>
      <w:r w:rsidR="00990228">
        <w:rPr>
          <w:rFonts w:cs="Arial"/>
          <w:b/>
          <w:bCs/>
          <w:sz w:val="22"/>
          <w:szCs w:val="22"/>
        </w:rPr>
        <w:t xml:space="preserve">ly </w:t>
      </w:r>
      <w:r w:rsidR="00D75C0B">
        <w:rPr>
          <w:rFonts w:cs="Arial"/>
          <w:b/>
          <w:bCs/>
          <w:sz w:val="22"/>
          <w:szCs w:val="22"/>
        </w:rPr>
        <w:t>7</w:t>
      </w:r>
      <w:r w:rsidR="00990228">
        <w:rPr>
          <w:rFonts w:cs="Arial"/>
          <w:b/>
          <w:bCs/>
          <w:sz w:val="22"/>
          <w:szCs w:val="22"/>
        </w:rPr>
        <w:t>, 2020</w:t>
      </w:r>
    </w:p>
    <w:p w14:paraId="44854EE9" w14:textId="77777777" w:rsidR="008A0F6D" w:rsidRPr="008A0F6D" w:rsidRDefault="008A0F6D" w:rsidP="00D75C0B">
      <w:pPr>
        <w:pStyle w:val="AbstractHeader"/>
      </w:pPr>
    </w:p>
    <w:p w14:paraId="570CFFEB" w14:textId="56FD0A69" w:rsidR="009A0544" w:rsidRPr="008A0F6D" w:rsidRDefault="009A0544" w:rsidP="00D75C0B">
      <w:pPr>
        <w:pStyle w:val="AbstractHeader"/>
      </w:pPr>
      <w:r w:rsidRPr="008A0F6D">
        <w:t>ABSTRACT</w:t>
      </w:r>
    </w:p>
    <w:p w14:paraId="28C2C8BE" w14:textId="77777777" w:rsidR="009A0544" w:rsidRPr="008A0F6D" w:rsidRDefault="009A0544" w:rsidP="00D75C0B">
      <w:pPr>
        <w:pStyle w:val="Heading2"/>
      </w:pPr>
    </w:p>
    <w:p w14:paraId="270D110C" w14:textId="1564A30A" w:rsidR="009C0DCB" w:rsidRPr="008A0F6D" w:rsidRDefault="009A0544" w:rsidP="00D75C0B">
      <w:pPr>
        <w:pStyle w:val="Abstract"/>
        <w:spacing w:after="0" w:line="276" w:lineRule="auto"/>
        <w:rPr>
          <w:rFonts w:cs="Arial"/>
          <w:sz w:val="22"/>
          <w:szCs w:val="22"/>
        </w:rPr>
      </w:pPr>
      <w:r w:rsidRPr="008A0F6D">
        <w:rPr>
          <w:rFonts w:eastAsia="Lucida Sans Unicode" w:cs="Arial"/>
          <w:sz w:val="22"/>
          <w:szCs w:val="22"/>
          <w:lang w:eastAsia="hi-IN" w:bidi="hi-IN"/>
        </w:rPr>
        <w:t xml:space="preserve">While lifestyle changes such as dietary modification and increased physical activity can be very effective in improving glycemic control, over the long-term most individuals with </w:t>
      </w:r>
      <w:r w:rsidR="00926FB7">
        <w:rPr>
          <w:rFonts w:eastAsia="Lucida Sans Unicode" w:cs="Arial"/>
          <w:sz w:val="22"/>
          <w:szCs w:val="22"/>
          <w:lang w:eastAsia="hi-IN" w:bidi="hi-IN"/>
        </w:rPr>
        <w:t xml:space="preserve">T2DM </w:t>
      </w:r>
      <w:r w:rsidRPr="008A0F6D">
        <w:rPr>
          <w:rFonts w:eastAsia="Lucida Sans Unicode" w:cs="Arial"/>
          <w:sz w:val="22"/>
          <w:szCs w:val="22"/>
          <w:lang w:eastAsia="hi-IN" w:bidi="hi-IN"/>
        </w:rPr>
        <w:t>will require medications to achieve glycemic control.</w:t>
      </w:r>
      <w:r w:rsidRPr="008A0F6D">
        <w:rPr>
          <w:rFonts w:eastAsia="Lucida Sans Unicode" w:cs="Arial"/>
          <w:b/>
          <w:sz w:val="22"/>
          <w:szCs w:val="22"/>
          <w:lang w:eastAsia="hi-IN" w:bidi="hi-IN"/>
        </w:rPr>
        <w:t xml:space="preserve"> </w:t>
      </w:r>
      <w:r w:rsidRPr="008A0F6D">
        <w:rPr>
          <w:rFonts w:eastAsia="Lucida Sans Unicode" w:cs="Arial"/>
          <w:sz w:val="22"/>
          <w:szCs w:val="22"/>
          <w:lang w:eastAsia="hi-IN" w:bidi="hi-IN"/>
        </w:rPr>
        <w:t xml:space="preserve">The purpose of this chapter is to provide the healthcare practitioner with an overview of the existing oral and injectable (non-insulin) pharmacological options available for the treatment of patients with </w:t>
      </w:r>
      <w:r w:rsidR="00926FB7">
        <w:rPr>
          <w:rFonts w:eastAsia="Lucida Sans Unicode" w:cs="Arial"/>
          <w:sz w:val="22"/>
          <w:szCs w:val="22"/>
          <w:lang w:eastAsia="hi-IN" w:bidi="hi-IN"/>
        </w:rPr>
        <w:t>T2DM</w:t>
      </w:r>
      <w:r w:rsidRPr="008A0F6D">
        <w:rPr>
          <w:rFonts w:eastAsia="Lucida Sans Unicode" w:cs="Arial"/>
          <w:sz w:val="22"/>
          <w:szCs w:val="22"/>
          <w:lang w:eastAsia="hi-IN" w:bidi="hi-IN"/>
        </w:rPr>
        <w:t xml:space="preserve">. Currently, there are </w:t>
      </w:r>
      <w:r w:rsidR="008A0F6D">
        <w:rPr>
          <w:rFonts w:eastAsia="Lucida Sans Unicode" w:cs="Arial"/>
          <w:sz w:val="22"/>
          <w:szCs w:val="22"/>
          <w:lang w:eastAsia="hi-IN" w:bidi="hi-IN"/>
        </w:rPr>
        <w:t>ten</w:t>
      </w:r>
      <w:r w:rsidRPr="008A0F6D">
        <w:rPr>
          <w:rFonts w:eastAsia="Lucida Sans Unicode" w:cs="Arial"/>
          <w:sz w:val="22"/>
          <w:szCs w:val="22"/>
          <w:lang w:eastAsia="hi-IN" w:bidi="hi-IN"/>
        </w:rPr>
        <w:t xml:space="preserve"> classes of orally available pharmacological agents to treat T</w:t>
      </w:r>
      <w:r w:rsidR="00926FB7">
        <w:rPr>
          <w:rFonts w:eastAsia="Lucida Sans Unicode" w:cs="Arial"/>
          <w:sz w:val="22"/>
          <w:szCs w:val="22"/>
          <w:lang w:eastAsia="hi-IN" w:bidi="hi-IN"/>
        </w:rPr>
        <w:t>2DM</w:t>
      </w:r>
      <w:r w:rsidRPr="008A0F6D">
        <w:rPr>
          <w:rFonts w:eastAsia="Lucida Sans Unicode" w:cs="Arial"/>
          <w:sz w:val="22"/>
          <w:szCs w:val="22"/>
          <w:lang w:eastAsia="hi-IN" w:bidi="hi-IN"/>
        </w:rPr>
        <w:t>: 1) sulfonylureas, 2) meglitinides, 3) metformin (a biguanide), 4) thiazolidinediones (TZDs), 5) alpha glucosidase inhibitors, 6) dipeptidyl peptidase IV (DPP-4) inhibitors, 7) bile acid sequestrants, 8) dopamine agonists, 9) sodium-glucose transport protein 2 (SGLT2) inhibitors</w:t>
      </w:r>
      <w:r w:rsidR="00990228">
        <w:rPr>
          <w:rFonts w:eastAsia="Lucida Sans Unicode" w:cs="Arial"/>
          <w:sz w:val="22"/>
          <w:szCs w:val="22"/>
          <w:lang w:eastAsia="hi-IN" w:bidi="hi-IN"/>
        </w:rPr>
        <w:t xml:space="preserve"> and</w:t>
      </w:r>
      <w:r w:rsidR="008A0F6D">
        <w:rPr>
          <w:rFonts w:eastAsia="Lucida Sans Unicode" w:cs="Arial"/>
          <w:sz w:val="22"/>
          <w:szCs w:val="22"/>
          <w:lang w:eastAsia="hi-IN" w:bidi="hi-IN"/>
        </w:rPr>
        <w:t xml:space="preserve"> 10) oral </w:t>
      </w:r>
      <w:r w:rsidR="008A0F6D" w:rsidRPr="008A0F6D">
        <w:rPr>
          <w:rFonts w:eastAsia="Lucida Sans Unicode" w:cs="Arial"/>
          <w:sz w:val="22"/>
          <w:szCs w:val="22"/>
          <w:lang w:eastAsia="hi-IN" w:bidi="hi-IN"/>
        </w:rPr>
        <w:t>glucagon like peptide 1 (GLP-1) receptor agonists</w:t>
      </w:r>
      <w:r w:rsidR="008A0F6D">
        <w:rPr>
          <w:rFonts w:eastAsia="Lucida Sans Unicode" w:cs="Arial"/>
          <w:sz w:val="22"/>
          <w:szCs w:val="22"/>
          <w:lang w:eastAsia="hi-IN" w:bidi="hi-IN"/>
        </w:rPr>
        <w:t xml:space="preserve"> </w:t>
      </w:r>
      <w:r w:rsidRPr="008A0F6D">
        <w:rPr>
          <w:rFonts w:eastAsia="Lucida Sans Unicode" w:cs="Arial"/>
          <w:sz w:val="22"/>
          <w:szCs w:val="22"/>
          <w:lang w:eastAsia="hi-IN" w:bidi="hi-IN"/>
        </w:rPr>
        <w:t xml:space="preserve">. In addition, glucagon like peptide 1 (GLP-1) receptor agonists and amylin can be administered by injection. Medications from these distinct classes of pharmaceutical agents may be used as treatment by themselves (monotherapy) or in a combination of 2 or more drugs from multiple classes with different mechanisms of action. A variety of fixed combination of 2 agents are available in the US and in many other countries. In this chapter we discuss the administration, mechanism of action, effect on glycemic control, other benefits, side effects, and the contraindications of the use of these glucose lowering drugs. </w:t>
      </w:r>
    </w:p>
    <w:p w14:paraId="16E31B59" w14:textId="35875632" w:rsidR="009A0544" w:rsidRPr="008A0F6D" w:rsidRDefault="009A0544" w:rsidP="00D75C0B">
      <w:pPr>
        <w:keepNext/>
        <w:widowControl w:val="0"/>
        <w:tabs>
          <w:tab w:val="num" w:pos="0"/>
        </w:tabs>
        <w:suppressAutoHyphens/>
        <w:spacing w:after="0" w:line="276" w:lineRule="auto"/>
        <w:outlineLvl w:val="0"/>
        <w:rPr>
          <w:rFonts w:cs="Arial"/>
          <w:sz w:val="22"/>
          <w:szCs w:val="22"/>
        </w:rPr>
      </w:pPr>
    </w:p>
    <w:p w14:paraId="43086D1D" w14:textId="77777777" w:rsidR="009A0544" w:rsidRPr="0010606C" w:rsidRDefault="009A0544" w:rsidP="00D75C0B">
      <w:pPr>
        <w:pStyle w:val="Heading2"/>
      </w:pPr>
      <w:r w:rsidRPr="0010606C">
        <w:t>INTRODUCTION</w:t>
      </w:r>
    </w:p>
    <w:p w14:paraId="354ED305" w14:textId="77777777" w:rsidR="009A0544" w:rsidRPr="008A0F6D" w:rsidRDefault="009A0544" w:rsidP="00D75C0B">
      <w:pPr>
        <w:keepNext/>
        <w:widowControl w:val="0"/>
        <w:tabs>
          <w:tab w:val="num" w:pos="0"/>
        </w:tabs>
        <w:suppressAutoHyphens/>
        <w:spacing w:after="0" w:line="276" w:lineRule="auto"/>
        <w:outlineLvl w:val="0"/>
        <w:rPr>
          <w:rFonts w:eastAsia="Lucida Sans Unicode" w:cs="Arial"/>
          <w:kern w:val="28"/>
          <w:sz w:val="22"/>
          <w:szCs w:val="22"/>
          <w:lang w:eastAsia="hi-IN" w:bidi="hi-IN"/>
        </w:rPr>
      </w:pPr>
    </w:p>
    <w:p w14:paraId="2C02265B" w14:textId="5BC0894A" w:rsidR="009A0544" w:rsidRPr="008A0F6D" w:rsidRDefault="009A0544" w:rsidP="00D75C0B">
      <w:pPr>
        <w:keepNext/>
        <w:widowControl w:val="0"/>
        <w:tabs>
          <w:tab w:val="num" w:pos="0"/>
        </w:tabs>
        <w:suppressAutoHyphens/>
        <w:spacing w:after="0" w:line="276" w:lineRule="auto"/>
        <w:outlineLvl w:val="0"/>
        <w:rPr>
          <w:rFonts w:eastAsia="Lucida Sans Unicode" w:cs="Arial"/>
          <w:kern w:val="28"/>
          <w:sz w:val="22"/>
          <w:szCs w:val="22"/>
          <w:lang w:eastAsia="hi-IN" w:bidi="hi-IN"/>
        </w:rPr>
      </w:pPr>
      <w:r w:rsidRPr="008A0F6D">
        <w:rPr>
          <w:rFonts w:eastAsia="Lucida Sans Unicode" w:cs="Arial"/>
          <w:kern w:val="28"/>
          <w:sz w:val="22"/>
          <w:szCs w:val="22"/>
          <w:lang w:eastAsia="hi-IN" w:bidi="hi-IN"/>
        </w:rPr>
        <w:t xml:space="preserve">While lifestyle changes such as dietary modification and increased physical activity can be very effective in improving glycemic control, over the long-term most individuals with </w:t>
      </w:r>
      <w:r w:rsidR="00990228">
        <w:rPr>
          <w:rFonts w:eastAsia="Lucida Sans Unicode" w:cs="Arial"/>
          <w:kern w:val="28"/>
          <w:sz w:val="22"/>
          <w:szCs w:val="22"/>
          <w:lang w:eastAsia="hi-IN" w:bidi="hi-IN"/>
        </w:rPr>
        <w:t>Type 2 diabetes (</w:t>
      </w:r>
      <w:r w:rsidR="00926FB7">
        <w:rPr>
          <w:rFonts w:eastAsia="Lucida Sans Unicode" w:cs="Arial"/>
          <w:kern w:val="28"/>
          <w:sz w:val="22"/>
          <w:szCs w:val="22"/>
          <w:lang w:eastAsia="hi-IN" w:bidi="hi-IN"/>
        </w:rPr>
        <w:t xml:space="preserve">T2DM </w:t>
      </w:r>
      <w:r w:rsidR="00990228">
        <w:rPr>
          <w:rFonts w:eastAsia="Lucida Sans Unicode" w:cs="Arial"/>
          <w:kern w:val="28"/>
          <w:sz w:val="22"/>
          <w:szCs w:val="22"/>
          <w:lang w:eastAsia="hi-IN" w:bidi="hi-IN"/>
        </w:rPr>
        <w:t xml:space="preserve">) </w:t>
      </w:r>
      <w:r w:rsidRPr="008A0F6D">
        <w:rPr>
          <w:rFonts w:eastAsia="Lucida Sans Unicode" w:cs="Arial"/>
          <w:kern w:val="28"/>
          <w:sz w:val="22"/>
          <w:szCs w:val="22"/>
          <w:lang w:eastAsia="hi-IN" w:bidi="hi-IN"/>
        </w:rPr>
        <w:t xml:space="preserve">will require medications to achieve glycemic control </w:t>
      </w:r>
      <w:r w:rsidRPr="008A0F6D">
        <w:rPr>
          <w:rFonts w:eastAsia="Lucida Sans Unicode" w:cs="Arial"/>
          <w:kern w:val="28"/>
          <w:sz w:val="22"/>
          <w:szCs w:val="22"/>
          <w:lang w:eastAsia="hi-IN" w:bidi="hi-IN"/>
        </w:rPr>
        <w:fldChar w:fldCharType="begin"/>
      </w:r>
      <w:r w:rsidR="00A30C8D">
        <w:rPr>
          <w:rFonts w:eastAsia="Lucida Sans Unicode" w:cs="Arial"/>
          <w:kern w:val="28"/>
          <w:sz w:val="22"/>
          <w:szCs w:val="22"/>
          <w:lang w:eastAsia="hi-IN" w:bidi="hi-IN"/>
        </w:rPr>
        <w:instrText xml:space="preserve"> ADDIN EN.CITE &lt;EndNote&gt;&lt;Cite&gt;&lt;Author&gt;American Diabetes&lt;/Author&gt;&lt;Year&gt;2019&lt;/Year&gt;&lt;RecNum&gt;1&lt;/RecNum&gt;&lt;DisplayText&gt;(1)&lt;/DisplayText&gt;&lt;record&gt;&lt;rec-number&gt;1&lt;/rec-number&gt;&lt;foreign-keys&gt;&lt;key app="EN" db-id="5fpewfs9a9v9d4e52vqxd0z1xxe59wvtws2e" timestamp="1556075746"&gt;1&lt;/key&gt;&lt;/foreign-keys&gt;&lt;ref-type name="Journal Article"&gt;17&lt;/ref-type&gt;&lt;contributors&gt;&lt;authors&gt;&lt;author&gt;American Diabetes, Association&lt;/author&gt;&lt;/authors&gt;&lt;/contributors&gt;&lt;titles&gt;&lt;title&gt;5. Lifestyle Management: Standards of Medical Care in Diabetes-2019&lt;/title&gt;&lt;secondary-title&gt;Diabetes Care&lt;/secondary-title&gt;&lt;/titles&gt;&lt;periodical&gt;&lt;full-title&gt;Diabetes Care&lt;/full-title&gt;&lt;/periodical&gt;&lt;pages&gt;S46-S60&lt;/pages&gt;&lt;volume&gt;42&lt;/volume&gt;&lt;number&gt;Suppl 1&lt;/number&gt;&lt;edition&gt;2018/12/19&lt;/edition&gt;&lt;dates&gt;&lt;year&gt;2019&lt;/year&gt;&lt;pub-dates&gt;&lt;date&gt;Jan&lt;/date&gt;&lt;/pub-dates&gt;&lt;/dates&gt;&lt;isbn&gt;1935-5548 (Electronic)&amp;#xD;0149-5992 (Linking)&lt;/isbn&gt;&lt;accession-num&gt;30559231&lt;/accession-num&gt;&lt;urls&gt;&lt;related-urls&gt;&lt;url&gt;https://www.ncbi.nlm.nih.gov/pubmed/30559231&lt;/url&gt;&lt;/related-urls&gt;&lt;/urls&gt;&lt;electronic-resource-num&gt;10.2337/dc19-S005&lt;/electronic-resource-num&gt;&lt;/record&gt;&lt;/Cite&gt;&lt;/EndNote&gt;</w:instrText>
      </w:r>
      <w:r w:rsidRPr="008A0F6D">
        <w:rPr>
          <w:rFonts w:eastAsia="Lucida Sans Unicode" w:cs="Arial"/>
          <w:kern w:val="28"/>
          <w:sz w:val="22"/>
          <w:szCs w:val="22"/>
          <w:lang w:eastAsia="hi-IN" w:bidi="hi-IN"/>
        </w:rPr>
        <w:fldChar w:fldCharType="separate"/>
      </w:r>
      <w:r w:rsidR="00A30C8D">
        <w:rPr>
          <w:rFonts w:eastAsia="Lucida Sans Unicode" w:cs="Arial"/>
          <w:noProof/>
          <w:kern w:val="28"/>
          <w:sz w:val="22"/>
          <w:szCs w:val="22"/>
          <w:lang w:eastAsia="hi-IN" w:bidi="hi-IN"/>
        </w:rPr>
        <w:t>(1)</w:t>
      </w:r>
      <w:r w:rsidRPr="008A0F6D">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t xml:space="preserve">. </w:t>
      </w:r>
      <w:bookmarkStart w:id="0" w:name="_Hlk9349716"/>
      <w:r w:rsidRPr="008A0F6D">
        <w:rPr>
          <w:rFonts w:eastAsia="Lucida Sans Unicode" w:cs="Arial"/>
          <w:kern w:val="28"/>
          <w:sz w:val="22"/>
          <w:szCs w:val="22"/>
          <w:lang w:eastAsia="hi-IN" w:bidi="hi-IN"/>
        </w:rPr>
        <w:t xml:space="preserve">The purpose of this chapter is to provide the healthcare practitioner with an overview of the existing oral and injectable (non-insulin) pharmacological options available for the treatment of patients with </w:t>
      </w:r>
      <w:r w:rsidR="00926FB7">
        <w:rPr>
          <w:rFonts w:eastAsia="Lucida Sans Unicode" w:cs="Arial"/>
          <w:kern w:val="28"/>
          <w:sz w:val="22"/>
          <w:szCs w:val="22"/>
          <w:lang w:eastAsia="hi-IN" w:bidi="hi-IN"/>
        </w:rPr>
        <w:t>T2DM</w:t>
      </w:r>
      <w:r w:rsidRPr="008A0F6D">
        <w:rPr>
          <w:rFonts w:eastAsia="Lucida Sans Unicode" w:cs="Arial"/>
          <w:kern w:val="28"/>
          <w:sz w:val="22"/>
          <w:szCs w:val="22"/>
          <w:lang w:eastAsia="hi-IN" w:bidi="hi-IN"/>
        </w:rPr>
        <w:t xml:space="preserve">. </w:t>
      </w:r>
      <w:bookmarkEnd w:id="0"/>
      <w:r w:rsidRPr="008A0F6D">
        <w:rPr>
          <w:rFonts w:eastAsia="Lucida Sans Unicode" w:cs="Arial"/>
          <w:kern w:val="28"/>
          <w:sz w:val="22"/>
          <w:szCs w:val="22"/>
          <w:lang w:eastAsia="hi-IN" w:bidi="hi-IN"/>
        </w:rPr>
        <w:t xml:space="preserve">The use of these drugs to treat diabetes during pregnancy, in children and adolescents, and for the prevention of diabetes are discussed in other Endotext chapters </w:t>
      </w:r>
      <w:r w:rsidRPr="008A0F6D">
        <w:rPr>
          <w:rFonts w:eastAsia="Lucida Sans Unicode" w:cs="Arial"/>
          <w:kern w:val="28"/>
          <w:sz w:val="22"/>
          <w:szCs w:val="22"/>
          <w:lang w:eastAsia="hi-IN" w:bidi="hi-IN"/>
        </w:rPr>
        <w:fldChar w:fldCharType="begin">
          <w:fldData xml:space="preserve">PEVuZE5vdGU+PENpdGU+PEF1dGhvcj5CdXNjaHVyPC9BdXRob3I+PFllYXI+MjAxODwvWWVhcj48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</w:fldData>
        </w:fldChar>
      </w:r>
      <w:r w:rsidR="004218CF">
        <w:rPr>
          <w:rFonts w:eastAsia="Lucida Sans Unicode" w:cs="Arial"/>
          <w:kern w:val="28"/>
          <w:sz w:val="22"/>
          <w:szCs w:val="22"/>
          <w:lang w:eastAsia="hi-IN" w:bidi="hi-IN"/>
        </w:rPr>
        <w:instrText xml:space="preserve"> ADDIN EN.CITE </w:instrText>
      </w:r>
      <w:r w:rsidR="004218CF">
        <w:rPr>
          <w:rFonts w:eastAsia="Lucida Sans Unicode" w:cs="Arial"/>
          <w:kern w:val="28"/>
          <w:sz w:val="22"/>
          <w:szCs w:val="22"/>
          <w:lang w:eastAsia="hi-IN" w:bidi="hi-IN"/>
        </w:rPr>
        <w:fldChar w:fldCharType="begin">
          <w:fldData xml:space="preserve">PEVuZE5vdGU+PENpdGU+PEF1dGhvcj5CdXNjaHVyPC9BdXRob3I+PFllYXI+MjAxODwvWWVhcj48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</w:fldData>
        </w:fldChar>
      </w:r>
      <w:r w:rsidR="004218CF">
        <w:rPr>
          <w:rFonts w:eastAsia="Lucida Sans Unicode" w:cs="Arial"/>
          <w:kern w:val="28"/>
          <w:sz w:val="22"/>
          <w:szCs w:val="22"/>
          <w:lang w:eastAsia="hi-IN" w:bidi="hi-IN"/>
        </w:rPr>
        <w:instrText xml:space="preserve"> ADDIN EN.CITE.DATA </w:instrText>
      </w:r>
      <w:r w:rsidR="004218CF">
        <w:rPr>
          <w:rFonts w:eastAsia="Lucida Sans Unicode" w:cs="Arial"/>
          <w:kern w:val="28"/>
          <w:sz w:val="22"/>
          <w:szCs w:val="22"/>
          <w:lang w:eastAsia="hi-IN" w:bidi="hi-IN"/>
        </w:rPr>
      </w:r>
      <w:r w:rsidR="004218CF">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fldChar w:fldCharType="separate"/>
      </w:r>
      <w:r w:rsidR="00A30C8D">
        <w:rPr>
          <w:rFonts w:eastAsia="Lucida Sans Unicode" w:cs="Arial"/>
          <w:noProof/>
          <w:kern w:val="28"/>
          <w:sz w:val="22"/>
          <w:szCs w:val="22"/>
          <w:lang w:eastAsia="hi-IN" w:bidi="hi-IN"/>
        </w:rPr>
        <w:t>(2-4)</w:t>
      </w:r>
      <w:r w:rsidRPr="008A0F6D">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t xml:space="preserve">. For information on the management of </w:t>
      </w:r>
      <w:r w:rsidR="00926FB7">
        <w:rPr>
          <w:rFonts w:eastAsia="Lucida Sans Unicode" w:cs="Arial"/>
          <w:kern w:val="28"/>
          <w:sz w:val="22"/>
          <w:szCs w:val="22"/>
          <w:lang w:eastAsia="hi-IN" w:bidi="hi-IN"/>
        </w:rPr>
        <w:t xml:space="preserve">T2DM </w:t>
      </w:r>
      <w:r w:rsidRPr="008A0F6D">
        <w:rPr>
          <w:rFonts w:eastAsia="Lucida Sans Unicode" w:cs="Arial"/>
          <w:kern w:val="28"/>
          <w:sz w:val="22"/>
          <w:szCs w:val="22"/>
          <w:lang w:eastAsia="hi-IN" w:bidi="hi-IN"/>
        </w:rPr>
        <w:t xml:space="preserve">and selecting amongst the available pharmacological agents see the chapter by Cavaiola and Pettus in Endotext </w:t>
      </w:r>
      <w:r w:rsidRPr="008A0F6D">
        <w:rPr>
          <w:rFonts w:eastAsia="Lucida Sans Unicode" w:cs="Arial"/>
          <w:kern w:val="28"/>
          <w:sz w:val="22"/>
          <w:szCs w:val="22"/>
          <w:lang w:eastAsia="hi-IN" w:bidi="hi-IN"/>
        </w:rPr>
        <w:fldChar w:fldCharType="begin"/>
      </w:r>
      <w:r w:rsidR="004218CF">
        <w:rPr>
          <w:rFonts w:eastAsia="Lucida Sans Unicode" w:cs="Arial"/>
          <w:kern w:val="28"/>
          <w:sz w:val="22"/>
          <w:szCs w:val="22"/>
          <w:lang w:eastAsia="hi-IN" w:bidi="hi-IN"/>
        </w:rPr>
        <w:instrText xml:space="preserve"> ADDIN EN.CITE &lt;EndNote&gt;&lt;Cite&gt;&lt;Author&gt;Cavaiola&lt;/Author&gt;&lt;Year&gt;2017&lt;/Year&gt;&lt;RecNum&gt;128&lt;/RecNum&gt;&lt;DisplayText&gt;(5)&lt;/DisplayText&gt;&lt;record&gt;&lt;rec-number&gt;128&lt;/rec-number&gt;&lt;foreign-keys&gt;&lt;key app="EN" db-id="5fpewfs9a9v9d4e52vqxd0z1xxe59wvtws2e" timestamp="1557518939"&gt;128&lt;/key&gt;&lt;/foreign-keys&gt;&lt;ref-type name="Book Section"&gt;5&lt;/ref-type&gt;&lt;contributors&gt;&lt;authors&gt;&lt;author&gt;Cavaiola, T. S.&lt;/author&gt;&lt;author&gt;Pettus, J. H.&lt;/author&gt;&lt;/authors&gt;&lt;secondary-authors&gt;&lt;author&gt;Feingold,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P.&lt;/author&gt;&lt;/secondary-authors&gt;&lt;/contributors&gt;&lt;titles&gt;&lt;title&gt;Management Of Type 2 Diabetes: Selecting Amongst Available Pharmacological Agents&lt;/title&gt;&lt;secondary-title&gt;Endotext&lt;/secondary-title&gt;&lt;/titles&gt;&lt;dates&gt;&lt;year&gt;2017&lt;/year&gt;&lt;/dates&gt;&lt;pub-location&gt;South Dartmouth (MA)&lt;/pub-location&gt;&lt;accession-num&gt;28402618&lt;/accession-num&gt;&lt;urls&gt;&lt;related-urls&gt;&lt;url&gt;https://www.ncbi.nlm.nih.gov/pubmed/28402618&lt;/url&gt;&lt;/related-urls&gt;&lt;/urls&gt;&lt;language&gt;eng&lt;/language&gt;&lt;/record&gt;&lt;/Cite&gt;&lt;/EndNote&gt;</w:instrText>
      </w:r>
      <w:r w:rsidRPr="008A0F6D">
        <w:rPr>
          <w:rFonts w:eastAsia="Lucida Sans Unicode" w:cs="Arial"/>
          <w:kern w:val="28"/>
          <w:sz w:val="22"/>
          <w:szCs w:val="22"/>
          <w:lang w:eastAsia="hi-IN" w:bidi="hi-IN"/>
        </w:rPr>
        <w:fldChar w:fldCharType="separate"/>
      </w:r>
      <w:r w:rsidR="00A30C8D">
        <w:rPr>
          <w:rFonts w:eastAsia="Lucida Sans Unicode" w:cs="Arial"/>
          <w:noProof/>
          <w:kern w:val="28"/>
          <w:sz w:val="22"/>
          <w:szCs w:val="22"/>
          <w:lang w:eastAsia="hi-IN" w:bidi="hi-IN"/>
        </w:rPr>
        <w:t>(5)</w:t>
      </w:r>
      <w:r w:rsidRPr="008A0F6D">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t xml:space="preserve">.  </w:t>
      </w:r>
    </w:p>
    <w:p w14:paraId="69864C18" w14:textId="77777777" w:rsidR="009A0544" w:rsidRPr="008A0F6D" w:rsidRDefault="009A0544" w:rsidP="00D75C0B">
      <w:pPr>
        <w:keepNext/>
        <w:widowControl w:val="0"/>
        <w:tabs>
          <w:tab w:val="num" w:pos="0"/>
        </w:tabs>
        <w:suppressAutoHyphens/>
        <w:spacing w:after="0" w:line="276" w:lineRule="auto"/>
        <w:outlineLvl w:val="0"/>
        <w:rPr>
          <w:rFonts w:eastAsia="Lucida Sans Unicode" w:cs="Arial"/>
          <w:kern w:val="28"/>
          <w:sz w:val="22"/>
          <w:szCs w:val="22"/>
          <w:lang w:eastAsia="hi-IN" w:bidi="hi-IN"/>
        </w:rPr>
      </w:pPr>
    </w:p>
    <w:p w14:paraId="4D66D307" w14:textId="1D1BC0BC" w:rsidR="00DC0B6C" w:rsidRPr="008A0F6D" w:rsidRDefault="009A0544" w:rsidP="00D75C0B">
      <w:pPr>
        <w:keepNext/>
        <w:widowControl w:val="0"/>
        <w:tabs>
          <w:tab w:val="num" w:pos="0"/>
        </w:tabs>
        <w:suppressAutoHyphens/>
        <w:spacing w:after="0" w:line="276" w:lineRule="auto"/>
        <w:outlineLvl w:val="0"/>
        <w:rPr>
          <w:rFonts w:cs="Arial"/>
          <w:szCs w:val="22"/>
          <w:lang w:eastAsia="hi-IN" w:bidi="hi-IN"/>
        </w:rPr>
      </w:pPr>
      <w:bookmarkStart w:id="1" w:name="_Hlk9349850"/>
      <w:r w:rsidRPr="008A0F6D">
        <w:rPr>
          <w:rFonts w:eastAsia="Lucida Sans Unicode" w:cs="Arial"/>
          <w:kern w:val="28"/>
          <w:sz w:val="22"/>
          <w:szCs w:val="22"/>
          <w:lang w:eastAsia="hi-IN" w:bidi="hi-IN"/>
        </w:rPr>
        <w:t xml:space="preserve">Currently, there are </w:t>
      </w:r>
      <w:r w:rsidR="008A0F6D">
        <w:rPr>
          <w:rFonts w:eastAsia="Lucida Sans Unicode" w:cs="Arial"/>
          <w:kern w:val="28"/>
          <w:sz w:val="22"/>
          <w:szCs w:val="22"/>
          <w:lang w:eastAsia="hi-IN" w:bidi="hi-IN"/>
        </w:rPr>
        <w:t>ten</w:t>
      </w:r>
      <w:r w:rsidRPr="008A0F6D">
        <w:rPr>
          <w:rFonts w:eastAsia="Lucida Sans Unicode" w:cs="Arial"/>
          <w:kern w:val="28"/>
          <w:sz w:val="22"/>
          <w:szCs w:val="22"/>
          <w:lang w:eastAsia="hi-IN" w:bidi="hi-IN"/>
        </w:rPr>
        <w:t xml:space="preserve"> classes of orally available pharmacological agents to treat </w:t>
      </w:r>
      <w:r w:rsidR="00926FB7">
        <w:rPr>
          <w:rFonts w:eastAsia="Lucida Sans Unicode" w:cs="Arial"/>
          <w:kern w:val="28"/>
          <w:sz w:val="22"/>
          <w:szCs w:val="22"/>
          <w:lang w:eastAsia="hi-IN" w:bidi="hi-IN"/>
        </w:rPr>
        <w:t>T2DM</w:t>
      </w:r>
      <w:r w:rsidRPr="008A0F6D">
        <w:rPr>
          <w:rFonts w:eastAsia="Lucida Sans Unicode" w:cs="Arial"/>
          <w:kern w:val="28"/>
          <w:sz w:val="22"/>
          <w:szCs w:val="22"/>
          <w:lang w:eastAsia="hi-IN" w:bidi="hi-IN"/>
        </w:rPr>
        <w:t>: 1) sulfonylureas, 2) meglitinides, 3) metformin (a biguanide), 4) thiazolidinediones (TZDs), 5) alpha glucosidase inhibitors, 6) dipeptidyl peptidase IV (DPP-4) inhibitors, 7) bile acid sequestrants, 8) dopamine agonists, 9) sodium-glucose transport protein 2 (SGLT2) inhibitors</w:t>
      </w:r>
      <w:r w:rsidR="00D0230C">
        <w:rPr>
          <w:rFonts w:eastAsia="Lucida Sans Unicode" w:cs="Arial"/>
          <w:kern w:val="28"/>
          <w:sz w:val="22"/>
          <w:szCs w:val="22"/>
          <w:lang w:eastAsia="hi-IN" w:bidi="hi-IN"/>
        </w:rPr>
        <w:t xml:space="preserve"> and</w:t>
      </w:r>
      <w:r w:rsidR="008A0F6D">
        <w:rPr>
          <w:rFonts w:eastAsia="Lucida Sans Unicode" w:cs="Arial"/>
          <w:kern w:val="28"/>
          <w:sz w:val="22"/>
          <w:szCs w:val="22"/>
          <w:lang w:eastAsia="hi-IN" w:bidi="hi-IN"/>
        </w:rPr>
        <w:t xml:space="preserve"> 10) oral </w:t>
      </w:r>
      <w:r w:rsidR="008A0F6D" w:rsidRPr="008A0F6D">
        <w:rPr>
          <w:rFonts w:eastAsia="Lucida Sans Unicode" w:cs="Arial"/>
          <w:kern w:val="28"/>
          <w:sz w:val="22"/>
          <w:szCs w:val="22"/>
          <w:lang w:eastAsia="hi-IN" w:bidi="hi-IN"/>
        </w:rPr>
        <w:lastRenderedPageBreak/>
        <w:t>glucagon like peptide 1 (GLP-1) receptor agonists</w:t>
      </w:r>
      <w:r w:rsidRPr="008A0F6D">
        <w:rPr>
          <w:rFonts w:eastAsia="Lucida Sans Unicode" w:cs="Arial"/>
          <w:kern w:val="28"/>
          <w:sz w:val="22"/>
          <w:szCs w:val="22"/>
          <w:lang w:eastAsia="hi-IN" w:bidi="hi-IN"/>
        </w:rPr>
        <w:t xml:space="preserve"> (Table 1) </w:t>
      </w:r>
      <w:r w:rsidRPr="008A0F6D">
        <w:rPr>
          <w:rFonts w:eastAsia="Lucida Sans Unicode" w:cs="Arial"/>
          <w:kern w:val="28"/>
          <w:sz w:val="22"/>
          <w:szCs w:val="22"/>
          <w:lang w:eastAsia="hi-IN" w:bidi="hi-IN"/>
        </w:rPr>
        <w:fldChar w:fldCharType="begin">
          <w:fldData xml:space="preserve">PEVuZE5vdGU+PENpdGU+PEF1dGhvcj5BbWVyaWNhbiBEaWFiZXRlczwvQXV0aG9yPjxZZWFyPjIw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</w:fldData>
        </w:fldChar>
      </w:r>
      <w:r w:rsidR="00A30C8D">
        <w:rPr>
          <w:rFonts w:eastAsia="Lucida Sans Unicode" w:cs="Arial"/>
          <w:kern w:val="28"/>
          <w:sz w:val="22"/>
          <w:szCs w:val="22"/>
          <w:lang w:eastAsia="hi-IN" w:bidi="hi-IN"/>
        </w:rPr>
        <w:instrText xml:space="preserve"> ADDIN EN.CITE </w:instrText>
      </w:r>
      <w:r w:rsidR="00A30C8D">
        <w:rPr>
          <w:rFonts w:eastAsia="Lucida Sans Unicode" w:cs="Arial"/>
          <w:kern w:val="28"/>
          <w:sz w:val="22"/>
          <w:szCs w:val="22"/>
          <w:lang w:eastAsia="hi-IN" w:bidi="hi-IN"/>
        </w:rPr>
        <w:fldChar w:fldCharType="begin">
          <w:fldData xml:space="preserve">PEVuZE5vdGU+PENpdGU+PEF1dGhvcj5BbWVyaWNhbiBEaWFiZXRlczwvQXV0aG9yPjxZZWFyPjIw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</w:fldData>
        </w:fldChar>
      </w:r>
      <w:r w:rsidR="00A30C8D">
        <w:rPr>
          <w:rFonts w:eastAsia="Lucida Sans Unicode" w:cs="Arial"/>
          <w:kern w:val="28"/>
          <w:sz w:val="22"/>
          <w:szCs w:val="22"/>
          <w:lang w:eastAsia="hi-IN" w:bidi="hi-IN"/>
        </w:rPr>
        <w:instrText xml:space="preserve"> ADDIN EN.CITE.DATA </w:instrText>
      </w:r>
      <w:r w:rsidR="00A30C8D">
        <w:rPr>
          <w:rFonts w:eastAsia="Lucida Sans Unicode" w:cs="Arial"/>
          <w:kern w:val="28"/>
          <w:sz w:val="22"/>
          <w:szCs w:val="22"/>
          <w:lang w:eastAsia="hi-IN" w:bidi="hi-IN"/>
        </w:rPr>
      </w:r>
      <w:r w:rsidR="00A30C8D">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r>
      <w:r w:rsidRPr="008A0F6D">
        <w:rPr>
          <w:rFonts w:eastAsia="Lucida Sans Unicode" w:cs="Arial"/>
          <w:kern w:val="28"/>
          <w:sz w:val="22"/>
          <w:szCs w:val="22"/>
          <w:lang w:eastAsia="hi-IN" w:bidi="hi-IN"/>
        </w:rPr>
        <w:fldChar w:fldCharType="separate"/>
      </w:r>
      <w:r w:rsidR="00A30C8D">
        <w:rPr>
          <w:rFonts w:eastAsia="Lucida Sans Unicode" w:cs="Arial"/>
          <w:noProof/>
          <w:kern w:val="28"/>
          <w:sz w:val="22"/>
          <w:szCs w:val="22"/>
          <w:lang w:eastAsia="hi-IN" w:bidi="hi-IN"/>
        </w:rPr>
        <w:t>(6-8)</w:t>
      </w:r>
      <w:r w:rsidRPr="008A0F6D">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t xml:space="preserve">. In addition, glucagon like peptide 1 (GLP-1) receptor agonists and amylin can be administered by injection (Table 2) </w:t>
      </w:r>
      <w:r w:rsidRPr="008A0F6D">
        <w:rPr>
          <w:rFonts w:eastAsia="Lucida Sans Unicode" w:cs="Arial"/>
          <w:kern w:val="28"/>
          <w:sz w:val="22"/>
          <w:szCs w:val="22"/>
          <w:lang w:eastAsia="hi-IN" w:bidi="hi-IN"/>
        </w:rPr>
        <w:fldChar w:fldCharType="begin">
          <w:fldData xml:space="preserve">PEVuZE5vdGU+PENpdGU+PEF1dGhvcj5BbWVyaWNhbiBEaWFiZXRlczwvQXV0aG9yPjxZZWFyPjIw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</w:fldData>
        </w:fldChar>
      </w:r>
      <w:r w:rsidR="00A30C8D">
        <w:rPr>
          <w:rFonts w:eastAsia="Lucida Sans Unicode" w:cs="Arial"/>
          <w:kern w:val="28"/>
          <w:sz w:val="22"/>
          <w:szCs w:val="22"/>
          <w:lang w:eastAsia="hi-IN" w:bidi="hi-IN"/>
        </w:rPr>
        <w:instrText xml:space="preserve"> ADDIN EN.CITE </w:instrText>
      </w:r>
      <w:r w:rsidR="00A30C8D">
        <w:rPr>
          <w:rFonts w:eastAsia="Lucida Sans Unicode" w:cs="Arial"/>
          <w:kern w:val="28"/>
          <w:sz w:val="22"/>
          <w:szCs w:val="22"/>
          <w:lang w:eastAsia="hi-IN" w:bidi="hi-IN"/>
        </w:rPr>
        <w:fldChar w:fldCharType="begin">
          <w:fldData xml:space="preserve">PEVuZE5vdGU+PENpdGU+PEF1dGhvcj5BbWVyaWNhbiBEaWFiZXRlczwvQXV0aG9yPjxZZWFyPjIw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</w:fldData>
        </w:fldChar>
      </w:r>
      <w:r w:rsidR="00A30C8D">
        <w:rPr>
          <w:rFonts w:eastAsia="Lucida Sans Unicode" w:cs="Arial"/>
          <w:kern w:val="28"/>
          <w:sz w:val="22"/>
          <w:szCs w:val="22"/>
          <w:lang w:eastAsia="hi-IN" w:bidi="hi-IN"/>
        </w:rPr>
        <w:instrText xml:space="preserve"> ADDIN EN.CITE.DATA </w:instrText>
      </w:r>
      <w:r w:rsidR="00A30C8D">
        <w:rPr>
          <w:rFonts w:eastAsia="Lucida Sans Unicode" w:cs="Arial"/>
          <w:kern w:val="28"/>
          <w:sz w:val="22"/>
          <w:szCs w:val="22"/>
          <w:lang w:eastAsia="hi-IN" w:bidi="hi-IN"/>
        </w:rPr>
      </w:r>
      <w:r w:rsidR="00A30C8D">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r>
      <w:r w:rsidRPr="008A0F6D">
        <w:rPr>
          <w:rFonts w:eastAsia="Lucida Sans Unicode" w:cs="Arial"/>
          <w:kern w:val="28"/>
          <w:sz w:val="22"/>
          <w:szCs w:val="22"/>
          <w:lang w:eastAsia="hi-IN" w:bidi="hi-IN"/>
        </w:rPr>
        <w:fldChar w:fldCharType="separate"/>
      </w:r>
      <w:r w:rsidR="00A30C8D">
        <w:rPr>
          <w:rFonts w:eastAsia="Lucida Sans Unicode" w:cs="Arial"/>
          <w:noProof/>
          <w:kern w:val="28"/>
          <w:sz w:val="22"/>
          <w:szCs w:val="22"/>
          <w:lang w:eastAsia="hi-IN" w:bidi="hi-IN"/>
        </w:rPr>
        <w:t>(6-8)</w:t>
      </w:r>
      <w:r w:rsidRPr="008A0F6D">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t xml:space="preserve">. </w:t>
      </w:r>
    </w:p>
    <w:tbl>
      <w:tblPr>
        <w:tblStyle w:val="TableGrid2"/>
        <w:tblpPr w:leftFromText="180" w:rightFromText="180" w:vertAnchor="text" w:horzAnchor="margin" w:tblpY="461"/>
        <w:tblW w:w="9625" w:type="dxa"/>
        <w:tblLook w:val="0600" w:firstRow="0" w:lastRow="0" w:firstColumn="0" w:lastColumn="0" w:noHBand="1" w:noVBand="1"/>
      </w:tblPr>
      <w:tblGrid>
        <w:gridCol w:w="4675"/>
        <w:gridCol w:w="1350"/>
        <w:gridCol w:w="2430"/>
        <w:gridCol w:w="1170"/>
      </w:tblGrid>
      <w:tr w:rsidR="008A0F6D" w:rsidRPr="008A0F6D" w14:paraId="5414DD68" w14:textId="77777777" w:rsidTr="00E44845">
        <w:tc>
          <w:tcPr>
            <w:tcW w:w="9625" w:type="dxa"/>
            <w:gridSpan w:val="4"/>
            <w:shd w:val="clear" w:color="auto" w:fill="FFFF00"/>
          </w:tcPr>
          <w:p w14:paraId="7673D08E" w14:textId="3848EEE6" w:rsidR="008A0F6D" w:rsidRPr="008A0F6D" w:rsidRDefault="008A0F6D" w:rsidP="00D75C0B">
            <w:pPr>
              <w:pStyle w:val="Tablenumberandcaption"/>
              <w:spacing w:before="0" w:after="0"/>
              <w:rPr>
                <w:rFonts w:cs="Arial"/>
                <w:szCs w:val="22"/>
                <w:lang w:eastAsia="hi-IN" w:bidi="hi-IN"/>
              </w:rPr>
            </w:pPr>
            <w:r w:rsidRPr="008A0F6D">
              <w:rPr>
                <w:rFonts w:cs="Arial"/>
                <w:color w:val="auto"/>
                <w:szCs w:val="22"/>
                <w:lang w:eastAsia="hi-IN" w:bidi="hi-IN"/>
              </w:rPr>
              <w:t>Table 1. Currently Available (USA) Oral Hypoglycemic Drugs to Treat Type 2 Diabetes</w:t>
            </w:r>
          </w:p>
        </w:tc>
      </w:tr>
      <w:tr w:rsidR="008A0F6D" w:rsidRPr="008A0F6D" w14:paraId="4CBD96D4" w14:textId="77777777" w:rsidTr="003D7B0D">
        <w:tc>
          <w:tcPr>
            <w:tcW w:w="4675" w:type="dxa"/>
          </w:tcPr>
          <w:p w14:paraId="18E77461" w14:textId="77777777" w:rsidR="009A0544" w:rsidRPr="008A0F6D" w:rsidRDefault="009A0544" w:rsidP="00D75C0B">
            <w:pPr>
              <w:pStyle w:val="Tableheader"/>
              <w:rPr>
                <w:rFonts w:cs="Arial"/>
                <w:sz w:val="22"/>
                <w:szCs w:val="22"/>
                <w:lang w:eastAsia="hi-IN" w:bidi="hi-IN"/>
              </w:rPr>
            </w:pPr>
            <w:bookmarkStart w:id="2" w:name="_Hlk9350378"/>
            <w:bookmarkEnd w:id="1"/>
            <w:r w:rsidRPr="008A0F6D">
              <w:rPr>
                <w:rFonts w:cs="Arial"/>
                <w:sz w:val="22"/>
                <w:szCs w:val="22"/>
                <w:lang w:eastAsia="hi-IN" w:bidi="hi-IN"/>
              </w:rPr>
              <w:t xml:space="preserve">General Class </w:t>
            </w:r>
          </w:p>
          <w:p w14:paraId="02686271"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Compound/Brand Name</w:t>
            </w:r>
          </w:p>
        </w:tc>
        <w:tc>
          <w:tcPr>
            <w:tcW w:w="1350" w:type="dxa"/>
          </w:tcPr>
          <w:p w14:paraId="79953B2D"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Generic Available</w:t>
            </w:r>
          </w:p>
        </w:tc>
        <w:tc>
          <w:tcPr>
            <w:tcW w:w="2430" w:type="dxa"/>
          </w:tcPr>
          <w:p w14:paraId="6D0C1B0B"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Dose Range</w:t>
            </w:r>
          </w:p>
        </w:tc>
        <w:tc>
          <w:tcPr>
            <w:tcW w:w="1170" w:type="dxa"/>
          </w:tcPr>
          <w:p w14:paraId="047662EB"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Cost</w:t>
            </w:r>
          </w:p>
        </w:tc>
      </w:tr>
      <w:tr w:rsidR="008A0F6D" w:rsidRPr="008A0F6D" w14:paraId="3EA05603" w14:textId="77777777" w:rsidTr="003D7B0D">
        <w:tc>
          <w:tcPr>
            <w:tcW w:w="9625" w:type="dxa"/>
            <w:gridSpan w:val="4"/>
          </w:tcPr>
          <w:p w14:paraId="20502B78"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1</w:t>
            </w:r>
            <w:r w:rsidRPr="008A0F6D">
              <w:rPr>
                <w:rFonts w:cs="Arial"/>
                <w:b/>
                <w:bCs/>
                <w:sz w:val="22"/>
                <w:szCs w:val="22"/>
                <w:vertAlign w:val="superscript"/>
                <w:lang w:eastAsia="hi-IN" w:bidi="hi-IN"/>
              </w:rPr>
              <w:t>st</w:t>
            </w:r>
            <w:r w:rsidRPr="008A0F6D">
              <w:rPr>
                <w:rFonts w:cs="Arial"/>
                <w:b/>
                <w:bCs/>
                <w:sz w:val="22"/>
                <w:szCs w:val="22"/>
                <w:lang w:eastAsia="hi-IN" w:bidi="hi-IN"/>
              </w:rPr>
              <w:t xml:space="preserve"> Generation Sulfonylureas</w:t>
            </w:r>
          </w:p>
        </w:tc>
      </w:tr>
      <w:tr w:rsidR="008A0F6D" w:rsidRPr="008A0F6D" w14:paraId="2DAD27C1" w14:textId="77777777" w:rsidTr="003D7B0D">
        <w:tc>
          <w:tcPr>
            <w:tcW w:w="4675" w:type="dxa"/>
          </w:tcPr>
          <w:p w14:paraId="28108C8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Chlorpropamide/ Diabinese</w:t>
            </w:r>
          </w:p>
        </w:tc>
        <w:tc>
          <w:tcPr>
            <w:tcW w:w="1350" w:type="dxa"/>
          </w:tcPr>
          <w:p w14:paraId="1DEAFB6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5ABC077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100-750mg qd</w:t>
            </w:r>
          </w:p>
        </w:tc>
        <w:tc>
          <w:tcPr>
            <w:tcW w:w="1170" w:type="dxa"/>
          </w:tcPr>
          <w:p w14:paraId="7A76768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2A7420D1" w14:textId="77777777" w:rsidTr="003D7B0D">
        <w:tc>
          <w:tcPr>
            <w:tcW w:w="4675" w:type="dxa"/>
          </w:tcPr>
          <w:p w14:paraId="66DAD86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Tolazamide/ Tolinase</w:t>
            </w:r>
          </w:p>
        </w:tc>
        <w:tc>
          <w:tcPr>
            <w:tcW w:w="1350" w:type="dxa"/>
          </w:tcPr>
          <w:p w14:paraId="74ABBCB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7B74345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100mg qd to 500mg bid</w:t>
            </w:r>
          </w:p>
        </w:tc>
        <w:tc>
          <w:tcPr>
            <w:tcW w:w="1170" w:type="dxa"/>
          </w:tcPr>
          <w:p w14:paraId="3407CDEF"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1D75A2B0" w14:textId="77777777" w:rsidTr="003D7B0D">
        <w:tc>
          <w:tcPr>
            <w:tcW w:w="4675" w:type="dxa"/>
          </w:tcPr>
          <w:p w14:paraId="441BC758"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Tolbutamide/ Orinase</w:t>
            </w:r>
          </w:p>
        </w:tc>
        <w:tc>
          <w:tcPr>
            <w:tcW w:w="1350" w:type="dxa"/>
          </w:tcPr>
          <w:p w14:paraId="78BB578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4618D63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500mg qd to 1000mg tid with meals</w:t>
            </w:r>
          </w:p>
        </w:tc>
        <w:tc>
          <w:tcPr>
            <w:tcW w:w="1170" w:type="dxa"/>
          </w:tcPr>
          <w:p w14:paraId="41DEDA9D"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5B9A93A3" w14:textId="77777777" w:rsidTr="003D7B0D">
        <w:tc>
          <w:tcPr>
            <w:tcW w:w="4675" w:type="dxa"/>
          </w:tcPr>
          <w:p w14:paraId="44EEF1C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Acetohexamide/</w:t>
            </w:r>
            <w:r w:rsidRPr="008A0F6D">
              <w:rPr>
                <w:rFonts w:eastAsia="Times New Roman" w:cs="Arial"/>
                <w:sz w:val="22"/>
                <w:szCs w:val="22"/>
              </w:rPr>
              <w:t xml:space="preserve"> </w:t>
            </w:r>
            <w:r w:rsidRPr="008A0F6D">
              <w:rPr>
                <w:rFonts w:cs="Arial"/>
                <w:sz w:val="22"/>
                <w:szCs w:val="22"/>
                <w:lang w:eastAsia="hi-IN" w:bidi="hi-IN"/>
              </w:rPr>
              <w:t xml:space="preserve">Dymelor  </w:t>
            </w:r>
          </w:p>
        </w:tc>
        <w:tc>
          <w:tcPr>
            <w:tcW w:w="1350" w:type="dxa"/>
          </w:tcPr>
          <w:p w14:paraId="1DBD85A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0ABE34C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250mg qd to 750mg bid</w:t>
            </w:r>
          </w:p>
        </w:tc>
        <w:tc>
          <w:tcPr>
            <w:tcW w:w="1170" w:type="dxa"/>
          </w:tcPr>
          <w:p w14:paraId="3DFADA6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3AD3E08E" w14:textId="77777777" w:rsidTr="003D7B0D">
        <w:tc>
          <w:tcPr>
            <w:tcW w:w="9625" w:type="dxa"/>
            <w:gridSpan w:val="4"/>
          </w:tcPr>
          <w:p w14:paraId="541EC0B6"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2nd Generation Sulfonylureas</w:t>
            </w:r>
          </w:p>
        </w:tc>
      </w:tr>
      <w:tr w:rsidR="008A0F6D" w:rsidRPr="008A0F6D" w14:paraId="0AF8B7F7" w14:textId="77777777" w:rsidTr="003D7B0D">
        <w:tc>
          <w:tcPr>
            <w:tcW w:w="4675" w:type="dxa"/>
          </w:tcPr>
          <w:p w14:paraId="6D5A8AA4"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Glyburide (Glibenclamide)/</w:t>
            </w:r>
            <w:r w:rsidRPr="008A0F6D">
              <w:rPr>
                <w:rFonts w:eastAsia="Times New Roman" w:cs="Arial"/>
                <w:sz w:val="22"/>
                <w:szCs w:val="22"/>
              </w:rPr>
              <w:t xml:space="preserve"> </w:t>
            </w:r>
            <w:r w:rsidRPr="008A0F6D">
              <w:rPr>
                <w:rFonts w:cs="Arial"/>
                <w:sz w:val="22"/>
                <w:szCs w:val="22"/>
                <w:lang w:eastAsia="hi-IN" w:bidi="hi-IN"/>
              </w:rPr>
              <w:t>Diabeta, Glynase</w:t>
            </w:r>
          </w:p>
        </w:tc>
        <w:tc>
          <w:tcPr>
            <w:tcW w:w="1350" w:type="dxa"/>
          </w:tcPr>
          <w:p w14:paraId="4585945D"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30998515"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2.5mg qd to 10mg bid</w:t>
            </w:r>
          </w:p>
        </w:tc>
        <w:tc>
          <w:tcPr>
            <w:tcW w:w="1170" w:type="dxa"/>
          </w:tcPr>
          <w:p w14:paraId="0C93538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3FB4A298" w14:textId="77777777" w:rsidTr="003D7B0D">
        <w:tc>
          <w:tcPr>
            <w:tcW w:w="4675" w:type="dxa"/>
          </w:tcPr>
          <w:p w14:paraId="02B6489D"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Glipizide/ Glucotrol, Glucotrol XL</w:t>
            </w:r>
          </w:p>
        </w:tc>
        <w:tc>
          <w:tcPr>
            <w:tcW w:w="1350" w:type="dxa"/>
          </w:tcPr>
          <w:p w14:paraId="260C664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44BBC6CC"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2.5mg qd to 20mg bid</w:t>
            </w:r>
          </w:p>
        </w:tc>
        <w:tc>
          <w:tcPr>
            <w:tcW w:w="1170" w:type="dxa"/>
          </w:tcPr>
          <w:p w14:paraId="72C6624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4E29496F" w14:textId="77777777" w:rsidTr="003D7B0D">
        <w:tc>
          <w:tcPr>
            <w:tcW w:w="4675" w:type="dxa"/>
          </w:tcPr>
          <w:p w14:paraId="0FCE7D9C"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 xml:space="preserve">Glimepiride/ Amaryl </w:t>
            </w:r>
          </w:p>
        </w:tc>
        <w:tc>
          <w:tcPr>
            <w:tcW w:w="1350" w:type="dxa"/>
          </w:tcPr>
          <w:p w14:paraId="7FB57BB8"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70584EE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0.5mg to 8mg qd</w:t>
            </w:r>
          </w:p>
        </w:tc>
        <w:tc>
          <w:tcPr>
            <w:tcW w:w="1170" w:type="dxa"/>
          </w:tcPr>
          <w:p w14:paraId="06D901D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71927E39" w14:textId="77777777" w:rsidTr="003D7B0D">
        <w:tc>
          <w:tcPr>
            <w:tcW w:w="4675" w:type="dxa"/>
          </w:tcPr>
          <w:p w14:paraId="20F31279"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Meglitinides</w:t>
            </w:r>
          </w:p>
        </w:tc>
        <w:tc>
          <w:tcPr>
            <w:tcW w:w="1350" w:type="dxa"/>
          </w:tcPr>
          <w:p w14:paraId="28187C0F" w14:textId="77777777" w:rsidR="009A0544" w:rsidRPr="008A0F6D" w:rsidRDefault="009A0544" w:rsidP="00D75C0B">
            <w:pPr>
              <w:pStyle w:val="Tablebody"/>
              <w:rPr>
                <w:rFonts w:cs="Arial"/>
                <w:sz w:val="22"/>
                <w:szCs w:val="22"/>
                <w:lang w:eastAsia="hi-IN" w:bidi="hi-IN"/>
              </w:rPr>
            </w:pPr>
          </w:p>
        </w:tc>
        <w:tc>
          <w:tcPr>
            <w:tcW w:w="2430" w:type="dxa"/>
          </w:tcPr>
          <w:p w14:paraId="4E5C0598" w14:textId="77777777" w:rsidR="009A0544" w:rsidRPr="008A0F6D" w:rsidRDefault="009A0544" w:rsidP="00D75C0B">
            <w:pPr>
              <w:pStyle w:val="Tablebody"/>
              <w:rPr>
                <w:rFonts w:cs="Arial"/>
                <w:sz w:val="22"/>
                <w:szCs w:val="22"/>
                <w:lang w:eastAsia="hi-IN" w:bidi="hi-IN"/>
              </w:rPr>
            </w:pPr>
          </w:p>
        </w:tc>
        <w:tc>
          <w:tcPr>
            <w:tcW w:w="1170" w:type="dxa"/>
          </w:tcPr>
          <w:p w14:paraId="3B4F7043" w14:textId="77777777" w:rsidR="009A0544" w:rsidRPr="008A0F6D" w:rsidRDefault="009A0544" w:rsidP="00D75C0B">
            <w:pPr>
              <w:pStyle w:val="Tablebody"/>
              <w:rPr>
                <w:rFonts w:cs="Arial"/>
                <w:sz w:val="22"/>
                <w:szCs w:val="22"/>
                <w:lang w:eastAsia="hi-IN" w:bidi="hi-IN"/>
              </w:rPr>
            </w:pPr>
          </w:p>
        </w:tc>
      </w:tr>
      <w:tr w:rsidR="008A0F6D" w:rsidRPr="008A0F6D" w14:paraId="3266A835" w14:textId="77777777" w:rsidTr="003D7B0D">
        <w:tc>
          <w:tcPr>
            <w:tcW w:w="4675" w:type="dxa"/>
          </w:tcPr>
          <w:p w14:paraId="1C01404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Repaglinide/ Prandin</w:t>
            </w:r>
          </w:p>
        </w:tc>
        <w:tc>
          <w:tcPr>
            <w:tcW w:w="1350" w:type="dxa"/>
          </w:tcPr>
          <w:p w14:paraId="770BA919"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156324F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0.5mg to 4 mg with meals. Max 16mg/day</w:t>
            </w:r>
          </w:p>
        </w:tc>
        <w:tc>
          <w:tcPr>
            <w:tcW w:w="1170" w:type="dxa"/>
          </w:tcPr>
          <w:p w14:paraId="178DB508"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2C51C2B4" w14:textId="77777777" w:rsidTr="003D7B0D">
        <w:tc>
          <w:tcPr>
            <w:tcW w:w="4675" w:type="dxa"/>
          </w:tcPr>
          <w:p w14:paraId="274FCAD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Nateglinide/ Starlix</w:t>
            </w:r>
          </w:p>
        </w:tc>
        <w:tc>
          <w:tcPr>
            <w:tcW w:w="1350" w:type="dxa"/>
          </w:tcPr>
          <w:p w14:paraId="3B25DF9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370082BF"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60-120mg tid with meals</w:t>
            </w:r>
          </w:p>
        </w:tc>
        <w:tc>
          <w:tcPr>
            <w:tcW w:w="1170" w:type="dxa"/>
          </w:tcPr>
          <w:p w14:paraId="29A4A4C4"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46AF9499" w14:textId="77777777" w:rsidTr="003D7B0D">
        <w:tc>
          <w:tcPr>
            <w:tcW w:w="9625" w:type="dxa"/>
            <w:gridSpan w:val="4"/>
          </w:tcPr>
          <w:p w14:paraId="57A74284"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Biguanide</w:t>
            </w:r>
          </w:p>
        </w:tc>
      </w:tr>
      <w:tr w:rsidR="008A0F6D" w:rsidRPr="008A0F6D" w14:paraId="0CF92CEC" w14:textId="77777777" w:rsidTr="003D7B0D">
        <w:tc>
          <w:tcPr>
            <w:tcW w:w="4675" w:type="dxa"/>
          </w:tcPr>
          <w:p w14:paraId="58E498D5"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Metformin/ Glucophage, Glucophage XR</w:t>
            </w:r>
          </w:p>
        </w:tc>
        <w:tc>
          <w:tcPr>
            <w:tcW w:w="1350" w:type="dxa"/>
          </w:tcPr>
          <w:p w14:paraId="54C808C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1904CB1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500-2500mg qd or tid depending upon preparation</w:t>
            </w:r>
          </w:p>
        </w:tc>
        <w:tc>
          <w:tcPr>
            <w:tcW w:w="1170" w:type="dxa"/>
          </w:tcPr>
          <w:p w14:paraId="67F0690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1A0AC171" w14:textId="77777777" w:rsidTr="003D7B0D">
        <w:tc>
          <w:tcPr>
            <w:tcW w:w="9625" w:type="dxa"/>
            <w:gridSpan w:val="4"/>
          </w:tcPr>
          <w:p w14:paraId="4E3D203E"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Thiazolidinediones (TZDs)</w:t>
            </w:r>
          </w:p>
        </w:tc>
      </w:tr>
      <w:tr w:rsidR="008A0F6D" w:rsidRPr="008A0F6D" w14:paraId="6E29D9C0" w14:textId="77777777" w:rsidTr="003D7B0D">
        <w:tc>
          <w:tcPr>
            <w:tcW w:w="4675" w:type="dxa"/>
          </w:tcPr>
          <w:p w14:paraId="29ABDA8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Rosiglitazone/ Avandia</w:t>
            </w:r>
          </w:p>
        </w:tc>
        <w:tc>
          <w:tcPr>
            <w:tcW w:w="1350" w:type="dxa"/>
          </w:tcPr>
          <w:p w14:paraId="40EA4128"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75D2818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4-8mg qd</w:t>
            </w:r>
          </w:p>
        </w:tc>
        <w:tc>
          <w:tcPr>
            <w:tcW w:w="1170" w:type="dxa"/>
          </w:tcPr>
          <w:p w14:paraId="27BF3A3C"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6375ECE3" w14:textId="77777777" w:rsidTr="003D7B0D">
        <w:tc>
          <w:tcPr>
            <w:tcW w:w="4675" w:type="dxa"/>
          </w:tcPr>
          <w:p w14:paraId="56937F4D"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Pioglitazone/ Actos</w:t>
            </w:r>
          </w:p>
        </w:tc>
        <w:tc>
          <w:tcPr>
            <w:tcW w:w="1350" w:type="dxa"/>
          </w:tcPr>
          <w:p w14:paraId="7387A42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35B2788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15-45mg qd</w:t>
            </w:r>
          </w:p>
        </w:tc>
        <w:tc>
          <w:tcPr>
            <w:tcW w:w="1170" w:type="dxa"/>
          </w:tcPr>
          <w:p w14:paraId="1AC71B7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2D63974D" w14:textId="77777777" w:rsidTr="003D7B0D">
        <w:tc>
          <w:tcPr>
            <w:tcW w:w="9625" w:type="dxa"/>
            <w:gridSpan w:val="4"/>
          </w:tcPr>
          <w:p w14:paraId="3E0DAAF0"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Alpha-glucosidase inhibitors</w:t>
            </w:r>
          </w:p>
        </w:tc>
      </w:tr>
      <w:tr w:rsidR="008A0F6D" w:rsidRPr="008A0F6D" w14:paraId="570B1C27" w14:textId="77777777" w:rsidTr="003D7B0D">
        <w:tc>
          <w:tcPr>
            <w:tcW w:w="4675" w:type="dxa"/>
          </w:tcPr>
          <w:p w14:paraId="60B01DD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Acarbose/ Precose</w:t>
            </w:r>
          </w:p>
        </w:tc>
        <w:tc>
          <w:tcPr>
            <w:tcW w:w="1350" w:type="dxa"/>
          </w:tcPr>
          <w:p w14:paraId="5F75BC2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42BF6E4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25-100mg tid with meals</w:t>
            </w:r>
          </w:p>
        </w:tc>
        <w:tc>
          <w:tcPr>
            <w:tcW w:w="1170" w:type="dxa"/>
          </w:tcPr>
          <w:p w14:paraId="44F71C7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Low</w:t>
            </w:r>
          </w:p>
        </w:tc>
      </w:tr>
      <w:tr w:rsidR="008A0F6D" w:rsidRPr="008A0F6D" w14:paraId="06A10F10" w14:textId="77777777" w:rsidTr="003D7B0D">
        <w:tc>
          <w:tcPr>
            <w:tcW w:w="4675" w:type="dxa"/>
          </w:tcPr>
          <w:p w14:paraId="6043DCB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Miglitol/ Glyset</w:t>
            </w:r>
          </w:p>
        </w:tc>
        <w:tc>
          <w:tcPr>
            <w:tcW w:w="1350" w:type="dxa"/>
          </w:tcPr>
          <w:p w14:paraId="2677E699"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60D64E4D"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25-100mg tid with meals</w:t>
            </w:r>
          </w:p>
        </w:tc>
        <w:tc>
          <w:tcPr>
            <w:tcW w:w="1170" w:type="dxa"/>
          </w:tcPr>
          <w:p w14:paraId="1886CE3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797E93D0" w14:textId="77777777" w:rsidTr="003D7B0D">
        <w:tc>
          <w:tcPr>
            <w:tcW w:w="9625" w:type="dxa"/>
            <w:gridSpan w:val="4"/>
          </w:tcPr>
          <w:p w14:paraId="6BCB8372"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Dipeptidyl peptidase-IV (DPP-4) inhibitors</w:t>
            </w:r>
          </w:p>
        </w:tc>
      </w:tr>
      <w:tr w:rsidR="008A0F6D" w:rsidRPr="008A0F6D" w14:paraId="36DD9973" w14:textId="77777777" w:rsidTr="003D7B0D">
        <w:tc>
          <w:tcPr>
            <w:tcW w:w="4675" w:type="dxa"/>
          </w:tcPr>
          <w:p w14:paraId="07F985E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Alogliptin/ Nesina</w:t>
            </w:r>
          </w:p>
        </w:tc>
        <w:tc>
          <w:tcPr>
            <w:tcW w:w="1350" w:type="dxa"/>
          </w:tcPr>
          <w:p w14:paraId="0A91D13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Yes</w:t>
            </w:r>
          </w:p>
        </w:tc>
        <w:tc>
          <w:tcPr>
            <w:tcW w:w="2430" w:type="dxa"/>
          </w:tcPr>
          <w:p w14:paraId="1713377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25mg qd</w:t>
            </w:r>
          </w:p>
        </w:tc>
        <w:tc>
          <w:tcPr>
            <w:tcW w:w="1170" w:type="dxa"/>
          </w:tcPr>
          <w:p w14:paraId="5742C07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24C7B631" w14:textId="77777777" w:rsidTr="003D7B0D">
        <w:tc>
          <w:tcPr>
            <w:tcW w:w="4675" w:type="dxa"/>
          </w:tcPr>
          <w:p w14:paraId="6E54A7E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Linagliptin/ Tradjenta</w:t>
            </w:r>
          </w:p>
        </w:tc>
        <w:tc>
          <w:tcPr>
            <w:tcW w:w="1350" w:type="dxa"/>
          </w:tcPr>
          <w:p w14:paraId="40BAC5B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5840450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5mg qd</w:t>
            </w:r>
          </w:p>
        </w:tc>
        <w:tc>
          <w:tcPr>
            <w:tcW w:w="1170" w:type="dxa"/>
          </w:tcPr>
          <w:p w14:paraId="34A4792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57440C8E" w14:textId="77777777" w:rsidTr="003D7B0D">
        <w:tc>
          <w:tcPr>
            <w:tcW w:w="4675" w:type="dxa"/>
          </w:tcPr>
          <w:p w14:paraId="1CA5290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Sitagliptin/ Januvia</w:t>
            </w:r>
          </w:p>
        </w:tc>
        <w:tc>
          <w:tcPr>
            <w:tcW w:w="1350" w:type="dxa"/>
          </w:tcPr>
          <w:p w14:paraId="0724BAD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272122F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25-100mg qd</w:t>
            </w:r>
          </w:p>
        </w:tc>
        <w:tc>
          <w:tcPr>
            <w:tcW w:w="1170" w:type="dxa"/>
          </w:tcPr>
          <w:p w14:paraId="3D46916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59FF3EEB" w14:textId="77777777" w:rsidTr="003D7B0D">
        <w:tc>
          <w:tcPr>
            <w:tcW w:w="4675" w:type="dxa"/>
          </w:tcPr>
          <w:p w14:paraId="68A2870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Saxagliptin/ Onglyza</w:t>
            </w:r>
          </w:p>
        </w:tc>
        <w:tc>
          <w:tcPr>
            <w:tcW w:w="1350" w:type="dxa"/>
          </w:tcPr>
          <w:p w14:paraId="3E227FB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4C8A727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2.5-5mg qd</w:t>
            </w:r>
          </w:p>
        </w:tc>
        <w:tc>
          <w:tcPr>
            <w:tcW w:w="1170" w:type="dxa"/>
          </w:tcPr>
          <w:p w14:paraId="7655F0A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799DCB87" w14:textId="77777777" w:rsidTr="003D7B0D">
        <w:tc>
          <w:tcPr>
            <w:tcW w:w="9625" w:type="dxa"/>
            <w:gridSpan w:val="4"/>
          </w:tcPr>
          <w:p w14:paraId="301D9304"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Bile Acid Sequestrant</w:t>
            </w:r>
          </w:p>
        </w:tc>
      </w:tr>
      <w:tr w:rsidR="008A0F6D" w:rsidRPr="008A0F6D" w14:paraId="1762F426" w14:textId="77777777" w:rsidTr="003D7B0D">
        <w:tc>
          <w:tcPr>
            <w:tcW w:w="4675" w:type="dxa"/>
          </w:tcPr>
          <w:p w14:paraId="3595FA65"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lastRenderedPageBreak/>
              <w:t>Colesevelam/ Welchol</w:t>
            </w:r>
          </w:p>
        </w:tc>
        <w:tc>
          <w:tcPr>
            <w:tcW w:w="1350" w:type="dxa"/>
          </w:tcPr>
          <w:p w14:paraId="55B3D46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6EE73EFD"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1875mg bid or 3.75-gram packet or bar qd</w:t>
            </w:r>
          </w:p>
        </w:tc>
        <w:tc>
          <w:tcPr>
            <w:tcW w:w="1170" w:type="dxa"/>
          </w:tcPr>
          <w:p w14:paraId="3868612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265CD581" w14:textId="77777777" w:rsidTr="003D7B0D">
        <w:tc>
          <w:tcPr>
            <w:tcW w:w="9625" w:type="dxa"/>
            <w:gridSpan w:val="4"/>
          </w:tcPr>
          <w:p w14:paraId="4A3D2262"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Dopamine Agonist</w:t>
            </w:r>
          </w:p>
        </w:tc>
      </w:tr>
      <w:tr w:rsidR="008A0F6D" w:rsidRPr="008A0F6D" w14:paraId="45E2E405" w14:textId="77777777" w:rsidTr="003D7B0D">
        <w:tc>
          <w:tcPr>
            <w:tcW w:w="4675" w:type="dxa"/>
          </w:tcPr>
          <w:p w14:paraId="52778FC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Bromocriptine/ Cycloset</w:t>
            </w:r>
          </w:p>
        </w:tc>
        <w:tc>
          <w:tcPr>
            <w:tcW w:w="1350" w:type="dxa"/>
          </w:tcPr>
          <w:p w14:paraId="4FD39DEF"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045EAF19"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0.8 - 4.8mg qAM</w:t>
            </w:r>
          </w:p>
        </w:tc>
        <w:tc>
          <w:tcPr>
            <w:tcW w:w="1170" w:type="dxa"/>
          </w:tcPr>
          <w:p w14:paraId="3F6FFA5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71DB10FA" w14:textId="77777777" w:rsidTr="003D7B0D">
        <w:tc>
          <w:tcPr>
            <w:tcW w:w="9625" w:type="dxa"/>
            <w:gridSpan w:val="4"/>
          </w:tcPr>
          <w:p w14:paraId="2C52718E" w14:textId="77777777" w:rsidR="009A0544" w:rsidRPr="008A0F6D" w:rsidRDefault="009A0544" w:rsidP="00D75C0B">
            <w:pPr>
              <w:pStyle w:val="Tablebody"/>
              <w:rPr>
                <w:rFonts w:cs="Arial"/>
                <w:b/>
                <w:bCs/>
                <w:sz w:val="22"/>
                <w:szCs w:val="22"/>
                <w:lang w:eastAsia="hi-IN" w:bidi="hi-IN"/>
              </w:rPr>
            </w:pPr>
            <w:r w:rsidRPr="008A0F6D">
              <w:rPr>
                <w:rFonts w:cs="Arial"/>
                <w:b/>
                <w:bCs/>
                <w:sz w:val="22"/>
                <w:szCs w:val="22"/>
                <w:lang w:eastAsia="hi-IN" w:bidi="hi-IN"/>
              </w:rPr>
              <w:t>Sodium-glucose co-transporter-2 (SGLT2) inhibitors</w:t>
            </w:r>
          </w:p>
        </w:tc>
      </w:tr>
      <w:tr w:rsidR="008A0F6D" w:rsidRPr="008A0F6D" w14:paraId="4309FFC7" w14:textId="77777777" w:rsidTr="003D7B0D">
        <w:tc>
          <w:tcPr>
            <w:tcW w:w="4675" w:type="dxa"/>
          </w:tcPr>
          <w:p w14:paraId="7C27301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Canagliflozin/ Invokana</w:t>
            </w:r>
          </w:p>
        </w:tc>
        <w:tc>
          <w:tcPr>
            <w:tcW w:w="1350" w:type="dxa"/>
          </w:tcPr>
          <w:p w14:paraId="066CEA8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1B6D0BFD"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100-300mg qd</w:t>
            </w:r>
          </w:p>
        </w:tc>
        <w:tc>
          <w:tcPr>
            <w:tcW w:w="1170" w:type="dxa"/>
          </w:tcPr>
          <w:p w14:paraId="4171BA6F"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3C3225BE" w14:textId="77777777" w:rsidTr="003D7B0D">
        <w:tc>
          <w:tcPr>
            <w:tcW w:w="4675" w:type="dxa"/>
          </w:tcPr>
          <w:p w14:paraId="71A64BC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Dapagliflozin/ Farxiga</w:t>
            </w:r>
          </w:p>
        </w:tc>
        <w:tc>
          <w:tcPr>
            <w:tcW w:w="1350" w:type="dxa"/>
          </w:tcPr>
          <w:p w14:paraId="13B542D9"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2BD22B9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5-10mg qd</w:t>
            </w:r>
          </w:p>
        </w:tc>
        <w:tc>
          <w:tcPr>
            <w:tcW w:w="1170" w:type="dxa"/>
          </w:tcPr>
          <w:p w14:paraId="38DE1E0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28FB2D92" w14:textId="77777777" w:rsidTr="003D7B0D">
        <w:tc>
          <w:tcPr>
            <w:tcW w:w="4675" w:type="dxa"/>
          </w:tcPr>
          <w:p w14:paraId="6ADEBCE4"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Empagliflozin/ Jardiance</w:t>
            </w:r>
          </w:p>
        </w:tc>
        <w:tc>
          <w:tcPr>
            <w:tcW w:w="1350" w:type="dxa"/>
          </w:tcPr>
          <w:p w14:paraId="7E0172F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18A506A4"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10-25mg qd</w:t>
            </w:r>
          </w:p>
        </w:tc>
        <w:tc>
          <w:tcPr>
            <w:tcW w:w="1170" w:type="dxa"/>
          </w:tcPr>
          <w:p w14:paraId="0DFC740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8A0F6D" w:rsidRPr="008A0F6D" w14:paraId="65B95473" w14:textId="77777777" w:rsidTr="003D7B0D">
        <w:tc>
          <w:tcPr>
            <w:tcW w:w="4675" w:type="dxa"/>
          </w:tcPr>
          <w:p w14:paraId="4710006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Ertugliflozin/ Stelgatro</w:t>
            </w:r>
          </w:p>
        </w:tc>
        <w:tc>
          <w:tcPr>
            <w:tcW w:w="1350" w:type="dxa"/>
          </w:tcPr>
          <w:p w14:paraId="4BEC1209"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w:t>
            </w:r>
          </w:p>
        </w:tc>
        <w:tc>
          <w:tcPr>
            <w:tcW w:w="2430" w:type="dxa"/>
          </w:tcPr>
          <w:p w14:paraId="3A7CB9F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5-15mg qd</w:t>
            </w:r>
          </w:p>
        </w:tc>
        <w:tc>
          <w:tcPr>
            <w:tcW w:w="1170" w:type="dxa"/>
          </w:tcPr>
          <w:p w14:paraId="5DF6F24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High</w:t>
            </w:r>
          </w:p>
        </w:tc>
      </w:tr>
      <w:tr w:rsidR="00E44845" w:rsidRPr="008A0F6D" w14:paraId="2DA67E97" w14:textId="77777777" w:rsidTr="005F1B61">
        <w:tc>
          <w:tcPr>
            <w:tcW w:w="9625" w:type="dxa"/>
            <w:gridSpan w:val="4"/>
          </w:tcPr>
          <w:p w14:paraId="08512FE1" w14:textId="4703C85A" w:rsidR="00E44845" w:rsidRPr="00E44845" w:rsidRDefault="00E44845" w:rsidP="00D75C0B">
            <w:pPr>
              <w:pStyle w:val="Tablebody"/>
              <w:rPr>
                <w:rFonts w:cs="Arial"/>
                <w:b/>
                <w:bCs/>
                <w:sz w:val="22"/>
                <w:szCs w:val="22"/>
                <w:lang w:eastAsia="hi-IN" w:bidi="hi-IN"/>
              </w:rPr>
            </w:pPr>
            <w:r w:rsidRPr="00E44845">
              <w:rPr>
                <w:rFonts w:eastAsia="Lucida Sans Unicode" w:cs="Arial"/>
                <w:b/>
                <w:bCs/>
                <w:kern w:val="28"/>
                <w:sz w:val="22"/>
                <w:szCs w:val="22"/>
                <w:lang w:eastAsia="hi-IN" w:bidi="hi-IN"/>
              </w:rPr>
              <w:t>Glucagon like peptide 1 (GLP-1) receptor agonists</w:t>
            </w:r>
          </w:p>
        </w:tc>
      </w:tr>
      <w:tr w:rsidR="00E44845" w:rsidRPr="008A0F6D" w14:paraId="2A49B62F" w14:textId="77777777" w:rsidTr="003D7B0D">
        <w:tc>
          <w:tcPr>
            <w:tcW w:w="4675" w:type="dxa"/>
          </w:tcPr>
          <w:p w14:paraId="0F936067" w14:textId="50E2ADE8" w:rsidR="00E44845" w:rsidRPr="008A0F6D" w:rsidRDefault="00E44845" w:rsidP="00D75C0B">
            <w:pPr>
              <w:pStyle w:val="Tablebody"/>
              <w:rPr>
                <w:rFonts w:cs="Arial"/>
                <w:sz w:val="22"/>
                <w:szCs w:val="22"/>
                <w:lang w:eastAsia="hi-IN" w:bidi="hi-IN"/>
              </w:rPr>
            </w:pPr>
            <w:r>
              <w:rPr>
                <w:rFonts w:cs="Arial"/>
                <w:sz w:val="22"/>
                <w:szCs w:val="22"/>
                <w:lang w:eastAsia="hi-IN" w:bidi="hi-IN"/>
              </w:rPr>
              <w:t>Semaglutide/</w:t>
            </w:r>
            <w:r>
              <w:t xml:space="preserve"> </w:t>
            </w:r>
            <w:r w:rsidRPr="00E44845">
              <w:rPr>
                <w:rFonts w:cs="Arial"/>
                <w:sz w:val="22"/>
                <w:szCs w:val="22"/>
                <w:lang w:eastAsia="hi-IN" w:bidi="hi-IN"/>
              </w:rPr>
              <w:t>Rybelsus</w:t>
            </w:r>
          </w:p>
        </w:tc>
        <w:tc>
          <w:tcPr>
            <w:tcW w:w="1350" w:type="dxa"/>
          </w:tcPr>
          <w:p w14:paraId="23E61627" w14:textId="2EFB2135" w:rsidR="00E44845" w:rsidRPr="008A0F6D" w:rsidRDefault="00E44845" w:rsidP="00D75C0B">
            <w:pPr>
              <w:pStyle w:val="Tablebody"/>
              <w:rPr>
                <w:rFonts w:cs="Arial"/>
                <w:sz w:val="22"/>
                <w:szCs w:val="22"/>
                <w:lang w:eastAsia="hi-IN" w:bidi="hi-IN"/>
              </w:rPr>
            </w:pPr>
            <w:r>
              <w:rPr>
                <w:rFonts w:cs="Arial"/>
                <w:sz w:val="22"/>
                <w:szCs w:val="22"/>
                <w:lang w:eastAsia="hi-IN" w:bidi="hi-IN"/>
              </w:rPr>
              <w:t>No</w:t>
            </w:r>
          </w:p>
        </w:tc>
        <w:tc>
          <w:tcPr>
            <w:tcW w:w="2430" w:type="dxa"/>
          </w:tcPr>
          <w:p w14:paraId="4CEC9BA0" w14:textId="17ABCC05" w:rsidR="00E44845" w:rsidRPr="008A0F6D" w:rsidRDefault="00E44845" w:rsidP="00D75C0B">
            <w:pPr>
              <w:pStyle w:val="Tablebody"/>
              <w:rPr>
                <w:rFonts w:cs="Arial"/>
                <w:sz w:val="22"/>
                <w:szCs w:val="22"/>
                <w:lang w:eastAsia="hi-IN" w:bidi="hi-IN"/>
              </w:rPr>
            </w:pPr>
            <w:r>
              <w:rPr>
                <w:rFonts w:cs="Arial"/>
                <w:sz w:val="22"/>
                <w:szCs w:val="22"/>
                <w:lang w:eastAsia="hi-IN" w:bidi="hi-IN"/>
              </w:rPr>
              <w:t>7-14mg qd</w:t>
            </w:r>
          </w:p>
        </w:tc>
        <w:tc>
          <w:tcPr>
            <w:tcW w:w="1170" w:type="dxa"/>
          </w:tcPr>
          <w:p w14:paraId="2C1B3194" w14:textId="0829EA9D" w:rsidR="00E44845" w:rsidRPr="008A0F6D" w:rsidRDefault="00E44845" w:rsidP="00D75C0B">
            <w:pPr>
              <w:pStyle w:val="Tablebody"/>
              <w:rPr>
                <w:rFonts w:cs="Arial"/>
                <w:sz w:val="22"/>
                <w:szCs w:val="22"/>
                <w:lang w:eastAsia="hi-IN" w:bidi="hi-IN"/>
              </w:rPr>
            </w:pPr>
            <w:r>
              <w:rPr>
                <w:rFonts w:cs="Arial"/>
                <w:sz w:val="22"/>
                <w:szCs w:val="22"/>
                <w:lang w:eastAsia="hi-IN" w:bidi="hi-IN"/>
              </w:rPr>
              <w:t>High</w:t>
            </w:r>
          </w:p>
        </w:tc>
      </w:tr>
      <w:bookmarkEnd w:id="2"/>
    </w:tbl>
    <w:p w14:paraId="11E9A4A2" w14:textId="77777777" w:rsidR="009A0544" w:rsidRPr="008A0F6D" w:rsidRDefault="009A0544" w:rsidP="00D75C0B">
      <w:pPr>
        <w:spacing w:after="0" w:line="276" w:lineRule="auto"/>
        <w:rPr>
          <w:rFonts w:eastAsia="Lucida Sans Unicode" w:cs="Arial"/>
          <w:kern w:val="28"/>
          <w:sz w:val="22"/>
          <w:szCs w:val="22"/>
          <w:lang w:eastAsia="hi-IN" w:bidi="hi-IN"/>
        </w:rPr>
      </w:pPr>
    </w:p>
    <w:tbl>
      <w:tblPr>
        <w:tblW w:w="96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734"/>
        <w:gridCol w:w="1216"/>
        <w:gridCol w:w="3055"/>
        <w:gridCol w:w="1620"/>
      </w:tblGrid>
      <w:tr w:rsidR="008A0F6D" w:rsidRPr="008A0F6D" w14:paraId="61F89DDB" w14:textId="77777777" w:rsidTr="003D7B0D">
        <w:trPr>
          <w:tblHeader/>
        </w:trPr>
        <w:tc>
          <w:tcPr>
            <w:tcW w:w="9625" w:type="dxa"/>
            <w:gridSpan w:val="4"/>
            <w:shd w:val="clear" w:color="auto" w:fill="FFFF00"/>
          </w:tcPr>
          <w:p w14:paraId="4B5DA10F" w14:textId="77777777" w:rsidR="009A0544" w:rsidRPr="008A0F6D" w:rsidRDefault="009A0544" w:rsidP="00D75C0B">
            <w:pPr>
              <w:pStyle w:val="Tablenumberandcaption"/>
              <w:spacing w:before="0" w:after="0" w:line="276" w:lineRule="auto"/>
              <w:rPr>
                <w:rFonts w:cs="Arial"/>
                <w:color w:val="auto"/>
                <w:szCs w:val="22"/>
                <w:lang w:eastAsia="hi-IN" w:bidi="hi-IN"/>
              </w:rPr>
            </w:pPr>
            <w:r w:rsidRPr="008A0F6D">
              <w:rPr>
                <w:rFonts w:cs="Arial"/>
                <w:color w:val="auto"/>
                <w:szCs w:val="22"/>
                <w:lang w:eastAsia="hi-IN" w:bidi="hi-IN"/>
              </w:rPr>
              <w:t>Table 2. Currently Available (USA) Injectable Hypoglycemic Drugs to Treat Type 2 Diabetes</w:t>
            </w:r>
          </w:p>
        </w:tc>
      </w:tr>
      <w:tr w:rsidR="008A0F6D" w:rsidRPr="008A0F6D" w14:paraId="52D7A512" w14:textId="77777777" w:rsidTr="00853288">
        <w:tc>
          <w:tcPr>
            <w:tcW w:w="3734" w:type="dxa"/>
            <w:shd w:val="clear" w:color="auto" w:fill="auto"/>
          </w:tcPr>
          <w:p w14:paraId="19CCB97F"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t xml:space="preserve">General Class </w:t>
            </w:r>
          </w:p>
          <w:p w14:paraId="5DF4F5EE" w14:textId="77777777" w:rsidR="009A0544" w:rsidRPr="008A0F6D" w:rsidRDefault="009A0544" w:rsidP="00D75C0B">
            <w:pPr>
              <w:pStyle w:val="Tableheader"/>
              <w:spacing w:line="276" w:lineRule="auto"/>
              <w:rPr>
                <w:rFonts w:cs="Arial"/>
                <w:kern w:val="1"/>
                <w:sz w:val="22"/>
                <w:szCs w:val="22"/>
                <w:lang w:eastAsia="hi-IN" w:bidi="hi-IN"/>
              </w:rPr>
            </w:pPr>
            <w:r w:rsidRPr="008A0F6D">
              <w:rPr>
                <w:rFonts w:cs="Arial"/>
                <w:sz w:val="22"/>
                <w:szCs w:val="22"/>
                <w:lang w:eastAsia="hi-IN" w:bidi="hi-IN"/>
              </w:rPr>
              <w:t>Compound/Brand Name</w:t>
            </w:r>
          </w:p>
        </w:tc>
        <w:tc>
          <w:tcPr>
            <w:tcW w:w="1216" w:type="dxa"/>
            <w:shd w:val="clear" w:color="auto" w:fill="auto"/>
          </w:tcPr>
          <w:p w14:paraId="198B9F87" w14:textId="77777777" w:rsidR="009A0544" w:rsidRPr="008A0F6D" w:rsidRDefault="009A0544" w:rsidP="00D75C0B">
            <w:pPr>
              <w:pStyle w:val="Tableheader"/>
              <w:spacing w:line="276" w:lineRule="auto"/>
              <w:rPr>
                <w:rFonts w:cs="Arial"/>
                <w:kern w:val="1"/>
                <w:sz w:val="22"/>
                <w:szCs w:val="22"/>
                <w:lang w:eastAsia="hi-IN" w:bidi="hi-IN"/>
              </w:rPr>
            </w:pPr>
            <w:r w:rsidRPr="008A0F6D">
              <w:rPr>
                <w:rFonts w:cs="Arial"/>
                <w:sz w:val="22"/>
                <w:szCs w:val="22"/>
                <w:lang w:eastAsia="hi-IN" w:bidi="hi-IN"/>
              </w:rPr>
              <w:t>Generic Available</w:t>
            </w:r>
          </w:p>
        </w:tc>
        <w:tc>
          <w:tcPr>
            <w:tcW w:w="3055" w:type="dxa"/>
            <w:shd w:val="clear" w:color="auto" w:fill="auto"/>
          </w:tcPr>
          <w:p w14:paraId="1C73BF62" w14:textId="77777777" w:rsidR="009A0544" w:rsidRPr="008A0F6D" w:rsidRDefault="009A0544" w:rsidP="00D75C0B">
            <w:pPr>
              <w:pStyle w:val="Tableheader"/>
              <w:spacing w:line="276" w:lineRule="auto"/>
              <w:rPr>
                <w:rFonts w:cs="Arial"/>
                <w:kern w:val="1"/>
                <w:sz w:val="22"/>
                <w:szCs w:val="22"/>
                <w:lang w:eastAsia="hi-IN" w:bidi="hi-IN"/>
              </w:rPr>
            </w:pPr>
            <w:r w:rsidRPr="008A0F6D">
              <w:rPr>
                <w:rFonts w:cs="Arial"/>
                <w:sz w:val="22"/>
                <w:szCs w:val="22"/>
                <w:lang w:eastAsia="hi-IN" w:bidi="hi-IN"/>
              </w:rPr>
              <w:t>Dose Range</w:t>
            </w:r>
          </w:p>
        </w:tc>
        <w:tc>
          <w:tcPr>
            <w:tcW w:w="1620" w:type="dxa"/>
          </w:tcPr>
          <w:p w14:paraId="1F81D511" w14:textId="77777777" w:rsidR="009A0544" w:rsidRPr="008A0F6D" w:rsidRDefault="009A0544" w:rsidP="00D75C0B">
            <w:pPr>
              <w:pStyle w:val="Tableheader"/>
              <w:spacing w:line="276" w:lineRule="auto"/>
              <w:rPr>
                <w:rFonts w:cs="Arial"/>
                <w:bCs/>
                <w:kern w:val="1"/>
                <w:sz w:val="22"/>
                <w:szCs w:val="22"/>
                <w:lang w:eastAsia="hi-IN" w:bidi="hi-IN"/>
              </w:rPr>
            </w:pPr>
            <w:r w:rsidRPr="008A0F6D">
              <w:rPr>
                <w:rFonts w:cs="Arial"/>
                <w:sz w:val="22"/>
                <w:szCs w:val="22"/>
                <w:lang w:eastAsia="hi-IN" w:bidi="hi-IN"/>
              </w:rPr>
              <w:t>Cost</w:t>
            </w:r>
          </w:p>
        </w:tc>
      </w:tr>
      <w:tr w:rsidR="008A0F6D" w:rsidRPr="008A0F6D" w14:paraId="1C90628C" w14:textId="77777777" w:rsidTr="00853288">
        <w:tc>
          <w:tcPr>
            <w:tcW w:w="9625" w:type="dxa"/>
            <w:gridSpan w:val="4"/>
            <w:shd w:val="clear" w:color="auto" w:fill="auto"/>
          </w:tcPr>
          <w:p w14:paraId="35E490B6" w14:textId="77777777" w:rsidR="009A0544" w:rsidRPr="008A0F6D" w:rsidRDefault="009A0544" w:rsidP="00D75C0B">
            <w:pPr>
              <w:pStyle w:val="Tablebody"/>
              <w:spacing w:line="276" w:lineRule="auto"/>
              <w:rPr>
                <w:rFonts w:cs="Arial"/>
                <w:b/>
                <w:bCs/>
                <w:sz w:val="22"/>
                <w:szCs w:val="22"/>
                <w:lang w:eastAsia="hi-IN" w:bidi="hi-IN"/>
              </w:rPr>
            </w:pPr>
            <w:r w:rsidRPr="008A0F6D">
              <w:rPr>
                <w:rFonts w:cs="Arial"/>
                <w:b/>
                <w:bCs/>
                <w:sz w:val="22"/>
                <w:szCs w:val="22"/>
                <w:lang w:eastAsia="hi-IN" w:bidi="hi-IN"/>
              </w:rPr>
              <w:t>GLP-1 Receptor Agonist (Incretin Mimetic)</w:t>
            </w:r>
          </w:p>
        </w:tc>
      </w:tr>
      <w:tr w:rsidR="008A0F6D" w:rsidRPr="008A0F6D" w14:paraId="0F50BE92" w14:textId="77777777" w:rsidTr="00853288">
        <w:tc>
          <w:tcPr>
            <w:tcW w:w="3734" w:type="dxa"/>
            <w:shd w:val="clear" w:color="auto" w:fill="auto"/>
            <w:vAlign w:val="center"/>
          </w:tcPr>
          <w:p w14:paraId="6A2152D3" w14:textId="77777777" w:rsidR="009A0544" w:rsidRPr="008A0F6D" w:rsidRDefault="009A0544" w:rsidP="00D75C0B">
            <w:pPr>
              <w:pStyle w:val="Tablebody"/>
              <w:spacing w:line="276" w:lineRule="auto"/>
              <w:rPr>
                <w:rFonts w:cs="Arial"/>
                <w:sz w:val="22"/>
                <w:szCs w:val="22"/>
              </w:rPr>
            </w:pPr>
            <w:bookmarkStart w:id="3" w:name="_Hlk9092680"/>
            <w:r w:rsidRPr="008A0F6D">
              <w:rPr>
                <w:rFonts w:cs="Arial"/>
                <w:sz w:val="22"/>
                <w:szCs w:val="22"/>
              </w:rPr>
              <w:t>Exenatide/ Byetta</w:t>
            </w:r>
          </w:p>
        </w:tc>
        <w:tc>
          <w:tcPr>
            <w:tcW w:w="1216" w:type="dxa"/>
            <w:shd w:val="clear" w:color="auto" w:fill="auto"/>
            <w:vAlign w:val="center"/>
          </w:tcPr>
          <w:p w14:paraId="1B734AD0" w14:textId="77777777" w:rsidR="009A0544" w:rsidRPr="008A0F6D" w:rsidRDefault="009A0544" w:rsidP="00D75C0B">
            <w:pPr>
              <w:pStyle w:val="Tablebody"/>
              <w:spacing w:line="276" w:lineRule="auto"/>
              <w:rPr>
                <w:rFonts w:cs="Arial"/>
                <w:sz w:val="22"/>
                <w:szCs w:val="22"/>
              </w:rPr>
            </w:pPr>
            <w:r w:rsidRPr="008A0F6D">
              <w:rPr>
                <w:rFonts w:cs="Arial"/>
                <w:sz w:val="22"/>
                <w:szCs w:val="22"/>
              </w:rPr>
              <w:t>No</w:t>
            </w:r>
          </w:p>
        </w:tc>
        <w:tc>
          <w:tcPr>
            <w:tcW w:w="3055" w:type="dxa"/>
            <w:shd w:val="clear" w:color="auto" w:fill="auto"/>
            <w:vAlign w:val="center"/>
          </w:tcPr>
          <w:p w14:paraId="3109BF17" w14:textId="77777777" w:rsidR="009A0544" w:rsidRPr="008A0F6D" w:rsidRDefault="009A0544" w:rsidP="00D75C0B">
            <w:pPr>
              <w:pStyle w:val="Tablebody"/>
              <w:spacing w:line="276" w:lineRule="auto"/>
              <w:rPr>
                <w:rFonts w:cs="Arial"/>
                <w:sz w:val="22"/>
                <w:szCs w:val="22"/>
              </w:rPr>
            </w:pPr>
            <w:r w:rsidRPr="008A0F6D">
              <w:rPr>
                <w:rFonts w:cs="Arial"/>
                <w:sz w:val="22"/>
                <w:szCs w:val="22"/>
              </w:rPr>
              <w:t>5-10mcg bid</w:t>
            </w:r>
          </w:p>
        </w:tc>
        <w:tc>
          <w:tcPr>
            <w:tcW w:w="1620" w:type="dxa"/>
          </w:tcPr>
          <w:p w14:paraId="5DF4B1AA" w14:textId="77777777" w:rsidR="009A0544" w:rsidRPr="008A0F6D" w:rsidRDefault="009A0544" w:rsidP="00D75C0B">
            <w:pPr>
              <w:pStyle w:val="Tablebody"/>
              <w:spacing w:line="276" w:lineRule="auto"/>
              <w:rPr>
                <w:rFonts w:cs="Arial"/>
                <w:sz w:val="22"/>
                <w:szCs w:val="22"/>
              </w:rPr>
            </w:pPr>
            <w:r w:rsidRPr="008A0F6D">
              <w:rPr>
                <w:rFonts w:cs="Arial"/>
                <w:sz w:val="22"/>
                <w:szCs w:val="22"/>
              </w:rPr>
              <w:t>High</w:t>
            </w:r>
          </w:p>
        </w:tc>
      </w:tr>
      <w:tr w:rsidR="008A0F6D" w:rsidRPr="008A0F6D" w14:paraId="61B78939" w14:textId="77777777" w:rsidTr="00853288">
        <w:tc>
          <w:tcPr>
            <w:tcW w:w="3734" w:type="dxa"/>
            <w:shd w:val="clear" w:color="auto" w:fill="auto"/>
            <w:vAlign w:val="center"/>
          </w:tcPr>
          <w:p w14:paraId="27ABAB86" w14:textId="77777777" w:rsidR="009A0544" w:rsidRPr="008A0F6D" w:rsidRDefault="009A0544" w:rsidP="00D75C0B">
            <w:pPr>
              <w:pStyle w:val="Tablebody"/>
              <w:spacing w:line="276" w:lineRule="auto"/>
              <w:rPr>
                <w:rFonts w:cs="Arial"/>
                <w:sz w:val="22"/>
                <w:szCs w:val="22"/>
              </w:rPr>
            </w:pPr>
            <w:r w:rsidRPr="008A0F6D">
              <w:rPr>
                <w:rFonts w:cs="Arial"/>
                <w:sz w:val="22"/>
                <w:szCs w:val="22"/>
              </w:rPr>
              <w:t>Exenatide/ Bydureon</w:t>
            </w:r>
          </w:p>
        </w:tc>
        <w:tc>
          <w:tcPr>
            <w:tcW w:w="1216" w:type="dxa"/>
            <w:shd w:val="clear" w:color="auto" w:fill="auto"/>
            <w:vAlign w:val="center"/>
          </w:tcPr>
          <w:p w14:paraId="7FE00E44" w14:textId="77777777" w:rsidR="009A0544" w:rsidRPr="008A0F6D" w:rsidRDefault="009A0544" w:rsidP="00D75C0B">
            <w:pPr>
              <w:pStyle w:val="Tablebody"/>
              <w:spacing w:line="276" w:lineRule="auto"/>
              <w:rPr>
                <w:rFonts w:cs="Arial"/>
                <w:sz w:val="22"/>
                <w:szCs w:val="22"/>
              </w:rPr>
            </w:pPr>
            <w:r w:rsidRPr="008A0F6D">
              <w:rPr>
                <w:rFonts w:cs="Arial"/>
                <w:sz w:val="22"/>
                <w:szCs w:val="22"/>
              </w:rPr>
              <w:t>No</w:t>
            </w:r>
          </w:p>
        </w:tc>
        <w:tc>
          <w:tcPr>
            <w:tcW w:w="3055" w:type="dxa"/>
            <w:shd w:val="clear" w:color="auto" w:fill="auto"/>
            <w:vAlign w:val="center"/>
          </w:tcPr>
          <w:p w14:paraId="519037B2" w14:textId="77777777" w:rsidR="009A0544" w:rsidRPr="008A0F6D" w:rsidRDefault="009A0544" w:rsidP="00D75C0B">
            <w:pPr>
              <w:pStyle w:val="Tablebody"/>
              <w:spacing w:line="276" w:lineRule="auto"/>
              <w:rPr>
                <w:rFonts w:cs="Arial"/>
                <w:sz w:val="22"/>
                <w:szCs w:val="22"/>
              </w:rPr>
            </w:pPr>
            <w:r w:rsidRPr="008A0F6D">
              <w:rPr>
                <w:rFonts w:cs="Arial"/>
                <w:sz w:val="22"/>
                <w:szCs w:val="22"/>
              </w:rPr>
              <w:t>2mg once weekly</w:t>
            </w:r>
          </w:p>
        </w:tc>
        <w:tc>
          <w:tcPr>
            <w:tcW w:w="1620" w:type="dxa"/>
          </w:tcPr>
          <w:p w14:paraId="24B57E35" w14:textId="77777777" w:rsidR="009A0544" w:rsidRPr="008A0F6D" w:rsidRDefault="009A0544" w:rsidP="00D75C0B">
            <w:pPr>
              <w:pStyle w:val="Tablebody"/>
              <w:spacing w:line="276" w:lineRule="auto"/>
              <w:rPr>
                <w:rFonts w:cs="Arial"/>
                <w:sz w:val="22"/>
                <w:szCs w:val="22"/>
              </w:rPr>
            </w:pPr>
            <w:r w:rsidRPr="008A0F6D">
              <w:rPr>
                <w:rFonts w:cs="Arial"/>
                <w:sz w:val="22"/>
                <w:szCs w:val="22"/>
              </w:rPr>
              <w:t>High</w:t>
            </w:r>
          </w:p>
        </w:tc>
      </w:tr>
      <w:tr w:rsidR="008A0F6D" w:rsidRPr="008A0F6D" w14:paraId="2739770D" w14:textId="77777777" w:rsidTr="00853288">
        <w:tc>
          <w:tcPr>
            <w:tcW w:w="3734" w:type="dxa"/>
            <w:shd w:val="clear" w:color="auto" w:fill="auto"/>
            <w:vAlign w:val="center"/>
          </w:tcPr>
          <w:p w14:paraId="591844F8" w14:textId="77777777" w:rsidR="009A0544" w:rsidRPr="008A0F6D" w:rsidRDefault="009A0544" w:rsidP="00D75C0B">
            <w:pPr>
              <w:pStyle w:val="Tablebody"/>
              <w:spacing w:line="276" w:lineRule="auto"/>
              <w:rPr>
                <w:rFonts w:cs="Arial"/>
                <w:sz w:val="22"/>
                <w:szCs w:val="22"/>
              </w:rPr>
            </w:pPr>
            <w:r w:rsidRPr="008A0F6D">
              <w:rPr>
                <w:rFonts w:cs="Arial"/>
                <w:sz w:val="22"/>
                <w:szCs w:val="22"/>
              </w:rPr>
              <w:t>Liraglutide/ Victoza</w:t>
            </w:r>
          </w:p>
        </w:tc>
        <w:tc>
          <w:tcPr>
            <w:tcW w:w="1216" w:type="dxa"/>
            <w:shd w:val="clear" w:color="auto" w:fill="auto"/>
            <w:vAlign w:val="center"/>
          </w:tcPr>
          <w:p w14:paraId="131AC233" w14:textId="77777777" w:rsidR="009A0544" w:rsidRPr="008A0F6D" w:rsidRDefault="009A0544" w:rsidP="00D75C0B">
            <w:pPr>
              <w:pStyle w:val="Tablebody"/>
              <w:spacing w:line="276" w:lineRule="auto"/>
              <w:rPr>
                <w:rFonts w:cs="Arial"/>
                <w:sz w:val="22"/>
                <w:szCs w:val="22"/>
              </w:rPr>
            </w:pPr>
            <w:r w:rsidRPr="008A0F6D">
              <w:rPr>
                <w:rFonts w:cs="Arial"/>
                <w:sz w:val="22"/>
                <w:szCs w:val="22"/>
              </w:rPr>
              <w:t>No</w:t>
            </w:r>
          </w:p>
        </w:tc>
        <w:tc>
          <w:tcPr>
            <w:tcW w:w="3055" w:type="dxa"/>
            <w:shd w:val="clear" w:color="auto" w:fill="auto"/>
            <w:vAlign w:val="center"/>
          </w:tcPr>
          <w:p w14:paraId="0498EBC8" w14:textId="77777777" w:rsidR="009A0544" w:rsidRPr="008A0F6D" w:rsidRDefault="009A0544" w:rsidP="00D75C0B">
            <w:pPr>
              <w:pStyle w:val="Tablebody"/>
              <w:spacing w:line="276" w:lineRule="auto"/>
              <w:rPr>
                <w:rFonts w:cs="Arial"/>
                <w:sz w:val="22"/>
                <w:szCs w:val="22"/>
              </w:rPr>
            </w:pPr>
            <w:r w:rsidRPr="008A0F6D">
              <w:rPr>
                <w:rFonts w:cs="Arial"/>
                <w:sz w:val="22"/>
                <w:szCs w:val="22"/>
              </w:rPr>
              <w:t>0.6-1.8mg qd</w:t>
            </w:r>
          </w:p>
        </w:tc>
        <w:tc>
          <w:tcPr>
            <w:tcW w:w="1620" w:type="dxa"/>
          </w:tcPr>
          <w:p w14:paraId="799A158B" w14:textId="77777777" w:rsidR="009A0544" w:rsidRPr="008A0F6D" w:rsidRDefault="009A0544" w:rsidP="00D75C0B">
            <w:pPr>
              <w:pStyle w:val="Tablebody"/>
              <w:spacing w:line="276" w:lineRule="auto"/>
              <w:rPr>
                <w:rFonts w:cs="Arial"/>
                <w:sz w:val="22"/>
                <w:szCs w:val="22"/>
              </w:rPr>
            </w:pPr>
            <w:r w:rsidRPr="008A0F6D">
              <w:rPr>
                <w:rFonts w:cs="Arial"/>
                <w:sz w:val="22"/>
                <w:szCs w:val="22"/>
              </w:rPr>
              <w:t>High</w:t>
            </w:r>
          </w:p>
        </w:tc>
      </w:tr>
      <w:tr w:rsidR="008A0F6D" w:rsidRPr="008A0F6D" w14:paraId="7078EB67" w14:textId="77777777" w:rsidTr="00853288">
        <w:tc>
          <w:tcPr>
            <w:tcW w:w="3734" w:type="dxa"/>
            <w:shd w:val="clear" w:color="auto" w:fill="auto"/>
            <w:vAlign w:val="center"/>
          </w:tcPr>
          <w:p w14:paraId="6298E372" w14:textId="77777777" w:rsidR="009A0544" w:rsidRPr="008A0F6D" w:rsidRDefault="009A0544" w:rsidP="00D75C0B">
            <w:pPr>
              <w:pStyle w:val="Tablebody"/>
              <w:spacing w:line="276" w:lineRule="auto"/>
              <w:rPr>
                <w:rFonts w:cs="Arial"/>
                <w:sz w:val="22"/>
                <w:szCs w:val="22"/>
              </w:rPr>
            </w:pPr>
            <w:bookmarkStart w:id="4" w:name="_Hlk526570278"/>
            <w:r w:rsidRPr="008A0F6D">
              <w:rPr>
                <w:rFonts w:cs="Arial"/>
                <w:sz w:val="22"/>
                <w:szCs w:val="22"/>
              </w:rPr>
              <w:t>Albiglutide</w:t>
            </w:r>
            <w:bookmarkEnd w:id="4"/>
            <w:r w:rsidRPr="008A0F6D">
              <w:rPr>
                <w:rFonts w:cs="Arial"/>
                <w:sz w:val="22"/>
                <w:szCs w:val="22"/>
              </w:rPr>
              <w:t>/ Tanzeum*</w:t>
            </w:r>
          </w:p>
        </w:tc>
        <w:tc>
          <w:tcPr>
            <w:tcW w:w="1216" w:type="dxa"/>
            <w:shd w:val="clear" w:color="auto" w:fill="auto"/>
            <w:vAlign w:val="center"/>
          </w:tcPr>
          <w:p w14:paraId="1E5A6F52" w14:textId="77777777" w:rsidR="009A0544" w:rsidRPr="008A0F6D" w:rsidRDefault="009A0544" w:rsidP="00D75C0B">
            <w:pPr>
              <w:pStyle w:val="Tablebody"/>
              <w:spacing w:line="276" w:lineRule="auto"/>
              <w:rPr>
                <w:rFonts w:cs="Arial"/>
                <w:sz w:val="22"/>
                <w:szCs w:val="22"/>
              </w:rPr>
            </w:pPr>
            <w:r w:rsidRPr="008A0F6D">
              <w:rPr>
                <w:rFonts w:cs="Arial"/>
                <w:sz w:val="22"/>
                <w:szCs w:val="22"/>
              </w:rPr>
              <w:t>No</w:t>
            </w:r>
          </w:p>
        </w:tc>
        <w:tc>
          <w:tcPr>
            <w:tcW w:w="3055" w:type="dxa"/>
            <w:shd w:val="clear" w:color="auto" w:fill="auto"/>
            <w:vAlign w:val="center"/>
          </w:tcPr>
          <w:p w14:paraId="0E6D6DA4" w14:textId="77777777" w:rsidR="009A0544" w:rsidRPr="008A0F6D" w:rsidRDefault="009A0544" w:rsidP="00D75C0B">
            <w:pPr>
              <w:pStyle w:val="Tablebody"/>
              <w:spacing w:line="276" w:lineRule="auto"/>
              <w:rPr>
                <w:rFonts w:cs="Arial"/>
                <w:sz w:val="22"/>
                <w:szCs w:val="22"/>
              </w:rPr>
            </w:pPr>
            <w:r w:rsidRPr="008A0F6D">
              <w:rPr>
                <w:rFonts w:cs="Arial"/>
                <w:sz w:val="22"/>
                <w:szCs w:val="22"/>
              </w:rPr>
              <w:t>30-50mg once weekly</w:t>
            </w:r>
          </w:p>
        </w:tc>
        <w:tc>
          <w:tcPr>
            <w:tcW w:w="1620" w:type="dxa"/>
          </w:tcPr>
          <w:p w14:paraId="1713DFAF" w14:textId="77777777" w:rsidR="009A0544" w:rsidRPr="008A0F6D" w:rsidRDefault="009A0544" w:rsidP="00D75C0B">
            <w:pPr>
              <w:pStyle w:val="Tablebody"/>
              <w:spacing w:line="276" w:lineRule="auto"/>
              <w:rPr>
                <w:rFonts w:cs="Arial"/>
                <w:sz w:val="22"/>
                <w:szCs w:val="22"/>
              </w:rPr>
            </w:pPr>
            <w:r w:rsidRPr="008A0F6D">
              <w:rPr>
                <w:rFonts w:cs="Arial"/>
                <w:sz w:val="22"/>
                <w:szCs w:val="22"/>
              </w:rPr>
              <w:t>High</w:t>
            </w:r>
          </w:p>
        </w:tc>
      </w:tr>
      <w:tr w:rsidR="008A0F6D" w:rsidRPr="008A0F6D" w14:paraId="3AAD88D7" w14:textId="77777777" w:rsidTr="00853288">
        <w:tc>
          <w:tcPr>
            <w:tcW w:w="3734" w:type="dxa"/>
            <w:shd w:val="clear" w:color="auto" w:fill="auto"/>
            <w:vAlign w:val="center"/>
          </w:tcPr>
          <w:p w14:paraId="69EBBC69" w14:textId="77777777" w:rsidR="009A0544" w:rsidRPr="008A0F6D" w:rsidRDefault="009A0544" w:rsidP="00D75C0B">
            <w:pPr>
              <w:pStyle w:val="Tablebody"/>
              <w:spacing w:line="276" w:lineRule="auto"/>
              <w:rPr>
                <w:rFonts w:cs="Arial"/>
                <w:sz w:val="22"/>
                <w:szCs w:val="22"/>
              </w:rPr>
            </w:pPr>
            <w:r w:rsidRPr="008A0F6D">
              <w:rPr>
                <w:rFonts w:cs="Arial"/>
                <w:sz w:val="22"/>
                <w:szCs w:val="22"/>
              </w:rPr>
              <w:t>Dulaglutide/ Trulicity</w:t>
            </w:r>
          </w:p>
        </w:tc>
        <w:tc>
          <w:tcPr>
            <w:tcW w:w="1216" w:type="dxa"/>
            <w:shd w:val="clear" w:color="auto" w:fill="auto"/>
            <w:vAlign w:val="center"/>
          </w:tcPr>
          <w:p w14:paraId="13A7FADD" w14:textId="77777777" w:rsidR="009A0544" w:rsidRPr="008A0F6D" w:rsidRDefault="009A0544" w:rsidP="00D75C0B">
            <w:pPr>
              <w:pStyle w:val="Tablebody"/>
              <w:spacing w:line="276" w:lineRule="auto"/>
              <w:rPr>
                <w:rFonts w:cs="Arial"/>
                <w:sz w:val="22"/>
                <w:szCs w:val="22"/>
              </w:rPr>
            </w:pPr>
            <w:r w:rsidRPr="008A0F6D">
              <w:rPr>
                <w:rFonts w:cs="Arial"/>
                <w:sz w:val="22"/>
                <w:szCs w:val="22"/>
              </w:rPr>
              <w:t>No</w:t>
            </w:r>
          </w:p>
        </w:tc>
        <w:tc>
          <w:tcPr>
            <w:tcW w:w="3055" w:type="dxa"/>
            <w:shd w:val="clear" w:color="auto" w:fill="auto"/>
            <w:vAlign w:val="center"/>
          </w:tcPr>
          <w:p w14:paraId="2E4FA749" w14:textId="77777777" w:rsidR="009A0544" w:rsidRPr="008A0F6D" w:rsidRDefault="009A0544" w:rsidP="00D75C0B">
            <w:pPr>
              <w:pStyle w:val="Tablebody"/>
              <w:spacing w:line="276" w:lineRule="auto"/>
              <w:rPr>
                <w:rFonts w:cs="Arial"/>
                <w:sz w:val="22"/>
                <w:szCs w:val="22"/>
              </w:rPr>
            </w:pPr>
            <w:r w:rsidRPr="008A0F6D">
              <w:rPr>
                <w:rFonts w:cs="Arial"/>
                <w:sz w:val="22"/>
                <w:szCs w:val="22"/>
              </w:rPr>
              <w:t>0.75-1.5mg once weekly</w:t>
            </w:r>
          </w:p>
        </w:tc>
        <w:tc>
          <w:tcPr>
            <w:tcW w:w="1620" w:type="dxa"/>
          </w:tcPr>
          <w:p w14:paraId="40D15B6F" w14:textId="77777777" w:rsidR="009A0544" w:rsidRPr="008A0F6D" w:rsidRDefault="009A0544" w:rsidP="00D75C0B">
            <w:pPr>
              <w:pStyle w:val="Tablebody"/>
              <w:spacing w:line="276" w:lineRule="auto"/>
              <w:rPr>
                <w:rFonts w:cs="Arial"/>
                <w:sz w:val="22"/>
                <w:szCs w:val="22"/>
              </w:rPr>
            </w:pPr>
            <w:r w:rsidRPr="008A0F6D">
              <w:rPr>
                <w:rFonts w:cs="Arial"/>
                <w:sz w:val="22"/>
                <w:szCs w:val="22"/>
              </w:rPr>
              <w:t>High</w:t>
            </w:r>
          </w:p>
        </w:tc>
      </w:tr>
      <w:tr w:rsidR="008A0F6D" w:rsidRPr="008A0F6D" w14:paraId="1E6288CA" w14:textId="77777777" w:rsidTr="00853288">
        <w:tc>
          <w:tcPr>
            <w:tcW w:w="3734" w:type="dxa"/>
            <w:shd w:val="clear" w:color="auto" w:fill="auto"/>
            <w:vAlign w:val="center"/>
          </w:tcPr>
          <w:p w14:paraId="2E677FF1" w14:textId="77777777" w:rsidR="009A0544" w:rsidRPr="008A0F6D" w:rsidRDefault="009A0544" w:rsidP="00D75C0B">
            <w:pPr>
              <w:pStyle w:val="Tablebody"/>
              <w:spacing w:line="276" w:lineRule="auto"/>
              <w:rPr>
                <w:rFonts w:cs="Arial"/>
                <w:sz w:val="22"/>
                <w:szCs w:val="22"/>
              </w:rPr>
            </w:pPr>
            <w:r w:rsidRPr="008A0F6D">
              <w:rPr>
                <w:rFonts w:cs="Arial"/>
                <w:sz w:val="22"/>
                <w:szCs w:val="22"/>
              </w:rPr>
              <w:t>Lixisenatide/ Adlyxin</w:t>
            </w:r>
          </w:p>
        </w:tc>
        <w:tc>
          <w:tcPr>
            <w:tcW w:w="1216" w:type="dxa"/>
            <w:shd w:val="clear" w:color="auto" w:fill="auto"/>
            <w:vAlign w:val="center"/>
          </w:tcPr>
          <w:p w14:paraId="53A4003D" w14:textId="77777777" w:rsidR="009A0544" w:rsidRPr="008A0F6D" w:rsidRDefault="009A0544" w:rsidP="00D75C0B">
            <w:pPr>
              <w:pStyle w:val="Tablebody"/>
              <w:spacing w:line="276" w:lineRule="auto"/>
              <w:rPr>
                <w:rFonts w:cs="Arial"/>
                <w:sz w:val="22"/>
                <w:szCs w:val="22"/>
              </w:rPr>
            </w:pPr>
            <w:r w:rsidRPr="008A0F6D">
              <w:rPr>
                <w:rFonts w:cs="Arial"/>
                <w:sz w:val="22"/>
                <w:szCs w:val="22"/>
              </w:rPr>
              <w:t>No</w:t>
            </w:r>
          </w:p>
        </w:tc>
        <w:tc>
          <w:tcPr>
            <w:tcW w:w="3055" w:type="dxa"/>
            <w:shd w:val="clear" w:color="auto" w:fill="auto"/>
            <w:vAlign w:val="center"/>
          </w:tcPr>
          <w:p w14:paraId="55AA0D22" w14:textId="77777777" w:rsidR="009A0544" w:rsidRPr="008A0F6D" w:rsidRDefault="009A0544" w:rsidP="00D75C0B">
            <w:pPr>
              <w:pStyle w:val="Tablebody"/>
              <w:spacing w:line="276" w:lineRule="auto"/>
              <w:rPr>
                <w:rFonts w:cs="Arial"/>
                <w:sz w:val="22"/>
                <w:szCs w:val="22"/>
              </w:rPr>
            </w:pPr>
            <w:r w:rsidRPr="008A0F6D">
              <w:rPr>
                <w:rFonts w:cs="Arial"/>
                <w:sz w:val="22"/>
                <w:szCs w:val="22"/>
              </w:rPr>
              <w:t>10-20mcg qd</w:t>
            </w:r>
          </w:p>
        </w:tc>
        <w:tc>
          <w:tcPr>
            <w:tcW w:w="1620" w:type="dxa"/>
          </w:tcPr>
          <w:p w14:paraId="77C6BD8C" w14:textId="77777777" w:rsidR="009A0544" w:rsidRPr="008A0F6D" w:rsidRDefault="009A0544" w:rsidP="00D75C0B">
            <w:pPr>
              <w:pStyle w:val="Tablebody"/>
              <w:spacing w:line="276" w:lineRule="auto"/>
              <w:rPr>
                <w:rFonts w:cs="Arial"/>
                <w:sz w:val="22"/>
                <w:szCs w:val="22"/>
              </w:rPr>
            </w:pPr>
            <w:r w:rsidRPr="008A0F6D">
              <w:rPr>
                <w:rFonts w:cs="Arial"/>
                <w:sz w:val="22"/>
                <w:szCs w:val="22"/>
              </w:rPr>
              <w:t>High</w:t>
            </w:r>
          </w:p>
        </w:tc>
      </w:tr>
      <w:tr w:rsidR="008A0F6D" w:rsidRPr="008A0F6D" w14:paraId="17462D1D" w14:textId="77777777" w:rsidTr="00853288">
        <w:tc>
          <w:tcPr>
            <w:tcW w:w="3734" w:type="dxa"/>
            <w:shd w:val="clear" w:color="auto" w:fill="auto"/>
            <w:vAlign w:val="center"/>
          </w:tcPr>
          <w:p w14:paraId="45267AA2" w14:textId="77777777" w:rsidR="009A0544" w:rsidRPr="008A0F6D" w:rsidRDefault="009A0544" w:rsidP="00D75C0B">
            <w:pPr>
              <w:pStyle w:val="Tablebody"/>
              <w:spacing w:line="276" w:lineRule="auto"/>
              <w:rPr>
                <w:rFonts w:cs="Arial"/>
                <w:sz w:val="22"/>
                <w:szCs w:val="22"/>
              </w:rPr>
            </w:pPr>
            <w:r w:rsidRPr="008A0F6D">
              <w:rPr>
                <w:rFonts w:cs="Arial"/>
                <w:sz w:val="22"/>
                <w:szCs w:val="22"/>
              </w:rPr>
              <w:t>Semaglutide/ Ozempic</w:t>
            </w:r>
          </w:p>
        </w:tc>
        <w:tc>
          <w:tcPr>
            <w:tcW w:w="1216" w:type="dxa"/>
            <w:shd w:val="clear" w:color="auto" w:fill="auto"/>
            <w:vAlign w:val="center"/>
          </w:tcPr>
          <w:p w14:paraId="703B7D1A" w14:textId="77777777" w:rsidR="009A0544" w:rsidRPr="008A0F6D" w:rsidRDefault="009A0544" w:rsidP="00D75C0B">
            <w:pPr>
              <w:pStyle w:val="Tablebody"/>
              <w:spacing w:line="276" w:lineRule="auto"/>
              <w:rPr>
                <w:rFonts w:cs="Arial"/>
                <w:sz w:val="22"/>
                <w:szCs w:val="22"/>
              </w:rPr>
            </w:pPr>
            <w:r w:rsidRPr="008A0F6D">
              <w:rPr>
                <w:rFonts w:cs="Arial"/>
                <w:sz w:val="22"/>
                <w:szCs w:val="22"/>
              </w:rPr>
              <w:t>No</w:t>
            </w:r>
          </w:p>
        </w:tc>
        <w:tc>
          <w:tcPr>
            <w:tcW w:w="3055" w:type="dxa"/>
            <w:shd w:val="clear" w:color="auto" w:fill="auto"/>
            <w:vAlign w:val="center"/>
          </w:tcPr>
          <w:p w14:paraId="353B4FFF" w14:textId="77777777" w:rsidR="009A0544" w:rsidRPr="008A0F6D" w:rsidRDefault="009A0544" w:rsidP="00D75C0B">
            <w:pPr>
              <w:pStyle w:val="Tablebody"/>
              <w:spacing w:line="276" w:lineRule="auto"/>
              <w:rPr>
                <w:rFonts w:cs="Arial"/>
                <w:sz w:val="22"/>
                <w:szCs w:val="22"/>
              </w:rPr>
            </w:pPr>
            <w:r w:rsidRPr="008A0F6D">
              <w:rPr>
                <w:rFonts w:cs="Arial"/>
                <w:sz w:val="22"/>
                <w:szCs w:val="22"/>
              </w:rPr>
              <w:t>0.25-1.0mg once weekly</w:t>
            </w:r>
          </w:p>
        </w:tc>
        <w:tc>
          <w:tcPr>
            <w:tcW w:w="1620" w:type="dxa"/>
          </w:tcPr>
          <w:p w14:paraId="3F78C5B9" w14:textId="77777777" w:rsidR="009A0544" w:rsidRPr="008A0F6D" w:rsidRDefault="009A0544" w:rsidP="00D75C0B">
            <w:pPr>
              <w:pStyle w:val="Tablebody"/>
              <w:spacing w:line="276" w:lineRule="auto"/>
              <w:rPr>
                <w:rFonts w:cs="Arial"/>
                <w:sz w:val="22"/>
                <w:szCs w:val="22"/>
              </w:rPr>
            </w:pPr>
            <w:r w:rsidRPr="008A0F6D">
              <w:rPr>
                <w:rFonts w:cs="Arial"/>
                <w:sz w:val="22"/>
                <w:szCs w:val="22"/>
              </w:rPr>
              <w:t>High</w:t>
            </w:r>
          </w:p>
        </w:tc>
      </w:tr>
      <w:bookmarkEnd w:id="3"/>
      <w:tr w:rsidR="008A0F6D" w:rsidRPr="008A0F6D" w14:paraId="24BFC311" w14:textId="77777777" w:rsidTr="00853288">
        <w:tc>
          <w:tcPr>
            <w:tcW w:w="9625" w:type="dxa"/>
            <w:gridSpan w:val="4"/>
            <w:shd w:val="clear" w:color="auto" w:fill="auto"/>
            <w:vAlign w:val="center"/>
          </w:tcPr>
          <w:p w14:paraId="7A3D8261" w14:textId="77777777" w:rsidR="009A0544" w:rsidRPr="008A0F6D" w:rsidRDefault="009A0544" w:rsidP="00D75C0B">
            <w:pPr>
              <w:pStyle w:val="Tablebody"/>
              <w:spacing w:line="276" w:lineRule="auto"/>
              <w:rPr>
                <w:rFonts w:cs="Arial"/>
                <w:b/>
                <w:bCs/>
                <w:sz w:val="22"/>
                <w:szCs w:val="22"/>
                <w:lang w:eastAsia="hi-IN" w:bidi="hi-IN"/>
              </w:rPr>
            </w:pPr>
            <w:r w:rsidRPr="008A0F6D">
              <w:rPr>
                <w:rFonts w:cs="Arial"/>
                <w:b/>
                <w:bCs/>
                <w:sz w:val="22"/>
                <w:szCs w:val="22"/>
                <w:lang w:eastAsia="hi-IN" w:bidi="hi-IN"/>
              </w:rPr>
              <w:t>Amylin Mimetic</w:t>
            </w:r>
          </w:p>
        </w:tc>
      </w:tr>
      <w:tr w:rsidR="008A0F6D" w:rsidRPr="008A0F6D" w14:paraId="3E08149B" w14:textId="77777777" w:rsidTr="00853288">
        <w:tc>
          <w:tcPr>
            <w:tcW w:w="3734" w:type="dxa"/>
            <w:shd w:val="clear" w:color="auto" w:fill="auto"/>
            <w:vAlign w:val="center"/>
          </w:tcPr>
          <w:p w14:paraId="6BAB3884" w14:textId="77777777" w:rsidR="009A0544" w:rsidRPr="008A0F6D" w:rsidRDefault="009A0544" w:rsidP="00D75C0B">
            <w:pPr>
              <w:pStyle w:val="Tablebody"/>
              <w:spacing w:line="276" w:lineRule="auto"/>
              <w:rPr>
                <w:rFonts w:cs="Arial"/>
                <w:sz w:val="22"/>
                <w:szCs w:val="22"/>
              </w:rPr>
            </w:pPr>
            <w:r w:rsidRPr="008A0F6D">
              <w:rPr>
                <w:rFonts w:cs="Arial"/>
                <w:sz w:val="22"/>
                <w:szCs w:val="22"/>
              </w:rPr>
              <w:t>Pramlintide/ Symlin</w:t>
            </w:r>
          </w:p>
        </w:tc>
        <w:tc>
          <w:tcPr>
            <w:tcW w:w="1216" w:type="dxa"/>
            <w:shd w:val="clear" w:color="auto" w:fill="auto"/>
            <w:vAlign w:val="center"/>
          </w:tcPr>
          <w:p w14:paraId="22A41BE3" w14:textId="77777777" w:rsidR="009A0544" w:rsidRPr="008A0F6D" w:rsidRDefault="009A0544" w:rsidP="00D75C0B">
            <w:pPr>
              <w:pStyle w:val="Tablebody"/>
              <w:spacing w:line="276" w:lineRule="auto"/>
              <w:rPr>
                <w:rFonts w:cs="Arial"/>
                <w:sz w:val="22"/>
                <w:szCs w:val="22"/>
              </w:rPr>
            </w:pPr>
            <w:r w:rsidRPr="008A0F6D">
              <w:rPr>
                <w:rFonts w:cs="Arial"/>
                <w:sz w:val="22"/>
                <w:szCs w:val="22"/>
              </w:rPr>
              <w:t>No</w:t>
            </w:r>
          </w:p>
        </w:tc>
        <w:tc>
          <w:tcPr>
            <w:tcW w:w="3055" w:type="dxa"/>
            <w:shd w:val="clear" w:color="auto" w:fill="auto"/>
            <w:vAlign w:val="center"/>
          </w:tcPr>
          <w:p w14:paraId="0CCE97BA" w14:textId="77777777" w:rsidR="009A0544" w:rsidRPr="008A0F6D" w:rsidRDefault="009A0544" w:rsidP="00D75C0B">
            <w:pPr>
              <w:pStyle w:val="Tablebody"/>
              <w:spacing w:line="276" w:lineRule="auto"/>
              <w:rPr>
                <w:rFonts w:cs="Arial"/>
                <w:sz w:val="22"/>
                <w:szCs w:val="22"/>
              </w:rPr>
            </w:pPr>
            <w:r w:rsidRPr="008A0F6D">
              <w:rPr>
                <w:rFonts w:cs="Arial"/>
                <w:sz w:val="22"/>
                <w:szCs w:val="22"/>
              </w:rPr>
              <w:t>15-120mcg tid with meals</w:t>
            </w:r>
          </w:p>
        </w:tc>
        <w:tc>
          <w:tcPr>
            <w:tcW w:w="1620" w:type="dxa"/>
          </w:tcPr>
          <w:p w14:paraId="6C9F8040" w14:textId="77777777" w:rsidR="009A0544" w:rsidRPr="008A0F6D" w:rsidRDefault="009A0544" w:rsidP="00D75C0B">
            <w:pPr>
              <w:pStyle w:val="Tablebody"/>
              <w:spacing w:line="276" w:lineRule="auto"/>
              <w:rPr>
                <w:rFonts w:cs="Arial"/>
                <w:sz w:val="22"/>
                <w:szCs w:val="22"/>
              </w:rPr>
            </w:pPr>
            <w:r w:rsidRPr="008A0F6D">
              <w:rPr>
                <w:rFonts w:cs="Arial"/>
                <w:sz w:val="22"/>
                <w:szCs w:val="22"/>
              </w:rPr>
              <w:t>High</w:t>
            </w:r>
          </w:p>
        </w:tc>
      </w:tr>
    </w:tbl>
    <w:p w14:paraId="115A4BD0" w14:textId="5540598F" w:rsidR="001C405E" w:rsidRPr="008A0F6D" w:rsidRDefault="001C405E" w:rsidP="00D75C0B">
      <w:pPr>
        <w:pStyle w:val="Tablefooter"/>
        <w:spacing w:line="276" w:lineRule="auto"/>
        <w:rPr>
          <w:rFonts w:cs="Arial"/>
          <w:sz w:val="22"/>
          <w:szCs w:val="22"/>
          <w:lang w:eastAsia="hi-IN" w:bidi="hi-IN"/>
        </w:rPr>
      </w:pPr>
      <w:r w:rsidRPr="008A0F6D">
        <w:rPr>
          <w:rFonts w:cs="Arial"/>
          <w:sz w:val="22"/>
          <w:szCs w:val="22"/>
          <w:lang w:eastAsia="hi-IN" w:bidi="hi-IN"/>
        </w:rPr>
        <w:t>*Withdrawn from market</w:t>
      </w:r>
    </w:p>
    <w:p w14:paraId="3AFD5B93" w14:textId="77777777" w:rsidR="001C405E" w:rsidRPr="008A0F6D" w:rsidRDefault="001C405E" w:rsidP="00D75C0B">
      <w:pPr>
        <w:tabs>
          <w:tab w:val="num" w:pos="0"/>
        </w:tabs>
        <w:spacing w:after="0" w:line="276" w:lineRule="auto"/>
        <w:outlineLvl w:val="0"/>
        <w:rPr>
          <w:rFonts w:eastAsia="Lucida Sans Unicode" w:cs="Arial"/>
          <w:kern w:val="28"/>
          <w:sz w:val="22"/>
          <w:szCs w:val="22"/>
          <w:lang w:eastAsia="hi-IN" w:bidi="hi-IN"/>
        </w:rPr>
      </w:pPr>
    </w:p>
    <w:p w14:paraId="1436D30E" w14:textId="630DA0DC" w:rsidR="009A0544" w:rsidRPr="008A0F6D" w:rsidRDefault="009A0544" w:rsidP="00D75C0B">
      <w:pPr>
        <w:tabs>
          <w:tab w:val="num" w:pos="0"/>
        </w:tabs>
        <w:spacing w:after="0" w:line="276" w:lineRule="auto"/>
        <w:outlineLvl w:val="0"/>
        <w:rPr>
          <w:rFonts w:eastAsia="Lucida Sans Unicode" w:cs="Arial"/>
          <w:kern w:val="28"/>
          <w:sz w:val="22"/>
          <w:szCs w:val="22"/>
          <w:lang w:eastAsia="hi-IN" w:bidi="hi-IN"/>
        </w:rPr>
      </w:pPr>
      <w:r w:rsidRPr="008A0F6D">
        <w:rPr>
          <w:rFonts w:eastAsia="Lucida Sans Unicode" w:cs="Arial"/>
          <w:kern w:val="28"/>
          <w:sz w:val="22"/>
          <w:szCs w:val="22"/>
          <w:lang w:eastAsia="hi-IN" w:bidi="hi-IN"/>
        </w:rPr>
        <w:t>Medications from these distinct classes of pharmaceutical agents may be used as treatment by themselves (monotherapy) or in a combination of 2 or more drugs from multiple classes with different mechanisms of action</w:t>
      </w:r>
      <w:r w:rsidR="00C412DD">
        <w:rPr>
          <w:rFonts w:eastAsia="Lucida Sans Unicode" w:cs="Arial"/>
          <w:kern w:val="28"/>
          <w:sz w:val="22"/>
          <w:szCs w:val="22"/>
          <w:lang w:eastAsia="hi-IN" w:bidi="hi-IN"/>
        </w:rPr>
        <w:t xml:space="preserve"> </w:t>
      </w:r>
      <w:r w:rsidR="00C412DD">
        <w:rPr>
          <w:rFonts w:eastAsia="Lucida Sans Unicode" w:cs="Arial"/>
          <w:kern w:val="28"/>
          <w:sz w:val="22"/>
          <w:szCs w:val="22"/>
          <w:lang w:eastAsia="hi-IN" w:bidi="hi-IN"/>
        </w:rPr>
        <w:fldChar w:fldCharType="begin">
          <w:fldData xml:space="preserve">PEVuZE5vdGU+PENpdGU+PEF1dGhvcj5EYXZpZXM8L0F1dGhvcj48WWVhcj4yMDE4PC9ZZWFyPjxS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==
</w:fldData>
        </w:fldChar>
      </w:r>
      <w:r w:rsidR="00C412DD">
        <w:rPr>
          <w:rFonts w:eastAsia="Lucida Sans Unicode" w:cs="Arial"/>
          <w:kern w:val="28"/>
          <w:sz w:val="22"/>
          <w:szCs w:val="22"/>
          <w:lang w:eastAsia="hi-IN" w:bidi="hi-IN"/>
        </w:rPr>
        <w:instrText xml:space="preserve"> ADDIN EN.CITE </w:instrText>
      </w:r>
      <w:r w:rsidR="00C412DD">
        <w:rPr>
          <w:rFonts w:eastAsia="Lucida Sans Unicode" w:cs="Arial"/>
          <w:kern w:val="28"/>
          <w:sz w:val="22"/>
          <w:szCs w:val="22"/>
          <w:lang w:eastAsia="hi-IN" w:bidi="hi-IN"/>
        </w:rPr>
        <w:fldChar w:fldCharType="begin">
          <w:fldData xml:space="preserve">PEVuZE5vdGU+PENpdGU+PEF1dGhvcj5EYXZpZXM8L0F1dGhvcj48WWVhcj4yMDE4PC9ZZWFyPjxS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==
</w:fldData>
        </w:fldChar>
      </w:r>
      <w:r w:rsidR="00C412DD">
        <w:rPr>
          <w:rFonts w:eastAsia="Lucida Sans Unicode" w:cs="Arial"/>
          <w:kern w:val="28"/>
          <w:sz w:val="22"/>
          <w:szCs w:val="22"/>
          <w:lang w:eastAsia="hi-IN" w:bidi="hi-IN"/>
        </w:rPr>
        <w:instrText xml:space="preserve"> ADDIN EN.CITE.DATA </w:instrText>
      </w:r>
      <w:r w:rsidR="00C412DD">
        <w:rPr>
          <w:rFonts w:eastAsia="Lucida Sans Unicode" w:cs="Arial"/>
          <w:kern w:val="28"/>
          <w:sz w:val="22"/>
          <w:szCs w:val="22"/>
          <w:lang w:eastAsia="hi-IN" w:bidi="hi-IN"/>
        </w:rPr>
      </w:r>
      <w:r w:rsidR="00C412DD">
        <w:rPr>
          <w:rFonts w:eastAsia="Lucida Sans Unicode" w:cs="Arial"/>
          <w:kern w:val="28"/>
          <w:sz w:val="22"/>
          <w:szCs w:val="22"/>
          <w:lang w:eastAsia="hi-IN" w:bidi="hi-IN"/>
        </w:rPr>
        <w:fldChar w:fldCharType="end"/>
      </w:r>
      <w:r w:rsidR="00C412DD">
        <w:rPr>
          <w:rFonts w:eastAsia="Lucida Sans Unicode" w:cs="Arial"/>
          <w:kern w:val="28"/>
          <w:sz w:val="22"/>
          <w:szCs w:val="22"/>
          <w:lang w:eastAsia="hi-IN" w:bidi="hi-IN"/>
        </w:rPr>
      </w:r>
      <w:r w:rsidR="00C412DD">
        <w:rPr>
          <w:rFonts w:eastAsia="Lucida Sans Unicode" w:cs="Arial"/>
          <w:kern w:val="28"/>
          <w:sz w:val="22"/>
          <w:szCs w:val="22"/>
          <w:lang w:eastAsia="hi-IN" w:bidi="hi-IN"/>
        </w:rPr>
        <w:fldChar w:fldCharType="separate"/>
      </w:r>
      <w:r w:rsidR="00C412DD">
        <w:rPr>
          <w:rFonts w:eastAsia="Lucida Sans Unicode" w:cs="Arial"/>
          <w:noProof/>
          <w:kern w:val="28"/>
          <w:sz w:val="22"/>
          <w:szCs w:val="22"/>
          <w:lang w:eastAsia="hi-IN" w:bidi="hi-IN"/>
        </w:rPr>
        <w:t>(7,9)</w:t>
      </w:r>
      <w:r w:rsidR="00C412DD">
        <w:rPr>
          <w:rFonts w:eastAsia="Lucida Sans Unicode" w:cs="Arial"/>
          <w:kern w:val="28"/>
          <w:sz w:val="22"/>
          <w:szCs w:val="22"/>
          <w:lang w:eastAsia="hi-IN" w:bidi="hi-IN"/>
        </w:rPr>
        <w:fldChar w:fldCharType="end"/>
      </w:r>
      <w:r w:rsidRPr="008A0F6D">
        <w:rPr>
          <w:rFonts w:eastAsia="Lucida Sans Unicode" w:cs="Arial"/>
          <w:kern w:val="28"/>
          <w:sz w:val="22"/>
          <w:szCs w:val="22"/>
          <w:lang w:eastAsia="hi-IN" w:bidi="hi-IN"/>
        </w:rPr>
        <w:t xml:space="preserve">. A variety of fixed combination of 2 agents are available in the US and in many other countries (Table 3). There </w:t>
      </w:r>
      <w:r w:rsidR="00A73417">
        <w:rPr>
          <w:rFonts w:eastAsia="Lucida Sans Unicode" w:cs="Arial"/>
          <w:kern w:val="28"/>
          <w:sz w:val="22"/>
          <w:szCs w:val="22"/>
          <w:lang w:eastAsia="hi-IN" w:bidi="hi-IN"/>
        </w:rPr>
        <w:t>are</w:t>
      </w:r>
      <w:r w:rsidRPr="008A0F6D">
        <w:rPr>
          <w:rFonts w:eastAsia="Lucida Sans Unicode" w:cs="Arial"/>
          <w:kern w:val="28"/>
          <w:sz w:val="22"/>
          <w:szCs w:val="22"/>
          <w:lang w:eastAsia="hi-IN" w:bidi="hi-IN"/>
        </w:rPr>
        <w:t xml:space="preserve"> even combination</w:t>
      </w:r>
      <w:r w:rsidR="00AF2244">
        <w:rPr>
          <w:rFonts w:eastAsia="Lucida Sans Unicode" w:cs="Arial"/>
          <w:kern w:val="28"/>
          <w:sz w:val="22"/>
          <w:szCs w:val="22"/>
          <w:lang w:eastAsia="hi-IN" w:bidi="hi-IN"/>
        </w:rPr>
        <w:t>s</w:t>
      </w:r>
      <w:r w:rsidRPr="008A0F6D">
        <w:rPr>
          <w:rFonts w:eastAsia="Lucida Sans Unicode" w:cs="Arial"/>
          <w:kern w:val="28"/>
          <w:sz w:val="22"/>
          <w:szCs w:val="22"/>
          <w:lang w:eastAsia="hi-IN" w:bidi="hi-IN"/>
        </w:rPr>
        <w:t xml:space="preserve"> that contains 3 drugs (Qternmet XR which contains dapagliflozin, saxagliptin, and metformin</w:t>
      </w:r>
      <w:r w:rsidR="00AF2244">
        <w:rPr>
          <w:rFonts w:eastAsia="Lucida Sans Unicode" w:cs="Arial"/>
          <w:kern w:val="28"/>
          <w:sz w:val="22"/>
          <w:szCs w:val="22"/>
          <w:lang w:eastAsia="hi-IN" w:bidi="hi-IN"/>
        </w:rPr>
        <w:t xml:space="preserve"> and </w:t>
      </w:r>
      <w:r w:rsidR="00AF2244" w:rsidRPr="00AF2244">
        <w:rPr>
          <w:rFonts w:eastAsia="Lucida Sans Unicode" w:cs="Arial"/>
          <w:kern w:val="28"/>
          <w:sz w:val="22"/>
          <w:szCs w:val="22"/>
          <w:lang w:eastAsia="hi-IN" w:bidi="hi-IN"/>
        </w:rPr>
        <w:t>Trijardy XR</w:t>
      </w:r>
      <w:r w:rsidR="00AF2244">
        <w:rPr>
          <w:rFonts w:eastAsia="Lucida Sans Unicode" w:cs="Arial"/>
          <w:kern w:val="28"/>
          <w:sz w:val="22"/>
          <w:szCs w:val="22"/>
          <w:lang w:eastAsia="hi-IN" w:bidi="hi-IN"/>
        </w:rPr>
        <w:t xml:space="preserve"> which contains empagliflozin, linagliptin, and metformin</w:t>
      </w:r>
      <w:r w:rsidRPr="008A0F6D">
        <w:rPr>
          <w:rFonts w:eastAsia="Lucida Sans Unicode" w:cs="Arial"/>
          <w:kern w:val="28"/>
          <w:sz w:val="22"/>
          <w:szCs w:val="22"/>
          <w:lang w:eastAsia="hi-IN" w:bidi="hi-IN"/>
        </w:rPr>
        <w:t>). Additionally, there are combinations of GLP-1 receptor agonists and insulin (Table 3). These combination products may be useful and attractive to the patient, as they provide two drugs in a single tablet or injection, offering convenience and increased compliance. In the US, they also enable patients to receive two medications for a single medical insurance co-payment. Most importantly, the addition of a second drug results in an additive improvement in glycemic control. When a patient is on drug A if drug B is added to drug A, there is an improvement in glycemic control. This concept can be extended by the addition of a third drug C, and even a fourth drug D (Figure 1).</w:t>
      </w:r>
    </w:p>
    <w:p w14:paraId="164B7896" w14:textId="77777777" w:rsidR="009A0544" w:rsidRPr="008A0F6D" w:rsidRDefault="009A0544" w:rsidP="00D75C0B">
      <w:pPr>
        <w:tabs>
          <w:tab w:val="num" w:pos="0"/>
        </w:tabs>
        <w:spacing w:after="0" w:line="276" w:lineRule="auto"/>
        <w:outlineLvl w:val="0"/>
        <w:rPr>
          <w:rFonts w:eastAsia="Lucida Sans Unicode" w:cs="Arial"/>
          <w:kern w:val="28"/>
          <w:sz w:val="22"/>
          <w:szCs w:val="22"/>
          <w:lang w:eastAsia="hi-IN" w:bidi="hi-IN"/>
        </w:rPr>
      </w:pPr>
    </w:p>
    <w:p w14:paraId="685DC451" w14:textId="77777777" w:rsidR="009A0544" w:rsidRPr="008A0F6D" w:rsidRDefault="009A0544" w:rsidP="00D75C0B">
      <w:pPr>
        <w:spacing w:after="0" w:line="276" w:lineRule="auto"/>
        <w:rPr>
          <w:rFonts w:eastAsia="Lucida Sans Unicode" w:cs="Arial"/>
          <w:b/>
          <w:bCs/>
          <w:kern w:val="1"/>
          <w:sz w:val="22"/>
          <w:szCs w:val="22"/>
          <w:lang w:eastAsia="hi-IN" w:bidi="hi-IN"/>
        </w:rPr>
        <w:sectPr w:rsidR="009A0544" w:rsidRPr="008A0F6D" w:rsidSect="003D7B0D">
          <w:type w:val="continuous"/>
          <w:pgSz w:w="12240" w:h="15840" w:code="1"/>
          <w:pgMar w:top="1440" w:right="1440" w:bottom="1440" w:left="1440" w:header="720" w:footer="720" w:gutter="0"/>
          <w:cols w:space="720"/>
          <w:docGrid w:linePitch="360"/>
        </w:sectPr>
      </w:pPr>
    </w:p>
    <w:tbl>
      <w:tblPr>
        <w:tblW w:w="923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441"/>
        <w:gridCol w:w="1441"/>
        <w:gridCol w:w="5005"/>
        <w:gridCol w:w="1350"/>
      </w:tblGrid>
      <w:tr w:rsidR="008A0F6D" w:rsidRPr="008A0F6D" w14:paraId="1497FB00" w14:textId="77777777" w:rsidTr="003D7B0D">
        <w:trPr>
          <w:tblHeader/>
        </w:trPr>
        <w:tc>
          <w:tcPr>
            <w:tcW w:w="9237" w:type="dxa"/>
            <w:gridSpan w:val="4"/>
            <w:shd w:val="clear" w:color="auto" w:fill="FFFF00"/>
            <w:vAlign w:val="center"/>
          </w:tcPr>
          <w:p w14:paraId="70414F9C" w14:textId="77777777" w:rsidR="009A0544" w:rsidRPr="008A0F6D" w:rsidRDefault="009A0544" w:rsidP="00D75C0B">
            <w:pPr>
              <w:pStyle w:val="Tablenumberandcaption"/>
              <w:spacing w:before="0" w:after="0" w:line="276" w:lineRule="auto"/>
              <w:rPr>
                <w:rFonts w:cs="Arial"/>
                <w:color w:val="auto"/>
                <w:szCs w:val="22"/>
                <w:lang w:eastAsia="hi-IN" w:bidi="hi-IN"/>
              </w:rPr>
            </w:pPr>
            <w:r w:rsidRPr="008A0F6D">
              <w:rPr>
                <w:rFonts w:cs="Arial"/>
                <w:color w:val="auto"/>
                <w:szCs w:val="22"/>
                <w:lang w:eastAsia="hi-IN" w:bidi="hi-IN"/>
              </w:rPr>
              <w:lastRenderedPageBreak/>
              <w:t>Table 3. Oral Pharmacological Fixed Combination Therapies to Treat Type 2 Diabetes</w:t>
            </w:r>
          </w:p>
        </w:tc>
      </w:tr>
      <w:tr w:rsidR="008A0F6D" w:rsidRPr="008A0F6D" w14:paraId="2103CDAF" w14:textId="77777777" w:rsidTr="003D7B0D">
        <w:trPr>
          <w:tblHeader/>
        </w:trPr>
        <w:tc>
          <w:tcPr>
            <w:tcW w:w="1441" w:type="dxa"/>
            <w:shd w:val="clear" w:color="auto" w:fill="auto"/>
            <w:vAlign w:val="center"/>
          </w:tcPr>
          <w:p w14:paraId="2584F50F"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t>Drug 1</w:t>
            </w:r>
          </w:p>
        </w:tc>
        <w:tc>
          <w:tcPr>
            <w:tcW w:w="1441" w:type="dxa"/>
            <w:shd w:val="clear" w:color="auto" w:fill="auto"/>
            <w:vAlign w:val="center"/>
          </w:tcPr>
          <w:p w14:paraId="78BA13EB"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t>Drug 2</w:t>
            </w:r>
          </w:p>
        </w:tc>
        <w:tc>
          <w:tcPr>
            <w:tcW w:w="5005" w:type="dxa"/>
            <w:shd w:val="clear" w:color="auto" w:fill="auto"/>
            <w:vAlign w:val="center"/>
          </w:tcPr>
          <w:p w14:paraId="159B058D" w14:textId="77777777" w:rsidR="009A0544" w:rsidRPr="008A0F6D" w:rsidRDefault="009A0544" w:rsidP="00D75C0B">
            <w:pPr>
              <w:pStyle w:val="Tableheader"/>
              <w:spacing w:line="276" w:lineRule="auto"/>
              <w:rPr>
                <w:rFonts w:cs="Arial"/>
                <w:sz w:val="22"/>
                <w:szCs w:val="22"/>
              </w:rPr>
            </w:pPr>
            <w:r w:rsidRPr="008A0F6D">
              <w:rPr>
                <w:rFonts w:cs="Arial"/>
                <w:sz w:val="22"/>
                <w:szCs w:val="22"/>
              </w:rPr>
              <w:t>Brand Name</w:t>
            </w:r>
          </w:p>
        </w:tc>
        <w:tc>
          <w:tcPr>
            <w:tcW w:w="1350" w:type="dxa"/>
            <w:shd w:val="clear" w:color="auto" w:fill="auto"/>
            <w:vAlign w:val="center"/>
          </w:tcPr>
          <w:p w14:paraId="7730AA57" w14:textId="77777777" w:rsidR="009A0544" w:rsidRPr="008A0F6D" w:rsidRDefault="009A0544" w:rsidP="00D75C0B">
            <w:pPr>
              <w:pStyle w:val="Tableheader"/>
              <w:spacing w:line="276" w:lineRule="auto"/>
              <w:rPr>
                <w:rFonts w:cs="Arial"/>
                <w:bCs/>
                <w:sz w:val="22"/>
                <w:szCs w:val="22"/>
                <w:lang w:eastAsia="hi-IN" w:bidi="hi-IN"/>
              </w:rPr>
            </w:pPr>
            <w:r w:rsidRPr="008A0F6D">
              <w:rPr>
                <w:rFonts w:cs="Arial"/>
                <w:bCs/>
                <w:sz w:val="22"/>
                <w:szCs w:val="22"/>
                <w:lang w:eastAsia="hi-IN" w:bidi="hi-IN"/>
              </w:rPr>
              <w:t>Generic</w:t>
            </w:r>
          </w:p>
        </w:tc>
      </w:tr>
      <w:tr w:rsidR="008A0F6D" w:rsidRPr="008A0F6D" w14:paraId="5F3D103F" w14:textId="77777777" w:rsidTr="00853288">
        <w:tc>
          <w:tcPr>
            <w:tcW w:w="1441" w:type="dxa"/>
            <w:shd w:val="clear" w:color="auto" w:fill="auto"/>
            <w:vAlign w:val="center"/>
          </w:tcPr>
          <w:p w14:paraId="29F672A4"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Glyburide</w:t>
            </w:r>
          </w:p>
        </w:tc>
        <w:tc>
          <w:tcPr>
            <w:tcW w:w="1441" w:type="dxa"/>
            <w:shd w:val="clear" w:color="auto" w:fill="auto"/>
            <w:vAlign w:val="center"/>
          </w:tcPr>
          <w:p w14:paraId="6E98BCAA"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748AC3B6" w14:textId="77777777" w:rsidR="009A0544" w:rsidRPr="008A0F6D" w:rsidRDefault="00D75C0B" w:rsidP="00D75C0B">
            <w:pPr>
              <w:pStyle w:val="Tablebody"/>
              <w:spacing w:line="276" w:lineRule="auto"/>
              <w:rPr>
                <w:rFonts w:cs="Arial"/>
                <w:sz w:val="22"/>
                <w:szCs w:val="22"/>
                <w:lang w:eastAsia="hi-IN" w:bidi="hi-IN"/>
              </w:rPr>
            </w:pPr>
            <w:hyperlink r:id="rId13" w:history="1">
              <w:r w:rsidR="009A0544" w:rsidRPr="008A0F6D">
                <w:rPr>
                  <w:rFonts w:cs="Arial"/>
                  <w:sz w:val="22"/>
                  <w:szCs w:val="22"/>
                  <w:u w:val="single"/>
                  <w:lang w:eastAsia="hi-IN" w:bidi="hi-IN"/>
                </w:rPr>
                <w:t>Glucovance</w:t>
              </w:r>
            </w:hyperlink>
            <w:r w:rsidR="009A0544" w:rsidRPr="008A0F6D">
              <w:rPr>
                <w:rFonts w:cs="Arial"/>
                <w:sz w:val="22"/>
                <w:szCs w:val="22"/>
                <w:u w:val="single"/>
                <w:lang w:eastAsia="hi-IN" w:bidi="hi-IN"/>
              </w:rPr>
              <w:t xml:space="preserve"> (discontinued by manufacturer: generic available)</w:t>
            </w:r>
          </w:p>
        </w:tc>
        <w:tc>
          <w:tcPr>
            <w:tcW w:w="1350" w:type="dxa"/>
            <w:shd w:val="clear" w:color="auto" w:fill="auto"/>
            <w:vAlign w:val="center"/>
          </w:tcPr>
          <w:p w14:paraId="0A8303FF"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Yes</w:t>
            </w:r>
          </w:p>
        </w:tc>
      </w:tr>
      <w:tr w:rsidR="008A0F6D" w:rsidRPr="008A0F6D" w14:paraId="150E13F5" w14:textId="77777777" w:rsidTr="00853288">
        <w:tc>
          <w:tcPr>
            <w:tcW w:w="1441" w:type="dxa"/>
            <w:shd w:val="clear" w:color="auto" w:fill="auto"/>
            <w:vAlign w:val="center"/>
          </w:tcPr>
          <w:p w14:paraId="44A52D15"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Glipizide</w:t>
            </w:r>
          </w:p>
        </w:tc>
        <w:tc>
          <w:tcPr>
            <w:tcW w:w="1441" w:type="dxa"/>
            <w:shd w:val="clear" w:color="auto" w:fill="auto"/>
            <w:vAlign w:val="center"/>
          </w:tcPr>
          <w:p w14:paraId="0FBF6390"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3C5B3220" w14:textId="77777777" w:rsidR="009A0544" w:rsidRPr="008A0F6D" w:rsidRDefault="00D75C0B" w:rsidP="00D75C0B">
            <w:pPr>
              <w:pStyle w:val="Tablebody"/>
              <w:spacing w:line="276" w:lineRule="auto"/>
              <w:rPr>
                <w:rFonts w:cs="Arial"/>
                <w:sz w:val="22"/>
                <w:szCs w:val="22"/>
                <w:lang w:eastAsia="hi-IN" w:bidi="hi-IN"/>
              </w:rPr>
            </w:pPr>
            <w:hyperlink r:id="rId14" w:history="1">
              <w:r w:rsidR="009A0544" w:rsidRPr="008A0F6D">
                <w:rPr>
                  <w:rFonts w:cs="Arial"/>
                  <w:sz w:val="22"/>
                  <w:szCs w:val="22"/>
                  <w:u w:val="single"/>
                  <w:lang w:eastAsia="hi-IN" w:bidi="hi-IN"/>
                </w:rPr>
                <w:t>Metaglip</w:t>
              </w:r>
            </w:hyperlink>
            <w:r w:rsidR="009A0544" w:rsidRPr="008A0F6D">
              <w:rPr>
                <w:rFonts w:cs="Arial"/>
                <w:sz w:val="22"/>
                <w:szCs w:val="22"/>
                <w:u w:val="single"/>
                <w:lang w:eastAsia="hi-IN" w:bidi="hi-IN"/>
              </w:rPr>
              <w:t xml:space="preserve"> </w:t>
            </w:r>
            <w:r w:rsidR="009A0544" w:rsidRPr="008A0F6D">
              <w:rPr>
                <w:rFonts w:cs="Arial"/>
                <w:kern w:val="22"/>
                <w:sz w:val="22"/>
                <w:szCs w:val="22"/>
                <w:lang w:eastAsia="hi-IN" w:bidi="hi-IN"/>
              </w:rPr>
              <w:t>(discontinued by manufacturer; generic available)</w:t>
            </w:r>
          </w:p>
        </w:tc>
        <w:tc>
          <w:tcPr>
            <w:tcW w:w="1350" w:type="dxa"/>
            <w:shd w:val="clear" w:color="auto" w:fill="auto"/>
            <w:vAlign w:val="center"/>
          </w:tcPr>
          <w:p w14:paraId="119ED2EA"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Yes</w:t>
            </w:r>
          </w:p>
        </w:tc>
      </w:tr>
      <w:tr w:rsidR="008A0F6D" w:rsidRPr="008A0F6D" w14:paraId="277661EB" w14:textId="77777777" w:rsidTr="00853288">
        <w:tc>
          <w:tcPr>
            <w:tcW w:w="1441" w:type="dxa"/>
            <w:shd w:val="clear" w:color="auto" w:fill="auto"/>
            <w:vAlign w:val="center"/>
          </w:tcPr>
          <w:p w14:paraId="58205347"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Glimepiride</w:t>
            </w:r>
          </w:p>
        </w:tc>
        <w:tc>
          <w:tcPr>
            <w:tcW w:w="1441" w:type="dxa"/>
            <w:shd w:val="clear" w:color="auto" w:fill="auto"/>
            <w:vAlign w:val="center"/>
          </w:tcPr>
          <w:p w14:paraId="6B27AA40"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Pioglitazone</w:t>
            </w:r>
          </w:p>
        </w:tc>
        <w:tc>
          <w:tcPr>
            <w:tcW w:w="5005" w:type="dxa"/>
            <w:shd w:val="clear" w:color="auto" w:fill="auto"/>
            <w:vAlign w:val="center"/>
          </w:tcPr>
          <w:p w14:paraId="6BBB42D2" w14:textId="77777777" w:rsidR="009A0544" w:rsidRPr="008A0F6D" w:rsidRDefault="00D75C0B" w:rsidP="00D75C0B">
            <w:pPr>
              <w:pStyle w:val="Tablebody"/>
              <w:spacing w:line="276" w:lineRule="auto"/>
              <w:rPr>
                <w:rFonts w:cs="Arial"/>
                <w:sz w:val="22"/>
                <w:szCs w:val="22"/>
                <w:lang w:eastAsia="hi-IN" w:bidi="hi-IN"/>
              </w:rPr>
            </w:pPr>
            <w:hyperlink r:id="rId15" w:history="1">
              <w:r w:rsidR="009A0544" w:rsidRPr="008A0F6D">
                <w:rPr>
                  <w:rFonts w:cs="Arial"/>
                  <w:sz w:val="22"/>
                  <w:szCs w:val="22"/>
                  <w:u w:val="single"/>
                  <w:lang w:eastAsia="hi-IN" w:bidi="hi-IN"/>
                </w:rPr>
                <w:t>Duetact</w:t>
              </w:r>
            </w:hyperlink>
          </w:p>
        </w:tc>
        <w:tc>
          <w:tcPr>
            <w:tcW w:w="1350" w:type="dxa"/>
            <w:shd w:val="clear" w:color="auto" w:fill="auto"/>
            <w:vAlign w:val="center"/>
          </w:tcPr>
          <w:p w14:paraId="09FF6FF3"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Yes</w:t>
            </w:r>
          </w:p>
        </w:tc>
      </w:tr>
      <w:tr w:rsidR="008A0F6D" w:rsidRPr="008A0F6D" w14:paraId="05E65436" w14:textId="77777777" w:rsidTr="00853288">
        <w:tc>
          <w:tcPr>
            <w:tcW w:w="1441" w:type="dxa"/>
            <w:shd w:val="clear" w:color="auto" w:fill="auto"/>
            <w:vAlign w:val="center"/>
          </w:tcPr>
          <w:p w14:paraId="03974765"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Glimepiride</w:t>
            </w:r>
          </w:p>
        </w:tc>
        <w:tc>
          <w:tcPr>
            <w:tcW w:w="1441" w:type="dxa"/>
            <w:shd w:val="clear" w:color="auto" w:fill="auto"/>
            <w:vAlign w:val="center"/>
          </w:tcPr>
          <w:p w14:paraId="5D9AAB0E"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Rosiglitazone</w:t>
            </w:r>
          </w:p>
        </w:tc>
        <w:tc>
          <w:tcPr>
            <w:tcW w:w="5005" w:type="dxa"/>
            <w:shd w:val="clear" w:color="auto" w:fill="auto"/>
            <w:vAlign w:val="center"/>
          </w:tcPr>
          <w:p w14:paraId="11A12F3A" w14:textId="77777777" w:rsidR="009A0544" w:rsidRPr="008A0F6D" w:rsidRDefault="00D75C0B" w:rsidP="00D75C0B">
            <w:pPr>
              <w:pStyle w:val="Tablebody"/>
              <w:spacing w:line="276" w:lineRule="auto"/>
              <w:rPr>
                <w:rFonts w:cs="Arial"/>
                <w:sz w:val="22"/>
                <w:szCs w:val="22"/>
                <w:lang w:eastAsia="hi-IN" w:bidi="hi-IN"/>
              </w:rPr>
            </w:pPr>
            <w:hyperlink r:id="rId16" w:history="1">
              <w:r w:rsidR="009A0544" w:rsidRPr="008A0F6D">
                <w:rPr>
                  <w:rFonts w:cs="Arial"/>
                  <w:sz w:val="22"/>
                  <w:szCs w:val="22"/>
                  <w:u w:val="single"/>
                  <w:lang w:eastAsia="hi-IN" w:bidi="hi-IN"/>
                </w:rPr>
                <w:t>Avandaryl</w:t>
              </w:r>
            </w:hyperlink>
          </w:p>
        </w:tc>
        <w:tc>
          <w:tcPr>
            <w:tcW w:w="1350" w:type="dxa"/>
            <w:shd w:val="clear" w:color="auto" w:fill="auto"/>
            <w:vAlign w:val="center"/>
          </w:tcPr>
          <w:p w14:paraId="6F9D7033"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Yes</w:t>
            </w:r>
          </w:p>
        </w:tc>
      </w:tr>
      <w:tr w:rsidR="008A0F6D" w:rsidRPr="008A0F6D" w14:paraId="6DACB98F" w14:textId="77777777" w:rsidTr="00853288">
        <w:tc>
          <w:tcPr>
            <w:tcW w:w="1441" w:type="dxa"/>
            <w:shd w:val="clear" w:color="auto" w:fill="auto"/>
            <w:vAlign w:val="center"/>
          </w:tcPr>
          <w:p w14:paraId="70393C82"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Sitagliptin</w:t>
            </w:r>
          </w:p>
        </w:tc>
        <w:tc>
          <w:tcPr>
            <w:tcW w:w="1441" w:type="dxa"/>
            <w:shd w:val="clear" w:color="auto" w:fill="auto"/>
            <w:vAlign w:val="center"/>
          </w:tcPr>
          <w:p w14:paraId="5ED33D76"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68E9C9FB" w14:textId="77777777" w:rsidR="009A0544" w:rsidRPr="008A0F6D" w:rsidRDefault="00D75C0B" w:rsidP="00D75C0B">
            <w:pPr>
              <w:pStyle w:val="Tablebody"/>
              <w:spacing w:line="276" w:lineRule="auto"/>
              <w:rPr>
                <w:rFonts w:cs="Arial"/>
                <w:sz w:val="22"/>
                <w:szCs w:val="22"/>
                <w:lang w:eastAsia="hi-IN" w:bidi="hi-IN"/>
              </w:rPr>
            </w:pPr>
            <w:hyperlink r:id="rId17" w:history="1">
              <w:r w:rsidR="009A0544" w:rsidRPr="008A0F6D">
                <w:rPr>
                  <w:rFonts w:cs="Arial"/>
                  <w:sz w:val="22"/>
                  <w:szCs w:val="22"/>
                  <w:u w:val="single"/>
                  <w:lang w:eastAsia="hi-IN" w:bidi="hi-IN"/>
                </w:rPr>
                <w:t>Janumet</w:t>
              </w:r>
            </w:hyperlink>
          </w:p>
        </w:tc>
        <w:tc>
          <w:tcPr>
            <w:tcW w:w="1350" w:type="dxa"/>
            <w:shd w:val="clear" w:color="auto" w:fill="auto"/>
            <w:vAlign w:val="center"/>
          </w:tcPr>
          <w:p w14:paraId="6BF69486"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No</w:t>
            </w:r>
          </w:p>
        </w:tc>
      </w:tr>
      <w:tr w:rsidR="008A0F6D" w:rsidRPr="008A0F6D" w14:paraId="74369EE8" w14:textId="77777777" w:rsidTr="00853288">
        <w:tc>
          <w:tcPr>
            <w:tcW w:w="1441" w:type="dxa"/>
            <w:shd w:val="clear" w:color="auto" w:fill="auto"/>
            <w:vAlign w:val="center"/>
          </w:tcPr>
          <w:p w14:paraId="16579DE9"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Saxagliptin</w:t>
            </w:r>
          </w:p>
        </w:tc>
        <w:tc>
          <w:tcPr>
            <w:tcW w:w="1441" w:type="dxa"/>
            <w:shd w:val="clear" w:color="auto" w:fill="auto"/>
            <w:vAlign w:val="center"/>
          </w:tcPr>
          <w:p w14:paraId="3A51A9F8"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69F25D04" w14:textId="77777777" w:rsidR="009A0544" w:rsidRPr="008A0F6D" w:rsidRDefault="00D75C0B" w:rsidP="00D75C0B">
            <w:pPr>
              <w:pStyle w:val="Tablebody"/>
              <w:spacing w:line="276" w:lineRule="auto"/>
              <w:rPr>
                <w:rFonts w:cs="Arial"/>
                <w:sz w:val="22"/>
                <w:szCs w:val="22"/>
                <w:lang w:eastAsia="hi-IN" w:bidi="hi-IN"/>
              </w:rPr>
            </w:pPr>
            <w:hyperlink r:id="rId18" w:history="1">
              <w:r w:rsidR="009A0544" w:rsidRPr="008A0F6D">
                <w:rPr>
                  <w:rFonts w:cs="Arial"/>
                  <w:sz w:val="22"/>
                  <w:szCs w:val="22"/>
                  <w:u w:val="single"/>
                  <w:lang w:eastAsia="hi-IN" w:bidi="hi-IN"/>
                </w:rPr>
                <w:t>Kombiglyze XR</w:t>
              </w:r>
            </w:hyperlink>
          </w:p>
        </w:tc>
        <w:tc>
          <w:tcPr>
            <w:tcW w:w="1350" w:type="dxa"/>
            <w:shd w:val="clear" w:color="auto" w:fill="auto"/>
            <w:vAlign w:val="center"/>
          </w:tcPr>
          <w:p w14:paraId="11E75F10"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No</w:t>
            </w:r>
          </w:p>
        </w:tc>
      </w:tr>
      <w:tr w:rsidR="008A0F6D" w:rsidRPr="008A0F6D" w14:paraId="6A8ADD55" w14:textId="77777777" w:rsidTr="00853288">
        <w:tc>
          <w:tcPr>
            <w:tcW w:w="1441" w:type="dxa"/>
            <w:shd w:val="clear" w:color="auto" w:fill="auto"/>
            <w:vAlign w:val="center"/>
          </w:tcPr>
          <w:p w14:paraId="6E7B3007"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Pioglitazone</w:t>
            </w:r>
          </w:p>
        </w:tc>
        <w:tc>
          <w:tcPr>
            <w:tcW w:w="1441" w:type="dxa"/>
            <w:shd w:val="clear" w:color="auto" w:fill="auto"/>
            <w:vAlign w:val="center"/>
          </w:tcPr>
          <w:p w14:paraId="06EE5F3A"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01C7F018" w14:textId="77777777" w:rsidR="009A0544" w:rsidRPr="008A0F6D" w:rsidRDefault="00D75C0B" w:rsidP="00D75C0B">
            <w:pPr>
              <w:pStyle w:val="Tablebody"/>
              <w:spacing w:line="276" w:lineRule="auto"/>
              <w:rPr>
                <w:rFonts w:cs="Arial"/>
                <w:sz w:val="22"/>
                <w:szCs w:val="22"/>
                <w:lang w:eastAsia="hi-IN" w:bidi="hi-IN"/>
              </w:rPr>
            </w:pPr>
            <w:hyperlink r:id="rId19" w:history="1">
              <w:r w:rsidR="009A0544" w:rsidRPr="008A0F6D">
                <w:rPr>
                  <w:rFonts w:cs="Arial"/>
                  <w:sz w:val="22"/>
                  <w:szCs w:val="22"/>
                  <w:u w:val="single"/>
                  <w:lang w:eastAsia="hi-IN" w:bidi="hi-IN"/>
                </w:rPr>
                <w:t>ACTOSplus Met</w:t>
              </w:r>
            </w:hyperlink>
            <w:r w:rsidR="009A0544" w:rsidRPr="008A0F6D">
              <w:rPr>
                <w:rFonts w:cs="Arial"/>
                <w:sz w:val="22"/>
                <w:szCs w:val="22"/>
                <w:u w:val="single"/>
                <w:lang w:eastAsia="hi-IN" w:bidi="hi-IN"/>
              </w:rPr>
              <w:t>; ACTOSplus Met XR</w:t>
            </w:r>
          </w:p>
        </w:tc>
        <w:tc>
          <w:tcPr>
            <w:tcW w:w="1350" w:type="dxa"/>
            <w:shd w:val="clear" w:color="auto" w:fill="auto"/>
            <w:vAlign w:val="center"/>
          </w:tcPr>
          <w:p w14:paraId="6E5268C9"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Yes</w:t>
            </w:r>
          </w:p>
        </w:tc>
      </w:tr>
      <w:tr w:rsidR="008A0F6D" w:rsidRPr="008A0F6D" w14:paraId="41A7A768" w14:textId="77777777" w:rsidTr="00853288">
        <w:tc>
          <w:tcPr>
            <w:tcW w:w="1441" w:type="dxa"/>
            <w:shd w:val="clear" w:color="auto" w:fill="auto"/>
            <w:vAlign w:val="center"/>
          </w:tcPr>
          <w:p w14:paraId="6C59EF73"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Repaglinide</w:t>
            </w:r>
          </w:p>
        </w:tc>
        <w:tc>
          <w:tcPr>
            <w:tcW w:w="1441" w:type="dxa"/>
            <w:shd w:val="clear" w:color="auto" w:fill="auto"/>
            <w:vAlign w:val="center"/>
          </w:tcPr>
          <w:p w14:paraId="51440C5B"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3A9AE962" w14:textId="77777777" w:rsidR="009A0544" w:rsidRPr="008A0F6D" w:rsidRDefault="00D75C0B" w:rsidP="00D75C0B">
            <w:pPr>
              <w:pStyle w:val="Tablebody"/>
              <w:spacing w:line="276" w:lineRule="auto"/>
              <w:rPr>
                <w:rFonts w:cs="Arial"/>
                <w:sz w:val="22"/>
                <w:szCs w:val="22"/>
                <w:lang w:eastAsia="hi-IN" w:bidi="hi-IN"/>
              </w:rPr>
            </w:pPr>
            <w:hyperlink r:id="rId20" w:history="1">
              <w:r w:rsidR="009A0544" w:rsidRPr="008A0F6D">
                <w:rPr>
                  <w:rFonts w:cs="Arial"/>
                  <w:sz w:val="22"/>
                  <w:szCs w:val="22"/>
                  <w:u w:val="single"/>
                  <w:lang w:eastAsia="hi-IN" w:bidi="hi-IN"/>
                </w:rPr>
                <w:t>PrandiMet</w:t>
              </w:r>
            </w:hyperlink>
          </w:p>
        </w:tc>
        <w:tc>
          <w:tcPr>
            <w:tcW w:w="1350" w:type="dxa"/>
            <w:shd w:val="clear" w:color="auto" w:fill="auto"/>
            <w:vAlign w:val="center"/>
          </w:tcPr>
          <w:p w14:paraId="63F824C6"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Yes</w:t>
            </w:r>
          </w:p>
        </w:tc>
      </w:tr>
      <w:tr w:rsidR="008A0F6D" w:rsidRPr="008A0F6D" w14:paraId="3C0B8D5B" w14:textId="77777777" w:rsidTr="00853288">
        <w:trPr>
          <w:trHeight w:val="394"/>
        </w:trPr>
        <w:tc>
          <w:tcPr>
            <w:tcW w:w="1441" w:type="dxa"/>
            <w:shd w:val="clear" w:color="auto" w:fill="auto"/>
            <w:vAlign w:val="center"/>
          </w:tcPr>
          <w:p w14:paraId="57CE14B3"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Rosiglitazone</w:t>
            </w:r>
          </w:p>
        </w:tc>
        <w:tc>
          <w:tcPr>
            <w:tcW w:w="1441" w:type="dxa"/>
            <w:shd w:val="clear" w:color="auto" w:fill="auto"/>
            <w:vAlign w:val="center"/>
          </w:tcPr>
          <w:p w14:paraId="17FD01A7"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6035295A" w14:textId="77777777" w:rsidR="009A0544" w:rsidRPr="008A0F6D" w:rsidRDefault="00D75C0B" w:rsidP="00D75C0B">
            <w:pPr>
              <w:pStyle w:val="Tablebody"/>
              <w:spacing w:line="276" w:lineRule="auto"/>
              <w:rPr>
                <w:rFonts w:cs="Arial"/>
                <w:sz w:val="22"/>
                <w:szCs w:val="22"/>
                <w:lang w:eastAsia="hi-IN" w:bidi="hi-IN"/>
              </w:rPr>
            </w:pPr>
            <w:hyperlink r:id="rId21" w:history="1">
              <w:r w:rsidR="009A0544" w:rsidRPr="008A0F6D">
                <w:rPr>
                  <w:rFonts w:cs="Arial"/>
                  <w:sz w:val="22"/>
                  <w:szCs w:val="22"/>
                  <w:u w:val="single"/>
                  <w:lang w:eastAsia="hi-IN" w:bidi="hi-IN"/>
                </w:rPr>
                <w:t>Avandamet</w:t>
              </w:r>
            </w:hyperlink>
          </w:p>
        </w:tc>
        <w:tc>
          <w:tcPr>
            <w:tcW w:w="1350" w:type="dxa"/>
            <w:shd w:val="clear" w:color="auto" w:fill="auto"/>
            <w:vAlign w:val="center"/>
          </w:tcPr>
          <w:p w14:paraId="728038AF" w14:textId="77777777" w:rsidR="009A0544" w:rsidRPr="008A0F6D" w:rsidRDefault="009A0544" w:rsidP="00D75C0B">
            <w:pPr>
              <w:pStyle w:val="Tablebody"/>
              <w:spacing w:line="276" w:lineRule="auto"/>
              <w:rPr>
                <w:rFonts w:cs="Arial"/>
                <w:bCs/>
                <w:sz w:val="22"/>
                <w:szCs w:val="22"/>
                <w:lang w:eastAsia="hi-IN" w:bidi="hi-IN"/>
              </w:rPr>
            </w:pPr>
            <w:r w:rsidRPr="008A0F6D">
              <w:rPr>
                <w:rFonts w:cs="Arial"/>
                <w:bCs/>
                <w:sz w:val="22"/>
                <w:szCs w:val="22"/>
                <w:lang w:eastAsia="hi-IN" w:bidi="hi-IN"/>
              </w:rPr>
              <w:t>Yes</w:t>
            </w:r>
          </w:p>
        </w:tc>
      </w:tr>
      <w:tr w:rsidR="008A0F6D" w:rsidRPr="008A0F6D" w14:paraId="5FD0A2C1" w14:textId="77777777" w:rsidTr="00853288">
        <w:tc>
          <w:tcPr>
            <w:tcW w:w="1441" w:type="dxa"/>
            <w:shd w:val="clear" w:color="auto" w:fill="auto"/>
            <w:vAlign w:val="center"/>
          </w:tcPr>
          <w:p w14:paraId="223AB899"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Linagliptin</w:t>
            </w:r>
          </w:p>
        </w:tc>
        <w:tc>
          <w:tcPr>
            <w:tcW w:w="1441" w:type="dxa"/>
            <w:shd w:val="clear" w:color="auto" w:fill="auto"/>
            <w:vAlign w:val="center"/>
          </w:tcPr>
          <w:p w14:paraId="41C88592"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44B91086" w14:textId="77777777" w:rsidR="009A0544" w:rsidRPr="008A0F6D" w:rsidRDefault="00D75C0B" w:rsidP="00D75C0B">
            <w:pPr>
              <w:pStyle w:val="Tablebody"/>
              <w:spacing w:line="276" w:lineRule="auto"/>
              <w:rPr>
                <w:rFonts w:cs="Arial"/>
                <w:sz w:val="22"/>
                <w:szCs w:val="22"/>
                <w:lang w:eastAsia="hi-IN" w:bidi="hi-IN"/>
              </w:rPr>
            </w:pPr>
            <w:hyperlink r:id="rId22" w:history="1">
              <w:r w:rsidR="009A0544" w:rsidRPr="008A0F6D">
                <w:rPr>
                  <w:rFonts w:cs="Arial"/>
                  <w:sz w:val="22"/>
                  <w:szCs w:val="22"/>
                  <w:u w:val="single"/>
                  <w:lang w:eastAsia="hi-IN" w:bidi="hi-IN"/>
                </w:rPr>
                <w:t>Jentadueto</w:t>
              </w:r>
            </w:hyperlink>
          </w:p>
        </w:tc>
        <w:tc>
          <w:tcPr>
            <w:tcW w:w="1350" w:type="dxa"/>
            <w:shd w:val="clear" w:color="auto" w:fill="auto"/>
            <w:vAlign w:val="center"/>
          </w:tcPr>
          <w:p w14:paraId="0ABBC065"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3F147718" w14:textId="77777777" w:rsidTr="00853288">
        <w:tc>
          <w:tcPr>
            <w:tcW w:w="1441" w:type="dxa"/>
            <w:shd w:val="clear" w:color="auto" w:fill="auto"/>
            <w:vAlign w:val="center"/>
          </w:tcPr>
          <w:p w14:paraId="6200AB90"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Alogliptin</w:t>
            </w:r>
          </w:p>
        </w:tc>
        <w:tc>
          <w:tcPr>
            <w:tcW w:w="1441" w:type="dxa"/>
            <w:shd w:val="clear" w:color="auto" w:fill="auto"/>
            <w:vAlign w:val="center"/>
          </w:tcPr>
          <w:p w14:paraId="4EC2B144"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1E176482" w14:textId="77777777" w:rsidR="009A0544" w:rsidRPr="008A0F6D" w:rsidRDefault="00D75C0B" w:rsidP="00D75C0B">
            <w:pPr>
              <w:pStyle w:val="Tablebody"/>
              <w:spacing w:line="276" w:lineRule="auto"/>
              <w:rPr>
                <w:rFonts w:cs="Arial"/>
                <w:sz w:val="22"/>
                <w:szCs w:val="22"/>
                <w:lang w:eastAsia="hi-IN" w:bidi="hi-IN"/>
              </w:rPr>
            </w:pPr>
            <w:hyperlink r:id="rId23" w:history="1">
              <w:r w:rsidR="009A0544" w:rsidRPr="008A0F6D">
                <w:rPr>
                  <w:rFonts w:cs="Arial"/>
                  <w:sz w:val="22"/>
                  <w:szCs w:val="22"/>
                  <w:u w:val="single"/>
                  <w:lang w:eastAsia="hi-IN" w:bidi="hi-IN"/>
                </w:rPr>
                <w:t>Kazano</w:t>
              </w:r>
            </w:hyperlink>
          </w:p>
        </w:tc>
        <w:tc>
          <w:tcPr>
            <w:tcW w:w="1350" w:type="dxa"/>
            <w:shd w:val="clear" w:color="auto" w:fill="auto"/>
            <w:vAlign w:val="center"/>
          </w:tcPr>
          <w:p w14:paraId="02778ACC"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Yes</w:t>
            </w:r>
          </w:p>
        </w:tc>
      </w:tr>
      <w:tr w:rsidR="008A0F6D" w:rsidRPr="008A0F6D" w14:paraId="3C7A4AC1" w14:textId="77777777" w:rsidTr="00853288">
        <w:tc>
          <w:tcPr>
            <w:tcW w:w="1441" w:type="dxa"/>
            <w:shd w:val="clear" w:color="auto" w:fill="auto"/>
            <w:vAlign w:val="center"/>
          </w:tcPr>
          <w:p w14:paraId="0F29BC66"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Alogliptin</w:t>
            </w:r>
          </w:p>
        </w:tc>
        <w:tc>
          <w:tcPr>
            <w:tcW w:w="1441" w:type="dxa"/>
            <w:shd w:val="clear" w:color="auto" w:fill="auto"/>
            <w:vAlign w:val="center"/>
          </w:tcPr>
          <w:p w14:paraId="4F2D5604"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Pioglitazone</w:t>
            </w:r>
          </w:p>
        </w:tc>
        <w:tc>
          <w:tcPr>
            <w:tcW w:w="5005" w:type="dxa"/>
            <w:shd w:val="clear" w:color="auto" w:fill="auto"/>
            <w:vAlign w:val="center"/>
          </w:tcPr>
          <w:p w14:paraId="1949C3CD" w14:textId="77777777" w:rsidR="009A0544" w:rsidRPr="008A0F6D" w:rsidRDefault="00D75C0B" w:rsidP="00D75C0B">
            <w:pPr>
              <w:pStyle w:val="Tablebody"/>
              <w:spacing w:line="276" w:lineRule="auto"/>
              <w:rPr>
                <w:rFonts w:cs="Arial"/>
                <w:sz w:val="22"/>
                <w:szCs w:val="22"/>
                <w:lang w:eastAsia="hi-IN" w:bidi="hi-IN"/>
              </w:rPr>
            </w:pPr>
            <w:hyperlink r:id="rId24" w:history="1">
              <w:r w:rsidR="009A0544" w:rsidRPr="008A0F6D">
                <w:rPr>
                  <w:rFonts w:cs="Arial"/>
                  <w:sz w:val="22"/>
                  <w:szCs w:val="22"/>
                  <w:u w:val="single"/>
                  <w:lang w:eastAsia="hi-IN" w:bidi="hi-IN"/>
                </w:rPr>
                <w:t>Oseni</w:t>
              </w:r>
            </w:hyperlink>
          </w:p>
        </w:tc>
        <w:tc>
          <w:tcPr>
            <w:tcW w:w="1350" w:type="dxa"/>
            <w:shd w:val="clear" w:color="auto" w:fill="auto"/>
            <w:vAlign w:val="center"/>
          </w:tcPr>
          <w:p w14:paraId="3DE95BFA"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3F51B591" w14:textId="77777777" w:rsidTr="00853288">
        <w:tc>
          <w:tcPr>
            <w:tcW w:w="1441" w:type="dxa"/>
            <w:shd w:val="clear" w:color="auto" w:fill="auto"/>
            <w:vAlign w:val="center"/>
          </w:tcPr>
          <w:p w14:paraId="3A92AC26"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Canagliflozin</w:t>
            </w:r>
          </w:p>
        </w:tc>
        <w:tc>
          <w:tcPr>
            <w:tcW w:w="1441" w:type="dxa"/>
            <w:shd w:val="clear" w:color="auto" w:fill="auto"/>
            <w:vAlign w:val="center"/>
          </w:tcPr>
          <w:p w14:paraId="27E30612"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4B6CB954" w14:textId="77777777" w:rsidR="009A0544" w:rsidRPr="008A0F6D" w:rsidRDefault="00D75C0B" w:rsidP="00D75C0B">
            <w:pPr>
              <w:pStyle w:val="Tablebody"/>
              <w:spacing w:line="276" w:lineRule="auto"/>
              <w:rPr>
                <w:rFonts w:cs="Arial"/>
                <w:sz w:val="22"/>
                <w:szCs w:val="22"/>
                <w:lang w:eastAsia="hi-IN" w:bidi="hi-IN"/>
              </w:rPr>
            </w:pPr>
            <w:hyperlink r:id="rId25" w:history="1">
              <w:r w:rsidR="009A0544" w:rsidRPr="008A0F6D">
                <w:rPr>
                  <w:rFonts w:cs="Arial"/>
                  <w:sz w:val="22"/>
                  <w:szCs w:val="22"/>
                  <w:u w:val="single"/>
                  <w:lang w:eastAsia="hi-IN" w:bidi="hi-IN"/>
                </w:rPr>
                <w:t>Invokamet</w:t>
              </w:r>
            </w:hyperlink>
          </w:p>
        </w:tc>
        <w:tc>
          <w:tcPr>
            <w:tcW w:w="1350" w:type="dxa"/>
            <w:shd w:val="clear" w:color="auto" w:fill="auto"/>
            <w:vAlign w:val="center"/>
          </w:tcPr>
          <w:p w14:paraId="250EAEB9"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3603F171" w14:textId="77777777" w:rsidTr="00853288">
        <w:tc>
          <w:tcPr>
            <w:tcW w:w="1441" w:type="dxa"/>
            <w:shd w:val="clear" w:color="auto" w:fill="auto"/>
            <w:vAlign w:val="center"/>
          </w:tcPr>
          <w:p w14:paraId="3CAF44A8"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Dapagliflozin</w:t>
            </w:r>
          </w:p>
        </w:tc>
        <w:tc>
          <w:tcPr>
            <w:tcW w:w="1441" w:type="dxa"/>
            <w:shd w:val="clear" w:color="auto" w:fill="auto"/>
            <w:vAlign w:val="center"/>
          </w:tcPr>
          <w:p w14:paraId="2AE9B7BA"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633A141D" w14:textId="77777777" w:rsidR="009A0544" w:rsidRPr="008A0F6D" w:rsidRDefault="00D75C0B" w:rsidP="00D75C0B">
            <w:pPr>
              <w:pStyle w:val="Tablebody"/>
              <w:spacing w:line="276" w:lineRule="auto"/>
              <w:rPr>
                <w:rFonts w:cs="Arial"/>
                <w:sz w:val="22"/>
                <w:szCs w:val="22"/>
                <w:lang w:eastAsia="hi-IN" w:bidi="hi-IN"/>
              </w:rPr>
            </w:pPr>
            <w:hyperlink r:id="rId26" w:history="1">
              <w:r w:rsidR="009A0544" w:rsidRPr="008A0F6D">
                <w:rPr>
                  <w:rFonts w:cs="Arial"/>
                  <w:sz w:val="22"/>
                  <w:szCs w:val="22"/>
                  <w:u w:val="single"/>
                  <w:lang w:eastAsia="hi-IN" w:bidi="hi-IN"/>
                </w:rPr>
                <w:t>Xigduo XR</w:t>
              </w:r>
            </w:hyperlink>
          </w:p>
        </w:tc>
        <w:tc>
          <w:tcPr>
            <w:tcW w:w="1350" w:type="dxa"/>
            <w:shd w:val="clear" w:color="auto" w:fill="auto"/>
            <w:vAlign w:val="center"/>
          </w:tcPr>
          <w:p w14:paraId="4622898E"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1A019F09" w14:textId="77777777" w:rsidTr="00853288">
        <w:tc>
          <w:tcPr>
            <w:tcW w:w="1441" w:type="dxa"/>
            <w:shd w:val="clear" w:color="auto" w:fill="auto"/>
            <w:vAlign w:val="center"/>
          </w:tcPr>
          <w:p w14:paraId="50524242"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Dapagliflozin</w:t>
            </w:r>
          </w:p>
        </w:tc>
        <w:tc>
          <w:tcPr>
            <w:tcW w:w="1441" w:type="dxa"/>
            <w:shd w:val="clear" w:color="auto" w:fill="auto"/>
            <w:vAlign w:val="center"/>
          </w:tcPr>
          <w:p w14:paraId="7EC4BF61"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Saxagliptin</w:t>
            </w:r>
          </w:p>
        </w:tc>
        <w:tc>
          <w:tcPr>
            <w:tcW w:w="5005" w:type="dxa"/>
            <w:shd w:val="clear" w:color="auto" w:fill="auto"/>
            <w:vAlign w:val="center"/>
          </w:tcPr>
          <w:p w14:paraId="5CEEF189" w14:textId="77777777" w:rsidR="009A0544" w:rsidRPr="008A0F6D" w:rsidRDefault="009A0544" w:rsidP="00D75C0B">
            <w:pPr>
              <w:pStyle w:val="Tablebody"/>
              <w:spacing w:line="276" w:lineRule="auto"/>
              <w:rPr>
                <w:rFonts w:cs="Arial"/>
                <w:sz w:val="22"/>
                <w:szCs w:val="22"/>
              </w:rPr>
            </w:pPr>
            <w:r w:rsidRPr="008A0F6D">
              <w:rPr>
                <w:rFonts w:cs="Arial"/>
                <w:sz w:val="22"/>
                <w:szCs w:val="22"/>
              </w:rPr>
              <w:t>Qtern</w:t>
            </w:r>
          </w:p>
        </w:tc>
        <w:tc>
          <w:tcPr>
            <w:tcW w:w="1350" w:type="dxa"/>
            <w:shd w:val="clear" w:color="auto" w:fill="auto"/>
            <w:vAlign w:val="center"/>
          </w:tcPr>
          <w:p w14:paraId="55B4F401"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713F2099" w14:textId="77777777" w:rsidTr="00853288">
        <w:tc>
          <w:tcPr>
            <w:tcW w:w="1441" w:type="dxa"/>
            <w:shd w:val="clear" w:color="auto" w:fill="auto"/>
            <w:vAlign w:val="center"/>
          </w:tcPr>
          <w:p w14:paraId="4B3ED97C"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Empagliflozin</w:t>
            </w:r>
          </w:p>
        </w:tc>
        <w:tc>
          <w:tcPr>
            <w:tcW w:w="1441" w:type="dxa"/>
            <w:shd w:val="clear" w:color="auto" w:fill="auto"/>
            <w:vAlign w:val="center"/>
          </w:tcPr>
          <w:p w14:paraId="452A533F"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Linagliptin</w:t>
            </w:r>
          </w:p>
        </w:tc>
        <w:tc>
          <w:tcPr>
            <w:tcW w:w="5005" w:type="dxa"/>
            <w:shd w:val="clear" w:color="auto" w:fill="auto"/>
            <w:vAlign w:val="center"/>
          </w:tcPr>
          <w:p w14:paraId="03C872A1" w14:textId="77777777" w:rsidR="009A0544" w:rsidRPr="008A0F6D" w:rsidRDefault="00D75C0B" w:rsidP="00D75C0B">
            <w:pPr>
              <w:pStyle w:val="Tablebody"/>
              <w:spacing w:line="276" w:lineRule="auto"/>
              <w:rPr>
                <w:rFonts w:cs="Arial"/>
                <w:sz w:val="22"/>
                <w:szCs w:val="22"/>
                <w:lang w:eastAsia="hi-IN" w:bidi="hi-IN"/>
              </w:rPr>
            </w:pPr>
            <w:hyperlink r:id="rId27" w:history="1">
              <w:r w:rsidR="009A0544" w:rsidRPr="008A0F6D">
                <w:rPr>
                  <w:rFonts w:cs="Arial"/>
                  <w:sz w:val="22"/>
                  <w:szCs w:val="22"/>
                  <w:u w:val="single"/>
                  <w:lang w:eastAsia="hi-IN" w:bidi="hi-IN"/>
                </w:rPr>
                <w:t>Glyxambi</w:t>
              </w:r>
            </w:hyperlink>
          </w:p>
        </w:tc>
        <w:tc>
          <w:tcPr>
            <w:tcW w:w="1350" w:type="dxa"/>
            <w:shd w:val="clear" w:color="auto" w:fill="auto"/>
            <w:vAlign w:val="center"/>
          </w:tcPr>
          <w:p w14:paraId="3BE23CB1"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303602D1" w14:textId="77777777" w:rsidTr="00853288">
        <w:tc>
          <w:tcPr>
            <w:tcW w:w="1441" w:type="dxa"/>
            <w:shd w:val="clear" w:color="auto" w:fill="auto"/>
            <w:vAlign w:val="center"/>
          </w:tcPr>
          <w:p w14:paraId="1DD286AB"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Empagliflozin</w:t>
            </w:r>
          </w:p>
        </w:tc>
        <w:tc>
          <w:tcPr>
            <w:tcW w:w="1441" w:type="dxa"/>
            <w:shd w:val="clear" w:color="auto" w:fill="auto"/>
            <w:vAlign w:val="center"/>
          </w:tcPr>
          <w:p w14:paraId="308515FB"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7CA8F913" w14:textId="77777777" w:rsidR="009A0544" w:rsidRPr="008A0F6D" w:rsidRDefault="00D75C0B" w:rsidP="00D75C0B">
            <w:pPr>
              <w:pStyle w:val="Tablebody"/>
              <w:spacing w:line="276" w:lineRule="auto"/>
              <w:rPr>
                <w:rFonts w:cs="Arial"/>
                <w:sz w:val="22"/>
                <w:szCs w:val="22"/>
                <w:lang w:eastAsia="hi-IN" w:bidi="hi-IN"/>
              </w:rPr>
            </w:pPr>
            <w:hyperlink r:id="rId28" w:history="1">
              <w:r w:rsidR="009A0544" w:rsidRPr="008A0F6D">
                <w:rPr>
                  <w:rFonts w:cs="Arial"/>
                  <w:sz w:val="22"/>
                  <w:szCs w:val="22"/>
                  <w:u w:val="single"/>
                  <w:lang w:eastAsia="hi-IN" w:bidi="hi-IN"/>
                </w:rPr>
                <w:t>Synjardy</w:t>
              </w:r>
            </w:hyperlink>
          </w:p>
        </w:tc>
        <w:tc>
          <w:tcPr>
            <w:tcW w:w="1350" w:type="dxa"/>
            <w:shd w:val="clear" w:color="auto" w:fill="auto"/>
            <w:vAlign w:val="center"/>
          </w:tcPr>
          <w:p w14:paraId="79684543"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71F62114" w14:textId="77777777" w:rsidTr="00853288">
        <w:tc>
          <w:tcPr>
            <w:tcW w:w="1441" w:type="dxa"/>
            <w:shd w:val="clear" w:color="auto" w:fill="auto"/>
            <w:vAlign w:val="center"/>
          </w:tcPr>
          <w:p w14:paraId="2316DFEC"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Ertugliflozin</w:t>
            </w:r>
          </w:p>
        </w:tc>
        <w:tc>
          <w:tcPr>
            <w:tcW w:w="1441" w:type="dxa"/>
            <w:shd w:val="clear" w:color="auto" w:fill="auto"/>
            <w:vAlign w:val="center"/>
          </w:tcPr>
          <w:p w14:paraId="3F992BF6"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Metformin</w:t>
            </w:r>
          </w:p>
        </w:tc>
        <w:tc>
          <w:tcPr>
            <w:tcW w:w="5005" w:type="dxa"/>
            <w:shd w:val="clear" w:color="auto" w:fill="auto"/>
            <w:vAlign w:val="center"/>
          </w:tcPr>
          <w:p w14:paraId="7238644A" w14:textId="77777777" w:rsidR="009A0544" w:rsidRPr="008A0F6D" w:rsidRDefault="009A0544" w:rsidP="00D75C0B">
            <w:pPr>
              <w:pStyle w:val="Tablebody"/>
              <w:spacing w:line="276" w:lineRule="auto"/>
              <w:rPr>
                <w:rFonts w:cs="Arial"/>
                <w:sz w:val="22"/>
                <w:szCs w:val="22"/>
              </w:rPr>
            </w:pPr>
            <w:r w:rsidRPr="008A0F6D">
              <w:rPr>
                <w:rFonts w:cs="Arial"/>
                <w:sz w:val="22"/>
                <w:szCs w:val="22"/>
              </w:rPr>
              <w:t>Segluromet</w:t>
            </w:r>
          </w:p>
        </w:tc>
        <w:tc>
          <w:tcPr>
            <w:tcW w:w="1350" w:type="dxa"/>
            <w:shd w:val="clear" w:color="auto" w:fill="auto"/>
            <w:vAlign w:val="center"/>
          </w:tcPr>
          <w:p w14:paraId="786C689C"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6CE645AE" w14:textId="77777777" w:rsidTr="00853288">
        <w:tc>
          <w:tcPr>
            <w:tcW w:w="1441" w:type="dxa"/>
            <w:shd w:val="clear" w:color="auto" w:fill="auto"/>
            <w:vAlign w:val="center"/>
          </w:tcPr>
          <w:p w14:paraId="0A5FF893"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Ertugliflozin</w:t>
            </w:r>
          </w:p>
        </w:tc>
        <w:tc>
          <w:tcPr>
            <w:tcW w:w="1441" w:type="dxa"/>
            <w:shd w:val="clear" w:color="auto" w:fill="auto"/>
            <w:vAlign w:val="center"/>
          </w:tcPr>
          <w:p w14:paraId="1ECFE011"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Sitagliptin</w:t>
            </w:r>
          </w:p>
        </w:tc>
        <w:tc>
          <w:tcPr>
            <w:tcW w:w="5005" w:type="dxa"/>
            <w:shd w:val="clear" w:color="auto" w:fill="auto"/>
            <w:vAlign w:val="center"/>
          </w:tcPr>
          <w:p w14:paraId="27D3BCA7" w14:textId="77777777" w:rsidR="009A0544" w:rsidRPr="008A0F6D" w:rsidRDefault="009A0544" w:rsidP="00D75C0B">
            <w:pPr>
              <w:pStyle w:val="Tablebody"/>
              <w:spacing w:line="276" w:lineRule="auto"/>
              <w:rPr>
                <w:rFonts w:cs="Arial"/>
                <w:sz w:val="22"/>
                <w:szCs w:val="22"/>
              </w:rPr>
            </w:pPr>
            <w:r w:rsidRPr="008A0F6D">
              <w:rPr>
                <w:rFonts w:cs="Arial"/>
                <w:sz w:val="22"/>
                <w:szCs w:val="22"/>
              </w:rPr>
              <w:t>Steglujan</w:t>
            </w:r>
          </w:p>
        </w:tc>
        <w:tc>
          <w:tcPr>
            <w:tcW w:w="1350" w:type="dxa"/>
            <w:shd w:val="clear" w:color="auto" w:fill="auto"/>
            <w:vAlign w:val="center"/>
          </w:tcPr>
          <w:p w14:paraId="00F9094B"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8A0F6D" w:rsidRPr="008A0F6D" w14:paraId="76F7C7C6" w14:textId="77777777" w:rsidTr="00853288">
        <w:tc>
          <w:tcPr>
            <w:tcW w:w="1441" w:type="dxa"/>
            <w:shd w:val="clear" w:color="auto" w:fill="auto"/>
            <w:vAlign w:val="center"/>
          </w:tcPr>
          <w:p w14:paraId="590C1055"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Lixisenatide</w:t>
            </w:r>
          </w:p>
        </w:tc>
        <w:tc>
          <w:tcPr>
            <w:tcW w:w="1441" w:type="dxa"/>
            <w:shd w:val="clear" w:color="auto" w:fill="auto"/>
            <w:vAlign w:val="center"/>
          </w:tcPr>
          <w:p w14:paraId="3EDB7674"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Glargine Insulin</w:t>
            </w:r>
          </w:p>
        </w:tc>
        <w:tc>
          <w:tcPr>
            <w:tcW w:w="5005" w:type="dxa"/>
            <w:shd w:val="clear" w:color="auto" w:fill="auto"/>
            <w:vAlign w:val="center"/>
          </w:tcPr>
          <w:p w14:paraId="045C175C" w14:textId="77777777" w:rsidR="009A0544" w:rsidRPr="008A0F6D" w:rsidRDefault="009A0544" w:rsidP="00D75C0B">
            <w:pPr>
              <w:pStyle w:val="Tablebody"/>
              <w:spacing w:line="276" w:lineRule="auto"/>
              <w:rPr>
                <w:rFonts w:cs="Arial"/>
                <w:sz w:val="22"/>
                <w:szCs w:val="22"/>
              </w:rPr>
            </w:pPr>
            <w:r w:rsidRPr="008A0F6D">
              <w:rPr>
                <w:rFonts w:cs="Arial"/>
                <w:sz w:val="22"/>
                <w:szCs w:val="22"/>
              </w:rPr>
              <w:t>Soliqua</w:t>
            </w:r>
          </w:p>
        </w:tc>
        <w:tc>
          <w:tcPr>
            <w:tcW w:w="1350" w:type="dxa"/>
            <w:shd w:val="clear" w:color="auto" w:fill="auto"/>
            <w:vAlign w:val="center"/>
          </w:tcPr>
          <w:p w14:paraId="5BF8E861"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r w:rsidR="009A0544" w:rsidRPr="008A0F6D" w14:paraId="122A6FE5" w14:textId="77777777" w:rsidTr="00853288">
        <w:tc>
          <w:tcPr>
            <w:tcW w:w="1441" w:type="dxa"/>
            <w:shd w:val="clear" w:color="auto" w:fill="auto"/>
            <w:vAlign w:val="center"/>
          </w:tcPr>
          <w:p w14:paraId="1AB7DE69"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Liraglutide</w:t>
            </w:r>
          </w:p>
        </w:tc>
        <w:tc>
          <w:tcPr>
            <w:tcW w:w="1441" w:type="dxa"/>
            <w:shd w:val="clear" w:color="auto" w:fill="auto"/>
            <w:vAlign w:val="center"/>
          </w:tcPr>
          <w:p w14:paraId="1ADC0FC7"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Degludec Insulin</w:t>
            </w:r>
          </w:p>
        </w:tc>
        <w:tc>
          <w:tcPr>
            <w:tcW w:w="5005" w:type="dxa"/>
            <w:shd w:val="clear" w:color="auto" w:fill="auto"/>
            <w:vAlign w:val="center"/>
          </w:tcPr>
          <w:p w14:paraId="07561086" w14:textId="77777777" w:rsidR="009A0544" w:rsidRPr="008A0F6D" w:rsidRDefault="009A0544" w:rsidP="00D75C0B">
            <w:pPr>
              <w:pStyle w:val="Tablebody"/>
              <w:spacing w:line="276" w:lineRule="auto"/>
              <w:rPr>
                <w:rFonts w:cs="Arial"/>
                <w:sz w:val="22"/>
                <w:szCs w:val="22"/>
              </w:rPr>
            </w:pPr>
            <w:r w:rsidRPr="008A0F6D">
              <w:rPr>
                <w:rFonts w:cs="Arial"/>
                <w:sz w:val="22"/>
                <w:szCs w:val="22"/>
              </w:rPr>
              <w:t>Xultophy</w:t>
            </w:r>
          </w:p>
        </w:tc>
        <w:tc>
          <w:tcPr>
            <w:tcW w:w="1350" w:type="dxa"/>
            <w:shd w:val="clear" w:color="auto" w:fill="auto"/>
            <w:vAlign w:val="center"/>
          </w:tcPr>
          <w:p w14:paraId="0BC4A63F"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w:t>
            </w:r>
          </w:p>
        </w:tc>
      </w:tr>
    </w:tbl>
    <w:p w14:paraId="01134FBB" w14:textId="77777777" w:rsidR="009A0544" w:rsidRPr="008A0F6D" w:rsidRDefault="009A0544" w:rsidP="00D75C0B">
      <w:pPr>
        <w:spacing w:after="0" w:line="276" w:lineRule="auto"/>
        <w:rPr>
          <w:rFonts w:cs="Arial"/>
          <w:sz w:val="22"/>
          <w:szCs w:val="22"/>
        </w:rPr>
      </w:pPr>
    </w:p>
    <w:p w14:paraId="5CE65A80" w14:textId="77777777" w:rsidR="009A0544" w:rsidRPr="008A0F6D" w:rsidRDefault="009A0544" w:rsidP="00D75C0B">
      <w:pPr>
        <w:pStyle w:val="Figuregraphic"/>
        <w:spacing w:after="0" w:line="276" w:lineRule="auto"/>
        <w:rPr>
          <w:rFonts w:cs="Arial"/>
          <w:sz w:val="22"/>
          <w:szCs w:val="22"/>
        </w:rPr>
      </w:pPr>
      <w:r w:rsidRPr="008A0F6D">
        <w:rPr>
          <w:rFonts w:cs="Arial"/>
          <w:noProof/>
          <w:sz w:val="22"/>
          <w:szCs w:val="22"/>
        </w:rPr>
        <w:lastRenderedPageBreak/>
        <w:drawing>
          <wp:inline distT="0" distB="0" distL="0" distR="0" wp14:anchorId="4B0E4936" wp14:editId="7E1B84C4">
            <wp:extent cx="5977983" cy="332110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9">
                      <a:extLst>
                        <a:ext uri="{28A0092B-C50C-407E-A947-70E740481C1C}">
                          <a14:useLocalDpi xmlns:a14="http://schemas.microsoft.com/office/drawing/2010/main" val="0"/>
                        </a:ext>
                      </a:extLst>
                    </a:blip>
                    <a:stretch>
                      <a:fillRect/>
                    </a:stretch>
                  </pic:blipFill>
                  <pic:spPr>
                    <a:xfrm>
                      <a:off x="0" y="0"/>
                      <a:ext cx="6225626" cy="3458680"/>
                    </a:xfrm>
                    <a:prstGeom prst="rect">
                      <a:avLst/>
                    </a:prstGeom>
                  </pic:spPr>
                </pic:pic>
              </a:graphicData>
            </a:graphic>
          </wp:inline>
        </w:drawing>
      </w:r>
    </w:p>
    <w:p w14:paraId="0C2AC8BB" w14:textId="77777777" w:rsidR="009A0544" w:rsidRPr="0010606C" w:rsidRDefault="009A0544" w:rsidP="00D75C0B">
      <w:pPr>
        <w:pStyle w:val="Figurenumberandcaption"/>
      </w:pPr>
      <w:r w:rsidRPr="0010606C">
        <w:t>Figure 1. Efficacy When Oral Agents are Used as Add-On Therapy. When a patient is on drug A and they are changed to drug B, C, or D, often no improvement in glucose control will be seen. However, if drug B is added to drug A, there is an improvement. This concept can often be extended by the addition of a third drug (C), or even a fourth drug (D). There is decreasing benefit for each additional drug as the baseline A1c level decreases. Note that there is limited data on the use of 4 drug combinations.</w:t>
      </w:r>
    </w:p>
    <w:p w14:paraId="60635FE9" w14:textId="77777777" w:rsidR="009A0544" w:rsidRPr="008A0F6D" w:rsidRDefault="009A0544" w:rsidP="00D75C0B">
      <w:pPr>
        <w:spacing w:after="0" w:line="276" w:lineRule="auto"/>
        <w:rPr>
          <w:rFonts w:cs="Arial"/>
          <w:b/>
          <w:sz w:val="22"/>
          <w:szCs w:val="22"/>
        </w:rPr>
      </w:pPr>
    </w:p>
    <w:p w14:paraId="5F634D67" w14:textId="41DB1FA8" w:rsidR="009A0544" w:rsidRPr="00423BC6" w:rsidRDefault="009A0544" w:rsidP="00D75C0B">
      <w:pPr>
        <w:pStyle w:val="Heading2"/>
      </w:pPr>
      <w:r w:rsidRPr="00423BC6">
        <w:t xml:space="preserve">OVERVIEW </w:t>
      </w:r>
      <w:r w:rsidR="001C405E" w:rsidRPr="00423BC6">
        <w:t>OF</w:t>
      </w:r>
      <w:r w:rsidRPr="00423BC6">
        <w:t xml:space="preserve"> DRUGS</w:t>
      </w:r>
    </w:p>
    <w:p w14:paraId="7F9D4780" w14:textId="77777777" w:rsidR="009A0544" w:rsidRPr="008A0F6D" w:rsidRDefault="009A0544" w:rsidP="00D75C0B">
      <w:pPr>
        <w:spacing w:after="0" w:line="276" w:lineRule="auto"/>
        <w:rPr>
          <w:rFonts w:cs="Arial"/>
          <w:b/>
          <w:sz w:val="22"/>
          <w:szCs w:val="22"/>
        </w:rPr>
      </w:pPr>
    </w:p>
    <w:p w14:paraId="4FCCE698" w14:textId="1B24DC96" w:rsidR="009A0544" w:rsidRPr="008A0F6D" w:rsidRDefault="009A0544" w:rsidP="00D75C0B">
      <w:pPr>
        <w:spacing w:after="0" w:line="276" w:lineRule="auto"/>
        <w:rPr>
          <w:rFonts w:cs="Arial"/>
          <w:sz w:val="22"/>
          <w:szCs w:val="22"/>
        </w:rPr>
      </w:pPr>
      <w:r w:rsidRPr="008A0F6D">
        <w:rPr>
          <w:rFonts w:cs="Arial"/>
          <w:sz w:val="22"/>
          <w:szCs w:val="22"/>
        </w:rPr>
        <w:t xml:space="preserve">There are a number of different abnormalities that contribute to the hyperglycemia that occurs in patients with </w:t>
      </w:r>
      <w:r w:rsidR="00926FB7">
        <w:rPr>
          <w:rFonts w:cs="Arial"/>
          <w:sz w:val="22"/>
          <w:szCs w:val="22"/>
        </w:rPr>
        <w:t xml:space="preserve">T2DM </w:t>
      </w:r>
      <w:r w:rsidRPr="008A0F6D">
        <w:rPr>
          <w:rFonts w:cs="Arial"/>
          <w:sz w:val="22"/>
          <w:szCs w:val="22"/>
        </w:rPr>
        <w:fldChar w:fldCharType="begin"/>
      </w:r>
      <w:r w:rsidR="004218CF">
        <w:rPr>
          <w:rFonts w:cs="Arial"/>
          <w:sz w:val="22"/>
          <w:szCs w:val="22"/>
        </w:rPr>
        <w:instrText xml:space="preserve"> ADDIN EN.CITE &lt;EndNote&gt;&lt;Cite&gt;&lt;Author&gt;Cersosimo&lt;/Author&gt;&lt;Year&gt;2018&lt;/Year&gt;&lt;RecNum&gt;4&lt;/RecNum&gt;&lt;DisplayText&gt;(10)&lt;/DisplayText&gt;&lt;record&gt;&lt;rec-number&gt;4&lt;/rec-number&gt;&lt;foreign-keys&gt;&lt;key app="EN" db-id="5fpewfs9a9v9d4e52vqxd0z1xxe59wvtws2e" timestamp="1556166054"&gt;4&lt;/key&gt;&lt;/foreign-keys&gt;&lt;ref-type name="Book Section"&gt;5&lt;/ref-type&gt;&lt;contributors&gt;&lt;authors&gt;&lt;author&gt;Cersosimo, E.&lt;/author&gt;&lt;author&gt;Triplitt, C.&lt;/author&gt;&lt;author&gt;Solis-Herrera, C.&lt;/author&gt;&lt;author&gt;Mandarino, L. J.&lt;/author&gt;&lt;author&gt;DeFronzo, R. A.&lt;/author&gt;&lt;/authors&gt;&lt;secondary-authors&gt;&lt;author&gt;Feingold,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P.&lt;/author&gt;&lt;/secondary-authors&gt;&lt;/contributors&gt;&lt;titles&gt;&lt;title&gt;Pathogenesis of Type 2 Diabetes Mellitus&lt;/title&gt;&lt;secondary-title&gt;Endotext&lt;/secondary-title&gt;&lt;/titles&gt;&lt;dates&gt;&lt;year&gt;2018&lt;/year&gt;&lt;/dates&gt;&lt;pub-location&gt;South Dartmouth (MA)&lt;/pub-location&gt;&lt;accession-num&gt;25905339&lt;/accession-num&gt;&lt;urls&gt;&lt;related-urls&gt;&lt;url&gt;https://www.ncbi.nlm.nih.gov/pubmed/25905339&lt;/url&gt;&lt;/related-urls&gt;&lt;/urls&gt;&lt;language&gt;eng&lt;/language&gt;&lt;/record&gt;&lt;/Cite&gt;&lt;/EndNote&gt;</w:instrText>
      </w:r>
      <w:r w:rsidRPr="008A0F6D">
        <w:rPr>
          <w:rFonts w:cs="Arial"/>
          <w:sz w:val="22"/>
          <w:szCs w:val="22"/>
        </w:rPr>
        <w:fldChar w:fldCharType="separate"/>
      </w:r>
      <w:r w:rsidR="00C412DD">
        <w:rPr>
          <w:rFonts w:cs="Arial"/>
          <w:noProof/>
          <w:sz w:val="22"/>
          <w:szCs w:val="22"/>
        </w:rPr>
        <w:t>(10)</w:t>
      </w:r>
      <w:r w:rsidRPr="008A0F6D">
        <w:rPr>
          <w:rFonts w:cs="Arial"/>
          <w:sz w:val="22"/>
          <w:szCs w:val="22"/>
        </w:rPr>
        <w:fldChar w:fldCharType="end"/>
      </w:r>
      <w:r w:rsidRPr="008A0F6D">
        <w:rPr>
          <w:rFonts w:cs="Arial"/>
          <w:sz w:val="22"/>
          <w:szCs w:val="22"/>
        </w:rPr>
        <w:t xml:space="preserve">. Therefore, the drugs used to treat patients with </w:t>
      </w:r>
      <w:r w:rsidR="00926FB7">
        <w:rPr>
          <w:rFonts w:cs="Arial"/>
          <w:sz w:val="22"/>
          <w:szCs w:val="22"/>
        </w:rPr>
        <w:t xml:space="preserve">T2DM </w:t>
      </w:r>
      <w:r w:rsidRPr="008A0F6D">
        <w:rPr>
          <w:rFonts w:cs="Arial"/>
          <w:sz w:val="22"/>
          <w:szCs w:val="22"/>
        </w:rPr>
        <w:t xml:space="preserve">can have a number of different mechanisms by which they lower glucose levels. Figure 2 shows the various sites of action of the pharmacological therapies for the treatment of </w:t>
      </w:r>
      <w:r w:rsidR="00926FB7">
        <w:rPr>
          <w:rFonts w:cs="Arial"/>
          <w:sz w:val="22"/>
          <w:szCs w:val="22"/>
        </w:rPr>
        <w:t>T2DM</w:t>
      </w:r>
      <w:r w:rsidRPr="008A0F6D">
        <w:rPr>
          <w:rFonts w:cs="Arial"/>
          <w:sz w:val="22"/>
          <w:szCs w:val="22"/>
        </w:rPr>
        <w:t>.</w:t>
      </w:r>
    </w:p>
    <w:p w14:paraId="02B7410B" w14:textId="77777777" w:rsidR="009A0544" w:rsidRPr="008A0F6D" w:rsidRDefault="009A0544" w:rsidP="00D75C0B">
      <w:pPr>
        <w:spacing w:after="0" w:line="276" w:lineRule="auto"/>
        <w:rPr>
          <w:rFonts w:cs="Arial"/>
          <w:sz w:val="22"/>
          <w:szCs w:val="22"/>
        </w:rPr>
      </w:pPr>
    </w:p>
    <w:p w14:paraId="4B470515" w14:textId="77777777" w:rsidR="009A0544" w:rsidRPr="008A0F6D" w:rsidRDefault="009A0544" w:rsidP="00D75C0B">
      <w:pPr>
        <w:pStyle w:val="Figuregraphic"/>
        <w:spacing w:after="0" w:line="276" w:lineRule="auto"/>
        <w:rPr>
          <w:rFonts w:cs="Arial"/>
          <w:sz w:val="22"/>
          <w:szCs w:val="22"/>
        </w:rPr>
      </w:pPr>
      <w:r w:rsidRPr="008A0F6D">
        <w:rPr>
          <w:rFonts w:cs="Arial"/>
          <w:noProof/>
          <w:sz w:val="22"/>
          <w:szCs w:val="22"/>
        </w:rPr>
        <w:lastRenderedPageBreak/>
        <w:drawing>
          <wp:inline distT="0" distB="0" distL="0" distR="0" wp14:anchorId="00C13F7B" wp14:editId="10ACF0EF">
            <wp:extent cx="6210300" cy="448952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6283770" cy="4542642"/>
                    </a:xfrm>
                    <a:prstGeom prst="rect">
                      <a:avLst/>
                    </a:prstGeom>
                  </pic:spPr>
                </pic:pic>
              </a:graphicData>
            </a:graphic>
          </wp:inline>
        </w:drawing>
      </w:r>
    </w:p>
    <w:p w14:paraId="7E9AD869" w14:textId="77777777" w:rsidR="009A0544" w:rsidRPr="0010606C" w:rsidRDefault="009A0544" w:rsidP="00D75C0B">
      <w:pPr>
        <w:pStyle w:val="Figurenumberandcaption"/>
      </w:pPr>
      <w:r w:rsidRPr="0010606C">
        <w:t>Figure 2. Sites of Action of Pharmacological Therapies for the Treatment of Type 2 Diabetes.</w:t>
      </w:r>
    </w:p>
    <w:p w14:paraId="156D2690" w14:textId="77777777" w:rsidR="009A0544" w:rsidRPr="008A0F6D" w:rsidRDefault="009A0544" w:rsidP="00D75C0B">
      <w:pPr>
        <w:spacing w:after="0" w:line="276" w:lineRule="auto"/>
        <w:rPr>
          <w:rFonts w:cs="Arial"/>
          <w:b/>
          <w:sz w:val="22"/>
          <w:szCs w:val="22"/>
        </w:rPr>
      </w:pPr>
    </w:p>
    <w:p w14:paraId="176D23E1" w14:textId="690119DB" w:rsidR="009A0544" w:rsidRPr="008A0F6D" w:rsidRDefault="009A0544" w:rsidP="00D75C0B">
      <w:pPr>
        <w:spacing w:after="0" w:line="276" w:lineRule="auto"/>
        <w:rPr>
          <w:rFonts w:cs="Arial"/>
          <w:sz w:val="22"/>
          <w:szCs w:val="22"/>
        </w:rPr>
      </w:pPr>
      <w:r w:rsidRPr="008A0F6D">
        <w:rPr>
          <w:rFonts w:cs="Arial"/>
          <w:sz w:val="22"/>
          <w:szCs w:val="22"/>
        </w:rPr>
        <w:t xml:space="preserve">A broad overview of the most commonly used drugs to treat </w:t>
      </w:r>
      <w:r w:rsidR="00926FB7">
        <w:rPr>
          <w:rFonts w:cs="Arial"/>
          <w:sz w:val="22"/>
          <w:szCs w:val="22"/>
        </w:rPr>
        <w:t xml:space="preserve">T2DM </w:t>
      </w:r>
      <w:r w:rsidRPr="008A0F6D">
        <w:rPr>
          <w:rFonts w:cs="Arial"/>
          <w:sz w:val="22"/>
          <w:szCs w:val="22"/>
        </w:rPr>
        <w:t>is shown in Table 4 and the effect of drugs on blood lipid levels is shown in Table 5.</w:t>
      </w:r>
    </w:p>
    <w:p w14:paraId="51061FBE" w14:textId="77777777" w:rsidR="009A0544" w:rsidRPr="008A0F6D" w:rsidRDefault="009A0544" w:rsidP="00D75C0B">
      <w:pPr>
        <w:spacing w:after="0" w:line="276" w:lineRule="auto"/>
        <w:rPr>
          <w:rFonts w:cs="Arial"/>
          <w:sz w:val="22"/>
          <w:szCs w:val="22"/>
        </w:rPr>
      </w:pPr>
    </w:p>
    <w:tbl>
      <w:tblPr>
        <w:tblStyle w:val="TableGrid2"/>
        <w:tblW w:w="9625" w:type="dxa"/>
        <w:tblLook w:val="04A0" w:firstRow="1" w:lastRow="0" w:firstColumn="1" w:lastColumn="0" w:noHBand="0" w:noVBand="1"/>
      </w:tblPr>
      <w:tblGrid>
        <w:gridCol w:w="1305"/>
        <w:gridCol w:w="1439"/>
        <w:gridCol w:w="1708"/>
        <w:gridCol w:w="1158"/>
        <w:gridCol w:w="1562"/>
        <w:gridCol w:w="1329"/>
        <w:gridCol w:w="1366"/>
      </w:tblGrid>
      <w:tr w:rsidR="008A0F6D" w:rsidRPr="008A0F6D" w14:paraId="5DDD5EAA" w14:textId="77777777" w:rsidTr="003D7B0D">
        <w:tc>
          <w:tcPr>
            <w:tcW w:w="9625" w:type="dxa"/>
            <w:gridSpan w:val="7"/>
            <w:shd w:val="clear" w:color="auto" w:fill="FFFF00"/>
          </w:tcPr>
          <w:p w14:paraId="72FC8DEB" w14:textId="77777777" w:rsidR="009A0544" w:rsidRPr="008A0F6D" w:rsidRDefault="009A0544" w:rsidP="00D75C0B">
            <w:pPr>
              <w:pStyle w:val="Tablenumberandcaption"/>
              <w:spacing w:before="0" w:after="0"/>
              <w:rPr>
                <w:rFonts w:cs="Arial"/>
                <w:color w:val="auto"/>
                <w:szCs w:val="22"/>
              </w:rPr>
            </w:pPr>
            <w:r w:rsidRPr="008A0F6D">
              <w:rPr>
                <w:rFonts w:cs="Arial"/>
                <w:color w:val="auto"/>
                <w:szCs w:val="22"/>
              </w:rPr>
              <w:t>Table 4. Benefits and Side Effects of Commonly Used Drugs</w:t>
            </w:r>
          </w:p>
        </w:tc>
      </w:tr>
      <w:tr w:rsidR="008A0F6D" w:rsidRPr="008A0F6D" w14:paraId="054BE691" w14:textId="77777777" w:rsidTr="003D7B0D">
        <w:tc>
          <w:tcPr>
            <w:tcW w:w="1305" w:type="dxa"/>
          </w:tcPr>
          <w:p w14:paraId="108587FC" w14:textId="77777777" w:rsidR="009A0544" w:rsidRPr="008A0F6D" w:rsidRDefault="009A0544" w:rsidP="00D75C0B">
            <w:pPr>
              <w:pStyle w:val="Tableheader"/>
              <w:rPr>
                <w:rFonts w:cs="Arial"/>
                <w:sz w:val="22"/>
                <w:szCs w:val="22"/>
              </w:rPr>
            </w:pPr>
            <w:r w:rsidRPr="008A0F6D">
              <w:rPr>
                <w:rFonts w:cs="Arial"/>
                <w:sz w:val="22"/>
                <w:szCs w:val="22"/>
              </w:rPr>
              <w:t>Drugs</w:t>
            </w:r>
          </w:p>
        </w:tc>
        <w:tc>
          <w:tcPr>
            <w:tcW w:w="1439" w:type="dxa"/>
          </w:tcPr>
          <w:p w14:paraId="6DBE9B6C" w14:textId="77777777" w:rsidR="009A0544" w:rsidRPr="008A0F6D" w:rsidRDefault="009A0544" w:rsidP="00D75C0B">
            <w:pPr>
              <w:pStyle w:val="Tableheader"/>
              <w:rPr>
                <w:rFonts w:cs="Arial"/>
                <w:sz w:val="22"/>
                <w:szCs w:val="22"/>
              </w:rPr>
            </w:pPr>
            <w:r w:rsidRPr="008A0F6D">
              <w:rPr>
                <w:rFonts w:cs="Arial"/>
                <w:sz w:val="22"/>
                <w:szCs w:val="22"/>
              </w:rPr>
              <w:t>Ability to Lower Glucose</w:t>
            </w:r>
          </w:p>
        </w:tc>
        <w:tc>
          <w:tcPr>
            <w:tcW w:w="1708" w:type="dxa"/>
          </w:tcPr>
          <w:p w14:paraId="445D6603" w14:textId="77777777" w:rsidR="009A0544" w:rsidRPr="008A0F6D" w:rsidRDefault="009A0544" w:rsidP="00D75C0B">
            <w:pPr>
              <w:pStyle w:val="Tableheader"/>
              <w:rPr>
                <w:rFonts w:cs="Arial"/>
                <w:sz w:val="22"/>
                <w:szCs w:val="22"/>
              </w:rPr>
            </w:pPr>
            <w:r w:rsidRPr="008A0F6D">
              <w:rPr>
                <w:rFonts w:cs="Arial"/>
                <w:sz w:val="22"/>
                <w:szCs w:val="22"/>
              </w:rPr>
              <w:t>Risk of Hypoglycemia</w:t>
            </w:r>
          </w:p>
        </w:tc>
        <w:tc>
          <w:tcPr>
            <w:tcW w:w="1060" w:type="dxa"/>
          </w:tcPr>
          <w:p w14:paraId="4E1F4A98" w14:textId="77777777" w:rsidR="009A0544" w:rsidRPr="008A0F6D" w:rsidRDefault="009A0544" w:rsidP="00D75C0B">
            <w:pPr>
              <w:pStyle w:val="Tableheader"/>
              <w:rPr>
                <w:rFonts w:cs="Arial"/>
                <w:sz w:val="22"/>
                <w:szCs w:val="22"/>
              </w:rPr>
            </w:pPr>
            <w:r w:rsidRPr="008A0F6D">
              <w:rPr>
                <w:rFonts w:cs="Arial"/>
                <w:sz w:val="22"/>
                <w:szCs w:val="22"/>
              </w:rPr>
              <w:t>Weight Change</w:t>
            </w:r>
          </w:p>
        </w:tc>
        <w:tc>
          <w:tcPr>
            <w:tcW w:w="1562" w:type="dxa"/>
          </w:tcPr>
          <w:p w14:paraId="217D8A54" w14:textId="77777777" w:rsidR="009A0544" w:rsidRPr="008A0F6D" w:rsidRDefault="009A0544" w:rsidP="00D75C0B">
            <w:pPr>
              <w:pStyle w:val="Tableheader"/>
              <w:rPr>
                <w:rFonts w:cs="Arial"/>
                <w:sz w:val="22"/>
                <w:szCs w:val="22"/>
              </w:rPr>
            </w:pPr>
            <w:r w:rsidRPr="008A0F6D">
              <w:rPr>
                <w:rFonts w:cs="Arial"/>
                <w:sz w:val="22"/>
                <w:szCs w:val="22"/>
              </w:rPr>
              <w:t>Effect on ASCVD</w:t>
            </w:r>
          </w:p>
        </w:tc>
        <w:tc>
          <w:tcPr>
            <w:tcW w:w="1329" w:type="dxa"/>
          </w:tcPr>
          <w:p w14:paraId="68307B93" w14:textId="77777777" w:rsidR="009A0544" w:rsidRPr="008A0F6D" w:rsidRDefault="009A0544" w:rsidP="00D75C0B">
            <w:pPr>
              <w:pStyle w:val="Tableheader"/>
              <w:rPr>
                <w:rFonts w:cs="Arial"/>
                <w:sz w:val="22"/>
                <w:szCs w:val="22"/>
              </w:rPr>
            </w:pPr>
            <w:r w:rsidRPr="008A0F6D">
              <w:rPr>
                <w:rFonts w:cs="Arial"/>
                <w:sz w:val="22"/>
                <w:szCs w:val="22"/>
              </w:rPr>
              <w:t>Effect on CHF</w:t>
            </w:r>
          </w:p>
        </w:tc>
        <w:tc>
          <w:tcPr>
            <w:tcW w:w="1222" w:type="dxa"/>
          </w:tcPr>
          <w:p w14:paraId="2701A60C" w14:textId="77777777" w:rsidR="009A0544" w:rsidRPr="008A0F6D" w:rsidRDefault="009A0544" w:rsidP="00D75C0B">
            <w:pPr>
              <w:pStyle w:val="Tableheader"/>
              <w:rPr>
                <w:rFonts w:cs="Arial"/>
                <w:sz w:val="22"/>
                <w:szCs w:val="22"/>
              </w:rPr>
            </w:pPr>
            <w:r w:rsidRPr="008A0F6D">
              <w:rPr>
                <w:rFonts w:cs="Arial"/>
                <w:sz w:val="22"/>
                <w:szCs w:val="22"/>
              </w:rPr>
              <w:t>Effect on Renal Disease</w:t>
            </w:r>
          </w:p>
        </w:tc>
      </w:tr>
      <w:tr w:rsidR="008A0F6D" w:rsidRPr="008A0F6D" w14:paraId="198A0CC3" w14:textId="77777777" w:rsidTr="003D7B0D">
        <w:tc>
          <w:tcPr>
            <w:tcW w:w="1305" w:type="dxa"/>
          </w:tcPr>
          <w:p w14:paraId="4BD8F1BC" w14:textId="77777777" w:rsidR="009A0544" w:rsidRPr="008A0F6D" w:rsidRDefault="009A0544" w:rsidP="00D75C0B">
            <w:pPr>
              <w:pStyle w:val="Tablebody"/>
              <w:rPr>
                <w:rFonts w:cs="Arial"/>
                <w:sz w:val="22"/>
                <w:szCs w:val="22"/>
              </w:rPr>
            </w:pPr>
            <w:r w:rsidRPr="008A0F6D">
              <w:rPr>
                <w:rFonts w:cs="Arial"/>
                <w:sz w:val="22"/>
                <w:szCs w:val="22"/>
              </w:rPr>
              <w:t>2</w:t>
            </w:r>
            <w:r w:rsidRPr="008A0F6D">
              <w:rPr>
                <w:rFonts w:cs="Arial"/>
                <w:sz w:val="22"/>
                <w:szCs w:val="22"/>
                <w:vertAlign w:val="superscript"/>
              </w:rPr>
              <w:t>nd</w:t>
            </w:r>
            <w:r w:rsidRPr="008A0F6D">
              <w:rPr>
                <w:rFonts w:cs="Arial"/>
                <w:sz w:val="22"/>
                <w:szCs w:val="22"/>
              </w:rPr>
              <w:t xml:space="preserve"> Generation SU</w:t>
            </w:r>
          </w:p>
        </w:tc>
        <w:tc>
          <w:tcPr>
            <w:tcW w:w="1439" w:type="dxa"/>
          </w:tcPr>
          <w:p w14:paraId="5CBEA7D1" w14:textId="77777777" w:rsidR="009A0544" w:rsidRPr="008A0F6D" w:rsidRDefault="009A0544" w:rsidP="00D75C0B">
            <w:pPr>
              <w:pStyle w:val="Tablebody"/>
              <w:rPr>
                <w:rFonts w:cs="Arial"/>
                <w:sz w:val="22"/>
                <w:szCs w:val="22"/>
              </w:rPr>
            </w:pPr>
            <w:r w:rsidRPr="008A0F6D">
              <w:rPr>
                <w:rFonts w:cs="Arial"/>
                <w:sz w:val="22"/>
                <w:szCs w:val="22"/>
              </w:rPr>
              <w:t>High</w:t>
            </w:r>
          </w:p>
        </w:tc>
        <w:tc>
          <w:tcPr>
            <w:tcW w:w="1708" w:type="dxa"/>
          </w:tcPr>
          <w:p w14:paraId="1938D3B2" w14:textId="77777777" w:rsidR="009A0544" w:rsidRPr="008A0F6D" w:rsidRDefault="009A0544" w:rsidP="00D75C0B">
            <w:pPr>
              <w:pStyle w:val="Tablebody"/>
              <w:rPr>
                <w:rFonts w:cs="Arial"/>
                <w:sz w:val="22"/>
                <w:szCs w:val="22"/>
              </w:rPr>
            </w:pPr>
            <w:r w:rsidRPr="008A0F6D">
              <w:rPr>
                <w:rFonts w:cs="Arial"/>
                <w:sz w:val="22"/>
                <w:szCs w:val="22"/>
              </w:rPr>
              <w:t>Yes</w:t>
            </w:r>
          </w:p>
        </w:tc>
        <w:tc>
          <w:tcPr>
            <w:tcW w:w="1060" w:type="dxa"/>
          </w:tcPr>
          <w:p w14:paraId="341E142E" w14:textId="77777777" w:rsidR="009A0544" w:rsidRPr="008A0F6D" w:rsidRDefault="009A0544" w:rsidP="00D75C0B">
            <w:pPr>
              <w:pStyle w:val="Tablebody"/>
              <w:rPr>
                <w:rFonts w:cs="Arial"/>
                <w:sz w:val="22"/>
                <w:szCs w:val="22"/>
              </w:rPr>
            </w:pPr>
            <w:r w:rsidRPr="008A0F6D">
              <w:rPr>
                <w:rFonts w:cs="Arial"/>
                <w:sz w:val="22"/>
                <w:szCs w:val="22"/>
              </w:rPr>
              <w:t>Increase</w:t>
            </w:r>
          </w:p>
        </w:tc>
        <w:tc>
          <w:tcPr>
            <w:tcW w:w="1562" w:type="dxa"/>
          </w:tcPr>
          <w:p w14:paraId="00F8EB40" w14:textId="77777777" w:rsidR="009A0544" w:rsidRPr="008A0F6D" w:rsidRDefault="009A0544" w:rsidP="00D75C0B">
            <w:pPr>
              <w:pStyle w:val="Tablebody"/>
              <w:rPr>
                <w:rFonts w:cs="Arial"/>
                <w:sz w:val="22"/>
                <w:szCs w:val="22"/>
              </w:rPr>
            </w:pPr>
            <w:r w:rsidRPr="008A0F6D">
              <w:rPr>
                <w:rFonts w:cs="Arial"/>
                <w:sz w:val="22"/>
                <w:szCs w:val="22"/>
              </w:rPr>
              <w:t>Neutral</w:t>
            </w:r>
          </w:p>
        </w:tc>
        <w:tc>
          <w:tcPr>
            <w:tcW w:w="1329" w:type="dxa"/>
          </w:tcPr>
          <w:p w14:paraId="6865B51D" w14:textId="77777777" w:rsidR="009A0544" w:rsidRPr="008A0F6D" w:rsidRDefault="009A0544" w:rsidP="00D75C0B">
            <w:pPr>
              <w:pStyle w:val="Tablebody"/>
              <w:rPr>
                <w:rFonts w:cs="Arial"/>
                <w:sz w:val="22"/>
                <w:szCs w:val="22"/>
              </w:rPr>
            </w:pPr>
            <w:r w:rsidRPr="008A0F6D">
              <w:rPr>
                <w:rFonts w:cs="Arial"/>
                <w:sz w:val="22"/>
                <w:szCs w:val="22"/>
              </w:rPr>
              <w:t>Neutral</w:t>
            </w:r>
          </w:p>
        </w:tc>
        <w:tc>
          <w:tcPr>
            <w:tcW w:w="1222" w:type="dxa"/>
          </w:tcPr>
          <w:p w14:paraId="20E20297" w14:textId="77777777" w:rsidR="009A0544" w:rsidRPr="008A0F6D" w:rsidRDefault="009A0544" w:rsidP="00D75C0B">
            <w:pPr>
              <w:pStyle w:val="Tablebody"/>
              <w:rPr>
                <w:rFonts w:cs="Arial"/>
                <w:sz w:val="22"/>
                <w:szCs w:val="22"/>
              </w:rPr>
            </w:pPr>
            <w:r w:rsidRPr="008A0F6D">
              <w:rPr>
                <w:rFonts w:cs="Arial"/>
                <w:sz w:val="22"/>
                <w:szCs w:val="22"/>
              </w:rPr>
              <w:t>Neutral</w:t>
            </w:r>
          </w:p>
        </w:tc>
      </w:tr>
      <w:tr w:rsidR="008A0F6D" w:rsidRPr="008A0F6D" w14:paraId="40E3A634" w14:textId="77777777" w:rsidTr="003D7B0D">
        <w:tc>
          <w:tcPr>
            <w:tcW w:w="1305" w:type="dxa"/>
          </w:tcPr>
          <w:p w14:paraId="60184744" w14:textId="77777777" w:rsidR="009A0544" w:rsidRPr="008A0F6D" w:rsidRDefault="009A0544" w:rsidP="00D75C0B">
            <w:pPr>
              <w:pStyle w:val="Tablebody"/>
              <w:rPr>
                <w:rFonts w:cs="Arial"/>
                <w:sz w:val="22"/>
                <w:szCs w:val="22"/>
              </w:rPr>
            </w:pPr>
            <w:r w:rsidRPr="008A0F6D">
              <w:rPr>
                <w:rFonts w:cs="Arial"/>
                <w:sz w:val="22"/>
                <w:szCs w:val="22"/>
              </w:rPr>
              <w:t>Metformin</w:t>
            </w:r>
          </w:p>
        </w:tc>
        <w:tc>
          <w:tcPr>
            <w:tcW w:w="1439" w:type="dxa"/>
          </w:tcPr>
          <w:p w14:paraId="1E72DEE9" w14:textId="77777777" w:rsidR="009A0544" w:rsidRPr="008A0F6D" w:rsidRDefault="009A0544" w:rsidP="00D75C0B">
            <w:pPr>
              <w:pStyle w:val="Tablebody"/>
              <w:rPr>
                <w:rFonts w:cs="Arial"/>
                <w:sz w:val="22"/>
                <w:szCs w:val="22"/>
              </w:rPr>
            </w:pPr>
            <w:r w:rsidRPr="008A0F6D">
              <w:rPr>
                <w:rFonts w:cs="Arial"/>
                <w:sz w:val="22"/>
                <w:szCs w:val="22"/>
              </w:rPr>
              <w:t>High</w:t>
            </w:r>
          </w:p>
        </w:tc>
        <w:tc>
          <w:tcPr>
            <w:tcW w:w="1708" w:type="dxa"/>
          </w:tcPr>
          <w:p w14:paraId="37DE5701" w14:textId="77777777" w:rsidR="009A0544" w:rsidRPr="008A0F6D" w:rsidRDefault="009A0544" w:rsidP="00D75C0B">
            <w:pPr>
              <w:pStyle w:val="Tablebody"/>
              <w:rPr>
                <w:rFonts w:cs="Arial"/>
                <w:sz w:val="22"/>
                <w:szCs w:val="22"/>
              </w:rPr>
            </w:pPr>
            <w:r w:rsidRPr="008A0F6D">
              <w:rPr>
                <w:rFonts w:cs="Arial"/>
                <w:sz w:val="22"/>
                <w:szCs w:val="22"/>
              </w:rPr>
              <w:t>No</w:t>
            </w:r>
          </w:p>
        </w:tc>
        <w:tc>
          <w:tcPr>
            <w:tcW w:w="1060" w:type="dxa"/>
          </w:tcPr>
          <w:p w14:paraId="67BC8A57" w14:textId="77777777" w:rsidR="009A0544" w:rsidRPr="008A0F6D" w:rsidRDefault="009A0544" w:rsidP="00D75C0B">
            <w:pPr>
              <w:pStyle w:val="Tablebody"/>
              <w:rPr>
                <w:rFonts w:cs="Arial"/>
                <w:sz w:val="22"/>
                <w:szCs w:val="22"/>
              </w:rPr>
            </w:pPr>
            <w:r w:rsidRPr="008A0F6D">
              <w:rPr>
                <w:rFonts w:cs="Arial"/>
                <w:sz w:val="22"/>
                <w:szCs w:val="22"/>
              </w:rPr>
              <w:t>Neutral- modest weight loss</w:t>
            </w:r>
          </w:p>
        </w:tc>
        <w:tc>
          <w:tcPr>
            <w:tcW w:w="1562" w:type="dxa"/>
          </w:tcPr>
          <w:p w14:paraId="471428A9" w14:textId="77777777" w:rsidR="009A0544" w:rsidRPr="008A0F6D" w:rsidRDefault="009A0544" w:rsidP="00D75C0B">
            <w:pPr>
              <w:pStyle w:val="Tablebody"/>
              <w:rPr>
                <w:rFonts w:cs="Arial"/>
                <w:sz w:val="22"/>
                <w:szCs w:val="22"/>
              </w:rPr>
            </w:pPr>
            <w:r w:rsidRPr="008A0F6D">
              <w:rPr>
                <w:rFonts w:cs="Arial"/>
                <w:sz w:val="22"/>
                <w:szCs w:val="22"/>
              </w:rPr>
              <w:t>Potential Benefit</w:t>
            </w:r>
          </w:p>
        </w:tc>
        <w:tc>
          <w:tcPr>
            <w:tcW w:w="1329" w:type="dxa"/>
          </w:tcPr>
          <w:p w14:paraId="6B68BB4D" w14:textId="77777777" w:rsidR="009A0544" w:rsidRPr="008A0F6D" w:rsidRDefault="009A0544" w:rsidP="00D75C0B">
            <w:pPr>
              <w:pStyle w:val="Tablebody"/>
              <w:rPr>
                <w:rFonts w:cs="Arial"/>
                <w:sz w:val="22"/>
                <w:szCs w:val="22"/>
              </w:rPr>
            </w:pPr>
            <w:r w:rsidRPr="008A0F6D">
              <w:rPr>
                <w:rFonts w:cs="Arial"/>
                <w:sz w:val="22"/>
                <w:szCs w:val="22"/>
              </w:rPr>
              <w:t>Neutral</w:t>
            </w:r>
          </w:p>
        </w:tc>
        <w:tc>
          <w:tcPr>
            <w:tcW w:w="1222" w:type="dxa"/>
          </w:tcPr>
          <w:p w14:paraId="2BE665FF" w14:textId="77777777" w:rsidR="009A0544" w:rsidRPr="008A0F6D" w:rsidRDefault="009A0544" w:rsidP="00D75C0B">
            <w:pPr>
              <w:pStyle w:val="Tablebody"/>
              <w:rPr>
                <w:rFonts w:cs="Arial"/>
                <w:sz w:val="22"/>
                <w:szCs w:val="22"/>
              </w:rPr>
            </w:pPr>
            <w:r w:rsidRPr="008A0F6D">
              <w:rPr>
                <w:rFonts w:cs="Arial"/>
                <w:sz w:val="22"/>
                <w:szCs w:val="22"/>
              </w:rPr>
              <w:t>Neutral</w:t>
            </w:r>
          </w:p>
        </w:tc>
      </w:tr>
      <w:tr w:rsidR="008A0F6D" w:rsidRPr="008A0F6D" w14:paraId="163FE6A7" w14:textId="77777777" w:rsidTr="003D7B0D">
        <w:tc>
          <w:tcPr>
            <w:tcW w:w="1305" w:type="dxa"/>
          </w:tcPr>
          <w:p w14:paraId="786BE610" w14:textId="77777777" w:rsidR="009A0544" w:rsidRPr="008A0F6D" w:rsidRDefault="009A0544" w:rsidP="00D75C0B">
            <w:pPr>
              <w:pStyle w:val="Tablebody"/>
              <w:rPr>
                <w:rFonts w:cs="Arial"/>
                <w:sz w:val="22"/>
                <w:szCs w:val="22"/>
              </w:rPr>
            </w:pPr>
            <w:r w:rsidRPr="008A0F6D">
              <w:rPr>
                <w:rFonts w:cs="Arial"/>
                <w:sz w:val="22"/>
                <w:szCs w:val="22"/>
              </w:rPr>
              <w:lastRenderedPageBreak/>
              <w:t>TZDs</w:t>
            </w:r>
          </w:p>
        </w:tc>
        <w:tc>
          <w:tcPr>
            <w:tcW w:w="1439" w:type="dxa"/>
          </w:tcPr>
          <w:p w14:paraId="5E65F776" w14:textId="77777777" w:rsidR="009A0544" w:rsidRPr="008A0F6D" w:rsidRDefault="009A0544" w:rsidP="00D75C0B">
            <w:pPr>
              <w:pStyle w:val="Tablebody"/>
              <w:rPr>
                <w:rFonts w:cs="Arial"/>
                <w:sz w:val="22"/>
                <w:szCs w:val="22"/>
              </w:rPr>
            </w:pPr>
            <w:r w:rsidRPr="008A0F6D">
              <w:rPr>
                <w:rFonts w:cs="Arial"/>
                <w:sz w:val="22"/>
                <w:szCs w:val="22"/>
              </w:rPr>
              <w:t>High</w:t>
            </w:r>
          </w:p>
        </w:tc>
        <w:tc>
          <w:tcPr>
            <w:tcW w:w="1708" w:type="dxa"/>
          </w:tcPr>
          <w:p w14:paraId="08D34941" w14:textId="77777777" w:rsidR="009A0544" w:rsidRPr="008A0F6D" w:rsidRDefault="009A0544" w:rsidP="00D75C0B">
            <w:pPr>
              <w:pStyle w:val="Tablebody"/>
              <w:rPr>
                <w:rFonts w:cs="Arial"/>
                <w:sz w:val="22"/>
                <w:szCs w:val="22"/>
              </w:rPr>
            </w:pPr>
            <w:r w:rsidRPr="008A0F6D">
              <w:rPr>
                <w:rFonts w:cs="Arial"/>
                <w:sz w:val="22"/>
                <w:szCs w:val="22"/>
              </w:rPr>
              <w:t>No</w:t>
            </w:r>
          </w:p>
        </w:tc>
        <w:tc>
          <w:tcPr>
            <w:tcW w:w="1060" w:type="dxa"/>
          </w:tcPr>
          <w:p w14:paraId="2CADFEDB" w14:textId="77777777" w:rsidR="009A0544" w:rsidRPr="008A0F6D" w:rsidRDefault="009A0544" w:rsidP="00D75C0B">
            <w:pPr>
              <w:pStyle w:val="Tablebody"/>
              <w:rPr>
                <w:rFonts w:cs="Arial"/>
                <w:sz w:val="22"/>
                <w:szCs w:val="22"/>
              </w:rPr>
            </w:pPr>
            <w:r w:rsidRPr="008A0F6D">
              <w:rPr>
                <w:rFonts w:cs="Arial"/>
                <w:sz w:val="22"/>
                <w:szCs w:val="22"/>
              </w:rPr>
              <w:t>Increase</w:t>
            </w:r>
          </w:p>
        </w:tc>
        <w:tc>
          <w:tcPr>
            <w:tcW w:w="1562" w:type="dxa"/>
          </w:tcPr>
          <w:p w14:paraId="2A16F2E6" w14:textId="77777777" w:rsidR="009A0544" w:rsidRPr="008A0F6D" w:rsidRDefault="009A0544" w:rsidP="00D75C0B">
            <w:pPr>
              <w:pStyle w:val="Tablebody"/>
              <w:rPr>
                <w:rFonts w:cs="Arial"/>
                <w:sz w:val="22"/>
                <w:szCs w:val="22"/>
              </w:rPr>
            </w:pPr>
            <w:r w:rsidRPr="008A0F6D">
              <w:rPr>
                <w:rFonts w:cs="Arial"/>
                <w:sz w:val="22"/>
                <w:szCs w:val="22"/>
              </w:rPr>
              <w:t>Potential Benefit (Pioglitazone)</w:t>
            </w:r>
          </w:p>
        </w:tc>
        <w:tc>
          <w:tcPr>
            <w:tcW w:w="1329" w:type="dxa"/>
          </w:tcPr>
          <w:p w14:paraId="4D712524" w14:textId="77777777" w:rsidR="009A0544" w:rsidRPr="008A0F6D" w:rsidRDefault="009A0544" w:rsidP="00D75C0B">
            <w:pPr>
              <w:pStyle w:val="Tablebody"/>
              <w:rPr>
                <w:rFonts w:cs="Arial"/>
                <w:sz w:val="22"/>
                <w:szCs w:val="22"/>
              </w:rPr>
            </w:pPr>
            <w:r w:rsidRPr="008A0F6D">
              <w:rPr>
                <w:rFonts w:cs="Arial"/>
                <w:sz w:val="22"/>
                <w:szCs w:val="22"/>
              </w:rPr>
              <w:t>Increased</w:t>
            </w:r>
          </w:p>
        </w:tc>
        <w:tc>
          <w:tcPr>
            <w:tcW w:w="1222" w:type="dxa"/>
          </w:tcPr>
          <w:p w14:paraId="08AAA9C7" w14:textId="77777777" w:rsidR="009A0544" w:rsidRPr="008A0F6D" w:rsidRDefault="009A0544" w:rsidP="00D75C0B">
            <w:pPr>
              <w:pStyle w:val="Tablebody"/>
              <w:rPr>
                <w:rFonts w:cs="Arial"/>
                <w:sz w:val="22"/>
                <w:szCs w:val="22"/>
              </w:rPr>
            </w:pPr>
            <w:r w:rsidRPr="008A0F6D">
              <w:rPr>
                <w:rFonts w:cs="Arial"/>
                <w:sz w:val="22"/>
                <w:szCs w:val="22"/>
              </w:rPr>
              <w:t>Neutral</w:t>
            </w:r>
          </w:p>
        </w:tc>
      </w:tr>
      <w:tr w:rsidR="008A0F6D" w:rsidRPr="008A0F6D" w14:paraId="17E1032F" w14:textId="77777777" w:rsidTr="003D7B0D">
        <w:tc>
          <w:tcPr>
            <w:tcW w:w="1305" w:type="dxa"/>
          </w:tcPr>
          <w:p w14:paraId="2C80405A" w14:textId="77777777" w:rsidR="009A0544" w:rsidRPr="008A0F6D" w:rsidRDefault="009A0544" w:rsidP="00D75C0B">
            <w:pPr>
              <w:pStyle w:val="Tablebody"/>
              <w:rPr>
                <w:rFonts w:cs="Arial"/>
                <w:sz w:val="22"/>
                <w:szCs w:val="22"/>
              </w:rPr>
            </w:pPr>
            <w:r w:rsidRPr="008A0F6D">
              <w:rPr>
                <w:rFonts w:cs="Arial"/>
                <w:sz w:val="22"/>
                <w:szCs w:val="22"/>
              </w:rPr>
              <w:t>DPP-4 inhibitors</w:t>
            </w:r>
          </w:p>
        </w:tc>
        <w:tc>
          <w:tcPr>
            <w:tcW w:w="1439" w:type="dxa"/>
          </w:tcPr>
          <w:p w14:paraId="4F319290" w14:textId="77777777" w:rsidR="009A0544" w:rsidRPr="008A0F6D" w:rsidRDefault="009A0544" w:rsidP="00D75C0B">
            <w:pPr>
              <w:pStyle w:val="Tablebody"/>
              <w:rPr>
                <w:rFonts w:cs="Arial"/>
                <w:sz w:val="22"/>
                <w:szCs w:val="22"/>
              </w:rPr>
            </w:pPr>
            <w:r w:rsidRPr="008A0F6D">
              <w:rPr>
                <w:rFonts w:cs="Arial"/>
                <w:sz w:val="22"/>
                <w:szCs w:val="22"/>
              </w:rPr>
              <w:t>Intermediate</w:t>
            </w:r>
          </w:p>
        </w:tc>
        <w:tc>
          <w:tcPr>
            <w:tcW w:w="1708" w:type="dxa"/>
          </w:tcPr>
          <w:p w14:paraId="3BD07E4C" w14:textId="77777777" w:rsidR="009A0544" w:rsidRPr="008A0F6D" w:rsidRDefault="009A0544" w:rsidP="00D75C0B">
            <w:pPr>
              <w:pStyle w:val="Tablebody"/>
              <w:rPr>
                <w:rFonts w:cs="Arial"/>
                <w:sz w:val="22"/>
                <w:szCs w:val="22"/>
              </w:rPr>
            </w:pPr>
            <w:r w:rsidRPr="008A0F6D">
              <w:rPr>
                <w:rFonts w:cs="Arial"/>
                <w:sz w:val="22"/>
                <w:szCs w:val="22"/>
              </w:rPr>
              <w:t>No</w:t>
            </w:r>
          </w:p>
        </w:tc>
        <w:tc>
          <w:tcPr>
            <w:tcW w:w="1060" w:type="dxa"/>
          </w:tcPr>
          <w:p w14:paraId="4889F73C" w14:textId="77777777" w:rsidR="009A0544" w:rsidRPr="008A0F6D" w:rsidRDefault="009A0544" w:rsidP="00D75C0B">
            <w:pPr>
              <w:pStyle w:val="Tablebody"/>
              <w:rPr>
                <w:rFonts w:cs="Arial"/>
                <w:sz w:val="22"/>
                <w:szCs w:val="22"/>
              </w:rPr>
            </w:pPr>
            <w:r w:rsidRPr="008A0F6D">
              <w:rPr>
                <w:rFonts w:cs="Arial"/>
                <w:sz w:val="22"/>
                <w:szCs w:val="22"/>
              </w:rPr>
              <w:t>Neutral</w:t>
            </w:r>
          </w:p>
        </w:tc>
        <w:tc>
          <w:tcPr>
            <w:tcW w:w="1562" w:type="dxa"/>
          </w:tcPr>
          <w:p w14:paraId="6FDE9987" w14:textId="77777777" w:rsidR="009A0544" w:rsidRPr="008A0F6D" w:rsidRDefault="009A0544" w:rsidP="00D75C0B">
            <w:pPr>
              <w:pStyle w:val="Tablebody"/>
              <w:rPr>
                <w:rFonts w:cs="Arial"/>
                <w:sz w:val="22"/>
                <w:szCs w:val="22"/>
              </w:rPr>
            </w:pPr>
            <w:r w:rsidRPr="008A0F6D">
              <w:rPr>
                <w:rFonts w:cs="Arial"/>
                <w:sz w:val="22"/>
                <w:szCs w:val="22"/>
              </w:rPr>
              <w:t>Neutral</w:t>
            </w:r>
          </w:p>
        </w:tc>
        <w:tc>
          <w:tcPr>
            <w:tcW w:w="1329" w:type="dxa"/>
          </w:tcPr>
          <w:p w14:paraId="49B4BCFD" w14:textId="77777777" w:rsidR="009A0544" w:rsidRPr="008A0F6D" w:rsidRDefault="009A0544" w:rsidP="00D75C0B">
            <w:pPr>
              <w:pStyle w:val="Tablebody"/>
              <w:rPr>
                <w:rFonts w:cs="Arial"/>
                <w:sz w:val="22"/>
                <w:szCs w:val="22"/>
              </w:rPr>
            </w:pPr>
            <w:r w:rsidRPr="008A0F6D">
              <w:rPr>
                <w:rFonts w:cs="Arial"/>
                <w:sz w:val="22"/>
                <w:szCs w:val="22"/>
              </w:rPr>
              <w:t>Potential Increase (saxagliptin and alogliptin)</w:t>
            </w:r>
          </w:p>
        </w:tc>
        <w:tc>
          <w:tcPr>
            <w:tcW w:w="1222" w:type="dxa"/>
          </w:tcPr>
          <w:p w14:paraId="35C313F2" w14:textId="77777777" w:rsidR="009A0544" w:rsidRPr="008A0F6D" w:rsidRDefault="009A0544" w:rsidP="00D75C0B">
            <w:pPr>
              <w:pStyle w:val="Tablebody"/>
              <w:rPr>
                <w:rFonts w:cs="Arial"/>
                <w:sz w:val="22"/>
                <w:szCs w:val="22"/>
              </w:rPr>
            </w:pPr>
            <w:r w:rsidRPr="008A0F6D">
              <w:rPr>
                <w:rFonts w:cs="Arial"/>
                <w:sz w:val="22"/>
                <w:szCs w:val="22"/>
              </w:rPr>
              <w:t>Neutral</w:t>
            </w:r>
          </w:p>
        </w:tc>
      </w:tr>
      <w:tr w:rsidR="008A0F6D" w:rsidRPr="008A0F6D" w14:paraId="0739BBD7" w14:textId="77777777" w:rsidTr="003D7B0D">
        <w:tc>
          <w:tcPr>
            <w:tcW w:w="1305" w:type="dxa"/>
          </w:tcPr>
          <w:p w14:paraId="2E43D481" w14:textId="77777777" w:rsidR="009A0544" w:rsidRPr="008A0F6D" w:rsidRDefault="009A0544" w:rsidP="00D75C0B">
            <w:pPr>
              <w:pStyle w:val="Tablebody"/>
              <w:rPr>
                <w:rFonts w:cs="Arial"/>
                <w:sz w:val="22"/>
                <w:szCs w:val="22"/>
              </w:rPr>
            </w:pPr>
            <w:r w:rsidRPr="008A0F6D">
              <w:rPr>
                <w:rFonts w:cs="Arial"/>
                <w:sz w:val="22"/>
                <w:szCs w:val="22"/>
              </w:rPr>
              <w:t>SGLT2 inhibitors</w:t>
            </w:r>
          </w:p>
        </w:tc>
        <w:tc>
          <w:tcPr>
            <w:tcW w:w="1439" w:type="dxa"/>
          </w:tcPr>
          <w:p w14:paraId="7B3C15B4" w14:textId="77777777" w:rsidR="009A0544" w:rsidRPr="008A0F6D" w:rsidRDefault="009A0544" w:rsidP="00D75C0B">
            <w:pPr>
              <w:pStyle w:val="Tablebody"/>
              <w:rPr>
                <w:rFonts w:cs="Arial"/>
                <w:sz w:val="22"/>
                <w:szCs w:val="22"/>
              </w:rPr>
            </w:pPr>
            <w:r w:rsidRPr="008A0F6D">
              <w:rPr>
                <w:rFonts w:cs="Arial"/>
                <w:sz w:val="22"/>
                <w:szCs w:val="22"/>
              </w:rPr>
              <w:t>Immediate-High</w:t>
            </w:r>
          </w:p>
        </w:tc>
        <w:tc>
          <w:tcPr>
            <w:tcW w:w="1708" w:type="dxa"/>
          </w:tcPr>
          <w:p w14:paraId="4B19871C" w14:textId="77777777" w:rsidR="009A0544" w:rsidRPr="008A0F6D" w:rsidRDefault="009A0544" w:rsidP="00D75C0B">
            <w:pPr>
              <w:pStyle w:val="Tablebody"/>
              <w:rPr>
                <w:rFonts w:cs="Arial"/>
                <w:sz w:val="22"/>
                <w:szCs w:val="22"/>
              </w:rPr>
            </w:pPr>
            <w:r w:rsidRPr="008A0F6D">
              <w:rPr>
                <w:rFonts w:cs="Arial"/>
                <w:sz w:val="22"/>
                <w:szCs w:val="22"/>
              </w:rPr>
              <w:t>No</w:t>
            </w:r>
          </w:p>
        </w:tc>
        <w:tc>
          <w:tcPr>
            <w:tcW w:w="1060" w:type="dxa"/>
          </w:tcPr>
          <w:p w14:paraId="2D612C97" w14:textId="77777777" w:rsidR="009A0544" w:rsidRPr="008A0F6D" w:rsidRDefault="009A0544" w:rsidP="00D75C0B">
            <w:pPr>
              <w:pStyle w:val="Tablebody"/>
              <w:rPr>
                <w:rFonts w:cs="Arial"/>
                <w:sz w:val="22"/>
                <w:szCs w:val="22"/>
              </w:rPr>
            </w:pPr>
            <w:r w:rsidRPr="008A0F6D">
              <w:rPr>
                <w:rFonts w:cs="Arial"/>
                <w:sz w:val="22"/>
                <w:szCs w:val="22"/>
              </w:rPr>
              <w:t>Decrease</w:t>
            </w:r>
          </w:p>
        </w:tc>
        <w:tc>
          <w:tcPr>
            <w:tcW w:w="1562" w:type="dxa"/>
          </w:tcPr>
          <w:p w14:paraId="03F87A85" w14:textId="77777777" w:rsidR="009A0544" w:rsidRPr="008A0F6D" w:rsidRDefault="009A0544" w:rsidP="00D75C0B">
            <w:pPr>
              <w:pStyle w:val="Tablebody"/>
              <w:rPr>
                <w:rFonts w:cs="Arial"/>
                <w:sz w:val="22"/>
                <w:szCs w:val="22"/>
              </w:rPr>
            </w:pPr>
            <w:r w:rsidRPr="008A0F6D">
              <w:rPr>
                <w:rFonts w:cs="Arial"/>
                <w:sz w:val="22"/>
                <w:szCs w:val="22"/>
              </w:rPr>
              <w:t>Neutral</w:t>
            </w:r>
          </w:p>
        </w:tc>
        <w:tc>
          <w:tcPr>
            <w:tcW w:w="1329" w:type="dxa"/>
          </w:tcPr>
          <w:p w14:paraId="6E80F5BD" w14:textId="77777777" w:rsidR="009A0544" w:rsidRPr="008A0F6D" w:rsidRDefault="009A0544" w:rsidP="00D75C0B">
            <w:pPr>
              <w:pStyle w:val="Tablebody"/>
              <w:rPr>
                <w:rFonts w:cs="Arial"/>
                <w:sz w:val="22"/>
                <w:szCs w:val="22"/>
              </w:rPr>
            </w:pPr>
            <w:r w:rsidRPr="008A0F6D">
              <w:rPr>
                <w:rFonts w:cs="Arial"/>
                <w:sz w:val="22"/>
                <w:szCs w:val="22"/>
              </w:rPr>
              <w:t>Benefit</w:t>
            </w:r>
          </w:p>
        </w:tc>
        <w:tc>
          <w:tcPr>
            <w:tcW w:w="1222" w:type="dxa"/>
          </w:tcPr>
          <w:p w14:paraId="6460410E" w14:textId="77777777" w:rsidR="009A0544" w:rsidRPr="008A0F6D" w:rsidRDefault="009A0544" w:rsidP="00D75C0B">
            <w:pPr>
              <w:pStyle w:val="Tablebody"/>
              <w:rPr>
                <w:rFonts w:cs="Arial"/>
                <w:sz w:val="22"/>
                <w:szCs w:val="22"/>
              </w:rPr>
            </w:pPr>
            <w:r w:rsidRPr="008A0F6D">
              <w:rPr>
                <w:rFonts w:cs="Arial"/>
                <w:sz w:val="22"/>
                <w:szCs w:val="22"/>
              </w:rPr>
              <w:t>Benefit-</w:t>
            </w:r>
          </w:p>
          <w:p w14:paraId="5BAC976B" w14:textId="77777777" w:rsidR="009A0544" w:rsidRPr="008A0F6D" w:rsidRDefault="009A0544" w:rsidP="00D75C0B">
            <w:pPr>
              <w:pStyle w:val="Tablebody"/>
              <w:rPr>
                <w:rFonts w:cs="Arial"/>
                <w:sz w:val="22"/>
                <w:szCs w:val="22"/>
              </w:rPr>
            </w:pPr>
            <w:r w:rsidRPr="008A0F6D">
              <w:rPr>
                <w:rFonts w:cs="Arial"/>
                <w:sz w:val="22"/>
                <w:szCs w:val="22"/>
              </w:rPr>
              <w:t>Reduced progression of renal failure</w:t>
            </w:r>
          </w:p>
        </w:tc>
      </w:tr>
      <w:tr w:rsidR="008A0F6D" w:rsidRPr="008A0F6D" w14:paraId="3B3551A4" w14:textId="77777777" w:rsidTr="003D7B0D">
        <w:tc>
          <w:tcPr>
            <w:tcW w:w="1305" w:type="dxa"/>
          </w:tcPr>
          <w:p w14:paraId="4CE7E406" w14:textId="77777777" w:rsidR="009A0544" w:rsidRPr="008A0F6D" w:rsidRDefault="009A0544" w:rsidP="00D75C0B">
            <w:pPr>
              <w:pStyle w:val="Tablebody"/>
              <w:rPr>
                <w:rFonts w:cs="Arial"/>
                <w:sz w:val="22"/>
                <w:szCs w:val="22"/>
              </w:rPr>
            </w:pPr>
            <w:r w:rsidRPr="008A0F6D">
              <w:rPr>
                <w:rFonts w:cs="Arial"/>
                <w:sz w:val="22"/>
                <w:szCs w:val="22"/>
              </w:rPr>
              <w:t>GLP-1 receptor agonists</w:t>
            </w:r>
          </w:p>
        </w:tc>
        <w:tc>
          <w:tcPr>
            <w:tcW w:w="1439" w:type="dxa"/>
          </w:tcPr>
          <w:p w14:paraId="77238781" w14:textId="77777777" w:rsidR="009A0544" w:rsidRPr="008A0F6D" w:rsidRDefault="009A0544" w:rsidP="00D75C0B">
            <w:pPr>
              <w:pStyle w:val="Tablebody"/>
              <w:rPr>
                <w:rFonts w:cs="Arial"/>
                <w:sz w:val="22"/>
                <w:szCs w:val="22"/>
              </w:rPr>
            </w:pPr>
            <w:r w:rsidRPr="008A0F6D">
              <w:rPr>
                <w:rFonts w:cs="Arial"/>
                <w:sz w:val="22"/>
                <w:szCs w:val="22"/>
              </w:rPr>
              <w:t>High</w:t>
            </w:r>
          </w:p>
        </w:tc>
        <w:tc>
          <w:tcPr>
            <w:tcW w:w="1708" w:type="dxa"/>
          </w:tcPr>
          <w:p w14:paraId="29124B16" w14:textId="77777777" w:rsidR="009A0544" w:rsidRPr="008A0F6D" w:rsidRDefault="009A0544" w:rsidP="00D75C0B">
            <w:pPr>
              <w:pStyle w:val="Tablebody"/>
              <w:rPr>
                <w:rFonts w:cs="Arial"/>
                <w:sz w:val="22"/>
                <w:szCs w:val="22"/>
              </w:rPr>
            </w:pPr>
            <w:r w:rsidRPr="008A0F6D">
              <w:rPr>
                <w:rFonts w:cs="Arial"/>
                <w:sz w:val="22"/>
                <w:szCs w:val="22"/>
              </w:rPr>
              <w:t>No</w:t>
            </w:r>
          </w:p>
        </w:tc>
        <w:tc>
          <w:tcPr>
            <w:tcW w:w="1060" w:type="dxa"/>
          </w:tcPr>
          <w:p w14:paraId="3DD76222" w14:textId="77777777" w:rsidR="009A0544" w:rsidRPr="008A0F6D" w:rsidRDefault="009A0544" w:rsidP="00D75C0B">
            <w:pPr>
              <w:pStyle w:val="Tablebody"/>
              <w:rPr>
                <w:rFonts w:cs="Arial"/>
                <w:sz w:val="22"/>
                <w:szCs w:val="22"/>
              </w:rPr>
            </w:pPr>
            <w:r w:rsidRPr="008A0F6D">
              <w:rPr>
                <w:rFonts w:cs="Arial"/>
                <w:sz w:val="22"/>
                <w:szCs w:val="22"/>
              </w:rPr>
              <w:t>Decrease</w:t>
            </w:r>
          </w:p>
        </w:tc>
        <w:tc>
          <w:tcPr>
            <w:tcW w:w="1562" w:type="dxa"/>
          </w:tcPr>
          <w:p w14:paraId="0ADC95B6" w14:textId="77777777" w:rsidR="009A0544" w:rsidRPr="008A0F6D" w:rsidRDefault="009A0544" w:rsidP="00D75C0B">
            <w:pPr>
              <w:pStyle w:val="Tablebody"/>
              <w:rPr>
                <w:rFonts w:cs="Arial"/>
                <w:sz w:val="22"/>
                <w:szCs w:val="22"/>
              </w:rPr>
            </w:pPr>
            <w:r w:rsidRPr="008A0F6D">
              <w:rPr>
                <w:rFonts w:cs="Arial"/>
                <w:sz w:val="22"/>
                <w:szCs w:val="22"/>
              </w:rPr>
              <w:t>Benefit</w:t>
            </w:r>
          </w:p>
        </w:tc>
        <w:tc>
          <w:tcPr>
            <w:tcW w:w="1329" w:type="dxa"/>
          </w:tcPr>
          <w:p w14:paraId="4B68150C" w14:textId="77777777" w:rsidR="009A0544" w:rsidRPr="008A0F6D" w:rsidRDefault="009A0544" w:rsidP="00D75C0B">
            <w:pPr>
              <w:pStyle w:val="Tablebody"/>
              <w:rPr>
                <w:rFonts w:cs="Arial"/>
                <w:sz w:val="22"/>
                <w:szCs w:val="22"/>
              </w:rPr>
            </w:pPr>
            <w:r w:rsidRPr="008A0F6D">
              <w:rPr>
                <w:rFonts w:cs="Arial"/>
                <w:sz w:val="22"/>
                <w:szCs w:val="22"/>
              </w:rPr>
              <w:t>Neutral</w:t>
            </w:r>
          </w:p>
        </w:tc>
        <w:tc>
          <w:tcPr>
            <w:tcW w:w="1222" w:type="dxa"/>
          </w:tcPr>
          <w:p w14:paraId="72FC5475" w14:textId="77777777" w:rsidR="009A0544" w:rsidRPr="008A0F6D" w:rsidRDefault="009A0544" w:rsidP="00D75C0B">
            <w:pPr>
              <w:pStyle w:val="Tablebody"/>
              <w:rPr>
                <w:rFonts w:cs="Arial"/>
                <w:sz w:val="22"/>
                <w:szCs w:val="22"/>
              </w:rPr>
            </w:pPr>
            <w:r w:rsidRPr="008A0F6D">
              <w:rPr>
                <w:rFonts w:cs="Arial"/>
                <w:sz w:val="22"/>
                <w:szCs w:val="22"/>
              </w:rPr>
              <w:t>Benefit-</w:t>
            </w:r>
          </w:p>
          <w:p w14:paraId="55410A4F" w14:textId="77777777" w:rsidR="009A0544" w:rsidRPr="008A0F6D" w:rsidRDefault="009A0544" w:rsidP="00D75C0B">
            <w:pPr>
              <w:pStyle w:val="Tablebody"/>
              <w:rPr>
                <w:rFonts w:cs="Arial"/>
                <w:sz w:val="22"/>
                <w:szCs w:val="22"/>
              </w:rPr>
            </w:pPr>
            <w:r w:rsidRPr="008A0F6D">
              <w:rPr>
                <w:rFonts w:cs="Arial"/>
                <w:sz w:val="22"/>
                <w:szCs w:val="22"/>
              </w:rPr>
              <w:t>Decreased proteinuria</w:t>
            </w:r>
          </w:p>
        </w:tc>
      </w:tr>
    </w:tbl>
    <w:p w14:paraId="77455CC6" w14:textId="3B050912" w:rsidR="001C405E" w:rsidRPr="008A0F6D" w:rsidRDefault="001C405E" w:rsidP="00D75C0B">
      <w:pPr>
        <w:spacing w:after="0" w:line="276" w:lineRule="auto"/>
        <w:rPr>
          <w:rFonts w:cs="Arial"/>
          <w:sz w:val="22"/>
          <w:szCs w:val="22"/>
        </w:rPr>
      </w:pP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745"/>
      </w:tblGrid>
      <w:tr w:rsidR="008A0F6D" w:rsidRPr="008A0F6D" w14:paraId="3CF939C2" w14:textId="77777777" w:rsidTr="00C16F2B">
        <w:tc>
          <w:tcPr>
            <w:tcW w:w="9350" w:type="dxa"/>
            <w:gridSpan w:val="2"/>
            <w:shd w:val="clear" w:color="auto" w:fill="FFFF00"/>
          </w:tcPr>
          <w:p w14:paraId="39FD141C" w14:textId="6B4BCFAB" w:rsidR="00C16F2B" w:rsidRPr="008A0F6D" w:rsidRDefault="00C16F2B" w:rsidP="00D75C0B">
            <w:pPr>
              <w:pStyle w:val="Tablenumberandcaption"/>
              <w:spacing w:before="0" w:after="0" w:line="276" w:lineRule="auto"/>
              <w:rPr>
                <w:rFonts w:cs="Arial"/>
                <w:color w:val="auto"/>
                <w:szCs w:val="22"/>
              </w:rPr>
            </w:pPr>
            <w:r w:rsidRPr="008A0F6D">
              <w:rPr>
                <w:rFonts w:cs="Arial"/>
                <w:color w:val="auto"/>
                <w:szCs w:val="22"/>
              </w:rPr>
              <w:t>Table 5</w:t>
            </w:r>
            <w:r w:rsidR="00831259" w:rsidRPr="008A0F6D">
              <w:rPr>
                <w:rFonts w:cs="Arial"/>
                <w:color w:val="auto"/>
                <w:szCs w:val="22"/>
              </w:rPr>
              <w:t>.</w:t>
            </w:r>
            <w:r w:rsidRPr="008A0F6D">
              <w:rPr>
                <w:rFonts w:cs="Arial"/>
                <w:color w:val="auto"/>
                <w:szCs w:val="22"/>
              </w:rPr>
              <w:t xml:space="preserve"> Effect of Glucose Lowering Drugs on Lipid Levels*</w:t>
            </w:r>
          </w:p>
        </w:tc>
      </w:tr>
      <w:tr w:rsidR="008A0F6D" w:rsidRPr="008A0F6D" w14:paraId="107E1771" w14:textId="77777777" w:rsidTr="00C16F2B">
        <w:tc>
          <w:tcPr>
            <w:tcW w:w="2605" w:type="dxa"/>
            <w:shd w:val="clear" w:color="auto" w:fill="auto"/>
          </w:tcPr>
          <w:p w14:paraId="40299B2C" w14:textId="77777777" w:rsidR="00C16F2B" w:rsidRPr="008A0F6D" w:rsidRDefault="00C16F2B" w:rsidP="00D75C0B">
            <w:pPr>
              <w:pStyle w:val="Tablebody"/>
              <w:spacing w:line="276" w:lineRule="auto"/>
              <w:rPr>
                <w:rFonts w:cs="Arial"/>
                <w:sz w:val="22"/>
                <w:szCs w:val="22"/>
              </w:rPr>
            </w:pPr>
            <w:r w:rsidRPr="008A0F6D">
              <w:rPr>
                <w:rFonts w:cs="Arial"/>
                <w:sz w:val="22"/>
                <w:szCs w:val="22"/>
              </w:rPr>
              <w:t>Metformin</w:t>
            </w:r>
          </w:p>
        </w:tc>
        <w:tc>
          <w:tcPr>
            <w:tcW w:w="6745" w:type="dxa"/>
            <w:shd w:val="clear" w:color="auto" w:fill="auto"/>
          </w:tcPr>
          <w:p w14:paraId="1732BCB5" w14:textId="23367912" w:rsidR="00C16F2B" w:rsidRPr="008A0F6D" w:rsidRDefault="00C16F2B" w:rsidP="00D75C0B">
            <w:pPr>
              <w:pStyle w:val="Tablebody"/>
              <w:spacing w:line="276" w:lineRule="auto"/>
              <w:rPr>
                <w:rFonts w:cs="Arial"/>
                <w:sz w:val="22"/>
                <w:szCs w:val="22"/>
              </w:rPr>
            </w:pPr>
            <w:r w:rsidRPr="008A0F6D">
              <w:rPr>
                <w:rFonts w:cs="Arial"/>
                <w:sz w:val="22"/>
                <w:szCs w:val="22"/>
              </w:rPr>
              <w:t xml:space="preserve">Decrease triglycerides </w:t>
            </w:r>
          </w:p>
        </w:tc>
      </w:tr>
      <w:tr w:rsidR="008A0F6D" w:rsidRPr="008A0F6D" w14:paraId="5BAA5AAA" w14:textId="77777777" w:rsidTr="00C16F2B">
        <w:tc>
          <w:tcPr>
            <w:tcW w:w="2605" w:type="dxa"/>
            <w:shd w:val="clear" w:color="auto" w:fill="auto"/>
          </w:tcPr>
          <w:p w14:paraId="5055F98E" w14:textId="77777777" w:rsidR="00C16F2B" w:rsidRPr="008A0F6D" w:rsidRDefault="00C16F2B" w:rsidP="00D75C0B">
            <w:pPr>
              <w:pStyle w:val="Tablebody"/>
              <w:spacing w:line="276" w:lineRule="auto"/>
              <w:rPr>
                <w:rFonts w:cs="Arial"/>
                <w:sz w:val="22"/>
                <w:szCs w:val="22"/>
              </w:rPr>
            </w:pPr>
            <w:r w:rsidRPr="008A0F6D">
              <w:rPr>
                <w:rFonts w:cs="Arial"/>
                <w:sz w:val="22"/>
                <w:szCs w:val="22"/>
              </w:rPr>
              <w:t>Sulfonylureas</w:t>
            </w:r>
          </w:p>
        </w:tc>
        <w:tc>
          <w:tcPr>
            <w:tcW w:w="6745" w:type="dxa"/>
            <w:shd w:val="clear" w:color="auto" w:fill="auto"/>
          </w:tcPr>
          <w:p w14:paraId="0D539C93" w14:textId="77777777" w:rsidR="00C16F2B" w:rsidRPr="008A0F6D" w:rsidRDefault="00C16F2B" w:rsidP="00D75C0B">
            <w:pPr>
              <w:pStyle w:val="Tablebody"/>
              <w:spacing w:line="276" w:lineRule="auto"/>
              <w:rPr>
                <w:rFonts w:cs="Arial"/>
                <w:sz w:val="22"/>
                <w:szCs w:val="22"/>
              </w:rPr>
            </w:pPr>
            <w:r w:rsidRPr="008A0F6D">
              <w:rPr>
                <w:rFonts w:cs="Arial"/>
                <w:sz w:val="22"/>
                <w:szCs w:val="22"/>
              </w:rPr>
              <w:t>No effect</w:t>
            </w:r>
          </w:p>
        </w:tc>
      </w:tr>
      <w:tr w:rsidR="008A0F6D" w:rsidRPr="008A0F6D" w14:paraId="7EBCF4F1" w14:textId="77777777" w:rsidTr="00C16F2B">
        <w:tc>
          <w:tcPr>
            <w:tcW w:w="2605" w:type="dxa"/>
            <w:shd w:val="clear" w:color="auto" w:fill="auto"/>
          </w:tcPr>
          <w:p w14:paraId="31650C7E" w14:textId="77777777" w:rsidR="00C16F2B" w:rsidRPr="008A0F6D" w:rsidRDefault="00C16F2B" w:rsidP="00D75C0B">
            <w:pPr>
              <w:pStyle w:val="Tablebody"/>
              <w:spacing w:line="276" w:lineRule="auto"/>
              <w:rPr>
                <w:rFonts w:cs="Arial"/>
                <w:sz w:val="22"/>
                <w:szCs w:val="22"/>
              </w:rPr>
            </w:pPr>
            <w:r w:rsidRPr="008A0F6D">
              <w:rPr>
                <w:rFonts w:cs="Arial"/>
                <w:sz w:val="22"/>
                <w:szCs w:val="22"/>
              </w:rPr>
              <w:t>Meglitinides</w:t>
            </w:r>
          </w:p>
        </w:tc>
        <w:tc>
          <w:tcPr>
            <w:tcW w:w="6745" w:type="dxa"/>
            <w:shd w:val="clear" w:color="auto" w:fill="auto"/>
          </w:tcPr>
          <w:p w14:paraId="0C9D045C" w14:textId="77777777" w:rsidR="00C16F2B" w:rsidRPr="008A0F6D" w:rsidRDefault="00C16F2B" w:rsidP="00D75C0B">
            <w:pPr>
              <w:pStyle w:val="Tablebody"/>
              <w:spacing w:line="276" w:lineRule="auto"/>
              <w:rPr>
                <w:rFonts w:cs="Arial"/>
                <w:sz w:val="22"/>
                <w:szCs w:val="22"/>
              </w:rPr>
            </w:pPr>
            <w:r w:rsidRPr="008A0F6D">
              <w:rPr>
                <w:rFonts w:cs="Arial"/>
                <w:sz w:val="22"/>
                <w:szCs w:val="22"/>
              </w:rPr>
              <w:t>No effect</w:t>
            </w:r>
          </w:p>
        </w:tc>
      </w:tr>
      <w:tr w:rsidR="008A0F6D" w:rsidRPr="008A0F6D" w14:paraId="73BC8B0A" w14:textId="77777777" w:rsidTr="00C16F2B">
        <w:tc>
          <w:tcPr>
            <w:tcW w:w="2605" w:type="dxa"/>
            <w:shd w:val="clear" w:color="auto" w:fill="auto"/>
          </w:tcPr>
          <w:p w14:paraId="320DB23E" w14:textId="77777777" w:rsidR="00C16F2B" w:rsidRPr="008A0F6D" w:rsidRDefault="00C16F2B" w:rsidP="00D75C0B">
            <w:pPr>
              <w:pStyle w:val="Tablebody"/>
              <w:spacing w:line="276" w:lineRule="auto"/>
              <w:rPr>
                <w:rFonts w:cs="Arial"/>
                <w:sz w:val="22"/>
                <w:szCs w:val="22"/>
              </w:rPr>
            </w:pPr>
            <w:r w:rsidRPr="008A0F6D">
              <w:rPr>
                <w:rFonts w:cs="Arial"/>
                <w:sz w:val="22"/>
                <w:szCs w:val="22"/>
              </w:rPr>
              <w:t>DPP-4 inhibitors</w:t>
            </w:r>
          </w:p>
        </w:tc>
        <w:tc>
          <w:tcPr>
            <w:tcW w:w="6745" w:type="dxa"/>
            <w:shd w:val="clear" w:color="auto" w:fill="auto"/>
          </w:tcPr>
          <w:p w14:paraId="527BD58E" w14:textId="77777777" w:rsidR="00C16F2B" w:rsidRPr="008A0F6D" w:rsidRDefault="00C16F2B" w:rsidP="00D75C0B">
            <w:pPr>
              <w:pStyle w:val="Tablebody"/>
              <w:spacing w:line="276" w:lineRule="auto"/>
              <w:rPr>
                <w:rFonts w:cs="Arial"/>
                <w:sz w:val="22"/>
                <w:szCs w:val="22"/>
              </w:rPr>
            </w:pPr>
            <w:r w:rsidRPr="008A0F6D">
              <w:rPr>
                <w:rFonts w:cs="Arial"/>
                <w:sz w:val="22"/>
                <w:szCs w:val="22"/>
              </w:rPr>
              <w:t>Decrease postprandial triglycerides</w:t>
            </w:r>
          </w:p>
        </w:tc>
      </w:tr>
      <w:tr w:rsidR="008A0F6D" w:rsidRPr="008A0F6D" w14:paraId="75E2D6EA" w14:textId="77777777" w:rsidTr="00C16F2B">
        <w:tc>
          <w:tcPr>
            <w:tcW w:w="2605" w:type="dxa"/>
            <w:shd w:val="clear" w:color="auto" w:fill="auto"/>
          </w:tcPr>
          <w:p w14:paraId="232EF266" w14:textId="77777777" w:rsidR="00C16F2B" w:rsidRPr="008A0F6D" w:rsidRDefault="00C16F2B" w:rsidP="00D75C0B">
            <w:pPr>
              <w:pStyle w:val="Tablebody"/>
              <w:spacing w:line="276" w:lineRule="auto"/>
              <w:rPr>
                <w:rFonts w:cs="Arial"/>
                <w:sz w:val="22"/>
                <w:szCs w:val="22"/>
              </w:rPr>
            </w:pPr>
            <w:r w:rsidRPr="008A0F6D">
              <w:rPr>
                <w:rFonts w:cs="Arial"/>
                <w:sz w:val="22"/>
                <w:szCs w:val="22"/>
              </w:rPr>
              <w:t>GLP1 receptor agonists</w:t>
            </w:r>
          </w:p>
        </w:tc>
        <w:tc>
          <w:tcPr>
            <w:tcW w:w="6745" w:type="dxa"/>
            <w:shd w:val="clear" w:color="auto" w:fill="auto"/>
          </w:tcPr>
          <w:p w14:paraId="5B15FEF5" w14:textId="77777777" w:rsidR="00C16F2B" w:rsidRPr="008A0F6D" w:rsidRDefault="00C16F2B" w:rsidP="00D75C0B">
            <w:pPr>
              <w:pStyle w:val="Tablebody"/>
              <w:spacing w:line="276" w:lineRule="auto"/>
              <w:rPr>
                <w:rFonts w:cs="Arial"/>
                <w:sz w:val="22"/>
                <w:szCs w:val="22"/>
              </w:rPr>
            </w:pPr>
            <w:r w:rsidRPr="008A0F6D">
              <w:rPr>
                <w:rFonts w:cs="Arial"/>
                <w:sz w:val="22"/>
                <w:szCs w:val="22"/>
              </w:rPr>
              <w:t>Decrease fasting and postprandial triglycerides and increase HDLc</w:t>
            </w:r>
          </w:p>
        </w:tc>
      </w:tr>
      <w:tr w:rsidR="008A0F6D" w:rsidRPr="008A0F6D" w14:paraId="12CB5DE5" w14:textId="77777777" w:rsidTr="00C16F2B">
        <w:tc>
          <w:tcPr>
            <w:tcW w:w="2605" w:type="dxa"/>
            <w:shd w:val="clear" w:color="auto" w:fill="auto"/>
          </w:tcPr>
          <w:p w14:paraId="1A5BCE04" w14:textId="77777777" w:rsidR="00C16F2B" w:rsidRPr="008A0F6D" w:rsidRDefault="00C16F2B" w:rsidP="00D75C0B">
            <w:pPr>
              <w:pStyle w:val="Tablebody"/>
              <w:spacing w:line="276" w:lineRule="auto"/>
              <w:rPr>
                <w:rFonts w:cs="Arial"/>
                <w:sz w:val="22"/>
                <w:szCs w:val="22"/>
              </w:rPr>
            </w:pPr>
            <w:r w:rsidRPr="008A0F6D">
              <w:rPr>
                <w:rFonts w:cs="Arial"/>
                <w:sz w:val="22"/>
                <w:szCs w:val="22"/>
              </w:rPr>
              <w:t xml:space="preserve">Acarbose </w:t>
            </w:r>
          </w:p>
        </w:tc>
        <w:tc>
          <w:tcPr>
            <w:tcW w:w="6745" w:type="dxa"/>
            <w:shd w:val="clear" w:color="auto" w:fill="auto"/>
          </w:tcPr>
          <w:p w14:paraId="4EFB1E6F" w14:textId="77777777" w:rsidR="00C16F2B" w:rsidRPr="008A0F6D" w:rsidRDefault="00C16F2B" w:rsidP="00D75C0B">
            <w:pPr>
              <w:pStyle w:val="Tablebody"/>
              <w:spacing w:line="276" w:lineRule="auto"/>
              <w:rPr>
                <w:rFonts w:cs="Arial"/>
                <w:sz w:val="22"/>
                <w:szCs w:val="22"/>
              </w:rPr>
            </w:pPr>
            <w:r w:rsidRPr="008A0F6D">
              <w:rPr>
                <w:rFonts w:cs="Arial"/>
                <w:sz w:val="22"/>
                <w:szCs w:val="22"/>
              </w:rPr>
              <w:t>Decrease postprandial triglycerides</w:t>
            </w:r>
          </w:p>
        </w:tc>
      </w:tr>
      <w:tr w:rsidR="008A0F6D" w:rsidRPr="008A0F6D" w14:paraId="3D771ADD" w14:textId="77777777" w:rsidTr="00C16F2B">
        <w:tc>
          <w:tcPr>
            <w:tcW w:w="2605" w:type="dxa"/>
            <w:shd w:val="clear" w:color="auto" w:fill="auto"/>
          </w:tcPr>
          <w:p w14:paraId="1EDDDE4E" w14:textId="77777777" w:rsidR="00C16F2B" w:rsidRPr="008A0F6D" w:rsidRDefault="00C16F2B" w:rsidP="00D75C0B">
            <w:pPr>
              <w:pStyle w:val="Tablebody"/>
              <w:spacing w:line="276" w:lineRule="auto"/>
              <w:rPr>
                <w:rFonts w:cs="Arial"/>
                <w:sz w:val="22"/>
                <w:szCs w:val="22"/>
              </w:rPr>
            </w:pPr>
            <w:r w:rsidRPr="008A0F6D">
              <w:rPr>
                <w:rFonts w:cs="Arial"/>
                <w:sz w:val="22"/>
                <w:szCs w:val="22"/>
              </w:rPr>
              <w:t>Thiazolidinediones</w:t>
            </w:r>
          </w:p>
        </w:tc>
        <w:tc>
          <w:tcPr>
            <w:tcW w:w="6745" w:type="dxa"/>
            <w:shd w:val="clear" w:color="auto" w:fill="auto"/>
          </w:tcPr>
          <w:p w14:paraId="40A60E15" w14:textId="77777777" w:rsidR="00C16F2B" w:rsidRPr="008A0F6D" w:rsidRDefault="00C16F2B" w:rsidP="00D75C0B">
            <w:pPr>
              <w:pStyle w:val="Tablebody"/>
              <w:spacing w:line="276" w:lineRule="auto"/>
              <w:rPr>
                <w:rFonts w:cs="Arial"/>
                <w:sz w:val="22"/>
                <w:szCs w:val="22"/>
              </w:rPr>
            </w:pPr>
            <w:r w:rsidRPr="008A0F6D">
              <w:rPr>
                <w:rFonts w:cs="Arial"/>
                <w:sz w:val="22"/>
                <w:szCs w:val="22"/>
              </w:rPr>
              <w:t>Decrease triglycerides and increase HDLc. Small increase LDLc but a decrease in small dense LDL</w:t>
            </w:r>
          </w:p>
        </w:tc>
      </w:tr>
      <w:tr w:rsidR="008A0F6D" w:rsidRPr="008A0F6D" w14:paraId="51A4F58B" w14:textId="77777777" w:rsidTr="00C16F2B">
        <w:tc>
          <w:tcPr>
            <w:tcW w:w="2605" w:type="dxa"/>
            <w:shd w:val="clear" w:color="auto" w:fill="auto"/>
          </w:tcPr>
          <w:p w14:paraId="1D4E64F5" w14:textId="77777777" w:rsidR="00C16F2B" w:rsidRPr="008A0F6D" w:rsidRDefault="00C16F2B" w:rsidP="00D75C0B">
            <w:pPr>
              <w:pStyle w:val="Tablebody"/>
              <w:spacing w:line="276" w:lineRule="auto"/>
              <w:rPr>
                <w:rFonts w:cs="Arial"/>
                <w:sz w:val="22"/>
                <w:szCs w:val="22"/>
              </w:rPr>
            </w:pPr>
            <w:r w:rsidRPr="008A0F6D">
              <w:rPr>
                <w:rFonts w:cs="Arial"/>
                <w:sz w:val="22"/>
                <w:szCs w:val="22"/>
              </w:rPr>
              <w:t>SGLT2 inhibitors</w:t>
            </w:r>
          </w:p>
        </w:tc>
        <w:tc>
          <w:tcPr>
            <w:tcW w:w="6745" w:type="dxa"/>
            <w:shd w:val="clear" w:color="auto" w:fill="auto"/>
          </w:tcPr>
          <w:p w14:paraId="6383C838" w14:textId="77777777" w:rsidR="00C16F2B" w:rsidRPr="008A0F6D" w:rsidRDefault="00C16F2B" w:rsidP="00D75C0B">
            <w:pPr>
              <w:pStyle w:val="Tablebody"/>
              <w:spacing w:line="276" w:lineRule="auto"/>
              <w:rPr>
                <w:rFonts w:cs="Arial"/>
                <w:sz w:val="22"/>
                <w:szCs w:val="22"/>
              </w:rPr>
            </w:pPr>
            <w:r w:rsidRPr="008A0F6D">
              <w:rPr>
                <w:rFonts w:cs="Arial"/>
                <w:sz w:val="22"/>
                <w:szCs w:val="22"/>
              </w:rPr>
              <w:t>Small increase in LDLc and HDLc</w:t>
            </w:r>
          </w:p>
        </w:tc>
      </w:tr>
      <w:tr w:rsidR="008A0F6D" w:rsidRPr="008A0F6D" w14:paraId="5313AC16" w14:textId="77777777" w:rsidTr="00C16F2B">
        <w:tc>
          <w:tcPr>
            <w:tcW w:w="2605" w:type="dxa"/>
            <w:shd w:val="clear" w:color="auto" w:fill="auto"/>
          </w:tcPr>
          <w:p w14:paraId="406CB03C" w14:textId="77777777" w:rsidR="00C16F2B" w:rsidRPr="008A0F6D" w:rsidRDefault="00C16F2B" w:rsidP="00D75C0B">
            <w:pPr>
              <w:pStyle w:val="Tablebody"/>
              <w:spacing w:line="276" w:lineRule="auto"/>
              <w:rPr>
                <w:rFonts w:cs="Arial"/>
                <w:sz w:val="22"/>
                <w:szCs w:val="22"/>
              </w:rPr>
            </w:pPr>
            <w:r w:rsidRPr="008A0F6D">
              <w:rPr>
                <w:rFonts w:cs="Arial"/>
                <w:sz w:val="22"/>
                <w:szCs w:val="22"/>
              </w:rPr>
              <w:t>Colesevelam</w:t>
            </w:r>
          </w:p>
        </w:tc>
        <w:tc>
          <w:tcPr>
            <w:tcW w:w="6745" w:type="dxa"/>
            <w:shd w:val="clear" w:color="auto" w:fill="auto"/>
          </w:tcPr>
          <w:p w14:paraId="24B1C65D" w14:textId="77777777" w:rsidR="00C16F2B" w:rsidRPr="008A0F6D" w:rsidRDefault="00C16F2B" w:rsidP="00D75C0B">
            <w:pPr>
              <w:pStyle w:val="Tablebody"/>
              <w:spacing w:line="276" w:lineRule="auto"/>
              <w:rPr>
                <w:rFonts w:cs="Arial"/>
                <w:sz w:val="22"/>
                <w:szCs w:val="22"/>
              </w:rPr>
            </w:pPr>
            <w:r w:rsidRPr="008A0F6D">
              <w:rPr>
                <w:rFonts w:cs="Arial"/>
                <w:sz w:val="22"/>
                <w:szCs w:val="22"/>
              </w:rPr>
              <w:t>Decrease LDLc, may increase triglycerides</w:t>
            </w:r>
          </w:p>
        </w:tc>
      </w:tr>
      <w:tr w:rsidR="008A0F6D" w:rsidRPr="008A0F6D" w14:paraId="39FC9280" w14:textId="77777777" w:rsidTr="00C16F2B">
        <w:tc>
          <w:tcPr>
            <w:tcW w:w="2605" w:type="dxa"/>
            <w:shd w:val="clear" w:color="auto" w:fill="auto"/>
          </w:tcPr>
          <w:p w14:paraId="34BD9AB7" w14:textId="77777777" w:rsidR="00C16F2B" w:rsidRPr="008A0F6D" w:rsidRDefault="00C16F2B" w:rsidP="00D75C0B">
            <w:pPr>
              <w:pStyle w:val="Tablebody"/>
              <w:spacing w:line="276" w:lineRule="auto"/>
              <w:rPr>
                <w:rFonts w:cs="Arial"/>
                <w:sz w:val="22"/>
                <w:szCs w:val="22"/>
              </w:rPr>
            </w:pPr>
            <w:bookmarkStart w:id="5" w:name="_Hlk9074165"/>
            <w:r w:rsidRPr="008A0F6D">
              <w:rPr>
                <w:rFonts w:cs="Arial"/>
                <w:sz w:val="22"/>
                <w:szCs w:val="22"/>
              </w:rPr>
              <w:t>Bromocriptine-QR</w:t>
            </w:r>
          </w:p>
        </w:tc>
        <w:tc>
          <w:tcPr>
            <w:tcW w:w="6745" w:type="dxa"/>
            <w:shd w:val="clear" w:color="auto" w:fill="auto"/>
          </w:tcPr>
          <w:p w14:paraId="68E52656" w14:textId="77777777" w:rsidR="00C16F2B" w:rsidRPr="008A0F6D" w:rsidRDefault="00C16F2B" w:rsidP="00D75C0B">
            <w:pPr>
              <w:pStyle w:val="Tablebody"/>
              <w:spacing w:line="276" w:lineRule="auto"/>
              <w:rPr>
                <w:rFonts w:cs="Arial"/>
                <w:sz w:val="22"/>
                <w:szCs w:val="22"/>
              </w:rPr>
            </w:pPr>
            <w:r w:rsidRPr="008A0F6D">
              <w:rPr>
                <w:rFonts w:cs="Arial"/>
                <w:sz w:val="22"/>
                <w:szCs w:val="22"/>
              </w:rPr>
              <w:t>Decrease triglycerides</w:t>
            </w:r>
          </w:p>
        </w:tc>
      </w:tr>
    </w:tbl>
    <w:bookmarkEnd w:id="5"/>
    <w:p w14:paraId="4B39DC2B" w14:textId="7FA42449" w:rsidR="001C405E" w:rsidRPr="008A0F6D" w:rsidRDefault="00C16F2B" w:rsidP="00D75C0B">
      <w:pPr>
        <w:pStyle w:val="Tablefooter"/>
        <w:spacing w:line="276" w:lineRule="auto"/>
        <w:rPr>
          <w:rFonts w:cs="Arial"/>
          <w:sz w:val="22"/>
          <w:szCs w:val="22"/>
        </w:rPr>
      </w:pPr>
      <w:r w:rsidRPr="008A0F6D">
        <w:rPr>
          <w:rFonts w:cs="Arial"/>
          <w:sz w:val="22"/>
          <w:szCs w:val="22"/>
        </w:rPr>
        <w:t>*These effects are beyond benefits of glucose lowering</w:t>
      </w:r>
    </w:p>
    <w:p w14:paraId="047BB49B" w14:textId="77777777" w:rsidR="009A0544" w:rsidRPr="008A0F6D" w:rsidRDefault="009A0544" w:rsidP="00D75C0B">
      <w:pPr>
        <w:spacing w:after="0" w:line="276" w:lineRule="auto"/>
        <w:rPr>
          <w:rFonts w:cs="Arial"/>
          <w:sz w:val="22"/>
          <w:szCs w:val="22"/>
        </w:rPr>
      </w:pPr>
    </w:p>
    <w:p w14:paraId="18CC5D2D" w14:textId="7F719266" w:rsidR="009A0544" w:rsidRPr="008A0F6D" w:rsidRDefault="009A0544" w:rsidP="00D75C0B">
      <w:pPr>
        <w:spacing w:after="0" w:line="276" w:lineRule="auto"/>
        <w:rPr>
          <w:rFonts w:cs="Arial"/>
          <w:sz w:val="22"/>
          <w:szCs w:val="22"/>
        </w:rPr>
      </w:pPr>
      <w:r w:rsidRPr="008A0F6D">
        <w:rPr>
          <w:rFonts w:cs="Arial"/>
          <w:sz w:val="22"/>
          <w:szCs w:val="22"/>
        </w:rPr>
        <w:t xml:space="preserve">Bloomgarden et al reported results from a meta-regression analysis of 61 clinical trials evaluating the efficacy of the five major classes of oral anti-hyperglycemic agents </w:t>
      </w:r>
      <w:r w:rsidRPr="008A0F6D">
        <w:rPr>
          <w:rFonts w:cs="Arial"/>
          <w:sz w:val="22"/>
          <w:szCs w:val="22"/>
        </w:rPr>
        <w:fldChar w:fldCharType="begin"/>
      </w:r>
      <w:r w:rsidR="00C412DD">
        <w:rPr>
          <w:rFonts w:cs="Arial"/>
          <w:sz w:val="22"/>
          <w:szCs w:val="22"/>
        </w:rPr>
        <w:instrText xml:space="preserve"> ADDIN EN.CITE &lt;EndNote&gt;&lt;Cite&gt;&lt;Author&gt;Bloomgarden&lt;/Author&gt;&lt;Year&gt;2006&lt;/Year&gt;&lt;RecNum&gt;5&lt;/RecNum&gt;&lt;DisplayText&gt;(11)&lt;/DisplayText&gt;&lt;record&gt;&lt;rec-number&gt;5&lt;/rec-number&gt;&lt;foreign-keys&gt;&lt;key app="EN" db-id="5fpewfs9a9v9d4e52vqxd0z1xxe59wvtws2e" timestamp="1556167884"&gt;5&lt;/key&gt;&lt;/foreign-keys&gt;&lt;ref-type name="Journal Article"&gt;17&lt;/ref-type&gt;&lt;contributors&gt;&lt;authors&gt;&lt;author&gt;Bloomgarden, Z. T.&lt;/author&gt;&lt;author&gt;Dodis, R.&lt;/author&gt;&lt;author&gt;Viscoli, C. M.&lt;/author&gt;&lt;author&gt;Holmboe, E. S.&lt;/author&gt;&lt;author&gt;Inzucchi, S. E.&lt;/author&gt;&lt;/authors&gt;&lt;/contributors&gt;&lt;auth-address&gt;Mount Sinai School of Medicine, 35 East 85th Street, New York, NY 10028, USA. zbloomgard@aol.com&lt;/auth-address&gt;&lt;titles&gt;&lt;title&gt;Lower baseline glycemia reduces apparent oral agent glucose-lowering efficacy: a meta-regression analysis&lt;/title&gt;&lt;secondary-title&gt;Diabetes Care&lt;/secondary-title&gt;&lt;/titles&gt;&lt;periodical&gt;&lt;full-title&gt;Diabetes Care&lt;/full-title&gt;&lt;/periodical&gt;&lt;pages&gt;2137-9&lt;/pages&gt;&lt;volume&gt;29&lt;/volume&gt;&lt;number&gt;9&lt;/number&gt;&lt;edition&gt;2006/08/29&lt;/edition&gt;&lt;keywords&gt;&lt;keyword&gt;Blood Glucose/*analysis&lt;/keyword&gt;&lt;keyword&gt;Diabetes Mellitus, Type 2/blood/*drug therapy&lt;/keyword&gt;&lt;keyword&gt;Glycated Hemoglobin A/analysis&lt;/keyword&gt;&lt;keyword&gt;Humans&lt;/keyword&gt;&lt;keyword&gt;Hypoglycemic Agents/administration &amp;amp; dosage/*therapeutic use&lt;/keyword&gt;&lt;keyword&gt;Regression Analysis&lt;/keyword&gt;&lt;/keywords&gt;&lt;dates&gt;&lt;year&gt;2006&lt;/year&gt;&lt;pub-dates&gt;&lt;date&gt;Sep&lt;/date&gt;&lt;/pub-dates&gt;&lt;/dates&gt;&lt;isbn&gt;0149-5992 (Print)&amp;#xD;0149-5992 (Linking)&lt;/isbn&gt;&lt;accession-num&gt;16936168&lt;/accession-num&gt;&lt;urls&gt;&lt;related-urls&gt;&lt;url&gt;https://www.ncbi.nlm.nih.gov/pubmed/16936168&lt;/url&gt;&lt;/related-urls&gt;&lt;/urls&gt;&lt;electronic-resource-num&gt;10.2337/dc06-1120&lt;/electronic-resource-num&gt;&lt;/record&gt;&lt;/Cite&gt;&lt;/EndNote&gt;</w:instrText>
      </w:r>
      <w:r w:rsidRPr="008A0F6D">
        <w:rPr>
          <w:rFonts w:cs="Arial"/>
          <w:sz w:val="22"/>
          <w:szCs w:val="22"/>
        </w:rPr>
        <w:fldChar w:fldCharType="separate"/>
      </w:r>
      <w:r w:rsidR="00C412DD">
        <w:rPr>
          <w:rFonts w:cs="Arial"/>
          <w:noProof/>
          <w:sz w:val="22"/>
          <w:szCs w:val="22"/>
        </w:rPr>
        <w:t>(11)</w:t>
      </w:r>
      <w:r w:rsidRPr="008A0F6D">
        <w:rPr>
          <w:rFonts w:cs="Arial"/>
          <w:sz w:val="22"/>
          <w:szCs w:val="22"/>
        </w:rPr>
        <w:fldChar w:fldCharType="end"/>
      </w:r>
      <w:r w:rsidRPr="008A0F6D">
        <w:rPr>
          <w:rFonts w:cs="Arial"/>
          <w:sz w:val="22"/>
          <w:szCs w:val="22"/>
        </w:rPr>
        <w:t xml:space="preserve">. The results demonstrated that there is a strong direct correlation between baseline A1c level and the magnitude of the decrease in fasting glucose and A1c induced by these drugs (i.e. significantly greater reductions in both fasting plasma glucose and A1c were observed in groups with higher baseline A1c levels). For those patients whose A1c was &lt;8.0%, the reduction in A1c that resulted from drug therapy was only 0.1-0.2%. These results are presented graphically in Figure 3. Thus, expectations for the overall magnitude of effect from a given agent might be very modest when treating patients whose baseline A1c is &lt;7.5-8.0% while in patients with elevated A1c levels the effect of drug therapy may be very robust. A separate meta-analysis of 59 clinical studies reached similar conclusions </w:t>
      </w:r>
      <w:r w:rsidRPr="008A0F6D">
        <w:rPr>
          <w:rFonts w:cs="Arial"/>
          <w:sz w:val="22"/>
          <w:szCs w:val="22"/>
        </w:rPr>
        <w:fldChar w:fldCharType="begin"/>
      </w:r>
      <w:r w:rsidR="00C412DD">
        <w:rPr>
          <w:rFonts w:cs="Arial"/>
          <w:sz w:val="22"/>
          <w:szCs w:val="22"/>
        </w:rPr>
        <w:instrText xml:space="preserve"> ADDIN EN.CITE &lt;EndNote&gt;&lt;Cite&gt;&lt;Author&gt;DeFronzo&lt;/Author&gt;&lt;Year&gt;2010&lt;/Year&gt;&lt;RecNum&gt;221&lt;/RecNum&gt;&lt;DisplayText&gt;(12)&lt;/DisplayText&gt;&lt;record&gt;&lt;rec-number&gt;221&lt;/rec-number&gt;&lt;foreign-keys&gt;&lt;key app="EN" db-id="5fpewfs9a9v9d4e52vqxd0z1xxe59wvtws2e" timestamp="1558484781"&gt;221&lt;/key&gt;&lt;/foreign-keys&gt;&lt;ref-type name="Journal Article"&gt;17&lt;/ref-type&gt;&lt;contributors&gt;&lt;authors&gt;&lt;author&gt;DeFronzo, R. A.&lt;/author&gt;&lt;author&gt;Stonehouse, A. H.&lt;/author&gt;&lt;author&gt;Han, J.&lt;/author&gt;&lt;author&gt;Wintle, M. E.&lt;/author&gt;&lt;/authors&gt;&lt;/contributors&gt;&lt;auth-address&gt;Department of Medicine, Division of Diabetes, University of Texas Health Science Center, San Antonio, TX 78229-3900, USA. albarado@uthscsa.edu&lt;/auth-address&gt;&lt;titles&gt;&lt;title&gt;Relationship of baseline HbA1c and efficacy of current glucose-lowering therapies: a meta-analysis of randomized clinical trials&lt;/title&gt;&lt;secondary-title&gt;Diabet Med&lt;/secondary-title&gt;&lt;/titles&gt;&lt;periodical&gt;&lt;full-title&gt;Diabet Med&lt;/full-title&gt;&lt;/periodical&gt;&lt;pages&gt;309-17&lt;/pages&gt;&lt;volume&gt;27&lt;/volume&gt;&lt;number&gt;3&lt;/number&gt;&lt;edition&gt;2010/06/12&lt;/edition&gt;&lt;keywords&gt;&lt;keyword&gt;Diabetes Mellitus, Type 1/*blood/*drug therapy&lt;/keyword&gt;&lt;keyword&gt;Diabetes Mellitus, Type 2/*blood/*drug therapy&lt;/keyword&gt;&lt;keyword&gt;Glycated Hemoglobin A/*metabolism&lt;/keyword&gt;&lt;keyword&gt;Humans&lt;/keyword&gt;&lt;keyword&gt;Hypoglycemic Agents/*therapeutic use&lt;/keyword&gt;&lt;keyword&gt;Randomized Controlled Trials as Topic&lt;/keyword&gt;&lt;/keywords&gt;&lt;dates&gt;&lt;year&gt;2010&lt;/year&gt;&lt;pub-dates&gt;&lt;date&gt;Mar&lt;/date&gt;&lt;/pub-dates&gt;&lt;/dates&gt;&lt;isbn&gt;1464-5491 (Electronic)&amp;#xD;0742-3071 (Linking)&lt;/isbn&gt;&lt;accession-num&gt;20536494&lt;/accession-num&gt;&lt;urls&gt;&lt;related-urls&gt;&lt;url&gt;https://www.ncbi.nlm.nih.gov/pubmed/20536494&lt;/url&gt;&lt;/related-urls&gt;&lt;/urls&gt;&lt;electronic-resource-num&gt;10.1111/j.1464-5491.2010.02941.x&lt;/electronic-resource-num&gt;&lt;/record&gt;&lt;/Cite&gt;&lt;/EndNote&gt;</w:instrText>
      </w:r>
      <w:r w:rsidRPr="008A0F6D">
        <w:rPr>
          <w:rFonts w:cs="Arial"/>
          <w:sz w:val="22"/>
          <w:szCs w:val="22"/>
        </w:rPr>
        <w:fldChar w:fldCharType="separate"/>
      </w:r>
      <w:r w:rsidR="00C412DD">
        <w:rPr>
          <w:rFonts w:cs="Arial"/>
          <w:noProof/>
          <w:sz w:val="22"/>
          <w:szCs w:val="22"/>
        </w:rPr>
        <w:t>(12)</w:t>
      </w:r>
      <w:r w:rsidRPr="008A0F6D">
        <w:rPr>
          <w:rFonts w:cs="Arial"/>
          <w:sz w:val="22"/>
          <w:szCs w:val="22"/>
        </w:rPr>
        <w:fldChar w:fldCharType="end"/>
      </w:r>
      <w:r w:rsidRPr="008A0F6D">
        <w:rPr>
          <w:rFonts w:cs="Arial"/>
          <w:sz w:val="22"/>
          <w:szCs w:val="22"/>
        </w:rPr>
        <w:t xml:space="preserve">. These results indicate that comparing efficacies </w:t>
      </w:r>
      <w:r w:rsidRPr="008A0F6D">
        <w:rPr>
          <w:rFonts w:cs="Arial"/>
          <w:sz w:val="22"/>
          <w:szCs w:val="22"/>
        </w:rPr>
        <w:lastRenderedPageBreak/>
        <w:t xml:space="preserve">among different anti-diabetic medications is challenging, when the baseline HbA1c is different in the studies being compared. </w:t>
      </w:r>
    </w:p>
    <w:p w14:paraId="731F4A08" w14:textId="77777777" w:rsidR="009A0544" w:rsidRPr="008A0F6D" w:rsidRDefault="009A0544" w:rsidP="00D75C0B">
      <w:pPr>
        <w:spacing w:after="0" w:line="276" w:lineRule="auto"/>
        <w:rPr>
          <w:rFonts w:cs="Arial"/>
          <w:sz w:val="22"/>
          <w:szCs w:val="22"/>
        </w:rPr>
      </w:pPr>
    </w:p>
    <w:p w14:paraId="12680813" w14:textId="77777777" w:rsidR="009A0544" w:rsidRPr="008A0F6D" w:rsidRDefault="009A0544" w:rsidP="00D75C0B">
      <w:pPr>
        <w:spacing w:after="0" w:line="276" w:lineRule="auto"/>
        <w:rPr>
          <w:rFonts w:cs="Arial"/>
          <w:sz w:val="22"/>
          <w:szCs w:val="22"/>
        </w:rPr>
      </w:pPr>
      <w:r w:rsidRPr="008A0F6D">
        <w:rPr>
          <w:rFonts w:cs="Arial"/>
          <w:sz w:val="22"/>
          <w:szCs w:val="22"/>
        </w:rPr>
        <w:t>Additionally, the population of patients studied can impact the efficacy of a particular class of drug. For example, patients with limited beta cell function will have a decreased response to sulfonylurea drugs as these agents work via stimulating insulin secretion by the beta cells while TZDs are most effective in patients with insulin resistance. Another example would be the decrease in efficacy of SGLT2 inhibitors in patients with decreased renal function. It is thus very difficult to compare the glucose lowering effects of different hypoglycemic drugs.</w:t>
      </w:r>
    </w:p>
    <w:p w14:paraId="3C0A7B6C" w14:textId="77777777" w:rsidR="009A0544" w:rsidRPr="008A0F6D" w:rsidRDefault="009A0544" w:rsidP="00D75C0B">
      <w:pPr>
        <w:spacing w:after="0" w:line="276" w:lineRule="auto"/>
        <w:rPr>
          <w:rFonts w:cs="Arial"/>
          <w:sz w:val="22"/>
          <w:szCs w:val="22"/>
        </w:rPr>
      </w:pPr>
    </w:p>
    <w:p w14:paraId="792DB2C0" w14:textId="77777777" w:rsidR="009A0544" w:rsidRPr="008A0F6D" w:rsidRDefault="009A0544" w:rsidP="00D75C0B">
      <w:pPr>
        <w:pStyle w:val="Figuregraphic"/>
        <w:spacing w:after="0" w:line="276" w:lineRule="auto"/>
        <w:rPr>
          <w:rFonts w:cs="Arial"/>
          <w:sz w:val="22"/>
          <w:szCs w:val="22"/>
        </w:rPr>
      </w:pPr>
      <w:r w:rsidRPr="008A0F6D">
        <w:rPr>
          <w:rFonts w:cs="Arial"/>
          <w:noProof/>
          <w:sz w:val="22"/>
          <w:szCs w:val="22"/>
        </w:rPr>
        <w:drawing>
          <wp:inline distT="0" distB="0" distL="0" distR="0" wp14:anchorId="55A3AA7C" wp14:editId="02D03C17">
            <wp:extent cx="4377055" cy="2737485"/>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7055" cy="2737485"/>
                    </a:xfrm>
                    <a:prstGeom prst="rect">
                      <a:avLst/>
                    </a:prstGeom>
                    <a:noFill/>
                  </pic:spPr>
                </pic:pic>
              </a:graphicData>
            </a:graphic>
          </wp:inline>
        </w:drawing>
      </w:r>
    </w:p>
    <w:p w14:paraId="692F6BC1" w14:textId="6BA8335F" w:rsidR="009A0544" w:rsidRPr="008A0F6D" w:rsidRDefault="009A0544" w:rsidP="00D75C0B">
      <w:pPr>
        <w:pStyle w:val="Figurenumberandcaption"/>
      </w:pPr>
      <w:r w:rsidRPr="008A0F6D">
        <w:t xml:space="preserve">Figure 3. Relationship between baseline A1c level and the observed reduction in A1c with oral anti-hyperglycemic medications. Irrespective of drug class, the baseline glycemic control markedly influences the overall magnitude of efficacy. Data from Bloomgarden et al, Table 1 </w:t>
      </w:r>
      <w:r w:rsidRPr="008A0F6D">
        <w:fldChar w:fldCharType="begin"/>
      </w:r>
      <w:r w:rsidR="00C412DD">
        <w:instrText xml:space="preserve"> ADDIN EN.CITE &lt;EndNote&gt;&lt;Cite&gt;&lt;Author&gt;Bloomgarden&lt;/Author&gt;&lt;Year&gt;2006&lt;/Year&gt;&lt;RecNum&gt;5&lt;/RecNum&gt;&lt;DisplayText&gt;(11)&lt;/DisplayText&gt;&lt;record&gt;&lt;rec-number&gt;5&lt;/rec-number&gt;&lt;foreign-keys&gt;&lt;key app="EN" db-id="5fpewfs9a9v9d4e52vqxd0z1xxe59wvtws2e" timestamp="1556167884"&gt;5&lt;/key&gt;&lt;/foreign-keys&gt;&lt;ref-type name="Journal Article"&gt;17&lt;/ref-type&gt;&lt;contributors&gt;&lt;authors&gt;&lt;author&gt;Bloomgarden, Z. T.&lt;/author&gt;&lt;author&gt;Dodis, R.&lt;/author&gt;&lt;author&gt;Viscoli, C. M.&lt;/author&gt;&lt;author&gt;Holmboe, E. S.&lt;/author&gt;&lt;author&gt;Inzucchi, S. E.&lt;/author&gt;&lt;/authors&gt;&lt;/contributors&gt;&lt;auth-address&gt;Mount Sinai School of Medicine, 35 East 85th Street, New York, NY 10028, USA. zbloomgard@aol.com&lt;/auth-address&gt;&lt;titles&gt;&lt;title&gt;Lower baseline glycemia reduces apparent oral agent glucose-lowering efficacy: a meta-regression analysis&lt;/title&gt;&lt;secondary-title&gt;Diabetes Care&lt;/secondary-title&gt;&lt;/titles&gt;&lt;periodical&gt;&lt;full-title&gt;Diabetes Care&lt;/full-title&gt;&lt;/periodical&gt;&lt;pages&gt;2137-9&lt;/pages&gt;&lt;volume&gt;29&lt;/volume&gt;&lt;number&gt;9&lt;/number&gt;&lt;edition&gt;2006/08/29&lt;/edition&gt;&lt;keywords&gt;&lt;keyword&gt;Blood Glucose/*analysis&lt;/keyword&gt;&lt;keyword&gt;Diabetes Mellitus, Type 2/blood/*drug therapy&lt;/keyword&gt;&lt;keyword&gt;Glycated Hemoglobin A/analysis&lt;/keyword&gt;&lt;keyword&gt;Humans&lt;/keyword&gt;&lt;keyword&gt;Hypoglycemic Agents/administration &amp;amp; dosage/*therapeutic use&lt;/keyword&gt;&lt;keyword&gt;Regression Analysis&lt;/keyword&gt;&lt;/keywords&gt;&lt;dates&gt;&lt;year&gt;2006&lt;/year&gt;&lt;pub-dates&gt;&lt;date&gt;Sep&lt;/date&gt;&lt;/pub-dates&gt;&lt;/dates&gt;&lt;isbn&gt;0149-5992 (Print)&amp;#xD;0149-5992 (Linking)&lt;/isbn&gt;&lt;accession-num&gt;16936168&lt;/accession-num&gt;&lt;urls&gt;&lt;related-urls&gt;&lt;url&gt;https://www.ncbi.nlm.nih.gov/pubmed/16936168&lt;/url&gt;&lt;/related-urls&gt;&lt;/urls&gt;&lt;electronic-resource-num&gt;10.2337/dc06-1120&lt;/electronic-resource-num&gt;&lt;/record&gt;&lt;/Cite&gt;&lt;/EndNote&gt;</w:instrText>
      </w:r>
      <w:r w:rsidRPr="008A0F6D">
        <w:fldChar w:fldCharType="separate"/>
      </w:r>
      <w:r w:rsidR="00C412DD">
        <w:rPr>
          <w:noProof/>
        </w:rPr>
        <w:t>(11)</w:t>
      </w:r>
      <w:r w:rsidRPr="008A0F6D">
        <w:fldChar w:fldCharType="end"/>
      </w:r>
      <w:r w:rsidRPr="008A0F6D">
        <w:t>.</w:t>
      </w:r>
    </w:p>
    <w:p w14:paraId="5B45BCA1" w14:textId="77777777" w:rsidR="009A0544" w:rsidRPr="008A0F6D" w:rsidRDefault="009A0544" w:rsidP="00D75C0B">
      <w:pPr>
        <w:spacing w:after="0" w:line="276" w:lineRule="auto"/>
        <w:rPr>
          <w:rFonts w:cs="Arial"/>
          <w:b/>
          <w:sz w:val="22"/>
          <w:szCs w:val="22"/>
        </w:rPr>
      </w:pPr>
    </w:p>
    <w:p w14:paraId="761800B6" w14:textId="18344BA5" w:rsidR="00311055" w:rsidRDefault="009A0544" w:rsidP="00D75C0B">
      <w:pPr>
        <w:spacing w:after="0" w:line="276" w:lineRule="auto"/>
        <w:rPr>
          <w:rFonts w:cs="Arial"/>
          <w:sz w:val="22"/>
          <w:szCs w:val="22"/>
        </w:rPr>
      </w:pPr>
      <w:r w:rsidRPr="008A0F6D">
        <w:rPr>
          <w:rFonts w:cs="Arial"/>
          <w:sz w:val="22"/>
          <w:szCs w:val="22"/>
        </w:rPr>
        <w:t xml:space="preserve">A recent model-based meta-analysis was used to compare glycemic control between a large number of drugs adjusted for important differences between studies, including duration of treatment, baseline </w:t>
      </w:r>
      <w:r w:rsidR="00EA7565">
        <w:rPr>
          <w:rFonts w:cs="Arial"/>
          <w:sz w:val="22"/>
          <w:szCs w:val="22"/>
        </w:rPr>
        <w:t>A1c</w:t>
      </w:r>
      <w:r w:rsidRPr="008A0F6D">
        <w:rPr>
          <w:rFonts w:cs="Arial"/>
          <w:sz w:val="22"/>
          <w:szCs w:val="22"/>
        </w:rPr>
        <w:t xml:space="preserve">, and drug dosages </w:t>
      </w:r>
      <w:r w:rsidRPr="008A0F6D">
        <w:rPr>
          <w:rFonts w:cs="Arial"/>
          <w:sz w:val="22"/>
          <w:szCs w:val="22"/>
        </w:rPr>
        <w:fldChar w:fldCharType="begin"/>
      </w:r>
      <w:r w:rsidR="00C412DD">
        <w:rPr>
          <w:rFonts w:cs="Arial"/>
          <w:sz w:val="22"/>
          <w:szCs w:val="22"/>
        </w:rPr>
        <w:instrText xml:space="preserve"> ADDIN EN.CITE &lt;EndNote&gt;&lt;Cite&gt;&lt;Author&gt;Maloney&lt;/Author&gt;&lt;Year&gt;2019&lt;/Year&gt;&lt;RecNum&gt;170&lt;/RecNum&gt;&lt;DisplayText&gt;(13)&lt;/DisplayText&gt;&lt;record&gt;&lt;rec-number&gt;170&lt;/rec-number&gt;&lt;foreign-keys&gt;&lt;key app="EN" db-id="5fpewfs9a9v9d4e52vqxd0z1xxe59wvtws2e" timestamp="1557893666"&gt;170&lt;/key&gt;&lt;/foreign-keys&gt;&lt;ref-type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Pr="008A0F6D">
        <w:rPr>
          <w:rFonts w:cs="Arial"/>
          <w:sz w:val="22"/>
          <w:szCs w:val="22"/>
        </w:rPr>
        <w:fldChar w:fldCharType="separate"/>
      </w:r>
      <w:r w:rsidR="00C412DD">
        <w:rPr>
          <w:rFonts w:cs="Arial"/>
          <w:noProof/>
          <w:sz w:val="22"/>
          <w:szCs w:val="22"/>
        </w:rPr>
        <w:t>(13)</w:t>
      </w:r>
      <w:r w:rsidRPr="008A0F6D">
        <w:rPr>
          <w:rFonts w:cs="Arial"/>
          <w:sz w:val="22"/>
          <w:szCs w:val="22"/>
        </w:rPr>
        <w:fldChar w:fldCharType="end"/>
      </w:r>
      <w:r w:rsidRPr="008A0F6D">
        <w:rPr>
          <w:rFonts w:cs="Arial"/>
          <w:sz w:val="22"/>
          <w:szCs w:val="22"/>
        </w:rPr>
        <w:t>. In this analysis 229 studies with 121,914 patients were utilized. Table 6 shows the estimated decrease in A1c levels for different drugs in patients that are drug naïve with an A1c of 8% and a weight of 90kg after 26 weeks of treatment. If one averages the effect on A1c of the highest doses for each drug in a specific drug class the reductions in A1c for each class of drug are metformin 1.09%, sulfonylureas 1.0%, TZDs 0.95%, DPP-4 inhibitors 0.66%, SGLT2 inhibitors 0.83%, and GLP-1 receptor agonists 1.24%. These data and the individual data for each drug in table 6 provides a rough estimate of the efficacy of various drugs and drug classes in lowering A1c levels. One should note that within a drug class there may be differences in the ability of different drugs to lower A1c levels. This is particularly true with the GLP-1 receptor agonist drugs.</w:t>
      </w:r>
      <w:r w:rsidR="000F66AA">
        <w:rPr>
          <w:rFonts w:cs="Arial"/>
          <w:sz w:val="22"/>
          <w:szCs w:val="22"/>
        </w:rPr>
        <w:t xml:space="preserve"> For additional information there is a website that provides updated comparisons of various agents to treat patients with </w:t>
      </w:r>
      <w:r w:rsidR="00926FB7">
        <w:rPr>
          <w:rFonts w:cs="Arial"/>
          <w:sz w:val="22"/>
          <w:szCs w:val="22"/>
        </w:rPr>
        <w:t xml:space="preserve">T2DM </w:t>
      </w:r>
      <w:r w:rsidR="000F66AA">
        <w:rPr>
          <w:rFonts w:cs="Arial"/>
          <w:sz w:val="22"/>
          <w:szCs w:val="22"/>
        </w:rPr>
        <w:t>(</w:t>
      </w:r>
      <w:hyperlink r:id="rId32" w:history="1">
        <w:r w:rsidR="00311055" w:rsidRPr="00594CF8">
          <w:rPr>
            <w:rStyle w:val="Hyperlink"/>
            <w:rFonts w:cs="Arial"/>
            <w:szCs w:val="22"/>
          </w:rPr>
          <w:t>https://www.comparediabetesdrugs.com/</w:t>
        </w:r>
      </w:hyperlink>
      <w:r w:rsidR="000F66AA">
        <w:rPr>
          <w:rFonts w:cs="Arial"/>
          <w:sz w:val="22"/>
          <w:szCs w:val="22"/>
        </w:rPr>
        <w:t>).</w:t>
      </w:r>
      <w:r w:rsidR="00311055">
        <w:rPr>
          <w:rFonts w:cs="Arial"/>
          <w:sz w:val="22"/>
          <w:szCs w:val="22"/>
        </w:rPr>
        <w:t xml:space="preserve"> Figures 4, 5, and 6 show the </w:t>
      </w:r>
      <w:r w:rsidR="00311055">
        <w:rPr>
          <w:rFonts w:cs="Arial"/>
          <w:sz w:val="22"/>
          <w:szCs w:val="22"/>
        </w:rPr>
        <w:lastRenderedPageBreak/>
        <w:t xml:space="preserve">effect of glucose lowering drugs on A1c levels, </w:t>
      </w:r>
      <w:r w:rsidR="000D563A">
        <w:rPr>
          <w:rFonts w:cs="Arial"/>
          <w:sz w:val="22"/>
          <w:szCs w:val="22"/>
        </w:rPr>
        <w:t xml:space="preserve">change in </w:t>
      </w:r>
      <w:r w:rsidR="00311055">
        <w:rPr>
          <w:rFonts w:cs="Arial"/>
          <w:sz w:val="22"/>
          <w:szCs w:val="22"/>
        </w:rPr>
        <w:t xml:space="preserve">weight, and hypoglycemia (graphs from </w:t>
      </w:r>
      <w:hyperlink r:id="rId33" w:history="1">
        <w:r w:rsidR="00311055" w:rsidRPr="00594CF8">
          <w:rPr>
            <w:rStyle w:val="Hyperlink"/>
            <w:rFonts w:cs="Arial"/>
            <w:szCs w:val="22"/>
          </w:rPr>
          <w:t>https://www.comparediabetesdrugs.com/</w:t>
        </w:r>
      </w:hyperlink>
      <w:r w:rsidR="00311055">
        <w:rPr>
          <w:rFonts w:cs="Arial"/>
          <w:sz w:val="22"/>
          <w:szCs w:val="22"/>
        </w:rPr>
        <w:t xml:space="preserve"> June 28, 2020).</w:t>
      </w:r>
    </w:p>
    <w:p w14:paraId="666E63C6" w14:textId="7E13788F" w:rsidR="00831259" w:rsidRPr="008A0F6D" w:rsidRDefault="00831259" w:rsidP="00D75C0B">
      <w:pPr>
        <w:pStyle w:val="Tablenumberandcaption"/>
        <w:spacing w:before="0" w:after="0" w:line="276" w:lineRule="auto"/>
        <w:rPr>
          <w:rFonts w:cs="Arial"/>
          <w:color w:val="auto"/>
          <w:szCs w:val="22"/>
        </w:rPr>
      </w:pPr>
    </w:p>
    <w:tbl>
      <w:tblPr>
        <w:tblStyle w:val="TableGrid2"/>
        <w:tblpPr w:leftFromText="180" w:rightFromText="180" w:vertAnchor="text" w:horzAnchor="margin" w:tblpY="20"/>
        <w:tblW w:w="9445" w:type="dxa"/>
        <w:tblLook w:val="04A0" w:firstRow="1" w:lastRow="0" w:firstColumn="1" w:lastColumn="0" w:noHBand="0" w:noVBand="1"/>
      </w:tblPr>
      <w:tblGrid>
        <w:gridCol w:w="2875"/>
        <w:gridCol w:w="1710"/>
        <w:gridCol w:w="3150"/>
        <w:gridCol w:w="1710"/>
      </w:tblGrid>
      <w:tr w:rsidR="00E44845" w:rsidRPr="008A0F6D" w14:paraId="31B4619B" w14:textId="77777777" w:rsidTr="005F7F60">
        <w:tc>
          <w:tcPr>
            <w:tcW w:w="9445" w:type="dxa"/>
            <w:gridSpan w:val="4"/>
            <w:shd w:val="clear" w:color="auto" w:fill="FFFF00"/>
          </w:tcPr>
          <w:p w14:paraId="1B734F42" w14:textId="450C3705" w:rsidR="00E44845" w:rsidRPr="008A0F6D" w:rsidRDefault="005F7F60" w:rsidP="00D75C0B">
            <w:pPr>
              <w:pStyle w:val="Tablenumberandcaption"/>
              <w:spacing w:before="0" w:after="0"/>
              <w:rPr>
                <w:rFonts w:cs="Arial"/>
                <w:szCs w:val="22"/>
              </w:rPr>
            </w:pPr>
            <w:r w:rsidRPr="008A0F6D">
              <w:rPr>
                <w:rFonts w:cs="Arial"/>
                <w:color w:val="auto"/>
                <w:szCs w:val="22"/>
              </w:rPr>
              <w:t>Table 6. Estimated Efficacy of Hypoglycemic Drugs Available in US (1</w:t>
            </w:r>
            <w:r w:rsidR="00311055">
              <w:rPr>
                <w:rFonts w:cs="Arial"/>
                <w:color w:val="auto"/>
                <w:szCs w:val="22"/>
              </w:rPr>
              <w:t>3</w:t>
            </w:r>
            <w:r w:rsidRPr="008A0F6D">
              <w:rPr>
                <w:rFonts w:cs="Arial"/>
                <w:color w:val="auto"/>
                <w:szCs w:val="22"/>
              </w:rPr>
              <w:t>)</w:t>
            </w:r>
          </w:p>
        </w:tc>
      </w:tr>
      <w:tr w:rsidR="008A0F6D" w:rsidRPr="008A0F6D" w14:paraId="17956442" w14:textId="77777777" w:rsidTr="0010214D">
        <w:tc>
          <w:tcPr>
            <w:tcW w:w="2875" w:type="dxa"/>
          </w:tcPr>
          <w:p w14:paraId="664B5906" w14:textId="77777777" w:rsidR="0010214D" w:rsidRPr="008A0F6D" w:rsidRDefault="0010214D" w:rsidP="00D75C0B">
            <w:pPr>
              <w:pStyle w:val="Tableheader"/>
              <w:rPr>
                <w:rFonts w:cs="Arial"/>
                <w:sz w:val="22"/>
                <w:szCs w:val="22"/>
              </w:rPr>
            </w:pPr>
            <w:r w:rsidRPr="008A0F6D">
              <w:rPr>
                <w:rFonts w:cs="Arial"/>
                <w:sz w:val="22"/>
                <w:szCs w:val="22"/>
              </w:rPr>
              <w:t>Drug</w:t>
            </w:r>
          </w:p>
        </w:tc>
        <w:tc>
          <w:tcPr>
            <w:tcW w:w="1710" w:type="dxa"/>
          </w:tcPr>
          <w:p w14:paraId="73A3298C" w14:textId="77777777" w:rsidR="0010214D" w:rsidRPr="008A0F6D" w:rsidRDefault="0010214D" w:rsidP="00D75C0B">
            <w:pPr>
              <w:pStyle w:val="Tableheader"/>
              <w:rPr>
                <w:rFonts w:cs="Arial"/>
                <w:sz w:val="22"/>
                <w:szCs w:val="22"/>
              </w:rPr>
            </w:pPr>
            <w:r w:rsidRPr="008A0F6D">
              <w:rPr>
                <w:rFonts w:cs="Arial"/>
                <w:sz w:val="22"/>
                <w:szCs w:val="22"/>
              </w:rPr>
              <w:t>A1c Decrease</w:t>
            </w:r>
          </w:p>
        </w:tc>
        <w:tc>
          <w:tcPr>
            <w:tcW w:w="3150" w:type="dxa"/>
          </w:tcPr>
          <w:p w14:paraId="557DCF0D" w14:textId="77777777" w:rsidR="0010214D" w:rsidRPr="008A0F6D" w:rsidRDefault="0010214D" w:rsidP="00D75C0B">
            <w:pPr>
              <w:pStyle w:val="Tableheader"/>
              <w:rPr>
                <w:rFonts w:cs="Arial"/>
                <w:sz w:val="22"/>
                <w:szCs w:val="22"/>
              </w:rPr>
            </w:pPr>
            <w:r w:rsidRPr="008A0F6D">
              <w:rPr>
                <w:rFonts w:cs="Arial"/>
                <w:sz w:val="22"/>
                <w:szCs w:val="22"/>
              </w:rPr>
              <w:t>Drug</w:t>
            </w:r>
          </w:p>
        </w:tc>
        <w:tc>
          <w:tcPr>
            <w:tcW w:w="1710" w:type="dxa"/>
          </w:tcPr>
          <w:p w14:paraId="567D14D7" w14:textId="77777777" w:rsidR="0010214D" w:rsidRPr="008A0F6D" w:rsidRDefault="0010214D" w:rsidP="00D75C0B">
            <w:pPr>
              <w:pStyle w:val="Tableheader"/>
              <w:rPr>
                <w:rFonts w:cs="Arial"/>
                <w:sz w:val="22"/>
                <w:szCs w:val="22"/>
              </w:rPr>
            </w:pPr>
            <w:r w:rsidRPr="008A0F6D">
              <w:rPr>
                <w:rFonts w:cs="Arial"/>
                <w:sz w:val="22"/>
                <w:szCs w:val="22"/>
              </w:rPr>
              <w:t>A1c Decrease</w:t>
            </w:r>
          </w:p>
        </w:tc>
      </w:tr>
      <w:tr w:rsidR="008A0F6D" w:rsidRPr="008A0F6D" w14:paraId="3E82292D" w14:textId="77777777" w:rsidTr="0010214D">
        <w:tc>
          <w:tcPr>
            <w:tcW w:w="2875" w:type="dxa"/>
          </w:tcPr>
          <w:p w14:paraId="5933FDE2" w14:textId="77777777" w:rsidR="0010214D" w:rsidRPr="008A0F6D" w:rsidRDefault="0010214D" w:rsidP="00D75C0B">
            <w:pPr>
              <w:pStyle w:val="Tablebody"/>
              <w:rPr>
                <w:rFonts w:cs="Arial"/>
                <w:sz w:val="22"/>
                <w:szCs w:val="22"/>
              </w:rPr>
            </w:pPr>
            <w:r w:rsidRPr="008A0F6D">
              <w:rPr>
                <w:rFonts w:cs="Arial"/>
                <w:sz w:val="22"/>
                <w:szCs w:val="22"/>
              </w:rPr>
              <w:t>Metformin 2000mg</w:t>
            </w:r>
          </w:p>
        </w:tc>
        <w:tc>
          <w:tcPr>
            <w:tcW w:w="1710" w:type="dxa"/>
          </w:tcPr>
          <w:p w14:paraId="3A9FB300" w14:textId="77777777" w:rsidR="0010214D" w:rsidRPr="008A0F6D" w:rsidRDefault="0010214D" w:rsidP="00D75C0B">
            <w:pPr>
              <w:pStyle w:val="Tablebody"/>
              <w:rPr>
                <w:rFonts w:cs="Arial"/>
                <w:sz w:val="22"/>
                <w:szCs w:val="22"/>
              </w:rPr>
            </w:pPr>
            <w:r w:rsidRPr="008A0F6D">
              <w:rPr>
                <w:rFonts w:cs="Arial"/>
                <w:sz w:val="22"/>
                <w:szCs w:val="22"/>
              </w:rPr>
              <w:t>1.01</w:t>
            </w:r>
          </w:p>
        </w:tc>
        <w:tc>
          <w:tcPr>
            <w:tcW w:w="3150" w:type="dxa"/>
          </w:tcPr>
          <w:p w14:paraId="1BA2D00F" w14:textId="77777777" w:rsidR="0010214D" w:rsidRPr="008A0F6D" w:rsidRDefault="0010214D" w:rsidP="00D75C0B">
            <w:pPr>
              <w:pStyle w:val="Tablebody"/>
              <w:rPr>
                <w:rFonts w:cs="Arial"/>
                <w:sz w:val="22"/>
                <w:szCs w:val="22"/>
              </w:rPr>
            </w:pPr>
            <w:r w:rsidRPr="008A0F6D">
              <w:rPr>
                <w:rFonts w:cs="Arial"/>
                <w:sz w:val="22"/>
                <w:szCs w:val="22"/>
              </w:rPr>
              <w:t>Dulaglutide 0.75</w:t>
            </w:r>
          </w:p>
        </w:tc>
        <w:tc>
          <w:tcPr>
            <w:tcW w:w="1710" w:type="dxa"/>
          </w:tcPr>
          <w:p w14:paraId="501486BF" w14:textId="77777777" w:rsidR="0010214D" w:rsidRPr="008A0F6D" w:rsidRDefault="0010214D" w:rsidP="00D75C0B">
            <w:pPr>
              <w:pStyle w:val="Tablebody"/>
              <w:rPr>
                <w:rFonts w:cs="Arial"/>
                <w:sz w:val="22"/>
                <w:szCs w:val="22"/>
              </w:rPr>
            </w:pPr>
            <w:r w:rsidRPr="008A0F6D">
              <w:rPr>
                <w:rFonts w:cs="Arial"/>
                <w:sz w:val="22"/>
                <w:szCs w:val="22"/>
              </w:rPr>
              <w:t>1.18</w:t>
            </w:r>
          </w:p>
        </w:tc>
      </w:tr>
      <w:tr w:rsidR="008A0F6D" w:rsidRPr="008A0F6D" w14:paraId="0E77A945" w14:textId="77777777" w:rsidTr="0010214D">
        <w:tc>
          <w:tcPr>
            <w:tcW w:w="2875" w:type="dxa"/>
          </w:tcPr>
          <w:p w14:paraId="22726A62" w14:textId="77777777" w:rsidR="0010214D" w:rsidRPr="008A0F6D" w:rsidRDefault="0010214D" w:rsidP="00D75C0B">
            <w:pPr>
              <w:pStyle w:val="Tablebody"/>
              <w:rPr>
                <w:rFonts w:cs="Arial"/>
                <w:sz w:val="22"/>
                <w:szCs w:val="22"/>
              </w:rPr>
            </w:pPr>
            <w:r w:rsidRPr="008A0F6D">
              <w:rPr>
                <w:rFonts w:cs="Arial"/>
                <w:sz w:val="22"/>
                <w:szCs w:val="22"/>
              </w:rPr>
              <w:t>Metformin 2550mg</w:t>
            </w:r>
          </w:p>
        </w:tc>
        <w:tc>
          <w:tcPr>
            <w:tcW w:w="1710" w:type="dxa"/>
          </w:tcPr>
          <w:p w14:paraId="1A67EC93" w14:textId="77777777" w:rsidR="0010214D" w:rsidRPr="008A0F6D" w:rsidRDefault="0010214D" w:rsidP="00D75C0B">
            <w:pPr>
              <w:pStyle w:val="Tablebody"/>
              <w:rPr>
                <w:rFonts w:cs="Arial"/>
                <w:sz w:val="22"/>
                <w:szCs w:val="22"/>
              </w:rPr>
            </w:pPr>
            <w:r w:rsidRPr="008A0F6D">
              <w:rPr>
                <w:rFonts w:cs="Arial"/>
                <w:sz w:val="22"/>
                <w:szCs w:val="22"/>
              </w:rPr>
              <w:t>1.09</w:t>
            </w:r>
          </w:p>
        </w:tc>
        <w:tc>
          <w:tcPr>
            <w:tcW w:w="3150" w:type="dxa"/>
          </w:tcPr>
          <w:p w14:paraId="1FEB7502" w14:textId="77777777" w:rsidR="0010214D" w:rsidRPr="008A0F6D" w:rsidRDefault="0010214D" w:rsidP="00D75C0B">
            <w:pPr>
              <w:pStyle w:val="Tablebody"/>
              <w:rPr>
                <w:rFonts w:cs="Arial"/>
                <w:sz w:val="22"/>
                <w:szCs w:val="22"/>
              </w:rPr>
            </w:pPr>
            <w:r w:rsidRPr="008A0F6D">
              <w:rPr>
                <w:rFonts w:cs="Arial"/>
                <w:sz w:val="22"/>
                <w:szCs w:val="22"/>
              </w:rPr>
              <w:t>Dulaglutide 1.5mg</w:t>
            </w:r>
          </w:p>
        </w:tc>
        <w:tc>
          <w:tcPr>
            <w:tcW w:w="1710" w:type="dxa"/>
          </w:tcPr>
          <w:p w14:paraId="26F48AA5" w14:textId="77777777" w:rsidR="0010214D" w:rsidRPr="008A0F6D" w:rsidRDefault="0010214D" w:rsidP="00D75C0B">
            <w:pPr>
              <w:pStyle w:val="Tablebody"/>
              <w:rPr>
                <w:rFonts w:cs="Arial"/>
                <w:sz w:val="22"/>
                <w:szCs w:val="22"/>
              </w:rPr>
            </w:pPr>
            <w:r w:rsidRPr="008A0F6D">
              <w:rPr>
                <w:rFonts w:cs="Arial"/>
                <w:sz w:val="22"/>
                <w:szCs w:val="22"/>
              </w:rPr>
              <w:t>1.36</w:t>
            </w:r>
          </w:p>
        </w:tc>
      </w:tr>
      <w:tr w:rsidR="008A0F6D" w:rsidRPr="008A0F6D" w14:paraId="46E879C9" w14:textId="77777777" w:rsidTr="0010214D">
        <w:tc>
          <w:tcPr>
            <w:tcW w:w="2875" w:type="dxa"/>
          </w:tcPr>
          <w:p w14:paraId="1FA580EE" w14:textId="77777777" w:rsidR="0010214D" w:rsidRPr="008A0F6D" w:rsidRDefault="0010214D" w:rsidP="00D75C0B">
            <w:pPr>
              <w:pStyle w:val="Tablebody"/>
              <w:rPr>
                <w:rFonts w:cs="Arial"/>
                <w:sz w:val="22"/>
                <w:szCs w:val="22"/>
              </w:rPr>
            </w:pPr>
            <w:r w:rsidRPr="008A0F6D">
              <w:rPr>
                <w:rFonts w:cs="Arial"/>
                <w:sz w:val="22"/>
                <w:szCs w:val="22"/>
              </w:rPr>
              <w:t>Glipizide 5-20mg</w:t>
            </w:r>
          </w:p>
        </w:tc>
        <w:tc>
          <w:tcPr>
            <w:tcW w:w="1710" w:type="dxa"/>
          </w:tcPr>
          <w:p w14:paraId="2B4FDB2A" w14:textId="77777777" w:rsidR="0010214D" w:rsidRPr="008A0F6D" w:rsidRDefault="0010214D" w:rsidP="00D75C0B">
            <w:pPr>
              <w:pStyle w:val="Tablebody"/>
              <w:rPr>
                <w:rFonts w:cs="Arial"/>
                <w:sz w:val="22"/>
                <w:szCs w:val="22"/>
              </w:rPr>
            </w:pPr>
            <w:r w:rsidRPr="008A0F6D">
              <w:rPr>
                <w:rFonts w:cs="Arial"/>
                <w:sz w:val="22"/>
                <w:szCs w:val="22"/>
              </w:rPr>
              <w:t>0.86</w:t>
            </w:r>
          </w:p>
        </w:tc>
        <w:tc>
          <w:tcPr>
            <w:tcW w:w="3150" w:type="dxa"/>
          </w:tcPr>
          <w:p w14:paraId="3197B6A5" w14:textId="77777777" w:rsidR="0010214D" w:rsidRPr="008A0F6D" w:rsidRDefault="0010214D" w:rsidP="00D75C0B">
            <w:pPr>
              <w:pStyle w:val="Tablebody"/>
              <w:rPr>
                <w:rFonts w:cs="Arial"/>
                <w:sz w:val="22"/>
                <w:szCs w:val="22"/>
              </w:rPr>
            </w:pPr>
            <w:r w:rsidRPr="008A0F6D">
              <w:rPr>
                <w:rFonts w:cs="Arial"/>
                <w:sz w:val="22"/>
                <w:szCs w:val="22"/>
              </w:rPr>
              <w:t>Exenatide 10ug BID</w:t>
            </w:r>
          </w:p>
        </w:tc>
        <w:tc>
          <w:tcPr>
            <w:tcW w:w="1710" w:type="dxa"/>
          </w:tcPr>
          <w:p w14:paraId="2446B05C" w14:textId="77777777" w:rsidR="0010214D" w:rsidRPr="008A0F6D" w:rsidRDefault="0010214D" w:rsidP="00D75C0B">
            <w:pPr>
              <w:pStyle w:val="Tablebody"/>
              <w:rPr>
                <w:rFonts w:cs="Arial"/>
                <w:sz w:val="22"/>
                <w:szCs w:val="22"/>
              </w:rPr>
            </w:pPr>
            <w:r w:rsidRPr="008A0F6D">
              <w:rPr>
                <w:rFonts w:cs="Arial"/>
                <w:sz w:val="22"/>
                <w:szCs w:val="22"/>
              </w:rPr>
              <w:t>0.86</w:t>
            </w:r>
          </w:p>
        </w:tc>
      </w:tr>
      <w:tr w:rsidR="008A0F6D" w:rsidRPr="008A0F6D" w14:paraId="418AA1D8" w14:textId="77777777" w:rsidTr="0010214D">
        <w:tc>
          <w:tcPr>
            <w:tcW w:w="2875" w:type="dxa"/>
          </w:tcPr>
          <w:p w14:paraId="5F94EEFB" w14:textId="77777777" w:rsidR="0010214D" w:rsidRPr="008A0F6D" w:rsidRDefault="0010214D" w:rsidP="00D75C0B">
            <w:pPr>
              <w:pStyle w:val="Tablebody"/>
              <w:rPr>
                <w:rFonts w:cs="Arial"/>
                <w:sz w:val="22"/>
                <w:szCs w:val="22"/>
              </w:rPr>
            </w:pPr>
            <w:r w:rsidRPr="008A0F6D">
              <w:rPr>
                <w:rFonts w:cs="Arial"/>
                <w:sz w:val="22"/>
                <w:szCs w:val="22"/>
              </w:rPr>
              <w:t>Glyburide 1.25-20mg</w:t>
            </w:r>
          </w:p>
        </w:tc>
        <w:tc>
          <w:tcPr>
            <w:tcW w:w="1710" w:type="dxa"/>
          </w:tcPr>
          <w:p w14:paraId="6FA100A7" w14:textId="77777777" w:rsidR="0010214D" w:rsidRPr="008A0F6D" w:rsidRDefault="0010214D" w:rsidP="00D75C0B">
            <w:pPr>
              <w:pStyle w:val="Tablebody"/>
              <w:rPr>
                <w:rFonts w:cs="Arial"/>
                <w:sz w:val="22"/>
                <w:szCs w:val="22"/>
              </w:rPr>
            </w:pPr>
            <w:r w:rsidRPr="008A0F6D">
              <w:rPr>
                <w:rFonts w:cs="Arial"/>
                <w:sz w:val="22"/>
                <w:szCs w:val="22"/>
              </w:rPr>
              <w:t>1.17</w:t>
            </w:r>
          </w:p>
        </w:tc>
        <w:tc>
          <w:tcPr>
            <w:tcW w:w="3150" w:type="dxa"/>
          </w:tcPr>
          <w:p w14:paraId="0EA2EEF9" w14:textId="77777777" w:rsidR="0010214D" w:rsidRPr="008A0F6D" w:rsidRDefault="0010214D" w:rsidP="00D75C0B">
            <w:pPr>
              <w:pStyle w:val="Tablebody"/>
              <w:rPr>
                <w:rFonts w:cs="Arial"/>
                <w:sz w:val="22"/>
                <w:szCs w:val="22"/>
              </w:rPr>
            </w:pPr>
            <w:r w:rsidRPr="008A0F6D">
              <w:rPr>
                <w:rFonts w:cs="Arial"/>
                <w:sz w:val="22"/>
                <w:szCs w:val="22"/>
              </w:rPr>
              <w:t>Exenatide 2mg QW</w:t>
            </w:r>
          </w:p>
        </w:tc>
        <w:tc>
          <w:tcPr>
            <w:tcW w:w="1710" w:type="dxa"/>
          </w:tcPr>
          <w:p w14:paraId="1BB673F1" w14:textId="77777777" w:rsidR="0010214D" w:rsidRPr="008A0F6D" w:rsidRDefault="0010214D" w:rsidP="00D75C0B">
            <w:pPr>
              <w:pStyle w:val="Tablebody"/>
              <w:rPr>
                <w:rFonts w:cs="Arial"/>
                <w:sz w:val="22"/>
                <w:szCs w:val="22"/>
              </w:rPr>
            </w:pPr>
            <w:r w:rsidRPr="008A0F6D">
              <w:rPr>
                <w:rFonts w:cs="Arial"/>
                <w:sz w:val="22"/>
                <w:szCs w:val="22"/>
              </w:rPr>
              <w:t>1.16</w:t>
            </w:r>
          </w:p>
        </w:tc>
      </w:tr>
      <w:tr w:rsidR="008A0F6D" w:rsidRPr="008A0F6D" w14:paraId="7A66143A" w14:textId="77777777" w:rsidTr="0010214D">
        <w:tc>
          <w:tcPr>
            <w:tcW w:w="2875" w:type="dxa"/>
          </w:tcPr>
          <w:p w14:paraId="7E6FA545" w14:textId="77777777" w:rsidR="0010214D" w:rsidRPr="008A0F6D" w:rsidRDefault="0010214D" w:rsidP="00D75C0B">
            <w:pPr>
              <w:pStyle w:val="Tablebody"/>
              <w:rPr>
                <w:rFonts w:cs="Arial"/>
                <w:sz w:val="22"/>
                <w:szCs w:val="22"/>
              </w:rPr>
            </w:pPr>
            <w:r w:rsidRPr="008A0F6D">
              <w:rPr>
                <w:rFonts w:cs="Arial"/>
                <w:sz w:val="22"/>
                <w:szCs w:val="22"/>
              </w:rPr>
              <w:t>Glimepiride 1-8mg</w:t>
            </w:r>
          </w:p>
        </w:tc>
        <w:tc>
          <w:tcPr>
            <w:tcW w:w="1710" w:type="dxa"/>
          </w:tcPr>
          <w:p w14:paraId="1C24450D" w14:textId="77777777" w:rsidR="0010214D" w:rsidRPr="008A0F6D" w:rsidRDefault="0010214D" w:rsidP="00D75C0B">
            <w:pPr>
              <w:pStyle w:val="Tablebody"/>
              <w:rPr>
                <w:rFonts w:cs="Arial"/>
                <w:sz w:val="22"/>
                <w:szCs w:val="22"/>
              </w:rPr>
            </w:pPr>
            <w:r w:rsidRPr="008A0F6D">
              <w:rPr>
                <w:rFonts w:cs="Arial"/>
                <w:sz w:val="22"/>
                <w:szCs w:val="22"/>
              </w:rPr>
              <w:t>0.97</w:t>
            </w:r>
          </w:p>
        </w:tc>
        <w:tc>
          <w:tcPr>
            <w:tcW w:w="3150" w:type="dxa"/>
          </w:tcPr>
          <w:p w14:paraId="3679B64D" w14:textId="77777777" w:rsidR="0010214D" w:rsidRPr="008A0F6D" w:rsidRDefault="0010214D" w:rsidP="00D75C0B">
            <w:pPr>
              <w:pStyle w:val="Tablebody"/>
              <w:rPr>
                <w:rFonts w:cs="Arial"/>
                <w:sz w:val="22"/>
                <w:szCs w:val="22"/>
              </w:rPr>
            </w:pPr>
            <w:r w:rsidRPr="008A0F6D">
              <w:rPr>
                <w:rFonts w:cs="Arial"/>
                <w:sz w:val="22"/>
                <w:szCs w:val="22"/>
              </w:rPr>
              <w:t>Exenatide 2mg QWS</w:t>
            </w:r>
          </w:p>
        </w:tc>
        <w:tc>
          <w:tcPr>
            <w:tcW w:w="1710" w:type="dxa"/>
          </w:tcPr>
          <w:p w14:paraId="765372C0" w14:textId="77777777" w:rsidR="0010214D" w:rsidRPr="008A0F6D" w:rsidRDefault="0010214D" w:rsidP="00D75C0B">
            <w:pPr>
              <w:pStyle w:val="Tablebody"/>
              <w:rPr>
                <w:rFonts w:cs="Arial"/>
                <w:sz w:val="22"/>
                <w:szCs w:val="22"/>
              </w:rPr>
            </w:pPr>
            <w:r w:rsidRPr="008A0F6D">
              <w:rPr>
                <w:rFonts w:cs="Arial"/>
                <w:sz w:val="22"/>
                <w:szCs w:val="22"/>
              </w:rPr>
              <w:t>1.14</w:t>
            </w:r>
          </w:p>
        </w:tc>
      </w:tr>
      <w:tr w:rsidR="008A0F6D" w:rsidRPr="008A0F6D" w14:paraId="2B25FE16" w14:textId="77777777" w:rsidTr="0010214D">
        <w:tc>
          <w:tcPr>
            <w:tcW w:w="2875" w:type="dxa"/>
          </w:tcPr>
          <w:p w14:paraId="3922E53D" w14:textId="77777777" w:rsidR="0010214D" w:rsidRPr="008A0F6D" w:rsidRDefault="0010214D" w:rsidP="00D75C0B">
            <w:pPr>
              <w:pStyle w:val="Tablebody"/>
              <w:rPr>
                <w:rFonts w:cs="Arial"/>
                <w:sz w:val="22"/>
                <w:szCs w:val="22"/>
              </w:rPr>
            </w:pPr>
            <w:r w:rsidRPr="008A0F6D">
              <w:rPr>
                <w:rFonts w:cs="Arial"/>
                <w:sz w:val="22"/>
                <w:szCs w:val="22"/>
              </w:rPr>
              <w:t>Pioglitazone 15mg</w:t>
            </w:r>
          </w:p>
        </w:tc>
        <w:tc>
          <w:tcPr>
            <w:tcW w:w="1710" w:type="dxa"/>
          </w:tcPr>
          <w:p w14:paraId="0AC12BDB" w14:textId="77777777" w:rsidR="0010214D" w:rsidRPr="008A0F6D" w:rsidRDefault="0010214D" w:rsidP="00D75C0B">
            <w:pPr>
              <w:pStyle w:val="Tablebody"/>
              <w:rPr>
                <w:rFonts w:cs="Arial"/>
                <w:sz w:val="22"/>
                <w:szCs w:val="22"/>
              </w:rPr>
            </w:pPr>
            <w:r w:rsidRPr="008A0F6D">
              <w:rPr>
                <w:rFonts w:cs="Arial"/>
                <w:sz w:val="22"/>
                <w:szCs w:val="22"/>
              </w:rPr>
              <w:t>0.62</w:t>
            </w:r>
          </w:p>
        </w:tc>
        <w:tc>
          <w:tcPr>
            <w:tcW w:w="3150" w:type="dxa"/>
          </w:tcPr>
          <w:p w14:paraId="2FBC2A1B" w14:textId="77777777" w:rsidR="0010214D" w:rsidRPr="008A0F6D" w:rsidRDefault="0010214D" w:rsidP="00D75C0B">
            <w:pPr>
              <w:pStyle w:val="Tablebody"/>
              <w:rPr>
                <w:rFonts w:cs="Arial"/>
                <w:sz w:val="22"/>
                <w:szCs w:val="22"/>
              </w:rPr>
            </w:pPr>
            <w:r w:rsidRPr="008A0F6D">
              <w:rPr>
                <w:rFonts w:cs="Arial"/>
                <w:sz w:val="22"/>
                <w:szCs w:val="22"/>
              </w:rPr>
              <w:t>Liraglutide 0.6mg</w:t>
            </w:r>
          </w:p>
        </w:tc>
        <w:tc>
          <w:tcPr>
            <w:tcW w:w="1710" w:type="dxa"/>
          </w:tcPr>
          <w:p w14:paraId="60A81477" w14:textId="77777777" w:rsidR="0010214D" w:rsidRPr="008A0F6D" w:rsidRDefault="0010214D" w:rsidP="00D75C0B">
            <w:pPr>
              <w:pStyle w:val="Tablebody"/>
              <w:rPr>
                <w:rFonts w:cs="Arial"/>
                <w:sz w:val="22"/>
                <w:szCs w:val="22"/>
              </w:rPr>
            </w:pPr>
            <w:r w:rsidRPr="008A0F6D">
              <w:rPr>
                <w:rFonts w:cs="Arial"/>
                <w:sz w:val="22"/>
                <w:szCs w:val="22"/>
              </w:rPr>
              <w:t>0.88</w:t>
            </w:r>
          </w:p>
        </w:tc>
      </w:tr>
      <w:tr w:rsidR="008A0F6D" w:rsidRPr="008A0F6D" w14:paraId="08F39FEB" w14:textId="77777777" w:rsidTr="0010214D">
        <w:tc>
          <w:tcPr>
            <w:tcW w:w="2875" w:type="dxa"/>
          </w:tcPr>
          <w:p w14:paraId="6B915833" w14:textId="77777777" w:rsidR="0010214D" w:rsidRPr="008A0F6D" w:rsidRDefault="0010214D" w:rsidP="00D75C0B">
            <w:pPr>
              <w:pStyle w:val="Tablebody"/>
              <w:rPr>
                <w:rFonts w:cs="Arial"/>
                <w:sz w:val="22"/>
                <w:szCs w:val="22"/>
              </w:rPr>
            </w:pPr>
            <w:r w:rsidRPr="008A0F6D">
              <w:rPr>
                <w:rFonts w:cs="Arial"/>
                <w:sz w:val="22"/>
                <w:szCs w:val="22"/>
              </w:rPr>
              <w:t>Pioglitazone 30mg</w:t>
            </w:r>
          </w:p>
        </w:tc>
        <w:tc>
          <w:tcPr>
            <w:tcW w:w="1710" w:type="dxa"/>
          </w:tcPr>
          <w:p w14:paraId="41F17DEF" w14:textId="77777777" w:rsidR="0010214D" w:rsidRPr="008A0F6D" w:rsidRDefault="0010214D" w:rsidP="00D75C0B">
            <w:pPr>
              <w:pStyle w:val="Tablebody"/>
              <w:rPr>
                <w:rFonts w:cs="Arial"/>
                <w:sz w:val="22"/>
                <w:szCs w:val="22"/>
              </w:rPr>
            </w:pPr>
            <w:r w:rsidRPr="008A0F6D">
              <w:rPr>
                <w:rFonts w:cs="Arial"/>
                <w:sz w:val="22"/>
                <w:szCs w:val="22"/>
              </w:rPr>
              <w:t>0.85</w:t>
            </w:r>
          </w:p>
        </w:tc>
        <w:tc>
          <w:tcPr>
            <w:tcW w:w="3150" w:type="dxa"/>
          </w:tcPr>
          <w:p w14:paraId="687918C2" w14:textId="77777777" w:rsidR="0010214D" w:rsidRPr="008A0F6D" w:rsidRDefault="0010214D" w:rsidP="00D75C0B">
            <w:pPr>
              <w:pStyle w:val="Tablebody"/>
              <w:rPr>
                <w:rFonts w:cs="Arial"/>
                <w:sz w:val="22"/>
                <w:szCs w:val="22"/>
              </w:rPr>
            </w:pPr>
            <w:r w:rsidRPr="008A0F6D">
              <w:rPr>
                <w:rFonts w:cs="Arial"/>
                <w:sz w:val="22"/>
                <w:szCs w:val="22"/>
              </w:rPr>
              <w:t>Liraglutide 1.2mg</w:t>
            </w:r>
          </w:p>
        </w:tc>
        <w:tc>
          <w:tcPr>
            <w:tcW w:w="1710" w:type="dxa"/>
          </w:tcPr>
          <w:p w14:paraId="08B7A9A4" w14:textId="77777777" w:rsidR="0010214D" w:rsidRPr="008A0F6D" w:rsidRDefault="0010214D" w:rsidP="00D75C0B">
            <w:pPr>
              <w:pStyle w:val="Tablebody"/>
              <w:rPr>
                <w:rFonts w:cs="Arial"/>
                <w:sz w:val="22"/>
                <w:szCs w:val="22"/>
              </w:rPr>
            </w:pPr>
            <w:r w:rsidRPr="008A0F6D">
              <w:rPr>
                <w:rFonts w:cs="Arial"/>
                <w:sz w:val="22"/>
                <w:szCs w:val="22"/>
              </w:rPr>
              <w:t>1.13</w:t>
            </w:r>
          </w:p>
        </w:tc>
      </w:tr>
      <w:tr w:rsidR="008A0F6D" w:rsidRPr="008A0F6D" w14:paraId="481A2F1F" w14:textId="77777777" w:rsidTr="0010214D">
        <w:tc>
          <w:tcPr>
            <w:tcW w:w="2875" w:type="dxa"/>
          </w:tcPr>
          <w:p w14:paraId="054ABBB6" w14:textId="77777777" w:rsidR="0010214D" w:rsidRPr="008A0F6D" w:rsidRDefault="0010214D" w:rsidP="00D75C0B">
            <w:pPr>
              <w:pStyle w:val="Tablebody"/>
              <w:rPr>
                <w:rFonts w:cs="Arial"/>
                <w:sz w:val="22"/>
                <w:szCs w:val="22"/>
              </w:rPr>
            </w:pPr>
            <w:r w:rsidRPr="008A0F6D">
              <w:rPr>
                <w:rFonts w:cs="Arial"/>
                <w:sz w:val="22"/>
                <w:szCs w:val="22"/>
              </w:rPr>
              <w:t>Pioglitazone 45mg</w:t>
            </w:r>
          </w:p>
        </w:tc>
        <w:tc>
          <w:tcPr>
            <w:tcW w:w="1710" w:type="dxa"/>
          </w:tcPr>
          <w:p w14:paraId="1F0FF795" w14:textId="77777777" w:rsidR="0010214D" w:rsidRPr="008A0F6D" w:rsidRDefault="0010214D" w:rsidP="00D75C0B">
            <w:pPr>
              <w:pStyle w:val="Tablebody"/>
              <w:rPr>
                <w:rFonts w:cs="Arial"/>
                <w:sz w:val="22"/>
                <w:szCs w:val="22"/>
              </w:rPr>
            </w:pPr>
            <w:r w:rsidRPr="008A0F6D">
              <w:rPr>
                <w:rFonts w:cs="Arial"/>
                <w:sz w:val="22"/>
                <w:szCs w:val="22"/>
              </w:rPr>
              <w:t>0.98</w:t>
            </w:r>
          </w:p>
        </w:tc>
        <w:tc>
          <w:tcPr>
            <w:tcW w:w="3150" w:type="dxa"/>
          </w:tcPr>
          <w:p w14:paraId="4299C707" w14:textId="77777777" w:rsidR="0010214D" w:rsidRPr="008A0F6D" w:rsidRDefault="0010214D" w:rsidP="00D75C0B">
            <w:pPr>
              <w:pStyle w:val="Tablebody"/>
              <w:rPr>
                <w:rFonts w:cs="Arial"/>
                <w:sz w:val="22"/>
                <w:szCs w:val="22"/>
              </w:rPr>
            </w:pPr>
            <w:r w:rsidRPr="008A0F6D">
              <w:rPr>
                <w:rFonts w:cs="Arial"/>
                <w:sz w:val="22"/>
                <w:szCs w:val="22"/>
              </w:rPr>
              <w:t>Liraglutide 1.8mg</w:t>
            </w:r>
          </w:p>
        </w:tc>
        <w:tc>
          <w:tcPr>
            <w:tcW w:w="1710" w:type="dxa"/>
          </w:tcPr>
          <w:p w14:paraId="20751E5A" w14:textId="77777777" w:rsidR="0010214D" w:rsidRPr="008A0F6D" w:rsidRDefault="0010214D" w:rsidP="00D75C0B">
            <w:pPr>
              <w:pStyle w:val="Tablebody"/>
              <w:rPr>
                <w:rFonts w:cs="Arial"/>
                <w:sz w:val="22"/>
                <w:szCs w:val="22"/>
              </w:rPr>
            </w:pPr>
            <w:r w:rsidRPr="008A0F6D">
              <w:rPr>
                <w:rFonts w:cs="Arial"/>
                <w:sz w:val="22"/>
                <w:szCs w:val="22"/>
              </w:rPr>
              <w:t>1.25</w:t>
            </w:r>
          </w:p>
        </w:tc>
      </w:tr>
      <w:tr w:rsidR="008A0F6D" w:rsidRPr="008A0F6D" w14:paraId="30B7D396" w14:textId="77777777" w:rsidTr="0010214D">
        <w:tc>
          <w:tcPr>
            <w:tcW w:w="2875" w:type="dxa"/>
          </w:tcPr>
          <w:p w14:paraId="2F8E9C98" w14:textId="77777777" w:rsidR="0010214D" w:rsidRPr="008A0F6D" w:rsidRDefault="0010214D" w:rsidP="00D75C0B">
            <w:pPr>
              <w:pStyle w:val="Tablebody"/>
              <w:rPr>
                <w:rFonts w:cs="Arial"/>
                <w:sz w:val="22"/>
                <w:szCs w:val="22"/>
              </w:rPr>
            </w:pPr>
            <w:r w:rsidRPr="008A0F6D">
              <w:rPr>
                <w:rFonts w:cs="Arial"/>
                <w:sz w:val="22"/>
                <w:szCs w:val="22"/>
              </w:rPr>
              <w:t xml:space="preserve">Rosiglitazone 4mg </w:t>
            </w:r>
          </w:p>
        </w:tc>
        <w:tc>
          <w:tcPr>
            <w:tcW w:w="1710" w:type="dxa"/>
          </w:tcPr>
          <w:p w14:paraId="0D1A2F04" w14:textId="77777777" w:rsidR="0010214D" w:rsidRPr="008A0F6D" w:rsidRDefault="0010214D" w:rsidP="00D75C0B">
            <w:pPr>
              <w:pStyle w:val="Tablebody"/>
              <w:rPr>
                <w:rFonts w:cs="Arial"/>
                <w:sz w:val="22"/>
                <w:szCs w:val="22"/>
              </w:rPr>
            </w:pPr>
            <w:r w:rsidRPr="008A0F6D">
              <w:rPr>
                <w:rFonts w:cs="Arial"/>
                <w:sz w:val="22"/>
                <w:szCs w:val="22"/>
              </w:rPr>
              <w:t>0.67</w:t>
            </w:r>
          </w:p>
        </w:tc>
        <w:tc>
          <w:tcPr>
            <w:tcW w:w="3150" w:type="dxa"/>
          </w:tcPr>
          <w:p w14:paraId="408A5DFB" w14:textId="77777777" w:rsidR="0010214D" w:rsidRPr="008A0F6D" w:rsidRDefault="0010214D" w:rsidP="00D75C0B">
            <w:pPr>
              <w:pStyle w:val="Tablebody"/>
              <w:rPr>
                <w:rFonts w:cs="Arial"/>
                <w:sz w:val="22"/>
                <w:szCs w:val="22"/>
              </w:rPr>
            </w:pPr>
            <w:r w:rsidRPr="008A0F6D">
              <w:rPr>
                <w:rFonts w:cs="Arial"/>
                <w:sz w:val="22"/>
                <w:szCs w:val="22"/>
              </w:rPr>
              <w:t>Lixisenatide 10ug</w:t>
            </w:r>
          </w:p>
        </w:tc>
        <w:tc>
          <w:tcPr>
            <w:tcW w:w="1710" w:type="dxa"/>
          </w:tcPr>
          <w:p w14:paraId="17444280" w14:textId="77777777" w:rsidR="0010214D" w:rsidRPr="008A0F6D" w:rsidRDefault="0010214D" w:rsidP="00D75C0B">
            <w:pPr>
              <w:pStyle w:val="Tablebody"/>
              <w:rPr>
                <w:rFonts w:cs="Arial"/>
                <w:sz w:val="22"/>
                <w:szCs w:val="22"/>
              </w:rPr>
            </w:pPr>
            <w:r w:rsidRPr="008A0F6D">
              <w:rPr>
                <w:rFonts w:cs="Arial"/>
                <w:sz w:val="22"/>
                <w:szCs w:val="22"/>
              </w:rPr>
              <w:t>0.44</w:t>
            </w:r>
          </w:p>
        </w:tc>
      </w:tr>
      <w:tr w:rsidR="008A0F6D" w:rsidRPr="008A0F6D" w14:paraId="4E4CEDEE" w14:textId="77777777" w:rsidTr="0010214D">
        <w:tc>
          <w:tcPr>
            <w:tcW w:w="2875" w:type="dxa"/>
          </w:tcPr>
          <w:p w14:paraId="173CE5FB" w14:textId="77777777" w:rsidR="0010214D" w:rsidRPr="008A0F6D" w:rsidRDefault="0010214D" w:rsidP="00D75C0B">
            <w:pPr>
              <w:pStyle w:val="Tablebody"/>
              <w:rPr>
                <w:rFonts w:cs="Arial"/>
                <w:sz w:val="22"/>
                <w:szCs w:val="22"/>
              </w:rPr>
            </w:pPr>
            <w:r w:rsidRPr="008A0F6D">
              <w:rPr>
                <w:rFonts w:cs="Arial"/>
                <w:sz w:val="22"/>
                <w:szCs w:val="22"/>
              </w:rPr>
              <w:t>Rosiglitazone 8mg</w:t>
            </w:r>
          </w:p>
        </w:tc>
        <w:tc>
          <w:tcPr>
            <w:tcW w:w="1710" w:type="dxa"/>
          </w:tcPr>
          <w:p w14:paraId="164F8269" w14:textId="77777777" w:rsidR="0010214D" w:rsidRPr="008A0F6D" w:rsidRDefault="0010214D" w:rsidP="00D75C0B">
            <w:pPr>
              <w:pStyle w:val="Tablebody"/>
              <w:rPr>
                <w:rFonts w:cs="Arial"/>
                <w:sz w:val="22"/>
                <w:szCs w:val="22"/>
              </w:rPr>
            </w:pPr>
            <w:r w:rsidRPr="008A0F6D">
              <w:rPr>
                <w:rFonts w:cs="Arial"/>
                <w:sz w:val="22"/>
                <w:szCs w:val="22"/>
              </w:rPr>
              <w:t>0.91</w:t>
            </w:r>
          </w:p>
        </w:tc>
        <w:tc>
          <w:tcPr>
            <w:tcW w:w="3150" w:type="dxa"/>
          </w:tcPr>
          <w:p w14:paraId="034AC0C7" w14:textId="77777777" w:rsidR="0010214D" w:rsidRPr="008A0F6D" w:rsidRDefault="0010214D" w:rsidP="00D75C0B">
            <w:pPr>
              <w:pStyle w:val="Tablebody"/>
              <w:rPr>
                <w:rFonts w:cs="Arial"/>
                <w:sz w:val="22"/>
                <w:szCs w:val="22"/>
              </w:rPr>
            </w:pPr>
            <w:r w:rsidRPr="008A0F6D">
              <w:rPr>
                <w:rFonts w:cs="Arial"/>
                <w:sz w:val="22"/>
                <w:szCs w:val="22"/>
              </w:rPr>
              <w:t>Lixisenatide 20ug</w:t>
            </w:r>
          </w:p>
        </w:tc>
        <w:tc>
          <w:tcPr>
            <w:tcW w:w="1710" w:type="dxa"/>
          </w:tcPr>
          <w:p w14:paraId="65D24278" w14:textId="77777777" w:rsidR="0010214D" w:rsidRPr="008A0F6D" w:rsidRDefault="0010214D" w:rsidP="00D75C0B">
            <w:pPr>
              <w:pStyle w:val="Tablebody"/>
              <w:rPr>
                <w:rFonts w:cs="Arial"/>
                <w:sz w:val="22"/>
                <w:szCs w:val="22"/>
              </w:rPr>
            </w:pPr>
            <w:r w:rsidRPr="008A0F6D">
              <w:rPr>
                <w:rFonts w:cs="Arial"/>
                <w:sz w:val="22"/>
                <w:szCs w:val="22"/>
              </w:rPr>
              <w:t>0.66</w:t>
            </w:r>
          </w:p>
        </w:tc>
      </w:tr>
      <w:tr w:rsidR="008A0F6D" w:rsidRPr="008A0F6D" w14:paraId="6AFC91DC" w14:textId="77777777" w:rsidTr="0010214D">
        <w:tc>
          <w:tcPr>
            <w:tcW w:w="2875" w:type="dxa"/>
          </w:tcPr>
          <w:p w14:paraId="7850A95C" w14:textId="77777777" w:rsidR="0010214D" w:rsidRPr="008A0F6D" w:rsidRDefault="0010214D" w:rsidP="00D75C0B">
            <w:pPr>
              <w:pStyle w:val="Tablebody"/>
              <w:rPr>
                <w:rFonts w:cs="Arial"/>
                <w:sz w:val="22"/>
                <w:szCs w:val="22"/>
              </w:rPr>
            </w:pPr>
            <w:r w:rsidRPr="008A0F6D">
              <w:rPr>
                <w:rFonts w:cs="Arial"/>
                <w:sz w:val="22"/>
                <w:szCs w:val="22"/>
              </w:rPr>
              <w:t>Canagliflozin 100mg</w:t>
            </w:r>
          </w:p>
        </w:tc>
        <w:tc>
          <w:tcPr>
            <w:tcW w:w="1710" w:type="dxa"/>
          </w:tcPr>
          <w:p w14:paraId="497E2FD3" w14:textId="77777777" w:rsidR="0010214D" w:rsidRPr="008A0F6D" w:rsidRDefault="0010214D" w:rsidP="00D75C0B">
            <w:pPr>
              <w:pStyle w:val="Tablebody"/>
              <w:rPr>
                <w:rFonts w:cs="Arial"/>
                <w:sz w:val="22"/>
                <w:szCs w:val="22"/>
              </w:rPr>
            </w:pPr>
            <w:r w:rsidRPr="008A0F6D">
              <w:rPr>
                <w:rFonts w:cs="Arial"/>
                <w:sz w:val="22"/>
                <w:szCs w:val="22"/>
              </w:rPr>
              <w:t>0.84</w:t>
            </w:r>
          </w:p>
        </w:tc>
        <w:tc>
          <w:tcPr>
            <w:tcW w:w="3150" w:type="dxa"/>
          </w:tcPr>
          <w:p w14:paraId="08FD7FCE" w14:textId="77777777" w:rsidR="0010214D" w:rsidRPr="008A0F6D" w:rsidRDefault="0010214D" w:rsidP="00D75C0B">
            <w:pPr>
              <w:pStyle w:val="Tablebody"/>
              <w:rPr>
                <w:rFonts w:cs="Arial"/>
                <w:sz w:val="22"/>
                <w:szCs w:val="22"/>
              </w:rPr>
            </w:pPr>
            <w:r w:rsidRPr="008A0F6D">
              <w:rPr>
                <w:rFonts w:cs="Arial"/>
                <w:sz w:val="22"/>
                <w:szCs w:val="22"/>
              </w:rPr>
              <w:t>Semaglutide 0.5mg</w:t>
            </w:r>
          </w:p>
        </w:tc>
        <w:tc>
          <w:tcPr>
            <w:tcW w:w="1710" w:type="dxa"/>
          </w:tcPr>
          <w:p w14:paraId="001CC6A0" w14:textId="77777777" w:rsidR="0010214D" w:rsidRPr="008A0F6D" w:rsidRDefault="0010214D" w:rsidP="00D75C0B">
            <w:pPr>
              <w:pStyle w:val="Tablebody"/>
              <w:rPr>
                <w:rFonts w:cs="Arial"/>
                <w:sz w:val="22"/>
                <w:szCs w:val="22"/>
              </w:rPr>
            </w:pPr>
            <w:r w:rsidRPr="008A0F6D">
              <w:rPr>
                <w:rFonts w:cs="Arial"/>
                <w:sz w:val="22"/>
                <w:szCs w:val="22"/>
              </w:rPr>
              <w:t>1.43</w:t>
            </w:r>
          </w:p>
        </w:tc>
      </w:tr>
      <w:tr w:rsidR="008A0F6D" w:rsidRPr="008A0F6D" w14:paraId="6BC0916E" w14:textId="77777777" w:rsidTr="0010214D">
        <w:tc>
          <w:tcPr>
            <w:tcW w:w="2875" w:type="dxa"/>
          </w:tcPr>
          <w:p w14:paraId="7674856E" w14:textId="77777777" w:rsidR="0010214D" w:rsidRPr="008A0F6D" w:rsidRDefault="0010214D" w:rsidP="00D75C0B">
            <w:pPr>
              <w:pStyle w:val="Tablebody"/>
              <w:rPr>
                <w:rFonts w:cs="Arial"/>
                <w:sz w:val="22"/>
                <w:szCs w:val="22"/>
              </w:rPr>
            </w:pPr>
            <w:r w:rsidRPr="008A0F6D">
              <w:rPr>
                <w:rFonts w:cs="Arial"/>
                <w:sz w:val="22"/>
                <w:szCs w:val="22"/>
              </w:rPr>
              <w:t xml:space="preserve">Canagliflozin 300mg </w:t>
            </w:r>
          </w:p>
        </w:tc>
        <w:tc>
          <w:tcPr>
            <w:tcW w:w="1710" w:type="dxa"/>
          </w:tcPr>
          <w:p w14:paraId="6F2FB363" w14:textId="77777777" w:rsidR="0010214D" w:rsidRPr="008A0F6D" w:rsidRDefault="0010214D" w:rsidP="00D75C0B">
            <w:pPr>
              <w:pStyle w:val="Tablebody"/>
              <w:rPr>
                <w:rFonts w:cs="Arial"/>
                <w:sz w:val="22"/>
                <w:szCs w:val="22"/>
              </w:rPr>
            </w:pPr>
            <w:r w:rsidRPr="008A0F6D">
              <w:rPr>
                <w:rFonts w:cs="Arial"/>
                <w:sz w:val="22"/>
                <w:szCs w:val="22"/>
              </w:rPr>
              <w:t>1.01</w:t>
            </w:r>
          </w:p>
        </w:tc>
        <w:tc>
          <w:tcPr>
            <w:tcW w:w="3150" w:type="dxa"/>
          </w:tcPr>
          <w:p w14:paraId="1401C27F" w14:textId="77777777" w:rsidR="0010214D" w:rsidRPr="008A0F6D" w:rsidRDefault="0010214D" w:rsidP="00D75C0B">
            <w:pPr>
              <w:pStyle w:val="Tablebody"/>
              <w:rPr>
                <w:rFonts w:cs="Arial"/>
                <w:sz w:val="22"/>
                <w:szCs w:val="22"/>
              </w:rPr>
            </w:pPr>
            <w:r w:rsidRPr="008A0F6D">
              <w:rPr>
                <w:rFonts w:cs="Arial"/>
                <w:sz w:val="22"/>
                <w:szCs w:val="22"/>
              </w:rPr>
              <w:t>Semaglutide 1.0mg</w:t>
            </w:r>
          </w:p>
        </w:tc>
        <w:tc>
          <w:tcPr>
            <w:tcW w:w="1710" w:type="dxa"/>
          </w:tcPr>
          <w:p w14:paraId="228F3A69" w14:textId="77777777" w:rsidR="0010214D" w:rsidRPr="008A0F6D" w:rsidRDefault="0010214D" w:rsidP="00D75C0B">
            <w:pPr>
              <w:pStyle w:val="Tablebody"/>
              <w:rPr>
                <w:rFonts w:cs="Arial"/>
                <w:sz w:val="22"/>
                <w:szCs w:val="22"/>
              </w:rPr>
            </w:pPr>
            <w:r w:rsidRPr="008A0F6D">
              <w:rPr>
                <w:rFonts w:cs="Arial"/>
                <w:sz w:val="22"/>
                <w:szCs w:val="22"/>
              </w:rPr>
              <w:t>1.77</w:t>
            </w:r>
          </w:p>
        </w:tc>
      </w:tr>
      <w:tr w:rsidR="008A0F6D" w:rsidRPr="008A0F6D" w14:paraId="266C2EAB" w14:textId="77777777" w:rsidTr="0010214D">
        <w:tc>
          <w:tcPr>
            <w:tcW w:w="2875" w:type="dxa"/>
          </w:tcPr>
          <w:p w14:paraId="55980725" w14:textId="77777777" w:rsidR="0010214D" w:rsidRPr="008A0F6D" w:rsidRDefault="0010214D" w:rsidP="00D75C0B">
            <w:pPr>
              <w:pStyle w:val="Tablebody"/>
              <w:rPr>
                <w:rFonts w:cs="Arial"/>
                <w:sz w:val="22"/>
                <w:szCs w:val="22"/>
              </w:rPr>
            </w:pPr>
            <w:r w:rsidRPr="008A0F6D">
              <w:rPr>
                <w:rFonts w:cs="Arial"/>
                <w:sz w:val="22"/>
                <w:szCs w:val="22"/>
              </w:rPr>
              <w:t>Dapagliflozin 5mg</w:t>
            </w:r>
          </w:p>
        </w:tc>
        <w:tc>
          <w:tcPr>
            <w:tcW w:w="1710" w:type="dxa"/>
          </w:tcPr>
          <w:p w14:paraId="4456FCB8" w14:textId="77777777" w:rsidR="0010214D" w:rsidRPr="008A0F6D" w:rsidRDefault="0010214D" w:rsidP="00D75C0B">
            <w:pPr>
              <w:pStyle w:val="Tablebody"/>
              <w:rPr>
                <w:rFonts w:cs="Arial"/>
                <w:sz w:val="22"/>
                <w:szCs w:val="22"/>
              </w:rPr>
            </w:pPr>
            <w:r w:rsidRPr="008A0F6D">
              <w:rPr>
                <w:rFonts w:cs="Arial"/>
                <w:sz w:val="22"/>
                <w:szCs w:val="22"/>
              </w:rPr>
              <w:t>0.65</w:t>
            </w:r>
          </w:p>
        </w:tc>
        <w:tc>
          <w:tcPr>
            <w:tcW w:w="3150" w:type="dxa"/>
          </w:tcPr>
          <w:p w14:paraId="5829F65C" w14:textId="77777777" w:rsidR="0010214D" w:rsidRPr="008A0F6D" w:rsidRDefault="0010214D" w:rsidP="00D75C0B">
            <w:pPr>
              <w:pStyle w:val="Tablebody"/>
              <w:rPr>
                <w:rFonts w:cs="Arial"/>
                <w:sz w:val="22"/>
                <w:szCs w:val="22"/>
              </w:rPr>
            </w:pPr>
            <w:r w:rsidRPr="008A0F6D">
              <w:rPr>
                <w:rFonts w:cs="Arial"/>
                <w:sz w:val="22"/>
                <w:szCs w:val="22"/>
              </w:rPr>
              <w:t>Alogliptin 12.5mg</w:t>
            </w:r>
          </w:p>
        </w:tc>
        <w:tc>
          <w:tcPr>
            <w:tcW w:w="1710" w:type="dxa"/>
          </w:tcPr>
          <w:p w14:paraId="5CDD0741" w14:textId="77777777" w:rsidR="0010214D" w:rsidRPr="008A0F6D" w:rsidRDefault="0010214D" w:rsidP="00D75C0B">
            <w:pPr>
              <w:pStyle w:val="Tablebody"/>
              <w:rPr>
                <w:rFonts w:cs="Arial"/>
                <w:sz w:val="22"/>
                <w:szCs w:val="22"/>
              </w:rPr>
            </w:pPr>
            <w:r w:rsidRPr="008A0F6D">
              <w:rPr>
                <w:rFonts w:cs="Arial"/>
                <w:sz w:val="22"/>
                <w:szCs w:val="22"/>
              </w:rPr>
              <w:t>0.58</w:t>
            </w:r>
          </w:p>
        </w:tc>
      </w:tr>
      <w:tr w:rsidR="008A0F6D" w:rsidRPr="008A0F6D" w14:paraId="50B9A425" w14:textId="77777777" w:rsidTr="0010214D">
        <w:tc>
          <w:tcPr>
            <w:tcW w:w="2875" w:type="dxa"/>
          </w:tcPr>
          <w:p w14:paraId="1F4718BC" w14:textId="77777777" w:rsidR="0010214D" w:rsidRPr="008A0F6D" w:rsidRDefault="0010214D" w:rsidP="00D75C0B">
            <w:pPr>
              <w:pStyle w:val="Tablebody"/>
              <w:rPr>
                <w:rFonts w:cs="Arial"/>
                <w:sz w:val="22"/>
                <w:szCs w:val="22"/>
              </w:rPr>
            </w:pPr>
            <w:r w:rsidRPr="008A0F6D">
              <w:rPr>
                <w:rFonts w:cs="Arial"/>
                <w:sz w:val="22"/>
                <w:szCs w:val="22"/>
              </w:rPr>
              <w:t>Dapagliflozin 10mg</w:t>
            </w:r>
          </w:p>
        </w:tc>
        <w:tc>
          <w:tcPr>
            <w:tcW w:w="1710" w:type="dxa"/>
          </w:tcPr>
          <w:p w14:paraId="058CAA22" w14:textId="77777777" w:rsidR="0010214D" w:rsidRPr="008A0F6D" w:rsidRDefault="0010214D" w:rsidP="00D75C0B">
            <w:pPr>
              <w:pStyle w:val="Tablebody"/>
              <w:rPr>
                <w:rFonts w:cs="Arial"/>
                <w:sz w:val="22"/>
                <w:szCs w:val="22"/>
              </w:rPr>
            </w:pPr>
            <w:r w:rsidRPr="008A0F6D">
              <w:rPr>
                <w:rFonts w:cs="Arial"/>
                <w:sz w:val="22"/>
                <w:szCs w:val="22"/>
              </w:rPr>
              <w:t>0.73</w:t>
            </w:r>
          </w:p>
        </w:tc>
        <w:tc>
          <w:tcPr>
            <w:tcW w:w="3150" w:type="dxa"/>
          </w:tcPr>
          <w:p w14:paraId="006798EC" w14:textId="77777777" w:rsidR="0010214D" w:rsidRPr="008A0F6D" w:rsidRDefault="0010214D" w:rsidP="00D75C0B">
            <w:pPr>
              <w:pStyle w:val="Tablebody"/>
              <w:rPr>
                <w:rFonts w:cs="Arial"/>
                <w:sz w:val="22"/>
                <w:szCs w:val="22"/>
              </w:rPr>
            </w:pPr>
            <w:r w:rsidRPr="008A0F6D">
              <w:rPr>
                <w:rFonts w:cs="Arial"/>
                <w:sz w:val="22"/>
                <w:szCs w:val="22"/>
              </w:rPr>
              <w:t>Alogliptin 25mg</w:t>
            </w:r>
          </w:p>
        </w:tc>
        <w:tc>
          <w:tcPr>
            <w:tcW w:w="1710" w:type="dxa"/>
          </w:tcPr>
          <w:p w14:paraId="21623C8D" w14:textId="77777777" w:rsidR="0010214D" w:rsidRPr="008A0F6D" w:rsidRDefault="0010214D" w:rsidP="00D75C0B">
            <w:pPr>
              <w:pStyle w:val="Tablebody"/>
              <w:rPr>
                <w:rFonts w:cs="Arial"/>
                <w:sz w:val="22"/>
                <w:szCs w:val="22"/>
              </w:rPr>
            </w:pPr>
            <w:r w:rsidRPr="008A0F6D">
              <w:rPr>
                <w:rFonts w:cs="Arial"/>
                <w:sz w:val="22"/>
                <w:szCs w:val="22"/>
              </w:rPr>
              <w:t>0.66</w:t>
            </w:r>
          </w:p>
        </w:tc>
      </w:tr>
      <w:tr w:rsidR="008A0F6D" w:rsidRPr="008A0F6D" w14:paraId="012E0507" w14:textId="77777777" w:rsidTr="0010214D">
        <w:tc>
          <w:tcPr>
            <w:tcW w:w="2875" w:type="dxa"/>
          </w:tcPr>
          <w:p w14:paraId="7CDB0D22" w14:textId="77777777" w:rsidR="0010214D" w:rsidRPr="008A0F6D" w:rsidRDefault="0010214D" w:rsidP="00D75C0B">
            <w:pPr>
              <w:pStyle w:val="Tablebody"/>
              <w:rPr>
                <w:rFonts w:cs="Arial"/>
                <w:sz w:val="22"/>
                <w:szCs w:val="22"/>
              </w:rPr>
            </w:pPr>
            <w:r w:rsidRPr="008A0F6D">
              <w:rPr>
                <w:rFonts w:cs="Arial"/>
                <w:sz w:val="22"/>
                <w:szCs w:val="22"/>
              </w:rPr>
              <w:t>Empagliflozin 10mg</w:t>
            </w:r>
          </w:p>
        </w:tc>
        <w:tc>
          <w:tcPr>
            <w:tcW w:w="1710" w:type="dxa"/>
          </w:tcPr>
          <w:p w14:paraId="7A93CE8E" w14:textId="77777777" w:rsidR="0010214D" w:rsidRPr="008A0F6D" w:rsidRDefault="0010214D" w:rsidP="00D75C0B">
            <w:pPr>
              <w:pStyle w:val="Tablebody"/>
              <w:rPr>
                <w:rFonts w:cs="Arial"/>
                <w:sz w:val="22"/>
                <w:szCs w:val="22"/>
              </w:rPr>
            </w:pPr>
            <w:r w:rsidRPr="008A0F6D">
              <w:rPr>
                <w:rFonts w:cs="Arial"/>
                <w:sz w:val="22"/>
                <w:szCs w:val="22"/>
              </w:rPr>
              <w:t>0.69</w:t>
            </w:r>
          </w:p>
        </w:tc>
        <w:tc>
          <w:tcPr>
            <w:tcW w:w="3150" w:type="dxa"/>
          </w:tcPr>
          <w:p w14:paraId="13680B82" w14:textId="77777777" w:rsidR="0010214D" w:rsidRPr="008A0F6D" w:rsidRDefault="0010214D" w:rsidP="00D75C0B">
            <w:pPr>
              <w:pStyle w:val="Tablebody"/>
              <w:rPr>
                <w:rFonts w:cs="Arial"/>
                <w:sz w:val="22"/>
                <w:szCs w:val="22"/>
              </w:rPr>
            </w:pPr>
            <w:r w:rsidRPr="008A0F6D">
              <w:rPr>
                <w:rFonts w:cs="Arial"/>
                <w:sz w:val="22"/>
                <w:szCs w:val="22"/>
              </w:rPr>
              <w:t>Linagliptin 5mg</w:t>
            </w:r>
          </w:p>
        </w:tc>
        <w:tc>
          <w:tcPr>
            <w:tcW w:w="1710" w:type="dxa"/>
          </w:tcPr>
          <w:p w14:paraId="198E3FB0" w14:textId="77777777" w:rsidR="0010214D" w:rsidRPr="008A0F6D" w:rsidRDefault="0010214D" w:rsidP="00D75C0B">
            <w:pPr>
              <w:pStyle w:val="Tablebody"/>
              <w:rPr>
                <w:rFonts w:cs="Arial"/>
                <w:sz w:val="22"/>
                <w:szCs w:val="22"/>
              </w:rPr>
            </w:pPr>
            <w:r w:rsidRPr="008A0F6D">
              <w:rPr>
                <w:rFonts w:cs="Arial"/>
                <w:sz w:val="22"/>
                <w:szCs w:val="22"/>
              </w:rPr>
              <w:t>0.59</w:t>
            </w:r>
          </w:p>
        </w:tc>
      </w:tr>
      <w:tr w:rsidR="008A0F6D" w:rsidRPr="008A0F6D" w14:paraId="29E52D2B" w14:textId="77777777" w:rsidTr="0010214D">
        <w:tc>
          <w:tcPr>
            <w:tcW w:w="2875" w:type="dxa"/>
          </w:tcPr>
          <w:p w14:paraId="5D8398F6" w14:textId="77777777" w:rsidR="0010214D" w:rsidRPr="008A0F6D" w:rsidRDefault="0010214D" w:rsidP="00D75C0B">
            <w:pPr>
              <w:pStyle w:val="Tablebody"/>
              <w:rPr>
                <w:rFonts w:cs="Arial"/>
                <w:sz w:val="22"/>
                <w:szCs w:val="22"/>
              </w:rPr>
            </w:pPr>
            <w:r w:rsidRPr="008A0F6D">
              <w:rPr>
                <w:rFonts w:cs="Arial"/>
                <w:sz w:val="22"/>
                <w:szCs w:val="22"/>
              </w:rPr>
              <w:t>Empagliflozin 25mg</w:t>
            </w:r>
          </w:p>
        </w:tc>
        <w:tc>
          <w:tcPr>
            <w:tcW w:w="1710" w:type="dxa"/>
          </w:tcPr>
          <w:p w14:paraId="1C8FF0C9" w14:textId="77777777" w:rsidR="0010214D" w:rsidRPr="008A0F6D" w:rsidRDefault="0010214D" w:rsidP="00D75C0B">
            <w:pPr>
              <w:pStyle w:val="Tablebody"/>
              <w:rPr>
                <w:rFonts w:cs="Arial"/>
                <w:sz w:val="22"/>
                <w:szCs w:val="22"/>
              </w:rPr>
            </w:pPr>
            <w:r w:rsidRPr="008A0F6D">
              <w:rPr>
                <w:rFonts w:cs="Arial"/>
                <w:sz w:val="22"/>
                <w:szCs w:val="22"/>
              </w:rPr>
              <w:t>0.77</w:t>
            </w:r>
          </w:p>
        </w:tc>
        <w:tc>
          <w:tcPr>
            <w:tcW w:w="3150" w:type="dxa"/>
          </w:tcPr>
          <w:p w14:paraId="5914FEAC" w14:textId="77777777" w:rsidR="0010214D" w:rsidRPr="008A0F6D" w:rsidRDefault="0010214D" w:rsidP="00D75C0B">
            <w:pPr>
              <w:pStyle w:val="Tablebody"/>
              <w:rPr>
                <w:rFonts w:cs="Arial"/>
                <w:sz w:val="22"/>
                <w:szCs w:val="22"/>
              </w:rPr>
            </w:pPr>
            <w:r w:rsidRPr="008A0F6D">
              <w:rPr>
                <w:rFonts w:cs="Arial"/>
                <w:sz w:val="22"/>
                <w:szCs w:val="22"/>
              </w:rPr>
              <w:t>Saxagliptin 2.5mg</w:t>
            </w:r>
          </w:p>
        </w:tc>
        <w:tc>
          <w:tcPr>
            <w:tcW w:w="1710" w:type="dxa"/>
          </w:tcPr>
          <w:p w14:paraId="157AFA68" w14:textId="77777777" w:rsidR="0010214D" w:rsidRPr="008A0F6D" w:rsidRDefault="0010214D" w:rsidP="00D75C0B">
            <w:pPr>
              <w:pStyle w:val="Tablebody"/>
              <w:rPr>
                <w:rFonts w:cs="Arial"/>
                <w:sz w:val="22"/>
                <w:szCs w:val="22"/>
              </w:rPr>
            </w:pPr>
            <w:r w:rsidRPr="008A0F6D">
              <w:rPr>
                <w:rFonts w:cs="Arial"/>
                <w:sz w:val="22"/>
                <w:szCs w:val="22"/>
              </w:rPr>
              <w:t>0.59</w:t>
            </w:r>
          </w:p>
        </w:tc>
      </w:tr>
      <w:tr w:rsidR="008A0F6D" w:rsidRPr="008A0F6D" w14:paraId="46D1FF9E" w14:textId="77777777" w:rsidTr="0010214D">
        <w:tc>
          <w:tcPr>
            <w:tcW w:w="2875" w:type="dxa"/>
          </w:tcPr>
          <w:p w14:paraId="580285BD" w14:textId="77777777" w:rsidR="0010214D" w:rsidRPr="008A0F6D" w:rsidRDefault="0010214D" w:rsidP="00D75C0B">
            <w:pPr>
              <w:pStyle w:val="Tablebody"/>
              <w:rPr>
                <w:rFonts w:cs="Arial"/>
                <w:sz w:val="22"/>
                <w:szCs w:val="22"/>
              </w:rPr>
            </w:pPr>
            <w:r w:rsidRPr="008A0F6D">
              <w:rPr>
                <w:rFonts w:cs="Arial"/>
                <w:sz w:val="22"/>
                <w:szCs w:val="22"/>
              </w:rPr>
              <w:t>Ertugliflozin 5mg</w:t>
            </w:r>
          </w:p>
        </w:tc>
        <w:tc>
          <w:tcPr>
            <w:tcW w:w="1710" w:type="dxa"/>
          </w:tcPr>
          <w:p w14:paraId="73D1898F" w14:textId="77777777" w:rsidR="0010214D" w:rsidRPr="008A0F6D" w:rsidRDefault="0010214D" w:rsidP="00D75C0B">
            <w:pPr>
              <w:pStyle w:val="Tablebody"/>
              <w:rPr>
                <w:rFonts w:cs="Arial"/>
                <w:sz w:val="22"/>
                <w:szCs w:val="22"/>
              </w:rPr>
            </w:pPr>
            <w:r w:rsidRPr="008A0F6D">
              <w:rPr>
                <w:rFonts w:cs="Arial"/>
                <w:sz w:val="22"/>
                <w:szCs w:val="22"/>
              </w:rPr>
              <w:t>0.73</w:t>
            </w:r>
          </w:p>
        </w:tc>
        <w:tc>
          <w:tcPr>
            <w:tcW w:w="3150" w:type="dxa"/>
          </w:tcPr>
          <w:p w14:paraId="4897345A" w14:textId="77777777" w:rsidR="0010214D" w:rsidRPr="008A0F6D" w:rsidRDefault="0010214D" w:rsidP="00D75C0B">
            <w:pPr>
              <w:pStyle w:val="Tablebody"/>
              <w:rPr>
                <w:rFonts w:cs="Arial"/>
                <w:sz w:val="22"/>
                <w:szCs w:val="22"/>
              </w:rPr>
            </w:pPr>
            <w:r w:rsidRPr="008A0F6D">
              <w:rPr>
                <w:rFonts w:cs="Arial"/>
                <w:sz w:val="22"/>
                <w:szCs w:val="22"/>
              </w:rPr>
              <w:t>Saxagliptin 5mg</w:t>
            </w:r>
          </w:p>
        </w:tc>
        <w:tc>
          <w:tcPr>
            <w:tcW w:w="1710" w:type="dxa"/>
          </w:tcPr>
          <w:p w14:paraId="6BC02ED8" w14:textId="77777777" w:rsidR="0010214D" w:rsidRPr="008A0F6D" w:rsidRDefault="0010214D" w:rsidP="00D75C0B">
            <w:pPr>
              <w:pStyle w:val="Tablebody"/>
              <w:rPr>
                <w:rFonts w:cs="Arial"/>
                <w:sz w:val="22"/>
                <w:szCs w:val="22"/>
              </w:rPr>
            </w:pPr>
            <w:r w:rsidRPr="008A0F6D">
              <w:rPr>
                <w:rFonts w:cs="Arial"/>
                <w:sz w:val="22"/>
                <w:szCs w:val="22"/>
              </w:rPr>
              <w:t>0.67</w:t>
            </w:r>
          </w:p>
        </w:tc>
      </w:tr>
      <w:tr w:rsidR="008A0F6D" w:rsidRPr="008A0F6D" w14:paraId="04A9727C" w14:textId="77777777" w:rsidTr="0010214D">
        <w:tc>
          <w:tcPr>
            <w:tcW w:w="2875" w:type="dxa"/>
          </w:tcPr>
          <w:p w14:paraId="014820A7" w14:textId="77777777" w:rsidR="0010214D" w:rsidRPr="008A0F6D" w:rsidRDefault="0010214D" w:rsidP="00D75C0B">
            <w:pPr>
              <w:pStyle w:val="Tablebody"/>
              <w:rPr>
                <w:rFonts w:cs="Arial"/>
                <w:sz w:val="22"/>
                <w:szCs w:val="22"/>
              </w:rPr>
            </w:pPr>
            <w:r w:rsidRPr="008A0F6D">
              <w:rPr>
                <w:rFonts w:cs="Arial"/>
                <w:sz w:val="22"/>
                <w:szCs w:val="22"/>
              </w:rPr>
              <w:t>Ertugliflozin 15mg</w:t>
            </w:r>
          </w:p>
        </w:tc>
        <w:tc>
          <w:tcPr>
            <w:tcW w:w="1710" w:type="dxa"/>
          </w:tcPr>
          <w:p w14:paraId="47194863" w14:textId="77777777" w:rsidR="0010214D" w:rsidRPr="008A0F6D" w:rsidRDefault="0010214D" w:rsidP="00D75C0B">
            <w:pPr>
              <w:pStyle w:val="Tablebody"/>
              <w:rPr>
                <w:rFonts w:cs="Arial"/>
                <w:sz w:val="22"/>
                <w:szCs w:val="22"/>
              </w:rPr>
            </w:pPr>
            <w:r w:rsidRPr="008A0F6D">
              <w:rPr>
                <w:rFonts w:cs="Arial"/>
                <w:sz w:val="22"/>
                <w:szCs w:val="22"/>
              </w:rPr>
              <w:t>0.81</w:t>
            </w:r>
          </w:p>
        </w:tc>
        <w:tc>
          <w:tcPr>
            <w:tcW w:w="3150" w:type="dxa"/>
          </w:tcPr>
          <w:p w14:paraId="2FFACDC4" w14:textId="77777777" w:rsidR="0010214D" w:rsidRPr="008A0F6D" w:rsidRDefault="0010214D" w:rsidP="00D75C0B">
            <w:pPr>
              <w:pStyle w:val="Tablebody"/>
              <w:rPr>
                <w:rFonts w:cs="Arial"/>
                <w:sz w:val="22"/>
                <w:szCs w:val="22"/>
              </w:rPr>
            </w:pPr>
            <w:r w:rsidRPr="008A0F6D">
              <w:rPr>
                <w:rFonts w:cs="Arial"/>
                <w:sz w:val="22"/>
                <w:szCs w:val="22"/>
              </w:rPr>
              <w:t>Sitagliptin 100mg</w:t>
            </w:r>
          </w:p>
        </w:tc>
        <w:tc>
          <w:tcPr>
            <w:tcW w:w="1710" w:type="dxa"/>
          </w:tcPr>
          <w:p w14:paraId="43B4A84D" w14:textId="77777777" w:rsidR="0010214D" w:rsidRPr="008A0F6D" w:rsidRDefault="0010214D" w:rsidP="00D75C0B">
            <w:pPr>
              <w:pStyle w:val="Tablebody"/>
              <w:rPr>
                <w:rFonts w:cs="Arial"/>
                <w:sz w:val="22"/>
                <w:szCs w:val="22"/>
              </w:rPr>
            </w:pPr>
            <w:r w:rsidRPr="008A0F6D">
              <w:rPr>
                <w:rFonts w:cs="Arial"/>
                <w:sz w:val="22"/>
                <w:szCs w:val="22"/>
              </w:rPr>
              <w:t>0.72</w:t>
            </w:r>
          </w:p>
        </w:tc>
      </w:tr>
    </w:tbl>
    <w:p w14:paraId="4261EFF4" w14:textId="00A7A18C" w:rsidR="009A0544" w:rsidRDefault="009A0544" w:rsidP="00D75C0B">
      <w:pPr>
        <w:pStyle w:val="Tablefooter"/>
        <w:spacing w:line="276" w:lineRule="auto"/>
        <w:rPr>
          <w:rFonts w:cs="Arial"/>
          <w:sz w:val="22"/>
          <w:szCs w:val="22"/>
        </w:rPr>
      </w:pPr>
      <w:r w:rsidRPr="008A0F6D">
        <w:rPr>
          <w:rFonts w:cs="Arial"/>
          <w:sz w:val="22"/>
          <w:szCs w:val="22"/>
        </w:rPr>
        <w:t>The decreases in A1c are modeled for drug naïve patients with an A1c of 8% and a weight of 90kg after 26 weeks of treatment.</w:t>
      </w:r>
    </w:p>
    <w:p w14:paraId="39ED2C76" w14:textId="5ACF71F9" w:rsidR="00311055" w:rsidRDefault="00311055" w:rsidP="00D75C0B">
      <w:pPr>
        <w:spacing w:after="0" w:line="276" w:lineRule="auto"/>
      </w:pPr>
    </w:p>
    <w:p w14:paraId="63545138" w14:textId="5BE8E6B5" w:rsidR="00311055" w:rsidRPr="00311055" w:rsidRDefault="00311055" w:rsidP="00D75C0B">
      <w:pPr>
        <w:spacing w:after="0" w:line="276" w:lineRule="auto"/>
      </w:pPr>
      <w:r>
        <w:rPr>
          <w:noProof/>
        </w:rPr>
        <w:drawing>
          <wp:inline distT="0" distB="0" distL="0" distR="0" wp14:anchorId="10E7886C" wp14:editId="29B20C92">
            <wp:extent cx="6429695" cy="309188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6553326" cy="3151337"/>
                    </a:xfrm>
                    <a:prstGeom prst="rect">
                      <a:avLst/>
                    </a:prstGeom>
                  </pic:spPr>
                </pic:pic>
              </a:graphicData>
            </a:graphic>
          </wp:inline>
        </w:drawing>
      </w:r>
    </w:p>
    <w:p w14:paraId="423F36E3" w14:textId="7323F60A" w:rsidR="009A0544" w:rsidRPr="0027396F" w:rsidRDefault="0027396F" w:rsidP="00D75C0B">
      <w:pPr>
        <w:pStyle w:val="Tablefooter"/>
        <w:spacing w:line="276" w:lineRule="auto"/>
        <w:rPr>
          <w:rFonts w:cs="Arial"/>
          <w:b/>
          <w:bCs/>
          <w:sz w:val="22"/>
          <w:szCs w:val="22"/>
        </w:rPr>
      </w:pPr>
      <w:r w:rsidRPr="0027396F">
        <w:rPr>
          <w:rFonts w:cs="Arial"/>
          <w:b/>
          <w:bCs/>
          <w:sz w:val="22"/>
          <w:szCs w:val="22"/>
        </w:rPr>
        <w:lastRenderedPageBreak/>
        <w:t xml:space="preserve">Figure 4. The Effect of </w:t>
      </w:r>
      <w:r w:rsidR="000D563A">
        <w:rPr>
          <w:rFonts w:cs="Arial"/>
          <w:b/>
          <w:bCs/>
          <w:sz w:val="22"/>
          <w:szCs w:val="22"/>
        </w:rPr>
        <w:t xml:space="preserve">Hypoglycemic </w:t>
      </w:r>
      <w:r w:rsidRPr="0027396F">
        <w:rPr>
          <w:rFonts w:cs="Arial"/>
          <w:b/>
          <w:bCs/>
          <w:sz w:val="22"/>
          <w:szCs w:val="22"/>
        </w:rPr>
        <w:t xml:space="preserve">Drugs on A1c </w:t>
      </w:r>
      <w:r>
        <w:rPr>
          <w:rFonts w:cs="Arial"/>
          <w:b/>
          <w:bCs/>
          <w:sz w:val="22"/>
          <w:szCs w:val="22"/>
        </w:rPr>
        <w:t>L</w:t>
      </w:r>
      <w:r w:rsidRPr="0027396F">
        <w:rPr>
          <w:rFonts w:cs="Arial"/>
          <w:b/>
          <w:bCs/>
          <w:sz w:val="22"/>
          <w:szCs w:val="22"/>
        </w:rPr>
        <w:t>evels</w:t>
      </w:r>
    </w:p>
    <w:p w14:paraId="464FDC5D" w14:textId="00C5B88D" w:rsidR="0027396F" w:rsidRDefault="0027396F" w:rsidP="00D75C0B">
      <w:pPr>
        <w:spacing w:after="0" w:line="276" w:lineRule="auto"/>
      </w:pPr>
    </w:p>
    <w:p w14:paraId="3C45A7C1" w14:textId="16FA6769" w:rsidR="0027396F" w:rsidRDefault="0027396F" w:rsidP="00D75C0B">
      <w:pPr>
        <w:spacing w:after="0" w:line="276" w:lineRule="auto"/>
      </w:pPr>
      <w:r>
        <w:rPr>
          <w:noProof/>
        </w:rPr>
        <w:drawing>
          <wp:inline distT="0" distB="0" distL="0" distR="0" wp14:anchorId="1F5DED6E" wp14:editId="09FCED21">
            <wp:extent cx="5943600" cy="28486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848610"/>
                    </a:xfrm>
                    <a:prstGeom prst="rect">
                      <a:avLst/>
                    </a:prstGeom>
                  </pic:spPr>
                </pic:pic>
              </a:graphicData>
            </a:graphic>
          </wp:inline>
        </w:drawing>
      </w:r>
    </w:p>
    <w:p w14:paraId="036F0B1A" w14:textId="4AA91D5B" w:rsidR="0027396F" w:rsidRDefault="0027396F" w:rsidP="00D75C0B">
      <w:pPr>
        <w:spacing w:after="0" w:line="276" w:lineRule="auto"/>
        <w:rPr>
          <w:b/>
          <w:bCs/>
        </w:rPr>
      </w:pPr>
      <w:r w:rsidRPr="0027396F">
        <w:rPr>
          <w:b/>
          <w:bCs/>
        </w:rPr>
        <w:t>Figure 5. Change in Weight Induced by Hypoglycemic Drugs</w:t>
      </w:r>
    </w:p>
    <w:p w14:paraId="54D7FA35" w14:textId="7CA6AE66" w:rsidR="0027396F" w:rsidRDefault="0027396F" w:rsidP="00D75C0B">
      <w:pPr>
        <w:spacing w:after="0" w:line="276" w:lineRule="auto"/>
        <w:rPr>
          <w:b/>
          <w:bCs/>
        </w:rPr>
      </w:pPr>
    </w:p>
    <w:p w14:paraId="217D7585" w14:textId="10F1E5B1" w:rsidR="0027396F" w:rsidRDefault="0027396F" w:rsidP="00D75C0B">
      <w:pPr>
        <w:spacing w:after="0" w:line="276" w:lineRule="auto"/>
        <w:rPr>
          <w:b/>
          <w:bCs/>
        </w:rPr>
      </w:pPr>
      <w:r>
        <w:rPr>
          <w:b/>
          <w:bCs/>
          <w:noProof/>
        </w:rPr>
        <w:drawing>
          <wp:inline distT="0" distB="0" distL="0" distR="0" wp14:anchorId="2B0566BB" wp14:editId="0C9FDE8A">
            <wp:extent cx="5943600" cy="279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790190"/>
                    </a:xfrm>
                    <a:prstGeom prst="rect">
                      <a:avLst/>
                    </a:prstGeom>
                  </pic:spPr>
                </pic:pic>
              </a:graphicData>
            </a:graphic>
          </wp:inline>
        </w:drawing>
      </w:r>
    </w:p>
    <w:p w14:paraId="04D04BC8" w14:textId="1E619541" w:rsidR="0027396F" w:rsidRDefault="0027396F" w:rsidP="00D75C0B">
      <w:pPr>
        <w:spacing w:after="0" w:line="276" w:lineRule="auto"/>
        <w:rPr>
          <w:b/>
          <w:bCs/>
        </w:rPr>
      </w:pPr>
      <w:r>
        <w:rPr>
          <w:b/>
          <w:bCs/>
        </w:rPr>
        <w:t>Figure 6. Relative Risk of Hypoglycemia versus Placebo</w:t>
      </w:r>
    </w:p>
    <w:p w14:paraId="20A79D41" w14:textId="77777777" w:rsidR="0058086E" w:rsidRPr="0027396F" w:rsidRDefault="0058086E" w:rsidP="00D75C0B">
      <w:pPr>
        <w:spacing w:after="0" w:line="276" w:lineRule="auto"/>
        <w:rPr>
          <w:b/>
          <w:bCs/>
        </w:rPr>
      </w:pPr>
    </w:p>
    <w:p w14:paraId="0E2974BD" w14:textId="31549084" w:rsidR="009A0544" w:rsidRPr="008A0F6D" w:rsidRDefault="009A0544" w:rsidP="00D75C0B">
      <w:pPr>
        <w:spacing w:after="0" w:line="276" w:lineRule="auto"/>
        <w:rPr>
          <w:rFonts w:cs="Arial"/>
          <w:sz w:val="22"/>
          <w:szCs w:val="22"/>
        </w:rPr>
      </w:pPr>
      <w:r w:rsidRPr="008A0F6D">
        <w:rPr>
          <w:rFonts w:cs="Arial"/>
          <w:sz w:val="22"/>
          <w:szCs w:val="22"/>
        </w:rPr>
        <w:t xml:space="preserve">The NIH is carrying out a study, Glycemia Reduction Approaches in Diabetes: A Comparative Effectiveness (GRADE) Study, that is randomizing 5,000 patients on metformin therapy to sulfonylureas, DPP-4 inhibitors, GLP-1 receptor agonists, and insulin </w:t>
      </w:r>
      <w:r w:rsidRPr="008A0F6D">
        <w:rPr>
          <w:rFonts w:cs="Arial"/>
          <w:sz w:val="22"/>
          <w:szCs w:val="22"/>
        </w:rPr>
        <w:fldChar w:fldCharType="begin">
          <w:fldData xml:space="preserve">PEVuZE5vdGU+PENpdGU+PEF1dGhvcj5OYXRoYW48L0F1dGhvcj48WWVhcj4yMDEzPC9ZZWFyPjxS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PEVuZE5vdGU+PENpdGU+PEF1dGhvcj5OYXRoYW48L0F1dGhvcj48WWVhcj4yMDEzPC9ZZWFyPjxS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(14)</w:t>
      </w:r>
      <w:r w:rsidRPr="008A0F6D">
        <w:rPr>
          <w:rFonts w:cs="Arial"/>
          <w:sz w:val="22"/>
          <w:szCs w:val="22"/>
        </w:rPr>
        <w:fldChar w:fldCharType="end"/>
      </w:r>
      <w:r w:rsidRPr="008A0F6D">
        <w:rPr>
          <w:rFonts w:cs="Arial"/>
          <w:sz w:val="22"/>
          <w:szCs w:val="22"/>
        </w:rPr>
        <w:t>. The primary outcome is the time to primary failure defined as an A1c ≥ 7% over an anticipated mean observation period of 4.8 years (range 4-7 years). This study will provide additional information on the relative effectiveness of various hypoglycemic drugs. It should be noted that the SGLT2 inhibitor and TZD drugs are not included in this study.</w:t>
      </w:r>
    </w:p>
    <w:p w14:paraId="67703B11" w14:textId="77777777" w:rsidR="009A0544" w:rsidRPr="008A0F6D" w:rsidRDefault="009A0544" w:rsidP="00D75C0B">
      <w:pPr>
        <w:spacing w:after="0" w:line="276" w:lineRule="auto"/>
        <w:rPr>
          <w:rFonts w:cs="Arial"/>
          <w:sz w:val="22"/>
          <w:szCs w:val="22"/>
        </w:rPr>
      </w:pPr>
    </w:p>
    <w:p w14:paraId="5796F528" w14:textId="77777777" w:rsidR="009A0544" w:rsidRPr="00423BC6" w:rsidRDefault="009A0544" w:rsidP="00D75C0B">
      <w:pPr>
        <w:pStyle w:val="Heading2"/>
      </w:pPr>
      <w:r w:rsidRPr="00423BC6">
        <w:t>SULFONYLUREAS</w:t>
      </w:r>
    </w:p>
    <w:p w14:paraId="5547F4A5" w14:textId="77777777" w:rsidR="009A0544" w:rsidRPr="008A0F6D" w:rsidRDefault="009A0544" w:rsidP="00D75C0B">
      <w:pPr>
        <w:spacing w:after="0" w:line="276" w:lineRule="auto"/>
        <w:rPr>
          <w:rFonts w:cs="Arial"/>
          <w:b/>
          <w:sz w:val="22"/>
          <w:szCs w:val="22"/>
        </w:rPr>
      </w:pPr>
    </w:p>
    <w:p w14:paraId="4481341C" w14:textId="77777777" w:rsidR="009A0544" w:rsidRPr="008A0F6D" w:rsidRDefault="009A0544" w:rsidP="00D75C0B">
      <w:pPr>
        <w:pStyle w:val="Heading3"/>
        <w:rPr>
          <w:rFonts w:cs="Arial"/>
          <w:szCs w:val="22"/>
        </w:rPr>
      </w:pPr>
      <w:r w:rsidRPr="008A0F6D">
        <w:rPr>
          <w:rFonts w:cs="Arial"/>
          <w:szCs w:val="22"/>
        </w:rPr>
        <w:t>Introduction</w:t>
      </w:r>
    </w:p>
    <w:p w14:paraId="2BB8EBAB" w14:textId="77777777" w:rsidR="009A0544" w:rsidRPr="008A0F6D" w:rsidRDefault="009A0544" w:rsidP="00D75C0B">
      <w:pPr>
        <w:spacing w:after="0" w:line="276" w:lineRule="auto"/>
        <w:rPr>
          <w:rFonts w:cs="Arial"/>
          <w:b/>
          <w:sz w:val="22"/>
          <w:szCs w:val="22"/>
        </w:rPr>
      </w:pPr>
    </w:p>
    <w:p w14:paraId="7035BC43" w14:textId="6A49E33D" w:rsidR="009A0544" w:rsidRPr="008A0F6D" w:rsidRDefault="009A0544" w:rsidP="00D75C0B">
      <w:pPr>
        <w:spacing w:after="0" w:line="276" w:lineRule="auto"/>
        <w:rPr>
          <w:rFonts w:cs="Arial"/>
          <w:sz w:val="22"/>
          <w:szCs w:val="22"/>
        </w:rPr>
      </w:pPr>
      <w:r w:rsidRPr="008A0F6D">
        <w:rPr>
          <w:rFonts w:cs="Arial"/>
          <w:sz w:val="22"/>
          <w:szCs w:val="22"/>
        </w:rPr>
        <w:t xml:space="preserve">Sulfonylureas were developed in the 1950s and have been widely used in the treatment of patients with </w:t>
      </w:r>
      <w:r w:rsidR="00926FB7">
        <w:rPr>
          <w:rFonts w:cs="Arial"/>
          <w:sz w:val="22"/>
          <w:szCs w:val="22"/>
        </w:rPr>
        <w:t xml:space="preserve">T2DM </w:t>
      </w:r>
      <w:r w:rsidRPr="008A0F6D">
        <w:rPr>
          <w:rFonts w:cs="Arial"/>
          <w:sz w:val="22"/>
          <w:szCs w:val="22"/>
        </w:rPr>
        <w:fldChar w:fldCharType="begin">
          <w:fldData xml:space="preserve">PEVuZE5vdGU+PENpdGU+PEF1dGhvcj5UaHVsZTwvQXV0aG9yPjxZZWFyPjIwMTQ8L1llYXI+PFJl
Y051bT4xMDwvUmVjTnVtPjxEaXNwbGF5VGV4dD4oMTUsMTYpPC9EaXNwbGF5VGV4dD48cmVjb3Jk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PEVuZE5vdGU+PENpdGU+PEF1dGhvcj5UaHVsZTwvQXV0aG9yPjxZZWFyPjIwMTQ8L1llYXI+PFJl
Y051bT4xMDwvUmVjTnVtPjxEaXNwbGF5VGV4dD4oMTUsMTYpPC9EaXNwbGF5VGV4dD48cmVjb3Jk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(15,16)</w:t>
      </w:r>
      <w:r w:rsidRPr="008A0F6D">
        <w:rPr>
          <w:rFonts w:cs="Arial"/>
          <w:sz w:val="22"/>
          <w:szCs w:val="22"/>
        </w:rPr>
        <w:fldChar w:fldCharType="end"/>
      </w:r>
      <w:r w:rsidRPr="008A0F6D">
        <w:rPr>
          <w:rFonts w:cs="Arial"/>
          <w:sz w:val="22"/>
          <w:szCs w:val="22"/>
        </w:rPr>
        <w:t xml:space="preserve">. First generation sulfonylureas (acetohexamide, chlorpropamide, tolazamide, and tolbutamide) possess a lower binding affinity for the ATP-sensitive potassium channel, their molecular target (vide infra), and thus require higher doses to achieve efficacy (see table 1) </w:t>
      </w:r>
      <w:r w:rsidRPr="008A0F6D">
        <w:rPr>
          <w:rFonts w:cs="Arial"/>
          <w:sz w:val="22"/>
          <w:szCs w:val="22"/>
        </w:rPr>
        <w:fldChar w:fldCharType="begin">
          <w:fldData xml:space="preserve">PEVuZE5vdGU+PENpdGU+PEF1dGhvcj5UaHVsZTwvQXV0aG9yPjxZZWFyPjIwMTQ8L1llYXI+PFJl
Y051bT4xMDwvUmVjTnVtPjxEaXNwbGF5VGV4dD4oMTUsMTYpPC9EaXNwbGF5VGV4dD48cmVjb3Jk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PEVuZE5vdGU+PENpdGU+PEF1dGhvcj5UaHVsZTwvQXV0aG9yPjxZZWFyPjIwMTQ8L1llYXI+PFJl
Y051bT4xMDwvUmVjTnVtPjxEaXNwbGF5VGV4dD4oMTUsMTYpPC9EaXNwbGF5VGV4dD48cmVjb3Jk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(15,16)</w:t>
      </w:r>
      <w:r w:rsidRPr="008A0F6D">
        <w:rPr>
          <w:rFonts w:cs="Arial"/>
          <w:sz w:val="22"/>
          <w:szCs w:val="22"/>
        </w:rPr>
        <w:fldChar w:fldCharType="end"/>
      </w:r>
      <w:r w:rsidRPr="008A0F6D">
        <w:rPr>
          <w:rFonts w:cs="Arial"/>
          <w:sz w:val="22"/>
          <w:szCs w:val="22"/>
        </w:rPr>
        <w:t xml:space="preserve">. These first-generation sulfonylureas are currently rarely used. Subsequently, in the 1980s 2nd generation sulfonylureas including glyburide (glibenclamide), glipizide, and glimepiride were developed and are now widely used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The 2nd generation sulfonylureas are much more potent compounds (~100-fold). Sulfonylureas can be used as monotherapy or in combination with any other class of oral diabetic medications except meglitinides </w:t>
      </w:r>
      <w:r w:rsidRPr="008A0F6D">
        <w:rPr>
          <w:rFonts w:cs="Arial"/>
          <w:sz w:val="22"/>
          <w:szCs w:val="22"/>
        </w:rPr>
        <w:fldChar w:fldCharType="begin">
          <w:fldData xml:space="preserve">PEVuZE5vdGU+PENpdGU+PEF1dGhvcj5UaHVsZTwvQXV0aG9yPjxZZWFyPjIwMTQ8L1llYXI+PFJl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PEVuZE5vdGU+PENpdGU+PEF1dGhvcj5UaHVsZTwvQXV0aG9yPjxZZWFyPjIwMTQ8L1llYXI+PFJl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(8,15)</w:t>
      </w:r>
      <w:r w:rsidRPr="008A0F6D">
        <w:rPr>
          <w:rFonts w:cs="Arial"/>
          <w:sz w:val="22"/>
          <w:szCs w:val="22"/>
        </w:rPr>
        <w:fldChar w:fldCharType="end"/>
      </w:r>
      <w:r w:rsidRPr="008A0F6D">
        <w:rPr>
          <w:rFonts w:cs="Arial"/>
          <w:sz w:val="22"/>
          <w:szCs w:val="22"/>
        </w:rPr>
        <w:t xml:space="preserve">. </w:t>
      </w:r>
    </w:p>
    <w:p w14:paraId="58843892" w14:textId="77777777" w:rsidR="009A0544" w:rsidRPr="008A0F6D" w:rsidRDefault="009A0544" w:rsidP="00D75C0B">
      <w:pPr>
        <w:spacing w:after="0" w:line="276" w:lineRule="auto"/>
        <w:rPr>
          <w:rFonts w:cs="Arial"/>
          <w:sz w:val="22"/>
          <w:szCs w:val="22"/>
        </w:rPr>
      </w:pPr>
    </w:p>
    <w:p w14:paraId="637B17F9" w14:textId="6F0D7752" w:rsidR="009A0544" w:rsidRPr="008A0F6D" w:rsidRDefault="009A0544" w:rsidP="00D75C0B">
      <w:pPr>
        <w:spacing w:after="0" w:line="276" w:lineRule="auto"/>
        <w:rPr>
          <w:rFonts w:cs="Arial"/>
          <w:sz w:val="22"/>
          <w:szCs w:val="22"/>
        </w:rPr>
      </w:pPr>
      <w:r w:rsidRPr="008A0F6D">
        <w:rPr>
          <w:rFonts w:cs="Arial"/>
          <w:sz w:val="22"/>
          <w:szCs w:val="22"/>
        </w:rPr>
        <w:t xml:space="preserve">Key characteristics of the different sulfonylureas are shown in Table 7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Of clinical importance is the duration of action, which varies with the rate of hepatic metabolism and the hypoglycemic activity of the metabolites. Drugs with a long duration of action are more likely to cause severe and prolonged hypoglycemia whereas short acting drugs need to be given multiple times per day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Additionally, drugs that are metabolized to active agents (for example glyburide) are also more likely to cause hypoglycemia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Most sulfonylureas are metabolized in the liver and are to some extent excreted by the kidney; therefore, hepatic and/or renal impairment increases the risk of hypoglycemia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w:t>
      </w:r>
    </w:p>
    <w:p w14:paraId="04538A9F" w14:textId="3CCF710F" w:rsidR="009A0544" w:rsidRPr="008A0F6D" w:rsidRDefault="009A0544" w:rsidP="00D75C0B">
      <w:pPr>
        <w:spacing w:after="0" w:line="276" w:lineRule="auto"/>
        <w:rPr>
          <w:rFonts w:cs="Arial"/>
          <w:sz w:val="22"/>
          <w:szCs w:val="22"/>
        </w:rPr>
      </w:pPr>
    </w:p>
    <w:tbl>
      <w:tblPr>
        <w:tblStyle w:val="TableGrid11"/>
        <w:tblW w:w="4906" w:type="pct"/>
        <w:tblLook w:val="04A0" w:firstRow="1" w:lastRow="0" w:firstColumn="1" w:lastColumn="0" w:noHBand="0" w:noVBand="1"/>
      </w:tblPr>
      <w:tblGrid>
        <w:gridCol w:w="2255"/>
        <w:gridCol w:w="1928"/>
        <w:gridCol w:w="2244"/>
        <w:gridCol w:w="2747"/>
      </w:tblGrid>
      <w:tr w:rsidR="005F7F60" w:rsidRPr="008A0F6D" w14:paraId="191918FF" w14:textId="77777777" w:rsidTr="005F7F60">
        <w:tc>
          <w:tcPr>
            <w:tcW w:w="5000" w:type="pct"/>
            <w:gridSpan w:val="4"/>
            <w:shd w:val="clear" w:color="auto" w:fill="FFFF00"/>
          </w:tcPr>
          <w:p w14:paraId="18589356" w14:textId="0ECFA666" w:rsidR="005F7F60" w:rsidRPr="008A0F6D" w:rsidRDefault="005F7F60" w:rsidP="00D75C0B">
            <w:pPr>
              <w:pStyle w:val="Tablenumberandcaption"/>
              <w:spacing w:before="0" w:after="0"/>
              <w:rPr>
                <w:rFonts w:cs="Arial"/>
              </w:rPr>
            </w:pPr>
            <w:r w:rsidRPr="008A0F6D">
              <w:rPr>
                <w:rFonts w:cs="Arial"/>
                <w:color w:val="auto"/>
              </w:rPr>
              <w:t>Table 7. Key Characteristics of Sulfonylureas</w:t>
            </w:r>
          </w:p>
        </w:tc>
      </w:tr>
      <w:tr w:rsidR="008A0F6D" w:rsidRPr="008A0F6D" w14:paraId="1E45862F" w14:textId="77777777" w:rsidTr="003D7B0D">
        <w:tc>
          <w:tcPr>
            <w:tcW w:w="0" w:type="auto"/>
            <w:hideMark/>
          </w:tcPr>
          <w:p w14:paraId="03C0747C" w14:textId="77777777" w:rsidR="009A0544" w:rsidRPr="008A0F6D" w:rsidRDefault="009A0544" w:rsidP="00D75C0B">
            <w:pPr>
              <w:pStyle w:val="Tableheader"/>
              <w:rPr>
                <w:rFonts w:cs="Arial"/>
                <w:sz w:val="22"/>
              </w:rPr>
            </w:pPr>
            <w:bookmarkStart w:id="6" w:name="_Hlk13374061"/>
            <w:r w:rsidRPr="008A0F6D">
              <w:rPr>
                <w:rFonts w:cs="Arial"/>
                <w:sz w:val="22"/>
              </w:rPr>
              <w:t>Drug</w:t>
            </w:r>
          </w:p>
        </w:tc>
        <w:tc>
          <w:tcPr>
            <w:tcW w:w="1051" w:type="pct"/>
            <w:hideMark/>
          </w:tcPr>
          <w:p w14:paraId="094170F2" w14:textId="77777777" w:rsidR="009A0544" w:rsidRPr="008A0F6D" w:rsidRDefault="009A0544" w:rsidP="00D75C0B">
            <w:pPr>
              <w:pStyle w:val="Tableheader"/>
              <w:rPr>
                <w:rFonts w:cs="Arial"/>
                <w:sz w:val="22"/>
              </w:rPr>
            </w:pPr>
            <w:r w:rsidRPr="008A0F6D">
              <w:rPr>
                <w:rFonts w:cs="Arial"/>
                <w:sz w:val="22"/>
              </w:rPr>
              <w:t>Duration of action</w:t>
            </w:r>
          </w:p>
        </w:tc>
        <w:tc>
          <w:tcPr>
            <w:tcW w:w="1223" w:type="pct"/>
            <w:hideMark/>
          </w:tcPr>
          <w:p w14:paraId="2E96BAB9" w14:textId="77777777" w:rsidR="009A0544" w:rsidRPr="008A0F6D" w:rsidRDefault="009A0544" w:rsidP="00D75C0B">
            <w:pPr>
              <w:pStyle w:val="Tableheader"/>
              <w:rPr>
                <w:rFonts w:cs="Arial"/>
                <w:sz w:val="22"/>
              </w:rPr>
            </w:pPr>
            <w:r w:rsidRPr="008A0F6D">
              <w:rPr>
                <w:rFonts w:cs="Arial"/>
                <w:sz w:val="22"/>
              </w:rPr>
              <w:t>Metabolites</w:t>
            </w:r>
          </w:p>
        </w:tc>
        <w:tc>
          <w:tcPr>
            <w:tcW w:w="1497" w:type="pct"/>
            <w:hideMark/>
          </w:tcPr>
          <w:p w14:paraId="678617A2" w14:textId="77777777" w:rsidR="009A0544" w:rsidRPr="008A0F6D" w:rsidRDefault="009A0544" w:rsidP="00D75C0B">
            <w:pPr>
              <w:pStyle w:val="Tableheader"/>
              <w:rPr>
                <w:rFonts w:cs="Arial"/>
                <w:sz w:val="22"/>
              </w:rPr>
            </w:pPr>
            <w:r w:rsidRPr="008A0F6D">
              <w:rPr>
                <w:rFonts w:cs="Arial"/>
                <w:sz w:val="22"/>
              </w:rPr>
              <w:t>Excretion</w:t>
            </w:r>
          </w:p>
        </w:tc>
      </w:tr>
      <w:tr w:rsidR="008A0F6D" w:rsidRPr="008A0F6D" w14:paraId="74095487" w14:textId="77777777" w:rsidTr="003D7B0D">
        <w:tc>
          <w:tcPr>
            <w:tcW w:w="0" w:type="auto"/>
            <w:hideMark/>
          </w:tcPr>
          <w:p w14:paraId="6C3974DD" w14:textId="77777777" w:rsidR="009A0544" w:rsidRPr="008A0F6D" w:rsidRDefault="009A0544" w:rsidP="00D75C0B">
            <w:pPr>
              <w:pStyle w:val="Tablebody"/>
              <w:rPr>
                <w:rFonts w:cs="Arial"/>
                <w:sz w:val="22"/>
              </w:rPr>
            </w:pPr>
            <w:r w:rsidRPr="008A0F6D">
              <w:rPr>
                <w:rFonts w:cs="Arial"/>
                <w:sz w:val="22"/>
              </w:rPr>
              <w:t>Tolbutamide</w:t>
            </w:r>
          </w:p>
        </w:tc>
        <w:tc>
          <w:tcPr>
            <w:tcW w:w="1051" w:type="pct"/>
            <w:hideMark/>
          </w:tcPr>
          <w:p w14:paraId="73454089" w14:textId="77777777" w:rsidR="009A0544" w:rsidRPr="008A0F6D" w:rsidRDefault="009A0544" w:rsidP="00D75C0B">
            <w:pPr>
              <w:pStyle w:val="Tablebody"/>
              <w:rPr>
                <w:rFonts w:cs="Arial"/>
                <w:sz w:val="22"/>
              </w:rPr>
            </w:pPr>
            <w:r w:rsidRPr="008A0F6D">
              <w:rPr>
                <w:rFonts w:cs="Arial"/>
                <w:sz w:val="22"/>
              </w:rPr>
              <w:t>6–12 h</w:t>
            </w:r>
          </w:p>
        </w:tc>
        <w:tc>
          <w:tcPr>
            <w:tcW w:w="1223" w:type="pct"/>
            <w:hideMark/>
          </w:tcPr>
          <w:p w14:paraId="42C9CA85" w14:textId="77777777" w:rsidR="009A0544" w:rsidRPr="008A0F6D" w:rsidRDefault="009A0544" w:rsidP="00D75C0B">
            <w:pPr>
              <w:pStyle w:val="Tablebody"/>
              <w:rPr>
                <w:rFonts w:cs="Arial"/>
                <w:sz w:val="22"/>
              </w:rPr>
            </w:pPr>
            <w:r w:rsidRPr="008A0F6D">
              <w:rPr>
                <w:rFonts w:cs="Arial"/>
                <w:sz w:val="22"/>
              </w:rPr>
              <w:t>Inactive</w:t>
            </w:r>
          </w:p>
        </w:tc>
        <w:tc>
          <w:tcPr>
            <w:tcW w:w="1497" w:type="pct"/>
            <w:hideMark/>
          </w:tcPr>
          <w:p w14:paraId="526B28CE" w14:textId="77777777" w:rsidR="009A0544" w:rsidRPr="008A0F6D" w:rsidRDefault="009A0544" w:rsidP="00D75C0B">
            <w:pPr>
              <w:pStyle w:val="Tablebody"/>
              <w:rPr>
                <w:rFonts w:cs="Arial"/>
                <w:sz w:val="22"/>
              </w:rPr>
            </w:pPr>
            <w:r w:rsidRPr="008A0F6D">
              <w:rPr>
                <w:rFonts w:cs="Arial"/>
                <w:sz w:val="22"/>
              </w:rPr>
              <w:t>Kidney</w:t>
            </w:r>
          </w:p>
        </w:tc>
      </w:tr>
      <w:tr w:rsidR="008A0F6D" w:rsidRPr="008A0F6D" w14:paraId="6D297392" w14:textId="77777777" w:rsidTr="003D7B0D">
        <w:tc>
          <w:tcPr>
            <w:tcW w:w="0" w:type="auto"/>
            <w:hideMark/>
          </w:tcPr>
          <w:p w14:paraId="24FCBC40" w14:textId="77777777" w:rsidR="009A0544" w:rsidRPr="008A0F6D" w:rsidRDefault="009A0544" w:rsidP="00D75C0B">
            <w:pPr>
              <w:pStyle w:val="Tablebody"/>
              <w:rPr>
                <w:rFonts w:cs="Arial"/>
                <w:sz w:val="22"/>
              </w:rPr>
            </w:pPr>
            <w:r w:rsidRPr="008A0F6D">
              <w:rPr>
                <w:rFonts w:cs="Arial"/>
                <w:sz w:val="22"/>
              </w:rPr>
              <w:t>Chlorpropamide</w:t>
            </w:r>
          </w:p>
        </w:tc>
        <w:tc>
          <w:tcPr>
            <w:tcW w:w="1051" w:type="pct"/>
            <w:hideMark/>
          </w:tcPr>
          <w:p w14:paraId="0ECEAACF" w14:textId="77777777" w:rsidR="009A0544" w:rsidRPr="008A0F6D" w:rsidRDefault="009A0544" w:rsidP="00D75C0B">
            <w:pPr>
              <w:pStyle w:val="Tablebody"/>
              <w:rPr>
                <w:rFonts w:cs="Arial"/>
                <w:sz w:val="22"/>
              </w:rPr>
            </w:pPr>
            <w:r w:rsidRPr="008A0F6D">
              <w:rPr>
                <w:rFonts w:cs="Arial"/>
                <w:sz w:val="22"/>
              </w:rPr>
              <w:t>60 h</w:t>
            </w:r>
          </w:p>
        </w:tc>
        <w:tc>
          <w:tcPr>
            <w:tcW w:w="1223" w:type="pct"/>
            <w:hideMark/>
          </w:tcPr>
          <w:p w14:paraId="297B8C96" w14:textId="77777777" w:rsidR="009A0544" w:rsidRPr="008A0F6D" w:rsidRDefault="009A0544" w:rsidP="00D75C0B">
            <w:pPr>
              <w:pStyle w:val="Tablebody"/>
              <w:rPr>
                <w:rFonts w:cs="Arial"/>
                <w:sz w:val="22"/>
              </w:rPr>
            </w:pPr>
            <w:r w:rsidRPr="008A0F6D">
              <w:rPr>
                <w:rFonts w:cs="Arial"/>
                <w:sz w:val="22"/>
              </w:rPr>
              <w:t>Active or unchanged</w:t>
            </w:r>
          </w:p>
        </w:tc>
        <w:tc>
          <w:tcPr>
            <w:tcW w:w="1497" w:type="pct"/>
            <w:hideMark/>
          </w:tcPr>
          <w:p w14:paraId="03CD119D" w14:textId="77777777" w:rsidR="009A0544" w:rsidRPr="008A0F6D" w:rsidRDefault="009A0544" w:rsidP="00D75C0B">
            <w:pPr>
              <w:pStyle w:val="Tablebody"/>
              <w:rPr>
                <w:rFonts w:cs="Arial"/>
                <w:sz w:val="22"/>
              </w:rPr>
            </w:pPr>
            <w:r w:rsidRPr="008A0F6D">
              <w:rPr>
                <w:rFonts w:cs="Arial"/>
                <w:sz w:val="22"/>
              </w:rPr>
              <w:t>Kidney</w:t>
            </w:r>
          </w:p>
        </w:tc>
      </w:tr>
      <w:tr w:rsidR="008A0F6D" w:rsidRPr="008A0F6D" w14:paraId="7E5B616B" w14:textId="77777777" w:rsidTr="003D7B0D">
        <w:tc>
          <w:tcPr>
            <w:tcW w:w="0" w:type="auto"/>
            <w:hideMark/>
          </w:tcPr>
          <w:p w14:paraId="6A43A970" w14:textId="77777777" w:rsidR="009A0544" w:rsidRPr="008A0F6D" w:rsidRDefault="009A0544" w:rsidP="00D75C0B">
            <w:pPr>
              <w:pStyle w:val="Tablebody"/>
              <w:rPr>
                <w:rFonts w:cs="Arial"/>
                <w:sz w:val="22"/>
              </w:rPr>
            </w:pPr>
            <w:r w:rsidRPr="008A0F6D">
              <w:rPr>
                <w:rFonts w:cs="Arial"/>
                <w:sz w:val="22"/>
              </w:rPr>
              <w:t>Tolazamide</w:t>
            </w:r>
          </w:p>
        </w:tc>
        <w:tc>
          <w:tcPr>
            <w:tcW w:w="1051" w:type="pct"/>
            <w:hideMark/>
          </w:tcPr>
          <w:p w14:paraId="40C82234" w14:textId="77777777" w:rsidR="009A0544" w:rsidRPr="008A0F6D" w:rsidRDefault="009A0544" w:rsidP="00D75C0B">
            <w:pPr>
              <w:pStyle w:val="Tablebody"/>
              <w:rPr>
                <w:rFonts w:cs="Arial"/>
                <w:sz w:val="22"/>
              </w:rPr>
            </w:pPr>
            <w:r w:rsidRPr="008A0F6D">
              <w:rPr>
                <w:rFonts w:cs="Arial"/>
                <w:sz w:val="22"/>
              </w:rPr>
              <w:t>12–24 h</w:t>
            </w:r>
          </w:p>
        </w:tc>
        <w:tc>
          <w:tcPr>
            <w:tcW w:w="1223" w:type="pct"/>
            <w:hideMark/>
          </w:tcPr>
          <w:p w14:paraId="58D4E9AC" w14:textId="77777777" w:rsidR="009A0544" w:rsidRPr="008A0F6D" w:rsidRDefault="009A0544" w:rsidP="00D75C0B">
            <w:pPr>
              <w:pStyle w:val="Tablebody"/>
              <w:rPr>
                <w:rFonts w:cs="Arial"/>
                <w:sz w:val="22"/>
              </w:rPr>
            </w:pPr>
            <w:r w:rsidRPr="008A0F6D">
              <w:rPr>
                <w:rFonts w:cs="Arial"/>
                <w:sz w:val="22"/>
              </w:rPr>
              <w:t>Inactive</w:t>
            </w:r>
          </w:p>
        </w:tc>
        <w:tc>
          <w:tcPr>
            <w:tcW w:w="1497" w:type="pct"/>
            <w:hideMark/>
          </w:tcPr>
          <w:p w14:paraId="7B1561F1" w14:textId="77777777" w:rsidR="009A0544" w:rsidRPr="008A0F6D" w:rsidRDefault="009A0544" w:rsidP="00D75C0B">
            <w:pPr>
              <w:pStyle w:val="Tablebody"/>
              <w:rPr>
                <w:rFonts w:cs="Arial"/>
                <w:sz w:val="22"/>
              </w:rPr>
            </w:pPr>
            <w:r w:rsidRPr="008A0F6D">
              <w:rPr>
                <w:rFonts w:cs="Arial"/>
                <w:sz w:val="22"/>
              </w:rPr>
              <w:t>Kidney</w:t>
            </w:r>
          </w:p>
        </w:tc>
      </w:tr>
      <w:tr w:rsidR="008A0F6D" w:rsidRPr="008A0F6D" w14:paraId="7F985A35" w14:textId="77777777" w:rsidTr="003D7B0D">
        <w:tc>
          <w:tcPr>
            <w:tcW w:w="0" w:type="auto"/>
            <w:hideMark/>
          </w:tcPr>
          <w:p w14:paraId="12B54447" w14:textId="77777777" w:rsidR="009A0544" w:rsidRPr="008A0F6D" w:rsidRDefault="009A0544" w:rsidP="00D75C0B">
            <w:pPr>
              <w:pStyle w:val="Tablebody"/>
              <w:rPr>
                <w:rFonts w:cs="Arial"/>
                <w:sz w:val="22"/>
              </w:rPr>
            </w:pPr>
            <w:r w:rsidRPr="008A0F6D">
              <w:rPr>
                <w:rFonts w:cs="Arial"/>
                <w:sz w:val="22"/>
              </w:rPr>
              <w:t>Glipizide</w:t>
            </w:r>
          </w:p>
        </w:tc>
        <w:tc>
          <w:tcPr>
            <w:tcW w:w="1051" w:type="pct"/>
            <w:hideMark/>
          </w:tcPr>
          <w:p w14:paraId="4F091BC1" w14:textId="77777777" w:rsidR="009A0544" w:rsidRPr="008A0F6D" w:rsidRDefault="009A0544" w:rsidP="00D75C0B">
            <w:pPr>
              <w:pStyle w:val="Tablebody"/>
              <w:rPr>
                <w:rFonts w:cs="Arial"/>
                <w:sz w:val="22"/>
              </w:rPr>
            </w:pPr>
            <w:r w:rsidRPr="008A0F6D">
              <w:rPr>
                <w:rFonts w:cs="Arial"/>
                <w:sz w:val="22"/>
              </w:rPr>
              <w:t>12–24 h</w:t>
            </w:r>
          </w:p>
        </w:tc>
        <w:tc>
          <w:tcPr>
            <w:tcW w:w="1223" w:type="pct"/>
            <w:hideMark/>
          </w:tcPr>
          <w:p w14:paraId="2B7A8B4A" w14:textId="77777777" w:rsidR="009A0544" w:rsidRPr="008A0F6D" w:rsidRDefault="009A0544" w:rsidP="00D75C0B">
            <w:pPr>
              <w:pStyle w:val="Tablebody"/>
              <w:rPr>
                <w:rFonts w:cs="Arial"/>
                <w:sz w:val="22"/>
              </w:rPr>
            </w:pPr>
            <w:r w:rsidRPr="008A0F6D">
              <w:rPr>
                <w:rFonts w:cs="Arial"/>
                <w:sz w:val="22"/>
              </w:rPr>
              <w:t>Inactive</w:t>
            </w:r>
          </w:p>
        </w:tc>
        <w:tc>
          <w:tcPr>
            <w:tcW w:w="1497" w:type="pct"/>
            <w:hideMark/>
          </w:tcPr>
          <w:p w14:paraId="173E5700" w14:textId="77777777" w:rsidR="009A0544" w:rsidRPr="008A0F6D" w:rsidRDefault="009A0544" w:rsidP="00D75C0B">
            <w:pPr>
              <w:pStyle w:val="Tablebody"/>
              <w:rPr>
                <w:rFonts w:cs="Arial"/>
                <w:sz w:val="22"/>
              </w:rPr>
            </w:pPr>
            <w:r w:rsidRPr="008A0F6D">
              <w:rPr>
                <w:rFonts w:cs="Arial"/>
                <w:sz w:val="22"/>
              </w:rPr>
              <w:t>Kidney 80%</w:t>
            </w:r>
          </w:p>
          <w:p w14:paraId="4D9C488E" w14:textId="77777777" w:rsidR="009A0544" w:rsidRPr="008A0F6D" w:rsidRDefault="009A0544" w:rsidP="00D75C0B">
            <w:pPr>
              <w:pStyle w:val="Tablebody"/>
              <w:rPr>
                <w:rFonts w:cs="Arial"/>
                <w:sz w:val="22"/>
              </w:rPr>
            </w:pPr>
            <w:r w:rsidRPr="008A0F6D">
              <w:rPr>
                <w:rFonts w:cs="Arial"/>
                <w:sz w:val="22"/>
              </w:rPr>
              <w:t>Feces 20%</w:t>
            </w:r>
          </w:p>
        </w:tc>
      </w:tr>
      <w:tr w:rsidR="008A0F6D" w:rsidRPr="008A0F6D" w14:paraId="1E65953B" w14:textId="77777777" w:rsidTr="003D7B0D">
        <w:tc>
          <w:tcPr>
            <w:tcW w:w="0" w:type="auto"/>
            <w:hideMark/>
          </w:tcPr>
          <w:p w14:paraId="12C98F4E" w14:textId="77777777" w:rsidR="009A0544" w:rsidRPr="008A0F6D" w:rsidRDefault="009A0544" w:rsidP="00D75C0B">
            <w:pPr>
              <w:pStyle w:val="Tablebody"/>
              <w:rPr>
                <w:rFonts w:cs="Arial"/>
                <w:sz w:val="22"/>
              </w:rPr>
            </w:pPr>
            <w:r w:rsidRPr="008A0F6D">
              <w:rPr>
                <w:rFonts w:cs="Arial"/>
                <w:sz w:val="22"/>
              </w:rPr>
              <w:t>Glipizide ER</w:t>
            </w:r>
          </w:p>
        </w:tc>
        <w:tc>
          <w:tcPr>
            <w:tcW w:w="1051" w:type="pct"/>
            <w:hideMark/>
          </w:tcPr>
          <w:p w14:paraId="598B541D" w14:textId="77777777" w:rsidR="009A0544" w:rsidRPr="008A0F6D" w:rsidRDefault="009A0544" w:rsidP="00D75C0B">
            <w:pPr>
              <w:pStyle w:val="Tablebody"/>
              <w:rPr>
                <w:rFonts w:cs="Arial"/>
                <w:sz w:val="22"/>
              </w:rPr>
            </w:pPr>
            <w:r w:rsidRPr="008A0F6D">
              <w:rPr>
                <w:rFonts w:cs="Arial"/>
                <w:sz w:val="22"/>
              </w:rPr>
              <w:t>&gt;24 h</w:t>
            </w:r>
          </w:p>
        </w:tc>
        <w:tc>
          <w:tcPr>
            <w:tcW w:w="1223" w:type="pct"/>
            <w:hideMark/>
          </w:tcPr>
          <w:p w14:paraId="5126BFE4" w14:textId="77777777" w:rsidR="009A0544" w:rsidRPr="008A0F6D" w:rsidRDefault="009A0544" w:rsidP="00D75C0B">
            <w:pPr>
              <w:pStyle w:val="Tablebody"/>
              <w:rPr>
                <w:rFonts w:cs="Arial"/>
                <w:sz w:val="22"/>
              </w:rPr>
            </w:pPr>
            <w:r w:rsidRPr="008A0F6D">
              <w:rPr>
                <w:rFonts w:cs="Arial"/>
                <w:sz w:val="22"/>
              </w:rPr>
              <w:t>Inactive</w:t>
            </w:r>
          </w:p>
        </w:tc>
        <w:tc>
          <w:tcPr>
            <w:tcW w:w="1497" w:type="pct"/>
            <w:hideMark/>
          </w:tcPr>
          <w:p w14:paraId="569C621F" w14:textId="77777777" w:rsidR="009A0544" w:rsidRPr="008A0F6D" w:rsidRDefault="009A0544" w:rsidP="00D75C0B">
            <w:pPr>
              <w:pStyle w:val="Tablebody"/>
              <w:rPr>
                <w:rFonts w:cs="Arial"/>
                <w:sz w:val="22"/>
              </w:rPr>
            </w:pPr>
            <w:r w:rsidRPr="008A0F6D">
              <w:rPr>
                <w:rFonts w:cs="Arial"/>
                <w:sz w:val="22"/>
              </w:rPr>
              <w:t>Kidney 80%</w:t>
            </w:r>
          </w:p>
          <w:p w14:paraId="486D265D" w14:textId="77777777" w:rsidR="009A0544" w:rsidRPr="008A0F6D" w:rsidRDefault="009A0544" w:rsidP="00D75C0B">
            <w:pPr>
              <w:pStyle w:val="Tablebody"/>
              <w:rPr>
                <w:rFonts w:cs="Arial"/>
                <w:sz w:val="22"/>
              </w:rPr>
            </w:pPr>
            <w:r w:rsidRPr="008A0F6D">
              <w:rPr>
                <w:rFonts w:cs="Arial"/>
                <w:sz w:val="22"/>
              </w:rPr>
              <w:t>Feces 20%</w:t>
            </w:r>
          </w:p>
        </w:tc>
      </w:tr>
      <w:tr w:rsidR="008A0F6D" w:rsidRPr="008A0F6D" w14:paraId="3EBA7720" w14:textId="77777777" w:rsidTr="003D7B0D">
        <w:tc>
          <w:tcPr>
            <w:tcW w:w="0" w:type="auto"/>
            <w:hideMark/>
          </w:tcPr>
          <w:p w14:paraId="3A1AAAF0" w14:textId="77777777" w:rsidR="009A0544" w:rsidRPr="008A0F6D" w:rsidRDefault="009A0544" w:rsidP="00D75C0B">
            <w:pPr>
              <w:pStyle w:val="Tablebody"/>
              <w:rPr>
                <w:rFonts w:cs="Arial"/>
                <w:sz w:val="22"/>
              </w:rPr>
            </w:pPr>
            <w:r w:rsidRPr="008A0F6D">
              <w:rPr>
                <w:rFonts w:cs="Arial"/>
                <w:sz w:val="22"/>
              </w:rPr>
              <w:t>Glyburide</w:t>
            </w:r>
          </w:p>
        </w:tc>
        <w:tc>
          <w:tcPr>
            <w:tcW w:w="1051" w:type="pct"/>
            <w:hideMark/>
          </w:tcPr>
          <w:p w14:paraId="2C1C7D00" w14:textId="77777777" w:rsidR="009A0544" w:rsidRPr="008A0F6D" w:rsidRDefault="009A0544" w:rsidP="00D75C0B">
            <w:pPr>
              <w:pStyle w:val="Tablebody"/>
              <w:rPr>
                <w:rFonts w:cs="Arial"/>
                <w:sz w:val="22"/>
              </w:rPr>
            </w:pPr>
            <w:r w:rsidRPr="008A0F6D">
              <w:rPr>
                <w:rFonts w:cs="Arial"/>
                <w:sz w:val="22"/>
              </w:rPr>
              <w:t>16–24 h</w:t>
            </w:r>
          </w:p>
        </w:tc>
        <w:tc>
          <w:tcPr>
            <w:tcW w:w="1223" w:type="pct"/>
            <w:hideMark/>
          </w:tcPr>
          <w:p w14:paraId="5BF42B3C" w14:textId="77777777" w:rsidR="009A0544" w:rsidRPr="008A0F6D" w:rsidRDefault="009A0544" w:rsidP="00D75C0B">
            <w:pPr>
              <w:pStyle w:val="Tablebody"/>
              <w:rPr>
                <w:rFonts w:cs="Arial"/>
                <w:sz w:val="22"/>
              </w:rPr>
            </w:pPr>
            <w:r w:rsidRPr="008A0F6D">
              <w:rPr>
                <w:rFonts w:cs="Arial"/>
                <w:sz w:val="22"/>
              </w:rPr>
              <w:t>Inactive or weakly active</w:t>
            </w:r>
          </w:p>
        </w:tc>
        <w:tc>
          <w:tcPr>
            <w:tcW w:w="1497" w:type="pct"/>
            <w:hideMark/>
          </w:tcPr>
          <w:p w14:paraId="412B8C84" w14:textId="77777777" w:rsidR="009A0544" w:rsidRPr="008A0F6D" w:rsidRDefault="009A0544" w:rsidP="00D75C0B">
            <w:pPr>
              <w:pStyle w:val="Tablebody"/>
              <w:rPr>
                <w:rFonts w:cs="Arial"/>
                <w:sz w:val="22"/>
              </w:rPr>
            </w:pPr>
            <w:r w:rsidRPr="008A0F6D">
              <w:rPr>
                <w:rFonts w:cs="Arial"/>
                <w:sz w:val="22"/>
              </w:rPr>
              <w:t>Kidney 50%</w:t>
            </w:r>
          </w:p>
        </w:tc>
      </w:tr>
      <w:tr w:rsidR="008A0F6D" w:rsidRPr="008A0F6D" w14:paraId="267E7353" w14:textId="77777777" w:rsidTr="003D7B0D">
        <w:tc>
          <w:tcPr>
            <w:tcW w:w="0" w:type="auto"/>
          </w:tcPr>
          <w:p w14:paraId="1278D1EE" w14:textId="77777777" w:rsidR="009A0544" w:rsidRPr="008A0F6D" w:rsidRDefault="009A0544" w:rsidP="00D75C0B">
            <w:pPr>
              <w:pStyle w:val="Tablebody"/>
              <w:rPr>
                <w:rFonts w:cs="Arial"/>
                <w:sz w:val="22"/>
              </w:rPr>
            </w:pPr>
            <w:r w:rsidRPr="008A0F6D">
              <w:rPr>
                <w:rFonts w:cs="Arial"/>
                <w:sz w:val="22"/>
              </w:rPr>
              <w:t>Micronized glyburide</w:t>
            </w:r>
          </w:p>
        </w:tc>
        <w:tc>
          <w:tcPr>
            <w:tcW w:w="1051" w:type="pct"/>
          </w:tcPr>
          <w:p w14:paraId="401A5FFE" w14:textId="77777777" w:rsidR="009A0544" w:rsidRPr="008A0F6D" w:rsidRDefault="009A0544" w:rsidP="00D75C0B">
            <w:pPr>
              <w:pStyle w:val="Tablebody"/>
              <w:rPr>
                <w:rFonts w:cs="Arial"/>
                <w:sz w:val="22"/>
              </w:rPr>
            </w:pPr>
            <w:r w:rsidRPr="008A0F6D">
              <w:rPr>
                <w:rFonts w:cs="Arial"/>
                <w:sz w:val="22"/>
              </w:rPr>
              <w:t>12-24 h</w:t>
            </w:r>
          </w:p>
        </w:tc>
        <w:tc>
          <w:tcPr>
            <w:tcW w:w="1223" w:type="pct"/>
          </w:tcPr>
          <w:p w14:paraId="4EE16685" w14:textId="77777777" w:rsidR="009A0544" w:rsidRPr="008A0F6D" w:rsidRDefault="009A0544" w:rsidP="00D75C0B">
            <w:pPr>
              <w:pStyle w:val="Tablebody"/>
              <w:rPr>
                <w:rFonts w:cs="Arial"/>
                <w:sz w:val="22"/>
              </w:rPr>
            </w:pPr>
            <w:r w:rsidRPr="008A0F6D">
              <w:rPr>
                <w:rFonts w:cs="Arial"/>
                <w:sz w:val="22"/>
              </w:rPr>
              <w:t>Inactive or weakly active</w:t>
            </w:r>
          </w:p>
        </w:tc>
        <w:tc>
          <w:tcPr>
            <w:tcW w:w="1497" w:type="pct"/>
          </w:tcPr>
          <w:p w14:paraId="3826CE97" w14:textId="77777777" w:rsidR="009A0544" w:rsidRPr="008A0F6D" w:rsidRDefault="009A0544" w:rsidP="00D75C0B">
            <w:pPr>
              <w:pStyle w:val="Tablebody"/>
              <w:rPr>
                <w:rFonts w:cs="Arial"/>
                <w:sz w:val="22"/>
              </w:rPr>
            </w:pPr>
            <w:r w:rsidRPr="008A0F6D">
              <w:rPr>
                <w:rFonts w:cs="Arial"/>
                <w:sz w:val="22"/>
              </w:rPr>
              <w:t>Kidney 50%</w:t>
            </w:r>
          </w:p>
          <w:p w14:paraId="43D03B44" w14:textId="77777777" w:rsidR="009A0544" w:rsidRPr="008A0F6D" w:rsidRDefault="009A0544" w:rsidP="00D75C0B">
            <w:pPr>
              <w:pStyle w:val="Tablebody"/>
              <w:rPr>
                <w:rFonts w:cs="Arial"/>
                <w:sz w:val="22"/>
              </w:rPr>
            </w:pPr>
            <w:r w:rsidRPr="008A0F6D">
              <w:rPr>
                <w:rFonts w:cs="Arial"/>
                <w:sz w:val="22"/>
              </w:rPr>
              <w:t>Feces 50%</w:t>
            </w:r>
          </w:p>
        </w:tc>
      </w:tr>
      <w:tr w:rsidR="009A0544" w:rsidRPr="008A0F6D" w14:paraId="326A8A00" w14:textId="77777777" w:rsidTr="003D7B0D">
        <w:tc>
          <w:tcPr>
            <w:tcW w:w="0" w:type="auto"/>
          </w:tcPr>
          <w:p w14:paraId="5C1B05E7" w14:textId="77777777" w:rsidR="009A0544" w:rsidRPr="008A0F6D" w:rsidRDefault="009A0544" w:rsidP="00D75C0B">
            <w:pPr>
              <w:pStyle w:val="Tablebody"/>
              <w:rPr>
                <w:rFonts w:cs="Arial"/>
                <w:sz w:val="22"/>
              </w:rPr>
            </w:pPr>
            <w:r w:rsidRPr="008A0F6D">
              <w:rPr>
                <w:rFonts w:cs="Arial"/>
                <w:sz w:val="22"/>
              </w:rPr>
              <w:t>Glimepiride</w:t>
            </w:r>
          </w:p>
        </w:tc>
        <w:tc>
          <w:tcPr>
            <w:tcW w:w="1051" w:type="pct"/>
          </w:tcPr>
          <w:p w14:paraId="13BE4517" w14:textId="77777777" w:rsidR="009A0544" w:rsidRPr="008A0F6D" w:rsidRDefault="009A0544" w:rsidP="00D75C0B">
            <w:pPr>
              <w:pStyle w:val="Tablebody"/>
              <w:rPr>
                <w:rFonts w:cs="Arial"/>
                <w:sz w:val="22"/>
              </w:rPr>
            </w:pPr>
            <w:r w:rsidRPr="008A0F6D">
              <w:rPr>
                <w:rFonts w:cs="Arial"/>
                <w:sz w:val="22"/>
              </w:rPr>
              <w:t>24 h</w:t>
            </w:r>
          </w:p>
        </w:tc>
        <w:tc>
          <w:tcPr>
            <w:tcW w:w="1223" w:type="pct"/>
          </w:tcPr>
          <w:p w14:paraId="056D327D" w14:textId="77777777" w:rsidR="009A0544" w:rsidRPr="008A0F6D" w:rsidRDefault="009A0544" w:rsidP="00D75C0B">
            <w:pPr>
              <w:pStyle w:val="Tablebody"/>
              <w:rPr>
                <w:rFonts w:cs="Arial"/>
                <w:sz w:val="22"/>
              </w:rPr>
            </w:pPr>
            <w:r w:rsidRPr="008A0F6D">
              <w:rPr>
                <w:rFonts w:cs="Arial"/>
                <w:sz w:val="22"/>
              </w:rPr>
              <w:t>Inactive or weakly active</w:t>
            </w:r>
          </w:p>
        </w:tc>
        <w:tc>
          <w:tcPr>
            <w:tcW w:w="1497" w:type="pct"/>
          </w:tcPr>
          <w:p w14:paraId="4936A28D" w14:textId="77777777" w:rsidR="009A0544" w:rsidRPr="008A0F6D" w:rsidRDefault="009A0544" w:rsidP="00D75C0B">
            <w:pPr>
              <w:pStyle w:val="Tablebody"/>
              <w:rPr>
                <w:rFonts w:cs="Arial"/>
                <w:sz w:val="22"/>
              </w:rPr>
            </w:pPr>
            <w:r w:rsidRPr="008A0F6D">
              <w:rPr>
                <w:rFonts w:cs="Arial"/>
                <w:sz w:val="22"/>
              </w:rPr>
              <w:t>Kidney 60%</w:t>
            </w:r>
          </w:p>
          <w:p w14:paraId="5006DD74" w14:textId="77777777" w:rsidR="009A0544" w:rsidRPr="008A0F6D" w:rsidRDefault="009A0544" w:rsidP="00D75C0B">
            <w:pPr>
              <w:pStyle w:val="Tablebody"/>
              <w:rPr>
                <w:rFonts w:cs="Arial"/>
                <w:sz w:val="22"/>
              </w:rPr>
            </w:pPr>
            <w:r w:rsidRPr="008A0F6D">
              <w:rPr>
                <w:rFonts w:cs="Arial"/>
                <w:sz w:val="22"/>
              </w:rPr>
              <w:t>Feces 40%</w:t>
            </w:r>
          </w:p>
        </w:tc>
      </w:tr>
      <w:bookmarkEnd w:id="6"/>
    </w:tbl>
    <w:p w14:paraId="3C3CFA31" w14:textId="77777777" w:rsidR="009A0544" w:rsidRPr="008A0F6D" w:rsidRDefault="009A0544" w:rsidP="00D75C0B">
      <w:pPr>
        <w:spacing w:after="0" w:line="276" w:lineRule="auto"/>
        <w:rPr>
          <w:rFonts w:cs="Arial"/>
          <w:sz w:val="22"/>
          <w:szCs w:val="22"/>
        </w:rPr>
      </w:pPr>
    </w:p>
    <w:p w14:paraId="0A56FBA0" w14:textId="77777777" w:rsidR="009A0544" w:rsidRPr="008A0F6D" w:rsidRDefault="009A0544" w:rsidP="00D75C0B">
      <w:pPr>
        <w:pStyle w:val="Heading3"/>
        <w:rPr>
          <w:rFonts w:cs="Arial"/>
          <w:szCs w:val="22"/>
        </w:rPr>
      </w:pPr>
      <w:r w:rsidRPr="008A0F6D">
        <w:rPr>
          <w:rFonts w:cs="Arial"/>
          <w:szCs w:val="22"/>
        </w:rPr>
        <w:t>Administration</w:t>
      </w:r>
    </w:p>
    <w:p w14:paraId="45FFEA16" w14:textId="77777777" w:rsidR="009A0544" w:rsidRPr="008A0F6D" w:rsidRDefault="009A0544" w:rsidP="00D75C0B">
      <w:pPr>
        <w:spacing w:after="0" w:line="276" w:lineRule="auto"/>
        <w:rPr>
          <w:rFonts w:cs="Arial"/>
          <w:b/>
          <w:sz w:val="22"/>
          <w:szCs w:val="22"/>
        </w:rPr>
      </w:pPr>
    </w:p>
    <w:p w14:paraId="05C43A58" w14:textId="5327DCC7"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Sulfonylureas should be taken 30 minutes before meals starting with a low dose with an increase in dosage until desired glycemic control has been achieved. In patients with a high risk of severe hypoglycemia a very low-dose can be the initial therapy while in patients with </w:t>
      </w:r>
      <w:r w:rsidR="00EB1BFA">
        <w:rPr>
          <w:rFonts w:cs="Arial"/>
          <w:sz w:val="22"/>
          <w:szCs w:val="22"/>
        </w:rPr>
        <w:t xml:space="preserve">very </w:t>
      </w:r>
      <w:r w:rsidRPr="008A0F6D">
        <w:rPr>
          <w:rFonts w:cs="Arial"/>
          <w:sz w:val="22"/>
          <w:szCs w:val="22"/>
        </w:rPr>
        <w:t>high A1c levels one can initiate therapy at a higher dose.</w:t>
      </w:r>
    </w:p>
    <w:p w14:paraId="53FEE81B" w14:textId="77777777" w:rsidR="009A0544" w:rsidRPr="008A0F6D" w:rsidRDefault="009A0544" w:rsidP="00D75C0B">
      <w:pPr>
        <w:spacing w:after="0" w:line="276" w:lineRule="auto"/>
        <w:rPr>
          <w:rFonts w:cs="Arial"/>
          <w:b/>
          <w:sz w:val="22"/>
          <w:szCs w:val="22"/>
        </w:rPr>
      </w:pPr>
    </w:p>
    <w:p w14:paraId="751B3F1A" w14:textId="77777777" w:rsidR="009A0544" w:rsidRPr="008A0F6D" w:rsidRDefault="009A0544" w:rsidP="00D75C0B">
      <w:pPr>
        <w:spacing w:after="0" w:line="276" w:lineRule="auto"/>
        <w:rPr>
          <w:rFonts w:cs="Arial"/>
          <w:sz w:val="22"/>
          <w:szCs w:val="22"/>
        </w:rPr>
      </w:pPr>
      <w:r w:rsidRPr="008A0F6D">
        <w:rPr>
          <w:rFonts w:cs="Arial"/>
          <w:sz w:val="22"/>
          <w:szCs w:val="22"/>
        </w:rPr>
        <w:t>The recommended starting dose of glipizide is 5 mg approximately 30 minutes before breakfast. Geriatric patients or those with liver or renal disease or other risk factors for severe hypoglycemia can be started on 2.5 mg. Patients with very high A1c levels may be started on a higher dose. Based on the glucose response the dose can be increased weekly by 2.5-5 mg. If a once a day dose is not satisfactory or the patient requires more than 15 mg per day one can give the drug before breakfast and dinner. The maximum daily dose is 40 mg per day.</w:t>
      </w:r>
    </w:p>
    <w:p w14:paraId="3150CCD8" w14:textId="77777777" w:rsidR="009A0544" w:rsidRPr="008A0F6D" w:rsidRDefault="009A0544" w:rsidP="00D75C0B">
      <w:pPr>
        <w:spacing w:after="0" w:line="276" w:lineRule="auto"/>
        <w:rPr>
          <w:rFonts w:cs="Arial"/>
          <w:sz w:val="22"/>
          <w:szCs w:val="22"/>
        </w:rPr>
      </w:pPr>
    </w:p>
    <w:p w14:paraId="03CF52D0" w14:textId="77777777" w:rsidR="009A0544" w:rsidRPr="008A0F6D" w:rsidRDefault="009A0544" w:rsidP="00D75C0B">
      <w:pPr>
        <w:spacing w:after="0" w:line="276" w:lineRule="auto"/>
        <w:rPr>
          <w:rFonts w:cs="Arial"/>
          <w:sz w:val="22"/>
          <w:szCs w:val="22"/>
        </w:rPr>
      </w:pPr>
      <w:r w:rsidRPr="008A0F6D">
        <w:rPr>
          <w:rFonts w:cs="Arial"/>
          <w:sz w:val="22"/>
          <w:szCs w:val="22"/>
        </w:rPr>
        <w:t>The usual starting dose of extended release glipizide is 5 mg per day with breakfast. Those patients who are at high risk of hypoglycemia may be started at a lower dose. The dose can be increased based on glucose or A1c measurements. The maximum dose is 20 mg per day.</w:t>
      </w:r>
    </w:p>
    <w:p w14:paraId="43A8AEF5" w14:textId="77777777" w:rsidR="009A0544" w:rsidRPr="008A0F6D" w:rsidRDefault="009A0544" w:rsidP="00D75C0B">
      <w:pPr>
        <w:spacing w:after="0" w:line="276" w:lineRule="auto"/>
        <w:rPr>
          <w:rFonts w:cs="Arial"/>
          <w:sz w:val="22"/>
          <w:szCs w:val="22"/>
        </w:rPr>
      </w:pPr>
    </w:p>
    <w:p w14:paraId="394CCC17" w14:textId="77777777" w:rsidR="009A0544" w:rsidRPr="008A0F6D" w:rsidRDefault="009A0544" w:rsidP="00D75C0B">
      <w:pPr>
        <w:spacing w:after="0" w:line="276" w:lineRule="auto"/>
        <w:rPr>
          <w:rFonts w:cs="Arial"/>
          <w:sz w:val="22"/>
          <w:szCs w:val="22"/>
        </w:rPr>
      </w:pPr>
      <w:r w:rsidRPr="008A0F6D">
        <w:rPr>
          <w:rFonts w:cs="Arial"/>
          <w:sz w:val="22"/>
          <w:szCs w:val="22"/>
        </w:rPr>
        <w:t>The usual starting dose of glyburide is 2.5 to 5 mg daily with breakfast or the first main meal. Patients at high risk for hypoglycemia should be started on 1.25 mg per day. The dose should be increased weekly by 2.5 mg based on the glucose response. The maximum dose per day is 20 mg.</w:t>
      </w:r>
    </w:p>
    <w:p w14:paraId="523E5516" w14:textId="77777777" w:rsidR="009A0544" w:rsidRPr="008A0F6D" w:rsidRDefault="009A0544" w:rsidP="00D75C0B">
      <w:pPr>
        <w:spacing w:after="0" w:line="276" w:lineRule="auto"/>
        <w:rPr>
          <w:rFonts w:cs="Arial"/>
          <w:sz w:val="22"/>
          <w:szCs w:val="22"/>
        </w:rPr>
      </w:pPr>
    </w:p>
    <w:p w14:paraId="3C5318D1" w14:textId="77777777" w:rsidR="009A0544" w:rsidRPr="008A0F6D" w:rsidRDefault="009A0544" w:rsidP="00D75C0B">
      <w:pPr>
        <w:spacing w:after="0" w:line="276" w:lineRule="auto"/>
        <w:rPr>
          <w:rFonts w:cs="Arial"/>
          <w:sz w:val="22"/>
          <w:szCs w:val="22"/>
        </w:rPr>
      </w:pPr>
      <w:r w:rsidRPr="008A0F6D">
        <w:rPr>
          <w:rFonts w:cs="Arial"/>
          <w:sz w:val="22"/>
          <w:szCs w:val="22"/>
        </w:rPr>
        <w:t>The usual starting dose of micronized glyburide is 1.5 to 3 mg daily with breakfast or the first main meal. Patients at high risk for hypoglycemia should be started on 0.75 mg per day. The dose should be increased weekly by 1.5 mg based on the glucose response. The maximum dose per day is 12 mg.</w:t>
      </w:r>
    </w:p>
    <w:p w14:paraId="5AEBCC03" w14:textId="77777777" w:rsidR="009A0544" w:rsidRPr="008A0F6D" w:rsidRDefault="009A0544" w:rsidP="00D75C0B">
      <w:pPr>
        <w:spacing w:after="0" w:line="276" w:lineRule="auto"/>
        <w:rPr>
          <w:rFonts w:cs="Arial"/>
          <w:sz w:val="22"/>
          <w:szCs w:val="22"/>
        </w:rPr>
      </w:pPr>
    </w:p>
    <w:p w14:paraId="22FE70E0" w14:textId="77777777" w:rsidR="009A0544" w:rsidRPr="008A0F6D" w:rsidRDefault="009A0544" w:rsidP="00D75C0B">
      <w:pPr>
        <w:spacing w:after="0" w:line="276" w:lineRule="auto"/>
        <w:rPr>
          <w:rFonts w:cs="Arial"/>
          <w:sz w:val="22"/>
          <w:szCs w:val="22"/>
        </w:rPr>
      </w:pPr>
      <w:r w:rsidRPr="008A0F6D">
        <w:rPr>
          <w:rFonts w:cs="Arial"/>
          <w:sz w:val="22"/>
          <w:szCs w:val="22"/>
        </w:rPr>
        <w:t>The recommended starting dose of glimepiride is 1 or 2 mg once daily. Patients at increased risk for hypoglycemia should be started on 1mg once daily. The dose should be increased every 1-2 weeks in increments of 1 or 2 mg based upon the patient’s glycemic response. The maximum dose is 8 mg per day.</w:t>
      </w:r>
    </w:p>
    <w:p w14:paraId="163CF66D" w14:textId="77777777" w:rsidR="009A0544" w:rsidRPr="008A0F6D" w:rsidRDefault="009A0544" w:rsidP="00D75C0B">
      <w:pPr>
        <w:spacing w:after="0" w:line="276" w:lineRule="auto"/>
        <w:rPr>
          <w:rFonts w:cs="Arial"/>
          <w:sz w:val="22"/>
          <w:szCs w:val="22"/>
        </w:rPr>
      </w:pPr>
    </w:p>
    <w:p w14:paraId="3BC67E27" w14:textId="77777777" w:rsidR="009A0544" w:rsidRPr="008A0F6D" w:rsidRDefault="009A0544" w:rsidP="00D75C0B">
      <w:pPr>
        <w:pStyle w:val="Heading3"/>
        <w:rPr>
          <w:rFonts w:cs="Arial"/>
          <w:szCs w:val="22"/>
        </w:rPr>
      </w:pPr>
      <w:r w:rsidRPr="008A0F6D">
        <w:rPr>
          <w:rFonts w:cs="Arial"/>
          <w:szCs w:val="22"/>
        </w:rPr>
        <w:t>Mechanism of Action</w:t>
      </w:r>
    </w:p>
    <w:p w14:paraId="48E26DBE" w14:textId="77777777" w:rsidR="009A0544" w:rsidRPr="008A0F6D" w:rsidRDefault="009A0544" w:rsidP="00D75C0B">
      <w:pPr>
        <w:spacing w:after="0" w:line="276" w:lineRule="auto"/>
        <w:rPr>
          <w:rFonts w:cs="Arial"/>
          <w:b/>
          <w:sz w:val="22"/>
          <w:szCs w:val="22"/>
        </w:rPr>
      </w:pPr>
    </w:p>
    <w:p w14:paraId="3198E81E" w14:textId="188FE6AE" w:rsidR="009A0544" w:rsidRPr="008A0F6D" w:rsidRDefault="009A0544" w:rsidP="00D75C0B">
      <w:pPr>
        <w:spacing w:after="0" w:line="276" w:lineRule="auto"/>
        <w:rPr>
          <w:rFonts w:cs="Arial"/>
          <w:sz w:val="22"/>
          <w:szCs w:val="22"/>
        </w:rPr>
      </w:pPr>
      <w:r w:rsidRPr="008A0F6D">
        <w:rPr>
          <w:rFonts w:cs="Arial"/>
          <w:sz w:val="22"/>
          <w:szCs w:val="22"/>
        </w:rPr>
        <w:t xml:space="preserve">Sulfonylureas are insulin secretagogues and lower blood glucose levels by directly stimulating glucose independent insulin secretion by the pancreatic beta cells </w:t>
      </w:r>
      <w:r w:rsidRPr="008A0F6D">
        <w:rPr>
          <w:rFonts w:cs="Arial"/>
          <w:sz w:val="22"/>
          <w:szCs w:val="22"/>
        </w:rPr>
        <w:fldChar w:fldCharType="begin">
          <w:fldData xml:space="preserve">PEVuZE5vdGU+PENpdGU+PEF1dGhvcj5UaHVsZTwvQXV0aG9yPjxZZWFyPjIwMTQ8L1llYXI+PFJl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PEVuZE5vdGU+PENpdGU+PEF1dGhvcj5UaHVsZTwvQXV0aG9yPjxZZWFyPjIwMTQ8L1llYXI+PFJl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(8,15)</w:t>
      </w:r>
      <w:r w:rsidRPr="008A0F6D">
        <w:rPr>
          <w:rFonts w:cs="Arial"/>
          <w:sz w:val="22"/>
          <w:szCs w:val="22"/>
        </w:rPr>
        <w:fldChar w:fldCharType="end"/>
      </w:r>
      <w:r w:rsidRPr="008A0F6D">
        <w:rPr>
          <w:rFonts w:cs="Arial"/>
          <w:sz w:val="22"/>
          <w:szCs w:val="22"/>
        </w:rPr>
        <w:t xml:space="preserve">. Through the concerted efforts of GLUT2 (the high Km glucose transporter), glucokinase (the enzyme that phosphorylates glucose), and glucose metabolism, pancreatic beta cells sense blood glucose levels and secrete the appropriate amount of insulin in response </w:t>
      </w:r>
      <w:r w:rsidRPr="008A0F6D">
        <w:rPr>
          <w:rFonts w:cs="Arial"/>
          <w:sz w:val="22"/>
          <w:szCs w:val="22"/>
        </w:rPr>
        <w:fldChar w:fldCharType="begin">
          <w:fldData xml:space="preserve">PEVuZE5vdGU+PENpdGU+PEF1dGhvcj5QcmVudGtpPC9BdXRob3I+PFllYXI+MjAxMzwvWWVhcj48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PEVuZE5vdGU+PENpdGU+PEF1dGhvcj5QcmVudGtpPC9BdXRob3I+PFllYXI+MjAxMzwvWWVhcj48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(17,18)</w:t>
      </w:r>
      <w:r w:rsidRPr="008A0F6D">
        <w:rPr>
          <w:rFonts w:cs="Arial"/>
          <w:sz w:val="22"/>
          <w:szCs w:val="22"/>
        </w:rPr>
        <w:fldChar w:fldCharType="end"/>
      </w:r>
      <w:r w:rsidRPr="008A0F6D">
        <w:rPr>
          <w:rFonts w:cs="Arial"/>
          <w:sz w:val="22"/>
          <w:szCs w:val="22"/>
        </w:rPr>
        <w:t xml:space="preserve">. Glucose metabolism leads to ATP generation and increases the intracellular ratio of ATP/ADP, which results in the closure of the ATP-sensitive potassium channel on the plasma membrane </w:t>
      </w:r>
      <w:r w:rsidRPr="008A0F6D">
        <w:rPr>
          <w:rFonts w:cs="Arial"/>
          <w:sz w:val="22"/>
          <w:szCs w:val="22"/>
        </w:rPr>
        <w:fldChar w:fldCharType="begin">
          <w:fldData xml:space="preserve">PEVuZE5vdGU+PENpdGU+PEF1dGhvcj5QcmVudGtpPC9BdXRob3I+PFllYXI+MjAxMzwvWWVhcj48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PEVuZE5vdGU+PENpdGU+PEF1dGhvcj5QcmVudGtpPC9BdXRob3I+PFllYXI+MjAxMzwvWWVhcj48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(15,17,19)</w:t>
      </w:r>
      <w:r w:rsidRPr="008A0F6D">
        <w:rPr>
          <w:rFonts w:cs="Arial"/>
          <w:sz w:val="22"/>
          <w:szCs w:val="22"/>
        </w:rPr>
        <w:fldChar w:fldCharType="end"/>
      </w:r>
      <w:r w:rsidRPr="008A0F6D">
        <w:rPr>
          <w:rFonts w:cs="Arial"/>
          <w:sz w:val="22"/>
          <w:szCs w:val="22"/>
        </w:rPr>
        <w:t xml:space="preserve">. Closure of this channel depolarizes the membrane and triggers the opening of voltage-sensitive calcium channels, leading to the rapid influx of calcium </w:t>
      </w:r>
      <w:r w:rsidRPr="008A0F6D">
        <w:rPr>
          <w:rFonts w:cs="Arial"/>
          <w:sz w:val="22"/>
          <w:szCs w:val="22"/>
        </w:rPr>
        <w:fldChar w:fldCharType="begin">
          <w:fldData xml:space="preserve">PEVuZE5vdGU+PENpdGU+PEF1dGhvcj5Bc2hjcm9mdDwvQXV0aG9yPjxZZWFyPjE5OTk8L1llYXI+
PFJlY051bT45PC9SZWNOdW0+PERpc3BsYXlUZXh0PigxNSwyMCk8L0Rpc3BsYXlUZXh0PjxyZWNv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ZWN0cm9uaWMtcmVzb3VyY2UtbnVtPjwvcmVjb3JkPjwvQ2l0ZT48Q2l0ZT48QXV0aG9yPlRodWxl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=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PEVuZE5vdGU+PENpdGU+PEF1dGhvcj5Bc2hjcm9mdDwvQXV0aG9yPjxZZWFyPjE5OTk8L1llYXI+
PFJlY051bT45PC9SZWNOdW0+PERpc3BsYXlUZXh0PigxNSwyMCk8L0Rpc3BsYXlUZXh0PjxyZWNv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ZWN0cm9uaWMtcmVzb3VyY2UtbnVtPjwvcmVjb3JkPjwvQ2l0ZT48Q2l0ZT48QXV0aG9yPlRodWxl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=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(15,20)</w:t>
      </w:r>
      <w:r w:rsidRPr="008A0F6D">
        <w:rPr>
          <w:rFonts w:cs="Arial"/>
          <w:sz w:val="22"/>
          <w:szCs w:val="22"/>
        </w:rPr>
        <w:fldChar w:fldCharType="end"/>
      </w:r>
      <w:r w:rsidRPr="008A0F6D">
        <w:rPr>
          <w:rFonts w:cs="Arial"/>
          <w:sz w:val="22"/>
          <w:szCs w:val="22"/>
        </w:rPr>
        <w:t xml:space="preserve">. Increased intracellular calcium causes an alteration in the cytoskeleton and stimulates translocation of insulin-containing secretory granules to the plasma membrane and the secretion of insulin (Figure </w:t>
      </w:r>
      <w:r w:rsidR="00B82AD4">
        <w:rPr>
          <w:rFonts w:cs="Arial"/>
          <w:sz w:val="22"/>
          <w:szCs w:val="22"/>
        </w:rPr>
        <w:t>7</w:t>
      </w:r>
      <w:r w:rsidRPr="008A0F6D">
        <w:rPr>
          <w:rFonts w:cs="Arial"/>
          <w:sz w:val="22"/>
          <w:szCs w:val="22"/>
        </w:rPr>
        <w:t xml:space="preserve">)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w:t>
      </w:r>
    </w:p>
    <w:p w14:paraId="520D956C" w14:textId="77777777" w:rsidR="009A0544" w:rsidRPr="008A0F6D" w:rsidRDefault="009A0544" w:rsidP="00D75C0B">
      <w:pPr>
        <w:spacing w:after="0" w:line="276" w:lineRule="auto"/>
        <w:rPr>
          <w:rFonts w:cs="Arial"/>
          <w:sz w:val="22"/>
          <w:szCs w:val="22"/>
        </w:rPr>
      </w:pPr>
    </w:p>
    <w:p w14:paraId="6E2A37DC" w14:textId="77777777" w:rsidR="009A0544" w:rsidRPr="008A0F6D" w:rsidRDefault="009A0544" w:rsidP="00D75C0B">
      <w:pPr>
        <w:pStyle w:val="Figuregraphic"/>
        <w:spacing w:after="0" w:line="276" w:lineRule="auto"/>
        <w:rPr>
          <w:rFonts w:cs="Arial"/>
          <w:sz w:val="22"/>
          <w:szCs w:val="22"/>
        </w:rPr>
      </w:pPr>
      <w:r w:rsidRPr="008A0F6D">
        <w:rPr>
          <w:rFonts w:cs="Arial"/>
          <w:noProof/>
          <w:sz w:val="22"/>
          <w:szCs w:val="22"/>
        </w:rPr>
        <w:drawing>
          <wp:inline distT="0" distB="0" distL="0" distR="0" wp14:anchorId="099E02D8" wp14:editId="0DDFCCB3">
            <wp:extent cx="5943600" cy="3249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249930"/>
                    </a:xfrm>
                    <a:prstGeom prst="rect">
                      <a:avLst/>
                    </a:prstGeom>
                  </pic:spPr>
                </pic:pic>
              </a:graphicData>
            </a:graphic>
          </wp:inline>
        </w:drawing>
      </w:r>
    </w:p>
    <w:p w14:paraId="64ADD4C7" w14:textId="19FC7D09" w:rsidR="009A0544" w:rsidRPr="008A0F6D" w:rsidRDefault="009A0544" w:rsidP="00D75C0B">
      <w:pPr>
        <w:pStyle w:val="Figurenumberandcaption"/>
      </w:pPr>
      <w:r w:rsidRPr="008A0F6D">
        <w:t xml:space="preserve">Figure </w:t>
      </w:r>
      <w:r w:rsidR="00B82AD4">
        <w:t>7</w:t>
      </w:r>
      <w:r w:rsidRPr="008A0F6D">
        <w:t>. Mechanism by which glucose, sulfonylureas, and meglitinides stimulate insulin secretion by the beta cells.</w:t>
      </w:r>
    </w:p>
    <w:p w14:paraId="7BC8B8D2" w14:textId="77777777" w:rsidR="009A0544" w:rsidRPr="008A0F6D" w:rsidRDefault="009A0544" w:rsidP="00D75C0B">
      <w:pPr>
        <w:spacing w:after="0" w:line="276" w:lineRule="auto"/>
        <w:rPr>
          <w:rFonts w:cs="Arial"/>
          <w:sz w:val="22"/>
          <w:szCs w:val="22"/>
        </w:rPr>
      </w:pPr>
    </w:p>
    <w:p w14:paraId="5E674B05" w14:textId="2F0BA4F8" w:rsidR="009A0544" w:rsidRPr="008A0F6D" w:rsidRDefault="009A0544" w:rsidP="00D75C0B">
      <w:pPr>
        <w:spacing w:after="0" w:line="276" w:lineRule="auto"/>
        <w:rPr>
          <w:rFonts w:cs="Arial"/>
          <w:sz w:val="22"/>
          <w:szCs w:val="22"/>
        </w:rPr>
      </w:pPr>
      <w:r w:rsidRPr="008A0F6D">
        <w:rPr>
          <w:rFonts w:cs="Arial"/>
          <w:sz w:val="22"/>
          <w:szCs w:val="22"/>
        </w:rPr>
        <w:t xml:space="preserve">The KATP channel is comprised of two subunits, both of which are required for the channel to be functional </w:t>
      </w:r>
      <w:r w:rsidRPr="008A0F6D">
        <w:rPr>
          <w:rFonts w:cs="Arial"/>
          <w:sz w:val="22"/>
          <w:szCs w:val="22"/>
        </w:rPr>
        <w:fldChar w:fldCharType="begin"/>
      </w:r>
      <w:r w:rsidR="00C412DD">
        <w:rPr>
          <w:rFonts w:cs="Arial"/>
          <w:sz w:val="22"/>
          <w:szCs w:val="22"/>
        </w:rPr>
        <w:instrText xml:space="preserve"> ADDIN EN.CITE &lt;EndNote&gt;&lt;Cite&gt;&lt;Author&gt;Ashcroft&lt;/Author&gt;&lt;Year&gt;1999&lt;/Year&gt;&lt;RecNum&gt;9&lt;/RecNum&gt;&lt;DisplayText&gt;(20)&lt;/DisplayText&gt;&lt;record&gt;&lt;rec-number&gt;9&lt;/rec-number&gt;&lt;foreign-keys&gt;&lt;key app="EN" db-id="5fpewfs9a9v9d4e52vqxd0z1xxe59wvtws2e" timestamp="1556245380"&gt;9&lt;/key&gt;&lt;/foreign-keys&gt;&lt;ref-type name="Journal Article"&gt;17&lt;/ref-type&gt;&lt;contributors&gt;&lt;authors&gt;&lt;author&gt;Ashcroft, F. M.&lt;/author&gt;&lt;author&gt;Gribble, F. M.&lt;/author&gt;&lt;/authors&gt;&lt;/contributors&gt;&lt;auth-address&gt;University Laboratory of Physiology, Oxford, UK.&lt;/auth-address&gt;&lt;titles&gt;&lt;title&gt;ATP-sensitive K+ channels and insulin secretion: their role in health and disease&lt;/title&gt;&lt;secondary-title&gt;Diabetologia&lt;/secondary-title&gt;&lt;/titles&gt;&lt;periodical&gt;&lt;full-title&gt;Diabetologia&lt;/full-title&gt;&lt;/periodical&gt;&lt;pages&gt;903-19&lt;/pages&gt;&lt;volume&gt;42&lt;/volume&gt;&lt;number&gt;8&lt;/number&gt;&lt;edition&gt;1999/09/24&lt;/edition&gt;&lt;keywords&gt;&lt;keyword&gt;Adenosine Triphosphate/*physiology&lt;/keyword&gt;&lt;keyword&gt;Animals&lt;/keyword&gt;&lt;keyword&gt;Diabetes Mellitus, Type 2/drug therapy/physiopathology&lt;/keyword&gt;&lt;keyword&gt;Humans&lt;/keyword&gt;&lt;keyword&gt;Hypoglycemic Agents/pharmacology/therapeutic use&lt;/keyword&gt;&lt;keyword&gt;Insulin/*metabolism&lt;/keyword&gt;&lt;keyword&gt;Insulin Secretion&lt;/keyword&gt;&lt;keyword&gt;Potassium Channels/chemistry/drug effects/*physiology&lt;/keyword&gt;&lt;keyword&gt;Sulfonylurea Compounds/pharmacology/therapeutic use&lt;/keyword&gt;&lt;/keywords&gt;&lt;dates&gt;&lt;year&gt;1999&lt;/year&gt;&lt;pub-dates&gt;&lt;date&gt;Aug&lt;/date&gt;&lt;/pub-dates&gt;&lt;/dates&gt;&lt;isbn&gt;0012-186X (Print)&amp;#xD;0012-186X (Linking)&lt;/isbn&gt;&lt;accession-num&gt;10491749&lt;/accession-num&gt;&lt;urls&gt;&lt;related-urls&gt;&lt;url&gt;https://www.ncbi.nlm.nih.gov/pubmed/10491749&lt;/url&gt;&lt;/related-urls&gt;&lt;/urls&gt;&lt;electronic-resource-num&gt;10.1007/s001250051247&lt;/electronic-resource-num&gt;&lt;/record&gt;&lt;/Cite&gt;&lt;/EndNote&gt;</w:instrText>
      </w:r>
      <w:r w:rsidRPr="008A0F6D">
        <w:rPr>
          <w:rFonts w:cs="Arial"/>
          <w:sz w:val="22"/>
          <w:szCs w:val="22"/>
        </w:rPr>
        <w:fldChar w:fldCharType="separate"/>
      </w:r>
      <w:r w:rsidR="00C412DD">
        <w:rPr>
          <w:rFonts w:cs="Arial"/>
          <w:noProof/>
          <w:sz w:val="22"/>
          <w:szCs w:val="22"/>
        </w:rPr>
        <w:t>(20)</w:t>
      </w:r>
      <w:r w:rsidRPr="008A0F6D">
        <w:rPr>
          <w:rFonts w:cs="Arial"/>
          <w:sz w:val="22"/>
          <w:szCs w:val="22"/>
        </w:rPr>
        <w:fldChar w:fldCharType="end"/>
      </w:r>
      <w:r w:rsidRPr="008A0F6D">
        <w:rPr>
          <w:rFonts w:cs="Arial"/>
          <w:sz w:val="22"/>
          <w:szCs w:val="22"/>
        </w:rPr>
        <w:t xml:space="preserve">. One subunit contains the cytoplasmic binding sites for both sulfonylureas and ATP, and is designated as the sulfonylurea receptor type 1 (SUR1). The other subunit is the potassium channel, which acts as the pore-forming subunit </w:t>
      </w:r>
      <w:r w:rsidRPr="008A0F6D">
        <w:rPr>
          <w:rFonts w:cs="Arial"/>
          <w:sz w:val="22"/>
          <w:szCs w:val="22"/>
        </w:rPr>
        <w:fldChar w:fldCharType="begin"/>
      </w:r>
      <w:r w:rsidR="00C412DD">
        <w:rPr>
          <w:rFonts w:cs="Arial"/>
          <w:sz w:val="22"/>
          <w:szCs w:val="22"/>
        </w:rPr>
        <w:instrText xml:space="preserve"> ADDIN EN.CITE &lt;EndNote&gt;&lt;Cite&gt;&lt;Author&gt;Ashcroft&lt;/Author&gt;&lt;Year&gt;1999&lt;/Year&gt;&lt;RecNum&gt;9&lt;/RecNum&gt;&lt;DisplayText&gt;(20)&lt;/DisplayText&gt;&lt;record&gt;&lt;rec-number&gt;9&lt;/rec-number&gt;&lt;foreign-keys&gt;&lt;key app="EN" db-id="5fpewfs9a9v9d4e52vqxd0z1xxe59wvtws2e" timestamp="1556245380"&gt;9&lt;/key&gt;&lt;/foreign-keys&gt;&lt;ref-type name="Journal Article"&gt;17&lt;/ref-type&gt;&lt;contributors&gt;&lt;authors&gt;&lt;author&gt;Ashcroft, F. M.&lt;/author&gt;&lt;author&gt;Gribble, F. M.&lt;/author&gt;&lt;/authors&gt;&lt;/contributors&gt;&lt;auth-address&gt;University Laboratory of Physiology, Oxford, UK.&lt;/auth-address&gt;&lt;titles&gt;&lt;title&gt;ATP-sensitive K+ channels and insulin secretion: their role in health and disease&lt;/title&gt;&lt;secondary-title&gt;Diabetologia&lt;/secondary-title&gt;&lt;/titles&gt;&lt;periodical&gt;&lt;full-title&gt;Diabetologia&lt;/full-title&gt;&lt;/periodical&gt;&lt;pages&gt;903-19&lt;/pages&gt;&lt;volume&gt;42&lt;/volume&gt;&lt;number&gt;8&lt;/number&gt;&lt;edition&gt;1999/09/24&lt;/edition&gt;&lt;keywords&gt;&lt;keyword&gt;Adenosine Triphosphate/*physiology&lt;/keyword&gt;&lt;keyword&gt;Animals&lt;/keyword&gt;&lt;keyword&gt;Diabetes Mellitus, Type 2/drug therapy/physiopathology&lt;/keyword&gt;&lt;keyword&gt;Humans&lt;/keyword&gt;&lt;keyword&gt;Hypoglycemic Agents/pharmacology/therapeutic use&lt;/keyword&gt;&lt;keyword&gt;Insulin/*metabolism&lt;/keyword&gt;&lt;keyword&gt;Insulin Secretion&lt;/keyword&gt;&lt;keyword&gt;Potassium Channels/chemistry/drug effects/*physiology&lt;/keyword&gt;&lt;keyword&gt;Sulfonylurea Compounds/pharmacology/therapeutic use&lt;/keyword&gt;&lt;/keywords&gt;&lt;dates&gt;&lt;year&gt;1999&lt;/year&gt;&lt;pub-dates&gt;&lt;date&gt;Aug&lt;/date&gt;&lt;/pub-dates&gt;&lt;/dates&gt;&lt;isbn&gt;0012-186X (Print)&amp;#xD;0012-186X (Linking)&lt;/isbn&gt;&lt;accession-num&gt;10491749&lt;/accession-num&gt;&lt;urls&gt;&lt;related-urls&gt;&lt;url&gt;https://www.ncbi.nlm.nih.gov/pubmed/10491749&lt;/url&gt;&lt;/related-urls&gt;&lt;/urls&gt;&lt;electronic-resource-num&gt;10.1007/s001250051247&lt;/electronic-resource-num&gt;&lt;/record&gt;&lt;/Cite&gt;&lt;/EndNote&gt;</w:instrText>
      </w:r>
      <w:r w:rsidRPr="008A0F6D">
        <w:rPr>
          <w:rFonts w:cs="Arial"/>
          <w:sz w:val="22"/>
          <w:szCs w:val="22"/>
        </w:rPr>
        <w:fldChar w:fldCharType="separate"/>
      </w:r>
      <w:r w:rsidR="00C412DD">
        <w:rPr>
          <w:rFonts w:cs="Arial"/>
          <w:noProof/>
          <w:sz w:val="22"/>
          <w:szCs w:val="22"/>
        </w:rPr>
        <w:t>(20)</w:t>
      </w:r>
      <w:r w:rsidRPr="008A0F6D">
        <w:rPr>
          <w:rFonts w:cs="Arial"/>
          <w:sz w:val="22"/>
          <w:szCs w:val="22"/>
        </w:rPr>
        <w:fldChar w:fldCharType="end"/>
      </w:r>
      <w:r w:rsidRPr="008A0F6D">
        <w:rPr>
          <w:rFonts w:cs="Arial"/>
          <w:sz w:val="22"/>
          <w:szCs w:val="22"/>
        </w:rPr>
        <w:t xml:space="preserve">. Either an increase in the ATP/ADP ratio or ligand binding by sulfonylureas or meglitinides to SUR1 results in the closure of the KATP channel and insulin secretion </w:t>
      </w:r>
      <w:r w:rsidRPr="008A0F6D">
        <w:rPr>
          <w:rFonts w:cs="Arial"/>
          <w:sz w:val="22"/>
          <w:szCs w:val="22"/>
        </w:rPr>
        <w:fldChar w:fldCharType="begin">
          <w:fldData xml:space="preserve">PEVuZE5vdGU+PENpdGU+PEF1dGhvcj5Bc2hjcm9mdDwvQXV0aG9yPjxZZWFyPjE5OTk8L1llYXI+
PFJlY051bT45PC9SZWNOdW0+PERpc3BsYXlUZXh0PigxNiwyMCk8L0Rpc3BsYXlUZXh0PjxyZWNv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ZWN0cm9uaWMtcmVzb3VyY2UtbnVtPjwvcmVjb3JkPjwvQ2l0ZT48Q2l0ZT48QXV0aG9yPktodW50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PEVuZE5vdGU+PENpdGU+PEF1dGhvcj5Bc2hjcm9mdDwvQXV0aG9yPjxZZWFyPjE5OTk8L1llYXI+
PFJlY051bT45PC9SZWNOdW0+PERpc3BsYXlUZXh0PigxNiwyMCk8L0Rpc3BsYXlUZXh0PjxyZWNv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ZWN0cm9uaWMtcmVzb3VyY2UtbnVtPjwvcmVjb3JkPjwvQ2l0ZT48Q2l0ZT48QXV0aG9yPktodW50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(16,20)</w:t>
      </w:r>
      <w:r w:rsidRPr="008A0F6D">
        <w:rPr>
          <w:rFonts w:cs="Arial"/>
          <w:sz w:val="22"/>
          <w:szCs w:val="22"/>
        </w:rPr>
        <w:fldChar w:fldCharType="end"/>
      </w:r>
      <w:r w:rsidRPr="008A0F6D">
        <w:rPr>
          <w:rFonts w:cs="Arial"/>
          <w:sz w:val="22"/>
          <w:szCs w:val="22"/>
        </w:rPr>
        <w:t>. Studies comparing sulfonylureas and non-sulfonylurea insulin secretagogues have identified several distinct binding sites on the SUR1 that cause channel closure. Some sites exhibit high affinity for sulfonylureas, while other sites exhibit high affinity for meglitinides.</w:t>
      </w:r>
    </w:p>
    <w:p w14:paraId="3BB5ED09" w14:textId="77777777" w:rsidR="009A0544" w:rsidRPr="008A0F6D" w:rsidRDefault="009A0544" w:rsidP="00D75C0B">
      <w:pPr>
        <w:spacing w:after="0" w:line="276" w:lineRule="auto"/>
        <w:rPr>
          <w:rFonts w:cs="Arial"/>
          <w:sz w:val="22"/>
          <w:szCs w:val="22"/>
        </w:rPr>
      </w:pPr>
    </w:p>
    <w:p w14:paraId="4D535387" w14:textId="572433C3" w:rsidR="009A0544" w:rsidRPr="008A0F6D" w:rsidRDefault="009A0544" w:rsidP="00D75C0B">
      <w:pPr>
        <w:spacing w:after="0" w:line="276" w:lineRule="auto"/>
        <w:rPr>
          <w:rFonts w:cs="Arial"/>
          <w:sz w:val="22"/>
          <w:szCs w:val="22"/>
        </w:rPr>
      </w:pPr>
      <w:r w:rsidRPr="008A0F6D">
        <w:rPr>
          <w:rFonts w:cs="Arial"/>
          <w:sz w:val="22"/>
          <w:szCs w:val="22"/>
        </w:rPr>
        <w:t xml:space="preserve">In addition to binding to SUR1, sulfonylureas also bind to Epac2, a protein activated by cAMP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Sulfonylurea-stimulated insulin secretion was reduced both in vitro and in vivo in mice lacking Epac2, indicating that Epac2 also plays a role in sulfonylurea induced insulin secretion </w:t>
      </w:r>
      <w:r w:rsidRPr="008A0F6D">
        <w:rPr>
          <w:rFonts w:cs="Arial"/>
          <w:sz w:val="22"/>
          <w:szCs w:val="22"/>
        </w:rPr>
        <w:fldChar w:fldCharType="begin">
          <w:fldData xml:space="preserve">PEVuZE5vdGU+PENpdGU+PEF1dGhvcj5aaGFuZzwvQXV0aG9yPjxZZWFyPjIwMDk8L1llYXI+PFJl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PEVuZE5vdGU+PENpdGU+PEF1dGhvcj5aaGFuZzwvQXV0aG9yPjxZZWFyPjIwMDk8L1llYXI+PFJl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(21)</w:t>
      </w:r>
      <w:r w:rsidRPr="008A0F6D">
        <w:rPr>
          <w:rFonts w:cs="Arial"/>
          <w:sz w:val="22"/>
          <w:szCs w:val="22"/>
        </w:rPr>
        <w:fldChar w:fldCharType="end"/>
      </w:r>
      <w:r w:rsidRPr="008A0F6D">
        <w:rPr>
          <w:rFonts w:cs="Arial"/>
          <w:sz w:val="22"/>
          <w:szCs w:val="22"/>
        </w:rPr>
        <w:t xml:space="preserve">. </w:t>
      </w:r>
    </w:p>
    <w:p w14:paraId="10B8330B" w14:textId="77777777" w:rsidR="009A0544" w:rsidRPr="008A0F6D" w:rsidRDefault="009A0544" w:rsidP="00D75C0B">
      <w:pPr>
        <w:spacing w:after="0" w:line="276" w:lineRule="auto"/>
        <w:rPr>
          <w:rFonts w:cs="Arial"/>
          <w:sz w:val="22"/>
          <w:szCs w:val="22"/>
        </w:rPr>
      </w:pPr>
    </w:p>
    <w:p w14:paraId="058AEE0A" w14:textId="6197CBBD" w:rsidR="009A0544" w:rsidRPr="008A0F6D" w:rsidRDefault="009A0544" w:rsidP="00D75C0B">
      <w:pPr>
        <w:spacing w:after="0" w:line="276" w:lineRule="auto"/>
        <w:rPr>
          <w:rFonts w:cs="Arial"/>
          <w:sz w:val="22"/>
          <w:szCs w:val="22"/>
        </w:rPr>
      </w:pPr>
      <w:r w:rsidRPr="008A0F6D">
        <w:rPr>
          <w:rFonts w:cs="Arial"/>
          <w:sz w:val="22"/>
          <w:szCs w:val="22"/>
        </w:rPr>
        <w:t xml:space="preserve">In addition to inducing insulin secretion sulfonylureas have other effects that could play a role in lowering blood glucose levels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Specifically, sulfonylureas have been shown to decrease hepatic insulin clearance, inhibit glucagon secretion from pancreatic alpha-cells (this may be secondary to increasing insulin secretion), and enhance insulin sensitivity in peripheral tissues (this may be partially due to lowering glucose levels and reducing glucotoxicity)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The contribution and importance of these additional effects in mediating the glucose lowering effects of sulfonylureas is uncertain.</w:t>
      </w:r>
    </w:p>
    <w:p w14:paraId="3DDA9C39" w14:textId="77777777" w:rsidR="009A0544" w:rsidRPr="008A0F6D" w:rsidRDefault="009A0544" w:rsidP="00D75C0B">
      <w:pPr>
        <w:spacing w:after="0" w:line="276" w:lineRule="auto"/>
        <w:rPr>
          <w:rFonts w:cs="Arial"/>
          <w:b/>
          <w:sz w:val="22"/>
          <w:szCs w:val="22"/>
        </w:rPr>
      </w:pPr>
    </w:p>
    <w:p w14:paraId="06A7FF17" w14:textId="77777777" w:rsidR="009A0544" w:rsidRPr="008A0F6D" w:rsidRDefault="009A0544" w:rsidP="00D75C0B">
      <w:pPr>
        <w:pStyle w:val="Heading3"/>
        <w:rPr>
          <w:rFonts w:cs="Arial"/>
          <w:szCs w:val="22"/>
        </w:rPr>
      </w:pPr>
      <w:r w:rsidRPr="008A0F6D">
        <w:rPr>
          <w:rFonts w:cs="Arial"/>
          <w:szCs w:val="22"/>
        </w:rPr>
        <w:t>Glycemic Efficacy</w:t>
      </w:r>
    </w:p>
    <w:p w14:paraId="75F1DAA9" w14:textId="77777777" w:rsidR="009A0544" w:rsidRPr="008A0F6D" w:rsidRDefault="009A0544" w:rsidP="00D75C0B">
      <w:pPr>
        <w:spacing w:after="0" w:line="276" w:lineRule="auto"/>
        <w:rPr>
          <w:rFonts w:cs="Arial"/>
          <w:sz w:val="22"/>
          <w:szCs w:val="22"/>
        </w:rPr>
      </w:pPr>
    </w:p>
    <w:p w14:paraId="5A5E8645" w14:textId="15970444" w:rsidR="009A0544" w:rsidRPr="008A0F6D" w:rsidRDefault="009A0544" w:rsidP="00D75C0B">
      <w:pPr>
        <w:spacing w:after="0" w:line="276" w:lineRule="auto"/>
        <w:rPr>
          <w:rFonts w:cs="Arial"/>
          <w:sz w:val="22"/>
          <w:szCs w:val="22"/>
        </w:rPr>
      </w:pPr>
      <w:r w:rsidRPr="008A0F6D">
        <w:rPr>
          <w:rFonts w:cs="Arial"/>
          <w:sz w:val="22"/>
          <w:szCs w:val="22"/>
        </w:rPr>
        <w:t xml:space="preserve">When used at maximally effective doses, results from well-controlled clinical trials have not indicated a </w:t>
      </w:r>
      <w:r w:rsidR="002E2FEF">
        <w:rPr>
          <w:rFonts w:cs="Arial"/>
          <w:sz w:val="22"/>
          <w:szCs w:val="22"/>
        </w:rPr>
        <w:t>marked</w:t>
      </w:r>
      <w:r w:rsidRPr="008A0F6D">
        <w:rPr>
          <w:rFonts w:cs="Arial"/>
          <w:sz w:val="22"/>
          <w:szCs w:val="22"/>
        </w:rPr>
        <w:t xml:space="preserve"> superiority of one 2nd generation sulfonylurea over another in improving glycemic control </w:t>
      </w:r>
      <w:r w:rsidRPr="008A0F6D">
        <w:rPr>
          <w:rFonts w:cs="Arial"/>
          <w:sz w:val="22"/>
          <w:szCs w:val="22"/>
        </w:rPr>
        <w:fldChar w:fldCharType="begin"/>
      </w:r>
      <w:r w:rsidR="00C412DD">
        <w:rPr>
          <w:rFonts w:cs="Arial"/>
          <w:sz w:val="22"/>
          <w:szCs w:val="22"/>
        </w:rPr>
        <w:instrText xml:space="preserve"> ADDIN EN.CITE &lt;EndNote&gt;&lt;Cite&gt;&lt;Author&gt;DeFronzo&lt;/Author&gt;&lt;Year&gt;1999&lt;/Year&gt;&lt;RecNum&gt;16&lt;/RecNum&gt;&lt;DisplayText&gt;(22)&lt;/DisplayText&gt;&lt;record&gt;&lt;rec-number&gt;16&lt;/rec-number&gt;&lt;foreign-keys&gt;&lt;key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8A0F6D">
        <w:rPr>
          <w:rFonts w:cs="Arial"/>
          <w:sz w:val="22"/>
          <w:szCs w:val="22"/>
        </w:rPr>
        <w:fldChar w:fldCharType="separate"/>
      </w:r>
      <w:r w:rsidR="00C412DD">
        <w:rPr>
          <w:rFonts w:cs="Arial"/>
          <w:noProof/>
          <w:sz w:val="22"/>
          <w:szCs w:val="22"/>
        </w:rPr>
        <w:t>(22)</w:t>
      </w:r>
      <w:r w:rsidRPr="008A0F6D">
        <w:rPr>
          <w:rFonts w:cs="Arial"/>
          <w:sz w:val="22"/>
          <w:szCs w:val="22"/>
        </w:rPr>
        <w:fldChar w:fldCharType="end"/>
      </w:r>
      <w:r w:rsidRPr="008A0F6D">
        <w:rPr>
          <w:rFonts w:cs="Arial"/>
          <w:sz w:val="22"/>
          <w:szCs w:val="22"/>
        </w:rPr>
        <w:t xml:space="preserve">. Similarly, 2nd generation sulfonylureas exhibit similar clinical efficacy compared to the 1st generation agents </w:t>
      </w:r>
      <w:r w:rsidRPr="008A0F6D">
        <w:rPr>
          <w:rFonts w:cs="Arial"/>
          <w:sz w:val="22"/>
          <w:szCs w:val="22"/>
        </w:rPr>
        <w:fldChar w:fldCharType="begin"/>
      </w:r>
      <w:r w:rsidR="00C412DD">
        <w:rPr>
          <w:rFonts w:cs="Arial"/>
          <w:sz w:val="22"/>
          <w:szCs w:val="22"/>
        </w:rPr>
        <w:instrText xml:space="preserve"> ADDIN EN.CITE &lt;EndNote&gt;&lt;Cite&gt;&lt;Author&gt;DeFronzo&lt;/Author&gt;&lt;Year&gt;1999&lt;/Year&gt;&lt;RecNum&gt;16&lt;/RecNum&gt;&lt;DisplayText&gt;(22)&lt;/DisplayText&gt;&lt;record&gt;&lt;rec-number&gt;16&lt;/rec-number&gt;&lt;foreign-keys&gt;&lt;key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8A0F6D">
        <w:rPr>
          <w:rFonts w:cs="Arial"/>
          <w:sz w:val="22"/>
          <w:szCs w:val="22"/>
        </w:rPr>
        <w:fldChar w:fldCharType="separate"/>
      </w:r>
      <w:r w:rsidR="00C412DD">
        <w:rPr>
          <w:rFonts w:cs="Arial"/>
          <w:noProof/>
          <w:sz w:val="22"/>
          <w:szCs w:val="22"/>
        </w:rPr>
        <w:t>(22)</w:t>
      </w:r>
      <w:r w:rsidRPr="008A0F6D">
        <w:rPr>
          <w:rFonts w:cs="Arial"/>
          <w:sz w:val="22"/>
          <w:szCs w:val="22"/>
        </w:rPr>
        <w:fldChar w:fldCharType="end"/>
      </w:r>
      <w:r w:rsidRPr="008A0F6D">
        <w:rPr>
          <w:rFonts w:cs="Arial"/>
          <w:sz w:val="22"/>
          <w:szCs w:val="22"/>
        </w:rPr>
        <w:t xml:space="preserve">. Sulfonylureas do not have a linear dose-response relationship and the majority of the A1C reduction occurs at half maximum dosage. The effect of sulfonylureas as monotherapy or when added to metformin therapy on A1c levels varies but typically results in reductions in A1c of approximately 0.50-1.5% </w:t>
      </w:r>
      <w:r w:rsidRPr="008A0F6D">
        <w:rPr>
          <w:rFonts w:cs="Arial"/>
          <w:sz w:val="22"/>
          <w:szCs w:val="22"/>
        </w:rPr>
        <w:fldChar w:fldCharType="begin">
          <w:fldData xml:space="preserve">PEVuZE5vdGU+PENpdGU+PEF1dGhvcj5TaGVyaWZhbGk8L0F1dGhvcj48WWVhcj4yMDEwPC9ZZWFy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bmljLXJlc291cmNlLW51bT48L3JlY29yZD48L0NpdGU+PENpdGU+PEF1dGhvcj5QaHVuZzwvQXV0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PEVuZE5vdGU+PENpdGU+PEF1dGhvcj5TaGVyaWZhbGk8L0F1dGhvcj48WWVhcj4yMDEwPC9ZZWFy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bmljLXJlc291cmNlLW51bT48L3JlY29yZD48L0NpdGU+PENpdGU+PEF1dGhvcj5QaHVuZzwvQXV0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(8,13,16,23,24)</w:t>
      </w:r>
      <w:r w:rsidRPr="008A0F6D">
        <w:rPr>
          <w:rFonts w:cs="Arial"/>
          <w:sz w:val="22"/>
          <w:szCs w:val="22"/>
        </w:rPr>
        <w:fldChar w:fldCharType="end"/>
      </w:r>
      <w:r w:rsidRPr="008A0F6D">
        <w:rPr>
          <w:rFonts w:cs="Arial"/>
          <w:sz w:val="22"/>
          <w:szCs w:val="22"/>
        </w:rPr>
        <w:t xml:space="preserve">. If A1c levels are very high decreases in the range of 1.5-2.0% may be seen </w:t>
      </w:r>
      <w:r w:rsidRPr="008A0F6D">
        <w:rPr>
          <w:rFonts w:cs="Arial"/>
          <w:sz w:val="22"/>
          <w:szCs w:val="22"/>
        </w:rPr>
        <w:fldChar w:fldCharType="begin">
          <w:fldData xml:space="preserve">PEVuZE5vdGU+PENpdGU+PEF1dGhvcj5EZUZyb256bzwvQXV0aG9yPjxZZWFyPjE5OTk8L1llYXI+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PEVuZE5vdGU+PENpdGU+PEF1dGhvcj5EZUZyb256bzwvQXV0aG9yPjxZZWFyPjE5OTk8L1llYXI+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(8,16,22)</w:t>
      </w:r>
      <w:r w:rsidRPr="008A0F6D">
        <w:rPr>
          <w:rFonts w:cs="Arial"/>
          <w:sz w:val="22"/>
          <w:szCs w:val="22"/>
        </w:rPr>
        <w:fldChar w:fldCharType="end"/>
      </w:r>
      <w:r w:rsidRPr="008A0F6D">
        <w:rPr>
          <w:rFonts w:cs="Arial"/>
          <w:sz w:val="22"/>
          <w:szCs w:val="22"/>
        </w:rPr>
        <w:t xml:space="preserve">. Patients with a short duration of diabetes with residual beta cell function (high C-peptide levels) are likely to be most responsive to sulfonylurea therapy </w:t>
      </w:r>
      <w:r w:rsidRPr="008A0F6D">
        <w:rPr>
          <w:rFonts w:cs="Arial"/>
          <w:sz w:val="22"/>
          <w:szCs w:val="22"/>
        </w:rPr>
        <w:fldChar w:fldCharType="begin"/>
      </w:r>
      <w:r w:rsidR="00C412DD">
        <w:rPr>
          <w:rFonts w:cs="Arial"/>
          <w:sz w:val="22"/>
          <w:szCs w:val="22"/>
        </w:rPr>
        <w:instrText xml:space="preserve"> ADDIN EN.CITE &lt;EndNote&gt;&lt;Cite&gt;&lt;Author&gt;DeFronzo&lt;/Author&gt;&lt;Year&gt;1999&lt;/Year&gt;&lt;RecNum&gt;16&lt;/RecNum&gt;&lt;DisplayText&gt;(22)&lt;/DisplayText&gt;&lt;record&gt;&lt;rec-number&gt;16&lt;/rec-number&gt;&lt;foreign-keys&gt;&lt;key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8A0F6D">
        <w:rPr>
          <w:rFonts w:cs="Arial"/>
          <w:sz w:val="22"/>
          <w:szCs w:val="22"/>
        </w:rPr>
        <w:fldChar w:fldCharType="separate"/>
      </w:r>
      <w:r w:rsidR="00C412DD">
        <w:rPr>
          <w:rFonts w:cs="Arial"/>
          <w:noProof/>
          <w:sz w:val="22"/>
          <w:szCs w:val="22"/>
        </w:rPr>
        <w:t>(22)</w:t>
      </w:r>
      <w:r w:rsidRPr="008A0F6D">
        <w:rPr>
          <w:rFonts w:cs="Arial"/>
          <w:sz w:val="22"/>
          <w:szCs w:val="22"/>
        </w:rPr>
        <w:fldChar w:fldCharType="end"/>
      </w:r>
      <w:r w:rsidRPr="008A0F6D">
        <w:rPr>
          <w:rFonts w:cs="Arial"/>
          <w:sz w:val="22"/>
          <w:szCs w:val="22"/>
        </w:rPr>
        <w:t>. Overtime many patients on sulfonylureas require additional therapies (secondary failure). In the ADOPT study</w:t>
      </w:r>
      <w:r w:rsidR="00EB1BFA">
        <w:rPr>
          <w:rFonts w:cs="Arial"/>
          <w:sz w:val="22"/>
          <w:szCs w:val="22"/>
        </w:rPr>
        <w:t>,</w:t>
      </w:r>
      <w:r w:rsidRPr="008A0F6D">
        <w:rPr>
          <w:rFonts w:cs="Arial"/>
          <w:sz w:val="22"/>
          <w:szCs w:val="22"/>
        </w:rPr>
        <w:t xml:space="preserve"> after 5 years 34% of the patients on glyburide monotherapy had fasting glucose levels &gt; 180 mg/dl (i.e. secondary failure) </w:t>
      </w:r>
      <w:r w:rsidRPr="008A0F6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MjQ8L2VsZWN0cm9uaWMtcmVzb3VyY2UtbnVtPjwvcmVjb3JkPjwvQ2l0ZT48Q2l0ZT48QXV0aG9y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MjQ8L2VsZWN0cm9uaWMtcmVzb3VyY2UtbnVtPjwvcmVjb3JkPjwvQ2l0ZT48Q2l0ZT48QXV0aG9y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(25)</w:t>
      </w:r>
      <w:r w:rsidRPr="008A0F6D">
        <w:rPr>
          <w:rFonts w:cs="Arial"/>
          <w:sz w:val="22"/>
          <w:szCs w:val="22"/>
        </w:rPr>
        <w:fldChar w:fldCharType="end"/>
      </w:r>
      <w:r w:rsidRPr="008A0F6D">
        <w:rPr>
          <w:rFonts w:cs="Arial"/>
          <w:sz w:val="22"/>
          <w:szCs w:val="22"/>
        </w:rPr>
        <w:t xml:space="preserve">. Similarly, in the United Kingdom Prospective Diabetes Study (UKPDS), only 34% of patients attained an A1c &lt;7 % at 6 years treated with sulfonylureas (glyburide or chlorpropamide) and this number declined to 24 % at 9 years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This lack of durability of sulfonylurea therapy is likely to due to beta cell exhaustion. In addition, the weight gain induced by sulfonylurea therapy may also adversely affect glycemic control. </w:t>
      </w:r>
    </w:p>
    <w:p w14:paraId="7751EF16" w14:textId="77777777" w:rsidR="009A0544" w:rsidRPr="008A0F6D" w:rsidRDefault="009A0544" w:rsidP="00D75C0B">
      <w:pPr>
        <w:spacing w:after="0" w:line="276" w:lineRule="auto"/>
        <w:rPr>
          <w:rFonts w:cs="Arial"/>
          <w:sz w:val="22"/>
          <w:szCs w:val="22"/>
        </w:rPr>
      </w:pPr>
    </w:p>
    <w:p w14:paraId="1D4E2005" w14:textId="77777777" w:rsidR="009A0544" w:rsidRPr="008A0F6D" w:rsidRDefault="009A0544" w:rsidP="00D75C0B">
      <w:pPr>
        <w:pStyle w:val="Heading3"/>
        <w:rPr>
          <w:rFonts w:cs="Arial"/>
          <w:szCs w:val="22"/>
        </w:rPr>
      </w:pPr>
      <w:r w:rsidRPr="008A0F6D">
        <w:rPr>
          <w:rFonts w:cs="Arial"/>
          <w:szCs w:val="22"/>
        </w:rPr>
        <w:t>Other Effects</w:t>
      </w:r>
    </w:p>
    <w:p w14:paraId="592F3190" w14:textId="08201FBA" w:rsidR="009A0544" w:rsidRPr="008A0F6D" w:rsidRDefault="009A0544" w:rsidP="00D75C0B">
      <w:pPr>
        <w:spacing w:after="0" w:line="276" w:lineRule="auto"/>
        <w:rPr>
          <w:rFonts w:cs="Arial"/>
          <w:b/>
          <w:sz w:val="22"/>
          <w:szCs w:val="22"/>
        </w:rPr>
      </w:pPr>
    </w:p>
    <w:p w14:paraId="028D41AD" w14:textId="77777777" w:rsidR="009A0544" w:rsidRPr="00423BC6" w:rsidRDefault="009A0544" w:rsidP="00D75C0B">
      <w:pPr>
        <w:pStyle w:val="Heading4"/>
      </w:pPr>
      <w:r w:rsidRPr="00423BC6">
        <w:t>CARDIOVASCULAR DISEASE</w:t>
      </w:r>
    </w:p>
    <w:p w14:paraId="001D2D98" w14:textId="77777777" w:rsidR="009A0544" w:rsidRPr="008A0F6D" w:rsidRDefault="009A0544" w:rsidP="00D75C0B">
      <w:pPr>
        <w:spacing w:after="0" w:line="276" w:lineRule="auto"/>
        <w:rPr>
          <w:rFonts w:cs="Arial"/>
          <w:b/>
          <w:sz w:val="22"/>
          <w:szCs w:val="22"/>
        </w:rPr>
      </w:pPr>
    </w:p>
    <w:p w14:paraId="7A6AC5FB" w14:textId="2F9F7E97" w:rsidR="009A0544" w:rsidRPr="008A0F6D" w:rsidRDefault="00A416B8" w:rsidP="00D75C0B">
      <w:pPr>
        <w:spacing w:after="0" w:line="276" w:lineRule="auto"/>
        <w:rPr>
          <w:rFonts w:cs="Arial"/>
          <w:sz w:val="22"/>
          <w:szCs w:val="22"/>
        </w:rPr>
      </w:pPr>
      <w:r w:rsidRPr="00A416B8">
        <w:rPr>
          <w:rFonts w:cs="Arial"/>
          <w:sz w:val="22"/>
          <w:szCs w:val="22"/>
        </w:rPr>
        <w:t>Based on the University Group Diabetes Project (UGDP) all sulfonylureas carry a “black box” warning regarding cardiovascular disease</w:t>
      </w:r>
      <w:r>
        <w:rPr>
          <w:rFonts w:cs="Arial"/>
          <w:sz w:val="22"/>
          <w:szCs w:val="22"/>
        </w:rPr>
        <w:t xml:space="preserve"> </w:t>
      </w:r>
      <w:r>
        <w:rPr>
          <w:rFonts w:cs="Arial"/>
          <w:sz w:val="22"/>
          <w:szCs w:val="22"/>
        </w:rPr>
        <w:fldChar w:fldCharType="begin">
          <w:fldData xml:space="preserve">PEVuZE5vdGU+PENpdGU+PEF1dGhvcj5Hb2xkbmVyPC9BdXRob3I+PFllYXI+MTk3MTwvWWVhcj48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PEVuZE5vdGU+PENpdGU+PEF1dGhvcj5Hb2xkbmVyPC9BdXRob3I+PFllYXI+MTk3MTwvWWVhcj48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Pr>
          <w:rFonts w:cs="Arial"/>
          <w:sz w:val="22"/>
          <w:szCs w:val="22"/>
        </w:rPr>
      </w:r>
      <w:r>
        <w:rPr>
          <w:rFonts w:cs="Arial"/>
          <w:sz w:val="22"/>
          <w:szCs w:val="22"/>
        </w:rPr>
        <w:fldChar w:fldCharType="separate"/>
      </w:r>
      <w:r w:rsidR="00505214">
        <w:rPr>
          <w:rFonts w:cs="Arial"/>
          <w:noProof/>
          <w:sz w:val="22"/>
          <w:szCs w:val="22"/>
        </w:rPr>
        <w:t>(26,27)</w:t>
      </w:r>
      <w:r>
        <w:rPr>
          <w:rFonts w:cs="Arial"/>
          <w:sz w:val="22"/>
          <w:szCs w:val="22"/>
        </w:rPr>
        <w:fldChar w:fldCharType="end"/>
      </w:r>
      <w:r w:rsidRPr="00A416B8">
        <w:rPr>
          <w:rFonts w:cs="Arial"/>
          <w:sz w:val="22"/>
          <w:szCs w:val="22"/>
        </w:rPr>
        <w:t xml:space="preserve">. </w:t>
      </w:r>
      <w:r w:rsidR="0098606C">
        <w:rPr>
          <w:rFonts w:cs="Arial"/>
          <w:sz w:val="22"/>
          <w:szCs w:val="22"/>
        </w:rPr>
        <w:t>However, t</w:t>
      </w:r>
      <w:r w:rsidR="009A0544" w:rsidRPr="008A0F6D">
        <w:rPr>
          <w:rFonts w:cs="Arial"/>
          <w:sz w:val="22"/>
          <w:szCs w:val="22"/>
        </w:rPr>
        <w:t xml:space="preserve">he UKPDS studied a large number of newly diagnosed patients with </w:t>
      </w:r>
      <w:r w:rsidR="00926FB7">
        <w:rPr>
          <w:rFonts w:cs="Arial"/>
          <w:sz w:val="22"/>
          <w:szCs w:val="22"/>
        </w:rPr>
        <w:t xml:space="preserve">T2DM </w:t>
      </w:r>
      <w:r w:rsidR="009A0544" w:rsidRPr="008A0F6D">
        <w:rPr>
          <w:rFonts w:cs="Arial"/>
          <w:sz w:val="22"/>
          <w:szCs w:val="22"/>
        </w:rPr>
        <w:t xml:space="preserve">at risk for cardiovascular disease. In this study improved glycemic control with sulfonylureas reduced cardiovascular disease by approximately 16%, which just missed being statistically significant (p=0.052) </w:t>
      </w:r>
      <w:r w:rsidR="009A0544" w:rsidRPr="008A0F6D">
        <w:rPr>
          <w:rFonts w:cs="Arial"/>
          <w:sz w:val="22"/>
          <w:szCs w:val="22"/>
        </w:rPr>
        <w:fldChar w:fldCharType="begin"/>
      </w:r>
      <w:r w:rsidR="00505214">
        <w:rPr>
          <w:rFonts w:cs="Arial"/>
          <w:sz w:val="22"/>
          <w:szCs w:val="22"/>
        </w:rPr>
        <w:instrText xml:space="preserve"> ADDIN EN.CITE &lt;EndNote&gt;&lt;Cite&gt;&lt;Year&gt;1998&lt;/Year&gt;&lt;RecNum&gt;19&lt;/RecNum&gt;&lt;DisplayText&gt;(28)&lt;/DisplayText&gt;&lt;record&gt;&lt;rec-number&gt;19&lt;/rec-number&gt;&lt;foreign-keys&gt;&lt;key app="EN" db-id="5fpewfs9a9v9d4e52vqxd0z1xxe59wvtws2e" timestamp="1556330675"&gt;19&lt;/key&gt;&lt;/foreign-keys&gt;&lt;ref-type name="Journal Article"&gt;17&lt;/ref-type&gt;&lt;contributors&gt;&lt;/contributors&gt;&lt;titles&gt;&lt;title&gt;Intensive blood-glucose control with sulphonylureas or insulin compared with conventional treatment and risk of complications in patients with type 2 diabetes (UKPDS 33). UK Prospective Diabetes Study (UKPDS) Group&lt;/title&gt;&lt;secondary-title&gt;Lancet&lt;/secondary-title&gt;&lt;/titles&gt;&lt;periodical&gt;&lt;full-title&gt;Lancet&lt;/full-title&gt;&lt;/periodical&gt;&lt;pages&gt;837-53&lt;/pages&gt;&lt;volume&gt;352&lt;/volume&gt;&lt;number&gt;9131&lt;/number&gt;&lt;edition&gt;1998/09/22&lt;/edition&gt;&lt;keywords&gt;&lt;keyword&gt;Blood Glucose/*analysis&lt;/keyword&gt;&lt;keyword&gt;Chlorpropamide/therapeutic use&lt;/keyword&gt;&lt;keyword&gt;Diabetes Mellitus, Type 2/blood/complications/diet therapy/*drug therapy&lt;/keyword&gt;&lt;keyword&gt;Diabetic Angiopathies/prevention &amp;amp; control&lt;/keyword&gt;&lt;keyword&gt;Female&lt;/keyword&gt;&lt;keyword&gt;Glipizide/therapeutic use&lt;/keyword&gt;&lt;keyword&gt;Glyburide/therapeutic use&lt;/keyword&gt;&lt;keyword&gt;Glycated Hemoglobin A/analysis&lt;/keyword&gt;&lt;keyword&gt;Humans&lt;/keyword&gt;&lt;keyword&gt;Hypoglycemic Agents/*therapeutic use&lt;/keyword&gt;&lt;keyword&gt;Insulin/blood/*therapeutic use&lt;/keyword&gt;&lt;keyword&gt;Male&lt;/keyword&gt;&lt;keyword&gt;Middle Aged&lt;/keyword&gt;&lt;keyword&gt;Prospective Studies&lt;/keyword&gt;&lt;keyword&gt;Risk Factors&lt;/keyword&gt;&lt;keyword&gt;Sulfonylurea Compounds/*therapeutic use&lt;/keyword&gt;&lt;/keywords&gt;&lt;dates&gt;&lt;year&gt;1998&lt;/year&gt;&lt;pub-dates&gt;&lt;date&gt;Sep 12&lt;/date&gt;&lt;/pub-dates&gt;&lt;/dates&gt;&lt;isbn&gt;0140-6736 (Print)&amp;#xD;0140-6736 (Linking)&lt;/isbn&gt;&lt;accession-num&gt;9742976&lt;/accession-num&gt;&lt;urls&gt;&lt;related-urls&gt;&lt;url&gt;https://www.ncbi.nlm.nih.gov/pubmed/9742976&lt;/url&gt;&lt;/related-urls&gt;&lt;/urls&gt;&lt;/record&gt;&lt;/Cite&gt;&lt;/EndNote&gt;</w:instrText>
      </w:r>
      <w:r w:rsidR="009A0544" w:rsidRPr="008A0F6D">
        <w:rPr>
          <w:rFonts w:cs="Arial"/>
          <w:sz w:val="22"/>
          <w:szCs w:val="22"/>
        </w:rPr>
        <w:fldChar w:fldCharType="separate"/>
      </w:r>
      <w:r w:rsidR="00505214">
        <w:rPr>
          <w:rFonts w:cs="Arial"/>
          <w:noProof/>
          <w:sz w:val="22"/>
          <w:szCs w:val="22"/>
        </w:rPr>
        <w:t>(28)</w:t>
      </w:r>
      <w:r w:rsidR="009A0544" w:rsidRPr="008A0F6D">
        <w:rPr>
          <w:rFonts w:cs="Arial"/>
          <w:sz w:val="22"/>
          <w:szCs w:val="22"/>
        </w:rPr>
        <w:fldChar w:fldCharType="end"/>
      </w:r>
      <w:r w:rsidR="009A0544" w:rsidRPr="008A0F6D">
        <w:rPr>
          <w:rFonts w:cs="Arial"/>
          <w:sz w:val="22"/>
          <w:szCs w:val="22"/>
        </w:rPr>
        <w:t xml:space="preserve">. In the UKPDS, A1c was reduced by approximately 0.9% and the 16% reduction in cardiovascular disease was in the range predicted based on epidemiological studies. Thus, the reduction in cardiovascular events was likely due to improvements in glycemic control and not a direct benefit of sulfonylurea treatment. In support of this conjecture is that in the UKPDS, insulin treatment resulted in a similar decrease in A1c levels and reduction in cardiovascular events </w:t>
      </w:r>
      <w:r w:rsidR="009A0544" w:rsidRPr="008A0F6D">
        <w:rPr>
          <w:rFonts w:cs="Arial"/>
          <w:sz w:val="22"/>
          <w:szCs w:val="22"/>
        </w:rPr>
        <w:fldChar w:fldCharType="begin"/>
      </w:r>
      <w:r w:rsidR="00505214">
        <w:rPr>
          <w:rFonts w:cs="Arial"/>
          <w:sz w:val="22"/>
          <w:szCs w:val="22"/>
        </w:rPr>
        <w:instrText xml:space="preserve"> ADDIN EN.CITE &lt;EndNote&gt;&lt;Cite&gt;&lt;Year&gt;1998&lt;/Year&gt;&lt;RecNum&gt;19&lt;/RecNum&gt;&lt;DisplayText&gt;(28)&lt;/DisplayText&gt;&lt;record&gt;&lt;rec-number&gt;19&lt;/rec-number&gt;&lt;foreign-keys&gt;&lt;key app="EN" db-id="5fpewfs9a9v9d4e52vqxd0z1xxe59wvtws2e" timestamp="1556330675"&gt;19&lt;/key&gt;&lt;/foreign-keys&gt;&lt;ref-type name="Journal Article"&gt;17&lt;/ref-type&gt;&lt;contributors&gt;&lt;/contributors&gt;&lt;titles&gt;&lt;title&gt;Intensive blood-glucose control with sulphonylureas or insulin compared with conventional treatment and risk of complications in patients with type 2 diabetes (UKPDS 33). UK Prospective Diabetes Study (UKPDS) Group&lt;/title&gt;&lt;secondary-title&gt;Lancet&lt;/secondary-title&gt;&lt;/titles&gt;&lt;periodical&gt;&lt;full-title&gt;Lancet&lt;/full-title&gt;&lt;/periodical&gt;&lt;pages&gt;837-53&lt;/pages&gt;&lt;volume&gt;352&lt;/volume&gt;&lt;number&gt;9131&lt;/number&gt;&lt;edition&gt;1998/09/22&lt;/edition&gt;&lt;keywords&gt;&lt;keyword&gt;Blood Glucose/*analysis&lt;/keyword&gt;&lt;keyword&gt;Chlorpropamide/therapeutic use&lt;/keyword&gt;&lt;keyword&gt;Diabetes Mellitus, Type 2/blood/complications/diet therapy/*drug therapy&lt;/keyword&gt;&lt;keyword&gt;Diabetic Angiopathies/prevention &amp;amp; control&lt;/keyword&gt;&lt;keyword&gt;Female&lt;/keyword&gt;&lt;keyword&gt;Glipizide/therapeutic use&lt;/keyword&gt;&lt;keyword&gt;Glyburide/therapeutic use&lt;/keyword&gt;&lt;keyword&gt;Glycated Hemoglobin A/analysis&lt;/keyword&gt;&lt;keyword&gt;Humans&lt;/keyword&gt;&lt;keyword&gt;Hypoglycemic Agents/*therapeutic use&lt;/keyword&gt;&lt;keyword&gt;Insulin/blood/*therapeutic use&lt;/keyword&gt;&lt;keyword&gt;Male&lt;/keyword&gt;&lt;keyword&gt;Middle Aged&lt;/keyword&gt;&lt;keyword&gt;Prospective Studies&lt;/keyword&gt;&lt;keyword&gt;Risk Factors&lt;/keyword&gt;&lt;keyword&gt;Sulfonylurea Compounds/*therapeutic use&lt;/keyword&gt;&lt;/keywords&gt;&lt;dates&gt;&lt;year&gt;1998&lt;/year&gt;&lt;pub-dates&gt;&lt;date&gt;Sep 12&lt;/date&gt;&lt;/pub-dates&gt;&lt;/dates&gt;&lt;isbn&gt;0140-6736 (Print)&amp;#xD;0140-6736 (Linking)&lt;/isbn&gt;&lt;accession-num&gt;9742976&lt;/accession-num&gt;&lt;urls&gt;&lt;related-urls&gt;&lt;url&gt;https://www.ncbi.nlm.nih.gov/pubmed/9742976&lt;/url&gt;&lt;/related-urls&gt;&lt;/urls&gt;&lt;/record&gt;&lt;/Cite&gt;&lt;/EndNote&gt;</w:instrText>
      </w:r>
      <w:r w:rsidR="009A0544" w:rsidRPr="008A0F6D">
        <w:rPr>
          <w:rFonts w:cs="Arial"/>
          <w:sz w:val="22"/>
          <w:szCs w:val="22"/>
        </w:rPr>
        <w:fldChar w:fldCharType="separate"/>
      </w:r>
      <w:r w:rsidR="00505214">
        <w:rPr>
          <w:rFonts w:cs="Arial"/>
          <w:noProof/>
          <w:sz w:val="22"/>
          <w:szCs w:val="22"/>
        </w:rPr>
        <w:t>(28)</w:t>
      </w:r>
      <w:r w:rsidR="009A0544" w:rsidRPr="008A0F6D">
        <w:rPr>
          <w:rFonts w:cs="Arial"/>
          <w:sz w:val="22"/>
          <w:szCs w:val="22"/>
        </w:rPr>
        <w:fldChar w:fldCharType="end"/>
      </w:r>
      <w:r w:rsidR="009A0544" w:rsidRPr="008A0F6D">
        <w:rPr>
          <w:rFonts w:cs="Arial"/>
          <w:sz w:val="22"/>
          <w:szCs w:val="22"/>
        </w:rPr>
        <w:t xml:space="preserve">. Additionally, a large randomized cardiovascular outcome study </w:t>
      </w:r>
      <w:r w:rsidR="00831865" w:rsidRPr="00831865">
        <w:rPr>
          <w:rFonts w:cs="Arial"/>
          <w:sz w:val="22"/>
          <w:szCs w:val="22"/>
        </w:rPr>
        <w:t xml:space="preserve">(Carolina Study) </w:t>
      </w:r>
      <w:r w:rsidR="009A0544" w:rsidRPr="008A0F6D">
        <w:rPr>
          <w:rFonts w:cs="Arial"/>
          <w:sz w:val="22"/>
          <w:szCs w:val="22"/>
        </w:rPr>
        <w:t xml:space="preserve">reported </w:t>
      </w:r>
      <w:r w:rsidR="00831865">
        <w:rPr>
          <w:rFonts w:cs="Arial"/>
          <w:sz w:val="22"/>
          <w:szCs w:val="22"/>
        </w:rPr>
        <w:t xml:space="preserve">that linagliptin, </w:t>
      </w:r>
      <w:r w:rsidR="00EB1BFA">
        <w:rPr>
          <w:rFonts w:cs="Arial"/>
          <w:sz w:val="22"/>
          <w:szCs w:val="22"/>
        </w:rPr>
        <w:t xml:space="preserve">a </w:t>
      </w:r>
      <w:r w:rsidR="009A0544" w:rsidRPr="008A0F6D">
        <w:rPr>
          <w:rFonts w:cs="Arial"/>
          <w:sz w:val="22"/>
          <w:szCs w:val="22"/>
        </w:rPr>
        <w:t>DPP-4 inhibitor</w:t>
      </w:r>
      <w:r w:rsidR="00831865">
        <w:rPr>
          <w:rFonts w:cs="Arial"/>
          <w:sz w:val="22"/>
          <w:szCs w:val="22"/>
        </w:rPr>
        <w:t>,</w:t>
      </w:r>
      <w:r w:rsidR="009A0544" w:rsidRPr="008A0F6D">
        <w:rPr>
          <w:rFonts w:cs="Arial"/>
          <w:sz w:val="22"/>
          <w:szCs w:val="22"/>
        </w:rPr>
        <w:t xml:space="preserve"> and </w:t>
      </w:r>
      <w:r w:rsidR="00831865">
        <w:rPr>
          <w:rFonts w:cs="Arial"/>
          <w:sz w:val="22"/>
          <w:szCs w:val="22"/>
        </w:rPr>
        <w:t xml:space="preserve">glimepiride, </w:t>
      </w:r>
      <w:r w:rsidR="009A0544" w:rsidRPr="008A0F6D">
        <w:rPr>
          <w:rFonts w:cs="Arial"/>
          <w:sz w:val="22"/>
          <w:szCs w:val="22"/>
        </w:rPr>
        <w:t xml:space="preserve">a </w:t>
      </w:r>
      <w:r w:rsidR="00EB1BFA">
        <w:rPr>
          <w:rFonts w:cs="Arial"/>
          <w:sz w:val="22"/>
          <w:szCs w:val="22"/>
        </w:rPr>
        <w:t>sulfonylurea</w:t>
      </w:r>
      <w:r w:rsidR="00831865">
        <w:rPr>
          <w:rFonts w:cs="Arial"/>
          <w:sz w:val="22"/>
          <w:szCs w:val="22"/>
        </w:rPr>
        <w:t>,</w:t>
      </w:r>
      <w:r w:rsidR="009A0544" w:rsidRPr="008A0F6D">
        <w:rPr>
          <w:rFonts w:cs="Arial"/>
          <w:sz w:val="22"/>
          <w:szCs w:val="22"/>
        </w:rPr>
        <w:t xml:space="preserve"> had similar effects o</w:t>
      </w:r>
      <w:r w:rsidR="00EB1BFA">
        <w:rPr>
          <w:rFonts w:cs="Arial"/>
          <w:sz w:val="22"/>
          <w:szCs w:val="22"/>
        </w:rPr>
        <w:t>n</w:t>
      </w:r>
      <w:r w:rsidR="009A0544" w:rsidRPr="008A0F6D">
        <w:rPr>
          <w:rFonts w:cs="Arial"/>
          <w:sz w:val="22"/>
          <w:szCs w:val="22"/>
        </w:rPr>
        <w:t xml:space="preserve"> cardiovascular events</w:t>
      </w:r>
      <w:r w:rsidR="00831865">
        <w:rPr>
          <w:rFonts w:cs="Arial"/>
          <w:sz w:val="22"/>
          <w:szCs w:val="22"/>
        </w:rPr>
        <w:t xml:space="preserve"> (hazard ratio 0.98) </w:t>
      </w:r>
      <w:r w:rsidR="00831865">
        <w:rPr>
          <w:rFonts w:cs="Arial"/>
          <w:sz w:val="22"/>
          <w:szCs w:val="22"/>
        </w:rPr>
        <w:fldChar w:fldCharType="begin">
          <w:fldData xml:space="preserve">PEVuZE5vdGU+PENpdGU+PEF1dGhvcj5Sb3NlbnN0b2NrPC9BdXRob3I+PFllYXI+MjAxOTwvWWVh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PEVuZE5vdGU+PENpdGU+PEF1dGhvcj5Sb3NlbnN0b2NrPC9BdXRob3I+PFllYXI+MjAxOTwvWWVh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00831865">
        <w:rPr>
          <w:rFonts w:cs="Arial"/>
          <w:sz w:val="22"/>
          <w:szCs w:val="22"/>
        </w:rPr>
      </w:r>
      <w:r w:rsidR="00831865">
        <w:rPr>
          <w:rFonts w:cs="Arial"/>
          <w:sz w:val="22"/>
          <w:szCs w:val="22"/>
        </w:rPr>
        <w:fldChar w:fldCharType="separate"/>
      </w:r>
      <w:r w:rsidR="00505214">
        <w:rPr>
          <w:rFonts w:cs="Arial"/>
          <w:noProof/>
          <w:sz w:val="22"/>
          <w:szCs w:val="22"/>
        </w:rPr>
        <w:t>(29)</w:t>
      </w:r>
      <w:r w:rsidR="00831865">
        <w:rPr>
          <w:rFonts w:cs="Arial"/>
          <w:sz w:val="22"/>
          <w:szCs w:val="22"/>
        </w:rPr>
        <w:fldChar w:fldCharType="end"/>
      </w:r>
      <w:r w:rsidR="009A0544" w:rsidRPr="008A0F6D">
        <w:rPr>
          <w:rFonts w:cs="Arial"/>
          <w:sz w:val="22"/>
          <w:szCs w:val="22"/>
        </w:rPr>
        <w:t>.</w:t>
      </w:r>
      <w:r w:rsidR="00831865">
        <w:rPr>
          <w:rFonts w:cs="Arial"/>
          <w:sz w:val="22"/>
          <w:szCs w:val="22"/>
        </w:rPr>
        <w:t xml:space="preserve"> </w:t>
      </w:r>
      <w:r w:rsidR="009E2B5A">
        <w:rPr>
          <w:rFonts w:cs="Arial"/>
          <w:sz w:val="22"/>
          <w:szCs w:val="22"/>
        </w:rPr>
        <w:t>Taken together these results suggest that sulfonylureas have a neutral effect on cardiovascular disease.</w:t>
      </w:r>
      <w:r w:rsidR="009A0544" w:rsidRPr="008A0F6D">
        <w:rPr>
          <w:rFonts w:cs="Arial"/>
          <w:sz w:val="22"/>
          <w:szCs w:val="22"/>
        </w:rPr>
        <w:t xml:space="preserve">   </w:t>
      </w:r>
    </w:p>
    <w:p w14:paraId="6D3A33FF" w14:textId="77777777" w:rsidR="009A0544" w:rsidRPr="008A0F6D" w:rsidRDefault="009A0544" w:rsidP="00D75C0B">
      <w:pPr>
        <w:spacing w:after="0" w:line="276" w:lineRule="auto"/>
        <w:rPr>
          <w:rFonts w:cs="Arial"/>
          <w:b/>
          <w:sz w:val="22"/>
          <w:szCs w:val="22"/>
        </w:rPr>
      </w:pPr>
    </w:p>
    <w:p w14:paraId="6CE9BD63" w14:textId="77777777" w:rsidR="009A0544" w:rsidRPr="008A0F6D" w:rsidRDefault="009A0544" w:rsidP="00D75C0B">
      <w:pPr>
        <w:pStyle w:val="Heading3"/>
        <w:rPr>
          <w:rFonts w:cs="Arial"/>
          <w:szCs w:val="22"/>
        </w:rPr>
      </w:pPr>
      <w:r w:rsidRPr="008A0F6D">
        <w:rPr>
          <w:rFonts w:cs="Arial"/>
          <w:szCs w:val="22"/>
        </w:rPr>
        <w:t>Side Effects</w:t>
      </w:r>
    </w:p>
    <w:p w14:paraId="5E1373A0" w14:textId="77777777" w:rsidR="009A0544" w:rsidRPr="008A0F6D" w:rsidRDefault="009A0544" w:rsidP="00D75C0B">
      <w:pPr>
        <w:spacing w:after="0" w:line="276" w:lineRule="auto"/>
        <w:rPr>
          <w:rFonts w:cs="Arial"/>
          <w:sz w:val="22"/>
          <w:szCs w:val="22"/>
        </w:rPr>
      </w:pPr>
    </w:p>
    <w:p w14:paraId="2B47BA49" w14:textId="77777777" w:rsidR="009A0544" w:rsidRPr="008A0F6D" w:rsidRDefault="009A0544" w:rsidP="00D75C0B">
      <w:pPr>
        <w:pStyle w:val="Heading4"/>
        <w:rPr>
          <w:rFonts w:cs="Arial"/>
          <w:szCs w:val="22"/>
        </w:rPr>
      </w:pPr>
      <w:r w:rsidRPr="008A0F6D">
        <w:rPr>
          <w:rFonts w:cs="Arial"/>
          <w:szCs w:val="22"/>
        </w:rPr>
        <w:t>HYPOGLYCEMIA</w:t>
      </w:r>
    </w:p>
    <w:p w14:paraId="79C25157" w14:textId="77777777" w:rsidR="009A0544" w:rsidRPr="008A0F6D" w:rsidRDefault="009A0544" w:rsidP="00D75C0B">
      <w:pPr>
        <w:spacing w:after="0" w:line="276" w:lineRule="auto"/>
        <w:rPr>
          <w:rFonts w:cs="Arial"/>
          <w:sz w:val="22"/>
          <w:szCs w:val="22"/>
        </w:rPr>
      </w:pPr>
    </w:p>
    <w:p w14:paraId="2EB77A1B" w14:textId="619D5BE1"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The major side effect of sulfonylurea treatment is hypoglycemia, which is more likely to occur and is more severe with long acting sulfonylureas </w:t>
      </w:r>
      <w:r w:rsidRPr="008A0F6D">
        <w:rPr>
          <w:rFonts w:cs="Arial"/>
          <w:sz w:val="22"/>
          <w:szCs w:val="22"/>
        </w:rPr>
        <w:fldChar w:fldCharType="begin">
          <w:fldData xml:space="preserve">PEVuZE5vdGU+PENpdGU+PEF1dGhvcj5UaHVsZTwvQXV0aG9yPjxZZWFyPjIwMTQ8L1llYXI+PFJl
Y051bT4xMDwvUmVjTnVtPjxEaXNwbGF5VGV4dD4oMTUsMTYpPC9EaXNwbGF5VGV4dD48cmVjb3Jk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PEVuZE5vdGU+PENpdGU+PEF1dGhvcj5UaHVsZTwvQXV0aG9yPjxZZWFyPjIwMTQ8L1llYXI+PFJl
Y051bT4xMDwvUmVjTnVtPjxEaXNwbGF5VGV4dD4oMTUsMTYpPC9EaXNwbGF5VGV4dD48cmVjb3Jk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(15,16)</w:t>
      </w:r>
      <w:r w:rsidRPr="008A0F6D">
        <w:rPr>
          <w:rFonts w:cs="Arial"/>
          <w:sz w:val="22"/>
          <w:szCs w:val="22"/>
        </w:rPr>
        <w:fldChar w:fldCharType="end"/>
      </w:r>
      <w:r w:rsidRPr="008A0F6D">
        <w:rPr>
          <w:rFonts w:cs="Arial"/>
          <w:sz w:val="22"/>
          <w:szCs w:val="22"/>
        </w:rPr>
        <w:t xml:space="preserve">. In the UKPDS severe hypoglycemia, defined by need for third-party assistance, occurred each year in 0.4–0.6/100 patients treated with a sulfonylurea while non-severe hypoglycemia was seen in 7.9/100 persons treated with a sulfonylurea </w:t>
      </w:r>
      <w:r w:rsidRPr="008A0F6D">
        <w:rPr>
          <w:rFonts w:cs="Arial"/>
          <w:sz w:val="22"/>
          <w:szCs w:val="22"/>
        </w:rPr>
        <w:fldChar w:fldCharType="begin">
          <w:fldData xml:space="preserve">PEVuZE5vdGU+PENpdGU+PEF1dGhvcj5TaWxiZXJ0PC9BdXRob3I+PFllYXI+MjAxODwvWWVhcj48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PEVuZE5vdGU+PENpdGU+PEF1dGhvcj5TaWxiZXJ0PC9BdXRob3I+PFllYXI+MjAxODwvWWVhcj48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(30)</w:t>
      </w:r>
      <w:r w:rsidRPr="008A0F6D">
        <w:rPr>
          <w:rFonts w:cs="Arial"/>
          <w:sz w:val="22"/>
          <w:szCs w:val="22"/>
        </w:rPr>
        <w:fldChar w:fldCharType="end"/>
      </w:r>
      <w:r w:rsidRPr="008A0F6D">
        <w:rPr>
          <w:rFonts w:cs="Arial"/>
          <w:sz w:val="22"/>
          <w:szCs w:val="22"/>
        </w:rPr>
        <w:t xml:space="preserve">. Other studies have found even higher rates of severe hypoglycemia with 20–40% of patients receiving sulfonylureas having hypoglycemia and severe hypoglycemia (requiring third-party assistance) occurring in 1–7% of patients </w:t>
      </w:r>
      <w:r w:rsidRPr="008A0F6D">
        <w:rPr>
          <w:rFonts w:cs="Arial"/>
          <w:sz w:val="22"/>
          <w:szCs w:val="22"/>
        </w:rPr>
        <w:fldChar w:fldCharType="begin">
          <w:fldData xml:space="preserve">PEVuZE5vdGU+PENpdGU+PEF1dGhvcj5TaWxiZXJ0PC9BdXRob3I+PFllYXI+MjAxODwvWWVhcj48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PEVuZE5vdGU+PENpdGU+PEF1dGhvcj5TaWxiZXJ0PC9BdXRob3I+PFllYXI+MjAxODwvWWVhcj48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(8,30)</w:t>
      </w:r>
      <w:r w:rsidRPr="008A0F6D">
        <w:rPr>
          <w:rFonts w:cs="Arial"/>
          <w:sz w:val="22"/>
          <w:szCs w:val="22"/>
        </w:rPr>
        <w:fldChar w:fldCharType="end"/>
      </w:r>
      <w:r w:rsidRPr="008A0F6D">
        <w:rPr>
          <w:rFonts w:cs="Arial"/>
          <w:sz w:val="22"/>
          <w:szCs w:val="22"/>
        </w:rPr>
        <w:t xml:space="preserve">. With continuous glucose monitoring 30% of well controlled patients with </w:t>
      </w:r>
      <w:r w:rsidR="00926FB7">
        <w:rPr>
          <w:rFonts w:cs="Arial"/>
          <w:sz w:val="22"/>
          <w:szCs w:val="22"/>
        </w:rPr>
        <w:t xml:space="preserve">T2DM </w:t>
      </w:r>
      <w:r w:rsidRPr="008A0F6D">
        <w:rPr>
          <w:rFonts w:cs="Arial"/>
          <w:sz w:val="22"/>
          <w:szCs w:val="22"/>
        </w:rPr>
        <w:t xml:space="preserve">had episodes of hypoglycemia that were often asymptomatic and nocturnal </w:t>
      </w:r>
      <w:r w:rsidRPr="008A0F6D">
        <w:rPr>
          <w:rFonts w:cs="Arial"/>
          <w:sz w:val="22"/>
          <w:szCs w:val="22"/>
        </w:rPr>
        <w:fldChar w:fldCharType="begin">
          <w:fldData xml:space="preserve">PEVuZE5vdGU+PENpdGU+PEF1dGhvcj5NaWRkbGV0b248L0F1dGhvcj48WWVhcj4yMDE3PC9ZZWFy
PjxSZWNOdW0+MjM8L1JlY051bT48RGlzcGxheVRleHQ+KDMxKTwvRGlzcGxheVRleHQ+PHJlY29y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PEVuZE5vdGU+PENpdGU+PEF1dGhvcj5NaWRkbGV0b248L0F1dGhvcj48WWVhcj4yMDE3PC9ZZWFy
PjxSZWNOdW0+MjM8L1JlY051bT48RGlzcGxheVRleHQ+KDMxKTwvRGlzcGxheVRleHQ+PHJlY29y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(31)</w:t>
      </w:r>
      <w:r w:rsidRPr="008A0F6D">
        <w:rPr>
          <w:rFonts w:cs="Arial"/>
          <w:sz w:val="22"/>
          <w:szCs w:val="22"/>
        </w:rPr>
        <w:fldChar w:fldCharType="end"/>
      </w:r>
      <w:r w:rsidRPr="008A0F6D">
        <w:rPr>
          <w:rFonts w:cs="Arial"/>
          <w:sz w:val="22"/>
          <w:szCs w:val="22"/>
        </w:rPr>
        <w:t xml:space="preserve">. Of great concern these hypoglycemic events were associated with EKG changes, particularly QTc prolongation </w:t>
      </w:r>
      <w:r w:rsidRPr="008A0F6D">
        <w:rPr>
          <w:rFonts w:cs="Arial"/>
          <w:sz w:val="22"/>
          <w:szCs w:val="22"/>
        </w:rPr>
        <w:fldChar w:fldCharType="begin">
          <w:fldData xml:space="preserve">PEVuZE5vdGU+PENpdGU+PEF1dGhvcj5NaWRkbGV0b248L0F1dGhvcj48WWVhcj4yMDE3PC9ZZWFy
PjxSZWNOdW0+MjM8L1JlY051bT48RGlzcGxheVRleHQ+KDMxKTwvRGlzcGxheVRleHQ+PHJlY29y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PEVuZE5vdGU+PENpdGU+PEF1dGhvcj5NaWRkbGV0b248L0F1dGhvcj48WWVhcj4yMDE3PC9ZZWFy
PjxSZWNOdW0+MjM8L1JlY051bT48RGlzcGxheVRleHQ+KDMxKTwvRGlzcGxheVRleHQ+PHJlY29y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(31)</w:t>
      </w:r>
      <w:r w:rsidRPr="008A0F6D">
        <w:rPr>
          <w:rFonts w:cs="Arial"/>
          <w:sz w:val="22"/>
          <w:szCs w:val="22"/>
        </w:rPr>
        <w:fldChar w:fldCharType="end"/>
      </w:r>
      <w:r w:rsidRPr="008A0F6D">
        <w:rPr>
          <w:rFonts w:cs="Arial"/>
          <w:sz w:val="22"/>
          <w:szCs w:val="22"/>
        </w:rPr>
        <w:t xml:space="preserve">. Other studies have also observed a very high rate of hypoglycemia in patients with </w:t>
      </w:r>
      <w:r w:rsidR="00926FB7">
        <w:rPr>
          <w:rFonts w:cs="Arial"/>
          <w:sz w:val="22"/>
          <w:szCs w:val="22"/>
        </w:rPr>
        <w:t xml:space="preserve">T2DM </w:t>
      </w:r>
      <w:r w:rsidRPr="008A0F6D">
        <w:rPr>
          <w:rFonts w:cs="Arial"/>
          <w:sz w:val="22"/>
          <w:szCs w:val="22"/>
        </w:rPr>
        <w:t xml:space="preserve">treated with sulfonylureas when monitored using continuous glucose monitoring </w:t>
      </w:r>
      <w:r w:rsidRPr="008A0F6D">
        <w:rPr>
          <w:rFonts w:cs="Arial"/>
          <w:sz w:val="22"/>
          <w:szCs w:val="22"/>
        </w:rPr>
        <w:fldChar w:fldCharType="begin"/>
      </w:r>
      <w:r w:rsidR="00505214">
        <w:rPr>
          <w:rFonts w:cs="Arial"/>
          <w:sz w:val="22"/>
          <w:szCs w:val="22"/>
        </w:rPr>
        <w:instrText xml:space="preserve"> ADDIN EN.CITE &lt;EndNote&gt;&lt;Cite&gt;&lt;Author&gt;Hay&lt;/Author&gt;&lt;Year&gt;2003&lt;/Year&gt;&lt;RecNum&gt;24&lt;/RecNum&gt;&lt;DisplayText&gt;(32)&lt;/DisplayText&gt;&lt;record&gt;&lt;rec-number&gt;24&lt;/rec-number&gt;&lt;foreign-keys&gt;&lt;key app="EN" db-id="5fpewfs9a9v9d4e52vqxd0z1xxe59wvtws2e" timestamp="1556386537"&gt;24&lt;/key&gt;&lt;/foreign-keys&gt;&lt;ref-type name="Journal Article"&gt;17&lt;/ref-type&gt;&lt;contributors&gt;&lt;authors&gt;&lt;author&gt;Hay, L. C.&lt;/author&gt;&lt;author&gt;Wilmshurst, E. G.&lt;/author&gt;&lt;author&gt;Fulcher, G.&lt;/author&gt;&lt;/authors&gt;&lt;/contributors&gt;&lt;auth-address&gt;Sydney Diabetes, Department of Diabetes, Endocrinology, and Metabolism, Royal North Shore Hospital, St. Leonards, Sydney, Australia. lhay@doh.health.nsw.gov.au&lt;/auth-address&gt;&lt;titles&gt;&lt;title&gt;Unrecognized hypo- and hyperglycemia in well-controlled patients with type 2 diabetes mellitus: the results of continuous glucose monitoring&lt;/title&gt;&lt;secondary-title&gt;Diabetes Technol Ther&lt;/secondary-title&gt;&lt;/titles&gt;&lt;periodical&gt;&lt;full-title&gt;Diabetes Technol Ther&lt;/full-title&gt;&lt;/periodical&gt;&lt;pages&gt;19-26&lt;/pages&gt;&lt;volume&gt;5&lt;/volume&gt;&lt;number&gt;1&lt;/number&gt;&lt;edition&gt;2003/05/03&lt;/edition&gt;&lt;keywords&gt;&lt;keyword&gt;Aged&lt;/keyword&gt;&lt;keyword&gt;Blood Glucose/*analysis&lt;/keyword&gt;&lt;keyword&gt;Blood Glucose Self-Monitoring/*methods&lt;/keyword&gt;&lt;keyword&gt;Blood Pressure&lt;/keyword&gt;&lt;keyword&gt;Circadian Rhythm&lt;/keyword&gt;&lt;keyword&gt;Diabetes Mellitus, Type 2/*blood/drug therapy/physiopathology&lt;/keyword&gt;&lt;keyword&gt;Eating/physiology&lt;/keyword&gt;&lt;keyword&gt;Female&lt;/keyword&gt;&lt;keyword&gt;Glycated Hemoglobin A/analysis&lt;/keyword&gt;&lt;keyword&gt;Humans&lt;/keyword&gt;&lt;keyword&gt;Hyperglycemia/*epidemiology&lt;/keyword&gt;&lt;keyword&gt;Hypoglycemia/*epidemiology&lt;/keyword&gt;&lt;keyword&gt;Hypoglycemic Agents/therapeutic use&lt;/keyword&gt;&lt;keyword&gt;Male&lt;/keyword&gt;&lt;keyword&gt;Monitoring, Ambulatory/*methods&lt;/keyword&gt;&lt;keyword&gt;Sulfonylurea Compounds/therapeutic use&lt;/keyword&gt;&lt;/keywords&gt;&lt;dates&gt;&lt;year&gt;2003&lt;/year&gt;&lt;/dates&gt;&lt;isbn&gt;1520-9156 (Print)&amp;#xD;1520-9156 (Linking)&lt;/isbn&gt;&lt;accession-num&gt;12725703&lt;/accession-num&gt;&lt;urls&gt;&lt;related-urls&gt;&lt;url&gt;https://www.ncbi.nlm.nih.gov/pubmed/12725703&lt;/url&gt;&lt;/related-urls&gt;&lt;/urls&gt;&lt;electronic-resource-num&gt;10.1089/152091503763816427&lt;/electronic-resource-num&gt;&lt;/record&gt;&lt;/Cite&gt;&lt;/EndNote&gt;</w:instrText>
      </w:r>
      <w:r w:rsidRPr="008A0F6D">
        <w:rPr>
          <w:rFonts w:cs="Arial"/>
          <w:sz w:val="22"/>
          <w:szCs w:val="22"/>
        </w:rPr>
        <w:fldChar w:fldCharType="separate"/>
      </w:r>
      <w:r w:rsidR="00505214">
        <w:rPr>
          <w:rFonts w:cs="Arial"/>
          <w:noProof/>
          <w:sz w:val="22"/>
          <w:szCs w:val="22"/>
        </w:rPr>
        <w:t>(32)</w:t>
      </w:r>
      <w:r w:rsidRPr="008A0F6D">
        <w:rPr>
          <w:rFonts w:cs="Arial"/>
          <w:sz w:val="22"/>
          <w:szCs w:val="22"/>
        </w:rPr>
        <w:fldChar w:fldCharType="end"/>
      </w:r>
      <w:r w:rsidRPr="008A0F6D">
        <w:rPr>
          <w:rFonts w:cs="Arial"/>
          <w:sz w:val="22"/>
          <w:szCs w:val="22"/>
        </w:rPr>
        <w:t xml:space="preserve">. </w:t>
      </w:r>
    </w:p>
    <w:p w14:paraId="4FD42F41" w14:textId="77777777" w:rsidR="009A0544" w:rsidRPr="008A0F6D" w:rsidRDefault="009A0544" w:rsidP="00D75C0B">
      <w:pPr>
        <w:spacing w:after="0" w:line="276" w:lineRule="auto"/>
        <w:rPr>
          <w:rFonts w:cs="Arial"/>
          <w:sz w:val="22"/>
          <w:szCs w:val="22"/>
        </w:rPr>
      </w:pPr>
    </w:p>
    <w:p w14:paraId="1A25BB77" w14:textId="37E632FD" w:rsidR="009A0544" w:rsidRPr="008A0F6D" w:rsidRDefault="009A0544" w:rsidP="00D75C0B">
      <w:pPr>
        <w:spacing w:after="0" w:line="276" w:lineRule="auto"/>
        <w:rPr>
          <w:rFonts w:cs="Arial"/>
          <w:sz w:val="22"/>
          <w:szCs w:val="22"/>
        </w:rPr>
      </w:pPr>
      <w:r w:rsidRPr="008A0F6D">
        <w:rPr>
          <w:rFonts w:cs="Arial"/>
          <w:sz w:val="22"/>
          <w:szCs w:val="22"/>
        </w:rPr>
        <w:t xml:space="preserve">Hypoglycemia typically occurs after periods of fasting or exercise. In light of this hypoglycemic risk, initiation of treatment with sulfonylureas should be at the lowest recommended dose and the dose slowly increased in patients with modestly elevated A1c levels. Older patients (&gt; age 65) and patients with hepatic or renal disease are more likely to experience frequent and severe hypoglycemic reactions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Many clinicians avoid the use of long acting sulfonylureas (glyburide) in these high-risk patients as glyburide has a higher risk of hypoglycemia compared to other sulfonylureas </w:t>
      </w:r>
      <w:r w:rsidRPr="008A0F6D">
        <w:rPr>
          <w:rFonts w:cs="Arial"/>
          <w:sz w:val="22"/>
          <w:szCs w:val="22"/>
        </w:rPr>
        <w:fldChar w:fldCharType="begin"/>
      </w:r>
      <w:r w:rsidR="00505214">
        <w:rPr>
          <w:rFonts w:cs="Arial"/>
          <w:sz w:val="22"/>
          <w:szCs w:val="22"/>
        </w:rPr>
        <w:instrText xml:space="preserve"> ADDIN EN.CITE &lt;EndNote&gt;&lt;Cite&gt;&lt;Author&gt;Gangji&lt;/Author&gt;&lt;Year&gt;2007&lt;/Year&gt;&lt;RecNum&gt;18&lt;/RecNum&gt;&lt;DisplayText&gt;(33)&lt;/DisplayText&gt;&lt;record&gt;&lt;rec-number&gt;18&lt;/rec-number&gt;&lt;foreign-keys&gt;&lt;key app="EN" db-id="5fpewfs9a9v9d4e52vqxd0z1xxe59wvtws2e" timestamp="1556328376"&gt;18&lt;/key&gt;&lt;/foreign-keys&gt;&lt;ref-type name="Journal Article"&gt;17&lt;/ref-type&gt;&lt;contributors&gt;&lt;authors&gt;&lt;author&gt;Gangji, A. S.&lt;/author&gt;&lt;author&gt;Cukierman, T.&lt;/author&gt;&lt;author&gt;Gerstein, H. C.&lt;/author&gt;&lt;author&gt;Goldsmith, C. H.&lt;/author&gt;&lt;author&gt;Clase, C. M.&lt;/author&gt;&lt;/authors&gt;&lt;/contributors&gt;&lt;auth-address&gt;Division of Nephrology, McMaster University and St. Joseph&amp;apos;s Healthcare, 708-25 Charlton Avenue East, Hamilton, Ontario L8P 3P7, Canada.&lt;/auth-address&gt;&lt;titles&gt;&lt;title&gt;A systematic review and meta-analysis of hypoglycemia and cardiovascular events: a comparison of glyburide with other secretagogues and with insulin&lt;/title&gt;&lt;secondary-title&gt;Diabetes Care&lt;/secondary-title&gt;&lt;/titles&gt;&lt;periodical&gt;&lt;full-title&gt;Diabetes Care&lt;/full-title&gt;&lt;/periodical&gt;&lt;pages&gt;389-94&lt;/pages&gt;&lt;volume&gt;30&lt;/volume&gt;&lt;number&gt;2&lt;/number&gt;&lt;edition&gt;2007/01/30&lt;/edition&gt;&lt;keywords&gt;&lt;keyword&gt;Cardiovascular Diseases/*chemically induced/epidemiology&lt;/keyword&gt;&lt;keyword&gt;Diabetic Angiopathies/chemically induced/*epidemiology/mortality&lt;/keyword&gt;&lt;keyword&gt;Glyburide/*adverse effects&lt;/keyword&gt;&lt;keyword&gt;Humans&lt;/keyword&gt;&lt;keyword&gt;Hypoglycemia/chemically induced/*epidemiology&lt;/keyword&gt;&lt;keyword&gt;Hypoglycemic Agents/*adverse effects&lt;/keyword&gt;&lt;keyword&gt;Insulin/*adverse effects&lt;/keyword&gt;&lt;/keywords&gt;&lt;dates&gt;&lt;year&gt;2007&lt;/year&gt;&lt;pub-dates&gt;&lt;date&gt;Feb&lt;/date&gt;&lt;/pub-dates&gt;&lt;/dates&gt;&lt;isbn&gt;0149-5992 (Print)&amp;#xD;0149-5992 (Linking)&lt;/isbn&gt;&lt;accession-num&gt;17259518&lt;/accession-num&gt;&lt;urls&gt;&lt;related-urls&gt;&lt;url&gt;https://www.ncbi.nlm.nih.gov/pubmed/17259518&lt;/url&gt;&lt;/related-urls&gt;&lt;/urls&gt;&lt;electronic-resource-num&gt;10.2337/dc06-1789&lt;/electronic-resource-num&gt;&lt;/record&gt;&lt;/Cite&gt;&lt;/EndNote&gt;</w:instrText>
      </w:r>
      <w:r w:rsidRPr="008A0F6D">
        <w:rPr>
          <w:rFonts w:cs="Arial"/>
          <w:sz w:val="22"/>
          <w:szCs w:val="22"/>
        </w:rPr>
        <w:fldChar w:fldCharType="separate"/>
      </w:r>
      <w:r w:rsidR="00505214">
        <w:rPr>
          <w:rFonts w:cs="Arial"/>
          <w:noProof/>
          <w:sz w:val="22"/>
          <w:szCs w:val="22"/>
        </w:rPr>
        <w:t>(33)</w:t>
      </w:r>
      <w:r w:rsidRPr="008A0F6D">
        <w:rPr>
          <w:rFonts w:cs="Arial"/>
          <w:sz w:val="22"/>
          <w:szCs w:val="22"/>
        </w:rPr>
        <w:fldChar w:fldCharType="end"/>
      </w:r>
      <w:r w:rsidRPr="008A0F6D">
        <w:rPr>
          <w:rFonts w:cs="Arial"/>
          <w:sz w:val="22"/>
          <w:szCs w:val="22"/>
        </w:rPr>
        <w:t>.</w:t>
      </w:r>
    </w:p>
    <w:p w14:paraId="34957875" w14:textId="77777777" w:rsidR="009A0544" w:rsidRPr="008A0F6D" w:rsidRDefault="009A0544" w:rsidP="00D75C0B">
      <w:pPr>
        <w:spacing w:after="0" w:line="276" w:lineRule="auto"/>
        <w:rPr>
          <w:rFonts w:cs="Arial"/>
          <w:sz w:val="22"/>
          <w:szCs w:val="22"/>
        </w:rPr>
      </w:pPr>
    </w:p>
    <w:p w14:paraId="653AEB21" w14:textId="77777777" w:rsidR="009A0544" w:rsidRPr="008A0F6D" w:rsidRDefault="009A0544" w:rsidP="00D75C0B">
      <w:pPr>
        <w:pStyle w:val="Heading4"/>
        <w:rPr>
          <w:rFonts w:cs="Arial"/>
          <w:szCs w:val="22"/>
        </w:rPr>
      </w:pPr>
      <w:r w:rsidRPr="008A0F6D">
        <w:rPr>
          <w:rFonts w:cs="Arial"/>
          <w:szCs w:val="22"/>
        </w:rPr>
        <w:t>WEIGHT GAIN</w:t>
      </w:r>
    </w:p>
    <w:p w14:paraId="205B4DE5" w14:textId="77777777" w:rsidR="009A0544" w:rsidRPr="008A0F6D" w:rsidRDefault="009A0544" w:rsidP="00D75C0B">
      <w:pPr>
        <w:spacing w:after="0" w:line="276" w:lineRule="auto"/>
        <w:rPr>
          <w:rFonts w:cs="Arial"/>
          <w:sz w:val="22"/>
          <w:szCs w:val="22"/>
        </w:rPr>
      </w:pPr>
    </w:p>
    <w:p w14:paraId="69C81C29" w14:textId="094B71B0" w:rsidR="009A0544" w:rsidRPr="008A0F6D" w:rsidRDefault="009A0544" w:rsidP="00D75C0B">
      <w:pPr>
        <w:spacing w:after="0" w:line="276" w:lineRule="auto"/>
        <w:rPr>
          <w:rFonts w:cs="Arial"/>
          <w:sz w:val="22"/>
          <w:szCs w:val="22"/>
        </w:rPr>
      </w:pPr>
      <w:r w:rsidRPr="008A0F6D">
        <w:rPr>
          <w:rFonts w:cs="Arial"/>
          <w:sz w:val="22"/>
          <w:szCs w:val="22"/>
        </w:rPr>
        <w:t xml:space="preserve">In the UKPDS, sulfonylurea treatment caused a net weight gain of approximately 3 kg, which occurred during the first 3-4 years of treatment and then stabilized </w:t>
      </w:r>
      <w:r w:rsidRPr="008A0F6D">
        <w:rPr>
          <w:rFonts w:cs="Arial"/>
          <w:sz w:val="22"/>
          <w:szCs w:val="22"/>
        </w:rPr>
        <w:fldChar w:fldCharType="begin">
          <w:fldData xml:space="preserve">PEVuZE5vdGU+PENpdGU+PFllYXI+MTk5ODwvWWVhcj48UmVjTnVtPjE5PC9SZWNOdW0+PERpc3Bs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PEVuZE5vdGU+PENpdGU+PFllYXI+MTk5ODwvWWVhcj48UmVjTnVtPjE5PC9SZWNOdW0+PERpc3Bs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(16,28)</w:t>
      </w:r>
      <w:r w:rsidRPr="008A0F6D">
        <w:rPr>
          <w:rFonts w:cs="Arial"/>
          <w:sz w:val="22"/>
          <w:szCs w:val="22"/>
        </w:rPr>
        <w:fldChar w:fldCharType="end"/>
      </w:r>
      <w:r w:rsidRPr="008A0F6D">
        <w:rPr>
          <w:rFonts w:cs="Arial"/>
          <w:sz w:val="22"/>
          <w:szCs w:val="22"/>
        </w:rPr>
        <w:t xml:space="preserve">. Other studies have similarly observed weight gain with sulfonylurea treatment </w:t>
      </w:r>
      <w:r w:rsidRPr="008A0F6D">
        <w:rPr>
          <w:rFonts w:cs="Arial"/>
          <w:sz w:val="22"/>
          <w:szCs w:val="22"/>
        </w:rPr>
        <w:fldChar w:fldCharType="begin"/>
      </w:r>
      <w:r w:rsidR="00C412DD">
        <w:rPr>
          <w:rFonts w:cs="Arial"/>
          <w:sz w:val="22"/>
          <w:szCs w:val="22"/>
        </w:rPr>
        <w:instrText xml:space="preserve"> ADDIN EN.CITE &lt;EndNote&gt;&lt;Cite&gt;&lt;Author&gt;DeFronzo&lt;/Author&gt;&lt;Year&gt;1999&lt;/Year&gt;&lt;RecNum&gt;16&lt;/RecNum&gt;&lt;DisplayText&gt;(22)&lt;/DisplayText&gt;&lt;record&gt;&lt;rec-number&gt;16&lt;/rec-number&gt;&lt;foreign-keys&gt;&lt;key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8A0F6D">
        <w:rPr>
          <w:rFonts w:cs="Arial"/>
          <w:sz w:val="22"/>
          <w:szCs w:val="22"/>
        </w:rPr>
        <w:fldChar w:fldCharType="separate"/>
      </w:r>
      <w:r w:rsidR="00C412DD">
        <w:rPr>
          <w:rFonts w:cs="Arial"/>
          <w:noProof/>
          <w:sz w:val="22"/>
          <w:szCs w:val="22"/>
        </w:rPr>
        <w:t>(22)</w:t>
      </w:r>
      <w:r w:rsidRPr="008A0F6D">
        <w:rPr>
          <w:rFonts w:cs="Arial"/>
          <w:sz w:val="22"/>
          <w:szCs w:val="22"/>
        </w:rPr>
        <w:fldChar w:fldCharType="end"/>
      </w:r>
      <w:r w:rsidRPr="008A0F6D">
        <w:rPr>
          <w:rFonts w:cs="Arial"/>
          <w:sz w:val="22"/>
          <w:szCs w:val="22"/>
        </w:rPr>
        <w:t>.</w:t>
      </w:r>
    </w:p>
    <w:p w14:paraId="3CED4628" w14:textId="77777777" w:rsidR="009A0544" w:rsidRPr="008A0F6D" w:rsidRDefault="009A0544" w:rsidP="00D75C0B">
      <w:pPr>
        <w:spacing w:after="0" w:line="276" w:lineRule="auto"/>
        <w:rPr>
          <w:rFonts w:cs="Arial"/>
          <w:sz w:val="22"/>
          <w:szCs w:val="22"/>
        </w:rPr>
      </w:pPr>
    </w:p>
    <w:p w14:paraId="28938692" w14:textId="77777777" w:rsidR="009A0544" w:rsidRPr="008A0F6D" w:rsidRDefault="009A0544" w:rsidP="00D75C0B">
      <w:pPr>
        <w:pStyle w:val="Heading4"/>
        <w:rPr>
          <w:rFonts w:cs="Arial"/>
          <w:szCs w:val="22"/>
        </w:rPr>
      </w:pPr>
      <w:r w:rsidRPr="008A0F6D">
        <w:rPr>
          <w:rFonts w:cs="Arial"/>
          <w:szCs w:val="22"/>
        </w:rPr>
        <w:t>FIRST GENERATION SIDE EFFECTS</w:t>
      </w:r>
    </w:p>
    <w:p w14:paraId="3E9E673B" w14:textId="77777777" w:rsidR="009A0544" w:rsidRPr="008A0F6D" w:rsidRDefault="009A0544" w:rsidP="00D75C0B">
      <w:pPr>
        <w:spacing w:after="0" w:line="276" w:lineRule="auto"/>
        <w:rPr>
          <w:rFonts w:cs="Arial"/>
          <w:sz w:val="22"/>
          <w:szCs w:val="22"/>
        </w:rPr>
      </w:pPr>
    </w:p>
    <w:p w14:paraId="5DEB1441" w14:textId="58B88CC1" w:rsidR="009A0544" w:rsidRPr="008A0F6D" w:rsidRDefault="009A0544" w:rsidP="00D75C0B">
      <w:pPr>
        <w:spacing w:after="0" w:line="276" w:lineRule="auto"/>
        <w:rPr>
          <w:rFonts w:cs="Arial"/>
          <w:sz w:val="22"/>
          <w:szCs w:val="22"/>
        </w:rPr>
      </w:pPr>
      <w:r w:rsidRPr="008A0F6D">
        <w:rPr>
          <w:rFonts w:cs="Arial"/>
          <w:sz w:val="22"/>
          <w:szCs w:val="22"/>
        </w:rPr>
        <w:t xml:space="preserve">Chlorpropamide can induce hyponatremia and water retention due to inappropriate secretion of antidiuretic hormone (ADH)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In addition, tolbutamide and chlorpropamide, in certain susceptible individuals, is associated with alcohol-induced flushing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Because of an increased risk of side effects 1</w:t>
      </w:r>
      <w:r w:rsidRPr="008A0F6D">
        <w:rPr>
          <w:rFonts w:cs="Arial"/>
          <w:sz w:val="22"/>
          <w:szCs w:val="22"/>
          <w:vertAlign w:val="superscript"/>
        </w:rPr>
        <w:t>st</w:t>
      </w:r>
      <w:r w:rsidRPr="008A0F6D">
        <w:rPr>
          <w:rFonts w:cs="Arial"/>
          <w:sz w:val="22"/>
          <w:szCs w:val="22"/>
        </w:rPr>
        <w:t xml:space="preserve"> generation sulfonylureas are seldom used.</w:t>
      </w:r>
    </w:p>
    <w:p w14:paraId="1E74E8F1" w14:textId="77777777" w:rsidR="009A0544" w:rsidRPr="008A0F6D" w:rsidRDefault="009A0544" w:rsidP="00D75C0B">
      <w:pPr>
        <w:spacing w:after="0" w:line="276" w:lineRule="auto"/>
        <w:rPr>
          <w:rFonts w:cs="Arial"/>
          <w:sz w:val="22"/>
          <w:szCs w:val="22"/>
        </w:rPr>
      </w:pPr>
    </w:p>
    <w:p w14:paraId="06192B8A" w14:textId="77777777" w:rsidR="009A0544" w:rsidRPr="008A0F6D" w:rsidRDefault="009A0544" w:rsidP="00D75C0B">
      <w:pPr>
        <w:pStyle w:val="Heading4"/>
        <w:rPr>
          <w:rFonts w:cs="Arial"/>
          <w:szCs w:val="22"/>
        </w:rPr>
      </w:pPr>
      <w:r w:rsidRPr="008A0F6D">
        <w:rPr>
          <w:rFonts w:cs="Arial"/>
          <w:szCs w:val="22"/>
        </w:rPr>
        <w:t>RARE SIDE EFFECTS</w:t>
      </w:r>
    </w:p>
    <w:p w14:paraId="0EA7F346" w14:textId="77777777" w:rsidR="009A0544" w:rsidRPr="008A0F6D" w:rsidRDefault="009A0544" w:rsidP="00D75C0B">
      <w:pPr>
        <w:spacing w:after="0" w:line="276" w:lineRule="auto"/>
        <w:rPr>
          <w:rFonts w:cs="Arial"/>
          <w:sz w:val="22"/>
          <w:szCs w:val="22"/>
        </w:rPr>
      </w:pPr>
    </w:p>
    <w:p w14:paraId="5C2C895D" w14:textId="77777777" w:rsidR="009A0544" w:rsidRPr="008A0F6D" w:rsidRDefault="009A0544" w:rsidP="00D75C0B">
      <w:pPr>
        <w:spacing w:after="0" w:line="276" w:lineRule="auto"/>
        <w:rPr>
          <w:rFonts w:cs="Arial"/>
          <w:sz w:val="22"/>
          <w:szCs w:val="22"/>
        </w:rPr>
      </w:pPr>
      <w:r w:rsidRPr="008A0F6D">
        <w:rPr>
          <w:rFonts w:cs="Arial"/>
          <w:sz w:val="22"/>
          <w:szCs w:val="22"/>
        </w:rPr>
        <w:t>Intrahepatic cholestasis and allergic skin reactions, including photosensitivity and erythroderma may rarely occur (Package insert).</w:t>
      </w:r>
    </w:p>
    <w:p w14:paraId="339E92D2" w14:textId="77777777" w:rsidR="009A0544" w:rsidRPr="008A0F6D" w:rsidRDefault="009A0544" w:rsidP="00D75C0B">
      <w:pPr>
        <w:spacing w:after="0" w:line="276" w:lineRule="auto"/>
        <w:rPr>
          <w:rFonts w:cs="Arial"/>
          <w:b/>
          <w:sz w:val="22"/>
          <w:szCs w:val="22"/>
        </w:rPr>
      </w:pPr>
    </w:p>
    <w:p w14:paraId="65735A8D" w14:textId="77777777" w:rsidR="009A0544" w:rsidRPr="008A0F6D" w:rsidRDefault="009A0544" w:rsidP="00D75C0B">
      <w:pPr>
        <w:pStyle w:val="Heading3"/>
        <w:rPr>
          <w:rFonts w:cs="Arial"/>
          <w:szCs w:val="22"/>
        </w:rPr>
      </w:pPr>
      <w:r w:rsidRPr="008A0F6D">
        <w:rPr>
          <w:rFonts w:cs="Arial"/>
          <w:szCs w:val="22"/>
        </w:rPr>
        <w:t>Contraindications and Drug Interactions</w:t>
      </w:r>
    </w:p>
    <w:p w14:paraId="1565D261" w14:textId="77777777" w:rsidR="009A0544" w:rsidRPr="008A0F6D" w:rsidRDefault="009A0544" w:rsidP="00D75C0B">
      <w:pPr>
        <w:spacing w:after="0" w:line="276" w:lineRule="auto"/>
        <w:rPr>
          <w:rFonts w:cs="Arial"/>
          <w:sz w:val="22"/>
          <w:szCs w:val="22"/>
        </w:rPr>
      </w:pPr>
    </w:p>
    <w:p w14:paraId="7E449014" w14:textId="77777777" w:rsidR="009A0544" w:rsidRPr="008A0F6D" w:rsidRDefault="009A0544" w:rsidP="00D75C0B">
      <w:pPr>
        <w:spacing w:after="0" w:line="276" w:lineRule="auto"/>
        <w:rPr>
          <w:rFonts w:cs="Arial"/>
          <w:sz w:val="22"/>
          <w:szCs w:val="22"/>
        </w:rPr>
      </w:pPr>
      <w:r w:rsidRPr="008A0F6D">
        <w:rPr>
          <w:rFonts w:cs="Arial"/>
          <w:sz w:val="22"/>
          <w:szCs w:val="22"/>
        </w:rPr>
        <w:t xml:space="preserve">Sulfonylureas are best avoided in patients with a sulfa allergy who experienced prior severe allergic reactions (Package insert). Otherwise cross-reactivity between antibacterial and nonantibacterial sulfonamide agents is rare. </w:t>
      </w:r>
    </w:p>
    <w:p w14:paraId="27583BFD" w14:textId="77777777" w:rsidR="009A0544" w:rsidRPr="008A0F6D" w:rsidRDefault="009A0544" w:rsidP="00D75C0B">
      <w:pPr>
        <w:spacing w:after="0" w:line="276" w:lineRule="auto"/>
        <w:rPr>
          <w:rFonts w:cs="Arial"/>
          <w:sz w:val="22"/>
          <w:szCs w:val="22"/>
        </w:rPr>
      </w:pPr>
    </w:p>
    <w:p w14:paraId="7F0221F6" w14:textId="44B6D5BF" w:rsidR="009A0544" w:rsidRPr="008A0F6D" w:rsidRDefault="009A0544" w:rsidP="00D75C0B">
      <w:pPr>
        <w:spacing w:after="0" w:line="276" w:lineRule="auto"/>
        <w:rPr>
          <w:rFonts w:cs="Arial"/>
          <w:sz w:val="22"/>
          <w:szCs w:val="22"/>
        </w:rPr>
      </w:pPr>
      <w:r w:rsidRPr="008A0F6D">
        <w:rPr>
          <w:rFonts w:cs="Arial"/>
          <w:sz w:val="22"/>
          <w:szCs w:val="22"/>
        </w:rPr>
        <w:t xml:space="preserve">In renal failure, the dose of the sulfonylurea agent will require adjustment based on glucose monitoring to avoid hypoglycemia </w:t>
      </w:r>
      <w:r w:rsidRPr="008A0F6D">
        <w:rPr>
          <w:rFonts w:cs="Arial"/>
          <w:sz w:val="22"/>
          <w:szCs w:val="22"/>
        </w:rPr>
        <w:fldChar w:fldCharType="begin"/>
      </w:r>
      <w:r w:rsidR="00C412DD">
        <w:rPr>
          <w:rFonts w:cs="Arial"/>
          <w:sz w:val="22"/>
          <w:szCs w:val="22"/>
        </w:rPr>
        <w:instrText xml:space="preserve"> ADDIN EN.CITE &lt;EndNote&gt;&lt;Cite&gt;&lt;Author&gt;Thule&lt;/Author&gt;&lt;Year&gt;2014&lt;/Year&gt;&lt;RecNum&gt;10&lt;/RecNum&gt;&lt;DisplayText&gt;(15)&lt;/DisplayText&gt;&lt;record&gt;&lt;rec-number&gt;10&lt;/rec-number&gt;&lt;foreign-keys&gt;&lt;key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8A0F6D">
        <w:rPr>
          <w:rFonts w:cs="Arial"/>
          <w:sz w:val="22"/>
          <w:szCs w:val="22"/>
        </w:rPr>
        <w:fldChar w:fldCharType="separate"/>
      </w:r>
      <w:r w:rsidR="00C412DD">
        <w:rPr>
          <w:rFonts w:cs="Arial"/>
          <w:noProof/>
          <w:sz w:val="22"/>
          <w:szCs w:val="22"/>
        </w:rPr>
        <w:t>(15)</w:t>
      </w:r>
      <w:r w:rsidRPr="008A0F6D">
        <w:rPr>
          <w:rFonts w:cs="Arial"/>
          <w:sz w:val="22"/>
          <w:szCs w:val="22"/>
        </w:rPr>
        <w:fldChar w:fldCharType="end"/>
      </w:r>
      <w:r w:rsidRPr="008A0F6D">
        <w:rPr>
          <w:rFonts w:cs="Arial"/>
          <w:sz w:val="22"/>
          <w:szCs w:val="22"/>
        </w:rPr>
        <w:t xml:space="preserve">. Because it is metabolized primarily in the liver without the formation of active metabolites, glipizide is the preferred sulfonylurea in patients with renal disease </w:t>
      </w:r>
      <w:r w:rsidRPr="008A0F6D">
        <w:rPr>
          <w:rFonts w:cs="Arial"/>
          <w:sz w:val="22"/>
          <w:szCs w:val="22"/>
        </w:rPr>
        <w:fldChar w:fldCharType="begin">
          <w:fldData xml:space="preserve">PEVuZE5vdGU+PENpdGU+PEF1dGhvcj5UdXR0bGU8L0F1dGhvcj48WWVhcj4yMDE0PC9ZZWFyPjxS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PEVuZE5vdGU+PENpdGU+PEF1dGhvcj5UdXR0bGU8L0F1dGhvcj48WWVhcj4yMDE0PC9ZZWFyPjxS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(34)</w:t>
      </w:r>
      <w:r w:rsidRPr="008A0F6D">
        <w:rPr>
          <w:rFonts w:cs="Arial"/>
          <w:sz w:val="22"/>
          <w:szCs w:val="22"/>
        </w:rPr>
        <w:fldChar w:fldCharType="end"/>
      </w:r>
      <w:r w:rsidRPr="008A0F6D">
        <w:rPr>
          <w:rFonts w:cs="Arial"/>
          <w:sz w:val="22"/>
          <w:szCs w:val="22"/>
        </w:rPr>
        <w:t>.</w:t>
      </w:r>
    </w:p>
    <w:p w14:paraId="0FDDDE65" w14:textId="77777777" w:rsidR="009A0544" w:rsidRPr="008A0F6D" w:rsidRDefault="009A0544" w:rsidP="00D75C0B">
      <w:pPr>
        <w:spacing w:after="0" w:line="276" w:lineRule="auto"/>
        <w:rPr>
          <w:rFonts w:cs="Arial"/>
          <w:sz w:val="22"/>
          <w:szCs w:val="22"/>
        </w:rPr>
      </w:pPr>
    </w:p>
    <w:p w14:paraId="4DA97E44" w14:textId="50533E45" w:rsidR="009A0544" w:rsidRPr="008A0F6D" w:rsidRDefault="009A0544" w:rsidP="00D75C0B">
      <w:pPr>
        <w:spacing w:after="0" w:line="276" w:lineRule="auto"/>
        <w:rPr>
          <w:rFonts w:cs="Arial"/>
          <w:sz w:val="22"/>
          <w:szCs w:val="22"/>
        </w:rPr>
      </w:pPr>
      <w:r w:rsidRPr="008A0F6D">
        <w:rPr>
          <w:rFonts w:cs="Arial"/>
          <w:sz w:val="22"/>
          <w:szCs w:val="22"/>
        </w:rPr>
        <w:t xml:space="preserve">In the elderly long acting sulfonylureas, such as glyburide, glimepiride and chlorpropamide are not recommended </w:t>
      </w:r>
      <w:r w:rsidRPr="008A0F6D">
        <w:rPr>
          <w:rFonts w:cs="Arial"/>
          <w:sz w:val="22"/>
          <w:szCs w:val="22"/>
        </w:rPr>
        <w:fldChar w:fldCharType="begin"/>
      </w:r>
      <w:r w:rsidR="00505214">
        <w:rPr>
          <w:rFonts w:cs="Arial"/>
          <w:sz w:val="22"/>
          <w:szCs w:val="22"/>
        </w:rPr>
        <w:instrText xml:space="preserve"> ADDIN EN.CITE &lt;EndNote&gt;&lt;Cite&gt;&lt;Author&gt;By the American Geriatrics Society Beers Criteria Update Expert&lt;/Author&gt;&lt;Year&gt;2019&lt;/Year&gt;&lt;RecNum&gt;244&lt;/RecNum&gt;&lt;DisplayText&gt;(35)&lt;/DisplayText&gt;&lt;record&gt;&lt;rec-number&gt;244&lt;/rec-number&gt;&lt;foreign-keys&gt;&lt;key app="EN" db-id="5fpewfs9a9v9d4e52vqxd0z1xxe59wvtws2e" timestamp="1562160120"&gt;244&lt;/key&gt;&lt;/foreign-keys&gt;&lt;ref-type name="Journal Article"&gt;17&lt;/ref-type&gt;&lt;contributors&gt;&lt;authors&gt;&lt;author&gt;By the American Geriatrics Society Beers Criteria Update Expert, Panel&lt;/author&gt;&lt;/authors&gt;&lt;/contributors&gt;&lt;auth-address&gt;American Geriatrics Society, New York, New York.&lt;/auth-address&gt;&lt;titles&gt;&lt;title&gt;American Geriatrics Society 2019 Updated AGS Beers Criteria(R) for Potentially Inappropriate Medication Use in Older Adults&lt;/title&gt;&lt;secondary-title&gt;J Am Geriatr Soc&lt;/secondary-title&gt;&lt;/titles&gt;&lt;periodical&gt;&lt;full-title&gt;J Am Geriatr Soc&lt;/full-title&gt;&lt;/periodical&gt;&lt;pages&gt;674-694&lt;/pages&gt;&lt;volume&gt;67&lt;/volume&gt;&lt;number&gt;4&lt;/number&gt;&lt;edition&gt;2019/01/30&lt;/edition&gt;&lt;keywords&gt;&lt;keyword&gt;Beers Criteria&lt;/keyword&gt;&lt;keyword&gt;Beers list&lt;/keyword&gt;&lt;keyword&gt;drugs&lt;/keyword&gt;&lt;keyword&gt;medications&lt;/keyword&gt;&lt;keyword&gt;older adults&lt;/keyword&gt;&lt;/keywords&gt;&lt;dates&gt;&lt;year&gt;2019&lt;/year&gt;&lt;pub-dates&gt;&lt;date&gt;Apr&lt;/date&gt;&lt;/pub-dates&gt;&lt;/dates&gt;&lt;isbn&gt;1532-5415 (Electronic)&amp;#xD;0002-8614 (Linking)&lt;/isbn&gt;&lt;accession-num&gt;30693946&lt;/accession-num&gt;&lt;urls&gt;&lt;related-urls&gt;&lt;url&gt;https://www.ncbi.nlm.nih.gov/pubmed/30693946&lt;/url&gt;&lt;/related-urls&gt;&lt;/urls&gt;&lt;electronic-resource-num&gt;10.1111/jgs.15767&lt;/electronic-resource-num&gt;&lt;/record&gt;&lt;/Cite&gt;&lt;/EndNote&gt;</w:instrText>
      </w:r>
      <w:r w:rsidRPr="008A0F6D">
        <w:rPr>
          <w:rFonts w:cs="Arial"/>
          <w:sz w:val="22"/>
          <w:szCs w:val="22"/>
        </w:rPr>
        <w:fldChar w:fldCharType="separate"/>
      </w:r>
      <w:r w:rsidR="00505214">
        <w:rPr>
          <w:rFonts w:cs="Arial"/>
          <w:noProof/>
          <w:sz w:val="22"/>
          <w:szCs w:val="22"/>
        </w:rPr>
        <w:t>(35)</w:t>
      </w:r>
      <w:r w:rsidRPr="008A0F6D">
        <w:rPr>
          <w:rFonts w:cs="Arial"/>
          <w:sz w:val="22"/>
          <w:szCs w:val="22"/>
        </w:rPr>
        <w:fldChar w:fldCharType="end"/>
      </w:r>
      <w:r w:rsidRPr="008A0F6D">
        <w:rPr>
          <w:rFonts w:cs="Arial"/>
          <w:sz w:val="22"/>
          <w:szCs w:val="22"/>
        </w:rPr>
        <w:t>.</w:t>
      </w:r>
    </w:p>
    <w:p w14:paraId="7A5DCBAB" w14:textId="77777777" w:rsidR="009A0544" w:rsidRPr="008A0F6D" w:rsidRDefault="009A0544" w:rsidP="00D75C0B">
      <w:pPr>
        <w:spacing w:after="0" w:line="276" w:lineRule="auto"/>
        <w:rPr>
          <w:rFonts w:cs="Arial"/>
          <w:sz w:val="22"/>
          <w:szCs w:val="22"/>
        </w:rPr>
      </w:pPr>
    </w:p>
    <w:p w14:paraId="7B5B5E92" w14:textId="77777777" w:rsidR="009A0544" w:rsidRPr="008A0F6D" w:rsidRDefault="009A0544" w:rsidP="00D75C0B">
      <w:pPr>
        <w:spacing w:after="0" w:line="276" w:lineRule="auto"/>
        <w:rPr>
          <w:rFonts w:cs="Arial"/>
          <w:sz w:val="22"/>
          <w:szCs w:val="22"/>
        </w:rPr>
      </w:pPr>
      <w:r w:rsidRPr="008A0F6D">
        <w:rPr>
          <w:rFonts w:cs="Arial"/>
          <w:sz w:val="22"/>
          <w:szCs w:val="22"/>
        </w:rPr>
        <w:t xml:space="preserve">Sulfonylureas can cause hemolytic anemia in patients with glucose 6-phosphate dehydrogenase (G6PD) deficiency and therefore should be used with caution in such patients (Package insert). </w:t>
      </w:r>
    </w:p>
    <w:p w14:paraId="7B480630" w14:textId="77777777" w:rsidR="009A0544" w:rsidRPr="008A0F6D" w:rsidRDefault="009A0544" w:rsidP="00D75C0B">
      <w:pPr>
        <w:spacing w:after="0" w:line="276" w:lineRule="auto"/>
        <w:rPr>
          <w:rFonts w:cs="Arial"/>
          <w:sz w:val="22"/>
          <w:szCs w:val="22"/>
        </w:rPr>
      </w:pPr>
    </w:p>
    <w:p w14:paraId="15226915" w14:textId="79B7E1AC" w:rsidR="009A0544" w:rsidRPr="008A0F6D" w:rsidRDefault="009A0544" w:rsidP="00D75C0B">
      <w:pPr>
        <w:spacing w:after="0" w:line="276" w:lineRule="auto"/>
        <w:rPr>
          <w:rFonts w:cs="Arial"/>
          <w:sz w:val="22"/>
          <w:szCs w:val="22"/>
        </w:rPr>
      </w:pPr>
      <w:r w:rsidRPr="008A0F6D">
        <w:rPr>
          <w:rFonts w:cs="Arial"/>
          <w:sz w:val="22"/>
          <w:szCs w:val="22"/>
        </w:rPr>
        <w:t xml:space="preserve">Certain drugs may enhance the glucose-lowering effects of sulfonylureas by inhibition of their hepatic metabolism (antifungals and monoamine oxidase inhibitors), displacing them from binding to plasma proteins (coumarins, NSAIDs, and sulfonamides), or inhibiting their excretion (probenecid)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w:t>
      </w:r>
    </w:p>
    <w:p w14:paraId="64261807" w14:textId="77777777" w:rsidR="009A0544" w:rsidRPr="008A0F6D" w:rsidRDefault="009A0544" w:rsidP="00D75C0B">
      <w:pPr>
        <w:spacing w:after="0" w:line="276" w:lineRule="auto"/>
        <w:rPr>
          <w:rFonts w:cs="Arial"/>
          <w:b/>
          <w:sz w:val="22"/>
          <w:szCs w:val="22"/>
        </w:rPr>
      </w:pPr>
      <w:r w:rsidRPr="008A0F6D">
        <w:rPr>
          <w:rFonts w:cs="Arial"/>
          <w:b/>
          <w:sz w:val="22"/>
          <w:szCs w:val="22"/>
        </w:rPr>
        <w:t xml:space="preserve"> </w:t>
      </w:r>
    </w:p>
    <w:p w14:paraId="2474B6BC" w14:textId="77777777" w:rsidR="009A0544" w:rsidRPr="008A0F6D" w:rsidRDefault="009A0544" w:rsidP="00D75C0B">
      <w:pPr>
        <w:pStyle w:val="Heading3"/>
        <w:rPr>
          <w:rFonts w:cs="Arial"/>
          <w:szCs w:val="22"/>
        </w:rPr>
      </w:pPr>
      <w:r w:rsidRPr="008A0F6D">
        <w:rPr>
          <w:rFonts w:cs="Arial"/>
          <w:szCs w:val="22"/>
        </w:rPr>
        <w:t>Summary</w:t>
      </w:r>
    </w:p>
    <w:p w14:paraId="2C931D3E" w14:textId="77777777" w:rsidR="009A0544" w:rsidRPr="008A0F6D" w:rsidRDefault="009A0544" w:rsidP="00D75C0B">
      <w:pPr>
        <w:spacing w:after="0" w:line="276" w:lineRule="auto"/>
        <w:rPr>
          <w:rFonts w:cs="Arial"/>
          <w:b/>
          <w:sz w:val="22"/>
          <w:szCs w:val="22"/>
        </w:rPr>
      </w:pPr>
    </w:p>
    <w:p w14:paraId="22D5B049" w14:textId="1A0182EF" w:rsidR="009A0544" w:rsidRPr="008A0F6D" w:rsidRDefault="009A0544" w:rsidP="00D75C0B">
      <w:pPr>
        <w:spacing w:after="0" w:line="276" w:lineRule="auto"/>
        <w:rPr>
          <w:rFonts w:cs="Arial"/>
          <w:sz w:val="22"/>
          <w:szCs w:val="22"/>
        </w:rPr>
      </w:pPr>
      <w:r w:rsidRPr="008A0F6D">
        <w:rPr>
          <w:rFonts w:cs="Arial"/>
          <w:sz w:val="22"/>
          <w:szCs w:val="22"/>
        </w:rPr>
        <w:t xml:space="preserve">While the ability of sulfonylureas to improve glycemic control is robust, the risk of hypoglycemia and weight gain reduce the desirability of this drug class. </w:t>
      </w:r>
      <w:r w:rsidR="0098606C">
        <w:rPr>
          <w:rFonts w:cs="Arial"/>
          <w:sz w:val="22"/>
          <w:szCs w:val="22"/>
        </w:rPr>
        <w:t xml:space="preserve">Additionally, the shorter durability of effectiveness is also a limiting factor. </w:t>
      </w:r>
      <w:r w:rsidRPr="008A0F6D">
        <w:rPr>
          <w:rFonts w:cs="Arial"/>
          <w:sz w:val="22"/>
          <w:szCs w:val="22"/>
        </w:rPr>
        <w:t xml:space="preserve">In patients at high risk for the occurrence of severe hypoglycemic reactions or in obese patients, using drugs other than sulfonylureas to treat </w:t>
      </w:r>
      <w:r w:rsidR="00926FB7">
        <w:rPr>
          <w:rFonts w:cs="Arial"/>
          <w:sz w:val="22"/>
          <w:szCs w:val="22"/>
        </w:rPr>
        <w:t>T2DM</w:t>
      </w:r>
      <w:r w:rsidR="002E2FEF">
        <w:rPr>
          <w:rFonts w:cs="Arial"/>
          <w:sz w:val="22"/>
          <w:szCs w:val="22"/>
        </w:rPr>
        <w:t xml:space="preserve"> </w:t>
      </w:r>
      <w:r w:rsidRPr="008A0F6D">
        <w:rPr>
          <w:rFonts w:cs="Arial"/>
          <w:sz w:val="22"/>
          <w:szCs w:val="22"/>
        </w:rPr>
        <w:t xml:space="preserve">is indicated if possible. Similarly, in patients with atherosclerotic cardiovascular disease or at high risk for cardiovascular disease or renal disease other hypoglycemic drugs have advantages. Nevertheless, because sulfonylureas are generic drugs and very inexpensive, they continue to be widely used and play a role in the management of patients with </w:t>
      </w:r>
      <w:r w:rsidR="00926FB7">
        <w:rPr>
          <w:rFonts w:cs="Arial"/>
          <w:sz w:val="22"/>
          <w:szCs w:val="22"/>
        </w:rPr>
        <w:t>T2DM</w:t>
      </w:r>
      <w:r w:rsidRPr="008A0F6D">
        <w:rPr>
          <w:rFonts w:cs="Arial"/>
          <w:sz w:val="22"/>
          <w:szCs w:val="22"/>
        </w:rPr>
        <w:t>.</w:t>
      </w:r>
    </w:p>
    <w:p w14:paraId="7AD8B569" w14:textId="77777777" w:rsidR="009A0544" w:rsidRPr="008A0F6D" w:rsidRDefault="009A0544" w:rsidP="00D75C0B">
      <w:pPr>
        <w:spacing w:after="0" w:line="276" w:lineRule="auto"/>
        <w:rPr>
          <w:rFonts w:cs="Arial"/>
          <w:sz w:val="22"/>
          <w:szCs w:val="22"/>
        </w:rPr>
      </w:pPr>
    </w:p>
    <w:tbl>
      <w:tblPr>
        <w:tblStyle w:val="TableGrid2"/>
        <w:tblW w:w="0" w:type="auto"/>
        <w:tblLook w:val="04A0" w:firstRow="1" w:lastRow="0" w:firstColumn="1" w:lastColumn="0" w:noHBand="0" w:noVBand="1"/>
      </w:tblPr>
      <w:tblGrid>
        <w:gridCol w:w="4675"/>
        <w:gridCol w:w="4675"/>
      </w:tblGrid>
      <w:tr w:rsidR="008A0F6D" w:rsidRPr="008A0F6D" w14:paraId="34117E53" w14:textId="77777777" w:rsidTr="003D7B0D">
        <w:tc>
          <w:tcPr>
            <w:tcW w:w="9350" w:type="dxa"/>
            <w:gridSpan w:val="2"/>
            <w:shd w:val="clear" w:color="auto" w:fill="FFFF00"/>
          </w:tcPr>
          <w:p w14:paraId="66B475A1" w14:textId="77777777" w:rsidR="009A0544" w:rsidRPr="008A0F6D" w:rsidRDefault="009A0544" w:rsidP="00D75C0B">
            <w:pPr>
              <w:pStyle w:val="Tablenumberandcaption"/>
              <w:keepNext/>
              <w:spacing w:before="0" w:after="0"/>
              <w:rPr>
                <w:rFonts w:cs="Arial"/>
                <w:color w:val="auto"/>
                <w:szCs w:val="22"/>
                <w:lang w:eastAsia="hi-IN" w:bidi="hi-IN"/>
              </w:rPr>
            </w:pPr>
            <w:r w:rsidRPr="008A0F6D">
              <w:rPr>
                <w:rFonts w:cs="Arial"/>
                <w:color w:val="auto"/>
                <w:szCs w:val="22"/>
                <w:lang w:eastAsia="hi-IN" w:bidi="hi-IN"/>
              </w:rPr>
              <w:t>Table 8. Summary of the Advantages and Disadvantages of Sulfonylureas</w:t>
            </w:r>
          </w:p>
        </w:tc>
      </w:tr>
      <w:tr w:rsidR="008A0F6D" w:rsidRPr="008A0F6D" w14:paraId="1D06CC5B" w14:textId="77777777" w:rsidTr="00DD2FC9">
        <w:trPr>
          <w:trHeight w:val="422"/>
        </w:trPr>
        <w:tc>
          <w:tcPr>
            <w:tcW w:w="4675" w:type="dxa"/>
          </w:tcPr>
          <w:p w14:paraId="1E281204" w14:textId="77777777" w:rsidR="009A0544" w:rsidRPr="008A0F6D" w:rsidRDefault="009A0544" w:rsidP="00D75C0B">
            <w:pPr>
              <w:pStyle w:val="Tableheader"/>
              <w:keepNext/>
              <w:rPr>
                <w:rFonts w:cs="Arial"/>
                <w:sz w:val="22"/>
                <w:szCs w:val="22"/>
                <w:lang w:eastAsia="hi-IN" w:bidi="hi-IN"/>
              </w:rPr>
            </w:pPr>
            <w:r w:rsidRPr="008A0F6D">
              <w:rPr>
                <w:rFonts w:cs="Arial"/>
                <w:sz w:val="22"/>
                <w:szCs w:val="22"/>
                <w:lang w:eastAsia="hi-IN" w:bidi="hi-IN"/>
              </w:rPr>
              <w:t>Advantages</w:t>
            </w:r>
          </w:p>
        </w:tc>
        <w:tc>
          <w:tcPr>
            <w:tcW w:w="4675" w:type="dxa"/>
          </w:tcPr>
          <w:p w14:paraId="0247F175" w14:textId="77777777" w:rsidR="009A0544" w:rsidRPr="008A0F6D" w:rsidRDefault="009A0544" w:rsidP="00D75C0B">
            <w:pPr>
              <w:pStyle w:val="Tableheader"/>
              <w:keepNext/>
              <w:rPr>
                <w:rFonts w:cs="Arial"/>
                <w:sz w:val="22"/>
                <w:szCs w:val="22"/>
                <w:lang w:eastAsia="hi-IN" w:bidi="hi-IN"/>
              </w:rPr>
            </w:pPr>
            <w:r w:rsidRPr="008A0F6D">
              <w:rPr>
                <w:rFonts w:cs="Arial"/>
                <w:sz w:val="22"/>
                <w:szCs w:val="22"/>
                <w:lang w:eastAsia="hi-IN" w:bidi="hi-IN"/>
              </w:rPr>
              <w:t>Disadvantages</w:t>
            </w:r>
          </w:p>
        </w:tc>
      </w:tr>
      <w:tr w:rsidR="008A0F6D" w:rsidRPr="008A0F6D" w14:paraId="3710D1ED" w14:textId="77777777" w:rsidTr="003D7B0D">
        <w:tc>
          <w:tcPr>
            <w:tcW w:w="4675" w:type="dxa"/>
          </w:tcPr>
          <w:p w14:paraId="28DA710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Inexpensive</w:t>
            </w:r>
          </w:p>
        </w:tc>
        <w:tc>
          <w:tcPr>
            <w:tcW w:w="4675" w:type="dxa"/>
          </w:tcPr>
          <w:p w14:paraId="5F2F5D07" w14:textId="77777777" w:rsidR="009A0544" w:rsidRPr="008A0F6D" w:rsidRDefault="009A0544" w:rsidP="00D75C0B">
            <w:pPr>
              <w:pStyle w:val="Tablebody"/>
              <w:rPr>
                <w:rFonts w:cs="Arial"/>
                <w:sz w:val="22"/>
                <w:szCs w:val="22"/>
              </w:rPr>
            </w:pPr>
            <w:r w:rsidRPr="008A0F6D">
              <w:rPr>
                <w:rFonts w:cs="Arial"/>
                <w:sz w:val="22"/>
                <w:szCs w:val="22"/>
                <w:lang w:eastAsia="hi-IN" w:bidi="hi-IN"/>
              </w:rPr>
              <w:t>Hypoglycemia</w:t>
            </w:r>
          </w:p>
        </w:tc>
      </w:tr>
      <w:tr w:rsidR="008A0F6D" w:rsidRPr="008A0F6D" w14:paraId="08B7A5FE" w14:textId="77777777" w:rsidTr="003D7B0D">
        <w:tc>
          <w:tcPr>
            <w:tcW w:w="4675" w:type="dxa"/>
          </w:tcPr>
          <w:p w14:paraId="1B5238A8"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Rapid acting</w:t>
            </w:r>
          </w:p>
        </w:tc>
        <w:tc>
          <w:tcPr>
            <w:tcW w:w="4675" w:type="dxa"/>
          </w:tcPr>
          <w:p w14:paraId="3C544A6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Weight gain</w:t>
            </w:r>
          </w:p>
        </w:tc>
      </w:tr>
      <w:tr w:rsidR="008A0F6D" w:rsidRPr="008A0F6D" w14:paraId="753BD005" w14:textId="77777777" w:rsidTr="003D7B0D">
        <w:tc>
          <w:tcPr>
            <w:tcW w:w="4675" w:type="dxa"/>
          </w:tcPr>
          <w:p w14:paraId="0867C0D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Once a day administration possible</w:t>
            </w:r>
          </w:p>
        </w:tc>
        <w:tc>
          <w:tcPr>
            <w:tcW w:w="4675" w:type="dxa"/>
          </w:tcPr>
          <w:p w14:paraId="0F5CC69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Limited durability</w:t>
            </w:r>
          </w:p>
        </w:tc>
      </w:tr>
      <w:tr w:rsidR="008A0F6D" w:rsidRPr="008A0F6D" w14:paraId="70EE3E8F" w14:textId="77777777" w:rsidTr="003D7B0D">
        <w:tc>
          <w:tcPr>
            <w:tcW w:w="4675" w:type="dxa"/>
          </w:tcPr>
          <w:p w14:paraId="12A8340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Long history of use</w:t>
            </w:r>
          </w:p>
        </w:tc>
        <w:tc>
          <w:tcPr>
            <w:tcW w:w="4675" w:type="dxa"/>
          </w:tcPr>
          <w:p w14:paraId="59DF91EE" w14:textId="23836869" w:rsidR="009A0544" w:rsidRPr="008A0F6D" w:rsidRDefault="0098606C" w:rsidP="00D75C0B">
            <w:pPr>
              <w:pStyle w:val="Tablebody"/>
              <w:rPr>
                <w:rFonts w:cs="Arial"/>
                <w:sz w:val="22"/>
                <w:szCs w:val="22"/>
                <w:lang w:eastAsia="hi-IN" w:bidi="hi-IN"/>
              </w:rPr>
            </w:pPr>
            <w:r w:rsidRPr="0098606C">
              <w:rPr>
                <w:rFonts w:cs="Arial"/>
                <w:sz w:val="22"/>
                <w:szCs w:val="22"/>
                <w:lang w:eastAsia="hi-IN" w:bidi="hi-IN"/>
              </w:rPr>
              <w:t>Need to titrate dose</w:t>
            </w:r>
          </w:p>
        </w:tc>
      </w:tr>
    </w:tbl>
    <w:p w14:paraId="343EBBA3" w14:textId="77777777" w:rsidR="009A0544" w:rsidRPr="008A0F6D" w:rsidRDefault="009A0544" w:rsidP="00D75C0B">
      <w:pPr>
        <w:spacing w:after="0" w:line="276" w:lineRule="auto"/>
        <w:rPr>
          <w:rFonts w:cs="Arial"/>
          <w:sz w:val="22"/>
          <w:szCs w:val="22"/>
        </w:rPr>
      </w:pPr>
    </w:p>
    <w:p w14:paraId="65B121D2" w14:textId="77777777" w:rsidR="009A0544" w:rsidRPr="00423BC6" w:rsidRDefault="009A0544" w:rsidP="00D75C0B">
      <w:pPr>
        <w:pStyle w:val="Heading2"/>
      </w:pPr>
      <w:r w:rsidRPr="00423BC6">
        <w:t>MEGLINATIDES</w:t>
      </w:r>
    </w:p>
    <w:p w14:paraId="576B6BAD" w14:textId="77777777" w:rsidR="009A0544" w:rsidRPr="008A0F6D" w:rsidRDefault="009A0544" w:rsidP="00D75C0B">
      <w:pPr>
        <w:spacing w:after="0" w:line="276" w:lineRule="auto"/>
        <w:rPr>
          <w:rFonts w:cs="Arial"/>
          <w:b/>
          <w:sz w:val="22"/>
          <w:szCs w:val="22"/>
        </w:rPr>
      </w:pPr>
    </w:p>
    <w:p w14:paraId="4F0EA563" w14:textId="77777777" w:rsidR="009A0544" w:rsidRPr="008A0F6D" w:rsidRDefault="009A0544" w:rsidP="00D75C0B">
      <w:pPr>
        <w:pStyle w:val="Heading3"/>
        <w:rPr>
          <w:rFonts w:cs="Arial"/>
          <w:szCs w:val="22"/>
        </w:rPr>
      </w:pPr>
      <w:r w:rsidRPr="008A0F6D">
        <w:rPr>
          <w:rFonts w:cs="Arial"/>
          <w:szCs w:val="22"/>
        </w:rPr>
        <w:t>Introduction</w:t>
      </w:r>
    </w:p>
    <w:p w14:paraId="7FEBA320" w14:textId="77777777" w:rsidR="009A0544" w:rsidRPr="008A0F6D" w:rsidRDefault="009A0544" w:rsidP="00D75C0B">
      <w:pPr>
        <w:spacing w:after="0" w:line="276" w:lineRule="auto"/>
        <w:rPr>
          <w:rFonts w:cs="Arial"/>
          <w:b/>
          <w:sz w:val="22"/>
          <w:szCs w:val="22"/>
        </w:rPr>
      </w:pPr>
    </w:p>
    <w:p w14:paraId="0DDDEC81" w14:textId="657A5A1E" w:rsidR="009A0544" w:rsidRPr="008A0F6D" w:rsidRDefault="009A0544" w:rsidP="00D75C0B">
      <w:pPr>
        <w:spacing w:after="0" w:line="276" w:lineRule="auto"/>
        <w:rPr>
          <w:rFonts w:cs="Arial"/>
          <w:sz w:val="22"/>
          <w:szCs w:val="22"/>
        </w:rPr>
      </w:pPr>
      <w:r w:rsidRPr="008A0F6D">
        <w:rPr>
          <w:rFonts w:cs="Arial"/>
          <w:sz w:val="22"/>
          <w:szCs w:val="22"/>
        </w:rPr>
        <w:t xml:space="preserve">The meglitinides are non-sulfonylurea insulin secretagogues characterized by a very rapid onset and abbreviated duration of action </w:t>
      </w:r>
      <w:r w:rsidRPr="008A0F6D">
        <w:rPr>
          <w:rFonts w:cs="Arial"/>
          <w:sz w:val="22"/>
          <w:szCs w:val="22"/>
        </w:rPr>
        <w:fldChar w:fldCharType="begin">
          <w:fldData xml:space="preserve">PEVuZE5vdGU+PENpdGU+PEF1dGhvcj5UYWhyYW5pPC9BdXRob3I+PFllYXI+MjAxNjwvWWVhcj48
UmVjTnVtPjIyPC9SZWNOdW0+PERpc3BsYXlUZXh0Pig4LDM2KTwvRGlzcGxheVRleHQ+PHJlY29y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PEVuZE5vdGU+PENpdGU+PEF1dGhvcj5UYWhyYW5pPC9BdXRob3I+PFllYXI+MjAxNjwvWWVhcj48
UmVjTnVtPjIyPC9SZWNOdW0+PERpc3BsYXlUZXh0Pig4LDM2KTwvRGlzcGxheVRleHQ+PHJlY29y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(8,36)</w:t>
      </w:r>
      <w:r w:rsidRPr="008A0F6D">
        <w:rPr>
          <w:rFonts w:cs="Arial"/>
          <w:sz w:val="22"/>
          <w:szCs w:val="22"/>
        </w:rPr>
        <w:fldChar w:fldCharType="end"/>
      </w:r>
      <w:r w:rsidRPr="008A0F6D">
        <w:rPr>
          <w:rFonts w:cs="Arial"/>
          <w:sz w:val="22"/>
          <w:szCs w:val="22"/>
        </w:rPr>
        <w:t xml:space="preserve">. Repaglinide (Prandin), a benzoic acid derivative introduced in 1998, was the first member of the meglitinide class. Nateglinide (Starlix) is a </w:t>
      </w:r>
      <w:r w:rsidRPr="008A0F6D">
        <w:rPr>
          <w:rFonts w:cs="Arial"/>
          <w:sz w:val="22"/>
          <w:szCs w:val="22"/>
        </w:rPr>
        <w:lastRenderedPageBreak/>
        <w:t xml:space="preserve">derivative of the amino acid D-phenylalanine and was introduced to the market in 2001. Unlike sulfonylureas, repaglinide and nateglinide stimulation of insulin secretion is dependent on the presence of glucose </w:t>
      </w:r>
      <w:r w:rsidRPr="008A0F6D">
        <w:rPr>
          <w:rFonts w:cs="Arial"/>
          <w:sz w:val="22"/>
          <w:szCs w:val="22"/>
        </w:rPr>
        <w:fldChar w:fldCharType="begin">
          <w:fldData xml:space="preserve">PEVuZE5vdGU+PENpdGU+PEF1dGhvcj5UcmFuPC9BdXRob3I+PFllYXI+MjAxNTwvWWVhcj48UmVj
TnVtPjI3PC9SZWNOdW0+PERpc3BsYXlUZXh0PigzNiwzNyk8L0Rpc3BsYXlUZXh0PjxyZWNvcmQ+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PEVuZE5vdGU+PENpdGU+PEF1dGhvcj5UcmFuPC9BdXRob3I+PFllYXI+MjAxNTwvWWVhcj48UmVj
TnVtPjI3PC9SZWNOdW0+PERpc3BsYXlUZXh0PigzNiwzNyk8L0Rpc3BsYXlUZXh0PjxyZWNvcmQ+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(36,37)</w:t>
      </w:r>
      <w:r w:rsidRPr="008A0F6D">
        <w:rPr>
          <w:rFonts w:cs="Arial"/>
          <w:sz w:val="22"/>
          <w:szCs w:val="22"/>
        </w:rPr>
        <w:fldChar w:fldCharType="end"/>
      </w:r>
      <w:r w:rsidRPr="008A0F6D">
        <w:rPr>
          <w:rFonts w:cs="Arial"/>
          <w:sz w:val="22"/>
          <w:szCs w:val="22"/>
        </w:rPr>
        <w:t>. As glucose levels decrease, insulin secretion decreases, which reduces the risk of hypoglycemia compared with sulfonylureas.</w:t>
      </w:r>
    </w:p>
    <w:p w14:paraId="15C6B74E" w14:textId="77777777" w:rsidR="009A0544" w:rsidRPr="008A0F6D" w:rsidRDefault="009A0544" w:rsidP="00D75C0B">
      <w:pPr>
        <w:spacing w:after="0" w:line="276" w:lineRule="auto"/>
        <w:rPr>
          <w:rFonts w:cs="Arial"/>
          <w:sz w:val="22"/>
          <w:szCs w:val="22"/>
        </w:rPr>
      </w:pPr>
    </w:p>
    <w:p w14:paraId="0372E5C9" w14:textId="071D8E82" w:rsidR="009A0544" w:rsidRPr="008A0F6D" w:rsidRDefault="009A0544" w:rsidP="00D75C0B">
      <w:pPr>
        <w:spacing w:after="0" w:line="276" w:lineRule="auto"/>
        <w:rPr>
          <w:rFonts w:cs="Arial"/>
          <w:sz w:val="22"/>
          <w:szCs w:val="22"/>
        </w:rPr>
      </w:pPr>
      <w:r w:rsidRPr="008A0F6D">
        <w:rPr>
          <w:rFonts w:cs="Arial"/>
          <w:sz w:val="22"/>
          <w:szCs w:val="22"/>
        </w:rPr>
        <w:t xml:space="preserve">Meglitinides are rapidly absorbed with maximum serum concentrations generally attained within 1 hour and then quickly metabolized by the liver cytochrome CYP3A4 and CYP2C8 pathways, producing inactive metabolites, resulting in a plasma half-life of around 1 h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This rapid onset and short duration of action results in the ability of this class of drugs to predominantly reduce postprandial glucose levels </w:t>
      </w:r>
      <w:r w:rsidRPr="008A0F6D">
        <w:rPr>
          <w:rFonts w:cs="Arial"/>
          <w:sz w:val="22"/>
          <w:szCs w:val="22"/>
        </w:rPr>
        <w:fldChar w:fldCharType="begin"/>
      </w:r>
      <w:r w:rsidR="00505214">
        <w:rPr>
          <w:rFonts w:cs="Arial"/>
          <w:sz w:val="22"/>
          <w:szCs w:val="22"/>
        </w:rPr>
        <w:instrText xml:space="preserve"> ADDIN EN.CITE &lt;EndNote&gt;&lt;Cite&gt;&lt;Author&gt;Guardado-Mendoza&lt;/Author&gt;&lt;Year&gt;2013&lt;/Year&gt;&lt;RecNum&gt;32&lt;/RecNum&gt;&lt;DisplayText&gt;(36)&lt;/DisplayText&gt;&lt;record&gt;&lt;rec-number&gt;32&lt;/rec-number&gt;&lt;foreign-keys&gt;&lt;key app="EN" db-id="5fpewfs9a9v9d4e52vqxd0z1xxe59wvtws2e" timestamp="1556494364"&gt;32&lt;/key&gt;&lt;/foreign-keys&gt;&lt;ref-type name="Journal Article"&gt;17&lt;/ref-type&gt;&lt;contributors&gt;&lt;authors&gt;&lt;author&gt;Guardado-Mendoza, R.&lt;/author&gt;&lt;author&gt;Prioletta, A.&lt;/author&gt;&lt;author&gt;Jimenez-Ceja, L. M.&lt;/author&gt;&lt;author&gt;Sosale, A.&lt;/author&gt;&lt;author&gt;Folli, F.&lt;/author&gt;&lt;/authors&gt;&lt;/contributors&gt;&lt;auth-address&gt;Department of Medicine and Nutrition, Division of Health Sciences, University of Guanajuato, Mexico.&lt;/auth-address&gt;&lt;titles&gt;&lt;title&gt;The role of nateglinide and repaglinide, derivatives of meglitinide, in the treatment of type 2 diabetes mellitus&lt;/title&gt;&lt;secondary-title&gt;Arch Med Sci&lt;/secondary-title&gt;&lt;/titles&gt;&lt;periodical&gt;&lt;full-title&gt;Arch Med Sci&lt;/full-title&gt;&lt;/periodical&gt;&lt;pages&gt;936-43&lt;/pages&gt;&lt;volume&gt;9&lt;/volume&gt;&lt;number&gt;5&lt;/number&gt;&lt;edition&gt;2013/11/26&lt;/edition&gt;&lt;keywords&gt;&lt;keyword&gt;glycemic control&lt;/keyword&gt;&lt;keyword&gt;hypoglycemia&lt;/keyword&gt;&lt;keyword&gt;meglitinide&lt;/keyword&gt;&lt;keyword&gt;nateglinide&lt;/keyword&gt;&lt;keyword&gt;post-prandial glucose excursion&lt;/keyword&gt;&lt;keyword&gt;repaglinide&lt;/keyword&gt;&lt;/keywords&gt;&lt;dates&gt;&lt;year&gt;2013&lt;/year&gt;&lt;pub-dates&gt;&lt;date&gt;Oct 31&lt;/date&gt;&lt;/pub-dates&gt;&lt;/dates&gt;&lt;isbn&gt;1734-1922 (Print)&amp;#xD;1734-1922 (Linking)&lt;/isbn&gt;&lt;accession-num&gt;24273582&lt;/accession-num&gt;&lt;urls&gt;&lt;related-urls&gt;&lt;url&gt;https://www.ncbi.nlm.nih.gov/pubmed/24273582&lt;/url&gt;&lt;/related-urls&gt;&lt;/urls&gt;&lt;custom2&gt;PMC3832818&lt;/custom2&gt;&lt;electronic-resource-num&gt;10.5114/aoms.2013.34991&lt;/electronic-resource-num&gt;&lt;/record&gt;&lt;/Cite&gt;&lt;/EndNote&gt;</w:instrText>
      </w:r>
      <w:r w:rsidRPr="008A0F6D">
        <w:rPr>
          <w:rFonts w:cs="Arial"/>
          <w:sz w:val="22"/>
          <w:szCs w:val="22"/>
        </w:rPr>
        <w:fldChar w:fldCharType="separate"/>
      </w:r>
      <w:r w:rsidR="00505214">
        <w:rPr>
          <w:rFonts w:cs="Arial"/>
          <w:noProof/>
          <w:sz w:val="22"/>
          <w:szCs w:val="22"/>
        </w:rPr>
        <w:t>(36)</w:t>
      </w:r>
      <w:r w:rsidRPr="008A0F6D">
        <w:rPr>
          <w:rFonts w:cs="Arial"/>
          <w:sz w:val="22"/>
          <w:szCs w:val="22"/>
        </w:rPr>
        <w:fldChar w:fldCharType="end"/>
      </w:r>
      <w:r w:rsidRPr="008A0F6D">
        <w:rPr>
          <w:rFonts w:cs="Arial"/>
          <w:sz w:val="22"/>
          <w:szCs w:val="22"/>
        </w:rPr>
        <w:t xml:space="preserve">. Because of the rapid onset and short duration of action meglitinides are given 1-30 minutes prior to meals. The drug should not be administered if the patient is going to skip the meal.  </w:t>
      </w:r>
    </w:p>
    <w:p w14:paraId="69E5F734" w14:textId="77777777" w:rsidR="009A0544" w:rsidRPr="008A0F6D" w:rsidRDefault="009A0544" w:rsidP="00D75C0B">
      <w:pPr>
        <w:spacing w:after="0" w:line="276" w:lineRule="auto"/>
        <w:rPr>
          <w:rFonts w:cs="Arial"/>
          <w:sz w:val="22"/>
          <w:szCs w:val="22"/>
        </w:rPr>
      </w:pPr>
    </w:p>
    <w:p w14:paraId="36498605" w14:textId="30C1B652" w:rsidR="009A0544" w:rsidRPr="008A0F6D" w:rsidRDefault="009A0544" w:rsidP="00D75C0B">
      <w:pPr>
        <w:spacing w:after="0" w:line="276" w:lineRule="auto"/>
        <w:rPr>
          <w:rFonts w:cs="Arial"/>
          <w:sz w:val="22"/>
          <w:szCs w:val="22"/>
        </w:rPr>
      </w:pPr>
      <w:r w:rsidRPr="008A0F6D">
        <w:rPr>
          <w:rFonts w:cs="Arial"/>
          <w:sz w:val="22"/>
          <w:szCs w:val="22"/>
        </w:rPr>
        <w:t xml:space="preserve">The pharmacokinetics of meglitinides differ with nateglinide having a faster onset and shorter duration of action than repaglinide </w:t>
      </w:r>
      <w:r w:rsidRPr="008A0F6D">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(37)</w:t>
      </w:r>
      <w:r w:rsidRPr="008A0F6D">
        <w:rPr>
          <w:rFonts w:cs="Arial"/>
          <w:sz w:val="22"/>
          <w:szCs w:val="22"/>
        </w:rPr>
        <w:fldChar w:fldCharType="end"/>
      </w:r>
      <w:r w:rsidRPr="008A0F6D">
        <w:rPr>
          <w:rFonts w:cs="Arial"/>
          <w:sz w:val="22"/>
          <w:szCs w:val="22"/>
        </w:rPr>
        <w:t xml:space="preserve">. Nateglinide stimulates early insulin release faster and to a greater extent than repaglinide with insulin levels returning to baseline levels more rapidly </w:t>
      </w:r>
      <w:r w:rsidRPr="008A0F6D">
        <w:rPr>
          <w:rFonts w:cs="Arial"/>
          <w:sz w:val="22"/>
          <w:szCs w:val="22"/>
        </w:rPr>
        <w:fldChar w:fldCharType="begin">
          <w:fldData xml:space="preserve">PEVuZE5vdGU+PENpdGU+PEF1dGhvcj5UcmFuPC9BdXRob3I+PFllYXI+MjAxNTwvWWVhcj48UmVj
TnVtPjI3PC9SZWNOdW0+PERpc3BsYXlUZXh0PigzNiwzNyk8L0Rpc3BsYXlUZXh0PjxyZWNvcmQ+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PEVuZE5vdGU+PENpdGU+PEF1dGhvcj5UcmFuPC9BdXRob3I+PFllYXI+MjAxNTwvWWVhcj48UmVj
TnVtPjI3PC9SZWNOdW0+PERpc3BsYXlUZXh0PigzNiwzNyk8L0Rpc3BsYXlUZXh0PjxyZWNvcmQ+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(36,37)</w:t>
      </w:r>
      <w:r w:rsidRPr="008A0F6D">
        <w:rPr>
          <w:rFonts w:cs="Arial"/>
          <w:sz w:val="22"/>
          <w:szCs w:val="22"/>
        </w:rPr>
        <w:fldChar w:fldCharType="end"/>
      </w:r>
      <w:r w:rsidRPr="008A0F6D">
        <w:rPr>
          <w:rFonts w:cs="Arial"/>
          <w:sz w:val="22"/>
          <w:szCs w:val="22"/>
        </w:rPr>
        <w:t xml:space="preserve">. </w:t>
      </w:r>
    </w:p>
    <w:p w14:paraId="3DA73885" w14:textId="77777777" w:rsidR="009A0544" w:rsidRPr="008A0F6D" w:rsidRDefault="009A0544" w:rsidP="00D75C0B">
      <w:pPr>
        <w:spacing w:after="0" w:line="276" w:lineRule="auto"/>
        <w:rPr>
          <w:rFonts w:cs="Arial"/>
          <w:sz w:val="22"/>
          <w:szCs w:val="22"/>
        </w:rPr>
      </w:pPr>
    </w:p>
    <w:p w14:paraId="533023D3" w14:textId="77777777" w:rsidR="009A0544" w:rsidRPr="008A0F6D" w:rsidRDefault="009A0544" w:rsidP="00D75C0B">
      <w:pPr>
        <w:pStyle w:val="Heading3"/>
        <w:rPr>
          <w:rFonts w:cs="Arial"/>
          <w:szCs w:val="22"/>
        </w:rPr>
      </w:pPr>
      <w:r w:rsidRPr="008A0F6D">
        <w:rPr>
          <w:rFonts w:cs="Arial"/>
          <w:szCs w:val="22"/>
        </w:rPr>
        <w:t>Administration</w:t>
      </w:r>
    </w:p>
    <w:p w14:paraId="78DB49DD" w14:textId="77777777" w:rsidR="009A0544" w:rsidRPr="008A0F6D" w:rsidRDefault="009A0544" w:rsidP="00D75C0B">
      <w:pPr>
        <w:spacing w:after="0" w:line="276" w:lineRule="auto"/>
        <w:rPr>
          <w:rFonts w:cs="Arial"/>
          <w:sz w:val="22"/>
          <w:szCs w:val="22"/>
        </w:rPr>
      </w:pPr>
    </w:p>
    <w:p w14:paraId="0FAD98ED" w14:textId="77777777" w:rsidR="009A0544" w:rsidRPr="008A0F6D" w:rsidRDefault="009A0544" w:rsidP="00D75C0B">
      <w:pPr>
        <w:spacing w:after="0" w:line="276" w:lineRule="auto"/>
        <w:rPr>
          <w:rFonts w:cs="Arial"/>
          <w:sz w:val="22"/>
          <w:szCs w:val="22"/>
        </w:rPr>
      </w:pPr>
      <w:r w:rsidRPr="008A0F6D">
        <w:rPr>
          <w:rFonts w:cs="Arial"/>
          <w:sz w:val="22"/>
          <w:szCs w:val="22"/>
        </w:rPr>
        <w:t>The recommended starting dose of nateglinide is 120 mg three times per day before meals (1-30 minutes). In patients who are near their glycemic goal when treatment is initiated the recommended starting dose of nateglinide is 60 mg three times per day before meals. The maximum dose of nateglinide is 120 mg three times per day before meals.</w:t>
      </w:r>
    </w:p>
    <w:p w14:paraId="11D07678" w14:textId="77777777" w:rsidR="009A0544" w:rsidRPr="008A0F6D" w:rsidRDefault="009A0544" w:rsidP="00D75C0B">
      <w:pPr>
        <w:spacing w:after="0" w:line="276" w:lineRule="auto"/>
        <w:rPr>
          <w:rFonts w:cs="Arial"/>
          <w:sz w:val="22"/>
          <w:szCs w:val="22"/>
        </w:rPr>
      </w:pPr>
    </w:p>
    <w:p w14:paraId="055DA02E" w14:textId="77777777" w:rsidR="009A0544" w:rsidRPr="008A0F6D" w:rsidRDefault="009A0544" w:rsidP="00D75C0B">
      <w:pPr>
        <w:spacing w:after="0" w:line="276" w:lineRule="auto"/>
        <w:rPr>
          <w:rFonts w:cs="Arial"/>
          <w:sz w:val="22"/>
          <w:szCs w:val="22"/>
        </w:rPr>
      </w:pPr>
      <w:r w:rsidRPr="008A0F6D">
        <w:rPr>
          <w:rFonts w:cs="Arial"/>
          <w:sz w:val="22"/>
          <w:szCs w:val="22"/>
        </w:rPr>
        <w:t xml:space="preserve">The recommended starting dose of repaglinide for patients whose A1c is less than 8% is 0.5 mg before each meal (1-30 minutes). For patients whose A1c is 8% or greater the starting dose is 1 or 2 mg orally before each meal. The patient’s dose should be doubled up to 4mg with each meal until satisfactory glycemic control is achieved (should wait one week between increasing dose). The maximum daily dose is 16 mg per day. </w:t>
      </w:r>
    </w:p>
    <w:p w14:paraId="73D6BC3B" w14:textId="77777777" w:rsidR="009A0544" w:rsidRPr="008A0F6D" w:rsidRDefault="009A0544" w:rsidP="00D75C0B">
      <w:pPr>
        <w:spacing w:after="0" w:line="276" w:lineRule="auto"/>
        <w:rPr>
          <w:rFonts w:cs="Arial"/>
          <w:sz w:val="22"/>
          <w:szCs w:val="22"/>
        </w:rPr>
      </w:pPr>
    </w:p>
    <w:p w14:paraId="10001421" w14:textId="77777777" w:rsidR="009A0544" w:rsidRPr="008A0F6D" w:rsidRDefault="009A0544" w:rsidP="00D75C0B">
      <w:pPr>
        <w:pStyle w:val="Heading3"/>
        <w:rPr>
          <w:rFonts w:cs="Arial"/>
          <w:szCs w:val="22"/>
        </w:rPr>
      </w:pPr>
      <w:r w:rsidRPr="008A0F6D">
        <w:rPr>
          <w:rFonts w:cs="Arial"/>
          <w:szCs w:val="22"/>
        </w:rPr>
        <w:t>Mechanism of Action</w:t>
      </w:r>
    </w:p>
    <w:p w14:paraId="6E10F0A8" w14:textId="77777777" w:rsidR="009A0544" w:rsidRPr="008A0F6D" w:rsidRDefault="009A0544" w:rsidP="00D75C0B">
      <w:pPr>
        <w:spacing w:after="0" w:line="276" w:lineRule="auto"/>
        <w:rPr>
          <w:rFonts w:cs="Arial"/>
          <w:b/>
          <w:sz w:val="22"/>
          <w:szCs w:val="22"/>
        </w:rPr>
      </w:pPr>
    </w:p>
    <w:p w14:paraId="1AED3F7D" w14:textId="5C7E522C" w:rsidR="009A0544" w:rsidRPr="008A0F6D" w:rsidRDefault="009A0544" w:rsidP="00D75C0B">
      <w:pPr>
        <w:spacing w:after="0" w:line="276" w:lineRule="auto"/>
        <w:rPr>
          <w:rFonts w:cs="Arial"/>
          <w:sz w:val="22"/>
          <w:szCs w:val="22"/>
        </w:rPr>
      </w:pPr>
      <w:r w:rsidRPr="008A0F6D">
        <w:rPr>
          <w:rFonts w:cs="Arial"/>
          <w:sz w:val="22"/>
          <w:szCs w:val="22"/>
        </w:rPr>
        <w:t xml:space="preserve">Meglitinides bind to a different site on SUR1 in β cells that is separate from the sulfonylurea binding site (Figure </w:t>
      </w:r>
      <w:r w:rsidR="00B82AD4">
        <w:rPr>
          <w:rFonts w:cs="Arial"/>
          <w:sz w:val="22"/>
          <w:szCs w:val="22"/>
        </w:rPr>
        <w:t>7</w:t>
      </w:r>
      <w:r w:rsidRPr="008A0F6D">
        <w:rPr>
          <w:rFonts w:cs="Arial"/>
          <w:sz w:val="22"/>
          <w:szCs w:val="22"/>
        </w:rPr>
        <w:t xml:space="preserve">) </w:t>
      </w:r>
      <w:r w:rsidRPr="008A0F6D">
        <w:rPr>
          <w:rFonts w:cs="Arial"/>
          <w:sz w:val="22"/>
          <w:szCs w:val="22"/>
        </w:rPr>
        <w:fldChar w:fldCharType="begin">
          <w:fldData xml:space="preserve">PEVuZE5vdGU+PENpdGU+PEF1dGhvcj5UYWhyYW5pPC9BdXRob3I+PFllYXI+MjAxNjwvWWVhcj48
UmVjTnVtPjIyPC9SZWNOdW0+PERpc3BsYXlUZXh0Pig4LDM2KTwvRGlzcGxheVRleHQ+PHJlY29y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PEVuZE5vdGU+PENpdGU+PEF1dGhvcj5UYWhyYW5pPC9BdXRob3I+PFllYXI+MjAxNjwvWWVhcj48
UmVjTnVtPjIyPC9SZWNOdW0+PERpc3BsYXlUZXh0Pig4LDM2KTwvRGlzcGxheVRleHQ+PHJlY29y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(8,36)</w:t>
      </w:r>
      <w:r w:rsidRPr="008A0F6D">
        <w:rPr>
          <w:rFonts w:cs="Arial"/>
          <w:sz w:val="22"/>
          <w:szCs w:val="22"/>
        </w:rPr>
        <w:fldChar w:fldCharType="end"/>
      </w:r>
      <w:r w:rsidRPr="008A0F6D">
        <w:rPr>
          <w:rFonts w:cs="Arial"/>
          <w:sz w:val="22"/>
          <w:szCs w:val="22"/>
        </w:rPr>
        <w:t xml:space="preserve">. The effect of meglitinide binding is similar to the effect of sulfonylureas binding resulting in the closure of the KATP channel leading to cell depolarization and calcium influx resulting in insulin secretion </w:t>
      </w:r>
      <w:r w:rsidRPr="008A0F6D">
        <w:rPr>
          <w:rFonts w:cs="Arial"/>
          <w:sz w:val="22"/>
          <w:szCs w:val="22"/>
        </w:rPr>
        <w:fldChar w:fldCharType="begin">
          <w:fldData xml:space="preserve">PEVuZE5vdGU+PENpdGU+PEF1dGhvcj5UYWhyYW5pPC9BdXRob3I+PFllYXI+MjAxNjwvWWVhcj48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PEVuZE5vdGU+PENpdGU+PEF1dGhvcj5UYWhyYW5pPC9BdXRob3I+PFllYXI+MjAxNjwvWWVhcj48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(8,36,37)</w:t>
      </w:r>
      <w:r w:rsidRPr="008A0F6D">
        <w:rPr>
          <w:rFonts w:cs="Arial"/>
          <w:sz w:val="22"/>
          <w:szCs w:val="22"/>
        </w:rPr>
        <w:fldChar w:fldCharType="end"/>
      </w:r>
      <w:r w:rsidRPr="008A0F6D">
        <w:rPr>
          <w:rFonts w:cs="Arial"/>
          <w:sz w:val="22"/>
          <w:szCs w:val="22"/>
        </w:rPr>
        <w:t xml:space="preserve">. However, the relatively rapid onset and short duration of action of meglitinides suits their use as prandial glucose-lowering agents </w:t>
      </w:r>
      <w:r w:rsidRPr="008A0F6D">
        <w:rPr>
          <w:rFonts w:cs="Arial"/>
          <w:sz w:val="22"/>
          <w:szCs w:val="22"/>
        </w:rPr>
        <w:fldChar w:fldCharType="begin">
          <w:fldData xml:space="preserve">PEVuZE5vdGU+PENpdGU+PEF1dGhvcj5UYWhyYW5pPC9BdXRob3I+PFllYXI+MjAxNjwvWWVhcj48
UmVjTnVtPjIyPC9SZWNOdW0+PERpc3BsYXlUZXh0Pig4LDM2KTwvRGlzcGxheVRleHQ+PHJlY29y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PEVuZE5vdGU+PENpdGU+PEF1dGhvcj5UYWhyYW5pPC9BdXRob3I+PFllYXI+MjAxNjwvWWVhcj48
UmVjTnVtPjIyPC9SZWNOdW0+PERpc3BsYXlUZXh0Pig4LDM2KTwvRGlzcGxheVRleHQ+PHJlY29y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(8,36)</w:t>
      </w:r>
      <w:r w:rsidRPr="008A0F6D">
        <w:rPr>
          <w:rFonts w:cs="Arial"/>
          <w:sz w:val="22"/>
          <w:szCs w:val="22"/>
        </w:rPr>
        <w:fldChar w:fldCharType="end"/>
      </w:r>
      <w:r w:rsidRPr="008A0F6D">
        <w:rPr>
          <w:rFonts w:cs="Arial"/>
          <w:sz w:val="22"/>
          <w:szCs w:val="22"/>
        </w:rPr>
        <w:t>.</w:t>
      </w:r>
    </w:p>
    <w:p w14:paraId="1AA96BF7" w14:textId="77777777" w:rsidR="009A0544" w:rsidRPr="008A0F6D" w:rsidRDefault="009A0544" w:rsidP="00D75C0B">
      <w:pPr>
        <w:spacing w:after="0" w:line="276" w:lineRule="auto"/>
        <w:rPr>
          <w:rFonts w:cs="Arial"/>
          <w:sz w:val="22"/>
          <w:szCs w:val="22"/>
        </w:rPr>
      </w:pPr>
    </w:p>
    <w:p w14:paraId="709F9621" w14:textId="77777777" w:rsidR="009A0544" w:rsidRPr="008A0F6D" w:rsidRDefault="009A0544" w:rsidP="00D75C0B">
      <w:pPr>
        <w:pStyle w:val="Heading3"/>
        <w:rPr>
          <w:rFonts w:cs="Arial"/>
          <w:szCs w:val="22"/>
        </w:rPr>
      </w:pPr>
      <w:r w:rsidRPr="008A0F6D">
        <w:rPr>
          <w:rFonts w:cs="Arial"/>
          <w:szCs w:val="22"/>
        </w:rPr>
        <w:t xml:space="preserve">Glycemic Efficacy </w:t>
      </w:r>
    </w:p>
    <w:p w14:paraId="354F610E" w14:textId="77777777" w:rsidR="009A0544" w:rsidRPr="008A0F6D" w:rsidRDefault="009A0544" w:rsidP="00D75C0B">
      <w:pPr>
        <w:spacing w:after="0" w:line="276" w:lineRule="auto"/>
        <w:rPr>
          <w:rFonts w:cs="Arial"/>
          <w:b/>
          <w:sz w:val="22"/>
          <w:szCs w:val="22"/>
        </w:rPr>
      </w:pPr>
    </w:p>
    <w:p w14:paraId="414B33AC" w14:textId="0673284E" w:rsidR="009A0544" w:rsidRPr="008A0F6D" w:rsidRDefault="009A0544" w:rsidP="00D75C0B">
      <w:pPr>
        <w:spacing w:after="0" w:line="276" w:lineRule="auto"/>
        <w:rPr>
          <w:rFonts w:cs="Arial"/>
          <w:sz w:val="22"/>
          <w:szCs w:val="22"/>
        </w:rPr>
      </w:pPr>
      <w:r w:rsidRPr="008A0F6D">
        <w:rPr>
          <w:rFonts w:cs="Arial"/>
          <w:sz w:val="22"/>
          <w:szCs w:val="22"/>
        </w:rPr>
        <w:t xml:space="preserve">Studies have shown that A1c reductions are similar to, or slightly less, than those observed with sulfonylurea or metformin treatment when meglitinides are used as monotherapy </w:t>
      </w:r>
      <w:r w:rsidRPr="008A0F6D">
        <w:rPr>
          <w:rFonts w:cs="Arial"/>
          <w:sz w:val="22"/>
          <w:szCs w:val="22"/>
        </w:rPr>
        <w:fldChar w:fldCharType="begin">
          <w:fldData xml:space="preserve">PEVuZE5vdGU+PENpdGU+PEF1dGhvcj5UYWhyYW5pPC9BdXRob3I+PFllYXI+MjAxNjwvWWVhcj48
UmVjTnVtPjIyPC9SZWNOdW0+PERpc3BsYXlUZXh0Pig4LDM2KTwvRGlzcGxheVRleHQ+PHJlY29y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PEVuZE5vdGU+PENpdGU+PEF1dGhvcj5UYWhyYW5pPC9BdXRob3I+PFllYXI+MjAxNjwvWWVhcj48
UmVjTnVtPjIyPC9SZWNOdW0+PERpc3BsYXlUZXh0Pig4LDM2KTwvRGlzcGxheVRleHQ+PHJlY29y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(8,36)</w:t>
      </w:r>
      <w:r w:rsidRPr="008A0F6D">
        <w:rPr>
          <w:rFonts w:cs="Arial"/>
          <w:sz w:val="22"/>
          <w:szCs w:val="22"/>
        </w:rPr>
        <w:fldChar w:fldCharType="end"/>
      </w:r>
      <w:r w:rsidRPr="008A0F6D">
        <w:rPr>
          <w:rFonts w:cs="Arial"/>
          <w:sz w:val="22"/>
          <w:szCs w:val="22"/>
        </w:rPr>
        <w:t xml:space="preserve">. In </w:t>
      </w:r>
      <w:r w:rsidRPr="008A0F6D">
        <w:rPr>
          <w:rFonts w:cs="Arial"/>
          <w:sz w:val="22"/>
          <w:szCs w:val="22"/>
        </w:rPr>
        <w:lastRenderedPageBreak/>
        <w:t xml:space="preserve">studies comparing repaglinide monotherapy with sulfonylurea or metformin therapy the decrease in A1c was similar </w:t>
      </w:r>
      <w:r w:rsidRPr="008A0F6D">
        <w:rPr>
          <w:rFonts w:cs="Arial"/>
          <w:sz w:val="22"/>
          <w:szCs w:val="22"/>
        </w:rPr>
        <w:fldChar w:fldCharType="begin">
          <w:fldData xml:space="preserve">PEVuZE5vdGU+PENpdGU+PEF1dGhvcj5TY290dDwvQXV0aG9yPjxZZWFyPjIwMTI8L1llYXI+PFJl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PEVuZE5vdGU+PENpdGU+PEF1dGhvcj5TY290dDwvQXV0aG9yPjxZZWFyPjIwMTI8L1llYXI+PFJl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(36,38)</w:t>
      </w:r>
      <w:r w:rsidRPr="008A0F6D">
        <w:rPr>
          <w:rFonts w:cs="Arial"/>
          <w:sz w:val="22"/>
          <w:szCs w:val="22"/>
        </w:rPr>
        <w:fldChar w:fldCharType="end"/>
      </w:r>
      <w:r w:rsidRPr="008A0F6D">
        <w:rPr>
          <w:rFonts w:cs="Arial"/>
          <w:sz w:val="22"/>
          <w:szCs w:val="22"/>
        </w:rPr>
        <w:t xml:space="preserve">. In contrast, a study comparing nateglinide with metformin demonstrated that metformin was more effective in lowering A1c levels </w:t>
      </w:r>
      <w:r w:rsidRPr="008A0F6D">
        <w:rPr>
          <w:rFonts w:cs="Arial"/>
          <w:sz w:val="22"/>
          <w:szCs w:val="22"/>
        </w:rPr>
        <w:fldChar w:fldCharType="begin">
          <w:fldData xml:space="preserve">PEVuZE5vdGU+PENpdGU+PEF1dGhvcj5Ib3J0b248L0F1dGhvcj48WWVhcj4yMDAwPC9ZZWFyPjxS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==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PEVuZE5vdGU+PENpdGU+PEF1dGhvcj5Ib3J0b248L0F1dGhvcj48WWVhcj4yMDAwPC9ZZWFyPjxS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==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(39)</w:t>
      </w:r>
      <w:r w:rsidRPr="008A0F6D">
        <w:rPr>
          <w:rFonts w:cs="Arial"/>
          <w:sz w:val="22"/>
          <w:szCs w:val="22"/>
        </w:rPr>
        <w:fldChar w:fldCharType="end"/>
      </w:r>
      <w:r w:rsidRPr="008A0F6D">
        <w:rPr>
          <w:rFonts w:cs="Arial"/>
          <w:sz w:val="22"/>
          <w:szCs w:val="22"/>
        </w:rPr>
        <w:t xml:space="preserve">. In a randomized trial comparing repaglinide and nateglinide in patients with </w:t>
      </w:r>
      <w:r w:rsidR="00926FB7">
        <w:rPr>
          <w:rFonts w:cs="Arial"/>
          <w:sz w:val="22"/>
          <w:szCs w:val="22"/>
        </w:rPr>
        <w:t xml:space="preserve">T2DM </w:t>
      </w:r>
      <w:r w:rsidR="00AA3CA7">
        <w:rPr>
          <w:rFonts w:cs="Arial"/>
          <w:sz w:val="22"/>
          <w:szCs w:val="22"/>
        </w:rPr>
        <w:t xml:space="preserve"> </w:t>
      </w:r>
      <w:r w:rsidRPr="008A0F6D">
        <w:rPr>
          <w:rFonts w:cs="Arial"/>
          <w:sz w:val="22"/>
          <w:szCs w:val="22"/>
        </w:rPr>
        <w:t xml:space="preserve">previously treated with diet and exercise, repaglinide was more effective in lowering A1c levels (1.57% vs. 1.04%) </w:t>
      </w:r>
      <w:r w:rsidRPr="008A0F6D">
        <w:rPr>
          <w:rFonts w:cs="Arial"/>
          <w:sz w:val="22"/>
          <w:szCs w:val="22"/>
        </w:rPr>
        <w:fldChar w:fldCharType="begin">
          <w:fldData xml:space="preserve">PEVuZE5vdGU+PENpdGU+PEF1dGhvcj5Sb3NlbnN0b2NrPC9BdXRob3I+PFllYXI+MjAwNDwvWWVh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PEVuZE5vdGU+PENpdGU+PEF1dGhvcj5Sb3NlbnN0b2NrPC9BdXRob3I+PFllYXI+MjAwNDwvWWVh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(40)</w:t>
      </w:r>
      <w:r w:rsidRPr="008A0F6D">
        <w:rPr>
          <w:rFonts w:cs="Arial"/>
          <w:sz w:val="22"/>
          <w:szCs w:val="22"/>
        </w:rPr>
        <w:fldChar w:fldCharType="end"/>
      </w:r>
      <w:r w:rsidRPr="008A0F6D">
        <w:rPr>
          <w:rFonts w:cs="Arial"/>
          <w:sz w:val="22"/>
          <w:szCs w:val="22"/>
        </w:rPr>
        <w:t>. While postprandial glucose levels were similar repaglinide was more effective in reducing fasting glucose levels, probably due to its longer duration of action. These clinical findings are important and can be incorporated into clinical decision making.  For example, if the main issue for the patient is postprandial hyperglycemia, and fasting glucoses are near normal, an agent, such as nateglinide, that has a limited effect on the fasting glucose would be ideal. However, if one needs reductions in both fasting and postprandial glucose levels a longer acting agent such as repaglinide is a better choice.</w:t>
      </w:r>
    </w:p>
    <w:p w14:paraId="7D0A224D" w14:textId="77777777" w:rsidR="009A0544" w:rsidRPr="008A0F6D" w:rsidRDefault="009A0544" w:rsidP="00D75C0B">
      <w:pPr>
        <w:spacing w:after="0" w:line="276" w:lineRule="auto"/>
        <w:rPr>
          <w:rFonts w:cs="Arial"/>
          <w:b/>
          <w:sz w:val="22"/>
          <w:szCs w:val="22"/>
        </w:rPr>
      </w:pPr>
    </w:p>
    <w:p w14:paraId="08D2D57E" w14:textId="77777777" w:rsidR="009A0544" w:rsidRPr="008A0F6D" w:rsidRDefault="009A0544" w:rsidP="00D75C0B">
      <w:pPr>
        <w:pStyle w:val="Heading3"/>
        <w:rPr>
          <w:rFonts w:cs="Arial"/>
          <w:szCs w:val="22"/>
        </w:rPr>
      </w:pPr>
      <w:r w:rsidRPr="008A0F6D">
        <w:rPr>
          <w:rFonts w:cs="Arial"/>
          <w:szCs w:val="22"/>
        </w:rPr>
        <w:t>Other Effects</w:t>
      </w:r>
    </w:p>
    <w:p w14:paraId="1B54FD72" w14:textId="77777777" w:rsidR="009A0544" w:rsidRPr="008A0F6D" w:rsidRDefault="009A0544" w:rsidP="00D75C0B">
      <w:pPr>
        <w:spacing w:after="0" w:line="276" w:lineRule="auto"/>
        <w:rPr>
          <w:rFonts w:cs="Arial"/>
          <w:b/>
          <w:sz w:val="22"/>
          <w:szCs w:val="22"/>
        </w:rPr>
      </w:pPr>
    </w:p>
    <w:p w14:paraId="268BBA82" w14:textId="77777777" w:rsidR="009A0544" w:rsidRPr="008A0F6D" w:rsidRDefault="009A0544" w:rsidP="00D75C0B">
      <w:pPr>
        <w:pStyle w:val="Heading4"/>
        <w:rPr>
          <w:rFonts w:cs="Arial"/>
          <w:szCs w:val="22"/>
        </w:rPr>
      </w:pPr>
      <w:r w:rsidRPr="008A0F6D">
        <w:rPr>
          <w:rFonts w:cs="Arial"/>
          <w:szCs w:val="22"/>
        </w:rPr>
        <w:t>CARDIOVASCULAR DISEASE</w:t>
      </w:r>
    </w:p>
    <w:p w14:paraId="597EDAA0" w14:textId="77777777" w:rsidR="009A0544" w:rsidRPr="008A0F6D" w:rsidRDefault="009A0544" w:rsidP="00D75C0B">
      <w:pPr>
        <w:spacing w:after="0" w:line="276" w:lineRule="auto"/>
        <w:rPr>
          <w:rFonts w:cs="Arial"/>
          <w:b/>
          <w:sz w:val="22"/>
          <w:szCs w:val="22"/>
        </w:rPr>
      </w:pPr>
    </w:p>
    <w:p w14:paraId="72961E50" w14:textId="14E77389" w:rsidR="009A0544" w:rsidRPr="008A0F6D" w:rsidRDefault="009A0544" w:rsidP="00D75C0B">
      <w:pPr>
        <w:spacing w:after="0" w:line="276" w:lineRule="auto"/>
        <w:rPr>
          <w:rFonts w:cs="Arial"/>
          <w:sz w:val="22"/>
          <w:szCs w:val="22"/>
        </w:rPr>
      </w:pPr>
      <w:bookmarkStart w:id="7" w:name="_Hlk7364774"/>
      <w:r w:rsidRPr="008A0F6D">
        <w:rPr>
          <w:rFonts w:cs="Arial"/>
          <w:sz w:val="22"/>
          <w:szCs w:val="22"/>
        </w:rPr>
        <w:t xml:space="preserve">The Navigator study was a double-blind, randomized clinical trial in 9306 individuals with impaired glucose tolerance and either cardiovascular disease or cardiovascular risk factors who received nateglinide (up to 60 mg three times daily) or placebo </w:t>
      </w:r>
      <w:r w:rsidRPr="008A0F6D">
        <w:rPr>
          <w:rFonts w:cs="Arial"/>
          <w:sz w:val="22"/>
          <w:szCs w:val="22"/>
        </w:rPr>
        <w:fldChar w:fldCharType="begin">
          <w:fldData xml:space="preserve">PEVuZE5vdGU+PENpdGU+PEF1dGhvcj5Hcm91cDwvQXV0aG9yPjxZZWFyPjIwMTA8L1llYXI+PFJl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PEVuZE5vdGU+PENpdGU+PEF1dGhvcj5Hcm91cDwvQXV0aG9yPjxZZWFyPjIwMTA8L1llYXI+PFJl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(41)</w:t>
      </w:r>
      <w:r w:rsidRPr="008A0F6D">
        <w:rPr>
          <w:rFonts w:cs="Arial"/>
          <w:sz w:val="22"/>
          <w:szCs w:val="22"/>
        </w:rPr>
        <w:fldChar w:fldCharType="end"/>
      </w:r>
      <w:r w:rsidRPr="008A0F6D">
        <w:rPr>
          <w:rFonts w:cs="Arial"/>
          <w:sz w:val="22"/>
          <w:szCs w:val="22"/>
        </w:rPr>
        <w:t>. After 5 years, nateglinide administration did not alter the incidence of cardiovascular outcomes suggesting that meglitinides do not have adverse or beneficial cardiovascular effects.</w:t>
      </w:r>
    </w:p>
    <w:bookmarkEnd w:id="7"/>
    <w:p w14:paraId="0415DC60" w14:textId="77777777" w:rsidR="009A0544" w:rsidRPr="008A0F6D" w:rsidRDefault="009A0544" w:rsidP="00D75C0B">
      <w:pPr>
        <w:spacing w:after="0" w:line="276" w:lineRule="auto"/>
        <w:rPr>
          <w:rFonts w:cs="Arial"/>
          <w:b/>
          <w:sz w:val="22"/>
          <w:szCs w:val="22"/>
        </w:rPr>
      </w:pPr>
    </w:p>
    <w:p w14:paraId="55B40559" w14:textId="77777777" w:rsidR="009A0544" w:rsidRPr="008A0F6D" w:rsidRDefault="009A0544" w:rsidP="00D75C0B">
      <w:pPr>
        <w:pStyle w:val="Heading3"/>
        <w:rPr>
          <w:rFonts w:cs="Arial"/>
          <w:szCs w:val="22"/>
        </w:rPr>
      </w:pPr>
      <w:r w:rsidRPr="008A0F6D">
        <w:rPr>
          <w:rFonts w:cs="Arial"/>
          <w:szCs w:val="22"/>
        </w:rPr>
        <w:t>Side Effects</w:t>
      </w:r>
    </w:p>
    <w:p w14:paraId="763E0331" w14:textId="77777777" w:rsidR="009A0544" w:rsidRPr="008A0F6D" w:rsidRDefault="009A0544" w:rsidP="00D75C0B">
      <w:pPr>
        <w:spacing w:after="0" w:line="276" w:lineRule="auto"/>
        <w:rPr>
          <w:rFonts w:cs="Arial"/>
          <w:b/>
          <w:sz w:val="22"/>
          <w:szCs w:val="22"/>
        </w:rPr>
      </w:pPr>
    </w:p>
    <w:p w14:paraId="440D632A" w14:textId="40394905" w:rsidR="009A0544" w:rsidRPr="008A0F6D" w:rsidRDefault="009A0544" w:rsidP="00D75C0B">
      <w:pPr>
        <w:spacing w:after="0" w:line="276" w:lineRule="auto"/>
        <w:rPr>
          <w:rFonts w:cs="Arial"/>
          <w:sz w:val="22"/>
          <w:szCs w:val="22"/>
        </w:rPr>
      </w:pPr>
      <w:r w:rsidRPr="008A0F6D">
        <w:rPr>
          <w:rFonts w:cs="Arial"/>
          <w:sz w:val="22"/>
          <w:szCs w:val="22"/>
        </w:rPr>
        <w:t xml:space="preserve">Similar to sulfonylureas, meglitinides can cause hypoglycemia but the risk of severe hypoglycemia is less </w:t>
      </w:r>
      <w:r w:rsidRPr="008A0F6D">
        <w:rPr>
          <w:rFonts w:cs="Arial"/>
          <w:sz w:val="22"/>
          <w:szCs w:val="22"/>
        </w:rPr>
        <w:fldChar w:fldCharType="begin">
          <w:fldData xml:space="preserve">PEVuZE5vdGU+PENpdGU+PEF1dGhvcj5TY290dDwvQXV0aG9yPjxZZWFyPjIwMTI8L1llYXI+PFJl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PEVuZE5vdGU+PENpdGU+PEF1dGhvcj5TY290dDwvQXV0aG9yPjxZZWFyPjIwMTI8L1llYXI+PFJl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(8,36,38)</w:t>
      </w:r>
      <w:r w:rsidRPr="008A0F6D">
        <w:rPr>
          <w:rFonts w:cs="Arial"/>
          <w:sz w:val="22"/>
          <w:szCs w:val="22"/>
        </w:rPr>
        <w:fldChar w:fldCharType="end"/>
      </w:r>
      <w:r w:rsidRPr="008A0F6D">
        <w:rPr>
          <w:rFonts w:cs="Arial"/>
          <w:sz w:val="22"/>
          <w:szCs w:val="22"/>
        </w:rPr>
        <w:t xml:space="preserve">. The incidence of hypoglycemia is lower with nateglinide than for repaglinide and nateglinide is less likely to cause severe hypoglycemia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In one study, the occurrence of symptomatic hypoglycemia was 2% for nateglinide and 7% for repaglinide </w:t>
      </w:r>
      <w:r w:rsidRPr="008A0F6D">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(37)</w:t>
      </w:r>
      <w:r w:rsidRPr="008A0F6D">
        <w:rPr>
          <w:rFonts w:cs="Arial"/>
          <w:sz w:val="22"/>
          <w:szCs w:val="22"/>
        </w:rPr>
        <w:fldChar w:fldCharType="end"/>
      </w:r>
      <w:r w:rsidRPr="008A0F6D">
        <w:rPr>
          <w:rFonts w:cs="Arial"/>
          <w:sz w:val="22"/>
          <w:szCs w:val="22"/>
        </w:rPr>
        <w:t xml:space="preserve">. Weight gain is also a common side effect of meglitinides (approximately 1-3 kg) with nateglinide leading to less weight gain than repaglinide </w:t>
      </w:r>
      <w:r w:rsidRPr="008A0F6D">
        <w:rPr>
          <w:rFonts w:cs="Arial"/>
          <w:sz w:val="22"/>
          <w:szCs w:val="22"/>
        </w:rPr>
        <w:fldChar w:fldCharType="begin">
          <w:fldData xml:space="preserve">PEVuZE5vdGU+PENpdGU+PEF1dGhvcj5UcmFuPC9BdXRob3I+PFllYXI+MjAxNTwvWWVhcj48UmVj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PEVuZE5vdGU+PENpdGU+PEF1dGhvcj5UcmFuPC9BdXRob3I+PFllYXI+MjAxNTwvWWVhcj48UmVj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(8,37)</w:t>
      </w:r>
      <w:r w:rsidRPr="008A0F6D">
        <w:rPr>
          <w:rFonts w:cs="Arial"/>
          <w:sz w:val="22"/>
          <w:szCs w:val="22"/>
        </w:rPr>
        <w:fldChar w:fldCharType="end"/>
      </w:r>
      <w:r w:rsidRPr="008A0F6D">
        <w:rPr>
          <w:rFonts w:cs="Arial"/>
          <w:sz w:val="22"/>
          <w:szCs w:val="22"/>
        </w:rPr>
        <w:t xml:space="preserve">. </w:t>
      </w:r>
    </w:p>
    <w:p w14:paraId="50A21F8B" w14:textId="77777777" w:rsidR="009A0544" w:rsidRPr="008A0F6D" w:rsidRDefault="009A0544" w:rsidP="00D75C0B">
      <w:pPr>
        <w:spacing w:after="0" w:line="276" w:lineRule="auto"/>
        <w:rPr>
          <w:rFonts w:cs="Arial"/>
          <w:b/>
          <w:sz w:val="22"/>
          <w:szCs w:val="22"/>
        </w:rPr>
      </w:pPr>
    </w:p>
    <w:p w14:paraId="76A0F6CD" w14:textId="77777777" w:rsidR="009A0544" w:rsidRPr="008A0F6D" w:rsidRDefault="009A0544" w:rsidP="00D75C0B">
      <w:pPr>
        <w:pStyle w:val="Heading3"/>
        <w:rPr>
          <w:rFonts w:cs="Arial"/>
          <w:szCs w:val="22"/>
        </w:rPr>
      </w:pPr>
      <w:r w:rsidRPr="008A0F6D">
        <w:rPr>
          <w:rFonts w:cs="Arial"/>
          <w:szCs w:val="22"/>
        </w:rPr>
        <w:t xml:space="preserve">Contraindications and Drug Interactions </w:t>
      </w:r>
    </w:p>
    <w:p w14:paraId="1829187A" w14:textId="77777777" w:rsidR="009A0544" w:rsidRPr="008A0F6D" w:rsidRDefault="009A0544" w:rsidP="00D75C0B">
      <w:pPr>
        <w:spacing w:after="0" w:line="276" w:lineRule="auto"/>
        <w:rPr>
          <w:rFonts w:cs="Arial"/>
          <w:b/>
          <w:sz w:val="22"/>
          <w:szCs w:val="22"/>
        </w:rPr>
      </w:pPr>
    </w:p>
    <w:p w14:paraId="7B9CB97D" w14:textId="77777777" w:rsidR="009A0544" w:rsidRPr="008A0F6D" w:rsidRDefault="009A0544" w:rsidP="00D75C0B">
      <w:pPr>
        <w:spacing w:after="0" w:line="276" w:lineRule="auto"/>
        <w:rPr>
          <w:rFonts w:cs="Arial"/>
          <w:sz w:val="22"/>
          <w:szCs w:val="22"/>
        </w:rPr>
      </w:pPr>
      <w:r w:rsidRPr="008A0F6D">
        <w:rPr>
          <w:rFonts w:cs="Arial"/>
          <w:sz w:val="22"/>
          <w:szCs w:val="22"/>
        </w:rPr>
        <w:t xml:space="preserve">Because meglitinides are metabolized by the liver these drugs should be used cautiously in patients with impaired liver function (Package insert). </w:t>
      </w:r>
    </w:p>
    <w:p w14:paraId="4684E0F4" w14:textId="77777777" w:rsidR="009A0544" w:rsidRPr="008A0F6D" w:rsidRDefault="009A0544" w:rsidP="00D75C0B">
      <w:pPr>
        <w:spacing w:after="0" w:line="276" w:lineRule="auto"/>
        <w:rPr>
          <w:rFonts w:cs="Arial"/>
          <w:b/>
          <w:sz w:val="22"/>
          <w:szCs w:val="22"/>
        </w:rPr>
      </w:pPr>
    </w:p>
    <w:p w14:paraId="72B6C3E2" w14:textId="59C02FD0" w:rsidR="009A0544" w:rsidRPr="008A0F6D" w:rsidRDefault="009A0544" w:rsidP="00D75C0B">
      <w:pPr>
        <w:spacing w:after="0" w:line="276" w:lineRule="auto"/>
        <w:rPr>
          <w:rFonts w:cs="Arial"/>
          <w:sz w:val="22"/>
          <w:szCs w:val="22"/>
        </w:rPr>
      </w:pPr>
      <w:r w:rsidRPr="008A0F6D">
        <w:rPr>
          <w:rFonts w:cs="Arial"/>
          <w:sz w:val="22"/>
          <w:szCs w:val="22"/>
        </w:rPr>
        <w:t xml:space="preserve">Drugs that inhibit CYP3A4 (for example ketoconazole, itraconazole and erythromycin) or CYP2C8 (for example trimethoprim, gemfibrozil and montelukast) can result in the increased activity of meglitinides enhancing the risk of hypoglycemia and should be avoided if possible </w:t>
      </w:r>
      <w:r w:rsidRPr="008A0F6D">
        <w:rPr>
          <w:rFonts w:cs="Arial"/>
          <w:sz w:val="22"/>
          <w:szCs w:val="22"/>
        </w:rPr>
        <w:fldChar w:fldCharType="begin"/>
      </w:r>
      <w:r w:rsidR="00505214">
        <w:rPr>
          <w:rFonts w:cs="Arial"/>
          <w:sz w:val="22"/>
          <w:szCs w:val="22"/>
        </w:rPr>
        <w:instrText xml:space="preserve"> ADDIN EN.CITE &lt;EndNote&gt;&lt;Cite&gt;&lt;Author&gt;Scott&lt;/Author&gt;&lt;Year&gt;2012&lt;/Year&gt;&lt;RecNum&gt;28&lt;/RecNum&gt;&lt;DisplayText&gt;(38)&lt;/DisplayText&gt;&lt;record&gt;&lt;rec-number&gt;28&lt;/rec-number&gt;&lt;foreign-keys&gt;&lt;key app="EN" db-id="5fpewfs9a9v9d4e52vqxd0z1xxe59wvtws2e" timestamp="1556420183"&gt;28&lt;/key&gt;&lt;/foreign-keys&gt;&lt;ref-type name="Journal Article"&gt;17&lt;/ref-type&gt;&lt;contributors&gt;&lt;authors&gt;&lt;author&gt;Scott, L. J.&lt;/author&gt;&lt;/authors&gt;&lt;/contributors&gt;&lt;auth-address&gt;Adis, Auckland, New Zealand. demail@adis.co.nz&lt;/auth-address&gt;&lt;titles&gt;&lt;title&gt;Repaglinide: a review of its use in type 2 diabetes mellitus&lt;/title&gt;&lt;secondary-title&gt;Drugs&lt;/secondary-title&gt;&lt;/titles&gt;&lt;periodical&gt;&lt;full-title&gt;Drugs&lt;/full-title&gt;&lt;/periodical&gt;&lt;pages&gt;249-72&lt;/pages&gt;&lt;volume&gt;72&lt;/volume&gt;&lt;number&gt;2&lt;/number&gt;&lt;edition&gt;2012/01/25&lt;/edition&gt;&lt;keywords&gt;&lt;keyword&gt;Carbamates/pharmacokinetics/pharmacology/*therapeutic use&lt;/keyword&gt;&lt;keyword&gt;Diabetes Mellitus, Type 2/*drug therapy&lt;/keyword&gt;&lt;keyword&gt;Humans&lt;/keyword&gt;&lt;keyword&gt;Hypoglycemic Agents/pharmacokinetics/pharmacology/*therapeutic use&lt;/keyword&gt;&lt;keyword&gt;Piperidines/pharmacokinetics/pharmacology/*therapeutic use&lt;/keyword&gt;&lt;keyword&gt;Randomized Controlled Trials as Topic&lt;/keyword&gt;&lt;/keywords&gt;&lt;dates&gt;&lt;year&gt;2012&lt;/year&gt;&lt;pub-dates&gt;&lt;date&gt;Jan 22&lt;/date&gt;&lt;/pub-dates&gt;&lt;/dates&gt;&lt;isbn&gt;1179-1950 (Electronic)&amp;#xD;0012-6667 (Linking)&lt;/isbn&gt;&lt;accession-num&gt;22268393&lt;/accession-num&gt;&lt;urls&gt;&lt;related-urls&gt;&lt;url&gt;https://www.ncbi.nlm.nih.gov/pubmed/22268393&lt;/url&gt;&lt;/related-urls&gt;&lt;/urls&gt;&lt;electronic-resource-num&gt;10.2165/11207600-000000000-00000&lt;/electronic-resource-num&gt;&lt;/record&gt;&lt;/Cite&gt;&lt;/EndNote&gt;</w:instrText>
      </w:r>
      <w:r w:rsidRPr="008A0F6D">
        <w:rPr>
          <w:rFonts w:cs="Arial"/>
          <w:sz w:val="22"/>
          <w:szCs w:val="22"/>
        </w:rPr>
        <w:fldChar w:fldCharType="separate"/>
      </w:r>
      <w:r w:rsidR="00505214">
        <w:rPr>
          <w:rFonts w:cs="Arial"/>
          <w:noProof/>
          <w:sz w:val="22"/>
          <w:szCs w:val="22"/>
        </w:rPr>
        <w:t>(38)</w:t>
      </w:r>
      <w:r w:rsidRPr="008A0F6D">
        <w:rPr>
          <w:rFonts w:cs="Arial"/>
          <w:sz w:val="22"/>
          <w:szCs w:val="22"/>
        </w:rPr>
        <w:fldChar w:fldCharType="end"/>
      </w:r>
      <w:r w:rsidRPr="008A0F6D">
        <w:rPr>
          <w:rFonts w:cs="Arial"/>
          <w:sz w:val="22"/>
          <w:szCs w:val="22"/>
        </w:rPr>
        <w:t xml:space="preserve">. </w:t>
      </w:r>
    </w:p>
    <w:p w14:paraId="6885ADBC" w14:textId="77777777" w:rsidR="009A0544" w:rsidRPr="008A0F6D" w:rsidRDefault="009A0544" w:rsidP="00D75C0B">
      <w:pPr>
        <w:spacing w:after="0" w:line="276" w:lineRule="auto"/>
        <w:rPr>
          <w:rFonts w:cs="Arial"/>
          <w:b/>
          <w:sz w:val="22"/>
          <w:szCs w:val="22"/>
        </w:rPr>
      </w:pPr>
    </w:p>
    <w:p w14:paraId="6B66F038" w14:textId="77777777" w:rsidR="009A0544" w:rsidRPr="008A0F6D" w:rsidRDefault="009A0544" w:rsidP="00D75C0B">
      <w:pPr>
        <w:pStyle w:val="Heading3"/>
        <w:rPr>
          <w:rFonts w:cs="Arial"/>
          <w:szCs w:val="22"/>
        </w:rPr>
      </w:pPr>
      <w:r w:rsidRPr="008A0F6D">
        <w:rPr>
          <w:rFonts w:cs="Arial"/>
          <w:szCs w:val="22"/>
        </w:rPr>
        <w:t>Summary</w:t>
      </w:r>
    </w:p>
    <w:p w14:paraId="671A75E6" w14:textId="77777777" w:rsidR="009A0544" w:rsidRPr="008A0F6D" w:rsidRDefault="009A0544" w:rsidP="00D75C0B">
      <w:pPr>
        <w:spacing w:after="0" w:line="276" w:lineRule="auto"/>
        <w:rPr>
          <w:rFonts w:cs="Arial"/>
          <w:b/>
          <w:sz w:val="22"/>
          <w:szCs w:val="22"/>
        </w:rPr>
      </w:pPr>
    </w:p>
    <w:p w14:paraId="7D29E592" w14:textId="77777777"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Meglitinides can be useful drugs when there is a need to specifically lower postprandial glucose levels (i.e. patients with fasting glucose in desired range but elevated post meal glucose levels). Additionally, because of their short duration of action meglitinides can be useful in patients who eat erratically as this class of drugs can be given only before meals and the duration of action will match the postprandial increase in glucose. The risk of severe hypoglycemia and weight gain is less than sulfonylureas but still must be considered in patients treated with meglitinides. </w:t>
      </w:r>
    </w:p>
    <w:p w14:paraId="4B591D41" w14:textId="77777777" w:rsidR="009A0544" w:rsidRPr="008A0F6D" w:rsidRDefault="009A0544" w:rsidP="00D75C0B">
      <w:pPr>
        <w:spacing w:after="0" w:line="276" w:lineRule="auto"/>
        <w:rPr>
          <w:rFonts w:cs="Arial"/>
          <w:b/>
          <w:sz w:val="22"/>
          <w:szCs w:val="22"/>
        </w:rPr>
      </w:pPr>
    </w:p>
    <w:tbl>
      <w:tblPr>
        <w:tblStyle w:val="TableGrid2"/>
        <w:tblW w:w="0" w:type="auto"/>
        <w:tblLook w:val="04A0" w:firstRow="1" w:lastRow="0" w:firstColumn="1" w:lastColumn="0" w:noHBand="0" w:noVBand="1"/>
      </w:tblPr>
      <w:tblGrid>
        <w:gridCol w:w="4675"/>
        <w:gridCol w:w="4675"/>
      </w:tblGrid>
      <w:tr w:rsidR="008A0F6D" w:rsidRPr="008A0F6D" w14:paraId="65F23338" w14:textId="77777777" w:rsidTr="003D7B0D">
        <w:tc>
          <w:tcPr>
            <w:tcW w:w="9350" w:type="dxa"/>
            <w:gridSpan w:val="2"/>
            <w:shd w:val="clear" w:color="auto" w:fill="FFFF00"/>
          </w:tcPr>
          <w:p w14:paraId="34C43356" w14:textId="77777777" w:rsidR="009A0544" w:rsidRPr="008A0F6D" w:rsidRDefault="009A0544" w:rsidP="00D75C0B">
            <w:pPr>
              <w:pStyle w:val="Tablenumberandcaption"/>
              <w:spacing w:before="0" w:after="0"/>
              <w:rPr>
                <w:rFonts w:cs="Arial"/>
                <w:bCs/>
                <w:color w:val="auto"/>
                <w:szCs w:val="22"/>
                <w:lang w:eastAsia="hi-IN" w:bidi="hi-IN"/>
              </w:rPr>
            </w:pPr>
            <w:r w:rsidRPr="008A0F6D">
              <w:rPr>
                <w:rFonts w:cs="Arial"/>
                <w:bCs/>
                <w:color w:val="auto"/>
                <w:szCs w:val="22"/>
                <w:lang w:eastAsia="hi-IN" w:bidi="hi-IN"/>
              </w:rPr>
              <w:t>T</w:t>
            </w:r>
            <w:r w:rsidRPr="008A0F6D">
              <w:rPr>
                <w:rFonts w:cs="Arial"/>
                <w:color w:val="auto"/>
                <w:szCs w:val="22"/>
                <w:lang w:eastAsia="hi-IN" w:bidi="hi-IN"/>
              </w:rPr>
              <w:t>able 9. Summary of the Advantages and Disadvantages of</w:t>
            </w:r>
            <w:r w:rsidRPr="008A0F6D">
              <w:rPr>
                <w:rFonts w:cs="Arial"/>
                <w:bCs/>
                <w:color w:val="auto"/>
                <w:szCs w:val="22"/>
                <w:lang w:eastAsia="hi-IN" w:bidi="hi-IN"/>
              </w:rPr>
              <w:t xml:space="preserve"> Meglitinides</w:t>
            </w:r>
          </w:p>
        </w:tc>
      </w:tr>
      <w:tr w:rsidR="008A0F6D" w:rsidRPr="008A0F6D" w14:paraId="4C557A63" w14:textId="77777777" w:rsidTr="003D7B0D">
        <w:tc>
          <w:tcPr>
            <w:tcW w:w="4675" w:type="dxa"/>
          </w:tcPr>
          <w:p w14:paraId="17A3E867"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Advantages</w:t>
            </w:r>
          </w:p>
        </w:tc>
        <w:tc>
          <w:tcPr>
            <w:tcW w:w="4675" w:type="dxa"/>
          </w:tcPr>
          <w:p w14:paraId="061770F7"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Disadvantages</w:t>
            </w:r>
          </w:p>
        </w:tc>
      </w:tr>
      <w:tr w:rsidR="008A0F6D" w:rsidRPr="008A0F6D" w14:paraId="6578DB8B" w14:textId="77777777" w:rsidTr="003D7B0D">
        <w:tc>
          <w:tcPr>
            <w:tcW w:w="4675" w:type="dxa"/>
          </w:tcPr>
          <w:p w14:paraId="06450CD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Decrease postprandial glucose</w:t>
            </w:r>
          </w:p>
        </w:tc>
        <w:tc>
          <w:tcPr>
            <w:tcW w:w="4675" w:type="dxa"/>
          </w:tcPr>
          <w:p w14:paraId="22099A8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 xml:space="preserve">Hypoglycemia </w:t>
            </w:r>
          </w:p>
        </w:tc>
      </w:tr>
      <w:tr w:rsidR="008A0F6D" w:rsidRPr="008A0F6D" w14:paraId="734E53F6" w14:textId="77777777" w:rsidTr="003D7B0D">
        <w:tc>
          <w:tcPr>
            <w:tcW w:w="4675" w:type="dxa"/>
          </w:tcPr>
          <w:p w14:paraId="688B426E"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Flexible dosing</w:t>
            </w:r>
          </w:p>
        </w:tc>
        <w:tc>
          <w:tcPr>
            <w:tcW w:w="4675" w:type="dxa"/>
          </w:tcPr>
          <w:p w14:paraId="4180551F"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Weight gain</w:t>
            </w:r>
          </w:p>
        </w:tc>
      </w:tr>
      <w:tr w:rsidR="008A0F6D" w:rsidRPr="008A0F6D" w14:paraId="28ECAB43" w14:textId="77777777" w:rsidTr="003D7B0D">
        <w:tc>
          <w:tcPr>
            <w:tcW w:w="4675" w:type="dxa"/>
          </w:tcPr>
          <w:p w14:paraId="1EF7EC1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Relatively inexpensive</w:t>
            </w:r>
          </w:p>
        </w:tc>
        <w:tc>
          <w:tcPr>
            <w:tcW w:w="4675" w:type="dxa"/>
          </w:tcPr>
          <w:p w14:paraId="2828310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Frequent dosing</w:t>
            </w:r>
          </w:p>
        </w:tc>
      </w:tr>
      <w:tr w:rsidR="009A0544" w:rsidRPr="008A0F6D" w14:paraId="5EEFF1C3" w14:textId="77777777" w:rsidTr="003D7B0D">
        <w:tc>
          <w:tcPr>
            <w:tcW w:w="4675" w:type="dxa"/>
          </w:tcPr>
          <w:p w14:paraId="1A72F02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Short action allowing for missing meals</w:t>
            </w:r>
          </w:p>
        </w:tc>
        <w:tc>
          <w:tcPr>
            <w:tcW w:w="4675" w:type="dxa"/>
          </w:tcPr>
          <w:p w14:paraId="4673AE3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Need to titrate dose</w:t>
            </w:r>
          </w:p>
        </w:tc>
      </w:tr>
    </w:tbl>
    <w:p w14:paraId="361AA7FF" w14:textId="77777777" w:rsidR="009A0544" w:rsidRPr="008A0F6D" w:rsidRDefault="009A0544" w:rsidP="00D75C0B">
      <w:pPr>
        <w:spacing w:after="0" w:line="276" w:lineRule="auto"/>
        <w:rPr>
          <w:rFonts w:cs="Arial"/>
          <w:b/>
          <w:sz w:val="22"/>
          <w:szCs w:val="22"/>
        </w:rPr>
      </w:pPr>
    </w:p>
    <w:p w14:paraId="37ABB987" w14:textId="77777777" w:rsidR="009A0544" w:rsidRPr="008A0F6D" w:rsidRDefault="009A0544" w:rsidP="00D75C0B">
      <w:pPr>
        <w:spacing w:after="0" w:line="276" w:lineRule="auto"/>
        <w:rPr>
          <w:rFonts w:cs="Arial"/>
          <w:b/>
          <w:sz w:val="22"/>
          <w:szCs w:val="22"/>
        </w:rPr>
      </w:pPr>
    </w:p>
    <w:p w14:paraId="51F94C5B" w14:textId="77777777" w:rsidR="009A0544" w:rsidRPr="00423BC6" w:rsidRDefault="009A0544" w:rsidP="00D75C0B">
      <w:pPr>
        <w:pStyle w:val="Heading2"/>
      </w:pPr>
      <w:r w:rsidRPr="00423BC6">
        <w:t>METFORMIN</w:t>
      </w:r>
    </w:p>
    <w:p w14:paraId="63F31081" w14:textId="77777777" w:rsidR="009A0544" w:rsidRPr="008A0F6D" w:rsidRDefault="009A0544" w:rsidP="00D75C0B">
      <w:pPr>
        <w:spacing w:after="0" w:line="276" w:lineRule="auto"/>
        <w:rPr>
          <w:rFonts w:cs="Arial"/>
          <w:b/>
          <w:sz w:val="22"/>
          <w:szCs w:val="22"/>
        </w:rPr>
      </w:pPr>
    </w:p>
    <w:p w14:paraId="7ECD0FB5" w14:textId="77777777" w:rsidR="009A0544" w:rsidRPr="008A0F6D" w:rsidRDefault="009A0544" w:rsidP="00D75C0B">
      <w:pPr>
        <w:pStyle w:val="Heading3"/>
        <w:rPr>
          <w:rFonts w:cs="Arial"/>
          <w:szCs w:val="22"/>
        </w:rPr>
      </w:pPr>
      <w:r w:rsidRPr="008A0F6D">
        <w:rPr>
          <w:rFonts w:cs="Arial"/>
          <w:szCs w:val="22"/>
        </w:rPr>
        <w:t>Introduction</w:t>
      </w:r>
    </w:p>
    <w:p w14:paraId="1BE093B5" w14:textId="77777777" w:rsidR="009A0544" w:rsidRPr="008A0F6D" w:rsidRDefault="009A0544" w:rsidP="00D75C0B">
      <w:pPr>
        <w:spacing w:after="0" w:line="276" w:lineRule="auto"/>
        <w:rPr>
          <w:rFonts w:cs="Arial"/>
          <w:b/>
          <w:sz w:val="22"/>
          <w:szCs w:val="22"/>
        </w:rPr>
      </w:pPr>
    </w:p>
    <w:p w14:paraId="118F5176" w14:textId="017AFBE8" w:rsidR="009A0544" w:rsidRPr="008A0F6D" w:rsidRDefault="009A0544" w:rsidP="00D75C0B">
      <w:pPr>
        <w:spacing w:after="0" w:line="276" w:lineRule="auto"/>
        <w:rPr>
          <w:rFonts w:cs="Arial"/>
          <w:sz w:val="22"/>
          <w:szCs w:val="22"/>
        </w:rPr>
      </w:pPr>
      <w:r w:rsidRPr="008A0F6D">
        <w:rPr>
          <w:rFonts w:cs="Arial"/>
          <w:sz w:val="22"/>
          <w:szCs w:val="22"/>
        </w:rPr>
        <w:t xml:space="preserve">Metformin (Glucophage) is a synthetic analog of the natural product guanidine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Since its initial clinical use over 50 years ago, metformin has surpassed the sulfonylureas as the most widely prescribed oral agent for </w:t>
      </w:r>
      <w:r w:rsidR="00926FB7">
        <w:rPr>
          <w:rFonts w:cs="Arial"/>
          <w:sz w:val="22"/>
          <w:szCs w:val="22"/>
        </w:rPr>
        <w:t xml:space="preserve">T2DM </w:t>
      </w:r>
      <w:r w:rsidR="00AA3CA7">
        <w:rPr>
          <w:rFonts w:cs="Arial"/>
          <w:sz w:val="22"/>
          <w:szCs w:val="22"/>
        </w:rPr>
        <w:t xml:space="preserve"> </w:t>
      </w:r>
      <w:r w:rsidRPr="008A0F6D">
        <w:rPr>
          <w:rFonts w:cs="Arial"/>
          <w:sz w:val="22"/>
          <w:szCs w:val="22"/>
        </w:rPr>
        <w:t xml:space="preserve">throughout the world because of its proven efficacy on glycemic control as monotherapy and in combination with many other available agents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The widespread acceptance of metformin evolved after the realization that lactic acidosis was not a major problem in individuals with normal renal function. Phenformin, a structural analog of metformin, was previously withdrawn from the market in many countries due its propensity to induce lactic acidosis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w:t>
      </w:r>
    </w:p>
    <w:p w14:paraId="4234D304" w14:textId="77777777" w:rsidR="009A0544" w:rsidRPr="008A0F6D" w:rsidRDefault="009A0544" w:rsidP="00D75C0B">
      <w:pPr>
        <w:spacing w:after="0" w:line="276" w:lineRule="auto"/>
        <w:rPr>
          <w:rFonts w:cs="Arial"/>
          <w:sz w:val="22"/>
          <w:szCs w:val="22"/>
        </w:rPr>
      </w:pPr>
    </w:p>
    <w:p w14:paraId="7F900E4D" w14:textId="77777777" w:rsidR="009A0544" w:rsidRPr="008A0F6D" w:rsidRDefault="009A0544" w:rsidP="00D75C0B">
      <w:pPr>
        <w:pStyle w:val="Heading3"/>
        <w:rPr>
          <w:rFonts w:cs="Arial"/>
          <w:szCs w:val="22"/>
        </w:rPr>
      </w:pPr>
      <w:r w:rsidRPr="008A0F6D">
        <w:rPr>
          <w:rFonts w:cs="Arial"/>
          <w:szCs w:val="22"/>
        </w:rPr>
        <w:t>Administration</w:t>
      </w:r>
    </w:p>
    <w:p w14:paraId="5481959C" w14:textId="77777777" w:rsidR="009A0544" w:rsidRPr="008A0F6D" w:rsidRDefault="009A0544" w:rsidP="00D75C0B">
      <w:pPr>
        <w:spacing w:after="0" w:line="276" w:lineRule="auto"/>
        <w:rPr>
          <w:rFonts w:cs="Arial"/>
          <w:sz w:val="22"/>
          <w:szCs w:val="22"/>
        </w:rPr>
      </w:pPr>
    </w:p>
    <w:p w14:paraId="0A556268" w14:textId="77777777" w:rsidR="009A0544" w:rsidRPr="008A0F6D" w:rsidRDefault="009A0544" w:rsidP="00D75C0B">
      <w:pPr>
        <w:spacing w:after="0" w:line="276" w:lineRule="auto"/>
        <w:rPr>
          <w:rFonts w:cs="Arial"/>
          <w:sz w:val="22"/>
          <w:szCs w:val="22"/>
        </w:rPr>
      </w:pPr>
      <w:r w:rsidRPr="008A0F6D">
        <w:rPr>
          <w:rFonts w:cs="Arial"/>
          <w:sz w:val="22"/>
          <w:szCs w:val="22"/>
        </w:rPr>
        <w:t>The usual starting dose of metformin is 500 mg twice a day with meals. After 1-2 weeks the dose can be increased to 1500 mg per day (750 mg twice a day or 500 mg in AM and 1000 mg in PM). After another 1-2 weeks the dose can be increased to 1000 mg twice a day. The slow increase in dosage is to reduce GI side effects and the dose should not be increased if GI side effects are occurring. The maximum dose is 2550 mg per day which can be given as 850 mg three times per day with meals but most patients are treated with 1000 mg twice a day with breakfast and dinner.</w:t>
      </w:r>
    </w:p>
    <w:p w14:paraId="08ACF65E" w14:textId="77777777" w:rsidR="009A0544" w:rsidRPr="008A0F6D" w:rsidRDefault="009A0544" w:rsidP="00D75C0B">
      <w:pPr>
        <w:spacing w:after="0" w:line="276" w:lineRule="auto"/>
        <w:rPr>
          <w:rFonts w:cs="Arial"/>
          <w:sz w:val="22"/>
          <w:szCs w:val="22"/>
        </w:rPr>
      </w:pPr>
    </w:p>
    <w:p w14:paraId="6E742BAB" w14:textId="77777777" w:rsidR="009A0544" w:rsidRPr="008A0F6D" w:rsidRDefault="009A0544" w:rsidP="00D75C0B">
      <w:pPr>
        <w:spacing w:after="0" w:line="276" w:lineRule="auto"/>
        <w:rPr>
          <w:rFonts w:cs="Arial"/>
          <w:sz w:val="22"/>
          <w:szCs w:val="22"/>
        </w:rPr>
      </w:pPr>
      <w:r w:rsidRPr="008A0F6D">
        <w:rPr>
          <w:rFonts w:cs="Arial"/>
          <w:sz w:val="22"/>
          <w:szCs w:val="22"/>
        </w:rPr>
        <w:t>The usual starting dose of metformin extended release is 500 mg with the evening meal (largest meal). The dose can be increased by 500 mg weekly depending upon tolerability. The maximum dose is 2000 mg with the evening meal.</w:t>
      </w:r>
    </w:p>
    <w:p w14:paraId="79BC2FCF" w14:textId="77777777" w:rsidR="009A0544" w:rsidRPr="008A0F6D" w:rsidRDefault="009A0544" w:rsidP="00D75C0B">
      <w:pPr>
        <w:spacing w:after="0" w:line="276" w:lineRule="auto"/>
        <w:rPr>
          <w:rFonts w:cs="Arial"/>
          <w:sz w:val="22"/>
          <w:szCs w:val="22"/>
        </w:rPr>
      </w:pPr>
    </w:p>
    <w:p w14:paraId="43831F98" w14:textId="77777777" w:rsidR="009A0544" w:rsidRPr="008A0F6D" w:rsidRDefault="009A0544" w:rsidP="00D75C0B">
      <w:pPr>
        <w:spacing w:after="0" w:line="276" w:lineRule="auto"/>
        <w:rPr>
          <w:rFonts w:cs="Arial"/>
          <w:sz w:val="22"/>
          <w:szCs w:val="22"/>
        </w:rPr>
      </w:pPr>
      <w:r w:rsidRPr="008A0F6D">
        <w:rPr>
          <w:rFonts w:cs="Arial"/>
          <w:sz w:val="22"/>
          <w:szCs w:val="22"/>
        </w:rPr>
        <w:t>Note the dose of metformin may need to be adjusted based on renal function (discussed below).</w:t>
      </w:r>
    </w:p>
    <w:p w14:paraId="185FECC1" w14:textId="77777777" w:rsidR="009A0544" w:rsidRPr="008A0F6D" w:rsidRDefault="009A0544" w:rsidP="00D75C0B">
      <w:pPr>
        <w:spacing w:after="0" w:line="276" w:lineRule="auto"/>
        <w:rPr>
          <w:rFonts w:cs="Arial"/>
          <w:sz w:val="22"/>
          <w:szCs w:val="22"/>
        </w:rPr>
      </w:pPr>
    </w:p>
    <w:p w14:paraId="330A561F" w14:textId="77777777"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Metformin should be temporarily discontinued when patients are unable to eat or drink. Metformin is seldom used in hospitalized patients. </w:t>
      </w:r>
    </w:p>
    <w:p w14:paraId="2E96AAF8" w14:textId="77777777" w:rsidR="009A0544" w:rsidRPr="008A0F6D" w:rsidRDefault="009A0544" w:rsidP="00D75C0B">
      <w:pPr>
        <w:spacing w:after="0" w:line="276" w:lineRule="auto"/>
        <w:rPr>
          <w:rFonts w:cs="Arial"/>
          <w:b/>
          <w:sz w:val="22"/>
          <w:szCs w:val="22"/>
        </w:rPr>
      </w:pPr>
    </w:p>
    <w:p w14:paraId="6529BF69" w14:textId="77777777" w:rsidR="009A0544" w:rsidRPr="008A0F6D" w:rsidRDefault="009A0544" w:rsidP="00D75C0B">
      <w:pPr>
        <w:pStyle w:val="Heading3"/>
        <w:rPr>
          <w:rFonts w:cs="Arial"/>
          <w:szCs w:val="22"/>
        </w:rPr>
      </w:pPr>
      <w:r w:rsidRPr="008A0F6D">
        <w:rPr>
          <w:rFonts w:cs="Arial"/>
          <w:szCs w:val="22"/>
        </w:rPr>
        <w:t>Mechanism of Action</w:t>
      </w:r>
    </w:p>
    <w:p w14:paraId="0DA11EC0" w14:textId="77777777" w:rsidR="009A0544" w:rsidRPr="008A0F6D" w:rsidRDefault="009A0544" w:rsidP="00D75C0B">
      <w:pPr>
        <w:spacing w:after="0" w:line="276" w:lineRule="auto"/>
        <w:rPr>
          <w:rFonts w:cs="Arial"/>
          <w:b/>
          <w:sz w:val="22"/>
          <w:szCs w:val="22"/>
        </w:rPr>
      </w:pPr>
    </w:p>
    <w:p w14:paraId="79256C09" w14:textId="66205D5A" w:rsidR="009A0544" w:rsidRPr="008A0F6D" w:rsidRDefault="009A0544" w:rsidP="00D75C0B">
      <w:pPr>
        <w:spacing w:after="0" w:line="276" w:lineRule="auto"/>
        <w:rPr>
          <w:rFonts w:cs="Arial"/>
          <w:sz w:val="22"/>
          <w:szCs w:val="22"/>
        </w:rPr>
      </w:pPr>
      <w:r w:rsidRPr="008A0F6D">
        <w:rPr>
          <w:rFonts w:cs="Arial"/>
          <w:sz w:val="22"/>
          <w:szCs w:val="22"/>
        </w:rPr>
        <w:t xml:space="preserve">Metformin decreases hepatic glucose production and improves hepatic insulin sensitivity but has only a modest impact on peripheral insulin-mediated glucose uptake (i.e. insulin resistance), which is likely due to a reduction in hyperglycemia, triglycerides, and free fatty acid levels </w:t>
      </w:r>
      <w:r w:rsidRPr="008A0F6D">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(42,43)</w:t>
      </w:r>
      <w:r w:rsidRPr="008A0F6D">
        <w:rPr>
          <w:rFonts w:cs="Arial"/>
          <w:sz w:val="22"/>
          <w:szCs w:val="22"/>
        </w:rPr>
        <w:fldChar w:fldCharType="end"/>
      </w:r>
      <w:r w:rsidRPr="008A0F6D">
        <w:rPr>
          <w:rFonts w:cs="Arial"/>
          <w:sz w:val="22"/>
          <w:szCs w:val="22"/>
        </w:rPr>
        <w:t xml:space="preserve">. Hyperinsulinemia is reduced and the decrease in hepatic glucose production results in a decrease in fasting glucose levels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In addition, metformin also increases intestinal glucose utilization and stimulates GLP-1 secretion </w:t>
      </w:r>
      <w:r w:rsidRPr="008A0F6D">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(42,43)</w:t>
      </w:r>
      <w:r w:rsidRPr="008A0F6D">
        <w:rPr>
          <w:rFonts w:cs="Arial"/>
          <w:sz w:val="22"/>
          <w:szCs w:val="22"/>
        </w:rPr>
        <w:fldChar w:fldCharType="end"/>
      </w:r>
      <w:r w:rsidRPr="008A0F6D">
        <w:rPr>
          <w:rFonts w:cs="Arial"/>
          <w:sz w:val="22"/>
          <w:szCs w:val="22"/>
        </w:rPr>
        <w:t xml:space="preserve">. Insulin secretion is not increased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The cellular and molecular mechanisms that account for these changes are not definitively understood.</w:t>
      </w:r>
    </w:p>
    <w:p w14:paraId="2BAE8FA1" w14:textId="77777777" w:rsidR="009A0544" w:rsidRPr="008A0F6D" w:rsidRDefault="009A0544" w:rsidP="00D75C0B">
      <w:pPr>
        <w:spacing w:after="0" w:line="276" w:lineRule="auto"/>
        <w:rPr>
          <w:rFonts w:cs="Arial"/>
          <w:sz w:val="22"/>
          <w:szCs w:val="22"/>
        </w:rPr>
      </w:pPr>
    </w:p>
    <w:p w14:paraId="62C8DECA" w14:textId="77777777" w:rsidR="009A0544" w:rsidRPr="008A0F6D" w:rsidRDefault="009A0544" w:rsidP="00D75C0B">
      <w:pPr>
        <w:pStyle w:val="Heading4"/>
        <w:rPr>
          <w:rFonts w:cs="Arial"/>
          <w:szCs w:val="22"/>
        </w:rPr>
      </w:pPr>
      <w:r w:rsidRPr="008A0F6D">
        <w:rPr>
          <w:rFonts w:cs="Arial"/>
          <w:szCs w:val="22"/>
        </w:rPr>
        <w:t>LIVER</w:t>
      </w:r>
    </w:p>
    <w:p w14:paraId="4F17DA47" w14:textId="77777777" w:rsidR="009A0544" w:rsidRPr="008A0F6D" w:rsidRDefault="009A0544" w:rsidP="00D75C0B">
      <w:pPr>
        <w:spacing w:after="0" w:line="276" w:lineRule="auto"/>
        <w:rPr>
          <w:rFonts w:cs="Arial"/>
          <w:sz w:val="22"/>
          <w:szCs w:val="22"/>
        </w:rPr>
      </w:pPr>
    </w:p>
    <w:p w14:paraId="611DA909" w14:textId="275304AE" w:rsidR="009A0544" w:rsidRPr="008A0F6D" w:rsidRDefault="009A0544" w:rsidP="00D75C0B">
      <w:pPr>
        <w:spacing w:after="0" w:line="276" w:lineRule="auto"/>
        <w:rPr>
          <w:rFonts w:cs="Arial"/>
          <w:sz w:val="22"/>
          <w:szCs w:val="22"/>
        </w:rPr>
      </w:pPr>
      <w:r w:rsidRPr="008A0F6D">
        <w:rPr>
          <w:rFonts w:cs="Arial"/>
          <w:sz w:val="22"/>
          <w:szCs w:val="22"/>
        </w:rPr>
        <w:t xml:space="preserve">There are several lines of evidence indicating that the liver plays an important role in metformin’s ability to improve glycemic control </w:t>
      </w:r>
      <w:r w:rsidRPr="008A0F6D">
        <w:rPr>
          <w:rFonts w:cs="Arial"/>
          <w:sz w:val="22"/>
          <w:szCs w:val="22"/>
        </w:rPr>
        <w:fldChar w:fldCharType="begin"/>
      </w:r>
      <w:r w:rsidR="00505214">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8A0F6D">
        <w:rPr>
          <w:rFonts w:cs="Arial"/>
          <w:sz w:val="22"/>
          <w:szCs w:val="22"/>
        </w:rPr>
        <w:fldChar w:fldCharType="separate"/>
      </w:r>
      <w:r w:rsidR="00505214">
        <w:rPr>
          <w:rFonts w:cs="Arial"/>
          <w:noProof/>
          <w:sz w:val="22"/>
          <w:szCs w:val="22"/>
        </w:rPr>
        <w:t>(42)</w:t>
      </w:r>
      <w:r w:rsidRPr="008A0F6D">
        <w:rPr>
          <w:rFonts w:cs="Arial"/>
          <w:sz w:val="22"/>
          <w:szCs w:val="22"/>
        </w:rPr>
        <w:fldChar w:fldCharType="end"/>
      </w:r>
      <w:r w:rsidRPr="008A0F6D">
        <w:rPr>
          <w:rFonts w:cs="Arial"/>
          <w:sz w:val="22"/>
          <w:szCs w:val="22"/>
        </w:rPr>
        <w:t xml:space="preserve">. In humans and rodents, metformin is concentrated in the liver and blocking the uptake of metformin into the liver in mice prevents the ability of metformin to lower blood glucose levels </w:t>
      </w:r>
      <w:r w:rsidRPr="008A0F6D">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(42,43)</w:t>
      </w:r>
      <w:r w:rsidRPr="008A0F6D">
        <w:rPr>
          <w:rFonts w:cs="Arial"/>
          <w:sz w:val="22"/>
          <w:szCs w:val="22"/>
        </w:rPr>
        <w:fldChar w:fldCharType="end"/>
      </w:r>
      <w:r w:rsidRPr="008A0F6D">
        <w:rPr>
          <w:rFonts w:cs="Arial"/>
          <w:sz w:val="22"/>
          <w:szCs w:val="22"/>
        </w:rPr>
        <w:t xml:space="preserve">. As noted above tracer studies in humans show that metformin lowers hepatic glucose production and increases hepatic insulin sensitivity </w:t>
      </w:r>
      <w:r w:rsidRPr="008A0F6D">
        <w:rPr>
          <w:rFonts w:cs="Arial"/>
          <w:sz w:val="22"/>
          <w:szCs w:val="22"/>
        </w:rPr>
        <w:fldChar w:fldCharType="begin"/>
      </w:r>
      <w:r w:rsidR="00505214">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8A0F6D">
        <w:rPr>
          <w:rFonts w:cs="Arial"/>
          <w:sz w:val="22"/>
          <w:szCs w:val="22"/>
        </w:rPr>
        <w:fldChar w:fldCharType="separate"/>
      </w:r>
      <w:r w:rsidR="00505214">
        <w:rPr>
          <w:rFonts w:cs="Arial"/>
          <w:noProof/>
          <w:sz w:val="22"/>
          <w:szCs w:val="22"/>
        </w:rPr>
        <w:t>(42)</w:t>
      </w:r>
      <w:r w:rsidRPr="008A0F6D">
        <w:rPr>
          <w:rFonts w:cs="Arial"/>
          <w:sz w:val="22"/>
          <w:szCs w:val="22"/>
        </w:rPr>
        <w:fldChar w:fldCharType="end"/>
      </w:r>
      <w:r w:rsidRPr="008A0F6D">
        <w:rPr>
          <w:rFonts w:cs="Arial"/>
          <w:sz w:val="22"/>
          <w:szCs w:val="22"/>
        </w:rPr>
        <w:t xml:space="preserve">. There are a number of proposed mechanisms by which metformin alters hepatic metabolism </w:t>
      </w:r>
      <w:r w:rsidRPr="008A0F6D">
        <w:rPr>
          <w:rFonts w:cs="Arial"/>
          <w:sz w:val="22"/>
          <w:szCs w:val="22"/>
        </w:rPr>
        <w:fldChar w:fldCharType="begin"/>
      </w:r>
      <w:r w:rsidR="00505214">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8A0F6D">
        <w:rPr>
          <w:rFonts w:cs="Arial"/>
          <w:sz w:val="22"/>
          <w:szCs w:val="22"/>
        </w:rPr>
        <w:fldChar w:fldCharType="separate"/>
      </w:r>
      <w:r w:rsidR="00505214">
        <w:rPr>
          <w:rFonts w:cs="Arial"/>
          <w:noProof/>
          <w:sz w:val="22"/>
          <w:szCs w:val="22"/>
        </w:rPr>
        <w:t>(42)</w:t>
      </w:r>
      <w:r w:rsidRPr="008A0F6D">
        <w:rPr>
          <w:rFonts w:cs="Arial"/>
          <w:sz w:val="22"/>
          <w:szCs w:val="22"/>
        </w:rPr>
        <w:fldChar w:fldCharType="end"/>
      </w:r>
      <w:r w:rsidRPr="008A0F6D">
        <w:rPr>
          <w:rFonts w:cs="Arial"/>
          <w:sz w:val="22"/>
          <w:szCs w:val="22"/>
        </w:rPr>
        <w:t xml:space="preserve">. </w:t>
      </w:r>
    </w:p>
    <w:p w14:paraId="49EAB6E7" w14:textId="77777777" w:rsidR="009A0544" w:rsidRPr="008A0F6D" w:rsidRDefault="009A0544" w:rsidP="00D75C0B">
      <w:pPr>
        <w:spacing w:after="0" w:line="276" w:lineRule="auto"/>
        <w:rPr>
          <w:rFonts w:cs="Arial"/>
          <w:sz w:val="22"/>
          <w:szCs w:val="22"/>
        </w:rPr>
      </w:pPr>
    </w:p>
    <w:p w14:paraId="4C77A6B1" w14:textId="5FE3DB53" w:rsidR="009A0544" w:rsidRPr="008A0F6D" w:rsidRDefault="009A0544" w:rsidP="005806B0">
      <w:pPr>
        <w:numPr>
          <w:ilvl w:val="0"/>
          <w:numId w:val="24"/>
        </w:numPr>
        <w:spacing w:after="0" w:line="276" w:lineRule="auto"/>
        <w:ind w:left="576" w:hanging="576"/>
        <w:contextualSpacing/>
        <w:rPr>
          <w:rFonts w:cs="Arial"/>
          <w:sz w:val="22"/>
          <w:szCs w:val="22"/>
        </w:rPr>
      </w:pPr>
      <w:r w:rsidRPr="008A0F6D">
        <w:rPr>
          <w:rFonts w:cs="Arial"/>
          <w:sz w:val="22"/>
          <w:szCs w:val="22"/>
        </w:rPr>
        <w:t xml:space="preserve">Metformin inhibits mitochondrial ATP production by inhibition of Complex I of the respiratory chain and/or inhibiting mitochondrial glycerophosphate dehydrogenase, which is required to carry reducing equivalents from the cytoplasm into the mitochondria for re-oxidation </w:t>
      </w:r>
      <w:r w:rsidRPr="008A0F6D">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(42,43)</w:t>
      </w:r>
      <w:r w:rsidRPr="008A0F6D">
        <w:rPr>
          <w:rFonts w:cs="Arial"/>
          <w:sz w:val="22"/>
          <w:szCs w:val="22"/>
        </w:rPr>
        <w:fldChar w:fldCharType="end"/>
      </w:r>
      <w:r w:rsidRPr="008A0F6D">
        <w:rPr>
          <w:rFonts w:cs="Arial"/>
          <w:sz w:val="22"/>
          <w:szCs w:val="22"/>
        </w:rPr>
        <w:t xml:space="preserve">. The decrease in ATP production could decrease hepatic gluconeogenesis </w:t>
      </w:r>
      <w:r w:rsidRPr="008A0F6D">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(43)</w:t>
      </w:r>
      <w:r w:rsidRPr="008A0F6D">
        <w:rPr>
          <w:rFonts w:cs="Arial"/>
          <w:sz w:val="22"/>
          <w:szCs w:val="22"/>
        </w:rPr>
        <w:fldChar w:fldCharType="end"/>
      </w:r>
      <w:r w:rsidRPr="008A0F6D">
        <w:rPr>
          <w:rFonts w:cs="Arial"/>
          <w:sz w:val="22"/>
          <w:szCs w:val="22"/>
        </w:rPr>
        <w:t>. This also leads to an increase in AMP.</w:t>
      </w:r>
    </w:p>
    <w:p w14:paraId="2542A7EC" w14:textId="12B35ADB" w:rsidR="009A0544" w:rsidRPr="008A0F6D" w:rsidRDefault="009A0544" w:rsidP="005806B0">
      <w:pPr>
        <w:numPr>
          <w:ilvl w:val="0"/>
          <w:numId w:val="24"/>
        </w:numPr>
        <w:spacing w:after="0" w:line="276" w:lineRule="auto"/>
        <w:ind w:left="576" w:hanging="576"/>
        <w:contextualSpacing/>
        <w:rPr>
          <w:rFonts w:cs="Arial"/>
          <w:sz w:val="22"/>
          <w:szCs w:val="22"/>
        </w:rPr>
      </w:pPr>
      <w:r w:rsidRPr="008A0F6D">
        <w:rPr>
          <w:rFonts w:cs="Arial"/>
          <w:sz w:val="22"/>
          <w:szCs w:val="22"/>
        </w:rPr>
        <w:t xml:space="preserve">Metformin increases hepatic AMP levels and AMP is a potent allosteric inhibitor of fructose 1,6-bisphosphatase, a key enzyme in gluconeogenesis </w:t>
      </w:r>
      <w:r w:rsidRPr="008A0F6D">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(43)</w:t>
      </w:r>
      <w:r w:rsidRPr="008A0F6D">
        <w:rPr>
          <w:rFonts w:cs="Arial"/>
          <w:sz w:val="22"/>
          <w:szCs w:val="22"/>
        </w:rPr>
        <w:fldChar w:fldCharType="end"/>
      </w:r>
      <w:r w:rsidRPr="008A0F6D">
        <w:rPr>
          <w:rFonts w:cs="Arial"/>
          <w:sz w:val="22"/>
          <w:szCs w:val="22"/>
        </w:rPr>
        <w:t xml:space="preserve">. In addition, high AMP levels inhibit adenylate cyclase reducing cyclic AMP formation in response to glucagon, which also decreases glycogenolysis and gluconeogenesis (i.e. decreases glucagon activity) </w:t>
      </w:r>
      <w:r w:rsidRPr="008A0F6D">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(43)</w:t>
      </w:r>
      <w:r w:rsidRPr="008A0F6D">
        <w:rPr>
          <w:rFonts w:cs="Arial"/>
          <w:sz w:val="22"/>
          <w:szCs w:val="22"/>
        </w:rPr>
        <w:fldChar w:fldCharType="end"/>
      </w:r>
      <w:r w:rsidRPr="008A0F6D">
        <w:rPr>
          <w:rFonts w:cs="Arial"/>
          <w:sz w:val="22"/>
          <w:szCs w:val="22"/>
        </w:rPr>
        <w:t>. The increase in AMP also activates AMP-activated protein kinase.</w:t>
      </w:r>
    </w:p>
    <w:p w14:paraId="0930D77D" w14:textId="7867CBD3" w:rsidR="009A0544" w:rsidRPr="008A0F6D" w:rsidRDefault="009A0544" w:rsidP="005806B0">
      <w:pPr>
        <w:numPr>
          <w:ilvl w:val="0"/>
          <w:numId w:val="24"/>
        </w:numPr>
        <w:spacing w:after="0" w:line="276" w:lineRule="auto"/>
        <w:ind w:left="576" w:hanging="576"/>
        <w:contextualSpacing/>
        <w:rPr>
          <w:rFonts w:cs="Arial"/>
          <w:sz w:val="22"/>
          <w:szCs w:val="22"/>
        </w:rPr>
      </w:pPr>
      <w:r w:rsidRPr="008A0F6D">
        <w:rPr>
          <w:rFonts w:cs="Arial"/>
          <w:sz w:val="22"/>
          <w:szCs w:val="22"/>
        </w:rPr>
        <w:t xml:space="preserve">Metformin activates AMP-activated protein kinase, which activates catabolic pathways leading to decreased gluconeogenesis, decreased fatty acid synthesis, and increased fatty acid oxidation </w:t>
      </w:r>
      <w:r w:rsidRPr="008A0F6D">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(42,43)</w:t>
      </w:r>
      <w:r w:rsidRPr="008A0F6D">
        <w:rPr>
          <w:rFonts w:cs="Arial"/>
          <w:sz w:val="22"/>
          <w:szCs w:val="22"/>
        </w:rPr>
        <w:fldChar w:fldCharType="end"/>
      </w:r>
      <w:r w:rsidRPr="008A0F6D">
        <w:rPr>
          <w:rFonts w:cs="Arial"/>
          <w:sz w:val="22"/>
          <w:szCs w:val="22"/>
        </w:rPr>
        <w:t xml:space="preserve">. The changes in fatty acid metabolism are thought to account for the improvement in hepatic insulin sensitivity and the decrease in serum triglyceride levels </w:t>
      </w:r>
      <w:r w:rsidRPr="008A0F6D">
        <w:rPr>
          <w:rFonts w:cs="Arial"/>
          <w:sz w:val="22"/>
          <w:szCs w:val="22"/>
        </w:rPr>
        <w:fldChar w:fldCharType="begin"/>
      </w:r>
      <w:r w:rsidR="00505214">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8A0F6D">
        <w:rPr>
          <w:rFonts w:cs="Arial"/>
          <w:sz w:val="22"/>
          <w:szCs w:val="22"/>
        </w:rPr>
        <w:fldChar w:fldCharType="separate"/>
      </w:r>
      <w:r w:rsidR="00505214">
        <w:rPr>
          <w:rFonts w:cs="Arial"/>
          <w:noProof/>
          <w:sz w:val="22"/>
          <w:szCs w:val="22"/>
        </w:rPr>
        <w:t>(42)</w:t>
      </w:r>
      <w:r w:rsidRPr="008A0F6D">
        <w:rPr>
          <w:rFonts w:cs="Arial"/>
          <w:sz w:val="22"/>
          <w:szCs w:val="22"/>
        </w:rPr>
        <w:fldChar w:fldCharType="end"/>
      </w:r>
      <w:r w:rsidRPr="008A0F6D">
        <w:rPr>
          <w:rFonts w:cs="Arial"/>
          <w:sz w:val="22"/>
          <w:szCs w:val="22"/>
        </w:rPr>
        <w:t>.</w:t>
      </w:r>
    </w:p>
    <w:p w14:paraId="31C78637" w14:textId="77777777" w:rsidR="009A0544" w:rsidRPr="008A0F6D" w:rsidRDefault="009A0544" w:rsidP="00D75C0B">
      <w:pPr>
        <w:spacing w:after="0" w:line="276" w:lineRule="auto"/>
        <w:ind w:hanging="576"/>
        <w:rPr>
          <w:rFonts w:cs="Arial"/>
          <w:sz w:val="22"/>
          <w:szCs w:val="22"/>
        </w:rPr>
      </w:pPr>
    </w:p>
    <w:p w14:paraId="4E74C179" w14:textId="77777777" w:rsidR="009A0544" w:rsidRPr="008A0F6D" w:rsidRDefault="009A0544" w:rsidP="00D75C0B">
      <w:pPr>
        <w:pStyle w:val="Heading4"/>
        <w:rPr>
          <w:rFonts w:cs="Arial"/>
          <w:szCs w:val="22"/>
        </w:rPr>
      </w:pPr>
      <w:r w:rsidRPr="008A0F6D">
        <w:rPr>
          <w:rFonts w:cs="Arial"/>
          <w:szCs w:val="22"/>
        </w:rPr>
        <w:t>INTESTINE</w:t>
      </w:r>
    </w:p>
    <w:p w14:paraId="702F2276" w14:textId="77777777" w:rsidR="009A0544" w:rsidRPr="008A0F6D" w:rsidRDefault="009A0544" w:rsidP="00D75C0B">
      <w:pPr>
        <w:spacing w:after="0" w:line="276" w:lineRule="auto"/>
        <w:rPr>
          <w:rFonts w:cs="Arial"/>
          <w:sz w:val="22"/>
          <w:szCs w:val="22"/>
        </w:rPr>
      </w:pPr>
    </w:p>
    <w:p w14:paraId="5B49EB19" w14:textId="41B3A95B" w:rsidR="009A0544" w:rsidRPr="008A0F6D" w:rsidRDefault="009A0544" w:rsidP="00D75C0B">
      <w:pPr>
        <w:spacing w:after="0" w:line="276" w:lineRule="auto"/>
        <w:rPr>
          <w:rFonts w:cs="Arial"/>
          <w:sz w:val="22"/>
          <w:szCs w:val="22"/>
        </w:rPr>
      </w:pPr>
      <w:r w:rsidRPr="008A0F6D">
        <w:rPr>
          <w:rFonts w:cs="Arial"/>
          <w:sz w:val="22"/>
          <w:szCs w:val="22"/>
        </w:rPr>
        <w:t xml:space="preserve">Several lines of evidence indicate that the intestine plays an important role in explaining metformin’s ability to lower blood glucose levels. First, a decrease in hepatic glucose production </w:t>
      </w:r>
      <w:r w:rsidRPr="008A0F6D">
        <w:rPr>
          <w:rFonts w:cs="Arial"/>
          <w:sz w:val="22"/>
          <w:szCs w:val="22"/>
        </w:rPr>
        <w:lastRenderedPageBreak/>
        <w:t xml:space="preserve">can only partially account for the decrease in blood glucose </w:t>
      </w:r>
      <w:r w:rsidRPr="008A0F6D">
        <w:rPr>
          <w:rFonts w:cs="Arial"/>
          <w:sz w:val="22"/>
          <w:szCs w:val="22"/>
        </w:rPr>
        <w:fldChar w:fldCharType="begin"/>
      </w:r>
      <w:r w:rsidR="00505214">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8A0F6D">
        <w:rPr>
          <w:rFonts w:cs="Arial"/>
          <w:sz w:val="22"/>
          <w:szCs w:val="22"/>
        </w:rPr>
        <w:fldChar w:fldCharType="separate"/>
      </w:r>
      <w:r w:rsidR="00505214">
        <w:rPr>
          <w:rFonts w:cs="Arial"/>
          <w:noProof/>
          <w:sz w:val="22"/>
          <w:szCs w:val="22"/>
        </w:rPr>
        <w:t>(42)</w:t>
      </w:r>
      <w:r w:rsidRPr="008A0F6D">
        <w:rPr>
          <w:rFonts w:cs="Arial"/>
          <w:sz w:val="22"/>
          <w:szCs w:val="22"/>
        </w:rPr>
        <w:fldChar w:fldCharType="end"/>
      </w:r>
      <w:r w:rsidRPr="008A0F6D">
        <w:rPr>
          <w:rFonts w:cs="Arial"/>
          <w:sz w:val="22"/>
          <w:szCs w:val="22"/>
        </w:rPr>
        <w:t xml:space="preserve">. Second, in humans with loss-of-function variants in SLC22A1, which decrease the uptake of metformin into the liver, the ability of metformin to lower A1c levels is not impaired </w:t>
      </w:r>
      <w:r w:rsidRPr="008A0F6D">
        <w:rPr>
          <w:rFonts w:cs="Arial"/>
          <w:sz w:val="22"/>
          <w:szCs w:val="22"/>
        </w:rPr>
        <w:fldChar w:fldCharType="begin"/>
      </w:r>
      <w:r w:rsidR="00505214">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8A0F6D">
        <w:rPr>
          <w:rFonts w:cs="Arial"/>
          <w:sz w:val="22"/>
          <w:szCs w:val="22"/>
        </w:rPr>
        <w:fldChar w:fldCharType="separate"/>
      </w:r>
      <w:r w:rsidR="00505214">
        <w:rPr>
          <w:rFonts w:cs="Arial"/>
          <w:noProof/>
          <w:sz w:val="22"/>
          <w:szCs w:val="22"/>
        </w:rPr>
        <w:t>(42)</w:t>
      </w:r>
      <w:r w:rsidRPr="008A0F6D">
        <w:rPr>
          <w:rFonts w:cs="Arial"/>
          <w:sz w:val="22"/>
          <w:szCs w:val="22"/>
        </w:rPr>
        <w:fldChar w:fldCharType="end"/>
      </w:r>
      <w:r w:rsidRPr="008A0F6D">
        <w:rPr>
          <w:rFonts w:cs="Arial"/>
          <w:sz w:val="22"/>
          <w:szCs w:val="22"/>
        </w:rPr>
        <w:t xml:space="preserve">. Finally, a delayed-release metformin that is retained in the gut, with minimal systemic absorption, is as effective at lowering blood glucose as the standard metformin formulation in patients with </w:t>
      </w:r>
      <w:r w:rsidR="00926FB7">
        <w:rPr>
          <w:rFonts w:cs="Arial"/>
          <w:sz w:val="22"/>
          <w:szCs w:val="22"/>
        </w:rPr>
        <w:t xml:space="preserve">T2DM </w:t>
      </w:r>
      <w:r w:rsidRPr="008A0F6D">
        <w:rPr>
          <w:rFonts w:cs="Arial"/>
          <w:sz w:val="22"/>
          <w:szCs w:val="22"/>
        </w:rPr>
        <w:fldChar w:fldCharType="begin">
          <w:fldData xml:space="preserve">PEVuZE5vdGU+PENpdGU+PEF1dGhvcj5SZW5hPC9BdXRob3I+PFllYXI+MjAxNzwvWWVhcj48UmVj
TnVtPjMzPC9SZWNOdW0+PERpc3BsYXlUZXh0Pig0Miw0NCk8L0Rpc3BsYXlUZXh0PjxyZWNvcmQ+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ZT48Q2l0ZT48QXV0aG9yPkJ1c2U8L0F1dGhvcj48WWVhcj4yMDE2PC9ZZWFyPjxSZWNOdW0+MzU8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PEVuZE5vdGU+PENpdGU+PEF1dGhvcj5SZW5hPC9BdXRob3I+PFllYXI+MjAxNzwvWWVhcj48UmVj
TnVtPjMzPC9SZWNOdW0+PERpc3BsYXlUZXh0Pig0Miw0NCk8L0Rpc3BsYXlUZXh0PjxyZWNvcmQ+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ZT48Q2l0ZT48QXV0aG9yPkJ1c2U8L0F1dGhvcj48WWVhcj4yMDE2PC9ZZWFyPjxSZWNOdW0+MzU8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(42,44)</w:t>
      </w:r>
      <w:r w:rsidRPr="008A0F6D">
        <w:rPr>
          <w:rFonts w:cs="Arial"/>
          <w:sz w:val="22"/>
          <w:szCs w:val="22"/>
        </w:rPr>
        <w:fldChar w:fldCharType="end"/>
      </w:r>
      <w:r w:rsidRPr="008A0F6D">
        <w:rPr>
          <w:rFonts w:cs="Arial"/>
          <w:sz w:val="22"/>
          <w:szCs w:val="22"/>
        </w:rPr>
        <w:t>. There are a number of proposed mechanisms for how the intestine accounts for the beneficial effects of metformin.</w:t>
      </w:r>
    </w:p>
    <w:p w14:paraId="3DCCFD04" w14:textId="77777777" w:rsidR="009A0544" w:rsidRPr="008A0F6D" w:rsidRDefault="009A0544" w:rsidP="00D75C0B">
      <w:pPr>
        <w:spacing w:after="0" w:line="276" w:lineRule="auto"/>
        <w:rPr>
          <w:rFonts w:cs="Arial"/>
          <w:sz w:val="22"/>
          <w:szCs w:val="22"/>
        </w:rPr>
      </w:pPr>
    </w:p>
    <w:p w14:paraId="7C13619C" w14:textId="3DB53D21" w:rsidR="009A0544" w:rsidRPr="008A0F6D" w:rsidRDefault="009A0544" w:rsidP="005806B0">
      <w:pPr>
        <w:numPr>
          <w:ilvl w:val="0"/>
          <w:numId w:val="25"/>
        </w:numPr>
        <w:spacing w:after="0" w:line="276" w:lineRule="auto"/>
        <w:ind w:left="576" w:hanging="576"/>
        <w:contextualSpacing/>
        <w:rPr>
          <w:rFonts w:cs="Arial"/>
          <w:sz w:val="22"/>
          <w:szCs w:val="22"/>
        </w:rPr>
      </w:pPr>
      <w:r w:rsidRPr="008A0F6D">
        <w:rPr>
          <w:rFonts w:cs="Arial"/>
          <w:sz w:val="22"/>
          <w:szCs w:val="22"/>
        </w:rPr>
        <w:t xml:space="preserve">Metformin increases anaerobic glucose metabolism in the intestine resulting in increased intestinal glucose utilization and decreased glucose uptake into the circulation </w:t>
      </w:r>
      <w:r w:rsidRPr="008A0F6D">
        <w:rPr>
          <w:rFonts w:cs="Arial"/>
          <w:sz w:val="22"/>
          <w:szCs w:val="22"/>
        </w:rPr>
        <w:fldChar w:fldCharType="begin"/>
      </w:r>
      <w:r w:rsidR="00505214">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8A0F6D">
        <w:rPr>
          <w:rFonts w:cs="Arial"/>
          <w:sz w:val="22"/>
          <w:szCs w:val="22"/>
        </w:rPr>
        <w:fldChar w:fldCharType="separate"/>
      </w:r>
      <w:r w:rsidR="00505214">
        <w:rPr>
          <w:rFonts w:cs="Arial"/>
          <w:noProof/>
          <w:sz w:val="22"/>
          <w:szCs w:val="22"/>
        </w:rPr>
        <w:t>(42)</w:t>
      </w:r>
      <w:r w:rsidRPr="008A0F6D">
        <w:rPr>
          <w:rFonts w:cs="Arial"/>
          <w:sz w:val="22"/>
          <w:szCs w:val="22"/>
        </w:rPr>
        <w:fldChar w:fldCharType="end"/>
      </w:r>
      <w:r w:rsidRPr="008A0F6D">
        <w:rPr>
          <w:rFonts w:cs="Arial"/>
          <w:sz w:val="22"/>
          <w:szCs w:val="22"/>
        </w:rPr>
        <w:t xml:space="preserve">. This is likely due to the inhibition of mitochondrial ATP production described above. The increased utilization of glucose by anaerobic metabolism could contribute to metformin induced weight loss. </w:t>
      </w:r>
    </w:p>
    <w:p w14:paraId="0E9491BD" w14:textId="39C79EC7" w:rsidR="009A0544" w:rsidRPr="008A0F6D" w:rsidRDefault="009A0544" w:rsidP="005806B0">
      <w:pPr>
        <w:numPr>
          <w:ilvl w:val="0"/>
          <w:numId w:val="25"/>
        </w:numPr>
        <w:spacing w:after="0" w:line="276" w:lineRule="auto"/>
        <w:ind w:left="576" w:hanging="576"/>
        <w:contextualSpacing/>
        <w:rPr>
          <w:rFonts w:cs="Arial"/>
          <w:sz w:val="22"/>
          <w:szCs w:val="22"/>
        </w:rPr>
      </w:pPr>
      <w:r w:rsidRPr="008A0F6D">
        <w:rPr>
          <w:rFonts w:cs="Arial"/>
          <w:sz w:val="22"/>
          <w:szCs w:val="22"/>
        </w:rPr>
        <w:t xml:space="preserve">Metformin increases GLP-1 secretion, which could increase insulin secretion and decrease glucagon secretion </w:t>
      </w:r>
      <w:r w:rsidRPr="008A0F6D">
        <w:rPr>
          <w:rFonts w:cs="Arial"/>
          <w:sz w:val="22"/>
          <w:szCs w:val="22"/>
        </w:rPr>
        <w:fldChar w:fldCharType="begin"/>
      </w:r>
      <w:r w:rsidR="00505214">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8A0F6D">
        <w:rPr>
          <w:rFonts w:cs="Arial"/>
          <w:sz w:val="22"/>
          <w:szCs w:val="22"/>
        </w:rPr>
        <w:fldChar w:fldCharType="separate"/>
      </w:r>
      <w:r w:rsidR="00505214">
        <w:rPr>
          <w:rFonts w:cs="Arial"/>
          <w:noProof/>
          <w:sz w:val="22"/>
          <w:szCs w:val="22"/>
        </w:rPr>
        <w:t>(42)</w:t>
      </w:r>
      <w:r w:rsidRPr="008A0F6D">
        <w:rPr>
          <w:rFonts w:cs="Arial"/>
          <w:sz w:val="22"/>
          <w:szCs w:val="22"/>
        </w:rPr>
        <w:fldChar w:fldCharType="end"/>
      </w:r>
      <w:r w:rsidRPr="008A0F6D">
        <w:rPr>
          <w:rFonts w:cs="Arial"/>
          <w:sz w:val="22"/>
          <w:szCs w:val="22"/>
        </w:rPr>
        <w:t>. The increase in GLP-1 could also contribute to the weight loss or weight neutral effects of metformin.</w:t>
      </w:r>
    </w:p>
    <w:p w14:paraId="74A7C112" w14:textId="76170639" w:rsidR="009A0544" w:rsidRPr="008A0F6D" w:rsidRDefault="009A0544" w:rsidP="005806B0">
      <w:pPr>
        <w:numPr>
          <w:ilvl w:val="0"/>
          <w:numId w:val="25"/>
        </w:numPr>
        <w:spacing w:after="0" w:line="276" w:lineRule="auto"/>
        <w:ind w:left="576" w:hanging="576"/>
        <w:contextualSpacing/>
        <w:rPr>
          <w:rFonts w:cs="Arial"/>
          <w:sz w:val="22"/>
          <w:szCs w:val="22"/>
        </w:rPr>
      </w:pPr>
      <w:r w:rsidRPr="008A0F6D">
        <w:rPr>
          <w:rFonts w:cs="Arial"/>
          <w:sz w:val="22"/>
          <w:szCs w:val="22"/>
        </w:rPr>
        <w:t xml:space="preserve">Metformin alters the intestinal microbiome, which could alter glucose metabolism </w:t>
      </w:r>
      <w:r w:rsidRPr="008A0F6D">
        <w:rPr>
          <w:rFonts w:cs="Arial"/>
          <w:sz w:val="22"/>
          <w:szCs w:val="22"/>
        </w:rPr>
        <w:fldChar w:fldCharType="begin">
          <w:fldData xml:space="preserve">PEVuZE5vdGU+PENpdGU+PEF1dGhvcj5SZW5hPC9BdXRob3I+PFllYXI+MjAxNzwvWWVhcj48UmVj
TnVtPjMzPC9SZWNOdW0+PERpc3BsYXlUZXh0Pig0Miw0NSk8L0Rpc3BsYXlUZXh0PjxyZWNvcmQ+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ZT48Q2l0ZT48QXV0aG9yPlBvbGxhazwvQXV0aG9yPjxZZWFyPjIwMTc8L1llYXI+PFJlY051bT4z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PEVuZE5vdGU+PENpdGU+PEF1dGhvcj5SZW5hPC9BdXRob3I+PFllYXI+MjAxNzwvWWVhcj48UmVj
TnVtPjMzPC9SZWNOdW0+PERpc3BsYXlUZXh0Pig0Miw0NSk8L0Rpc3BsYXlUZXh0PjxyZWNvcmQ+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ZT48Q2l0ZT48QXV0aG9yPlBvbGxhazwvQXV0aG9yPjxZZWFyPjIwMTc8L1llYXI+PFJlY051bT4z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(42,45)</w:t>
      </w:r>
      <w:r w:rsidRPr="008A0F6D">
        <w:rPr>
          <w:rFonts w:cs="Arial"/>
          <w:sz w:val="22"/>
          <w:szCs w:val="22"/>
        </w:rPr>
        <w:fldChar w:fldCharType="end"/>
      </w:r>
      <w:r w:rsidRPr="008A0F6D">
        <w:rPr>
          <w:rFonts w:cs="Arial"/>
          <w:sz w:val="22"/>
          <w:szCs w:val="22"/>
        </w:rPr>
        <w:t>.</w:t>
      </w:r>
    </w:p>
    <w:p w14:paraId="62A6BF55" w14:textId="77777777" w:rsidR="009A0544" w:rsidRPr="008A0F6D" w:rsidRDefault="009A0544" w:rsidP="00D75C0B">
      <w:pPr>
        <w:spacing w:after="0" w:line="276" w:lineRule="auto"/>
        <w:rPr>
          <w:rFonts w:cs="Arial"/>
          <w:sz w:val="22"/>
          <w:szCs w:val="22"/>
        </w:rPr>
      </w:pPr>
    </w:p>
    <w:p w14:paraId="3206FA05" w14:textId="77777777" w:rsidR="009A0544" w:rsidRPr="008A0F6D" w:rsidRDefault="009A0544" w:rsidP="00D75C0B">
      <w:pPr>
        <w:spacing w:after="0" w:line="276" w:lineRule="auto"/>
        <w:rPr>
          <w:rFonts w:cs="Arial"/>
          <w:sz w:val="22"/>
          <w:szCs w:val="22"/>
        </w:rPr>
      </w:pPr>
      <w:r w:rsidRPr="008A0F6D">
        <w:rPr>
          <w:rFonts w:cs="Arial"/>
          <w:sz w:val="22"/>
          <w:szCs w:val="22"/>
        </w:rPr>
        <w:t xml:space="preserve">It is clear that there are multiple potential mechanisms by which metformin can improve glucose metabolism and further studies are required to elucidate the relative importance and contribution of these proposed mechanisms and others yet to be identified.  </w:t>
      </w:r>
    </w:p>
    <w:p w14:paraId="50B258FF" w14:textId="77777777" w:rsidR="009A0544" w:rsidRPr="008A0F6D" w:rsidRDefault="009A0544" w:rsidP="00D75C0B">
      <w:pPr>
        <w:spacing w:after="0" w:line="276" w:lineRule="auto"/>
        <w:rPr>
          <w:rFonts w:cs="Arial"/>
          <w:b/>
          <w:sz w:val="22"/>
          <w:szCs w:val="22"/>
        </w:rPr>
      </w:pPr>
    </w:p>
    <w:p w14:paraId="650D1DE7" w14:textId="77777777" w:rsidR="009A0544" w:rsidRPr="008A0F6D" w:rsidRDefault="009A0544" w:rsidP="00D75C0B">
      <w:pPr>
        <w:pStyle w:val="Heading3"/>
        <w:rPr>
          <w:rFonts w:cs="Arial"/>
          <w:szCs w:val="22"/>
        </w:rPr>
      </w:pPr>
      <w:r w:rsidRPr="008A0F6D">
        <w:rPr>
          <w:rFonts w:cs="Arial"/>
          <w:szCs w:val="22"/>
        </w:rPr>
        <w:t xml:space="preserve">Glycemic Efficacy </w:t>
      </w:r>
    </w:p>
    <w:p w14:paraId="43411D01" w14:textId="77777777" w:rsidR="009A0544" w:rsidRPr="008A0F6D" w:rsidRDefault="009A0544" w:rsidP="00D75C0B">
      <w:pPr>
        <w:spacing w:after="0" w:line="276" w:lineRule="auto"/>
        <w:rPr>
          <w:rFonts w:cs="Arial"/>
          <w:b/>
          <w:sz w:val="22"/>
          <w:szCs w:val="22"/>
        </w:rPr>
      </w:pPr>
    </w:p>
    <w:p w14:paraId="34029365" w14:textId="1B541931" w:rsidR="009A0544" w:rsidRPr="008A0F6D" w:rsidRDefault="009A0544" w:rsidP="00D75C0B">
      <w:pPr>
        <w:spacing w:after="0" w:line="276" w:lineRule="auto"/>
        <w:rPr>
          <w:rFonts w:cs="Arial"/>
          <w:sz w:val="22"/>
          <w:szCs w:val="22"/>
        </w:rPr>
      </w:pPr>
      <w:r w:rsidRPr="008A0F6D">
        <w:rPr>
          <w:rFonts w:cs="Arial"/>
          <w:sz w:val="22"/>
          <w:szCs w:val="22"/>
        </w:rPr>
        <w:t>Metformin is recommended by the American Diabetes Association and European Association for the Study of Diabetes as the initial therapy in patients with diabetes in conjunction with lifestyle changes</w:t>
      </w:r>
      <w:r w:rsidR="00C412DD">
        <w:rPr>
          <w:rFonts w:cs="Arial"/>
          <w:sz w:val="22"/>
          <w:szCs w:val="22"/>
        </w:rPr>
        <w:t xml:space="preserve"> </w:t>
      </w:r>
      <w:r w:rsidR="00C412DD">
        <w:rPr>
          <w:rFonts w:cs="Arial"/>
          <w:sz w:val="22"/>
          <w:szCs w:val="22"/>
        </w:rPr>
        <w:fldChar w:fldCharType="begin">
          <w:fldData xml:space="preserve">PEVuZE5vdGU+PENpdGU+PEF1dGhvcj5BbWVyaWNhbiBEaWFiZXRlczwvQXV0aG9yPjxZZWFyPjIw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==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PEVuZE5vdGU+PENpdGU+PEF1dGhvcj5BbWVyaWNhbiBEaWFiZXRlczwvQXV0aG9yPjxZZWFyPjIw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==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00C412DD">
        <w:rPr>
          <w:rFonts w:cs="Arial"/>
          <w:sz w:val="22"/>
          <w:szCs w:val="22"/>
        </w:rPr>
      </w:r>
      <w:r w:rsidR="00C412DD">
        <w:rPr>
          <w:rFonts w:cs="Arial"/>
          <w:sz w:val="22"/>
          <w:szCs w:val="22"/>
        </w:rPr>
        <w:fldChar w:fldCharType="separate"/>
      </w:r>
      <w:r w:rsidR="00C412DD">
        <w:rPr>
          <w:rFonts w:cs="Arial"/>
          <w:noProof/>
          <w:sz w:val="22"/>
          <w:szCs w:val="22"/>
        </w:rPr>
        <w:t>(7,9)</w:t>
      </w:r>
      <w:r w:rsidR="00C412DD">
        <w:rPr>
          <w:rFonts w:cs="Arial"/>
          <w:sz w:val="22"/>
          <w:szCs w:val="22"/>
        </w:rPr>
        <w:fldChar w:fldCharType="end"/>
      </w:r>
      <w:r w:rsidRPr="008A0F6D">
        <w:rPr>
          <w:rFonts w:cs="Arial"/>
          <w:sz w:val="22"/>
          <w:szCs w:val="22"/>
        </w:rPr>
        <w:t xml:space="preserve">. The typical reduction in A1c with metformin therapy is in the range of 1 to 2.0% </w:t>
      </w:r>
      <w:r w:rsidRPr="008A0F6D">
        <w:rPr>
          <w:rFonts w:cs="Arial"/>
          <w:sz w:val="22"/>
          <w:szCs w:val="22"/>
        </w:rPr>
        <w:fldChar w:fldCharType="begin">
          <w:fldData xml:space="preserve">PEVuZE5vdGU+PENpdGU+PEF1dGhvcj5TYW5jaGV6LVJhbmdlbDwvQXV0aG9yPjxZZWFyPjIwMTc8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PEVuZE5vdGU+PENpdGU+PEF1dGhvcj5TYW5jaGV6LVJhbmdlbDwvQXV0aG9yPjxZZWFyPjIwMTc8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(8,46)</w:t>
      </w:r>
      <w:r w:rsidRPr="008A0F6D">
        <w:rPr>
          <w:rFonts w:cs="Arial"/>
          <w:sz w:val="22"/>
          <w:szCs w:val="22"/>
        </w:rPr>
        <w:fldChar w:fldCharType="end"/>
      </w:r>
      <w:r w:rsidRPr="008A0F6D">
        <w:rPr>
          <w:rFonts w:cs="Arial"/>
          <w:sz w:val="22"/>
          <w:szCs w:val="22"/>
        </w:rPr>
        <w:t xml:space="preserve">. The decrease in A1c induced by metformin is independent of age, weight and diabetes duration as long as some residual β-cell function remains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One retrospective study has reported that African-Americans have a greater decrease in A1c with metformin compared to Caucasians </w:t>
      </w:r>
      <w:r w:rsidRPr="008A0F6D">
        <w:rPr>
          <w:rFonts w:cs="Arial"/>
          <w:sz w:val="22"/>
          <w:szCs w:val="22"/>
        </w:rPr>
        <w:fldChar w:fldCharType="begin">
          <w:fldData xml:space="preserve">PEVuZE5vdGU+PENpdGU+PEF1dGhvcj5XaWxsaWFtczwvQXV0aG9yPjxZZWFyPjIwMTQ8L1llYXI+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PEVuZE5vdGU+PENpdGU+PEF1dGhvcj5XaWxsaWFtczwvQXV0aG9yPjxZZWFyPjIwMTQ8L1llYXI+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(47)</w:t>
      </w:r>
      <w:r w:rsidRPr="008A0F6D">
        <w:rPr>
          <w:rFonts w:cs="Arial"/>
          <w:sz w:val="22"/>
          <w:szCs w:val="22"/>
        </w:rPr>
        <w:fldChar w:fldCharType="end"/>
      </w:r>
      <w:r w:rsidRPr="008A0F6D">
        <w:rPr>
          <w:rFonts w:cs="Arial"/>
          <w:sz w:val="22"/>
          <w:szCs w:val="22"/>
        </w:rPr>
        <w:t xml:space="preserve">. The effect of immediate release and extended release metformin on A1c levels is similar </w:t>
      </w:r>
      <w:r w:rsidRPr="008A0F6D">
        <w:rPr>
          <w:rFonts w:cs="Arial"/>
          <w:sz w:val="22"/>
          <w:szCs w:val="22"/>
        </w:rPr>
        <w:fldChar w:fldCharType="begin"/>
      </w:r>
      <w:r w:rsidR="00505214">
        <w:rPr>
          <w:rFonts w:cs="Arial"/>
          <w:sz w:val="22"/>
          <w:szCs w:val="22"/>
        </w:rPr>
        <w:instrText xml:space="preserve"> ADDIN EN.CITE &lt;EndNote&gt;&lt;Cite&gt;&lt;Author&gt;Fujioka&lt;/Author&gt;&lt;Year&gt;2003&lt;/Year&gt;&lt;RecNum&gt;46&lt;/RecNum&gt;&lt;DisplayText&gt;(48)&lt;/DisplayText&gt;&lt;record&gt;&lt;rec-number&gt;46&lt;/rec-number&gt;&lt;foreign-keys&gt;&lt;key app="EN" db-id="5fpewfs9a9v9d4e52vqxd0z1xxe59wvtws2e" timestamp="1556744017"&gt;46&lt;/key&gt;&lt;/foreign-keys&gt;&lt;ref-type name="Journal Article"&gt;17&lt;/ref-type&gt;&lt;contributors&gt;&lt;authors&gt;&lt;author&gt;Fujioka, K.&lt;/author&gt;&lt;author&gt;Pans, M.&lt;/author&gt;&lt;author&gt;Joyal, S.&lt;/author&gt;&lt;/authors&gt;&lt;/contributors&gt;&lt;auth-address&gt;Nutrition and Metabolic Research Center, Scripps Clinic Del Mar, San Diego, California 92310, USA. kfujioka@scrippsclinic.com&lt;/auth-address&gt;&lt;titles&gt;&lt;title&gt;Glycemic control in patients with type 2 diabetes mellitus switched from twice-daily immediate-release metformin to a once-daily extended-release formulation&lt;/title&gt;&lt;secondary-title&gt;Clin Ther&lt;/secondary-title&gt;&lt;/titles&gt;&lt;periodical&gt;&lt;full-title&gt;Clin Ther&lt;/full-title&gt;&lt;/periodical&gt;&lt;pages&gt;515-29&lt;/pages&gt;&lt;volume&gt;25&lt;/volume&gt;&lt;number&gt;2&lt;/number&gt;&lt;edition&gt;2003/05/17&lt;/edition&gt;&lt;keywords&gt;&lt;keyword&gt;Blood Glucose/*analysis&lt;/keyword&gt;&lt;keyword&gt;Delayed-Action Preparations&lt;/keyword&gt;&lt;keyword&gt;Diabetes Mellitus, Type 2/*blood/*drug therapy&lt;/keyword&gt;&lt;keyword&gt;Double-Blind Method&lt;/keyword&gt;&lt;keyword&gt;Drug Administration Schedule&lt;/keyword&gt;&lt;keyword&gt;Female&lt;/keyword&gt;&lt;keyword&gt;Glycated Hemoglobin A/analysis&lt;/keyword&gt;&lt;keyword&gt;Humans&lt;/keyword&gt;&lt;keyword&gt;Hypoglycemic Agents/*administration &amp;amp; dosage/therapeutic use&lt;/keyword&gt;&lt;keyword&gt;Male&lt;/keyword&gt;&lt;keyword&gt;Metformin/*administration &amp;amp; dosage/therapeutic use&lt;/keyword&gt;&lt;keyword&gt;Middle Aged&lt;/keyword&gt;&lt;keyword&gt;Patient Compliance&lt;/keyword&gt;&lt;keyword&gt;Treatment Outcome&lt;/keyword&gt;&lt;/keywords&gt;&lt;dates&gt;&lt;year&gt;2003&lt;/year&gt;&lt;pub-dates&gt;&lt;date&gt;Feb&lt;/date&gt;&lt;/pub-dates&gt;&lt;/dates&gt;&lt;isbn&gt;0149-2918 (Print)&amp;#xD;0149-2918 (Linking)&lt;/isbn&gt;&lt;accession-num&gt;12749511&lt;/accession-num&gt;&lt;urls&gt;&lt;related-urls&gt;&lt;url&gt;https://www.ncbi.nlm.nih.gov/pubmed/12749511&lt;/url&gt;&lt;/related-urls&gt;&lt;/urls&gt;&lt;/record&gt;&lt;/Cite&gt;&lt;/EndNote&gt;</w:instrText>
      </w:r>
      <w:r w:rsidRPr="008A0F6D">
        <w:rPr>
          <w:rFonts w:cs="Arial"/>
          <w:sz w:val="22"/>
          <w:szCs w:val="22"/>
        </w:rPr>
        <w:fldChar w:fldCharType="separate"/>
      </w:r>
      <w:r w:rsidR="00505214">
        <w:rPr>
          <w:rFonts w:cs="Arial"/>
          <w:noProof/>
          <w:sz w:val="22"/>
          <w:szCs w:val="22"/>
        </w:rPr>
        <w:t>(48)</w:t>
      </w:r>
      <w:r w:rsidRPr="008A0F6D">
        <w:rPr>
          <w:rFonts w:cs="Arial"/>
          <w:sz w:val="22"/>
          <w:szCs w:val="22"/>
        </w:rPr>
        <w:fldChar w:fldCharType="end"/>
      </w:r>
      <w:r w:rsidRPr="008A0F6D">
        <w:rPr>
          <w:rFonts w:cs="Arial"/>
          <w:sz w:val="22"/>
          <w:szCs w:val="22"/>
        </w:rPr>
        <w:t xml:space="preserve">. In head-to-head trials, metformin has been shown to produce equivalent reductions in A1c as sulfonylureas and thiazolidinediones but is more potent than DPP-4 inhibitors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w:t>
      </w:r>
    </w:p>
    <w:p w14:paraId="61DD4FF9" w14:textId="77777777" w:rsidR="009A0544" w:rsidRPr="008A0F6D" w:rsidRDefault="009A0544" w:rsidP="00D75C0B">
      <w:pPr>
        <w:spacing w:after="0" w:line="276" w:lineRule="auto"/>
        <w:rPr>
          <w:rFonts w:cs="Arial"/>
          <w:sz w:val="22"/>
          <w:szCs w:val="22"/>
        </w:rPr>
      </w:pPr>
    </w:p>
    <w:p w14:paraId="0251EBD6" w14:textId="4D03D1D6" w:rsidR="009A0544" w:rsidRPr="008A0F6D" w:rsidRDefault="009A0544" w:rsidP="00D75C0B">
      <w:pPr>
        <w:spacing w:after="0" w:line="276" w:lineRule="auto"/>
        <w:rPr>
          <w:rFonts w:cs="Arial"/>
          <w:sz w:val="22"/>
          <w:szCs w:val="22"/>
        </w:rPr>
      </w:pPr>
      <w:bookmarkStart w:id="8" w:name="_Hlk7694198"/>
      <w:r w:rsidRPr="008A0F6D">
        <w:rPr>
          <w:rFonts w:cs="Arial"/>
          <w:sz w:val="22"/>
          <w:szCs w:val="22"/>
        </w:rPr>
        <w:t xml:space="preserve">The durability of glycemic control with metformin is more prolonged than with sulfonylureas but shorter than with TZDs </w:t>
      </w:r>
      <w:r w:rsidRPr="008A0F6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MjQ8L2VsZWN0cm9uaWMtcmVzb3VyY2UtbnVtPjwvcmVjb3JkPjwvQ2l0ZT48L0VuZE5vdGU+AG==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MjQ8L2VsZWN0cm9uaWMtcmVzb3VyY2UtbnVtPjwvcmVjb3JkPjwvQ2l0ZT48L0VuZE5vdGU+AG==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(25)</w:t>
      </w:r>
      <w:r w:rsidRPr="008A0F6D">
        <w:rPr>
          <w:rFonts w:cs="Arial"/>
          <w:sz w:val="22"/>
          <w:szCs w:val="22"/>
        </w:rPr>
        <w:fldChar w:fldCharType="end"/>
      </w:r>
      <w:r w:rsidRPr="008A0F6D">
        <w:rPr>
          <w:rFonts w:cs="Arial"/>
          <w:sz w:val="22"/>
          <w:szCs w:val="22"/>
        </w:rPr>
        <w:t xml:space="preserve">. After 5 years of monotherapy, 15% of individuals on rosiglitazone therapy, 21% of individuals on metformin therapy, and 34% of individuals on glyburide (glibenclamide) therapy had fasting glucose levels above the acceptable range </w:t>
      </w:r>
      <w:r w:rsidRPr="008A0F6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MjQ8L2VsZWN0cm9uaWMtcmVzb3VyY2UtbnVtPjwvcmVjb3JkPjwvQ2l0ZT48L0VuZE5vdGU+AG==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MjQ8L2VsZWN0cm9uaWMtcmVzb3VyY2UtbnVtPjwvcmVjb3JkPjwvQ2l0ZT48L0VuZE5vdGU+AG==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(25)</w:t>
      </w:r>
      <w:r w:rsidRPr="008A0F6D">
        <w:rPr>
          <w:rFonts w:cs="Arial"/>
          <w:sz w:val="22"/>
          <w:szCs w:val="22"/>
        </w:rPr>
        <w:fldChar w:fldCharType="end"/>
      </w:r>
      <w:r w:rsidRPr="008A0F6D">
        <w:rPr>
          <w:rFonts w:cs="Arial"/>
          <w:sz w:val="22"/>
          <w:szCs w:val="22"/>
        </w:rPr>
        <w:t xml:space="preserve">. The ability to maintain an A1c &lt;7% was 57 months with rosiglitazone, 45 months with metformin, and 33 months with glyburide (glibenclamide) </w:t>
      </w:r>
      <w:r w:rsidRPr="008A0F6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MjQ8L2VsZWN0cm9uaWMtcmVzb3VyY2UtbnVtPjwvcmVjb3JkPjwvQ2l0ZT48L0VuZE5vdGU+AG==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MjQ8L2VsZWN0cm9uaWMtcmVzb3VyY2UtbnVtPjwvcmVjb3JkPjwvQ2l0ZT48L0VuZE5vdGU+AG==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(25)</w:t>
      </w:r>
      <w:r w:rsidRPr="008A0F6D">
        <w:rPr>
          <w:rFonts w:cs="Arial"/>
          <w:sz w:val="22"/>
          <w:szCs w:val="22"/>
        </w:rPr>
        <w:fldChar w:fldCharType="end"/>
      </w:r>
      <w:r w:rsidRPr="008A0F6D">
        <w:rPr>
          <w:rFonts w:cs="Arial"/>
          <w:sz w:val="22"/>
          <w:szCs w:val="22"/>
        </w:rPr>
        <w:t xml:space="preserve">. </w:t>
      </w:r>
    </w:p>
    <w:bookmarkEnd w:id="8"/>
    <w:p w14:paraId="1BD12532" w14:textId="77777777" w:rsidR="009A0544" w:rsidRPr="008A0F6D" w:rsidRDefault="009A0544" w:rsidP="00D75C0B">
      <w:pPr>
        <w:spacing w:after="0" w:line="276" w:lineRule="auto"/>
        <w:rPr>
          <w:rFonts w:cs="Arial"/>
          <w:sz w:val="22"/>
          <w:szCs w:val="22"/>
        </w:rPr>
      </w:pPr>
    </w:p>
    <w:p w14:paraId="418CA856" w14:textId="6F305ED6" w:rsidR="009A0544" w:rsidRPr="008A0F6D" w:rsidRDefault="009A0544" w:rsidP="00D75C0B">
      <w:pPr>
        <w:spacing w:after="0" w:line="276" w:lineRule="auto"/>
        <w:rPr>
          <w:rFonts w:cs="Arial"/>
          <w:sz w:val="22"/>
          <w:szCs w:val="22"/>
        </w:rPr>
      </w:pPr>
      <w:r w:rsidRPr="008A0F6D">
        <w:rPr>
          <w:rFonts w:cs="Arial"/>
          <w:sz w:val="22"/>
          <w:szCs w:val="22"/>
        </w:rPr>
        <w:t xml:space="preserve">In addition to the ability to improve glycemic control in monotherapy, metformin in combination with sulfonylureas, meglinitides, TZDs, DPP-4 inhibitors, SGLT-2 inhibitors, insulin, and GLP-1 </w:t>
      </w:r>
      <w:r w:rsidRPr="008A0F6D">
        <w:rPr>
          <w:rFonts w:cs="Arial"/>
          <w:sz w:val="22"/>
          <w:szCs w:val="22"/>
        </w:rPr>
        <w:lastRenderedPageBreak/>
        <w:t xml:space="preserve">receptor agonists lowers A1c levels and often allows for patients to achieve their A1c goals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As shown in Table 3 there are a large number of combination tablets that include metformin with other glucose lowering drugs. </w:t>
      </w:r>
    </w:p>
    <w:p w14:paraId="4C22CC6C" w14:textId="77777777" w:rsidR="009A0544" w:rsidRPr="008A0F6D" w:rsidRDefault="009A0544" w:rsidP="00D75C0B">
      <w:pPr>
        <w:spacing w:after="0" w:line="276" w:lineRule="auto"/>
        <w:rPr>
          <w:rFonts w:cs="Arial"/>
          <w:sz w:val="22"/>
          <w:szCs w:val="22"/>
        </w:rPr>
      </w:pPr>
    </w:p>
    <w:p w14:paraId="6E093BA0" w14:textId="2C6806B4" w:rsidR="009A0544" w:rsidRPr="008A0F6D" w:rsidRDefault="009A0544" w:rsidP="00D75C0B">
      <w:pPr>
        <w:spacing w:after="0" w:line="276" w:lineRule="auto"/>
        <w:rPr>
          <w:rFonts w:cs="Arial"/>
          <w:sz w:val="22"/>
          <w:szCs w:val="22"/>
        </w:rPr>
      </w:pPr>
      <w:r w:rsidRPr="008A0F6D">
        <w:rPr>
          <w:rFonts w:cs="Arial"/>
          <w:sz w:val="22"/>
          <w:szCs w:val="22"/>
        </w:rPr>
        <w:t xml:space="preserve">Hypoglycemia does not occur with metformin monotherapy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Hypoglycemia may occur with metformin during concomitant use with other glucose-lowering agents such as sulfonylureas and insulin.</w:t>
      </w:r>
    </w:p>
    <w:p w14:paraId="734154A5" w14:textId="77777777" w:rsidR="009A0544" w:rsidRPr="008A0F6D" w:rsidRDefault="009A0544" w:rsidP="00D75C0B">
      <w:pPr>
        <w:spacing w:after="0" w:line="276" w:lineRule="auto"/>
        <w:rPr>
          <w:rFonts w:cs="Arial"/>
          <w:b/>
          <w:sz w:val="22"/>
          <w:szCs w:val="22"/>
        </w:rPr>
      </w:pPr>
    </w:p>
    <w:p w14:paraId="2C5930F5" w14:textId="77777777" w:rsidR="009A0544" w:rsidRPr="008A0F6D" w:rsidRDefault="009A0544" w:rsidP="00D75C0B">
      <w:pPr>
        <w:pStyle w:val="Heading3"/>
        <w:rPr>
          <w:rFonts w:cs="Arial"/>
          <w:szCs w:val="22"/>
        </w:rPr>
      </w:pPr>
      <w:r w:rsidRPr="008A0F6D">
        <w:rPr>
          <w:rFonts w:cs="Arial"/>
          <w:szCs w:val="22"/>
        </w:rPr>
        <w:t>Other Effects</w:t>
      </w:r>
    </w:p>
    <w:p w14:paraId="74B7F9F2" w14:textId="77777777" w:rsidR="009A0544" w:rsidRPr="008A0F6D" w:rsidRDefault="009A0544" w:rsidP="00D75C0B">
      <w:pPr>
        <w:spacing w:after="0" w:line="276" w:lineRule="auto"/>
        <w:rPr>
          <w:rFonts w:cs="Arial"/>
          <w:b/>
          <w:sz w:val="22"/>
          <w:szCs w:val="22"/>
        </w:rPr>
      </w:pPr>
    </w:p>
    <w:p w14:paraId="50FCBC0A" w14:textId="77777777" w:rsidR="009A0544" w:rsidRPr="008A0F6D" w:rsidRDefault="009A0544" w:rsidP="00D75C0B">
      <w:pPr>
        <w:pStyle w:val="Heading4"/>
        <w:rPr>
          <w:rFonts w:cs="Arial"/>
          <w:szCs w:val="22"/>
        </w:rPr>
      </w:pPr>
      <w:r w:rsidRPr="008A0F6D">
        <w:rPr>
          <w:rFonts w:cs="Arial"/>
          <w:szCs w:val="22"/>
        </w:rPr>
        <w:t>WEIGHT</w:t>
      </w:r>
    </w:p>
    <w:p w14:paraId="0AC6A0AE" w14:textId="77777777" w:rsidR="009A0544" w:rsidRPr="008A0F6D" w:rsidRDefault="009A0544" w:rsidP="00D75C0B">
      <w:pPr>
        <w:spacing w:after="0" w:line="276" w:lineRule="auto"/>
        <w:rPr>
          <w:rFonts w:cs="Arial"/>
          <w:b/>
          <w:sz w:val="22"/>
          <w:szCs w:val="22"/>
        </w:rPr>
      </w:pPr>
    </w:p>
    <w:p w14:paraId="010EECE9" w14:textId="0A57D1B4" w:rsidR="009A0544" w:rsidRPr="008A0F6D" w:rsidRDefault="009A0544" w:rsidP="00D75C0B">
      <w:pPr>
        <w:spacing w:after="0" w:line="276" w:lineRule="auto"/>
        <w:rPr>
          <w:rFonts w:cs="Arial"/>
          <w:sz w:val="22"/>
          <w:szCs w:val="22"/>
        </w:rPr>
      </w:pPr>
      <w:r w:rsidRPr="008A0F6D">
        <w:rPr>
          <w:rFonts w:cs="Arial"/>
          <w:sz w:val="22"/>
          <w:szCs w:val="22"/>
        </w:rPr>
        <w:t xml:space="preserve">Metformin is weight neutral or can sometimes result in a modest weight loss (up to 4 kg)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When used in combination with sulfonylureas or insulin it blunts the weight gain induced by these agents. </w:t>
      </w:r>
    </w:p>
    <w:p w14:paraId="34A354E0" w14:textId="77777777" w:rsidR="009A0544" w:rsidRPr="008A0F6D" w:rsidRDefault="009A0544" w:rsidP="00D75C0B">
      <w:pPr>
        <w:spacing w:after="0" w:line="276" w:lineRule="auto"/>
        <w:rPr>
          <w:rFonts w:cs="Arial"/>
          <w:sz w:val="22"/>
          <w:szCs w:val="22"/>
        </w:rPr>
      </w:pPr>
    </w:p>
    <w:p w14:paraId="78FBF1FC" w14:textId="77777777" w:rsidR="009A0544" w:rsidRPr="008A0F6D" w:rsidRDefault="009A0544" w:rsidP="00D75C0B">
      <w:pPr>
        <w:pStyle w:val="Heading4"/>
        <w:rPr>
          <w:rFonts w:cs="Arial"/>
          <w:szCs w:val="22"/>
        </w:rPr>
      </w:pPr>
      <w:r w:rsidRPr="008A0F6D">
        <w:rPr>
          <w:rFonts w:cs="Arial"/>
          <w:szCs w:val="22"/>
        </w:rPr>
        <w:t>LIPIDS</w:t>
      </w:r>
    </w:p>
    <w:p w14:paraId="747F495E" w14:textId="77777777" w:rsidR="009A0544" w:rsidRPr="008A0F6D" w:rsidRDefault="009A0544" w:rsidP="00D75C0B">
      <w:pPr>
        <w:spacing w:after="0" w:line="276" w:lineRule="auto"/>
        <w:rPr>
          <w:rFonts w:cs="Arial"/>
          <w:sz w:val="22"/>
          <w:szCs w:val="22"/>
        </w:rPr>
      </w:pPr>
    </w:p>
    <w:p w14:paraId="522E8446" w14:textId="24349A66" w:rsidR="009A0544" w:rsidRPr="008A0F6D" w:rsidRDefault="009A0544" w:rsidP="00D75C0B">
      <w:pPr>
        <w:spacing w:after="0" w:line="276" w:lineRule="auto"/>
        <w:rPr>
          <w:rFonts w:cs="Arial"/>
          <w:sz w:val="22"/>
          <w:szCs w:val="22"/>
        </w:rPr>
      </w:pPr>
      <w:r w:rsidRPr="008A0F6D">
        <w:rPr>
          <w:rFonts w:cs="Arial"/>
          <w:sz w:val="22"/>
          <w:szCs w:val="22"/>
        </w:rPr>
        <w:t xml:space="preserve">Metformin decreases serum triglyceride levels and </w:t>
      </w:r>
      <w:r w:rsidR="00E71C5E">
        <w:rPr>
          <w:rFonts w:cs="Arial"/>
          <w:sz w:val="22"/>
          <w:szCs w:val="22"/>
        </w:rPr>
        <w:t xml:space="preserve">may modestly decrease </w:t>
      </w:r>
      <w:r w:rsidRPr="008A0F6D">
        <w:rPr>
          <w:rFonts w:cs="Arial"/>
          <w:sz w:val="22"/>
          <w:szCs w:val="22"/>
        </w:rPr>
        <w:t xml:space="preserve">LDL cholesterol levels </w:t>
      </w:r>
      <w:r w:rsidR="00C412DD">
        <w:rPr>
          <w:rFonts w:cs="Arial"/>
          <w:sz w:val="22"/>
          <w:szCs w:val="22"/>
        </w:rPr>
        <w:t xml:space="preserve">and </w:t>
      </w:r>
      <w:r w:rsidR="009E43DC">
        <w:rPr>
          <w:rFonts w:cs="Arial"/>
          <w:sz w:val="22"/>
          <w:szCs w:val="22"/>
        </w:rPr>
        <w:t xml:space="preserve">has very modest effects on </w:t>
      </w:r>
      <w:r w:rsidR="009E43DC" w:rsidRPr="009E43DC">
        <w:rPr>
          <w:rFonts w:cs="Arial"/>
          <w:sz w:val="22"/>
          <w:szCs w:val="22"/>
        </w:rPr>
        <w:t>HDL cholesterol levels</w:t>
      </w:r>
      <w:r w:rsidR="009E43DC">
        <w:rPr>
          <w:rFonts w:cs="Arial"/>
          <w:sz w:val="22"/>
          <w:szCs w:val="22"/>
        </w:rPr>
        <w:t xml:space="preserve"> </w:t>
      </w:r>
      <w:r w:rsidR="009E43DC">
        <w:rPr>
          <w:rFonts w:cs="Arial"/>
          <w:sz w:val="22"/>
          <w:szCs w:val="22"/>
        </w:rPr>
        <w:fldChar w:fldCharType="begin">
          <w:fldData xml:space="preserve">PEVuZE5vdGU+PENpdGU+PEF1dGhvcj5XdWxmZmVsZTwvQXV0aG9yPjxZZWFyPjIwMDQ8L1llYXI+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</w:fldData>
        </w:fldChar>
      </w:r>
      <w:r w:rsidR="004218CF">
        <w:rPr>
          <w:rFonts w:cs="Arial"/>
          <w:sz w:val="22"/>
          <w:szCs w:val="22"/>
        </w:rPr>
        <w:instrText xml:space="preserve"> ADDIN EN.CITE </w:instrText>
      </w:r>
      <w:r w:rsidR="004218CF">
        <w:rPr>
          <w:rFonts w:cs="Arial"/>
          <w:sz w:val="22"/>
          <w:szCs w:val="22"/>
        </w:rPr>
        <w:fldChar w:fldCharType="begin">
          <w:fldData xml:space="preserve">PEVuZE5vdGU+PENpdGU+PEF1dGhvcj5XdWxmZmVsZTwvQXV0aG9yPjxZZWFyPjIwMDQ8L1llYXI+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</w:fldData>
        </w:fldChar>
      </w:r>
      <w:r w:rsidR="004218CF">
        <w:rPr>
          <w:rFonts w:cs="Arial"/>
          <w:sz w:val="22"/>
          <w:szCs w:val="22"/>
        </w:rPr>
        <w:instrText xml:space="preserve"> ADDIN EN.CITE.DATA </w:instrText>
      </w:r>
      <w:r w:rsidR="004218CF">
        <w:rPr>
          <w:rFonts w:cs="Arial"/>
          <w:sz w:val="22"/>
          <w:szCs w:val="22"/>
        </w:rPr>
      </w:r>
      <w:r w:rsidR="004218CF">
        <w:rPr>
          <w:rFonts w:cs="Arial"/>
          <w:sz w:val="22"/>
          <w:szCs w:val="22"/>
        </w:rPr>
        <w:fldChar w:fldCharType="end"/>
      </w:r>
      <w:r w:rsidR="009E43DC">
        <w:rPr>
          <w:rFonts w:cs="Arial"/>
          <w:sz w:val="22"/>
          <w:szCs w:val="22"/>
        </w:rPr>
        <w:fldChar w:fldCharType="separate"/>
      </w:r>
      <w:r w:rsidR="0087227A">
        <w:rPr>
          <w:rFonts w:cs="Arial"/>
          <w:noProof/>
          <w:sz w:val="22"/>
          <w:szCs w:val="22"/>
        </w:rPr>
        <w:t>(49,50)</w:t>
      </w:r>
      <w:r w:rsidR="009E43DC">
        <w:rPr>
          <w:rFonts w:cs="Arial"/>
          <w:sz w:val="22"/>
          <w:szCs w:val="22"/>
        </w:rPr>
        <w:fldChar w:fldCharType="end"/>
      </w:r>
      <w:r w:rsidRPr="008A0F6D">
        <w:rPr>
          <w:rFonts w:cs="Arial"/>
          <w:sz w:val="22"/>
          <w:szCs w:val="22"/>
        </w:rPr>
        <w:t>.</w:t>
      </w:r>
    </w:p>
    <w:p w14:paraId="5D954546" w14:textId="77777777" w:rsidR="009A0544" w:rsidRPr="008A0F6D" w:rsidRDefault="009A0544" w:rsidP="00D75C0B">
      <w:pPr>
        <w:spacing w:after="0" w:line="276" w:lineRule="auto"/>
        <w:rPr>
          <w:rFonts w:cs="Arial"/>
          <w:sz w:val="22"/>
          <w:szCs w:val="22"/>
        </w:rPr>
      </w:pPr>
    </w:p>
    <w:p w14:paraId="428F7216" w14:textId="77777777" w:rsidR="009A0544" w:rsidRPr="008A0F6D" w:rsidRDefault="009A0544" w:rsidP="00D75C0B">
      <w:pPr>
        <w:pStyle w:val="Heading4"/>
        <w:rPr>
          <w:rFonts w:cs="Arial"/>
          <w:szCs w:val="22"/>
        </w:rPr>
      </w:pPr>
      <w:r w:rsidRPr="008A0F6D">
        <w:rPr>
          <w:rFonts w:cs="Arial"/>
          <w:szCs w:val="22"/>
        </w:rPr>
        <w:t>CARDIOVASCULAR DISEASE</w:t>
      </w:r>
    </w:p>
    <w:p w14:paraId="14187FCD" w14:textId="77777777" w:rsidR="009A0544" w:rsidRPr="008A0F6D" w:rsidRDefault="009A0544" w:rsidP="00D75C0B">
      <w:pPr>
        <w:spacing w:after="0" w:line="276" w:lineRule="auto"/>
        <w:rPr>
          <w:rFonts w:cs="Arial"/>
          <w:sz w:val="22"/>
          <w:szCs w:val="22"/>
        </w:rPr>
      </w:pPr>
    </w:p>
    <w:p w14:paraId="0AEB8BBB" w14:textId="0BF305D2" w:rsidR="009A0544" w:rsidRPr="008A0F6D" w:rsidRDefault="009A0544" w:rsidP="00D75C0B">
      <w:pPr>
        <w:spacing w:after="0" w:line="276" w:lineRule="auto"/>
        <w:rPr>
          <w:rFonts w:cs="Arial"/>
          <w:sz w:val="22"/>
          <w:szCs w:val="22"/>
        </w:rPr>
      </w:pPr>
      <w:r w:rsidRPr="008A0F6D">
        <w:rPr>
          <w:rFonts w:cs="Arial"/>
          <w:sz w:val="22"/>
          <w:szCs w:val="22"/>
        </w:rPr>
        <w:t xml:space="preserve">In the UKPDS, metformin, while producing a similar improvement in glycemic control as insulin or sulfonylureas, markedly reduced cardiovascular disease by approximately 40% </w:t>
      </w:r>
      <w:r w:rsidRPr="008A0F6D">
        <w:rPr>
          <w:rFonts w:cs="Arial"/>
          <w:sz w:val="22"/>
          <w:szCs w:val="22"/>
        </w:rPr>
        <w:fldChar w:fldCharType="begin"/>
      </w:r>
      <w:r w:rsidR="009E43DC">
        <w:rPr>
          <w:rFonts w:cs="Arial"/>
          <w:sz w:val="22"/>
          <w:szCs w:val="22"/>
        </w:rPr>
        <w:instrText xml:space="preserve"> ADDIN EN.CITE &lt;EndNote&gt;&lt;Cite&gt;&lt;Year&gt;1998&lt;/Year&gt;&lt;RecNum&gt;39&lt;/RecNum&gt;&lt;DisplayText&gt;(51)&lt;/DisplayText&gt;&lt;record&gt;&lt;rec-number&gt;39&lt;/rec-number&gt;&lt;foreign-keys&gt;&lt;key app="EN" db-id="5fpewfs9a9v9d4e52vqxd0z1xxe59wvtws2e" timestamp="1556729196"&gt;39&lt;/key&gt;&lt;/foreign-keys&gt;&lt;ref-type name="Journal Article"&gt;17&lt;/ref-type&gt;&lt;contributors&gt;&lt;/contributors&gt;&lt;titles&gt;&lt;title&gt;Effect of intensive blood-glucose control with metformin on complications in overweight patients with type 2 diabetes (UKPDS 34). UK Prospective Diabetes Study (UKPDS) Group&lt;/title&gt;&lt;secondary-title&gt;Lancet&lt;/secondary-title&gt;&lt;/titles&gt;&lt;periodical&gt;&lt;full-title&gt;Lancet&lt;/full-title&gt;&lt;/periodical&gt;&lt;pages&gt;854-65&lt;/pages&gt;&lt;volume&gt;352&lt;/volume&gt;&lt;number&gt;9131&lt;/number&gt;&lt;edition&gt;1998/09/22&lt;/edition&gt;&lt;keywords&gt;&lt;keyword&gt;Chlorpropamide/therapeutic use&lt;/keyword&gt;&lt;keyword&gt;Diabetes Mellitus/*blood&lt;/keyword&gt;&lt;keyword&gt;Diabetes Mellitus, Type 2/blood/*complications/diet therapy/drug therapy&lt;/keyword&gt;&lt;keyword&gt;Diabetic Angiopathies/prevention &amp;amp; control&lt;/keyword&gt;&lt;keyword&gt;Female&lt;/keyword&gt;&lt;keyword&gt;Glyburide/therapeutic use&lt;/keyword&gt;&lt;keyword&gt;Glycated Hemoglobin A/analysis&lt;/keyword&gt;&lt;keyword&gt;Humans&lt;/keyword&gt;&lt;keyword&gt;Hypoglycemic Agents/*therapeutic use&lt;/keyword&gt;&lt;keyword&gt;Insulin/therapeutic use&lt;/keyword&gt;&lt;keyword&gt;Male&lt;/keyword&gt;&lt;keyword&gt;Metformin/*therapeutic use&lt;/keyword&gt;&lt;keyword&gt;Middle Aged&lt;/keyword&gt;&lt;keyword&gt;*Obesity&lt;/keyword&gt;&lt;keyword&gt;Prospective Studies&lt;/keyword&gt;&lt;keyword&gt;Risk Factors&lt;/keyword&gt;&lt;/keywords&gt;&lt;dates&gt;&lt;year&gt;1998&lt;/year&gt;&lt;pub-dates&gt;&lt;date&gt;Sep 12&lt;/date&gt;&lt;/pub-dates&gt;&lt;/dates&gt;&lt;isbn&gt;0140-6736 (Print)&amp;#xD;0140-6736 (Linking)&lt;/isbn&gt;&lt;accession-num&gt;9742977&lt;/accession-num&gt;&lt;urls&gt;&lt;related-urls&gt;&lt;url&gt;https://www.ncbi.nlm.nih.gov/pubmed/9742977&lt;/url&gt;&lt;/related-urls&gt;&lt;/urls&gt;&lt;/record&gt;&lt;/Cite&gt;&lt;/EndNote&gt;</w:instrText>
      </w:r>
      <w:r w:rsidRPr="008A0F6D">
        <w:rPr>
          <w:rFonts w:cs="Arial"/>
          <w:sz w:val="22"/>
          <w:szCs w:val="22"/>
        </w:rPr>
        <w:fldChar w:fldCharType="separate"/>
      </w:r>
      <w:r w:rsidR="009E43DC">
        <w:rPr>
          <w:rFonts w:cs="Arial"/>
          <w:noProof/>
          <w:sz w:val="22"/>
          <w:szCs w:val="22"/>
        </w:rPr>
        <w:t>(51)</w:t>
      </w:r>
      <w:r w:rsidRPr="008A0F6D">
        <w:rPr>
          <w:rFonts w:cs="Arial"/>
          <w:sz w:val="22"/>
          <w:szCs w:val="22"/>
        </w:rPr>
        <w:fldChar w:fldCharType="end"/>
      </w:r>
      <w:r w:rsidRPr="008A0F6D">
        <w:rPr>
          <w:rFonts w:cs="Arial"/>
          <w:sz w:val="22"/>
          <w:szCs w:val="22"/>
        </w:rPr>
        <w:t xml:space="preserve">. In the ten-year follow-up the patients randomized to metformin in the UKPDS continued to show a reduction in MI and all-cause mortality </w:t>
      </w:r>
      <w:r w:rsidRPr="008A0F6D">
        <w:rPr>
          <w:rFonts w:cs="Arial"/>
          <w:sz w:val="22"/>
          <w:szCs w:val="22"/>
        </w:rPr>
        <w:fldChar w:fldCharType="begin">
          <w:fldData xml:space="preserve">PEVuZE5vdGU+PENpdGU+PEF1dGhvcj5Ib2xtYW48L0F1dGhvcj48WWVhcj4yMDA4PC9ZZWFyPjxS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</w:fldData>
        </w:fldChar>
      </w:r>
      <w:r w:rsidR="009E43DC">
        <w:rPr>
          <w:rFonts w:cs="Arial"/>
          <w:sz w:val="22"/>
          <w:szCs w:val="22"/>
        </w:rPr>
        <w:instrText xml:space="preserve"> ADDIN EN.CITE </w:instrText>
      </w:r>
      <w:r w:rsidR="009E43DC">
        <w:rPr>
          <w:rFonts w:cs="Arial"/>
          <w:sz w:val="22"/>
          <w:szCs w:val="22"/>
        </w:rPr>
        <w:fldChar w:fldCharType="begin">
          <w:fldData xml:space="preserve">PEVuZE5vdGU+PENpdGU+PEF1dGhvcj5Ib2xtYW48L0F1dGhvcj48WWVhcj4yMDA4PC9ZZWFyPjxS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</w:fldData>
        </w:fldChar>
      </w:r>
      <w:r w:rsidR="009E43DC">
        <w:rPr>
          <w:rFonts w:cs="Arial"/>
          <w:sz w:val="22"/>
          <w:szCs w:val="22"/>
        </w:rPr>
        <w:instrText xml:space="preserve"> ADDIN EN.CITE.DATA </w:instrText>
      </w:r>
      <w:r w:rsidR="009E43DC">
        <w:rPr>
          <w:rFonts w:cs="Arial"/>
          <w:sz w:val="22"/>
          <w:szCs w:val="22"/>
        </w:rPr>
      </w:r>
      <w:r w:rsidR="009E43DC">
        <w:rPr>
          <w:rFonts w:cs="Arial"/>
          <w:sz w:val="22"/>
          <w:szCs w:val="22"/>
        </w:rPr>
        <w:fldChar w:fldCharType="end"/>
      </w:r>
      <w:r w:rsidRPr="008A0F6D">
        <w:rPr>
          <w:rFonts w:cs="Arial"/>
          <w:sz w:val="22"/>
          <w:szCs w:val="22"/>
        </w:rPr>
      </w:r>
      <w:r w:rsidRPr="008A0F6D">
        <w:rPr>
          <w:rFonts w:cs="Arial"/>
          <w:sz w:val="22"/>
          <w:szCs w:val="22"/>
        </w:rPr>
        <w:fldChar w:fldCharType="separate"/>
      </w:r>
      <w:r w:rsidR="009E43DC">
        <w:rPr>
          <w:rFonts w:cs="Arial"/>
          <w:noProof/>
          <w:sz w:val="22"/>
          <w:szCs w:val="22"/>
        </w:rPr>
        <w:t>(52)</w:t>
      </w:r>
      <w:r w:rsidRPr="008A0F6D">
        <w:rPr>
          <w:rFonts w:cs="Arial"/>
          <w:sz w:val="22"/>
          <w:szCs w:val="22"/>
        </w:rPr>
        <w:fldChar w:fldCharType="end"/>
      </w:r>
      <w:r w:rsidRPr="008A0F6D">
        <w:rPr>
          <w:rFonts w:cs="Arial"/>
          <w:sz w:val="22"/>
          <w:szCs w:val="22"/>
        </w:rPr>
        <w:t xml:space="preserve">. Two other small randomized controlled trials have also demonstrated cardiovascular benefits with metformin therapy. A study by Kooy et al compared the effect of adding metformin or placebo in overweight or obese patients already on insulin therapy </w:t>
      </w:r>
      <w:r w:rsidRPr="008A0F6D">
        <w:rPr>
          <w:rFonts w:cs="Arial"/>
          <w:sz w:val="22"/>
          <w:szCs w:val="22"/>
        </w:rPr>
        <w:fldChar w:fldCharType="begin">
          <w:fldData xml:space="preserve">PEVuZE5vdGU+PENpdGU+PEF1dGhvcj5Lb295PC9BdXRob3I+PFllYXI+MjAwOTwvWWVhcj48UmVj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</w:fldData>
        </w:fldChar>
      </w:r>
      <w:r w:rsidR="009E43DC">
        <w:rPr>
          <w:rFonts w:cs="Arial"/>
          <w:sz w:val="22"/>
          <w:szCs w:val="22"/>
        </w:rPr>
        <w:instrText xml:space="preserve"> ADDIN EN.CITE </w:instrText>
      </w:r>
      <w:r w:rsidR="009E43DC">
        <w:rPr>
          <w:rFonts w:cs="Arial"/>
          <w:sz w:val="22"/>
          <w:szCs w:val="22"/>
        </w:rPr>
        <w:fldChar w:fldCharType="begin">
          <w:fldData xml:space="preserve">PEVuZE5vdGU+PENpdGU+PEF1dGhvcj5Lb295PC9BdXRob3I+PFllYXI+MjAwOTwvWWVhcj48UmVj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</w:fldData>
        </w:fldChar>
      </w:r>
      <w:r w:rsidR="009E43DC">
        <w:rPr>
          <w:rFonts w:cs="Arial"/>
          <w:sz w:val="22"/>
          <w:szCs w:val="22"/>
        </w:rPr>
        <w:instrText xml:space="preserve"> ADDIN EN.CITE.DATA </w:instrText>
      </w:r>
      <w:r w:rsidR="009E43DC">
        <w:rPr>
          <w:rFonts w:cs="Arial"/>
          <w:sz w:val="22"/>
          <w:szCs w:val="22"/>
        </w:rPr>
      </w:r>
      <w:r w:rsidR="009E43DC">
        <w:rPr>
          <w:rFonts w:cs="Arial"/>
          <w:sz w:val="22"/>
          <w:szCs w:val="22"/>
        </w:rPr>
        <w:fldChar w:fldCharType="end"/>
      </w:r>
      <w:r w:rsidRPr="008A0F6D">
        <w:rPr>
          <w:rFonts w:cs="Arial"/>
          <w:sz w:val="22"/>
          <w:szCs w:val="22"/>
        </w:rPr>
      </w:r>
      <w:r w:rsidRPr="008A0F6D">
        <w:rPr>
          <w:rFonts w:cs="Arial"/>
          <w:sz w:val="22"/>
          <w:szCs w:val="22"/>
        </w:rPr>
        <w:fldChar w:fldCharType="separate"/>
      </w:r>
      <w:r w:rsidR="009E43DC">
        <w:rPr>
          <w:rFonts w:cs="Arial"/>
          <w:noProof/>
          <w:sz w:val="22"/>
          <w:szCs w:val="22"/>
        </w:rPr>
        <w:t>(53)</w:t>
      </w:r>
      <w:r w:rsidRPr="008A0F6D">
        <w:rPr>
          <w:rFonts w:cs="Arial"/>
          <w:sz w:val="22"/>
          <w:szCs w:val="22"/>
        </w:rPr>
        <w:fldChar w:fldCharType="end"/>
      </w:r>
      <w:r w:rsidRPr="008A0F6D">
        <w:rPr>
          <w:rFonts w:cs="Arial"/>
          <w:sz w:val="22"/>
          <w:szCs w:val="22"/>
        </w:rPr>
        <w:t xml:space="preserve">. After a mean follow-up of 4.3 years this study observed a reduction in macrovascular events (HR 0.61 CI- 0.40-0.94, p=0.02), which was partially accounted for by metformin’s beneficial effects on weight. In this study the difference in A1c between the metformin and placebo group was only 0.3%. Hong et al randomized non-obese patients with coronary artery disease to glipizide vs. metformin therapy for three years </w:t>
      </w:r>
      <w:r w:rsidRPr="008A0F6D">
        <w:rPr>
          <w:rFonts w:cs="Arial"/>
          <w:sz w:val="22"/>
          <w:szCs w:val="22"/>
        </w:rPr>
        <w:fldChar w:fldCharType="begin">
          <w:fldData xml:space="preserve">PEVuZE5vdGU+PENpdGU+PEF1dGhvcj5Ib25nPC9BdXRob3I+PFllYXI+MjAxMzwvWWVhcj48UmVj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</w:fldData>
        </w:fldChar>
      </w:r>
      <w:r w:rsidR="009E43DC">
        <w:rPr>
          <w:rFonts w:cs="Arial"/>
          <w:sz w:val="22"/>
          <w:szCs w:val="22"/>
        </w:rPr>
        <w:instrText xml:space="preserve"> ADDIN EN.CITE </w:instrText>
      </w:r>
      <w:r w:rsidR="009E43DC">
        <w:rPr>
          <w:rFonts w:cs="Arial"/>
          <w:sz w:val="22"/>
          <w:szCs w:val="22"/>
        </w:rPr>
        <w:fldChar w:fldCharType="begin">
          <w:fldData xml:space="preserve">PEVuZE5vdGU+PENpdGU+PEF1dGhvcj5Ib25nPC9BdXRob3I+PFllYXI+MjAxMzwvWWVhcj48UmVj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</w:fldData>
        </w:fldChar>
      </w:r>
      <w:r w:rsidR="009E43DC">
        <w:rPr>
          <w:rFonts w:cs="Arial"/>
          <w:sz w:val="22"/>
          <w:szCs w:val="22"/>
        </w:rPr>
        <w:instrText xml:space="preserve"> ADDIN EN.CITE.DATA </w:instrText>
      </w:r>
      <w:r w:rsidR="009E43DC">
        <w:rPr>
          <w:rFonts w:cs="Arial"/>
          <w:sz w:val="22"/>
          <w:szCs w:val="22"/>
        </w:rPr>
      </w:r>
      <w:r w:rsidR="009E43DC">
        <w:rPr>
          <w:rFonts w:cs="Arial"/>
          <w:sz w:val="22"/>
          <w:szCs w:val="22"/>
        </w:rPr>
        <w:fldChar w:fldCharType="end"/>
      </w:r>
      <w:r w:rsidRPr="008A0F6D">
        <w:rPr>
          <w:rFonts w:cs="Arial"/>
          <w:sz w:val="22"/>
          <w:szCs w:val="22"/>
        </w:rPr>
      </w:r>
      <w:r w:rsidRPr="008A0F6D">
        <w:rPr>
          <w:rFonts w:cs="Arial"/>
          <w:sz w:val="22"/>
          <w:szCs w:val="22"/>
        </w:rPr>
        <w:fldChar w:fldCharType="separate"/>
      </w:r>
      <w:r w:rsidR="009E43DC">
        <w:rPr>
          <w:rFonts w:cs="Arial"/>
          <w:noProof/>
          <w:sz w:val="22"/>
          <w:szCs w:val="22"/>
        </w:rPr>
        <w:t>(54)</w:t>
      </w:r>
      <w:r w:rsidRPr="008A0F6D">
        <w:rPr>
          <w:rFonts w:cs="Arial"/>
          <w:sz w:val="22"/>
          <w:szCs w:val="22"/>
        </w:rPr>
        <w:fldChar w:fldCharType="end"/>
      </w:r>
      <w:r w:rsidRPr="008A0F6D">
        <w:rPr>
          <w:rFonts w:cs="Arial"/>
          <w:sz w:val="22"/>
          <w:szCs w:val="22"/>
        </w:rPr>
        <w:t>. A1c levels were similar, but there was a marked reduction in cardiovascular events in the metformin treated group (HR 0.54 CI 0.30- 0.90, p=0.026). These results suggest that metformin may reduce cardiovascular disease and that this effect is not due to improving glucose control. Metformin decreases weight or prevents weight gain and lowers lipid levels and these or other non-glucose effects may account for the beneficial effects on cardiovascular disease.</w:t>
      </w:r>
    </w:p>
    <w:p w14:paraId="095C3784" w14:textId="77777777" w:rsidR="009A0544" w:rsidRPr="008A0F6D" w:rsidRDefault="009A0544" w:rsidP="00D75C0B">
      <w:pPr>
        <w:spacing w:after="0" w:line="276" w:lineRule="auto"/>
        <w:rPr>
          <w:rFonts w:cs="Arial"/>
          <w:sz w:val="22"/>
          <w:szCs w:val="22"/>
        </w:rPr>
      </w:pPr>
    </w:p>
    <w:p w14:paraId="31CA675F" w14:textId="77777777" w:rsidR="009A0544" w:rsidRPr="008A0F6D" w:rsidRDefault="009A0544" w:rsidP="00D75C0B">
      <w:pPr>
        <w:pStyle w:val="Heading4"/>
        <w:rPr>
          <w:rFonts w:cs="Arial"/>
          <w:szCs w:val="22"/>
        </w:rPr>
      </w:pPr>
      <w:r w:rsidRPr="008A0F6D">
        <w:rPr>
          <w:rFonts w:cs="Arial"/>
          <w:szCs w:val="22"/>
        </w:rPr>
        <w:t>POLYCYSTIC OVARY SYNDROME (PCOS)</w:t>
      </w:r>
    </w:p>
    <w:p w14:paraId="3CEC65A1" w14:textId="77777777" w:rsidR="009A0544" w:rsidRPr="008A0F6D" w:rsidRDefault="009A0544" w:rsidP="00D75C0B">
      <w:pPr>
        <w:spacing w:after="0" w:line="276" w:lineRule="auto"/>
        <w:rPr>
          <w:rFonts w:cs="Arial"/>
          <w:sz w:val="22"/>
          <w:szCs w:val="22"/>
        </w:rPr>
      </w:pPr>
    </w:p>
    <w:p w14:paraId="54039B38" w14:textId="52ADF2AA" w:rsidR="009A0544" w:rsidRPr="008A0F6D" w:rsidRDefault="009A0544" w:rsidP="00D75C0B">
      <w:pPr>
        <w:spacing w:after="0" w:line="276" w:lineRule="auto"/>
        <w:rPr>
          <w:rFonts w:cs="Arial"/>
          <w:sz w:val="22"/>
          <w:szCs w:val="22"/>
        </w:rPr>
      </w:pPr>
      <w:r w:rsidRPr="008A0F6D">
        <w:rPr>
          <w:rFonts w:cs="Arial"/>
          <w:sz w:val="22"/>
          <w:szCs w:val="22"/>
        </w:rPr>
        <w:t xml:space="preserve">In patients with PCOS metformin lowers serum androgen levels, increases ovulations, and improves menstrual frequency </w:t>
      </w:r>
      <w:r w:rsidRPr="008A0F6D">
        <w:rPr>
          <w:rFonts w:cs="Arial"/>
          <w:sz w:val="22"/>
          <w:szCs w:val="22"/>
        </w:rPr>
        <w:fldChar w:fldCharType="begin"/>
      </w:r>
      <w:r w:rsidR="004218CF">
        <w:rPr>
          <w:rFonts w:cs="Arial"/>
          <w:sz w:val="22"/>
          <w:szCs w:val="22"/>
        </w:rPr>
        <w:instrText xml:space="preserve"> ADDIN EN.CITE &lt;EndNote&gt;&lt;Cite&gt;&lt;Author&gt;Legro&lt;/Author&gt;&lt;Year&gt;2017&lt;/Year&gt;&lt;RecNum&gt;54&lt;/RecNum&gt;&lt;DisplayText&gt;(55)&lt;/DisplayText&gt;&lt;record&gt;&lt;rec-number&gt;54&lt;/rec-number&gt;&lt;foreign-keys&gt;&lt;key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8A0F6D">
        <w:rPr>
          <w:rFonts w:cs="Arial"/>
          <w:sz w:val="22"/>
          <w:szCs w:val="22"/>
        </w:rPr>
        <w:fldChar w:fldCharType="separate"/>
      </w:r>
      <w:r w:rsidR="009E43DC">
        <w:rPr>
          <w:rFonts w:cs="Arial"/>
          <w:noProof/>
          <w:sz w:val="22"/>
          <w:szCs w:val="22"/>
        </w:rPr>
        <w:t>(55)</w:t>
      </w:r>
      <w:r w:rsidRPr="008A0F6D">
        <w:rPr>
          <w:rFonts w:cs="Arial"/>
          <w:sz w:val="22"/>
          <w:szCs w:val="22"/>
        </w:rPr>
        <w:fldChar w:fldCharType="end"/>
      </w:r>
      <w:r w:rsidRPr="008A0F6D">
        <w:rPr>
          <w:rFonts w:cs="Arial"/>
          <w:sz w:val="22"/>
          <w:szCs w:val="22"/>
        </w:rPr>
        <w:t xml:space="preserve">. Metformin may also be associated with weight loss in some </w:t>
      </w:r>
      <w:r w:rsidRPr="008A0F6D">
        <w:rPr>
          <w:rFonts w:cs="Arial"/>
          <w:sz w:val="22"/>
          <w:szCs w:val="22"/>
        </w:rPr>
        <w:lastRenderedPageBreak/>
        <w:t xml:space="preserve">women with PCOS </w:t>
      </w:r>
      <w:r w:rsidRPr="008A0F6D">
        <w:rPr>
          <w:rFonts w:cs="Arial"/>
          <w:sz w:val="22"/>
          <w:szCs w:val="22"/>
        </w:rPr>
        <w:fldChar w:fldCharType="begin"/>
      </w:r>
      <w:r w:rsidR="004218CF">
        <w:rPr>
          <w:rFonts w:cs="Arial"/>
          <w:sz w:val="22"/>
          <w:szCs w:val="22"/>
        </w:rPr>
        <w:instrText xml:space="preserve"> ADDIN EN.CITE &lt;EndNote&gt;&lt;Cite&gt;&lt;Author&gt;Legro&lt;/Author&gt;&lt;Year&gt;2017&lt;/Year&gt;&lt;RecNum&gt;54&lt;/RecNum&gt;&lt;DisplayText&gt;(55)&lt;/DisplayText&gt;&lt;record&gt;&lt;rec-number&gt;54&lt;/rec-number&gt;&lt;foreign-keys&gt;&lt;key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8A0F6D">
        <w:rPr>
          <w:rFonts w:cs="Arial"/>
          <w:sz w:val="22"/>
          <w:szCs w:val="22"/>
        </w:rPr>
        <w:fldChar w:fldCharType="separate"/>
      </w:r>
      <w:r w:rsidR="009E43DC">
        <w:rPr>
          <w:rFonts w:cs="Arial"/>
          <w:noProof/>
          <w:sz w:val="22"/>
          <w:szCs w:val="22"/>
        </w:rPr>
        <w:t>(55)</w:t>
      </w:r>
      <w:r w:rsidRPr="008A0F6D">
        <w:rPr>
          <w:rFonts w:cs="Arial"/>
          <w:sz w:val="22"/>
          <w:szCs w:val="22"/>
        </w:rPr>
        <w:fldChar w:fldCharType="end"/>
      </w:r>
      <w:r w:rsidRPr="008A0F6D">
        <w:rPr>
          <w:rFonts w:cs="Arial"/>
          <w:sz w:val="22"/>
          <w:szCs w:val="22"/>
        </w:rPr>
        <w:t xml:space="preserve">. Metformin combined with clomiphene may be the best combination in obese women with PCOS to improve fertility </w:t>
      </w:r>
      <w:r w:rsidRPr="008A0F6D">
        <w:rPr>
          <w:rFonts w:cs="Arial"/>
          <w:sz w:val="22"/>
          <w:szCs w:val="22"/>
        </w:rPr>
        <w:fldChar w:fldCharType="begin"/>
      </w:r>
      <w:r w:rsidR="004218CF">
        <w:rPr>
          <w:rFonts w:cs="Arial"/>
          <w:sz w:val="22"/>
          <w:szCs w:val="22"/>
        </w:rPr>
        <w:instrText xml:space="preserve"> ADDIN EN.CITE &lt;EndNote&gt;&lt;Cite&gt;&lt;Author&gt;Legro&lt;/Author&gt;&lt;Year&gt;2017&lt;/Year&gt;&lt;RecNum&gt;54&lt;/RecNum&gt;&lt;DisplayText&gt;(55)&lt;/DisplayText&gt;&lt;record&gt;&lt;rec-number&gt;54&lt;/rec-number&gt;&lt;foreign-keys&gt;&lt;key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8A0F6D">
        <w:rPr>
          <w:rFonts w:cs="Arial"/>
          <w:sz w:val="22"/>
          <w:szCs w:val="22"/>
        </w:rPr>
        <w:fldChar w:fldCharType="separate"/>
      </w:r>
      <w:r w:rsidR="009E43DC">
        <w:rPr>
          <w:rFonts w:cs="Arial"/>
          <w:noProof/>
          <w:sz w:val="22"/>
          <w:szCs w:val="22"/>
        </w:rPr>
        <w:t>(55)</w:t>
      </w:r>
      <w:r w:rsidRPr="008A0F6D">
        <w:rPr>
          <w:rFonts w:cs="Arial"/>
          <w:sz w:val="22"/>
          <w:szCs w:val="22"/>
        </w:rPr>
        <w:fldChar w:fldCharType="end"/>
      </w:r>
      <w:r w:rsidRPr="008A0F6D">
        <w:rPr>
          <w:rFonts w:cs="Arial"/>
          <w:sz w:val="22"/>
          <w:szCs w:val="22"/>
        </w:rPr>
        <w:t xml:space="preserve">. For a detailed discussion of the treatment of PCOS see the chapter on polycystic ovary syndrome in Endotext </w:t>
      </w:r>
      <w:r w:rsidRPr="008A0F6D">
        <w:rPr>
          <w:rFonts w:cs="Arial"/>
          <w:sz w:val="22"/>
          <w:szCs w:val="22"/>
        </w:rPr>
        <w:fldChar w:fldCharType="begin"/>
      </w:r>
      <w:r w:rsidR="004218CF">
        <w:rPr>
          <w:rFonts w:cs="Arial"/>
          <w:sz w:val="22"/>
          <w:szCs w:val="22"/>
        </w:rPr>
        <w:instrText xml:space="preserve"> ADDIN EN.CITE &lt;EndNote&gt;&lt;Cite&gt;&lt;Author&gt;Legro&lt;/Author&gt;&lt;Year&gt;2017&lt;/Year&gt;&lt;RecNum&gt;54&lt;/RecNum&gt;&lt;DisplayText&gt;(55)&lt;/DisplayText&gt;&lt;record&gt;&lt;rec-number&gt;54&lt;/rec-number&gt;&lt;foreign-keys&gt;&lt;key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8A0F6D">
        <w:rPr>
          <w:rFonts w:cs="Arial"/>
          <w:sz w:val="22"/>
          <w:szCs w:val="22"/>
        </w:rPr>
        <w:fldChar w:fldCharType="separate"/>
      </w:r>
      <w:r w:rsidR="009E43DC">
        <w:rPr>
          <w:rFonts w:cs="Arial"/>
          <w:noProof/>
          <w:sz w:val="22"/>
          <w:szCs w:val="22"/>
        </w:rPr>
        <w:t>(55)</w:t>
      </w:r>
      <w:r w:rsidRPr="008A0F6D">
        <w:rPr>
          <w:rFonts w:cs="Arial"/>
          <w:sz w:val="22"/>
          <w:szCs w:val="22"/>
        </w:rPr>
        <w:fldChar w:fldCharType="end"/>
      </w:r>
      <w:r w:rsidRPr="008A0F6D">
        <w:rPr>
          <w:rFonts w:cs="Arial"/>
          <w:sz w:val="22"/>
          <w:szCs w:val="22"/>
        </w:rPr>
        <w:t xml:space="preserve">.  </w:t>
      </w:r>
    </w:p>
    <w:p w14:paraId="296682FF" w14:textId="77777777" w:rsidR="009A0544" w:rsidRPr="008A0F6D" w:rsidRDefault="009A0544" w:rsidP="00D75C0B">
      <w:pPr>
        <w:spacing w:after="0" w:line="276" w:lineRule="auto"/>
        <w:rPr>
          <w:rFonts w:cs="Arial"/>
          <w:sz w:val="22"/>
          <w:szCs w:val="22"/>
        </w:rPr>
      </w:pPr>
    </w:p>
    <w:p w14:paraId="5CBC2755" w14:textId="77777777" w:rsidR="009A0544" w:rsidRPr="008A0F6D" w:rsidRDefault="009A0544" w:rsidP="00D75C0B">
      <w:pPr>
        <w:pStyle w:val="Heading4"/>
        <w:rPr>
          <w:rFonts w:cs="Arial"/>
          <w:szCs w:val="22"/>
        </w:rPr>
      </w:pPr>
      <w:r w:rsidRPr="008A0F6D">
        <w:rPr>
          <w:rFonts w:cs="Arial"/>
          <w:szCs w:val="22"/>
        </w:rPr>
        <w:t>CANCER</w:t>
      </w:r>
    </w:p>
    <w:p w14:paraId="393DD8A6" w14:textId="77777777" w:rsidR="009A0544" w:rsidRPr="008A0F6D" w:rsidRDefault="009A0544" w:rsidP="00D75C0B">
      <w:pPr>
        <w:spacing w:after="0" w:line="276" w:lineRule="auto"/>
        <w:rPr>
          <w:rFonts w:cs="Arial"/>
          <w:sz w:val="22"/>
          <w:szCs w:val="22"/>
        </w:rPr>
      </w:pPr>
    </w:p>
    <w:p w14:paraId="14AD19F2" w14:textId="14792EB2" w:rsidR="009A0544" w:rsidRPr="008A0F6D" w:rsidRDefault="009A0544" w:rsidP="00D75C0B">
      <w:pPr>
        <w:spacing w:after="0" w:line="276" w:lineRule="auto"/>
        <w:rPr>
          <w:rFonts w:cs="Arial"/>
          <w:sz w:val="22"/>
          <w:szCs w:val="22"/>
        </w:rPr>
      </w:pPr>
      <w:r w:rsidRPr="008A0F6D">
        <w:rPr>
          <w:rFonts w:cs="Arial"/>
          <w:sz w:val="22"/>
          <w:szCs w:val="22"/>
        </w:rPr>
        <w:t xml:space="preserve">Multiple epidemiological studies have demonstrated an association between metformin treatment and a reduced cancer incidence and mortality </w:t>
      </w:r>
      <w:r w:rsidRPr="008A0F6D">
        <w:rPr>
          <w:rFonts w:cs="Arial"/>
          <w:sz w:val="22"/>
          <w:szCs w:val="22"/>
        </w:rPr>
        <w:fldChar w:fldCharType="begin">
          <w:fldData xml:space="preserve">PEVuZE5vdGU+PENpdGU+PEF1dGhvcj5IZWNrbWFuLVN0b2RkYXJkPC9BdXRob3I+PFllYXI+MjAx
NzwvWWVhcj48UmVjTnVtPjQ4PC9SZWNOdW0+PERpc3BsYXlUZXh0Pig1Niw1Nyk8L0Rpc3BsYXlU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9E43DC">
        <w:rPr>
          <w:rFonts w:cs="Arial"/>
          <w:sz w:val="22"/>
          <w:szCs w:val="22"/>
        </w:rPr>
        <w:instrText xml:space="preserve"> ADDIN EN.CITE </w:instrText>
      </w:r>
      <w:r w:rsidR="009E43DC">
        <w:rPr>
          <w:rFonts w:cs="Arial"/>
          <w:sz w:val="22"/>
          <w:szCs w:val="22"/>
        </w:rPr>
        <w:fldChar w:fldCharType="begin">
          <w:fldData xml:space="preserve">PEVuZE5vdGU+PENpdGU+PEF1dGhvcj5IZWNrbWFuLVN0b2RkYXJkPC9BdXRob3I+PFllYXI+MjAx
NzwvWWVhcj48UmVjTnVtPjQ4PC9SZWNOdW0+PERpc3BsYXlUZXh0Pig1Niw1Nyk8L0Rpc3BsYXlU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9E43DC">
        <w:rPr>
          <w:rFonts w:cs="Arial"/>
          <w:sz w:val="22"/>
          <w:szCs w:val="22"/>
        </w:rPr>
        <w:instrText xml:space="preserve"> ADDIN EN.CITE.DATA </w:instrText>
      </w:r>
      <w:r w:rsidR="009E43DC">
        <w:rPr>
          <w:rFonts w:cs="Arial"/>
          <w:sz w:val="22"/>
          <w:szCs w:val="22"/>
        </w:rPr>
      </w:r>
      <w:r w:rsidR="009E43DC">
        <w:rPr>
          <w:rFonts w:cs="Arial"/>
          <w:sz w:val="22"/>
          <w:szCs w:val="22"/>
        </w:rPr>
        <w:fldChar w:fldCharType="end"/>
      </w:r>
      <w:r w:rsidRPr="008A0F6D">
        <w:rPr>
          <w:rFonts w:cs="Arial"/>
          <w:sz w:val="22"/>
          <w:szCs w:val="22"/>
        </w:rPr>
      </w:r>
      <w:r w:rsidRPr="008A0F6D">
        <w:rPr>
          <w:rFonts w:cs="Arial"/>
          <w:sz w:val="22"/>
          <w:szCs w:val="22"/>
        </w:rPr>
        <w:fldChar w:fldCharType="separate"/>
      </w:r>
      <w:r w:rsidR="009E43DC">
        <w:rPr>
          <w:rFonts w:cs="Arial"/>
          <w:noProof/>
          <w:sz w:val="22"/>
          <w:szCs w:val="22"/>
        </w:rPr>
        <w:t>(56,57)</w:t>
      </w:r>
      <w:r w:rsidRPr="008A0F6D">
        <w:rPr>
          <w:rFonts w:cs="Arial"/>
          <w:sz w:val="22"/>
          <w:szCs w:val="22"/>
        </w:rPr>
        <w:fldChar w:fldCharType="end"/>
      </w:r>
      <w:r w:rsidRPr="008A0F6D">
        <w:rPr>
          <w:rFonts w:cs="Arial"/>
          <w:sz w:val="22"/>
          <w:szCs w:val="22"/>
        </w:rPr>
        <w:t xml:space="preserve">. Treatment with metformin has been associated with a decreased risk of breast, colon, liver, pancreas, prostate, endometrium and lung cancer and marked reductions in cancer-specific mortality for colon, lung and early-stage prostate cancer and improvements in survival for breast, colon, endometrial, ovarian, liver, lung, prostate and pancreatic cancer </w:t>
      </w:r>
      <w:r w:rsidRPr="008A0F6D">
        <w:rPr>
          <w:rFonts w:cs="Arial"/>
          <w:sz w:val="22"/>
          <w:szCs w:val="22"/>
        </w:rPr>
        <w:fldChar w:fldCharType="begin">
          <w:fldData xml:space="preserve">PEVuZE5vdGU+PENpdGU+PEF1dGhvcj5IZWNrbWFuLVN0b2RkYXJkPC9BdXRob3I+PFllYXI+MjAx
NzwvWWVhcj48UmVjTnVtPjQ4PC9SZWNOdW0+PERpc3BsYXlUZXh0Pig1Niw1Nyk8L0Rpc3BsYXlU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9E43DC">
        <w:rPr>
          <w:rFonts w:cs="Arial"/>
          <w:sz w:val="22"/>
          <w:szCs w:val="22"/>
        </w:rPr>
        <w:instrText xml:space="preserve"> ADDIN EN.CITE </w:instrText>
      </w:r>
      <w:r w:rsidR="009E43DC">
        <w:rPr>
          <w:rFonts w:cs="Arial"/>
          <w:sz w:val="22"/>
          <w:szCs w:val="22"/>
        </w:rPr>
        <w:fldChar w:fldCharType="begin">
          <w:fldData xml:space="preserve">PEVuZE5vdGU+PENpdGU+PEF1dGhvcj5IZWNrbWFuLVN0b2RkYXJkPC9BdXRob3I+PFllYXI+MjAx
NzwvWWVhcj48UmVjTnVtPjQ4PC9SZWNOdW0+PERpc3BsYXlUZXh0Pig1Niw1Nyk8L0Rpc3BsYXlU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9E43DC">
        <w:rPr>
          <w:rFonts w:cs="Arial"/>
          <w:sz w:val="22"/>
          <w:szCs w:val="22"/>
        </w:rPr>
        <w:instrText xml:space="preserve"> ADDIN EN.CITE.DATA </w:instrText>
      </w:r>
      <w:r w:rsidR="009E43DC">
        <w:rPr>
          <w:rFonts w:cs="Arial"/>
          <w:sz w:val="22"/>
          <w:szCs w:val="22"/>
        </w:rPr>
      </w:r>
      <w:r w:rsidR="009E43DC">
        <w:rPr>
          <w:rFonts w:cs="Arial"/>
          <w:sz w:val="22"/>
          <w:szCs w:val="22"/>
        </w:rPr>
        <w:fldChar w:fldCharType="end"/>
      </w:r>
      <w:r w:rsidRPr="008A0F6D">
        <w:rPr>
          <w:rFonts w:cs="Arial"/>
          <w:sz w:val="22"/>
          <w:szCs w:val="22"/>
        </w:rPr>
      </w:r>
      <w:r w:rsidRPr="008A0F6D">
        <w:rPr>
          <w:rFonts w:cs="Arial"/>
          <w:sz w:val="22"/>
          <w:szCs w:val="22"/>
        </w:rPr>
        <w:fldChar w:fldCharType="separate"/>
      </w:r>
      <w:r w:rsidR="009E43DC">
        <w:rPr>
          <w:rFonts w:cs="Arial"/>
          <w:noProof/>
          <w:sz w:val="22"/>
          <w:szCs w:val="22"/>
        </w:rPr>
        <w:t>(56,57)</w:t>
      </w:r>
      <w:r w:rsidRPr="008A0F6D">
        <w:rPr>
          <w:rFonts w:cs="Arial"/>
          <w:sz w:val="22"/>
          <w:szCs w:val="22"/>
        </w:rPr>
        <w:fldChar w:fldCharType="end"/>
      </w:r>
      <w:r w:rsidRPr="008A0F6D">
        <w:rPr>
          <w:rFonts w:cs="Arial"/>
          <w:sz w:val="22"/>
          <w:szCs w:val="22"/>
        </w:rPr>
        <w:t xml:space="preserve">. A wide variety of different mechanisms have been proposed that could account for metformin’s anti-tumor effects providing biological plausibility </w:t>
      </w:r>
      <w:r w:rsidRPr="008A0F6D">
        <w:rPr>
          <w:rFonts w:cs="Arial"/>
          <w:sz w:val="22"/>
          <w:szCs w:val="22"/>
        </w:rPr>
        <w:fldChar w:fldCharType="begin"/>
      </w:r>
      <w:r w:rsidR="009E43DC">
        <w:rPr>
          <w:rFonts w:cs="Arial"/>
          <w:sz w:val="22"/>
          <w:szCs w:val="22"/>
        </w:rPr>
        <w:instrText xml:space="preserve"> ADDIN EN.CITE &lt;EndNote&gt;&lt;Cite&gt;&lt;Author&gt;Mallik&lt;/Author&gt;&lt;Year&gt;2018&lt;/Year&gt;&lt;RecNum&gt;49&lt;/RecNum&gt;&lt;DisplayText&gt;(57)&lt;/DisplayText&gt;&lt;record&gt;&lt;rec-number&gt;49&lt;/rec-number&gt;&lt;foreign-keys&gt;&lt;key app="EN" db-id="5fpewfs9a9v9d4e52vqxd0z1xxe59wvtws2e" timestamp="1556819098"&gt;49&lt;/key&gt;&lt;/foreign-keys&gt;&lt;ref-type name="Journal Article"&gt;17&lt;/ref-type&gt;&lt;contributors&gt;&lt;authors&gt;&lt;author&gt;Mallik, R.&lt;/author&gt;&lt;author&gt;Chowdhury, T. A.&lt;/author&gt;&lt;/authors&gt;&lt;/contributors&gt;&lt;auth-address&gt;(a)International Training Fellow in Endocrinology and Diabetes, Department of Diabetes and Metabolism, Barts Health NHS Trust, London, UK.&amp;#xD;Department of Diabetes and Metabolism, Barts and the London School of Medicine and Dentistry, London, UK. Electronic address: Tahseen.Chowdhury@bartshealth.nhs.uk.&lt;/auth-address&gt;&lt;titles&gt;&lt;title&gt;Metformin in cancer&lt;/title&gt;&lt;secondary-title&gt;Diabetes Res Clin Pract&lt;/secondary-title&gt;&lt;/titles&gt;&lt;periodical&gt;&lt;full-title&gt;Diabetes Res Clin Pract&lt;/full-title&gt;&lt;/periodical&gt;&lt;pages&gt;409-419&lt;/pages&gt;&lt;volume&gt;143&lt;/volume&gt;&lt;edition&gt;2018/05/29&lt;/edition&gt;&lt;keywords&gt;&lt;keyword&gt;Animals&lt;/keyword&gt;&lt;keyword&gt;Diabetes Mellitus, Type 2/*drug therapy&lt;/keyword&gt;&lt;keyword&gt;Female&lt;/keyword&gt;&lt;keyword&gt;Humans&lt;/keyword&gt;&lt;keyword&gt;Hypoglycemic Agents/pharmacology/*therapeutic use&lt;/keyword&gt;&lt;keyword&gt;Metformin/pharmacology/*therapeutic use&lt;/keyword&gt;&lt;keyword&gt;Neoplasms/*drug therapy/pathology&lt;/keyword&gt;&lt;keyword&gt;AMP-kinase&lt;/keyword&gt;&lt;keyword&gt;Cancer&lt;/keyword&gt;&lt;keyword&gt;Mammalian target of rapamycin&lt;/keyword&gt;&lt;keyword&gt;Metformin&lt;/keyword&gt;&lt;/keywords&gt;&lt;dates&gt;&lt;year&gt;2018&lt;/year&gt;&lt;pub-dates&gt;&lt;date&gt;Sep&lt;/date&gt;&lt;/pub-dates&gt;&lt;/dates&gt;&lt;isbn&gt;1872-8227 (Electronic)&amp;#xD;0168-8227 (Linking)&lt;/isbn&gt;&lt;accession-num&gt;29807101&lt;/accession-num&gt;&lt;urls&gt;&lt;related-urls&gt;&lt;url&gt;https://www.ncbi.nlm.nih.gov/pubmed/29807101&lt;/url&gt;&lt;/related-urls&gt;&lt;/urls&gt;&lt;electronic-resource-num&gt;10.1016/j.diabres.2018.05.023&lt;/electronic-resource-num&gt;&lt;/record&gt;&lt;/Cite&gt;&lt;/EndNote&gt;</w:instrText>
      </w:r>
      <w:r w:rsidRPr="008A0F6D">
        <w:rPr>
          <w:rFonts w:cs="Arial"/>
          <w:sz w:val="22"/>
          <w:szCs w:val="22"/>
        </w:rPr>
        <w:fldChar w:fldCharType="separate"/>
      </w:r>
      <w:r w:rsidR="009E43DC">
        <w:rPr>
          <w:rFonts w:cs="Arial"/>
          <w:noProof/>
          <w:sz w:val="22"/>
          <w:szCs w:val="22"/>
        </w:rPr>
        <w:t>(57)</w:t>
      </w:r>
      <w:r w:rsidRPr="008A0F6D">
        <w:rPr>
          <w:rFonts w:cs="Arial"/>
          <w:sz w:val="22"/>
          <w:szCs w:val="22"/>
        </w:rPr>
        <w:fldChar w:fldCharType="end"/>
      </w:r>
      <w:r w:rsidRPr="008A0F6D">
        <w:rPr>
          <w:rFonts w:cs="Arial"/>
          <w:sz w:val="22"/>
          <w:szCs w:val="22"/>
        </w:rPr>
        <w:t xml:space="preserve">. However, data from large randomized controlled trials have not yet definitively demonstrated whether metformin can prevent the development of cancer or is useful in the treatment of cancer </w:t>
      </w:r>
      <w:r w:rsidRPr="008A0F6D">
        <w:rPr>
          <w:rFonts w:cs="Arial"/>
          <w:sz w:val="22"/>
          <w:szCs w:val="22"/>
        </w:rPr>
        <w:fldChar w:fldCharType="begin">
          <w:fldData xml:space="preserve">PEVuZE5vdGU+PENpdGU+PEF1dGhvcj5NYWxsaWs8L0F1dGhvcj48WWVhcj4yMDE4PC9ZZWFyPjxS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</w:fldData>
        </w:fldChar>
      </w:r>
      <w:r w:rsidR="009E43DC">
        <w:rPr>
          <w:rFonts w:cs="Arial"/>
          <w:sz w:val="22"/>
          <w:szCs w:val="22"/>
        </w:rPr>
        <w:instrText xml:space="preserve"> ADDIN EN.CITE </w:instrText>
      </w:r>
      <w:r w:rsidR="009E43DC">
        <w:rPr>
          <w:rFonts w:cs="Arial"/>
          <w:sz w:val="22"/>
          <w:szCs w:val="22"/>
        </w:rPr>
        <w:fldChar w:fldCharType="begin">
          <w:fldData xml:space="preserve">PEVuZE5vdGU+PENpdGU+PEF1dGhvcj5NYWxsaWs8L0F1dGhvcj48WWVhcj4yMDE4PC9ZZWFyPjxS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</w:fldData>
        </w:fldChar>
      </w:r>
      <w:r w:rsidR="009E43DC">
        <w:rPr>
          <w:rFonts w:cs="Arial"/>
          <w:sz w:val="22"/>
          <w:szCs w:val="22"/>
        </w:rPr>
        <w:instrText xml:space="preserve"> ADDIN EN.CITE.DATA </w:instrText>
      </w:r>
      <w:r w:rsidR="009E43DC">
        <w:rPr>
          <w:rFonts w:cs="Arial"/>
          <w:sz w:val="22"/>
          <w:szCs w:val="22"/>
        </w:rPr>
      </w:r>
      <w:r w:rsidR="009E43DC">
        <w:rPr>
          <w:rFonts w:cs="Arial"/>
          <w:sz w:val="22"/>
          <w:szCs w:val="22"/>
        </w:rPr>
        <w:fldChar w:fldCharType="end"/>
      </w:r>
      <w:r w:rsidRPr="008A0F6D">
        <w:rPr>
          <w:rFonts w:cs="Arial"/>
          <w:sz w:val="22"/>
          <w:szCs w:val="22"/>
        </w:rPr>
      </w:r>
      <w:r w:rsidRPr="008A0F6D">
        <w:rPr>
          <w:rFonts w:cs="Arial"/>
          <w:sz w:val="22"/>
          <w:szCs w:val="22"/>
        </w:rPr>
        <w:fldChar w:fldCharType="separate"/>
      </w:r>
      <w:r w:rsidR="009E43DC">
        <w:rPr>
          <w:rFonts w:cs="Arial"/>
          <w:noProof/>
          <w:sz w:val="22"/>
          <w:szCs w:val="22"/>
        </w:rPr>
        <w:t>(56,57)</w:t>
      </w:r>
      <w:r w:rsidRPr="008A0F6D">
        <w:rPr>
          <w:rFonts w:cs="Arial"/>
          <w:sz w:val="22"/>
          <w:szCs w:val="22"/>
        </w:rPr>
        <w:fldChar w:fldCharType="end"/>
      </w:r>
      <w:r w:rsidRPr="008A0F6D">
        <w:rPr>
          <w:rFonts w:cs="Arial"/>
          <w:sz w:val="22"/>
          <w:szCs w:val="22"/>
        </w:rPr>
        <w:t xml:space="preserve">. Further studies are required to elucidate the potential role of metformin in oncology. </w:t>
      </w:r>
    </w:p>
    <w:p w14:paraId="4FC910E3" w14:textId="77777777" w:rsidR="009A0544" w:rsidRPr="008A0F6D" w:rsidRDefault="009A0544" w:rsidP="00D75C0B">
      <w:pPr>
        <w:spacing w:after="0" w:line="276" w:lineRule="auto"/>
        <w:rPr>
          <w:rFonts w:cs="Arial"/>
          <w:b/>
          <w:sz w:val="22"/>
          <w:szCs w:val="22"/>
        </w:rPr>
      </w:pPr>
    </w:p>
    <w:p w14:paraId="6F99A23D" w14:textId="77777777" w:rsidR="009A0544" w:rsidRPr="008A0F6D" w:rsidRDefault="009A0544" w:rsidP="00D75C0B">
      <w:pPr>
        <w:pStyle w:val="Heading3"/>
        <w:rPr>
          <w:rFonts w:cs="Arial"/>
          <w:szCs w:val="22"/>
        </w:rPr>
      </w:pPr>
      <w:r w:rsidRPr="008A0F6D">
        <w:rPr>
          <w:rFonts w:cs="Arial"/>
          <w:szCs w:val="22"/>
        </w:rPr>
        <w:t>Side Effects</w:t>
      </w:r>
    </w:p>
    <w:p w14:paraId="73F1ECD4" w14:textId="77777777" w:rsidR="009A0544" w:rsidRPr="008A0F6D" w:rsidRDefault="009A0544" w:rsidP="00D75C0B">
      <w:pPr>
        <w:spacing w:after="0" w:line="276" w:lineRule="auto"/>
        <w:rPr>
          <w:rFonts w:cs="Arial"/>
          <w:b/>
          <w:sz w:val="22"/>
          <w:szCs w:val="22"/>
        </w:rPr>
      </w:pPr>
    </w:p>
    <w:p w14:paraId="231765CC" w14:textId="77777777" w:rsidR="009A0544" w:rsidRPr="008A0F6D" w:rsidRDefault="009A0544" w:rsidP="00D75C0B">
      <w:pPr>
        <w:pStyle w:val="Heading4"/>
        <w:rPr>
          <w:rFonts w:cs="Arial"/>
          <w:szCs w:val="22"/>
        </w:rPr>
      </w:pPr>
      <w:r w:rsidRPr="008A0F6D">
        <w:rPr>
          <w:rFonts w:cs="Arial"/>
          <w:szCs w:val="22"/>
        </w:rPr>
        <w:t>GASTROINTESTINAL</w:t>
      </w:r>
    </w:p>
    <w:p w14:paraId="53A9026C" w14:textId="77777777" w:rsidR="009A0544" w:rsidRPr="008A0F6D" w:rsidRDefault="009A0544" w:rsidP="00D75C0B">
      <w:pPr>
        <w:spacing w:after="0" w:line="276" w:lineRule="auto"/>
        <w:rPr>
          <w:rFonts w:cs="Arial"/>
          <w:sz w:val="22"/>
          <w:szCs w:val="22"/>
        </w:rPr>
      </w:pPr>
    </w:p>
    <w:p w14:paraId="15CED5BC" w14:textId="06566242" w:rsidR="009A0544" w:rsidRPr="008A0F6D" w:rsidRDefault="009A0544" w:rsidP="00D75C0B">
      <w:pPr>
        <w:spacing w:after="0" w:line="276" w:lineRule="auto"/>
        <w:rPr>
          <w:rFonts w:cs="Arial"/>
          <w:sz w:val="22"/>
          <w:szCs w:val="22"/>
        </w:rPr>
      </w:pPr>
      <w:r w:rsidRPr="008A0F6D">
        <w:rPr>
          <w:rFonts w:cs="Arial"/>
          <w:sz w:val="22"/>
          <w:szCs w:val="22"/>
        </w:rPr>
        <w:t xml:space="preserve">The most common side effects of metformin are diarrhea, nausea, and/or abdominal discomfort, which can occur in up to 50% of patients </w:t>
      </w:r>
      <w:r w:rsidRPr="008A0F6D">
        <w:rPr>
          <w:rFonts w:cs="Arial"/>
          <w:sz w:val="22"/>
          <w:szCs w:val="22"/>
        </w:rPr>
        <w:fldChar w:fldCharType="begin">
          <w:fldData xml:space="preserve">PEVuZE5vdGU+PENpdGU+PEF1dGhvcj5TYW5jaGV6LVJhbmdlbDwvQXV0aG9yPjxZZWFyPjIwMTc8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PEVuZE5vdGU+PENpdGU+PEF1dGhvcj5TYW5jaGV6LVJhbmdlbDwvQXV0aG9yPjxZZWFyPjIwMTc8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(8,46)</w:t>
      </w:r>
      <w:r w:rsidRPr="008A0F6D">
        <w:rPr>
          <w:rFonts w:cs="Arial"/>
          <w:sz w:val="22"/>
          <w:szCs w:val="22"/>
        </w:rPr>
        <w:fldChar w:fldCharType="end"/>
      </w:r>
      <w:r w:rsidRPr="008A0F6D">
        <w:rPr>
          <w:rFonts w:cs="Arial"/>
          <w:sz w:val="22"/>
          <w:szCs w:val="22"/>
        </w:rPr>
        <w:t xml:space="preserve">. These side effects are usually mild and disappear with continued drug administration. The GI side effects are dose-related and slow titration to allow for tolerance can reduce the occurrence of these symptoms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Administrating metformin three times a day with meals instead of twice a day may also reduce GI side effects. A small number of patients cannot tolerate the drug, even at low doses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Extended-release metformin [metformin XR]) causes fewer GI symptoms and can be used in patients who do not tolerate immediate release metformin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w:t>
      </w:r>
    </w:p>
    <w:p w14:paraId="3AEA415F" w14:textId="77777777" w:rsidR="009A0544" w:rsidRPr="008A0F6D" w:rsidRDefault="009A0544" w:rsidP="00D75C0B">
      <w:pPr>
        <w:spacing w:after="0" w:line="276" w:lineRule="auto"/>
        <w:rPr>
          <w:rFonts w:cs="Arial"/>
          <w:sz w:val="22"/>
          <w:szCs w:val="22"/>
        </w:rPr>
      </w:pPr>
    </w:p>
    <w:p w14:paraId="47DABC91" w14:textId="4D8451D6" w:rsidR="009A0544" w:rsidRPr="008A0F6D" w:rsidRDefault="009A0544" w:rsidP="00D75C0B">
      <w:pPr>
        <w:spacing w:after="0" w:line="276" w:lineRule="auto"/>
        <w:rPr>
          <w:rFonts w:cs="Arial"/>
          <w:sz w:val="22"/>
          <w:szCs w:val="22"/>
        </w:rPr>
      </w:pPr>
      <w:r w:rsidRPr="008A0F6D">
        <w:rPr>
          <w:rFonts w:cs="Arial"/>
          <w:sz w:val="22"/>
          <w:szCs w:val="22"/>
        </w:rPr>
        <w:t xml:space="preserve">Studies have shown that reduced function of </w:t>
      </w:r>
      <w:r w:rsidR="000D5E61" w:rsidRPr="000D5E61">
        <w:rPr>
          <w:rFonts w:cs="Arial"/>
          <w:sz w:val="22"/>
          <w:szCs w:val="22"/>
        </w:rPr>
        <w:t xml:space="preserve">plasma membrane monoamine transporter </w:t>
      </w:r>
      <w:r w:rsidR="000D5E61">
        <w:rPr>
          <w:rFonts w:cs="Arial"/>
          <w:sz w:val="22"/>
          <w:szCs w:val="22"/>
        </w:rPr>
        <w:t xml:space="preserve">or </w:t>
      </w:r>
      <w:r w:rsidRPr="008A0F6D">
        <w:rPr>
          <w:rFonts w:cs="Arial"/>
          <w:sz w:val="22"/>
          <w:szCs w:val="22"/>
        </w:rPr>
        <w:t xml:space="preserve">organic cation transporter 1 leads to an increase in metformin GI side effects </w:t>
      </w:r>
      <w:r w:rsidRPr="008A0F6D">
        <w:rPr>
          <w:rFonts w:cs="Arial"/>
          <w:sz w:val="22"/>
          <w:szCs w:val="22"/>
        </w:rPr>
        <w:fldChar w:fldCharType="begin">
          <w:fldData xml:space="preserve">PEVuZE5vdGU+PENpdGU+PEF1dGhvcj5EdWppYzwvQXV0aG9yPjxZZWFyPjIwMTU8L1llYXI+PFJl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PEVuZE5vdGU+PENpdGU+PEF1dGhvcj5EdWppYzwvQXV0aG9yPjxZZWFyPjIwMTU8L1llYXI+PFJl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(58,59)</w:t>
      </w:r>
      <w:r w:rsidRPr="008A0F6D">
        <w:rPr>
          <w:rFonts w:cs="Arial"/>
          <w:sz w:val="22"/>
          <w:szCs w:val="22"/>
        </w:rPr>
        <w:fldChar w:fldCharType="end"/>
      </w:r>
      <w:r w:rsidRPr="008A0F6D">
        <w:rPr>
          <w:rFonts w:cs="Arial"/>
          <w:sz w:val="22"/>
          <w:szCs w:val="22"/>
        </w:rPr>
        <w:t xml:space="preserve">. Use of drugs that inhibit organic cation transporter 1 activity (including tricyclic antidepressants, citalopram, proton-pump inhibitors, verapamil, diltiazem, doxazosin, spironolactone, clopidogrel, rosiglitazone, quinine, tramadol and codeine) increased intolerance to metformin </w:t>
      </w:r>
      <w:r w:rsidRPr="008A0F6D">
        <w:rPr>
          <w:rFonts w:cs="Arial"/>
          <w:sz w:val="22"/>
          <w:szCs w:val="22"/>
        </w:rPr>
        <w:fldChar w:fldCharType="begin">
          <w:fldData xml:space="preserve">PEVuZE5vdGU+PENpdGU+PEF1dGhvcj5EdWppYzwvQXV0aG9yPjxZZWFyPjIwMTU8L1llYXI+PFJl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</w:fldData>
        </w:fldChar>
      </w:r>
      <w:r w:rsidR="009E43DC">
        <w:rPr>
          <w:rFonts w:cs="Arial"/>
          <w:sz w:val="22"/>
          <w:szCs w:val="22"/>
        </w:rPr>
        <w:instrText xml:space="preserve"> ADDIN EN.CITE </w:instrText>
      </w:r>
      <w:r w:rsidR="009E43DC">
        <w:rPr>
          <w:rFonts w:cs="Arial"/>
          <w:sz w:val="22"/>
          <w:szCs w:val="22"/>
        </w:rPr>
        <w:fldChar w:fldCharType="begin">
          <w:fldData xml:space="preserve">PEVuZE5vdGU+PENpdGU+PEF1dGhvcj5EdWppYzwvQXV0aG9yPjxZZWFyPjIwMTU8L1llYXI+PFJl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</w:fldData>
        </w:fldChar>
      </w:r>
      <w:r w:rsidR="009E43DC">
        <w:rPr>
          <w:rFonts w:cs="Arial"/>
          <w:sz w:val="22"/>
          <w:szCs w:val="22"/>
        </w:rPr>
        <w:instrText xml:space="preserve"> ADDIN EN.CITE.DATA </w:instrText>
      </w:r>
      <w:r w:rsidR="009E43DC">
        <w:rPr>
          <w:rFonts w:cs="Arial"/>
          <w:sz w:val="22"/>
          <w:szCs w:val="22"/>
        </w:rPr>
      </w:r>
      <w:r w:rsidR="009E43DC">
        <w:rPr>
          <w:rFonts w:cs="Arial"/>
          <w:sz w:val="22"/>
          <w:szCs w:val="22"/>
        </w:rPr>
        <w:fldChar w:fldCharType="end"/>
      </w:r>
      <w:r w:rsidRPr="008A0F6D">
        <w:rPr>
          <w:rFonts w:cs="Arial"/>
          <w:sz w:val="22"/>
          <w:szCs w:val="22"/>
        </w:rPr>
      </w:r>
      <w:r w:rsidRPr="008A0F6D">
        <w:rPr>
          <w:rFonts w:cs="Arial"/>
          <w:sz w:val="22"/>
          <w:szCs w:val="22"/>
        </w:rPr>
        <w:fldChar w:fldCharType="separate"/>
      </w:r>
      <w:r w:rsidR="009E43DC">
        <w:rPr>
          <w:rFonts w:cs="Arial"/>
          <w:noProof/>
          <w:sz w:val="22"/>
          <w:szCs w:val="22"/>
        </w:rPr>
        <w:t>(58)</w:t>
      </w:r>
      <w:r w:rsidRPr="008A0F6D">
        <w:rPr>
          <w:rFonts w:cs="Arial"/>
          <w:sz w:val="22"/>
          <w:szCs w:val="22"/>
        </w:rPr>
        <w:fldChar w:fldCharType="end"/>
      </w:r>
      <w:r w:rsidRPr="008A0F6D">
        <w:rPr>
          <w:rFonts w:cs="Arial"/>
          <w:sz w:val="22"/>
          <w:szCs w:val="22"/>
        </w:rPr>
        <w:t xml:space="preserve">. </w:t>
      </w:r>
    </w:p>
    <w:p w14:paraId="2D80E576" w14:textId="77777777" w:rsidR="009A0544" w:rsidRPr="008A0F6D" w:rsidRDefault="009A0544" w:rsidP="00D75C0B">
      <w:pPr>
        <w:spacing w:after="0" w:line="276" w:lineRule="auto"/>
        <w:rPr>
          <w:rFonts w:cs="Arial"/>
          <w:sz w:val="22"/>
          <w:szCs w:val="22"/>
        </w:rPr>
      </w:pPr>
    </w:p>
    <w:p w14:paraId="44EFB117" w14:textId="77777777" w:rsidR="009A0544" w:rsidRPr="008A0F6D" w:rsidRDefault="009A0544" w:rsidP="00D75C0B">
      <w:pPr>
        <w:pStyle w:val="Heading4"/>
        <w:rPr>
          <w:rFonts w:cs="Arial"/>
          <w:szCs w:val="22"/>
        </w:rPr>
      </w:pPr>
      <w:r w:rsidRPr="008A0F6D">
        <w:rPr>
          <w:rFonts w:cs="Arial"/>
          <w:szCs w:val="22"/>
        </w:rPr>
        <w:t>LACTIC ACIDOSIS</w:t>
      </w:r>
    </w:p>
    <w:p w14:paraId="3A69954D" w14:textId="77777777" w:rsidR="009A0544" w:rsidRPr="008A0F6D" w:rsidRDefault="009A0544" w:rsidP="00D75C0B">
      <w:pPr>
        <w:spacing w:after="0" w:line="276" w:lineRule="auto"/>
        <w:rPr>
          <w:rFonts w:cs="Arial"/>
          <w:sz w:val="22"/>
          <w:szCs w:val="22"/>
        </w:rPr>
      </w:pPr>
    </w:p>
    <w:p w14:paraId="7F916B8F" w14:textId="209E8896" w:rsidR="009A0544" w:rsidRPr="008A0F6D" w:rsidRDefault="009A0544" w:rsidP="00D75C0B">
      <w:pPr>
        <w:spacing w:after="0" w:line="276" w:lineRule="auto"/>
        <w:rPr>
          <w:rFonts w:cs="Arial"/>
          <w:sz w:val="22"/>
          <w:szCs w:val="22"/>
        </w:rPr>
      </w:pPr>
      <w:r w:rsidRPr="008A0F6D">
        <w:rPr>
          <w:rFonts w:cs="Arial"/>
          <w:sz w:val="22"/>
          <w:szCs w:val="22"/>
        </w:rPr>
        <w:t xml:space="preserve">A very rare complication of metformin therapy is lactic acidosis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This complication was much more common with phenformin therapy, the initial biguanide, and the risk with metformin is estimated to be 20 times less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The estimated incidence of metformin-associated lactic acidosis is 3–10 per 100,000 person-years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This is a potentially lethal complication of metformin therapy that typically occurs when renal dysfunction results in very high blood </w:t>
      </w:r>
      <w:r w:rsidRPr="008A0F6D">
        <w:rPr>
          <w:rFonts w:cs="Arial"/>
          <w:sz w:val="22"/>
          <w:szCs w:val="22"/>
        </w:rPr>
        <w:lastRenderedPageBreak/>
        <w:t xml:space="preserve">metformin levels, which inhibit mitochondrial function resulting in the overproduction of lactate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In addition to renal disorders other risk factors for metformin associated lactic acid</w:t>
      </w:r>
      <w:r w:rsidR="002A3C9E">
        <w:rPr>
          <w:rFonts w:cs="Arial"/>
          <w:sz w:val="22"/>
          <w:szCs w:val="22"/>
        </w:rPr>
        <w:t>osis</w:t>
      </w:r>
      <w:r w:rsidRPr="008A0F6D">
        <w:rPr>
          <w:rFonts w:cs="Arial"/>
          <w:sz w:val="22"/>
          <w:szCs w:val="22"/>
        </w:rPr>
        <w:t xml:space="preserve"> include sepsis, cardiogenic shock, hepatic impairment, congestive heart failure, and alcoholism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In some circumstances the lactic acidosis observed in patients treated with metformin may not be due to metformin but rather to underlying clinical disorders such as severe sepsis.</w:t>
      </w:r>
    </w:p>
    <w:p w14:paraId="08D83CD2" w14:textId="77777777" w:rsidR="009A0544" w:rsidRPr="008A0F6D" w:rsidRDefault="009A0544" w:rsidP="00D75C0B">
      <w:pPr>
        <w:spacing w:after="0" w:line="276" w:lineRule="auto"/>
        <w:rPr>
          <w:rFonts w:cs="Arial"/>
          <w:sz w:val="22"/>
          <w:szCs w:val="22"/>
        </w:rPr>
      </w:pPr>
    </w:p>
    <w:p w14:paraId="6AA1FF1B" w14:textId="77777777" w:rsidR="009A0544" w:rsidRPr="008A0F6D" w:rsidRDefault="009A0544" w:rsidP="00D75C0B">
      <w:pPr>
        <w:pStyle w:val="Heading4"/>
        <w:rPr>
          <w:rFonts w:cs="Arial"/>
          <w:szCs w:val="22"/>
        </w:rPr>
      </w:pPr>
      <w:r w:rsidRPr="008A0F6D">
        <w:rPr>
          <w:rFonts w:cs="Arial"/>
          <w:szCs w:val="22"/>
        </w:rPr>
        <w:t>VITAMIN B12 DEFICIENCY</w:t>
      </w:r>
    </w:p>
    <w:p w14:paraId="63C49F33" w14:textId="77777777" w:rsidR="009A0544" w:rsidRPr="008A0F6D" w:rsidRDefault="009A0544" w:rsidP="00D75C0B">
      <w:pPr>
        <w:spacing w:after="0" w:line="276" w:lineRule="auto"/>
        <w:rPr>
          <w:rFonts w:cs="Arial"/>
          <w:sz w:val="22"/>
          <w:szCs w:val="22"/>
        </w:rPr>
      </w:pPr>
    </w:p>
    <w:p w14:paraId="091C530E" w14:textId="30A7A488" w:rsidR="009A0544" w:rsidRPr="008A0F6D" w:rsidRDefault="009A0544" w:rsidP="00D75C0B">
      <w:pPr>
        <w:spacing w:after="0" w:line="276" w:lineRule="auto"/>
        <w:rPr>
          <w:rFonts w:cs="Arial"/>
          <w:sz w:val="22"/>
          <w:szCs w:val="22"/>
        </w:rPr>
      </w:pPr>
      <w:r w:rsidRPr="008A0F6D">
        <w:rPr>
          <w:rFonts w:cs="Arial"/>
          <w:sz w:val="22"/>
          <w:szCs w:val="22"/>
        </w:rPr>
        <w:t xml:space="preserve">Studies have demonstrated that vitamin B12 malabsorption is a side effect of metformin therapy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A randomized controlled trial showed that metformin 850 mg three times per day for over 4 years resulted in a 19% decrease in B12 levels compared to placebo </w:t>
      </w:r>
      <w:r w:rsidRPr="008A0F6D">
        <w:rPr>
          <w:rFonts w:cs="Arial"/>
          <w:sz w:val="22"/>
          <w:szCs w:val="22"/>
        </w:rPr>
        <w:fldChar w:fldCharType="begin">
          <w:fldData xml:space="preserve">PEVuZE5vdGU+PENpdGU+PEF1dGhvcj5kZSBKYWdlcjwvQXV0aG9yPjxZZWFyPjIwMTA8L1llYXI+
PFJlY051bT40MzwvUmVjTnVtPjxEaXNwbGF5VGV4dD4oNjApPC9EaXNwbGF5VGV4dD48cmVjb3Jk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PEVuZE5vdGU+PENpdGU+PEF1dGhvcj5kZSBKYWdlcjwvQXV0aG9yPjxZZWFyPjIwMTA8L1llYXI+
PFJlY051bT40MzwvUmVjTnVtPjxEaXNwbGF5VGV4dD4oNjApPC9EaXNwbGF5VGV4dD48cmVjb3Jk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(60)</w:t>
      </w:r>
      <w:r w:rsidRPr="008A0F6D">
        <w:rPr>
          <w:rFonts w:cs="Arial"/>
          <w:sz w:val="22"/>
          <w:szCs w:val="22"/>
        </w:rPr>
        <w:fldChar w:fldCharType="end"/>
      </w:r>
      <w:r w:rsidRPr="008A0F6D">
        <w:rPr>
          <w:rFonts w:cs="Arial"/>
          <w:sz w:val="22"/>
          <w:szCs w:val="22"/>
        </w:rPr>
        <w:t xml:space="preserve">. Moreover, 9.9% of patients treated with metformin developed vitamin B12 deficiency (&lt;150 pmol/l) vs only 2.7% in the placebo group </w:t>
      </w:r>
      <w:r w:rsidRPr="008A0F6D">
        <w:rPr>
          <w:rFonts w:cs="Arial"/>
          <w:sz w:val="22"/>
          <w:szCs w:val="22"/>
        </w:rPr>
        <w:fldChar w:fldCharType="begin">
          <w:fldData xml:space="preserve">PEVuZE5vdGU+PENpdGU+PEF1dGhvcj5kZSBKYWdlcjwvQXV0aG9yPjxZZWFyPjIwMTA8L1llYXI+
PFJlY051bT40MzwvUmVjTnVtPjxEaXNwbGF5VGV4dD4oNjApPC9EaXNwbGF5VGV4dD48cmVjb3Jk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PEVuZE5vdGU+PENpdGU+PEF1dGhvcj5kZSBKYWdlcjwvQXV0aG9yPjxZZWFyPjIwMTA8L1llYXI+
PFJlY051bT40MzwvUmVjTnVtPjxEaXNwbGF5VGV4dD4oNjApPC9EaXNwbGF5VGV4dD48cmVjb3Jk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(60)</w:t>
      </w:r>
      <w:r w:rsidRPr="008A0F6D">
        <w:rPr>
          <w:rFonts w:cs="Arial"/>
          <w:sz w:val="22"/>
          <w:szCs w:val="22"/>
        </w:rPr>
        <w:fldChar w:fldCharType="end"/>
      </w:r>
      <w:r w:rsidRPr="008A0F6D">
        <w:rPr>
          <w:rFonts w:cs="Arial"/>
          <w:sz w:val="22"/>
          <w:szCs w:val="22"/>
        </w:rPr>
        <w:t xml:space="preserve">. The Diabetes Prevention Program Outcomes Study also demonstrated an increased risk of B12 deficiency with long term metformin use </w:t>
      </w:r>
      <w:r w:rsidRPr="008A0F6D">
        <w:rPr>
          <w:rFonts w:cs="Arial"/>
          <w:sz w:val="22"/>
          <w:szCs w:val="22"/>
        </w:rPr>
        <w:fldChar w:fldCharType="begin">
          <w:fldData xml:space="preserve">PEVuZE5vdGU+PENpdGU+PEF1dGhvcj5Bcm9kYTwvQXV0aG9yPjxZZWFyPjIwMTY8L1llYXI+PFJl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PEVuZE5vdGU+PENpdGU+PEF1dGhvcj5Bcm9kYTwvQXV0aG9yPjxZZWFyPjIwMTY8L1llYXI+PFJl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(61)</w:t>
      </w:r>
      <w:r w:rsidRPr="008A0F6D">
        <w:rPr>
          <w:rFonts w:cs="Arial"/>
          <w:sz w:val="22"/>
          <w:szCs w:val="22"/>
        </w:rPr>
        <w:fldChar w:fldCharType="end"/>
      </w:r>
      <w:r w:rsidRPr="008A0F6D">
        <w:rPr>
          <w:rFonts w:cs="Arial"/>
          <w:sz w:val="22"/>
          <w:szCs w:val="22"/>
        </w:rPr>
        <w:t xml:space="preserve">. It is now recommended that periodic testing of vitamin B12 levels should be considered in patients on long-term metformin therapy, particularly in the setting of anemia or neuropathy </w:t>
      </w:r>
      <w:r w:rsidRPr="008A0F6D">
        <w:rPr>
          <w:rFonts w:cs="Arial"/>
          <w:sz w:val="22"/>
          <w:szCs w:val="22"/>
        </w:rPr>
        <w:fldChar w:fldCharType="begin"/>
      </w:r>
      <w:r w:rsidR="00A30C8D">
        <w:rPr>
          <w:rFonts w:cs="Arial"/>
          <w:sz w:val="22"/>
          <w:szCs w:val="22"/>
        </w:rPr>
        <w:instrText xml:space="preserve"> ADDIN EN.CITE &lt;EndNote&gt;&lt;Cite&gt;&lt;Author&gt;American Diabetes&lt;/Author&gt;&lt;Year&gt;2019&lt;/Year&gt;&lt;RecNum&gt;2&lt;/RecNum&gt;&lt;DisplayText&gt;(6)&lt;/DisplayText&gt;&lt;record&gt;&lt;rec-number&gt;2&lt;/rec-number&gt;&lt;foreign-keys&gt;&lt;key app="EN" db-id="5fpewfs9a9v9d4e52vqxd0z1xxe59wvtws2e" timestamp="1556076837"&gt;2&lt;/key&gt;&lt;/foreign-keys&gt;&lt;ref-type name="Journal Article"&gt;17&lt;/ref-type&gt;&lt;contributors&gt;&lt;authors&gt;&lt;author&gt;American Diabetes, Association&lt;/author&gt;&lt;/authors&gt;&lt;/contributors&gt;&lt;titles&gt;&lt;title&gt;9. Pharmacologic Approaches to Glycemic Treatment: Standards of Medical Care in Diabetes-2019&lt;/title&gt;&lt;secondary-title&gt;Diabetes Care&lt;/secondary-title&gt;&lt;/titles&gt;&lt;periodical&gt;&lt;full-title&gt;Diabetes Care&lt;/full-title&gt;&lt;/periodical&gt;&lt;pages&gt;S90-S102&lt;/pages&gt;&lt;volume&gt;42&lt;/volume&gt;&lt;number&gt;Suppl 1&lt;/number&gt;&lt;edition&gt;2018/12/19&lt;/edition&gt;&lt;dates&gt;&lt;year&gt;2019&lt;/year&gt;&lt;pub-dates&gt;&lt;date&gt;Jan&lt;/date&gt;&lt;/pub-dates&gt;&lt;/dates&gt;&lt;isbn&gt;1935-5548 (Electronic)&amp;#xD;0149-5992 (Linking)&lt;/isbn&gt;&lt;accession-num&gt;30559235&lt;/accession-num&gt;&lt;urls&gt;&lt;related-urls&gt;&lt;url&gt;https://www.ncbi.nlm.nih.gov/pubmed/30559235&lt;/url&gt;&lt;/related-urls&gt;&lt;/urls&gt;&lt;electronic-resource-num&gt;10.2337/dc19-S009&lt;/electronic-resource-num&gt;&lt;/record&gt;&lt;/Cite&gt;&lt;/EndNote&gt;</w:instrText>
      </w:r>
      <w:r w:rsidRPr="008A0F6D">
        <w:rPr>
          <w:rFonts w:cs="Arial"/>
          <w:sz w:val="22"/>
          <w:szCs w:val="22"/>
        </w:rPr>
        <w:fldChar w:fldCharType="separate"/>
      </w:r>
      <w:r w:rsidR="00A30C8D">
        <w:rPr>
          <w:rFonts w:cs="Arial"/>
          <w:noProof/>
          <w:sz w:val="22"/>
          <w:szCs w:val="22"/>
        </w:rPr>
        <w:t>(6)</w:t>
      </w:r>
      <w:r w:rsidRPr="008A0F6D">
        <w:rPr>
          <w:rFonts w:cs="Arial"/>
          <w:sz w:val="22"/>
          <w:szCs w:val="22"/>
        </w:rPr>
        <w:fldChar w:fldCharType="end"/>
      </w:r>
      <w:r w:rsidRPr="008A0F6D">
        <w:rPr>
          <w:rFonts w:cs="Arial"/>
          <w:sz w:val="22"/>
          <w:szCs w:val="22"/>
        </w:rPr>
        <w:t xml:space="preserve">.  </w:t>
      </w:r>
    </w:p>
    <w:p w14:paraId="1EAAE64D" w14:textId="77777777" w:rsidR="009A0544" w:rsidRPr="008A0F6D" w:rsidRDefault="009A0544" w:rsidP="00D75C0B">
      <w:pPr>
        <w:spacing w:after="0" w:line="276" w:lineRule="auto"/>
        <w:rPr>
          <w:rFonts w:cs="Arial"/>
          <w:sz w:val="22"/>
          <w:szCs w:val="22"/>
        </w:rPr>
      </w:pPr>
    </w:p>
    <w:p w14:paraId="1D51E3E1" w14:textId="77777777" w:rsidR="009A0544" w:rsidRPr="008A0F6D" w:rsidRDefault="009A0544" w:rsidP="00D75C0B">
      <w:pPr>
        <w:pStyle w:val="Heading4"/>
        <w:rPr>
          <w:rFonts w:cs="Arial"/>
          <w:szCs w:val="22"/>
        </w:rPr>
      </w:pPr>
      <w:r w:rsidRPr="008A0F6D">
        <w:rPr>
          <w:rFonts w:cs="Arial"/>
          <w:szCs w:val="22"/>
        </w:rPr>
        <w:t>OVULATION AND PREGNANCY</w:t>
      </w:r>
    </w:p>
    <w:p w14:paraId="699FE249" w14:textId="77777777" w:rsidR="009A0544" w:rsidRPr="008A0F6D" w:rsidRDefault="009A0544" w:rsidP="00D75C0B">
      <w:pPr>
        <w:spacing w:after="0" w:line="276" w:lineRule="auto"/>
        <w:rPr>
          <w:rFonts w:cs="Arial"/>
          <w:sz w:val="22"/>
          <w:szCs w:val="22"/>
        </w:rPr>
      </w:pPr>
    </w:p>
    <w:p w14:paraId="35B90986" w14:textId="77777777" w:rsidR="009A0544" w:rsidRPr="008A0F6D" w:rsidRDefault="009A0544" w:rsidP="00D75C0B">
      <w:pPr>
        <w:spacing w:after="0" w:line="276" w:lineRule="auto"/>
        <w:rPr>
          <w:rFonts w:cs="Arial"/>
          <w:sz w:val="22"/>
          <w:szCs w:val="22"/>
        </w:rPr>
      </w:pPr>
      <w:r w:rsidRPr="008A0F6D">
        <w:rPr>
          <w:rFonts w:cs="Arial"/>
          <w:sz w:val="22"/>
          <w:szCs w:val="22"/>
        </w:rPr>
        <w:t xml:space="preserve">As discussed above in the polycystic ovary section, treatment of premenopausal women with PCOS with metformin may induce ovulation and thereby result in unplanned pregnancies. In premenopausal anovulatory women started on metformin one needs to discuss the need for contraception. </w:t>
      </w:r>
    </w:p>
    <w:p w14:paraId="16AF2EF3" w14:textId="77777777" w:rsidR="009A0544" w:rsidRPr="008A0F6D" w:rsidRDefault="009A0544" w:rsidP="00D75C0B">
      <w:pPr>
        <w:spacing w:after="0" w:line="276" w:lineRule="auto"/>
        <w:rPr>
          <w:rFonts w:cs="Arial"/>
          <w:b/>
          <w:sz w:val="22"/>
          <w:szCs w:val="22"/>
        </w:rPr>
      </w:pPr>
    </w:p>
    <w:p w14:paraId="59A8EEE0" w14:textId="77777777" w:rsidR="009A0544" w:rsidRPr="008A0F6D" w:rsidRDefault="009A0544" w:rsidP="00D75C0B">
      <w:pPr>
        <w:pStyle w:val="Heading3"/>
        <w:rPr>
          <w:rFonts w:cs="Arial"/>
          <w:szCs w:val="22"/>
        </w:rPr>
      </w:pPr>
      <w:r w:rsidRPr="008A0F6D">
        <w:rPr>
          <w:rFonts w:cs="Arial"/>
          <w:szCs w:val="22"/>
        </w:rPr>
        <w:t xml:space="preserve">Contraindications and Drug Interactions </w:t>
      </w:r>
    </w:p>
    <w:p w14:paraId="40E0F5F8" w14:textId="77777777" w:rsidR="009A0544" w:rsidRPr="008A0F6D" w:rsidRDefault="009A0544" w:rsidP="00D75C0B">
      <w:pPr>
        <w:pStyle w:val="Heading3"/>
        <w:rPr>
          <w:rFonts w:cs="Arial"/>
          <w:szCs w:val="22"/>
        </w:rPr>
      </w:pPr>
    </w:p>
    <w:p w14:paraId="114908D5" w14:textId="1AC5FE2B" w:rsidR="009A0544" w:rsidRPr="008A0F6D" w:rsidRDefault="009A0544" w:rsidP="00D75C0B">
      <w:pPr>
        <w:spacing w:after="0" w:line="276" w:lineRule="auto"/>
        <w:rPr>
          <w:rFonts w:cs="Arial"/>
          <w:sz w:val="22"/>
          <w:szCs w:val="22"/>
        </w:rPr>
      </w:pPr>
      <w:r w:rsidRPr="008A0F6D">
        <w:rPr>
          <w:rFonts w:cs="Arial"/>
          <w:sz w:val="22"/>
          <w:szCs w:val="22"/>
        </w:rPr>
        <w:t xml:space="preserve">Metformin is contraindicated in patients with advanced kidney or liver disease, acute unstable congestive heart failure, conditions marked by decreased perfusion or hemodynamic instability, major alcohol abuse, or conditions characterized by acidosis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Metformin therapy should be suspended during serious illness or surgical procedures. Metformin is seldom used in hospitalized patients.</w:t>
      </w:r>
    </w:p>
    <w:p w14:paraId="39E48FC6" w14:textId="77777777" w:rsidR="009A0544" w:rsidRPr="008A0F6D" w:rsidRDefault="009A0544" w:rsidP="00D75C0B">
      <w:pPr>
        <w:spacing w:after="0" w:line="276" w:lineRule="auto"/>
        <w:rPr>
          <w:rFonts w:cs="Arial"/>
          <w:b/>
          <w:sz w:val="22"/>
          <w:szCs w:val="22"/>
        </w:rPr>
      </w:pPr>
    </w:p>
    <w:p w14:paraId="106C61D8" w14:textId="77777777" w:rsidR="009A0544" w:rsidRPr="008A0F6D" w:rsidRDefault="009A0544" w:rsidP="00D75C0B">
      <w:pPr>
        <w:pStyle w:val="Heading4"/>
        <w:rPr>
          <w:rFonts w:cs="Arial"/>
          <w:szCs w:val="22"/>
        </w:rPr>
      </w:pPr>
      <w:r w:rsidRPr="008A0F6D">
        <w:rPr>
          <w:rFonts w:cs="Arial"/>
          <w:szCs w:val="22"/>
        </w:rPr>
        <w:t>RENAL DISEASE</w:t>
      </w:r>
    </w:p>
    <w:p w14:paraId="28F256D0" w14:textId="77777777" w:rsidR="009A0544" w:rsidRPr="008A0F6D" w:rsidRDefault="009A0544" w:rsidP="00D75C0B">
      <w:pPr>
        <w:spacing w:after="0" w:line="276" w:lineRule="auto"/>
        <w:rPr>
          <w:rFonts w:cs="Arial"/>
          <w:sz w:val="22"/>
          <w:szCs w:val="22"/>
        </w:rPr>
      </w:pPr>
    </w:p>
    <w:p w14:paraId="73F93E01" w14:textId="4FE49051" w:rsidR="009A0544" w:rsidRPr="008A0F6D" w:rsidRDefault="009A0544" w:rsidP="00D75C0B">
      <w:pPr>
        <w:spacing w:after="0" w:line="276" w:lineRule="auto"/>
        <w:rPr>
          <w:rFonts w:cs="Arial"/>
          <w:sz w:val="22"/>
          <w:szCs w:val="22"/>
        </w:rPr>
      </w:pPr>
      <w:r w:rsidRPr="008A0F6D">
        <w:rPr>
          <w:rFonts w:cs="Arial"/>
          <w:sz w:val="22"/>
          <w:szCs w:val="22"/>
        </w:rPr>
        <w:t xml:space="preserve">A major contraindication to the use of metformin is renal disease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Metformin is not metabolized and is excreted intact by the kidneys and therefore kidney function is a major determinant of blood metformin levels. eGFR should be obtained prior to initiating therapy and annually. In patients with renal dysfunction or at risk for developing renal dysfunction eGFR should be obtained more frequently. In patients with a eGFR &lt; 30 mL/min/1.73 m2 metformin therapy is contraindicated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In patients with an eGFR between 30-60mL/min/1.73 m2 metformin can be used but one should consider using lower doses </w:t>
      </w:r>
      <w:r w:rsidRPr="008A0F6D">
        <w:rPr>
          <w:rFonts w:cs="Arial"/>
          <w:sz w:val="22"/>
          <w:szCs w:val="22"/>
        </w:rPr>
        <w:fldChar w:fldCharType="begin"/>
      </w:r>
      <w:r w:rsidR="00505214">
        <w:rPr>
          <w:rFonts w:cs="Arial"/>
          <w:sz w:val="22"/>
          <w:szCs w:val="22"/>
        </w:rPr>
        <w:instrText xml:space="preserve"> ADDIN EN.CITE &lt;EndNote&gt;&lt;Cite&gt;&lt;Author&gt;Sanchez-Rangel&lt;/Author&gt;&lt;Year&gt;2017&lt;/Year&gt;&lt;RecNum&gt;37&lt;/RecNum&gt;&lt;DisplayText&gt;(46)&lt;/DisplayText&gt;&lt;record&gt;&lt;rec-number&gt;37&lt;/rec-number&gt;&lt;foreign-keys&gt;&lt;key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8A0F6D">
        <w:rPr>
          <w:rFonts w:cs="Arial"/>
          <w:sz w:val="22"/>
          <w:szCs w:val="22"/>
        </w:rPr>
        <w:fldChar w:fldCharType="separate"/>
      </w:r>
      <w:r w:rsidR="00505214">
        <w:rPr>
          <w:rFonts w:cs="Arial"/>
          <w:noProof/>
          <w:sz w:val="22"/>
          <w:szCs w:val="22"/>
        </w:rPr>
        <w:t>(46)</w:t>
      </w:r>
      <w:r w:rsidRPr="008A0F6D">
        <w:rPr>
          <w:rFonts w:cs="Arial"/>
          <w:sz w:val="22"/>
          <w:szCs w:val="22"/>
        </w:rPr>
        <w:fldChar w:fldCharType="end"/>
      </w:r>
      <w:r w:rsidRPr="008A0F6D">
        <w:rPr>
          <w:rFonts w:cs="Arial"/>
          <w:sz w:val="22"/>
          <w:szCs w:val="22"/>
        </w:rPr>
        <w:t xml:space="preserve">. In patients with eGFR &lt; 45mL/min/1.73 m2 the author typically uses ½ the maximal dose of metformin. In patients with labile renal disease, especially if frequent deteriorations in kidney function occur, metformin is best avoided. </w:t>
      </w:r>
    </w:p>
    <w:p w14:paraId="3BCCA167" w14:textId="77777777" w:rsidR="009A0544" w:rsidRPr="008A0F6D" w:rsidRDefault="009A0544" w:rsidP="00D75C0B">
      <w:pPr>
        <w:spacing w:after="0" w:line="276" w:lineRule="auto"/>
        <w:rPr>
          <w:rFonts w:cs="Arial"/>
          <w:sz w:val="22"/>
          <w:szCs w:val="22"/>
        </w:rPr>
      </w:pPr>
    </w:p>
    <w:p w14:paraId="3458BBC5" w14:textId="77777777" w:rsidR="009A0544" w:rsidRPr="008A0F6D" w:rsidRDefault="009A0544" w:rsidP="00D75C0B">
      <w:pPr>
        <w:pStyle w:val="Heading4"/>
        <w:rPr>
          <w:rFonts w:cs="Arial"/>
          <w:szCs w:val="22"/>
        </w:rPr>
      </w:pPr>
      <w:r w:rsidRPr="008A0F6D">
        <w:rPr>
          <w:rFonts w:cs="Arial"/>
          <w:szCs w:val="22"/>
        </w:rPr>
        <w:t>IODINATED CONTRAST STUDIES</w:t>
      </w:r>
    </w:p>
    <w:p w14:paraId="4B2835C1" w14:textId="77777777" w:rsidR="009A0544" w:rsidRPr="008A0F6D" w:rsidRDefault="009A0544" w:rsidP="00D75C0B">
      <w:pPr>
        <w:spacing w:after="0" w:line="276" w:lineRule="auto"/>
        <w:rPr>
          <w:rFonts w:cs="Arial"/>
          <w:sz w:val="22"/>
          <w:szCs w:val="22"/>
        </w:rPr>
      </w:pPr>
    </w:p>
    <w:p w14:paraId="60A30800" w14:textId="77777777" w:rsidR="009A0544" w:rsidRPr="008A0F6D" w:rsidRDefault="009A0544" w:rsidP="00D75C0B">
      <w:pPr>
        <w:spacing w:after="0" w:line="276" w:lineRule="auto"/>
        <w:rPr>
          <w:rFonts w:cs="Arial"/>
          <w:sz w:val="22"/>
          <w:szCs w:val="22"/>
        </w:rPr>
      </w:pPr>
      <w:r w:rsidRPr="008A0F6D">
        <w:rPr>
          <w:rFonts w:cs="Arial"/>
          <w:sz w:val="22"/>
          <w:szCs w:val="22"/>
        </w:rPr>
        <w:t>FDA guidelines indicate that metformin use should be withheld before iodinated contrast procedures if a) the eGFR is 30–60 mL/min/1.73 m2, b) in the setting of liver disease, alcoholism, or heart failure, or c) if intra-arterial contrast is used. The eGFR should be checked 48 hours later and metformin restarted if renal function remains stable.</w:t>
      </w:r>
    </w:p>
    <w:p w14:paraId="6976CE80" w14:textId="77777777" w:rsidR="009A0544" w:rsidRPr="008A0F6D" w:rsidRDefault="009A0544" w:rsidP="00D75C0B">
      <w:pPr>
        <w:spacing w:after="0" w:line="276" w:lineRule="auto"/>
        <w:rPr>
          <w:rFonts w:cs="Arial"/>
          <w:sz w:val="22"/>
          <w:szCs w:val="22"/>
        </w:rPr>
      </w:pPr>
    </w:p>
    <w:p w14:paraId="0DDCF0ED" w14:textId="77777777" w:rsidR="009A0544" w:rsidRPr="008A0F6D" w:rsidRDefault="009A0544" w:rsidP="00D75C0B">
      <w:pPr>
        <w:pStyle w:val="Heading4"/>
        <w:rPr>
          <w:rFonts w:cs="Arial"/>
          <w:szCs w:val="22"/>
        </w:rPr>
      </w:pPr>
      <w:r w:rsidRPr="008A0F6D">
        <w:rPr>
          <w:rFonts w:cs="Arial"/>
          <w:szCs w:val="22"/>
        </w:rPr>
        <w:t>DRUG INTERACTIONS</w:t>
      </w:r>
    </w:p>
    <w:p w14:paraId="70136134" w14:textId="77777777" w:rsidR="009A0544" w:rsidRPr="008A0F6D" w:rsidRDefault="009A0544" w:rsidP="00D75C0B">
      <w:pPr>
        <w:spacing w:after="0" w:line="276" w:lineRule="auto"/>
        <w:rPr>
          <w:rFonts w:cs="Arial"/>
          <w:sz w:val="22"/>
          <w:szCs w:val="22"/>
        </w:rPr>
      </w:pPr>
    </w:p>
    <w:p w14:paraId="3284EF11" w14:textId="77777777" w:rsidR="009A0544" w:rsidRPr="008A0F6D" w:rsidRDefault="009A0544" w:rsidP="00D75C0B">
      <w:pPr>
        <w:spacing w:after="0" w:line="276" w:lineRule="auto"/>
        <w:rPr>
          <w:rFonts w:cs="Arial"/>
          <w:sz w:val="22"/>
          <w:szCs w:val="22"/>
        </w:rPr>
      </w:pPr>
      <w:r w:rsidRPr="008A0F6D">
        <w:rPr>
          <w:rFonts w:cs="Arial"/>
          <w:sz w:val="22"/>
          <w:szCs w:val="22"/>
        </w:rPr>
        <w:t>Carbonic   anhydrase   inhibitors, such as topiramate or acetazolamide, can decrease serum bicarbonate levels and induce a non-anion gap, hyperchloremic metabolic acidosis. Concomitant use of these drugs with metformin may increase the risk for lactic acidosis (Package Insert).</w:t>
      </w:r>
    </w:p>
    <w:p w14:paraId="30D43DA9" w14:textId="77777777" w:rsidR="009A0544" w:rsidRPr="008A0F6D" w:rsidRDefault="009A0544" w:rsidP="00D75C0B">
      <w:pPr>
        <w:spacing w:after="0" w:line="276" w:lineRule="auto"/>
        <w:rPr>
          <w:rFonts w:cs="Arial"/>
          <w:sz w:val="22"/>
          <w:szCs w:val="22"/>
        </w:rPr>
      </w:pPr>
    </w:p>
    <w:p w14:paraId="594E581B" w14:textId="77777777" w:rsidR="009A0544" w:rsidRPr="008A0F6D" w:rsidRDefault="009A0544" w:rsidP="00D75C0B">
      <w:pPr>
        <w:spacing w:after="0" w:line="276" w:lineRule="auto"/>
        <w:rPr>
          <w:rFonts w:cs="Arial"/>
          <w:sz w:val="22"/>
          <w:szCs w:val="22"/>
        </w:rPr>
      </w:pPr>
      <w:r w:rsidRPr="008A0F6D">
        <w:rPr>
          <w:rFonts w:cs="Arial"/>
          <w:sz w:val="22"/>
          <w:szCs w:val="22"/>
        </w:rPr>
        <w:t>Certain drugs, such as ranolazine, vandetanib, dolutegravir, and cimetidine, may interfere with common renal tubular transport systems that are involved in the renal elimination of metformin and therefore can increase systemic exposure to metformin and may increase the risk for lactic acidosis (Package Insert).</w:t>
      </w:r>
    </w:p>
    <w:p w14:paraId="2D96EA3D" w14:textId="77777777" w:rsidR="009A0544" w:rsidRPr="008A0F6D" w:rsidRDefault="009A0544" w:rsidP="00D75C0B">
      <w:pPr>
        <w:spacing w:after="0" w:line="276" w:lineRule="auto"/>
        <w:rPr>
          <w:rFonts w:cs="Arial"/>
          <w:sz w:val="22"/>
          <w:szCs w:val="22"/>
        </w:rPr>
      </w:pPr>
    </w:p>
    <w:p w14:paraId="11A4E541" w14:textId="77777777" w:rsidR="009A0544" w:rsidRPr="008A0F6D" w:rsidRDefault="009A0544" w:rsidP="00D75C0B">
      <w:pPr>
        <w:pStyle w:val="Heading3"/>
        <w:rPr>
          <w:rFonts w:cs="Arial"/>
          <w:szCs w:val="22"/>
        </w:rPr>
      </w:pPr>
      <w:r w:rsidRPr="008A0F6D">
        <w:rPr>
          <w:rFonts w:cs="Arial"/>
          <w:szCs w:val="22"/>
        </w:rPr>
        <w:t>Summary</w:t>
      </w:r>
    </w:p>
    <w:p w14:paraId="7DFB9FD6" w14:textId="77777777" w:rsidR="009A0544" w:rsidRPr="008A0F6D" w:rsidRDefault="009A0544" w:rsidP="00D75C0B">
      <w:pPr>
        <w:spacing w:after="0" w:line="276" w:lineRule="auto"/>
        <w:rPr>
          <w:rFonts w:cs="Arial"/>
          <w:b/>
          <w:sz w:val="22"/>
          <w:szCs w:val="22"/>
        </w:rPr>
      </w:pPr>
    </w:p>
    <w:p w14:paraId="392FE1E8" w14:textId="77777777" w:rsidR="009A0544" w:rsidRPr="008A0F6D" w:rsidRDefault="009A0544" w:rsidP="00D75C0B">
      <w:pPr>
        <w:spacing w:after="0" w:line="276" w:lineRule="auto"/>
        <w:rPr>
          <w:rFonts w:cs="Arial"/>
          <w:sz w:val="22"/>
          <w:szCs w:val="22"/>
        </w:rPr>
      </w:pPr>
      <w:r w:rsidRPr="008A0F6D">
        <w:rPr>
          <w:rFonts w:cs="Arial"/>
          <w:sz w:val="22"/>
          <w:szCs w:val="22"/>
        </w:rPr>
        <w:t xml:space="preserve">Metformin is the first line drug for the treatment of diabetes because of excellent efficacy, an outstanding safety profile, low cost, and a long history of use without significant problems.  </w:t>
      </w:r>
    </w:p>
    <w:p w14:paraId="7CFA6336" w14:textId="77777777" w:rsidR="009A0544" w:rsidRPr="008A0F6D" w:rsidRDefault="009A0544" w:rsidP="00D75C0B">
      <w:pPr>
        <w:spacing w:after="0" w:line="276" w:lineRule="auto"/>
        <w:rPr>
          <w:rFonts w:cs="Arial"/>
          <w:b/>
          <w:sz w:val="22"/>
          <w:szCs w:val="22"/>
        </w:rPr>
      </w:pPr>
    </w:p>
    <w:tbl>
      <w:tblPr>
        <w:tblStyle w:val="TableGrid2"/>
        <w:tblW w:w="0" w:type="auto"/>
        <w:tblLook w:val="04A0" w:firstRow="1" w:lastRow="0" w:firstColumn="1" w:lastColumn="0" w:noHBand="0" w:noVBand="1"/>
      </w:tblPr>
      <w:tblGrid>
        <w:gridCol w:w="4675"/>
        <w:gridCol w:w="4675"/>
      </w:tblGrid>
      <w:tr w:rsidR="008A0F6D" w:rsidRPr="008A0F6D" w14:paraId="6881A78E" w14:textId="77777777" w:rsidTr="003D7B0D">
        <w:tc>
          <w:tcPr>
            <w:tcW w:w="9350" w:type="dxa"/>
            <w:gridSpan w:val="2"/>
            <w:shd w:val="clear" w:color="auto" w:fill="FFFF00"/>
          </w:tcPr>
          <w:p w14:paraId="2CBCF7F8" w14:textId="77777777" w:rsidR="009A0544" w:rsidRPr="008A0F6D" w:rsidRDefault="009A0544" w:rsidP="00D75C0B">
            <w:pPr>
              <w:pStyle w:val="Tablenumberandcaption"/>
              <w:spacing w:before="0" w:after="0"/>
              <w:rPr>
                <w:rFonts w:cs="Arial"/>
                <w:bCs/>
                <w:color w:val="auto"/>
                <w:szCs w:val="22"/>
                <w:lang w:eastAsia="hi-IN" w:bidi="hi-IN"/>
              </w:rPr>
            </w:pPr>
            <w:r w:rsidRPr="008A0F6D">
              <w:rPr>
                <w:rFonts w:cs="Arial"/>
                <w:bCs/>
                <w:color w:val="auto"/>
                <w:szCs w:val="22"/>
                <w:lang w:eastAsia="hi-IN" w:bidi="hi-IN"/>
              </w:rPr>
              <w:t xml:space="preserve">Table 10. </w:t>
            </w:r>
            <w:r w:rsidRPr="008A0F6D">
              <w:rPr>
                <w:rFonts w:cs="Arial"/>
                <w:color w:val="auto"/>
                <w:szCs w:val="22"/>
                <w:lang w:eastAsia="hi-IN" w:bidi="hi-IN"/>
              </w:rPr>
              <w:t>Summary of the Advantages and Disadvantages of</w:t>
            </w:r>
            <w:r w:rsidRPr="008A0F6D">
              <w:rPr>
                <w:rFonts w:cs="Arial"/>
                <w:bCs/>
                <w:color w:val="auto"/>
                <w:szCs w:val="22"/>
                <w:lang w:eastAsia="hi-IN" w:bidi="hi-IN"/>
              </w:rPr>
              <w:t xml:space="preserve"> Metformin</w:t>
            </w:r>
          </w:p>
        </w:tc>
      </w:tr>
      <w:tr w:rsidR="008A0F6D" w:rsidRPr="008A0F6D" w14:paraId="4BDBEF01" w14:textId="77777777" w:rsidTr="003D7B0D">
        <w:tc>
          <w:tcPr>
            <w:tcW w:w="4675" w:type="dxa"/>
          </w:tcPr>
          <w:p w14:paraId="5105D0D8"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Advantages</w:t>
            </w:r>
          </w:p>
        </w:tc>
        <w:tc>
          <w:tcPr>
            <w:tcW w:w="4675" w:type="dxa"/>
          </w:tcPr>
          <w:p w14:paraId="6729DBA3"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Disadvantages</w:t>
            </w:r>
          </w:p>
        </w:tc>
      </w:tr>
      <w:tr w:rsidR="008A0F6D" w:rsidRPr="008A0F6D" w14:paraId="7081AD64" w14:textId="77777777" w:rsidTr="003D7B0D">
        <w:tc>
          <w:tcPr>
            <w:tcW w:w="4675" w:type="dxa"/>
          </w:tcPr>
          <w:p w14:paraId="4F6CDDB1" w14:textId="77777777" w:rsidR="009A0544" w:rsidRPr="008A0F6D" w:rsidRDefault="009A0544" w:rsidP="00D75C0B">
            <w:pPr>
              <w:pStyle w:val="Tablebody"/>
              <w:rPr>
                <w:rFonts w:cs="Arial"/>
                <w:b/>
                <w:bCs/>
                <w:sz w:val="22"/>
                <w:szCs w:val="22"/>
                <w:lang w:eastAsia="hi-IN" w:bidi="hi-IN"/>
              </w:rPr>
            </w:pPr>
            <w:r w:rsidRPr="008A0F6D">
              <w:rPr>
                <w:rFonts w:cs="Arial"/>
                <w:sz w:val="22"/>
                <w:szCs w:val="22"/>
                <w:lang w:eastAsia="hi-IN" w:bidi="hi-IN"/>
              </w:rPr>
              <w:t>Inexpensive</w:t>
            </w:r>
          </w:p>
        </w:tc>
        <w:tc>
          <w:tcPr>
            <w:tcW w:w="4675" w:type="dxa"/>
          </w:tcPr>
          <w:p w14:paraId="1E81B176" w14:textId="77777777" w:rsidR="009A0544" w:rsidRPr="008A0F6D" w:rsidRDefault="009A0544" w:rsidP="00D75C0B">
            <w:pPr>
              <w:pStyle w:val="Tablebody"/>
              <w:rPr>
                <w:rFonts w:cs="Arial"/>
                <w:bCs/>
                <w:sz w:val="22"/>
                <w:szCs w:val="22"/>
                <w:lang w:eastAsia="hi-IN" w:bidi="hi-IN"/>
              </w:rPr>
            </w:pPr>
            <w:r w:rsidRPr="008A0F6D">
              <w:rPr>
                <w:rFonts w:cs="Arial"/>
                <w:bCs/>
                <w:sz w:val="22"/>
                <w:szCs w:val="22"/>
                <w:lang w:eastAsia="hi-IN" w:bidi="hi-IN"/>
              </w:rPr>
              <w:t>GI side effects</w:t>
            </w:r>
          </w:p>
        </w:tc>
      </w:tr>
      <w:tr w:rsidR="008A0F6D" w:rsidRPr="008A0F6D" w14:paraId="297A430C" w14:textId="77777777" w:rsidTr="003D7B0D">
        <w:tc>
          <w:tcPr>
            <w:tcW w:w="4675" w:type="dxa"/>
          </w:tcPr>
          <w:p w14:paraId="39E5D801" w14:textId="77777777" w:rsidR="009A0544" w:rsidRPr="008A0F6D" w:rsidRDefault="009A0544" w:rsidP="00D75C0B">
            <w:pPr>
              <w:pStyle w:val="Tablebody"/>
              <w:rPr>
                <w:rFonts w:cs="Arial"/>
                <w:bCs/>
                <w:sz w:val="22"/>
                <w:szCs w:val="22"/>
                <w:lang w:eastAsia="hi-IN" w:bidi="hi-IN"/>
              </w:rPr>
            </w:pPr>
            <w:r w:rsidRPr="008A0F6D">
              <w:rPr>
                <w:rFonts w:cs="Arial"/>
                <w:bCs/>
                <w:sz w:val="22"/>
                <w:szCs w:val="22"/>
                <w:lang w:eastAsia="hi-IN" w:bidi="hi-IN"/>
              </w:rPr>
              <w:t>No hypoglycemia</w:t>
            </w:r>
          </w:p>
        </w:tc>
        <w:tc>
          <w:tcPr>
            <w:tcW w:w="4675" w:type="dxa"/>
          </w:tcPr>
          <w:p w14:paraId="419C6FD0" w14:textId="77777777" w:rsidR="009A0544" w:rsidRPr="008A0F6D" w:rsidRDefault="009A0544" w:rsidP="00D75C0B">
            <w:pPr>
              <w:pStyle w:val="Tablebody"/>
              <w:rPr>
                <w:rFonts w:cs="Arial"/>
                <w:bCs/>
                <w:sz w:val="22"/>
                <w:szCs w:val="22"/>
                <w:lang w:eastAsia="hi-IN" w:bidi="hi-IN"/>
              </w:rPr>
            </w:pPr>
            <w:r w:rsidRPr="008A0F6D">
              <w:rPr>
                <w:rFonts w:cs="Arial"/>
                <w:bCs/>
                <w:sz w:val="22"/>
                <w:szCs w:val="22"/>
                <w:lang w:eastAsia="hi-IN" w:bidi="hi-IN"/>
              </w:rPr>
              <w:t>B12 deficiency</w:t>
            </w:r>
          </w:p>
        </w:tc>
      </w:tr>
      <w:tr w:rsidR="008A0F6D" w:rsidRPr="008A0F6D" w14:paraId="3F9123D3" w14:textId="77777777" w:rsidTr="003D7B0D">
        <w:tc>
          <w:tcPr>
            <w:tcW w:w="4675" w:type="dxa"/>
          </w:tcPr>
          <w:p w14:paraId="526AFDF2" w14:textId="77777777" w:rsidR="009A0544" w:rsidRPr="008A0F6D" w:rsidRDefault="009A0544" w:rsidP="00D75C0B">
            <w:pPr>
              <w:pStyle w:val="Tablebody"/>
              <w:rPr>
                <w:rFonts w:cs="Arial"/>
                <w:b/>
                <w:bCs/>
                <w:sz w:val="22"/>
                <w:szCs w:val="22"/>
                <w:lang w:eastAsia="hi-IN" w:bidi="hi-IN"/>
              </w:rPr>
            </w:pPr>
            <w:r w:rsidRPr="008A0F6D">
              <w:rPr>
                <w:rFonts w:cs="Arial"/>
                <w:sz w:val="22"/>
                <w:szCs w:val="22"/>
                <w:lang w:eastAsia="hi-IN" w:bidi="hi-IN"/>
              </w:rPr>
              <w:t>Once a day administration possible</w:t>
            </w:r>
          </w:p>
        </w:tc>
        <w:tc>
          <w:tcPr>
            <w:tcW w:w="4675" w:type="dxa"/>
          </w:tcPr>
          <w:p w14:paraId="6D9D1DE7" w14:textId="77777777" w:rsidR="009A0544" w:rsidRPr="008A0F6D" w:rsidRDefault="009A0544" w:rsidP="00D75C0B">
            <w:pPr>
              <w:pStyle w:val="Tablebody"/>
              <w:rPr>
                <w:rFonts w:cs="Arial"/>
                <w:bCs/>
                <w:sz w:val="22"/>
                <w:szCs w:val="22"/>
                <w:lang w:eastAsia="hi-IN" w:bidi="hi-IN"/>
              </w:rPr>
            </w:pPr>
            <w:r w:rsidRPr="008A0F6D">
              <w:rPr>
                <w:rFonts w:cs="Arial"/>
                <w:bCs/>
                <w:sz w:val="22"/>
                <w:szCs w:val="22"/>
                <w:lang w:eastAsia="hi-IN" w:bidi="hi-IN"/>
              </w:rPr>
              <w:t>Lactic acidosis (very rare)</w:t>
            </w:r>
          </w:p>
        </w:tc>
      </w:tr>
      <w:tr w:rsidR="008A0F6D" w:rsidRPr="008A0F6D" w14:paraId="0A48D82E" w14:textId="77777777" w:rsidTr="003D7B0D">
        <w:tc>
          <w:tcPr>
            <w:tcW w:w="4675" w:type="dxa"/>
          </w:tcPr>
          <w:p w14:paraId="3E1827B3" w14:textId="77777777" w:rsidR="009A0544" w:rsidRPr="008A0F6D" w:rsidRDefault="009A0544" w:rsidP="00D75C0B">
            <w:pPr>
              <w:pStyle w:val="Tablebody"/>
              <w:rPr>
                <w:rFonts w:cs="Arial"/>
                <w:b/>
                <w:bCs/>
                <w:sz w:val="22"/>
                <w:szCs w:val="22"/>
                <w:lang w:eastAsia="hi-IN" w:bidi="hi-IN"/>
              </w:rPr>
            </w:pPr>
            <w:r w:rsidRPr="008A0F6D">
              <w:rPr>
                <w:rFonts w:cs="Arial"/>
                <w:sz w:val="22"/>
                <w:szCs w:val="22"/>
                <w:lang w:eastAsia="hi-IN" w:bidi="hi-IN"/>
              </w:rPr>
              <w:t>Long history of use</w:t>
            </w:r>
          </w:p>
        </w:tc>
        <w:tc>
          <w:tcPr>
            <w:tcW w:w="4675" w:type="dxa"/>
          </w:tcPr>
          <w:p w14:paraId="3FB7D3E5" w14:textId="77777777" w:rsidR="009A0544" w:rsidRPr="008A0F6D" w:rsidRDefault="009A0544" w:rsidP="00D75C0B">
            <w:pPr>
              <w:pStyle w:val="Tablebody"/>
              <w:rPr>
                <w:rFonts w:cs="Arial"/>
                <w:bCs/>
                <w:sz w:val="22"/>
                <w:szCs w:val="22"/>
                <w:lang w:eastAsia="hi-IN" w:bidi="hi-IN"/>
              </w:rPr>
            </w:pPr>
            <w:r w:rsidRPr="008A0F6D">
              <w:rPr>
                <w:rFonts w:cs="Arial"/>
                <w:bCs/>
                <w:sz w:val="22"/>
                <w:szCs w:val="22"/>
                <w:lang w:eastAsia="hi-IN" w:bidi="hi-IN"/>
              </w:rPr>
              <w:t>Need to monitor renal function</w:t>
            </w:r>
          </w:p>
        </w:tc>
      </w:tr>
      <w:tr w:rsidR="008A0F6D" w:rsidRPr="008A0F6D" w14:paraId="78B94661" w14:textId="77777777" w:rsidTr="003D7B0D">
        <w:tc>
          <w:tcPr>
            <w:tcW w:w="4675" w:type="dxa"/>
          </w:tcPr>
          <w:p w14:paraId="279A03F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 weight gain and maybe weight loss</w:t>
            </w:r>
          </w:p>
        </w:tc>
        <w:tc>
          <w:tcPr>
            <w:tcW w:w="4675" w:type="dxa"/>
          </w:tcPr>
          <w:p w14:paraId="5A974830" w14:textId="77777777" w:rsidR="009A0544" w:rsidRPr="008A0F6D" w:rsidRDefault="009A0544" w:rsidP="00D75C0B">
            <w:pPr>
              <w:pStyle w:val="Tablebody"/>
              <w:rPr>
                <w:rFonts w:cs="Arial"/>
                <w:b/>
                <w:bCs/>
                <w:sz w:val="22"/>
                <w:szCs w:val="22"/>
                <w:lang w:eastAsia="hi-IN" w:bidi="hi-IN"/>
              </w:rPr>
            </w:pPr>
          </w:p>
        </w:tc>
      </w:tr>
      <w:tr w:rsidR="009A0544" w:rsidRPr="008A0F6D" w14:paraId="426677A3" w14:textId="77777777" w:rsidTr="003D7B0D">
        <w:tc>
          <w:tcPr>
            <w:tcW w:w="4675" w:type="dxa"/>
          </w:tcPr>
          <w:p w14:paraId="76CDFB7C"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May decrease cardiovascular disease</w:t>
            </w:r>
          </w:p>
        </w:tc>
        <w:tc>
          <w:tcPr>
            <w:tcW w:w="4675" w:type="dxa"/>
          </w:tcPr>
          <w:p w14:paraId="5735B4D0" w14:textId="77777777" w:rsidR="009A0544" w:rsidRPr="008A0F6D" w:rsidRDefault="009A0544" w:rsidP="00D75C0B">
            <w:pPr>
              <w:pStyle w:val="Tablebody"/>
              <w:rPr>
                <w:rFonts w:cs="Arial"/>
                <w:b/>
                <w:bCs/>
                <w:sz w:val="22"/>
                <w:szCs w:val="22"/>
                <w:lang w:eastAsia="hi-IN" w:bidi="hi-IN"/>
              </w:rPr>
            </w:pPr>
          </w:p>
        </w:tc>
      </w:tr>
    </w:tbl>
    <w:p w14:paraId="70088D84" w14:textId="77777777" w:rsidR="009A0544" w:rsidRPr="008A0F6D" w:rsidRDefault="009A0544" w:rsidP="00D75C0B">
      <w:pPr>
        <w:spacing w:after="0" w:line="276" w:lineRule="auto"/>
        <w:rPr>
          <w:rFonts w:cs="Arial"/>
          <w:b/>
          <w:sz w:val="22"/>
          <w:szCs w:val="22"/>
        </w:rPr>
      </w:pPr>
    </w:p>
    <w:p w14:paraId="1329F0F9" w14:textId="77777777" w:rsidR="009A0544" w:rsidRPr="00423BC6" w:rsidRDefault="009A0544" w:rsidP="00D75C0B">
      <w:pPr>
        <w:pStyle w:val="Heading2"/>
      </w:pPr>
      <w:r w:rsidRPr="00423BC6">
        <w:t>THIAZOLIDINEDIONES (TZDS)</w:t>
      </w:r>
    </w:p>
    <w:p w14:paraId="24028931" w14:textId="59952CBD" w:rsidR="009A0544" w:rsidRPr="008A0F6D" w:rsidRDefault="009A0544" w:rsidP="00D75C0B">
      <w:pPr>
        <w:keepNext/>
        <w:widowControl w:val="0"/>
        <w:tabs>
          <w:tab w:val="num" w:pos="0"/>
        </w:tabs>
        <w:suppressAutoHyphens/>
        <w:spacing w:after="0" w:line="276" w:lineRule="auto"/>
        <w:outlineLvl w:val="0"/>
        <w:rPr>
          <w:rFonts w:cs="Arial"/>
          <w:sz w:val="22"/>
          <w:szCs w:val="22"/>
        </w:rPr>
      </w:pPr>
    </w:p>
    <w:p w14:paraId="4C155394" w14:textId="77777777" w:rsidR="009A0544" w:rsidRPr="008A0F6D" w:rsidRDefault="009A0544" w:rsidP="00D75C0B">
      <w:pPr>
        <w:pStyle w:val="Heading3"/>
        <w:rPr>
          <w:rFonts w:cs="Arial"/>
          <w:szCs w:val="22"/>
        </w:rPr>
      </w:pPr>
      <w:bookmarkStart w:id="9" w:name="_Hlk7631023"/>
      <w:r w:rsidRPr="008A0F6D">
        <w:rPr>
          <w:rFonts w:cs="Arial"/>
          <w:szCs w:val="22"/>
        </w:rPr>
        <w:t>Introduction</w:t>
      </w:r>
    </w:p>
    <w:p w14:paraId="6934289C" w14:textId="77777777" w:rsidR="009A0544" w:rsidRPr="008A0F6D" w:rsidRDefault="009A0544" w:rsidP="00D75C0B">
      <w:pPr>
        <w:spacing w:after="0" w:line="276" w:lineRule="auto"/>
        <w:rPr>
          <w:rFonts w:cs="Arial"/>
          <w:b/>
          <w:sz w:val="22"/>
          <w:szCs w:val="22"/>
        </w:rPr>
      </w:pPr>
    </w:p>
    <w:p w14:paraId="1106D9F7" w14:textId="638F63DE" w:rsidR="009A0544" w:rsidRPr="008A0F6D" w:rsidRDefault="009A0544" w:rsidP="00D75C0B">
      <w:pPr>
        <w:spacing w:after="0" w:line="276" w:lineRule="auto"/>
        <w:rPr>
          <w:rFonts w:cs="Arial"/>
          <w:sz w:val="22"/>
          <w:szCs w:val="22"/>
        </w:rPr>
      </w:pPr>
      <w:r w:rsidRPr="008A0F6D">
        <w:rPr>
          <w:rFonts w:cs="Arial"/>
          <w:sz w:val="22"/>
          <w:szCs w:val="22"/>
        </w:rPr>
        <w:t xml:space="preserve">Troglitazone (Rezulin), pioglitazone (Actos), and rosiglitazone (Avandia) are members of the thiazolidinedione (TZD) class of insulin sensitizing compounds that activate PPAR gamma </w:t>
      </w:r>
      <w:r w:rsidRPr="008A0F6D">
        <w:rPr>
          <w:rFonts w:cs="Arial"/>
          <w:sz w:val="22"/>
          <w:szCs w:val="22"/>
        </w:rPr>
        <w:fldChar w:fldCharType="begin">
          <w:fldData xml:space="preserve">PEVuZE5vdGU+PENpdGU+PEF1dGhvcj5Za2ktSmFydmluZW48L0F1dGhvcj48WWVhcj4yMDA0PC9Z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PEVuZE5vdGU+PENpdGU+PEF1dGhvcj5Za2ktSmFydmluZW48L0F1dGhvcj48WWVhcj4yMDA0PC9Z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(8,62)</w:t>
      </w:r>
      <w:r w:rsidRPr="008A0F6D">
        <w:rPr>
          <w:rFonts w:cs="Arial"/>
          <w:sz w:val="22"/>
          <w:szCs w:val="22"/>
        </w:rPr>
        <w:fldChar w:fldCharType="end"/>
      </w:r>
      <w:r w:rsidRPr="008A0F6D">
        <w:rPr>
          <w:rFonts w:cs="Arial"/>
          <w:sz w:val="22"/>
          <w:szCs w:val="22"/>
        </w:rPr>
        <w:t xml:space="preserve">. Troglitazone was withdrawn from the US, European, and Japanese markets in 2000 due to </w:t>
      </w:r>
      <w:bookmarkStart w:id="10" w:name="_Hlk7695238"/>
      <w:r w:rsidRPr="008A0F6D">
        <w:rPr>
          <w:rFonts w:cs="Arial"/>
          <w:sz w:val="22"/>
          <w:szCs w:val="22"/>
        </w:rPr>
        <w:t xml:space="preserve">an idiosyncratic hepatic reaction </w:t>
      </w:r>
      <w:bookmarkEnd w:id="10"/>
      <w:r w:rsidRPr="008A0F6D">
        <w:rPr>
          <w:rFonts w:cs="Arial"/>
          <w:sz w:val="22"/>
          <w:szCs w:val="22"/>
        </w:rPr>
        <w:t xml:space="preserve">leading to hepatic failure and death in some patients </w:t>
      </w:r>
      <w:r w:rsidRPr="008A0F6D">
        <w:rPr>
          <w:rFonts w:cs="Arial"/>
          <w:sz w:val="22"/>
          <w:szCs w:val="22"/>
        </w:rPr>
        <w:fldChar w:fldCharType="begin">
          <w:fldData xml:space="preserve">PEVuZE5vdGU+PENpdGU+PEF1dGhvcj5UYWhyYW5pPC9BdXRob3I+PFllYXI+MjAxNjwvWWVhcj48
UmVjTnVtPjIyPC9SZWNOdW0+PERpc3BsYXlUZXh0Pig4LDYyKTwvRGlzcGxheVRleHQ+PHJlY29y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PjwvcmVjb3JkPjwvQ2l0ZT48Q2l0ZT48QXV0aG9yPllraS1KYXJ2aW5lbjwvQXV0aG9yPjxZZWFy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PEVuZE5vdGU+PENpdGU+PEF1dGhvcj5UYWhyYW5pPC9BdXRob3I+PFllYXI+MjAxNjwvWWVhcj48
UmVjTnVtPjIyPC9SZWNOdW0+PERpc3BsYXlUZXh0Pig4LDYyKTwvRGlzcGxheVRleHQ+PHJlY29y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PjwvcmVjb3JkPjwvQ2l0ZT48Q2l0ZT48QXV0aG9yPllraS1KYXJ2aW5lbjwvQXV0aG9yPjxZZWFy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(8,62)</w:t>
      </w:r>
      <w:r w:rsidRPr="008A0F6D">
        <w:rPr>
          <w:rFonts w:cs="Arial"/>
          <w:sz w:val="22"/>
          <w:szCs w:val="22"/>
        </w:rPr>
        <w:fldChar w:fldCharType="end"/>
      </w:r>
      <w:r w:rsidRPr="008A0F6D">
        <w:rPr>
          <w:rFonts w:cs="Arial"/>
          <w:sz w:val="22"/>
          <w:szCs w:val="22"/>
        </w:rPr>
        <w:t xml:space="preserve">. This idiosyncratic hepatic reaction has not occurred with pioglitazone or rosiglitazone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xml:space="preserve">. TZDs </w:t>
      </w:r>
      <w:r w:rsidRPr="008A0F6D">
        <w:rPr>
          <w:rFonts w:cs="Arial"/>
          <w:sz w:val="22"/>
          <w:szCs w:val="22"/>
        </w:rPr>
        <w:lastRenderedPageBreak/>
        <w:t xml:space="preserve">decrease insulin resistance and thereby enhance the biological response to endogenously produced insulin, as well as exogenous insulin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w:t>
      </w:r>
    </w:p>
    <w:p w14:paraId="4EE4A4C8" w14:textId="77777777" w:rsidR="009A0544" w:rsidRPr="008A0F6D" w:rsidRDefault="009A0544" w:rsidP="00D75C0B">
      <w:pPr>
        <w:spacing w:after="0" w:line="276" w:lineRule="auto"/>
        <w:rPr>
          <w:rFonts w:cs="Arial"/>
          <w:b/>
          <w:sz w:val="22"/>
          <w:szCs w:val="22"/>
        </w:rPr>
      </w:pPr>
    </w:p>
    <w:p w14:paraId="34927482" w14:textId="77777777" w:rsidR="009A0544" w:rsidRPr="008A0F6D" w:rsidRDefault="009A0544" w:rsidP="00D75C0B">
      <w:pPr>
        <w:pStyle w:val="Heading3"/>
        <w:rPr>
          <w:rFonts w:cs="Arial"/>
          <w:szCs w:val="22"/>
        </w:rPr>
      </w:pPr>
      <w:r w:rsidRPr="008A0F6D">
        <w:rPr>
          <w:rFonts w:cs="Arial"/>
          <w:szCs w:val="22"/>
        </w:rPr>
        <w:t>Administration</w:t>
      </w:r>
    </w:p>
    <w:p w14:paraId="718C6F9F" w14:textId="77777777" w:rsidR="009A0544" w:rsidRPr="008A0F6D" w:rsidRDefault="009A0544" w:rsidP="00D75C0B">
      <w:pPr>
        <w:spacing w:after="0" w:line="276" w:lineRule="auto"/>
        <w:rPr>
          <w:rFonts w:cs="Arial"/>
          <w:b/>
          <w:sz w:val="22"/>
          <w:szCs w:val="22"/>
        </w:rPr>
      </w:pPr>
    </w:p>
    <w:p w14:paraId="33A32325" w14:textId="77777777" w:rsidR="009A0544" w:rsidRPr="008A0F6D" w:rsidRDefault="009A0544" w:rsidP="00D75C0B">
      <w:pPr>
        <w:spacing w:after="0" w:line="276" w:lineRule="auto"/>
        <w:rPr>
          <w:rFonts w:cs="Arial"/>
          <w:sz w:val="22"/>
          <w:szCs w:val="22"/>
        </w:rPr>
      </w:pPr>
      <w:r w:rsidRPr="008A0F6D">
        <w:rPr>
          <w:rFonts w:cs="Arial"/>
          <w:sz w:val="22"/>
          <w:szCs w:val="22"/>
        </w:rPr>
        <w:t>Initiate pioglitazone at 15 mg or 30 mg once a day with or without food. Use 15mg in patients where there is concern of fluid retention. If there is inadequate glycemic control, the dose can be increased in 15 mg increments up to a maximum of 45 mg once daily.</w:t>
      </w:r>
    </w:p>
    <w:p w14:paraId="14880A00" w14:textId="77777777" w:rsidR="009A0544" w:rsidRPr="008A0F6D" w:rsidRDefault="009A0544" w:rsidP="00D75C0B">
      <w:pPr>
        <w:spacing w:after="0" w:line="276" w:lineRule="auto"/>
        <w:rPr>
          <w:rFonts w:cs="Arial"/>
          <w:sz w:val="22"/>
          <w:szCs w:val="22"/>
        </w:rPr>
      </w:pPr>
    </w:p>
    <w:p w14:paraId="41F46762" w14:textId="77777777" w:rsidR="009A0544" w:rsidRPr="008A0F6D" w:rsidRDefault="009A0544" w:rsidP="00D75C0B">
      <w:pPr>
        <w:spacing w:after="0" w:line="276" w:lineRule="auto"/>
        <w:rPr>
          <w:rFonts w:cs="Arial"/>
          <w:sz w:val="22"/>
          <w:szCs w:val="22"/>
        </w:rPr>
      </w:pPr>
      <w:r w:rsidRPr="008A0F6D">
        <w:rPr>
          <w:rFonts w:cs="Arial"/>
          <w:sz w:val="22"/>
          <w:szCs w:val="22"/>
        </w:rPr>
        <w:t>Initiate rosiglitazone at 4 mg once a day with or without food. If there is inadequate glycemic control, the dose can be increased to a maximum of 8 mg once daily.</w:t>
      </w:r>
    </w:p>
    <w:p w14:paraId="582EFC15" w14:textId="77777777" w:rsidR="009A0544" w:rsidRPr="008A0F6D" w:rsidRDefault="009A0544" w:rsidP="00D75C0B">
      <w:pPr>
        <w:spacing w:after="0" w:line="276" w:lineRule="auto"/>
        <w:rPr>
          <w:rFonts w:cs="Arial"/>
          <w:sz w:val="22"/>
          <w:szCs w:val="22"/>
        </w:rPr>
      </w:pPr>
    </w:p>
    <w:p w14:paraId="1D899789" w14:textId="77777777" w:rsidR="009A0544" w:rsidRPr="008A0F6D" w:rsidRDefault="009A0544" w:rsidP="00D75C0B">
      <w:pPr>
        <w:spacing w:after="0" w:line="276" w:lineRule="auto"/>
        <w:rPr>
          <w:rFonts w:cs="Arial"/>
          <w:sz w:val="22"/>
          <w:szCs w:val="22"/>
        </w:rPr>
      </w:pPr>
      <w:r w:rsidRPr="008A0F6D">
        <w:rPr>
          <w:rFonts w:cs="Arial"/>
          <w:sz w:val="22"/>
          <w:szCs w:val="22"/>
        </w:rPr>
        <w:t>Because the maximum effect of TZDs on glycemic control may take 10-14 weeks one should wait 12 weeks before deciding whether to increase the dose of TZDs.</w:t>
      </w:r>
    </w:p>
    <w:p w14:paraId="42871772" w14:textId="77777777" w:rsidR="009A0544" w:rsidRPr="008A0F6D" w:rsidRDefault="009A0544" w:rsidP="00D75C0B">
      <w:pPr>
        <w:spacing w:after="0" w:line="276" w:lineRule="auto"/>
        <w:rPr>
          <w:rFonts w:cs="Arial"/>
          <w:b/>
          <w:sz w:val="22"/>
          <w:szCs w:val="22"/>
        </w:rPr>
      </w:pPr>
    </w:p>
    <w:p w14:paraId="539B3E7D" w14:textId="77777777" w:rsidR="009A0544" w:rsidRPr="008A0F6D" w:rsidRDefault="009A0544" w:rsidP="00D75C0B">
      <w:pPr>
        <w:pStyle w:val="Heading3"/>
        <w:rPr>
          <w:rFonts w:cs="Arial"/>
          <w:szCs w:val="22"/>
        </w:rPr>
      </w:pPr>
      <w:r w:rsidRPr="008A0F6D">
        <w:rPr>
          <w:rFonts w:cs="Arial"/>
          <w:szCs w:val="22"/>
        </w:rPr>
        <w:t>Mechanism of Action</w:t>
      </w:r>
    </w:p>
    <w:p w14:paraId="05B92598" w14:textId="77777777" w:rsidR="009A0544" w:rsidRPr="008A0F6D" w:rsidRDefault="009A0544" w:rsidP="00D75C0B">
      <w:pPr>
        <w:spacing w:after="0" w:line="276" w:lineRule="auto"/>
        <w:rPr>
          <w:rFonts w:cs="Arial"/>
          <w:b/>
          <w:sz w:val="22"/>
          <w:szCs w:val="22"/>
        </w:rPr>
      </w:pPr>
    </w:p>
    <w:p w14:paraId="2AE3E614" w14:textId="7EF9DAC5" w:rsidR="009A0544" w:rsidRPr="008A0F6D" w:rsidRDefault="009A0544" w:rsidP="00D75C0B">
      <w:pPr>
        <w:spacing w:after="0" w:line="276" w:lineRule="auto"/>
        <w:rPr>
          <w:rFonts w:eastAsia="Lucida Sans Unicode" w:cs="Arial"/>
          <w:kern w:val="1"/>
          <w:sz w:val="22"/>
          <w:szCs w:val="22"/>
          <w:lang w:eastAsia="hi-IN" w:bidi="hi-IN"/>
        </w:rPr>
      </w:pPr>
      <w:r w:rsidRPr="008A0F6D">
        <w:rPr>
          <w:rFonts w:eastAsia="Lucida Sans Unicode" w:cs="Arial"/>
          <w:kern w:val="1"/>
          <w:sz w:val="22"/>
          <w:szCs w:val="22"/>
          <w:lang w:eastAsia="hi-IN" w:bidi="hi-IN"/>
        </w:rPr>
        <w:t xml:space="preserve">The primary effect of pioglitazone and rosiglitazone is the reduction of insulin resistance resulting in an improvement of insulin sensitivity </w:t>
      </w:r>
      <w:r w:rsidRPr="008A0F6D">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ZWFyPjxSZWNOdW0+NTA8L1JlY051bT48RGlzcGxheVRleHQ+KDgsNjIsNjMpPC9EaXNwbGF5VGV4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</w:fldData>
        </w:fldChar>
      </w:r>
      <w:r w:rsidR="000D5E61">
        <w:rPr>
          <w:rFonts w:eastAsia="Lucida Sans Unicode" w:cs="Arial"/>
          <w:kern w:val="1"/>
          <w:sz w:val="22"/>
          <w:szCs w:val="22"/>
          <w:lang w:eastAsia="hi-IN" w:bidi="hi-IN"/>
        </w:rPr>
        <w:instrText xml:space="preserve"> ADDIN EN.CITE </w:instrText>
      </w:r>
      <w:r w:rsidR="000D5E6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ZWFyPjxSZWNOdW0+NTA8L1JlY051bT48RGlzcGxheVRleHQ+KDgsNjIsNjMpPC9EaXNwbGF5VGV4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</w:fldData>
        </w:fldChar>
      </w:r>
      <w:r w:rsidR="000D5E61">
        <w:rPr>
          <w:rFonts w:eastAsia="Lucida Sans Unicode" w:cs="Arial"/>
          <w:kern w:val="1"/>
          <w:sz w:val="22"/>
          <w:szCs w:val="22"/>
          <w:lang w:eastAsia="hi-IN" w:bidi="hi-IN"/>
        </w:rPr>
        <w:instrText xml:space="preserve"> ADDIN EN.CITE.DATA </w:instrText>
      </w:r>
      <w:r w:rsidR="000D5E61">
        <w:rPr>
          <w:rFonts w:eastAsia="Lucida Sans Unicode" w:cs="Arial"/>
          <w:kern w:val="1"/>
          <w:sz w:val="22"/>
          <w:szCs w:val="22"/>
          <w:lang w:eastAsia="hi-IN" w:bidi="hi-IN"/>
        </w:rPr>
      </w:r>
      <w:r w:rsidR="000D5E61">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r>
      <w:r w:rsidRPr="008A0F6D">
        <w:rPr>
          <w:rFonts w:eastAsia="Lucida Sans Unicode" w:cs="Arial"/>
          <w:kern w:val="1"/>
          <w:sz w:val="22"/>
          <w:szCs w:val="22"/>
          <w:lang w:eastAsia="hi-IN" w:bidi="hi-IN"/>
        </w:rPr>
        <w:fldChar w:fldCharType="separate"/>
      </w:r>
      <w:r w:rsidR="000D5E61">
        <w:rPr>
          <w:rFonts w:eastAsia="Lucida Sans Unicode" w:cs="Arial"/>
          <w:noProof/>
          <w:kern w:val="1"/>
          <w:sz w:val="22"/>
          <w:szCs w:val="22"/>
          <w:lang w:eastAsia="hi-IN" w:bidi="hi-IN"/>
        </w:rPr>
        <w:t>(8,62,63)</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xml:space="preserve">. Pioglitazone and rosiglitazone are selective agonists for the PPAR gamma receptor, a member of the super-family of nuclear hormone receptors that function as ligand-activated transcription factors </w:t>
      </w:r>
      <w:r w:rsidRPr="008A0F6D">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eastAsia="Lucida Sans Unicode" w:cs="Arial"/>
          <w:kern w:val="1"/>
          <w:sz w:val="22"/>
          <w:szCs w:val="22"/>
          <w:lang w:eastAsia="hi-IN" w:bidi="hi-IN"/>
        </w:rPr>
        <w:instrText xml:space="preserve"> ADDIN EN.CITE </w:instrText>
      </w:r>
      <w:r w:rsidR="000D5E6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eastAsia="Lucida Sans Unicode" w:cs="Arial"/>
          <w:kern w:val="1"/>
          <w:sz w:val="22"/>
          <w:szCs w:val="22"/>
          <w:lang w:eastAsia="hi-IN" w:bidi="hi-IN"/>
        </w:rPr>
        <w:instrText xml:space="preserve"> ADDIN EN.CITE.DATA </w:instrText>
      </w:r>
      <w:r w:rsidR="000D5E61">
        <w:rPr>
          <w:rFonts w:eastAsia="Lucida Sans Unicode" w:cs="Arial"/>
          <w:kern w:val="1"/>
          <w:sz w:val="22"/>
          <w:szCs w:val="22"/>
          <w:lang w:eastAsia="hi-IN" w:bidi="hi-IN"/>
        </w:rPr>
      </w:r>
      <w:r w:rsidR="000D5E61">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r>
      <w:r w:rsidRPr="008A0F6D">
        <w:rPr>
          <w:rFonts w:eastAsia="Lucida Sans Unicode" w:cs="Arial"/>
          <w:kern w:val="1"/>
          <w:sz w:val="22"/>
          <w:szCs w:val="22"/>
          <w:lang w:eastAsia="hi-IN" w:bidi="hi-IN"/>
        </w:rPr>
        <w:fldChar w:fldCharType="separate"/>
      </w:r>
      <w:r w:rsidR="000D5E61">
        <w:rPr>
          <w:rFonts w:eastAsia="Lucida Sans Unicode" w:cs="Arial"/>
          <w:noProof/>
          <w:kern w:val="1"/>
          <w:sz w:val="22"/>
          <w:szCs w:val="22"/>
          <w:lang w:eastAsia="hi-IN" w:bidi="hi-IN"/>
        </w:rPr>
        <w:t>(62,63)</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xml:space="preserve">. In the absence of ligand, PPARs bind as hetero-dimers with the 9-cis retinoic acid receptor (RXR) and a multi-component co-repressor complex to a specific response element (PPRE) within the promoter region of their target genes </w:t>
      </w:r>
      <w:r w:rsidRPr="008A0F6D">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eastAsia="Lucida Sans Unicode" w:cs="Arial"/>
          <w:kern w:val="1"/>
          <w:sz w:val="22"/>
          <w:szCs w:val="22"/>
          <w:lang w:eastAsia="hi-IN" w:bidi="hi-IN"/>
        </w:rPr>
        <w:instrText xml:space="preserve"> ADDIN EN.CITE </w:instrText>
      </w:r>
      <w:r w:rsidR="000D5E6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eastAsia="Lucida Sans Unicode" w:cs="Arial"/>
          <w:kern w:val="1"/>
          <w:sz w:val="22"/>
          <w:szCs w:val="22"/>
          <w:lang w:eastAsia="hi-IN" w:bidi="hi-IN"/>
        </w:rPr>
        <w:instrText xml:space="preserve"> ADDIN EN.CITE.DATA </w:instrText>
      </w:r>
      <w:r w:rsidR="000D5E61">
        <w:rPr>
          <w:rFonts w:eastAsia="Lucida Sans Unicode" w:cs="Arial"/>
          <w:kern w:val="1"/>
          <w:sz w:val="22"/>
          <w:szCs w:val="22"/>
          <w:lang w:eastAsia="hi-IN" w:bidi="hi-IN"/>
        </w:rPr>
      </w:r>
      <w:r w:rsidR="000D5E61">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r>
      <w:r w:rsidRPr="008A0F6D">
        <w:rPr>
          <w:rFonts w:eastAsia="Lucida Sans Unicode" w:cs="Arial"/>
          <w:kern w:val="1"/>
          <w:sz w:val="22"/>
          <w:szCs w:val="22"/>
          <w:lang w:eastAsia="hi-IN" w:bidi="hi-IN"/>
        </w:rPr>
        <w:fldChar w:fldCharType="separate"/>
      </w:r>
      <w:r w:rsidR="000D5E61">
        <w:rPr>
          <w:rFonts w:eastAsia="Lucida Sans Unicode" w:cs="Arial"/>
          <w:noProof/>
          <w:kern w:val="1"/>
          <w:sz w:val="22"/>
          <w:szCs w:val="22"/>
          <w:lang w:eastAsia="hi-IN" w:bidi="hi-IN"/>
        </w:rPr>
        <w:t>(62,63)</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xml:space="preserve">. Once PPAR gamma is activated by ligand, the co-repressor complex dissociates allowing the PPAR-RXR heterodimer to associate with a multi-component co-activator complex resulting in an increased rate of gene transcription </w:t>
      </w:r>
      <w:r w:rsidRPr="008A0F6D">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eastAsia="Lucida Sans Unicode" w:cs="Arial"/>
          <w:kern w:val="1"/>
          <w:sz w:val="22"/>
          <w:szCs w:val="22"/>
          <w:lang w:eastAsia="hi-IN" w:bidi="hi-IN"/>
        </w:rPr>
        <w:instrText xml:space="preserve"> ADDIN EN.CITE </w:instrText>
      </w:r>
      <w:r w:rsidR="000D5E6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eastAsia="Lucida Sans Unicode" w:cs="Arial"/>
          <w:kern w:val="1"/>
          <w:sz w:val="22"/>
          <w:szCs w:val="22"/>
          <w:lang w:eastAsia="hi-IN" w:bidi="hi-IN"/>
        </w:rPr>
        <w:instrText xml:space="preserve"> ADDIN EN.CITE.DATA </w:instrText>
      </w:r>
      <w:r w:rsidR="000D5E61">
        <w:rPr>
          <w:rFonts w:eastAsia="Lucida Sans Unicode" w:cs="Arial"/>
          <w:kern w:val="1"/>
          <w:sz w:val="22"/>
          <w:szCs w:val="22"/>
          <w:lang w:eastAsia="hi-IN" w:bidi="hi-IN"/>
        </w:rPr>
      </w:r>
      <w:r w:rsidR="000D5E61">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r>
      <w:r w:rsidRPr="008A0F6D">
        <w:rPr>
          <w:rFonts w:eastAsia="Lucida Sans Unicode" w:cs="Arial"/>
          <w:kern w:val="1"/>
          <w:sz w:val="22"/>
          <w:szCs w:val="22"/>
          <w:lang w:eastAsia="hi-IN" w:bidi="hi-IN"/>
        </w:rPr>
        <w:fldChar w:fldCharType="separate"/>
      </w:r>
      <w:r w:rsidR="000D5E61">
        <w:rPr>
          <w:rFonts w:eastAsia="Lucida Sans Unicode" w:cs="Arial"/>
          <w:noProof/>
          <w:kern w:val="1"/>
          <w:sz w:val="22"/>
          <w:szCs w:val="22"/>
          <w:lang w:eastAsia="hi-IN" w:bidi="hi-IN"/>
        </w:rPr>
        <w:t>(62,63)</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xml:space="preserve">. Additionally, PPAR gamma can repress target gene expression by negative feedback on other signal transduction pathways, such as the nuclear factor kB (NF-kB) signaling pathway, in a DNA binding independent manner </w:t>
      </w:r>
      <w:r w:rsidRPr="008A0F6D">
        <w:rPr>
          <w:rFonts w:eastAsia="Lucida Sans Unicode" w:cs="Arial"/>
          <w:kern w:val="1"/>
          <w:sz w:val="22"/>
          <w:szCs w:val="22"/>
          <w:lang w:eastAsia="hi-IN" w:bidi="hi-IN"/>
        </w:rPr>
        <w:fldChar w:fldCharType="begin"/>
      </w:r>
      <w:r w:rsidR="000D5E61">
        <w:rPr>
          <w:rFonts w:eastAsia="Lucida Sans Unicode" w:cs="Arial"/>
          <w:kern w:val="1"/>
          <w:sz w:val="22"/>
          <w:szCs w:val="22"/>
          <w:lang w:eastAsia="hi-IN" w:bidi="hi-IN"/>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eastAsia="Lucida Sans Unicode" w:cs="Arial"/>
          <w:kern w:val="1"/>
          <w:sz w:val="22"/>
          <w:szCs w:val="22"/>
          <w:lang w:eastAsia="hi-IN" w:bidi="hi-IN"/>
        </w:rPr>
        <w:fldChar w:fldCharType="separate"/>
      </w:r>
      <w:r w:rsidR="000D5E61">
        <w:rPr>
          <w:rFonts w:eastAsia="Lucida Sans Unicode" w:cs="Arial"/>
          <w:noProof/>
          <w:kern w:val="1"/>
          <w:sz w:val="22"/>
          <w:szCs w:val="22"/>
          <w:lang w:eastAsia="hi-IN" w:bidi="hi-IN"/>
        </w:rPr>
        <w:t>(62)</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xml:space="preserve">. The target genes of PPAR gamma include those involved in the regulation of lipid and carbohydrate metabolism and inflammation </w:t>
      </w:r>
      <w:r w:rsidRPr="008A0F6D">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eastAsia="Lucida Sans Unicode" w:cs="Arial"/>
          <w:kern w:val="1"/>
          <w:sz w:val="22"/>
          <w:szCs w:val="22"/>
          <w:lang w:eastAsia="hi-IN" w:bidi="hi-IN"/>
        </w:rPr>
        <w:instrText xml:space="preserve"> ADDIN EN.CITE </w:instrText>
      </w:r>
      <w:r w:rsidR="000D5E6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eastAsia="Lucida Sans Unicode" w:cs="Arial"/>
          <w:kern w:val="1"/>
          <w:sz w:val="22"/>
          <w:szCs w:val="22"/>
          <w:lang w:eastAsia="hi-IN" w:bidi="hi-IN"/>
        </w:rPr>
        <w:instrText xml:space="preserve"> ADDIN EN.CITE.DATA </w:instrText>
      </w:r>
      <w:r w:rsidR="000D5E61">
        <w:rPr>
          <w:rFonts w:eastAsia="Lucida Sans Unicode" w:cs="Arial"/>
          <w:kern w:val="1"/>
          <w:sz w:val="22"/>
          <w:szCs w:val="22"/>
          <w:lang w:eastAsia="hi-IN" w:bidi="hi-IN"/>
        </w:rPr>
      </w:r>
      <w:r w:rsidR="000D5E61">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r>
      <w:r w:rsidRPr="008A0F6D">
        <w:rPr>
          <w:rFonts w:eastAsia="Lucida Sans Unicode" w:cs="Arial"/>
          <w:kern w:val="1"/>
          <w:sz w:val="22"/>
          <w:szCs w:val="22"/>
          <w:lang w:eastAsia="hi-IN" w:bidi="hi-IN"/>
        </w:rPr>
        <w:fldChar w:fldCharType="separate"/>
      </w:r>
      <w:r w:rsidR="000D5E61">
        <w:rPr>
          <w:rFonts w:eastAsia="Lucida Sans Unicode" w:cs="Arial"/>
          <w:noProof/>
          <w:kern w:val="1"/>
          <w:sz w:val="22"/>
          <w:szCs w:val="22"/>
          <w:lang w:eastAsia="hi-IN" w:bidi="hi-IN"/>
        </w:rPr>
        <w:t>(62,63)</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xml:space="preserve">. </w:t>
      </w:r>
    </w:p>
    <w:p w14:paraId="03FE470A" w14:textId="77777777" w:rsidR="009A0544" w:rsidRPr="008A0F6D" w:rsidRDefault="009A0544" w:rsidP="00D75C0B">
      <w:pPr>
        <w:spacing w:after="0" w:line="276" w:lineRule="auto"/>
        <w:rPr>
          <w:rFonts w:eastAsia="Lucida Sans Unicode" w:cs="Arial"/>
          <w:kern w:val="1"/>
          <w:sz w:val="22"/>
          <w:szCs w:val="22"/>
          <w:lang w:eastAsia="hi-IN" w:bidi="hi-IN"/>
        </w:rPr>
      </w:pPr>
    </w:p>
    <w:p w14:paraId="4CF7FFD5" w14:textId="56F51450" w:rsidR="009A0544" w:rsidRPr="008A0F6D" w:rsidRDefault="009A0544" w:rsidP="00D75C0B">
      <w:pPr>
        <w:spacing w:after="0" w:line="276" w:lineRule="auto"/>
        <w:rPr>
          <w:rFonts w:cs="Arial"/>
          <w:sz w:val="22"/>
          <w:szCs w:val="22"/>
        </w:rPr>
      </w:pPr>
      <w:r w:rsidRPr="008A0F6D">
        <w:rPr>
          <w:rFonts w:cs="Arial"/>
          <w:sz w:val="22"/>
          <w:szCs w:val="22"/>
        </w:rPr>
        <w:t xml:space="preserve">PPAR gamma is highly expressed in adipose tissue while its expression in skeletal muscle is low </w:t>
      </w:r>
      <w:r w:rsidRPr="008A0F6D">
        <w:rPr>
          <w:rFonts w:cs="Arial"/>
          <w:sz w:val="22"/>
          <w:szCs w:val="22"/>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PEVuZE5vdGU+PENpdGU+PEF1dGhvcj5Za2ktSmFydmluZW48L0F1dGhvcj48WWVhcj4yMDA0PC9Z
ZWFyPjxSZWNOdW0+NTA8L1JlY051bT48RGlzcGxheVRleHQ+KDYyLDYzKTwvRGlzcGxheVRleHQ+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(62,63)</w:t>
      </w:r>
      <w:r w:rsidRPr="008A0F6D">
        <w:rPr>
          <w:rFonts w:cs="Arial"/>
          <w:sz w:val="22"/>
          <w:szCs w:val="22"/>
        </w:rPr>
        <w:fldChar w:fldCharType="end"/>
      </w:r>
      <w:r w:rsidRPr="008A0F6D">
        <w:rPr>
          <w:rFonts w:cs="Arial"/>
          <w:sz w:val="22"/>
          <w:szCs w:val="22"/>
        </w:rPr>
        <w:t xml:space="preserve">. In the liver PPAR gamma expression is low but increases in obesity and thus in obese individuals it is possible that TZDs directly affect the liver </w:t>
      </w:r>
      <w:r w:rsidRPr="008A0F6D">
        <w:rPr>
          <w:rFonts w:cs="Arial"/>
          <w:sz w:val="22"/>
          <w:szCs w:val="22"/>
        </w:rPr>
        <w:fldChar w:fldCharType="begin">
          <w:fldData xml:space="preserve">PEVuZE5vdGU+PENpdGU+PEF1dGhvcj5NZW1vbjwvQXV0aG9yPjxZZWFyPjIwMDA8L1llYXI+PFJl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PEVuZE5vdGU+PENpdGU+PEF1dGhvcj5NZW1vbjwvQXV0aG9yPjxZZWFyPjIwMDA8L1llYXI+PFJl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(64)</w:t>
      </w:r>
      <w:r w:rsidRPr="008A0F6D">
        <w:rPr>
          <w:rFonts w:cs="Arial"/>
          <w:sz w:val="22"/>
          <w:szCs w:val="22"/>
        </w:rPr>
        <w:fldChar w:fldCharType="end"/>
      </w:r>
      <w:r w:rsidRPr="008A0F6D">
        <w:rPr>
          <w:rFonts w:cs="Arial"/>
          <w:sz w:val="22"/>
          <w:szCs w:val="22"/>
        </w:rPr>
        <w:t xml:space="preserve">. It is likely that the primary effects of TZDs are on adipose tissue, followed by secondary benefits on other target tissues of insulin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xml:space="preserve">. TZDs promote fatty acid uptake and storage in adipose tissue resulting in a decrease in circulating fatty acids and a decrease in fat accumulation in liver, muscle and pancreas leading to the protection of these tissues from the harmful metabolic effects of higher levels of fatty acids </w:t>
      </w:r>
      <w:r w:rsidRPr="008A0F6D">
        <w:rPr>
          <w:rFonts w:cs="Arial"/>
          <w:sz w:val="22"/>
          <w:szCs w:val="22"/>
        </w:rPr>
        <w:fldChar w:fldCharType="begin">
          <w:fldData xml:space="preserve">PEVuZE5vdGU+PENpdGU+PEF1dGhvcj5Za2ktSmFydmluZW48L0F1dGhvcj48WWVhcj4yMDA0PC9Z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PEVuZE5vdGU+PENpdGU+PEF1dGhvcj5Za2ktSmFydmluZW48L0F1dGhvcj48WWVhcj4yMDA0PC9Z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(8,62)</w:t>
      </w:r>
      <w:r w:rsidRPr="008A0F6D">
        <w:rPr>
          <w:rFonts w:cs="Arial"/>
          <w:sz w:val="22"/>
          <w:szCs w:val="22"/>
        </w:rPr>
        <w:fldChar w:fldCharType="end"/>
      </w:r>
      <w:r w:rsidRPr="008A0F6D">
        <w:rPr>
          <w:rFonts w:cs="Arial"/>
          <w:sz w:val="22"/>
          <w:szCs w:val="22"/>
        </w:rPr>
        <w:t xml:space="preserve">. This decrease in fat accumulation in liver and muscle leads to an improvement in insulin action and the decrease in the pancreas may improve insulin secretion. Additionally, PPAR gamma agonists increase the expression and circulating levels of adiponectin, an adipocyte-derived protein with insulin sensitizing activity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xml:space="preserve">. A decrease in the gene expression of other adipokines involved in induction of insulin resistance, such as TNF-alpha, resistin, etc. are likely to also contribute to the improvement in insulin resistance that </w:t>
      </w:r>
      <w:r w:rsidRPr="008A0F6D">
        <w:rPr>
          <w:rFonts w:cs="Arial"/>
          <w:sz w:val="22"/>
          <w:szCs w:val="22"/>
        </w:rPr>
        <w:lastRenderedPageBreak/>
        <w:t xml:space="preserve">occurs with TZDs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Finally, the activation of PPAR gamma in other tissues may contribute to the beneficial effects of TZDs.</w:t>
      </w:r>
    </w:p>
    <w:p w14:paraId="611E66DE" w14:textId="77777777" w:rsidR="009A0544" w:rsidRPr="008A0F6D" w:rsidRDefault="009A0544" w:rsidP="00D75C0B">
      <w:pPr>
        <w:spacing w:after="0" w:line="276" w:lineRule="auto"/>
        <w:rPr>
          <w:rFonts w:cs="Arial"/>
          <w:b/>
          <w:sz w:val="22"/>
          <w:szCs w:val="22"/>
        </w:rPr>
      </w:pPr>
    </w:p>
    <w:p w14:paraId="665D4057" w14:textId="77777777" w:rsidR="009A0544" w:rsidRPr="008A0F6D" w:rsidRDefault="009A0544" w:rsidP="00D75C0B">
      <w:pPr>
        <w:pStyle w:val="Heading3"/>
        <w:rPr>
          <w:rFonts w:cs="Arial"/>
          <w:szCs w:val="22"/>
        </w:rPr>
      </w:pPr>
      <w:r w:rsidRPr="008A0F6D">
        <w:rPr>
          <w:rFonts w:cs="Arial"/>
          <w:szCs w:val="22"/>
        </w:rPr>
        <w:t xml:space="preserve">Glycemic Efficacy </w:t>
      </w:r>
    </w:p>
    <w:p w14:paraId="227A46D0" w14:textId="77777777" w:rsidR="009A0544" w:rsidRPr="008A0F6D" w:rsidRDefault="009A0544" w:rsidP="00D75C0B">
      <w:pPr>
        <w:spacing w:after="0" w:line="276" w:lineRule="auto"/>
        <w:rPr>
          <w:rFonts w:cs="Arial"/>
          <w:b/>
          <w:sz w:val="22"/>
          <w:szCs w:val="22"/>
        </w:rPr>
      </w:pPr>
    </w:p>
    <w:p w14:paraId="47FB610B" w14:textId="73E94B99" w:rsidR="009A0544" w:rsidRPr="008A0F6D" w:rsidRDefault="009A0544" w:rsidP="00D75C0B">
      <w:pPr>
        <w:spacing w:after="0" w:line="276" w:lineRule="auto"/>
        <w:rPr>
          <w:rFonts w:cs="Arial"/>
          <w:sz w:val="22"/>
          <w:szCs w:val="22"/>
        </w:rPr>
      </w:pPr>
      <w:r w:rsidRPr="008A0F6D">
        <w:rPr>
          <w:rFonts w:cs="Arial"/>
          <w:sz w:val="22"/>
          <w:szCs w:val="22"/>
        </w:rPr>
        <w:t xml:space="preserve">Pioglitazone and rosiglitazone decrease A1c levels to a similar degree as metformin and sulfonylurea therapy (typically a 1.0-1.5% decrease in A1c) </w:t>
      </w:r>
      <w:r w:rsidRPr="008A0F6D">
        <w:rPr>
          <w:rFonts w:cs="Arial"/>
          <w:sz w:val="22"/>
          <w:szCs w:val="22"/>
        </w:rPr>
        <w:fldChar w:fldCharType="begin">
          <w:fldData xml:space="preserve">PEVuZE5vdGU+PENpdGU+PEF1dGhvcj5Za2ktSmFydmluZW48L0F1dGhvcj48WWVhcj4yMDA0PC9Z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PEVuZE5vdGU+PENpdGU+PEF1dGhvcj5Za2ktSmFydmluZW48L0F1dGhvcj48WWVhcj4yMDA0PC9Z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(8,62)</w:t>
      </w:r>
      <w:r w:rsidRPr="008A0F6D">
        <w:rPr>
          <w:rFonts w:cs="Arial"/>
          <w:sz w:val="22"/>
          <w:szCs w:val="22"/>
        </w:rPr>
        <w:fldChar w:fldCharType="end"/>
      </w:r>
      <w:r w:rsidRPr="008A0F6D">
        <w:rPr>
          <w:rFonts w:cs="Arial"/>
          <w:sz w:val="22"/>
          <w:szCs w:val="22"/>
        </w:rPr>
        <w:t xml:space="preserve">. The decreases in fasting plasma glucose were observed as early as the second week of therapy but maximal decreases occurred after 10-14 weeks </w:t>
      </w:r>
      <w:r w:rsidRPr="008A0F6D">
        <w:rPr>
          <w:rFonts w:cs="Arial"/>
          <w:sz w:val="22"/>
          <w:szCs w:val="22"/>
        </w:rPr>
        <w:fldChar w:fldCharType="begin">
          <w:fldData xml:space="preserve">PEVuZE5vdGU+PENpdGU+PEF1dGhvcj5Bcm9ub2ZmPC9BdXRob3I+PFllYXI+MjAwMDwvWWVhcj48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Y2UtbnVtPjwvcmVjb3JkPjwvQ2l0ZT48L0VuZE5vdGU+AG==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PEVuZE5vdGU+PENpdGU+PEF1dGhvcj5Bcm9ub2ZmPC9BdXRob3I+PFllYXI+MjAwMDwvWWVhcj48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Y2UtbnVtPjwvcmVjb3JkPjwvQ2l0ZT48L0VuZE5vdGU+AG==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(8,65)</w:t>
      </w:r>
      <w:r w:rsidRPr="008A0F6D">
        <w:rPr>
          <w:rFonts w:cs="Arial"/>
          <w:sz w:val="22"/>
          <w:szCs w:val="22"/>
        </w:rPr>
        <w:fldChar w:fldCharType="end"/>
      </w:r>
      <w:r w:rsidRPr="008A0F6D">
        <w:rPr>
          <w:rFonts w:cs="Arial"/>
          <w:sz w:val="22"/>
          <w:szCs w:val="22"/>
        </w:rPr>
        <w:t xml:space="preserve">. This differs from other hypoglycemic drugs where the maximal effect occurs more rapidly. TZDs lower both fasting and postprandial glucose levels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xml:space="preserve">. TZDs are more effective in improving glycemic control in patients with marked insulin resistance </w:t>
      </w:r>
      <w:r w:rsidRPr="008A0F6D">
        <w:rPr>
          <w:rFonts w:cs="Arial"/>
          <w:sz w:val="22"/>
          <w:szCs w:val="22"/>
        </w:rPr>
        <w:fldChar w:fldCharType="begin"/>
      </w:r>
      <w:r w:rsidR="000D5E61">
        <w:rPr>
          <w:rFonts w:cs="Arial"/>
          <w:sz w:val="22"/>
          <w:szCs w:val="22"/>
        </w:rPr>
        <w:instrText xml:space="preserve"> ADDIN EN.CITE &lt;EndNote&gt;&lt;Cite&gt;&lt;Author&gt;Dennis&lt;/Author&gt;&lt;Year&gt;2019&lt;/Year&gt;&lt;RecNum&gt;223&lt;/RecNum&gt;&lt;DisplayText&gt;(66)&lt;/DisplayText&gt;&lt;record&gt;&lt;rec-number&gt;223&lt;/rec-number&gt;&lt;foreign-keys&gt;&lt;key app="EN" db-id="5fpewfs9a9v9d4e52vqxd0z1xxe59wvtws2e" timestamp="1558488529"&gt;223&lt;/key&gt;&lt;/foreign-keys&gt;&lt;ref-type name="Journal Article"&gt;17&lt;/ref-type&gt;&lt;contributors&gt;&lt;authors&gt;&lt;author&gt;Dennis, J. M.&lt;/author&gt;&lt;author&gt;Shields, B. M.&lt;/author&gt;&lt;author&gt;Henley, W. E.&lt;/author&gt;&lt;author&gt;Jones, A. G.&lt;/author&gt;&lt;author&gt;Hattersley, A. T.&lt;/author&gt;&lt;/authors&gt;&lt;/contributors&gt;&lt;auth-address&gt;Institute of Biomedical and Clinical Science, Royal Devon and Exeter Hospital, University of Exeter Medical School, Exeter, UK.&amp;#xD;Health Statistics Group, Institute of Health Research, Royal Devon and Exeter Hospital, University of Exeter Medical School, Exeter, UK.&amp;#xD;Institute of Biomedical and Clinical Science, Royal Devon and Exeter Hospital, University of Exeter Medical School, Exeter, UK. Electronic address: a.t.hattersley@exeter.ac.uk.&lt;/auth-address&gt;&lt;titles&gt;&lt;title&gt;Disease progression and treatment response in data-driven subgroups of type 2 diabetes compared with models based on simple clinical features: an analysis using clinical trial data&lt;/title&gt;&lt;secondary-title&gt;Lancet Diabetes Endocrinol&lt;/secondary-title&gt;&lt;/titles&gt;&lt;periodical&gt;&lt;full-title&gt;Lancet Diabetes Endocrinol&lt;/full-title&gt;&lt;/periodical&gt;&lt;pages&gt;442-451&lt;/pages&gt;&lt;volume&gt;7&lt;/volume&gt;&lt;number&gt;6&lt;/number&gt;&lt;edition&gt;2019/05/03&lt;/edition&gt;&lt;dates&gt;&lt;year&gt;2019&lt;/year&gt;&lt;pub-dates&gt;&lt;date&gt;Jun&lt;/date&gt;&lt;/pub-dates&gt;&lt;/dates&gt;&lt;isbn&gt;2213-8595 (Electronic)&amp;#xD;2213-8587 (Linking)&lt;/isbn&gt;&lt;accession-num&gt;31047901&lt;/accession-num&gt;&lt;urls&gt;&lt;related-urls&gt;&lt;url&gt;https://www.ncbi.nlm.nih.gov/pubmed/31047901&lt;/url&gt;&lt;/related-urls&gt;&lt;/urls&gt;&lt;electronic-resource-num&gt;10.1016/S2213-8587(19)30087-7&lt;/electronic-resource-num&gt;&lt;/record&gt;&lt;/Cite&gt;&lt;/EndNote&gt;</w:instrText>
      </w:r>
      <w:r w:rsidRPr="008A0F6D">
        <w:rPr>
          <w:rFonts w:cs="Arial"/>
          <w:sz w:val="22"/>
          <w:szCs w:val="22"/>
        </w:rPr>
        <w:fldChar w:fldCharType="separate"/>
      </w:r>
      <w:r w:rsidR="000D5E61">
        <w:rPr>
          <w:rFonts w:cs="Arial"/>
          <w:noProof/>
          <w:sz w:val="22"/>
          <w:szCs w:val="22"/>
        </w:rPr>
        <w:t>(66)</w:t>
      </w:r>
      <w:r w:rsidRPr="008A0F6D">
        <w:rPr>
          <w:rFonts w:cs="Arial"/>
          <w:sz w:val="22"/>
          <w:szCs w:val="22"/>
        </w:rPr>
        <w:fldChar w:fldCharType="end"/>
      </w:r>
      <w:r w:rsidRPr="008A0F6D">
        <w:rPr>
          <w:rFonts w:cs="Arial"/>
          <w:sz w:val="22"/>
          <w:szCs w:val="22"/>
        </w:rPr>
        <w:t xml:space="preserve">. </w:t>
      </w:r>
    </w:p>
    <w:p w14:paraId="11C6C7C7" w14:textId="77777777" w:rsidR="009A0544" w:rsidRPr="008A0F6D" w:rsidRDefault="009A0544" w:rsidP="00D75C0B">
      <w:pPr>
        <w:spacing w:after="0" w:line="276" w:lineRule="auto"/>
        <w:rPr>
          <w:rFonts w:cs="Arial"/>
          <w:sz w:val="22"/>
          <w:szCs w:val="22"/>
        </w:rPr>
      </w:pPr>
    </w:p>
    <w:p w14:paraId="11EADC89" w14:textId="047A1CEE" w:rsidR="009A0544" w:rsidRPr="008A0F6D" w:rsidRDefault="009A0544" w:rsidP="00D75C0B">
      <w:pPr>
        <w:spacing w:after="0" w:line="276" w:lineRule="auto"/>
        <w:rPr>
          <w:rFonts w:cs="Arial"/>
          <w:sz w:val="22"/>
          <w:szCs w:val="22"/>
        </w:rPr>
      </w:pPr>
      <w:r w:rsidRPr="008A0F6D">
        <w:rPr>
          <w:rFonts w:cs="Arial"/>
          <w:sz w:val="22"/>
          <w:szCs w:val="22"/>
        </w:rPr>
        <w:t xml:space="preserve">TZDs are effective in combination with other hypoglycemic drugs including insulin </w:t>
      </w:r>
      <w:r w:rsidRPr="008A0F6D">
        <w:rPr>
          <w:rFonts w:cs="Arial"/>
          <w:sz w:val="22"/>
          <w:szCs w:val="22"/>
        </w:rPr>
        <w:fldChar w:fldCharType="begin">
          <w:fldData xml:space="preserve">PEVuZE5vdGU+PENpdGU+PEF1dGhvcj5Bcm9ub2ZmPC9BdXRob3I+PFllYXI+MjAwMDwvWWVhcj48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PEVuZE5vdGU+PENpdGU+PEF1dGhvcj5Bcm9ub2ZmPC9BdXRob3I+PFllYXI+MjAwMDwvWWVhcj48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(8,37,65)</w:t>
      </w:r>
      <w:r w:rsidRPr="008A0F6D">
        <w:rPr>
          <w:rFonts w:cs="Arial"/>
          <w:sz w:val="22"/>
          <w:szCs w:val="22"/>
        </w:rPr>
        <w:fldChar w:fldCharType="end"/>
      </w:r>
      <w:r w:rsidRPr="008A0F6D">
        <w:rPr>
          <w:rFonts w:cs="Arial"/>
          <w:sz w:val="22"/>
          <w:szCs w:val="22"/>
        </w:rPr>
        <w:t xml:space="preserve">. TZDs do not cause hypoglycemia when used as monotherapy or in combination with metformin </w:t>
      </w:r>
      <w:r w:rsidRPr="008A0F6D">
        <w:rPr>
          <w:rFonts w:cs="Arial"/>
          <w:sz w:val="22"/>
          <w:szCs w:val="22"/>
        </w:rPr>
        <w:fldChar w:fldCharType="begin">
          <w:fldData xml:space="preserve">PEVuZE5vdGU+PENpdGU+PEF1dGhvcj5UYWhyYW5pPC9BdXRob3I+PFllYXI+MjAxNjwvWWVhcj48
UmVjTnVtPjIyPC9SZWNOdW0+PERpc3BsYXlUZXh0Pig4LDM3KTwvRGlzcGxheVRleHQ+PHJlY29y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PjwvcmVjb3JkPjwvQ2l0ZT48Q2l0ZT48QXV0aG9yPlRyYW48L0F1dGhvcj48WWVhcj4yMDE1PC9Z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PEVuZE5vdGU+PENpdGU+PEF1dGhvcj5UYWhyYW5pPC9BdXRob3I+PFllYXI+MjAxNjwvWWVhcj48
UmVjTnVtPjIyPC9SZWNOdW0+PERpc3BsYXlUZXh0Pig4LDM3KTwvRGlzcGxheVRleHQ+PHJlY29y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PjwvcmVjb3JkPjwvQ2l0ZT48Q2l0ZT48QXV0aG9yPlRyYW48L0F1dGhvcj48WWVhcj4yMDE1PC9Z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(8,37)</w:t>
      </w:r>
      <w:r w:rsidRPr="008A0F6D">
        <w:rPr>
          <w:rFonts w:cs="Arial"/>
          <w:sz w:val="22"/>
          <w:szCs w:val="22"/>
        </w:rPr>
        <w:fldChar w:fldCharType="end"/>
      </w:r>
      <w:r w:rsidRPr="008A0F6D">
        <w:rPr>
          <w:rFonts w:cs="Arial"/>
          <w:sz w:val="22"/>
          <w:szCs w:val="22"/>
        </w:rPr>
        <w:t>. In combination with insulin or insulin secretagogues</w:t>
      </w:r>
      <w:r w:rsidR="00975527">
        <w:rPr>
          <w:rFonts w:cs="Arial"/>
          <w:sz w:val="22"/>
          <w:szCs w:val="22"/>
        </w:rPr>
        <w:t>,</w:t>
      </w:r>
      <w:r w:rsidRPr="008A0F6D">
        <w:rPr>
          <w:rFonts w:cs="Arial"/>
          <w:sz w:val="22"/>
          <w:szCs w:val="22"/>
        </w:rPr>
        <w:t xml:space="preserve"> TZDs can potentiate hypoglycemia. If hypoglycemia occurs one needs to adjust the dose of insulin or insulin secretagogues.</w:t>
      </w:r>
    </w:p>
    <w:p w14:paraId="7A1B32EE" w14:textId="77777777" w:rsidR="009A0544" w:rsidRPr="008A0F6D" w:rsidRDefault="009A0544" w:rsidP="00D75C0B">
      <w:pPr>
        <w:spacing w:after="0" w:line="276" w:lineRule="auto"/>
        <w:rPr>
          <w:rFonts w:cs="Arial"/>
          <w:sz w:val="22"/>
          <w:szCs w:val="22"/>
        </w:rPr>
      </w:pPr>
    </w:p>
    <w:p w14:paraId="007DD963" w14:textId="352DCADC" w:rsidR="009A0544" w:rsidRPr="008A0F6D" w:rsidRDefault="009A0544" w:rsidP="00D75C0B">
      <w:pPr>
        <w:spacing w:after="0" w:line="276" w:lineRule="auto"/>
        <w:rPr>
          <w:rFonts w:cs="Arial"/>
          <w:sz w:val="22"/>
          <w:szCs w:val="22"/>
        </w:rPr>
      </w:pPr>
      <w:r w:rsidRPr="008A0F6D">
        <w:rPr>
          <w:rFonts w:cs="Arial"/>
          <w:sz w:val="22"/>
          <w:szCs w:val="22"/>
        </w:rPr>
        <w:t xml:space="preserve">The durability of glycemic control with TZDs is more prolonged than with either sulfonylureas or metformin (18). After 5 years of monotherapy, 15% of individuals on rosiglitazone, 21% of individuals on metformin, and 34% of individuals on glyburide (glibenclamide) had fasting glucose levels above the acceptable range (18). The ability to maintain an A1c &lt;7% was 57 months with rosiglitazone, 45 months with metformin, and 33 months with glyburide (glibenclamide) (18). Similar results were observed when pioglitazone therapy was compared to sulfonylurea therapy </w:t>
      </w:r>
      <w:r w:rsidRPr="008A0F6D">
        <w:rPr>
          <w:rFonts w:cs="Arial"/>
          <w:sz w:val="22"/>
          <w:szCs w:val="22"/>
        </w:rPr>
        <w:fldChar w:fldCharType="begin"/>
      </w:r>
      <w:r w:rsidR="000D5E61">
        <w:rPr>
          <w:rFonts w:cs="Arial"/>
          <w:sz w:val="22"/>
          <w:szCs w:val="22"/>
        </w:rPr>
        <w:instrText xml:space="preserve"> ADDIN EN.CITE &lt;EndNote&gt;&lt;Cite&gt;&lt;Author&gt;Tan&lt;/Author&gt;&lt;Year&gt;2005&lt;/Year&gt;&lt;RecNum&gt;77&lt;/RecNum&gt;&lt;DisplayText&gt;(67)&lt;/DisplayText&gt;&lt;record&gt;&lt;rec-number&gt;77&lt;/rec-number&gt;&lt;foreign-keys&gt;&lt;key app="EN" db-id="5fpewfs9a9v9d4e52vqxd0z1xxe59wvtws2e" timestamp="1556944953"&gt;77&lt;/key&gt;&lt;/foreign-keys&gt;&lt;ref-type name="Journal Article"&gt;17&lt;/ref-type&gt;&lt;contributors&gt;&lt;authors&gt;&lt;author&gt;Tan, M. H.&lt;/author&gt;&lt;author&gt;Baksi, A.&lt;/author&gt;&lt;author&gt;Krahulec, B.&lt;/author&gt;&lt;author&gt;Kubalski, P.&lt;/author&gt;&lt;author&gt;Stankiewicz, A.&lt;/author&gt;&lt;author&gt;Urquhart, R.&lt;/author&gt;&lt;author&gt;Edwards, G.&lt;/author&gt;&lt;author&gt;Johns, D.&lt;/author&gt;&lt;author&gt;Glal Study Group&lt;/author&gt;&lt;/authors&gt;&lt;/contributors&gt;&lt;auth-address&gt;Lilly Corporate Center, Eli Lilly and Company, Indianapolis, IN 46285, USA. tan_meng@lilly.com&lt;/auth-address&gt;&lt;titles&gt;&lt;title&gt;Comparison of pioglitazone and gliclazide in sustaining glycemic control over 2 years in patients with type 2 diabetes&lt;/title&gt;&lt;secondary-title&gt;Diabetes Care&lt;/secondary-title&gt;&lt;/titles&gt;&lt;periodical&gt;&lt;full-title&gt;Diabetes Care&lt;/full-title&gt;&lt;/periodical&gt;&lt;pages&gt;544-50&lt;/pages&gt;&lt;volume&gt;28&lt;/volume&gt;&lt;number&gt;3&lt;/number&gt;&lt;edition&gt;2005/03/01&lt;/edition&gt;&lt;keywords&gt;&lt;keyword&gt;Blood Glucose/drug effects/*metabolism&lt;/keyword&gt;&lt;keyword&gt;Body Weight&lt;/keyword&gt;&lt;keyword&gt;Diabetes Mellitus, Type 2/blood/*drug therapy&lt;/keyword&gt;&lt;keyword&gt;Double-Blind Method&lt;/keyword&gt;&lt;keyword&gt;Female&lt;/keyword&gt;&lt;keyword&gt;Gliclazide/*therapeutic use&lt;/keyword&gt;&lt;keyword&gt;Glycated Hemoglobin A/analysis&lt;/keyword&gt;&lt;keyword&gt;Humans&lt;/keyword&gt;&lt;keyword&gt;Hypoglycemic Agents/*therapeutic use&lt;/keyword&gt;&lt;keyword&gt;Male&lt;/keyword&gt;&lt;keyword&gt;Middle Aged&lt;/keyword&gt;&lt;keyword&gt;Pioglitazone&lt;/keyword&gt;&lt;keyword&gt;Thiazolidinediones/*therapeutic use&lt;/keyword&gt;&lt;keyword&gt;Time Factors&lt;/keyword&gt;&lt;keyword&gt;Treatment Failure&lt;/keyword&gt;&lt;/keywords&gt;&lt;dates&gt;&lt;year&gt;2005&lt;/year&gt;&lt;pub-dates&gt;&lt;date&gt;Mar&lt;/date&gt;&lt;/pub-dates&gt;&lt;/dates&gt;&lt;isbn&gt;0149-5992 (Print)&amp;#xD;0149-5992 (Linking)&lt;/isbn&gt;&lt;accession-num&gt;15735185&lt;/accession-num&gt;&lt;urls&gt;&lt;related-urls&gt;&lt;url&gt;https://www.ncbi.nlm.nih.gov/pubmed/15735185&lt;/url&gt;&lt;/related-urls&gt;&lt;/urls&gt;&lt;/record&gt;&lt;/Cite&gt;&lt;/EndNote&gt;</w:instrText>
      </w:r>
      <w:r w:rsidRPr="008A0F6D">
        <w:rPr>
          <w:rFonts w:cs="Arial"/>
          <w:sz w:val="22"/>
          <w:szCs w:val="22"/>
        </w:rPr>
        <w:fldChar w:fldCharType="separate"/>
      </w:r>
      <w:r w:rsidR="000D5E61">
        <w:rPr>
          <w:rFonts w:cs="Arial"/>
          <w:noProof/>
          <w:sz w:val="22"/>
          <w:szCs w:val="22"/>
        </w:rPr>
        <w:t>(67)</w:t>
      </w:r>
      <w:r w:rsidRPr="008A0F6D">
        <w:rPr>
          <w:rFonts w:cs="Arial"/>
          <w:sz w:val="22"/>
          <w:szCs w:val="22"/>
        </w:rPr>
        <w:fldChar w:fldCharType="end"/>
      </w:r>
      <w:r w:rsidRPr="008A0F6D">
        <w:rPr>
          <w:rFonts w:cs="Arial"/>
          <w:sz w:val="22"/>
          <w:szCs w:val="22"/>
        </w:rPr>
        <w:t xml:space="preserve">. After 2-years of therapy 47.8% of pioglitazone-treated patients and only 37.0% of sulfonylurea-treated patients maintained an A1c &lt;8%. Studies have shown that TZDs improve and preserve beta cell function, which may account for their better durability </w:t>
      </w:r>
      <w:r w:rsidRPr="008A0F6D">
        <w:rPr>
          <w:rFonts w:cs="Arial"/>
          <w:sz w:val="22"/>
          <w:szCs w:val="22"/>
        </w:rPr>
        <w:fldChar w:fldCharType="begin">
          <w:fldData xml:space="preserve">PEVuZE5vdGU+PENpdGU+PEF1dGhvcj5HYXN0YWxkZWxsaTwvQXV0aG9yPjxZZWFyPjIwMDc8L1ll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PEVuZE5vdGU+PENpdGU+PEF1dGhvcj5HYXN0YWxkZWxsaTwvQXV0aG9yPjxZZWFyPjIwMDc8L1ll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(68-70)</w:t>
      </w:r>
      <w:r w:rsidRPr="008A0F6D">
        <w:rPr>
          <w:rFonts w:cs="Arial"/>
          <w:sz w:val="22"/>
          <w:szCs w:val="22"/>
        </w:rPr>
        <w:fldChar w:fldCharType="end"/>
      </w:r>
      <w:r w:rsidRPr="008A0F6D">
        <w:rPr>
          <w:rFonts w:cs="Arial"/>
          <w:sz w:val="22"/>
          <w:szCs w:val="22"/>
        </w:rPr>
        <w:t>.</w:t>
      </w:r>
    </w:p>
    <w:p w14:paraId="7709676E" w14:textId="77777777" w:rsidR="009A0544" w:rsidRPr="008A0F6D" w:rsidRDefault="009A0544" w:rsidP="00D75C0B">
      <w:pPr>
        <w:spacing w:after="0" w:line="276" w:lineRule="auto"/>
        <w:rPr>
          <w:rFonts w:cs="Arial"/>
          <w:b/>
          <w:sz w:val="22"/>
          <w:szCs w:val="22"/>
        </w:rPr>
      </w:pPr>
    </w:p>
    <w:p w14:paraId="3ED1D735" w14:textId="77777777" w:rsidR="009A0544" w:rsidRPr="008A0F6D" w:rsidRDefault="009A0544" w:rsidP="00D75C0B">
      <w:pPr>
        <w:pStyle w:val="Heading3"/>
        <w:rPr>
          <w:rFonts w:cs="Arial"/>
          <w:szCs w:val="22"/>
        </w:rPr>
      </w:pPr>
      <w:r w:rsidRPr="008A0F6D">
        <w:rPr>
          <w:rFonts w:cs="Arial"/>
          <w:szCs w:val="22"/>
        </w:rPr>
        <w:t>Other Beneficial Effects</w:t>
      </w:r>
    </w:p>
    <w:p w14:paraId="1339CF05" w14:textId="77777777" w:rsidR="009A0544" w:rsidRPr="008A0F6D" w:rsidRDefault="009A0544" w:rsidP="00D75C0B">
      <w:pPr>
        <w:spacing w:after="0" w:line="276" w:lineRule="auto"/>
        <w:rPr>
          <w:rFonts w:cs="Arial"/>
          <w:b/>
          <w:sz w:val="22"/>
          <w:szCs w:val="22"/>
        </w:rPr>
      </w:pPr>
    </w:p>
    <w:p w14:paraId="2BC7A039" w14:textId="77777777" w:rsidR="009A0544" w:rsidRPr="008A0F6D" w:rsidRDefault="009A0544" w:rsidP="00D75C0B">
      <w:pPr>
        <w:pStyle w:val="Heading4"/>
        <w:rPr>
          <w:rFonts w:cs="Arial"/>
          <w:szCs w:val="22"/>
        </w:rPr>
      </w:pPr>
      <w:r w:rsidRPr="008A0F6D">
        <w:rPr>
          <w:rFonts w:cs="Arial"/>
          <w:szCs w:val="22"/>
        </w:rPr>
        <w:t>PROTEINURIA</w:t>
      </w:r>
    </w:p>
    <w:p w14:paraId="245A8765" w14:textId="77777777" w:rsidR="009A0544" w:rsidRPr="008A0F6D" w:rsidRDefault="009A0544" w:rsidP="00D75C0B">
      <w:pPr>
        <w:spacing w:after="0" w:line="276" w:lineRule="auto"/>
        <w:rPr>
          <w:rFonts w:cs="Arial"/>
          <w:sz w:val="22"/>
          <w:szCs w:val="22"/>
        </w:rPr>
      </w:pPr>
    </w:p>
    <w:p w14:paraId="4008FB9E" w14:textId="3CAC7476" w:rsidR="009A0544" w:rsidRPr="008A0F6D" w:rsidRDefault="009A0544" w:rsidP="00D75C0B">
      <w:pPr>
        <w:spacing w:after="0" w:line="276" w:lineRule="auto"/>
        <w:rPr>
          <w:rFonts w:cs="Arial"/>
          <w:sz w:val="22"/>
          <w:szCs w:val="22"/>
        </w:rPr>
      </w:pPr>
      <w:r w:rsidRPr="008A0F6D">
        <w:rPr>
          <w:rFonts w:cs="Arial"/>
          <w:sz w:val="22"/>
          <w:szCs w:val="22"/>
        </w:rPr>
        <w:t xml:space="preserve">A meta-analysis of 15 studies (5 with rosiglitazone and 10 with pioglitazone) involving 2,860 patients demonstrated that TZDs decreased urinary albumin excretion in patients without albuminuria, in patients with microalbuminuria, and in patients with proteinuria </w:t>
      </w:r>
      <w:r w:rsidRPr="008A0F6D">
        <w:rPr>
          <w:rFonts w:cs="Arial"/>
          <w:sz w:val="22"/>
          <w:szCs w:val="22"/>
        </w:rPr>
        <w:fldChar w:fldCharType="begin"/>
      </w:r>
      <w:r w:rsidR="000D5E61">
        <w:rPr>
          <w:rFonts w:cs="Arial"/>
          <w:sz w:val="22"/>
          <w:szCs w:val="22"/>
        </w:rPr>
        <w:instrText xml:space="preserve"> ADDIN EN.CITE &lt;EndNote&gt;&lt;Cite&gt;&lt;Author&gt;Sarafidis&lt;/Author&gt;&lt;Year&gt;2010&lt;/Year&gt;&lt;RecNum&gt;78&lt;/RecNum&gt;&lt;DisplayText&gt;(71)&lt;/DisplayText&gt;&lt;record&gt;&lt;rec-number&gt;78&lt;/rec-number&gt;&lt;foreign-keys&gt;&lt;key app="EN" db-id="5fpewfs9a9v9d4e52vqxd0z1xxe59wvtws2e" timestamp="1556945701"&gt;78&lt;/key&gt;&lt;/foreign-keys&gt;&lt;ref-type name="Journal Article"&gt;17&lt;/ref-type&gt;&lt;contributors&gt;&lt;authors&gt;&lt;author&gt;Sarafidis, P. A.&lt;/author&gt;&lt;author&gt;Stafylas, P. C.&lt;/author&gt;&lt;author&gt;Georgianos, P. I.&lt;/author&gt;&lt;author&gt;Saratzis, A. N.&lt;/author&gt;&lt;author&gt;Lasaridis, A. N.&lt;/author&gt;&lt;/authors&gt;&lt;/contributors&gt;&lt;auth-address&gt;Section of Nephrology and Hypertension, First Department of Medicine, AHEPA Hospital, Aristotle University of Thessaloniki, Thessaloniki, Greece. psarafidis11@yahoo.gr&lt;/auth-address&gt;&lt;titles&gt;&lt;title&gt;Effect of thiazolidinediones on albuminuria and proteinuria in diabetes: a meta-analysis&lt;/title&gt;&lt;secondary-title&gt;Am J Kidney Dis&lt;/secondary-title&gt;&lt;/titles&gt;&lt;periodical&gt;&lt;full-title&gt;Am J Kidney Dis&lt;/full-title&gt;&lt;/periodical&gt;&lt;pages&gt;835-47&lt;/pages&gt;&lt;volume&gt;55&lt;/volume&gt;&lt;number&gt;5&lt;/number&gt;&lt;edition&gt;2010/01/30&lt;/edition&gt;&lt;keywords&gt;&lt;keyword&gt;Albuminuria/*prevention &amp;amp; control&lt;/keyword&gt;&lt;keyword&gt;Diabetic Nephropathies/*prevention &amp;amp; control/*urine&lt;/keyword&gt;&lt;keyword&gt;Disease Progression&lt;/keyword&gt;&lt;keyword&gt;Humans&lt;/keyword&gt;&lt;keyword&gt;Hypoglycemic Agents/pharmacology/*therapeutic use&lt;/keyword&gt;&lt;keyword&gt;PPAR gamma/drug effects&lt;/keyword&gt;&lt;keyword&gt;Pioglitazone&lt;/keyword&gt;&lt;keyword&gt;Proteinuria/*prevention &amp;amp; control&lt;/keyword&gt;&lt;keyword&gt;Randomized Controlled Trials as Topic&lt;/keyword&gt;&lt;keyword&gt;Rosiglitazone&lt;/keyword&gt;&lt;keyword&gt;Thiazolidinediones/pharmacology/*therapeutic use&lt;/keyword&gt;&lt;/keywords&gt;&lt;dates&gt;&lt;year&gt;2010&lt;/year&gt;&lt;pub-dates&gt;&lt;date&gt;May&lt;/date&gt;&lt;/pub-dates&gt;&lt;/dates&gt;&lt;isbn&gt;1523-6838 (Electronic)&amp;#xD;0272-6386 (Linking)&lt;/isbn&gt;&lt;accession-num&gt;20110146&lt;/accession-num&gt;&lt;urls&gt;&lt;related-urls&gt;&lt;url&gt;https://www.ncbi.nlm.nih.gov/pubmed/20110146&lt;/url&gt;&lt;/related-urls&gt;&lt;/urls&gt;&lt;electronic-resource-num&gt;10.1053/j.ajkd.2009.11.013&lt;/electronic-resource-num&gt;&lt;/record&gt;&lt;/Cite&gt;&lt;/EndNote&gt;</w:instrText>
      </w:r>
      <w:r w:rsidRPr="008A0F6D">
        <w:rPr>
          <w:rFonts w:cs="Arial"/>
          <w:sz w:val="22"/>
          <w:szCs w:val="22"/>
        </w:rPr>
        <w:fldChar w:fldCharType="separate"/>
      </w:r>
      <w:r w:rsidR="000D5E61">
        <w:rPr>
          <w:rFonts w:cs="Arial"/>
          <w:noProof/>
          <w:sz w:val="22"/>
          <w:szCs w:val="22"/>
        </w:rPr>
        <w:t>(71)</w:t>
      </w:r>
      <w:r w:rsidRPr="008A0F6D">
        <w:rPr>
          <w:rFonts w:cs="Arial"/>
          <w:sz w:val="22"/>
          <w:szCs w:val="22"/>
        </w:rPr>
        <w:fldChar w:fldCharType="end"/>
      </w:r>
      <w:r w:rsidRPr="008A0F6D">
        <w:rPr>
          <w:rFonts w:cs="Arial"/>
          <w:sz w:val="22"/>
          <w:szCs w:val="22"/>
        </w:rPr>
        <w:t>.</w:t>
      </w:r>
    </w:p>
    <w:p w14:paraId="33A9B2A4" w14:textId="77777777" w:rsidR="009A0544" w:rsidRPr="008A0F6D" w:rsidRDefault="009A0544" w:rsidP="00D75C0B">
      <w:pPr>
        <w:spacing w:after="0" w:line="276" w:lineRule="auto"/>
        <w:rPr>
          <w:rFonts w:cs="Arial"/>
          <w:b/>
          <w:sz w:val="22"/>
          <w:szCs w:val="22"/>
        </w:rPr>
      </w:pPr>
    </w:p>
    <w:p w14:paraId="10371A0B" w14:textId="77777777" w:rsidR="009A0544" w:rsidRPr="008A0F6D" w:rsidRDefault="009A0544" w:rsidP="00D75C0B">
      <w:pPr>
        <w:pStyle w:val="Heading4"/>
        <w:rPr>
          <w:rFonts w:cs="Arial"/>
          <w:szCs w:val="22"/>
        </w:rPr>
      </w:pPr>
      <w:r w:rsidRPr="008A0F6D">
        <w:rPr>
          <w:rFonts w:cs="Arial"/>
          <w:szCs w:val="22"/>
        </w:rPr>
        <w:t>BLOOD PRESSURE</w:t>
      </w:r>
    </w:p>
    <w:p w14:paraId="2CEED105" w14:textId="77777777" w:rsidR="009A0544" w:rsidRPr="008A0F6D" w:rsidRDefault="009A0544" w:rsidP="00D75C0B">
      <w:pPr>
        <w:spacing w:after="0" w:line="276" w:lineRule="auto"/>
        <w:rPr>
          <w:rFonts w:cs="Arial"/>
          <w:sz w:val="22"/>
          <w:szCs w:val="22"/>
        </w:rPr>
      </w:pPr>
    </w:p>
    <w:p w14:paraId="60D5690F" w14:textId="647CC7A5" w:rsidR="009A0544" w:rsidRPr="008A0F6D" w:rsidRDefault="009A0544" w:rsidP="00D75C0B">
      <w:pPr>
        <w:spacing w:after="0" w:line="276" w:lineRule="auto"/>
        <w:rPr>
          <w:rFonts w:cs="Arial"/>
          <w:sz w:val="22"/>
          <w:szCs w:val="22"/>
        </w:rPr>
      </w:pPr>
      <w:r w:rsidRPr="008A0F6D">
        <w:rPr>
          <w:rFonts w:cs="Arial"/>
          <w:sz w:val="22"/>
          <w:szCs w:val="22"/>
        </w:rPr>
        <w:t xml:space="preserve">TZDs modestly lower BP. In a review of 37 studies TZDs lowered systolic BP by 4.70 mm Hg and diastolic BP by 3.79 mm Hg </w:t>
      </w:r>
      <w:r w:rsidRPr="008A0F6D">
        <w:rPr>
          <w:rFonts w:cs="Arial"/>
          <w:sz w:val="22"/>
          <w:szCs w:val="22"/>
        </w:rPr>
        <w:fldChar w:fldCharType="begin"/>
      </w:r>
      <w:r w:rsidR="000D5E61">
        <w:rPr>
          <w:rFonts w:cs="Arial"/>
          <w:sz w:val="22"/>
          <w:szCs w:val="22"/>
        </w:rPr>
        <w:instrText xml:space="preserve"> ADDIN EN.CITE &lt;EndNote&gt;&lt;Cite&gt;&lt;Author&gt;Qayyum&lt;/Author&gt;&lt;Year&gt;2006&lt;/Year&gt;&lt;RecNum&gt;76&lt;/RecNum&gt;&lt;DisplayText&gt;(72)&lt;/DisplayText&gt;&lt;record&gt;&lt;rec-number&gt;76&lt;/rec-number&gt;&lt;foreign-keys&gt;&lt;key app="EN" db-id="5fpewfs9a9v9d4e52vqxd0z1xxe59wvtws2e" timestamp="1556943547"&gt;76&lt;/key&gt;&lt;/foreign-keys&gt;&lt;ref-type name="Journal Article"&gt;17&lt;/ref-type&gt;&lt;contributors&gt;&lt;authors&gt;&lt;author&gt;Qayyum, R.&lt;/author&gt;&lt;author&gt;Adomaityte, J.&lt;/author&gt;&lt;/authors&gt;&lt;/contributors&gt;&lt;auth-address&gt;Prudich Medical Center, Montcalm, WV 24737, USA. rqayyum@hotmail.com&lt;/auth-address&gt;&lt;titles&gt;&lt;title&gt;A meta-analysis of the effect of thiazolidinediones on blood pressure&lt;/title&gt;&lt;secondary-title&gt;J Clin Hypertens (Greenwich)&lt;/secondary-title&gt;&lt;/titles&gt;&lt;periodical&gt;&lt;full-title&gt;J Clin Hypertens (Greenwich)&lt;/full-title&gt;&lt;/periodical&gt;&lt;pages&gt;19-28&lt;/pages&gt;&lt;volume&gt;8&lt;/volume&gt;&lt;number&gt;1&lt;/number&gt;&lt;edition&gt;2006/01/13&lt;/edition&gt;&lt;keywords&gt;&lt;keyword&gt;Blood Pressure/*drug effects&lt;/keyword&gt;&lt;keyword&gt;Clinical Trials as Topic&lt;/keyword&gt;&lt;keyword&gt;Humans&lt;/keyword&gt;&lt;keyword&gt;Hypertension/complications/drug therapy/*physiopathology&lt;/keyword&gt;&lt;keyword&gt;Hypoglycemic Agents/*pharmacology/therapeutic use&lt;/keyword&gt;&lt;keyword&gt;Insulin Resistance&lt;/keyword&gt;&lt;keyword&gt;Pioglitazone&lt;/keyword&gt;&lt;keyword&gt;Rosiglitazone&lt;/keyword&gt;&lt;keyword&gt;Thiazolidinediones/*pharmacology/therapeutic use&lt;/keyword&gt;&lt;/keywords&gt;&lt;dates&gt;&lt;year&gt;2006&lt;/year&gt;&lt;pub-dates&gt;&lt;date&gt;Jan&lt;/date&gt;&lt;/pub-dates&gt;&lt;/dates&gt;&lt;isbn&gt;1524-6175 (Print)&amp;#xD;1524-6175 (Linking)&lt;/isbn&gt;&lt;accession-num&gt;16407685&lt;/accession-num&gt;&lt;urls&gt;&lt;related-urls&gt;&lt;url&gt;https://www.ncbi.nlm.nih.gov/pubmed/16407685&lt;/url&gt;&lt;/related-urls&gt;&lt;/urls&gt;&lt;/record&gt;&lt;/Cite&gt;&lt;/EndNote&gt;</w:instrText>
      </w:r>
      <w:r w:rsidRPr="008A0F6D">
        <w:rPr>
          <w:rFonts w:cs="Arial"/>
          <w:sz w:val="22"/>
          <w:szCs w:val="22"/>
        </w:rPr>
        <w:fldChar w:fldCharType="separate"/>
      </w:r>
      <w:r w:rsidR="000D5E61">
        <w:rPr>
          <w:rFonts w:cs="Arial"/>
          <w:noProof/>
          <w:sz w:val="22"/>
          <w:szCs w:val="22"/>
        </w:rPr>
        <w:t>(72)</w:t>
      </w:r>
      <w:r w:rsidRPr="008A0F6D">
        <w:rPr>
          <w:rFonts w:cs="Arial"/>
          <w:sz w:val="22"/>
          <w:szCs w:val="22"/>
        </w:rPr>
        <w:fldChar w:fldCharType="end"/>
      </w:r>
      <w:r w:rsidRPr="008A0F6D">
        <w:rPr>
          <w:rFonts w:cs="Arial"/>
          <w:sz w:val="22"/>
          <w:szCs w:val="22"/>
        </w:rPr>
        <w:t xml:space="preserve">.   </w:t>
      </w:r>
    </w:p>
    <w:p w14:paraId="762C3FC9" w14:textId="77777777" w:rsidR="009A0544" w:rsidRPr="008A0F6D" w:rsidRDefault="009A0544" w:rsidP="00D75C0B">
      <w:pPr>
        <w:spacing w:after="0" w:line="276" w:lineRule="auto"/>
        <w:rPr>
          <w:rFonts w:cs="Arial"/>
          <w:b/>
          <w:sz w:val="22"/>
          <w:szCs w:val="22"/>
        </w:rPr>
      </w:pPr>
    </w:p>
    <w:p w14:paraId="1A97EBF9" w14:textId="77777777" w:rsidR="009A0544" w:rsidRPr="008A0F6D" w:rsidRDefault="009A0544" w:rsidP="00D75C0B">
      <w:pPr>
        <w:pStyle w:val="Heading4"/>
        <w:rPr>
          <w:rFonts w:cs="Arial"/>
          <w:szCs w:val="22"/>
        </w:rPr>
      </w:pPr>
      <w:r w:rsidRPr="008A0F6D">
        <w:rPr>
          <w:rFonts w:cs="Arial"/>
          <w:szCs w:val="22"/>
        </w:rPr>
        <w:t>LIPIDS</w:t>
      </w:r>
    </w:p>
    <w:p w14:paraId="51445CF0" w14:textId="77777777" w:rsidR="009A0544" w:rsidRPr="008A0F6D" w:rsidRDefault="009A0544" w:rsidP="00D75C0B">
      <w:pPr>
        <w:spacing w:after="0" w:line="276" w:lineRule="auto"/>
        <w:rPr>
          <w:rFonts w:cs="Arial"/>
          <w:sz w:val="22"/>
          <w:szCs w:val="22"/>
        </w:rPr>
      </w:pPr>
    </w:p>
    <w:p w14:paraId="46AE46D8" w14:textId="020E44A5"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The effect of TZDs on lipids depends on which agent is used. Rosiglitazone increases serum LDL cholesterol levels, increases HDL cholesterol levels, and only decreases serum triglycerides if the baseline triglyceride levels are high [66]. In contrast, pioglitazone has less impact on LDL cholesterol levels, but increases HDL cholesterol levels, and decreases serum triglyceride levels </w:t>
      </w:r>
      <w:r w:rsidRPr="008A0F6D">
        <w:rPr>
          <w:rFonts w:cs="Arial"/>
          <w:sz w:val="22"/>
          <w:szCs w:val="22"/>
        </w:rPr>
        <w:fldChar w:fldCharType="begin">
          <w:fldData xml:space="preserve">PEVuZE5vdGU+PENpdGU+PEF1dGhvcj5GZXJyYW5uaW5pPC9BdXRob3I+PFllYXI+MjAxNTwvWWVh
cj48UmVjTnVtPjY2PC9SZWNOdW0+PERpc3BsYXlUZXh0Pig3Myk8L0Rpc3BsYXlUZXh0PjxyZWNv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PEVuZE5vdGU+PENpdGU+PEF1dGhvcj5GZXJyYW5uaW5pPC9BdXRob3I+PFllYXI+MjAxNTwvWWVh
cj48UmVjTnVtPjY2PC9SZWNOdW0+PERpc3BsYXlUZXh0Pig3Myk8L0Rpc3BsYXlUZXh0PjxyZWNv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(73)</w:t>
      </w:r>
      <w:r w:rsidRPr="008A0F6D">
        <w:rPr>
          <w:rFonts w:cs="Arial"/>
          <w:sz w:val="22"/>
          <w:szCs w:val="22"/>
        </w:rPr>
        <w:fldChar w:fldCharType="end"/>
      </w:r>
      <w:r w:rsidRPr="008A0F6D">
        <w:rPr>
          <w:rFonts w:cs="Arial"/>
          <w:sz w:val="22"/>
          <w:szCs w:val="22"/>
        </w:rPr>
        <w:t xml:space="preserve">. It should be noted that reductions in the small dense LDL subfraction and an increase in the large buoyant LDL subfraction are seen with both TZDs </w:t>
      </w:r>
      <w:r w:rsidRPr="008A0F6D">
        <w:rPr>
          <w:rFonts w:cs="Arial"/>
          <w:sz w:val="22"/>
          <w:szCs w:val="22"/>
        </w:rPr>
        <w:fldChar w:fldCharType="begin">
          <w:fldData xml:space="preserve">PEVuZE5vdGU+PENpdGU+PEF1dGhvcj5GZXJyYW5uaW5pPC9BdXRob3I+PFllYXI+MjAxNTwvWWVh
cj48UmVjTnVtPjY2PC9SZWNOdW0+PERpc3BsYXlUZXh0Pig3Myk8L0Rpc3BsYXlUZXh0PjxyZWNv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PEVuZE5vdGU+PENpdGU+PEF1dGhvcj5GZXJyYW5uaW5pPC9BdXRob3I+PFllYXI+MjAxNTwvWWVh
cj48UmVjTnVtPjY2PC9SZWNOdW0+PERpc3BsYXlUZXh0Pig3Myk8L0Rpc3BsYXlUZXh0PjxyZWNv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(73)</w:t>
      </w:r>
      <w:r w:rsidRPr="008A0F6D">
        <w:rPr>
          <w:rFonts w:cs="Arial"/>
          <w:sz w:val="22"/>
          <w:szCs w:val="22"/>
        </w:rPr>
        <w:fldChar w:fldCharType="end"/>
      </w:r>
      <w:r w:rsidRPr="008A0F6D">
        <w:rPr>
          <w:rFonts w:cs="Arial"/>
          <w:sz w:val="22"/>
          <w:szCs w:val="22"/>
        </w:rPr>
        <w:t xml:space="preserve">. </w:t>
      </w:r>
      <w:bookmarkStart w:id="11" w:name="_Hlk9074239"/>
      <w:r w:rsidRPr="008A0F6D">
        <w:rPr>
          <w:rFonts w:cs="Arial"/>
          <w:sz w:val="22"/>
          <w:szCs w:val="22"/>
        </w:rPr>
        <w:t xml:space="preserve">Treatment with pioglitazone for 12 weeks resulted in a significant increase in the ability of HDL to facilitate the efflux of cholesterol from cells </w:t>
      </w:r>
      <w:r w:rsidRPr="008A0F6D">
        <w:rPr>
          <w:rFonts w:cs="Arial"/>
          <w:sz w:val="22"/>
          <w:szCs w:val="22"/>
        </w:rPr>
        <w:fldChar w:fldCharType="begin">
          <w:fldData xml:space="preserve">PEVuZE5vdGU+PENpdGU+PEF1dGhvcj5LaGVyYTwvQXV0aG9yPjxZZWFyPjIwMTE8L1llYXI+PFJl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PEVuZE5vdGU+PENpdGU+PEF1dGhvcj5LaGVyYTwvQXV0aG9yPjxZZWFyPjIwMTE8L1llYXI+PFJl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(74)</w:t>
      </w:r>
      <w:r w:rsidRPr="008A0F6D">
        <w:rPr>
          <w:rFonts w:cs="Arial"/>
          <w:sz w:val="22"/>
          <w:szCs w:val="22"/>
        </w:rPr>
        <w:fldChar w:fldCharType="end"/>
      </w:r>
      <w:r w:rsidRPr="008A0F6D">
        <w:rPr>
          <w:rFonts w:cs="Arial"/>
          <w:sz w:val="22"/>
          <w:szCs w:val="22"/>
        </w:rPr>
        <w:t xml:space="preserve">. </w:t>
      </w:r>
      <w:bookmarkEnd w:id="11"/>
    </w:p>
    <w:p w14:paraId="26E09646" w14:textId="77777777" w:rsidR="009A0544" w:rsidRPr="008A0F6D" w:rsidRDefault="009A0544" w:rsidP="00D75C0B">
      <w:pPr>
        <w:spacing w:after="0" w:line="276" w:lineRule="auto"/>
        <w:rPr>
          <w:rFonts w:cs="Arial"/>
          <w:sz w:val="22"/>
          <w:szCs w:val="22"/>
        </w:rPr>
      </w:pPr>
    </w:p>
    <w:p w14:paraId="10F1D20D" w14:textId="6FF769D2" w:rsidR="009A0544" w:rsidRPr="008A0F6D" w:rsidRDefault="009A0544" w:rsidP="00D75C0B">
      <w:pPr>
        <w:spacing w:after="0" w:line="276" w:lineRule="auto"/>
        <w:rPr>
          <w:rFonts w:cs="Arial"/>
          <w:sz w:val="22"/>
          <w:szCs w:val="22"/>
        </w:rPr>
      </w:pPr>
      <w:r w:rsidRPr="008A0F6D">
        <w:rPr>
          <w:rFonts w:cs="Arial"/>
          <w:sz w:val="22"/>
          <w:szCs w:val="22"/>
        </w:rPr>
        <w:t xml:space="preserve">In a randomized head to head trial it was shown that pioglitazone decreased serum triglyceride levels and increased serum HDL cholesterol levels to a greater degree than rosiglitazone treatment </w:t>
      </w:r>
      <w:r w:rsidRPr="008A0F6D">
        <w:rPr>
          <w:rFonts w:cs="Arial"/>
          <w:sz w:val="22"/>
          <w:szCs w:val="22"/>
        </w:rPr>
        <w:fldChar w:fldCharType="begin">
          <w:fldData xml:space="preserve">PEVuZE5vdGU+PENpdGU+PEF1dGhvcj5EZWVnPC9BdXRob3I+PFllYXI+MjAwNzwvWWVhcj48UmVj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PEVuZE5vdGU+PENpdGU+PEF1dGhvcj5EZWVnPC9BdXRob3I+PFllYXI+MjAwNzwvWWVhcj48UmVj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(75,76)</w:t>
      </w:r>
      <w:r w:rsidRPr="008A0F6D">
        <w:rPr>
          <w:rFonts w:cs="Arial"/>
          <w:sz w:val="22"/>
          <w:szCs w:val="22"/>
        </w:rPr>
        <w:fldChar w:fldCharType="end"/>
      </w:r>
      <w:r w:rsidRPr="008A0F6D">
        <w:rPr>
          <w:rFonts w:cs="Arial"/>
          <w:sz w:val="22"/>
          <w:szCs w:val="22"/>
        </w:rPr>
        <w:t>. Additionally, pioglitazone increased LDL cholesterol levels less than rosiglitazone. In contrast to the differences in lipid parameters, both rosiglitazone and pioglitazone decreased A1c and C-reactive protein to a similar extent. The mechanism by which pioglitazone induces more favorable changes in lipid levels than rosiglitazone is unclear, but differential actions of ligands for nuclear hormone receptors are well described.</w:t>
      </w:r>
    </w:p>
    <w:p w14:paraId="2813EF4D" w14:textId="77777777" w:rsidR="009A0544" w:rsidRPr="008A0F6D" w:rsidRDefault="009A0544" w:rsidP="00D75C0B">
      <w:pPr>
        <w:spacing w:after="0" w:line="276" w:lineRule="auto"/>
        <w:rPr>
          <w:rFonts w:cs="Arial"/>
          <w:sz w:val="22"/>
          <w:szCs w:val="22"/>
        </w:rPr>
      </w:pPr>
    </w:p>
    <w:p w14:paraId="1FD027C1" w14:textId="77777777" w:rsidR="009A0544" w:rsidRPr="008A0F6D" w:rsidRDefault="009A0544" w:rsidP="00D75C0B">
      <w:pPr>
        <w:pStyle w:val="Heading4"/>
        <w:rPr>
          <w:rFonts w:cs="Arial"/>
          <w:szCs w:val="22"/>
        </w:rPr>
      </w:pPr>
      <w:r w:rsidRPr="008A0F6D">
        <w:rPr>
          <w:rFonts w:cs="Arial"/>
          <w:szCs w:val="22"/>
        </w:rPr>
        <w:t>CARDIOVASCULAR DISEASE</w:t>
      </w:r>
    </w:p>
    <w:p w14:paraId="0F91D53B" w14:textId="77777777" w:rsidR="009A0544" w:rsidRPr="008A0F6D" w:rsidRDefault="009A0544" w:rsidP="00D75C0B">
      <w:pPr>
        <w:spacing w:after="0" w:line="276" w:lineRule="auto"/>
        <w:rPr>
          <w:rFonts w:cs="Arial"/>
          <w:sz w:val="22"/>
          <w:szCs w:val="22"/>
        </w:rPr>
      </w:pPr>
    </w:p>
    <w:p w14:paraId="68AE0229" w14:textId="2F9493D1" w:rsidR="009A0544" w:rsidRPr="008A0F6D" w:rsidRDefault="009A0544" w:rsidP="00D75C0B">
      <w:pPr>
        <w:spacing w:after="0" w:line="276" w:lineRule="auto"/>
        <w:rPr>
          <w:rFonts w:cs="Arial"/>
          <w:sz w:val="22"/>
          <w:szCs w:val="22"/>
        </w:rPr>
      </w:pPr>
      <w:r w:rsidRPr="008A0F6D">
        <w:rPr>
          <w:rFonts w:cs="Arial"/>
          <w:sz w:val="22"/>
          <w:szCs w:val="22"/>
        </w:rPr>
        <w:t xml:space="preserve">Studies with pioglitazone have suggested a beneficial effect on cardiovascular disease. The PROactive study was a randomized controlled trial that examined the effect of pioglitazone vs. placebo over a 3-year period in patients with </w:t>
      </w:r>
      <w:r w:rsidR="00926FB7">
        <w:rPr>
          <w:rFonts w:cs="Arial"/>
          <w:sz w:val="22"/>
          <w:szCs w:val="22"/>
        </w:rPr>
        <w:t>T2DM</w:t>
      </w:r>
      <w:r w:rsidRPr="008A0F6D">
        <w:rPr>
          <w:rFonts w:cs="Arial"/>
          <w:sz w:val="22"/>
          <w:szCs w:val="22"/>
        </w:rPr>
        <w:t xml:space="preserve"> and pre-existing macrovascular disease </w:t>
      </w:r>
      <w:r w:rsidRPr="008A0F6D">
        <w:rPr>
          <w:rFonts w:cs="Arial"/>
          <w:sz w:val="22"/>
          <w:szCs w:val="22"/>
        </w:rPr>
        <w:fldChar w:fldCharType="begin">
          <w:fldData xml:space="preserve">PEVuZE5vdGU+PENpdGU+PEF1dGhvcj5Eb3JtYW5keTwvQXV0aG9yPjxZZWFyPjIwMDU8L1llYXI+
PFJlY051bT41NTwvUmVjTnVtPjxEaXNwbGF5VGV4dD4oNzcpPC9EaXNwbGF5VGV4dD48cmVjb3Jk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PGF1dGhvcj5QLiBST2FjdGl2ZSBJbnZlc3RpZ2F0b3JzPC9hdXRob3I+PC9hdXRob3JzPjwvY29u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PEVuZE5vdGU+PENpdGU+PEF1dGhvcj5Eb3JtYW5keTwvQXV0aG9yPjxZZWFyPjIwMDU8L1llYXI+
PFJlY051bT41NTwvUmVjTnVtPjxEaXNwbGF5VGV4dD4oNzcpPC9EaXNwbGF5VGV4dD48cmVjb3Jk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PGF1dGhvcj5QLiBST2FjdGl2ZSBJbnZlc3RpZ2F0b3JzPC9hdXRob3I+PC9hdXRob3JzPjwvY29u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(77)</w:t>
      </w:r>
      <w:r w:rsidRPr="008A0F6D">
        <w:rPr>
          <w:rFonts w:cs="Arial"/>
          <w:sz w:val="22"/>
          <w:szCs w:val="22"/>
        </w:rPr>
        <w:fldChar w:fldCharType="end"/>
      </w:r>
      <w:r w:rsidRPr="008A0F6D">
        <w:rPr>
          <w:rFonts w:cs="Arial"/>
          <w:sz w:val="22"/>
          <w:szCs w:val="22"/>
        </w:rPr>
        <w:t>. With regard to the primary endpoint (a composite of all-cause mortality, non-fatal myocardial infarction including silent MI, stroke, acute coronary syndrome, endovascular or surgical intervention in the coronary or leg arteries, and amputation above the ankle), there was a 10% reduction in events in the pioglitazone group but this difference was not statistically significant (p=0.095). It should be noted that both leg revascularization and leg amputations are not typical primary end points in cardiovascular disease trials and these could be affected by pioglitazone induced edema. When one focuses on standard cardiovascular disease endpoints, the pioglitazone treated group did demonstrate a 16% reduction in the main secondary endpoint (composite of all-cause mortality, non-fatal myocardial infarction, and stroke) that was statistically significant (p=0.027). In the pioglitazone treated group, blood pressure, A1c, triglyceride, and HDL cholesterol levels were all improved compared to the placebo group making it very likely that the mechanism by which pioglitazone decreased vascular events was multifactorial.</w:t>
      </w:r>
    </w:p>
    <w:p w14:paraId="7695D4E7" w14:textId="77777777" w:rsidR="009A0544" w:rsidRPr="008A0F6D" w:rsidRDefault="009A0544" w:rsidP="00D75C0B">
      <w:pPr>
        <w:spacing w:after="0" w:line="276" w:lineRule="auto"/>
        <w:rPr>
          <w:rFonts w:cs="Arial"/>
          <w:sz w:val="22"/>
          <w:szCs w:val="22"/>
        </w:rPr>
      </w:pPr>
      <w:r w:rsidRPr="008A0F6D">
        <w:rPr>
          <w:rFonts w:cs="Arial"/>
          <w:sz w:val="22"/>
          <w:szCs w:val="22"/>
        </w:rPr>
        <w:t xml:space="preserve"> </w:t>
      </w:r>
    </w:p>
    <w:p w14:paraId="6D15A557" w14:textId="4E49B3CC" w:rsidR="009A0544" w:rsidRPr="008A0F6D" w:rsidRDefault="009A0544" w:rsidP="00D75C0B">
      <w:pPr>
        <w:spacing w:after="0" w:line="276" w:lineRule="auto"/>
        <w:rPr>
          <w:rFonts w:cs="Arial"/>
          <w:sz w:val="22"/>
          <w:szCs w:val="22"/>
        </w:rPr>
      </w:pPr>
      <w:r w:rsidRPr="008A0F6D">
        <w:rPr>
          <w:rFonts w:cs="Arial"/>
          <w:sz w:val="22"/>
          <w:szCs w:val="22"/>
        </w:rPr>
        <w:t xml:space="preserve">The IRIS trial was a multicenter, double-blind trial that randomly assigned 3876 patients with insulin resistance but without diabetes and a recent ischemic stroke or TIA to treatment with either pioglitazone or placebo </w:t>
      </w:r>
      <w:r w:rsidRPr="008A0F6D">
        <w:rPr>
          <w:rFonts w:cs="Arial"/>
          <w:sz w:val="22"/>
          <w:szCs w:val="22"/>
        </w:rPr>
        <w:fldChar w:fldCharType="begin">
          <w:fldData xml:space="preserve">PEVuZE5vdGU+PENpdGU+PEF1dGhvcj5LZXJuYW48L0F1dGhvcj48WWVhcj4yMDE2PC9ZZWFyPjxS
ZWNOdW0+NTY8L1JlY051bT48RGlzcGxheVRleHQ+KDc4KTwvRGlzcGxheVRleHQ+PHJlY29yZD48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dGhvcj48YXV0aG9yPldpbmRlciwgVC4gUi48L2F1dGhvcj48YXV0aG9yPklyaXMgVHJpYWwgSW52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PEVuZE5vdGU+PENpdGU+PEF1dGhvcj5LZXJuYW48L0F1dGhvcj48WWVhcj4yMDE2PC9ZZWFyPjxS
ZWNOdW0+NTY8L1JlY051bT48RGlzcGxheVRleHQ+KDc4KTwvRGlzcGxheVRleHQ+PHJlY29yZD48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dGhvcj48YXV0aG9yPldpbmRlciwgVC4gUi48L2F1dGhvcj48YXV0aG9yPklyaXMgVHJpYWwgSW52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(78)</w:t>
      </w:r>
      <w:r w:rsidRPr="008A0F6D">
        <w:rPr>
          <w:rFonts w:cs="Arial"/>
          <w:sz w:val="22"/>
          <w:szCs w:val="22"/>
        </w:rPr>
        <w:fldChar w:fldCharType="end"/>
      </w:r>
      <w:r w:rsidRPr="008A0F6D">
        <w:rPr>
          <w:rFonts w:cs="Arial"/>
          <w:sz w:val="22"/>
          <w:szCs w:val="22"/>
        </w:rPr>
        <w:t xml:space="preserve">. After 4.8 years, the primary outcome of fatal or nonfatal stroke or myocardial infarction occurred in 9.0% of the pioglitazone group and 11.8% of the placebo group (hazard ratio 0.76; P=0.007). All components of the primary outcome were reduced in the pioglitazone treated group. </w:t>
      </w:r>
      <w:r w:rsidR="00C409B1">
        <w:rPr>
          <w:rFonts w:cs="Arial"/>
          <w:sz w:val="22"/>
          <w:szCs w:val="22"/>
        </w:rPr>
        <w:t xml:space="preserve">Additionally, in the subgroup of patients with “prediabetes” pioglitazone therapy also reduced cardiovascular events </w:t>
      </w:r>
      <w:r w:rsidR="00C409B1">
        <w:rPr>
          <w:rFonts w:cs="Arial"/>
          <w:sz w:val="22"/>
          <w:szCs w:val="22"/>
        </w:rPr>
        <w:fldChar w:fldCharType="begin">
          <w:fldData xml:space="preserve">PEVuZE5vdGU+PENpdGU+PEF1dGhvcj5TcGVuY2U8L0F1dGhvcj48WWVhcj4yMDE5PC9ZZWFyPjxS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=
</w:fldData>
        </w:fldChar>
      </w:r>
      <w:r w:rsidR="00C409B1">
        <w:rPr>
          <w:rFonts w:cs="Arial"/>
          <w:sz w:val="22"/>
          <w:szCs w:val="22"/>
        </w:rPr>
        <w:instrText xml:space="preserve"> ADDIN EN.CITE </w:instrText>
      </w:r>
      <w:r w:rsidR="00C409B1">
        <w:rPr>
          <w:rFonts w:cs="Arial"/>
          <w:sz w:val="22"/>
          <w:szCs w:val="22"/>
        </w:rPr>
        <w:fldChar w:fldCharType="begin">
          <w:fldData xml:space="preserve">PEVuZE5vdGU+PENpdGU+PEF1dGhvcj5TcGVuY2U8L0F1dGhvcj48WWVhcj4yMDE5PC9ZZWFyPjxS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=
</w:fldData>
        </w:fldChar>
      </w:r>
      <w:r w:rsidR="00C409B1">
        <w:rPr>
          <w:rFonts w:cs="Arial"/>
          <w:sz w:val="22"/>
          <w:szCs w:val="22"/>
        </w:rPr>
        <w:instrText xml:space="preserve"> ADDIN EN.CITE.DATA </w:instrText>
      </w:r>
      <w:r w:rsidR="00C409B1">
        <w:rPr>
          <w:rFonts w:cs="Arial"/>
          <w:sz w:val="22"/>
          <w:szCs w:val="22"/>
        </w:rPr>
      </w:r>
      <w:r w:rsidR="00C409B1">
        <w:rPr>
          <w:rFonts w:cs="Arial"/>
          <w:sz w:val="22"/>
          <w:szCs w:val="22"/>
        </w:rPr>
        <w:fldChar w:fldCharType="end"/>
      </w:r>
      <w:r w:rsidR="00C409B1">
        <w:rPr>
          <w:rFonts w:cs="Arial"/>
          <w:sz w:val="22"/>
          <w:szCs w:val="22"/>
        </w:rPr>
      </w:r>
      <w:r w:rsidR="00C409B1">
        <w:rPr>
          <w:rFonts w:cs="Arial"/>
          <w:sz w:val="22"/>
          <w:szCs w:val="22"/>
        </w:rPr>
        <w:fldChar w:fldCharType="separate"/>
      </w:r>
      <w:r w:rsidR="00C409B1">
        <w:rPr>
          <w:rFonts w:cs="Arial"/>
          <w:noProof/>
          <w:sz w:val="22"/>
          <w:szCs w:val="22"/>
        </w:rPr>
        <w:t>(79)</w:t>
      </w:r>
      <w:r w:rsidR="00C409B1">
        <w:rPr>
          <w:rFonts w:cs="Arial"/>
          <w:sz w:val="22"/>
          <w:szCs w:val="22"/>
        </w:rPr>
        <w:fldChar w:fldCharType="end"/>
      </w:r>
      <w:r w:rsidR="00C409B1">
        <w:rPr>
          <w:rFonts w:cs="Arial"/>
          <w:sz w:val="22"/>
          <w:szCs w:val="22"/>
        </w:rPr>
        <w:t xml:space="preserve">. </w:t>
      </w:r>
      <w:r w:rsidRPr="008A0F6D">
        <w:rPr>
          <w:rFonts w:cs="Arial"/>
          <w:sz w:val="22"/>
          <w:szCs w:val="22"/>
        </w:rPr>
        <w:t xml:space="preserve">Fasting glucose, fasting triglycerides, and systolic and diastolic blood pressure were lower while HDL cholesterol </w:t>
      </w:r>
      <w:r w:rsidRPr="008A0F6D">
        <w:rPr>
          <w:rFonts w:cs="Arial"/>
          <w:sz w:val="22"/>
          <w:szCs w:val="22"/>
        </w:rPr>
        <w:lastRenderedPageBreak/>
        <w:t>and LDL cholesterol levels were higher in the pioglitazone group than in the placebo group. Although this study excluded patients with diabetes the results are consistent with and support the results of a protective effect of pioglitazone observed in the PROactive study.</w:t>
      </w:r>
    </w:p>
    <w:p w14:paraId="7274EB85" w14:textId="77777777" w:rsidR="009A0544" w:rsidRPr="008A0F6D" w:rsidRDefault="009A0544" w:rsidP="00D75C0B">
      <w:pPr>
        <w:spacing w:after="0" w:line="276" w:lineRule="auto"/>
        <w:rPr>
          <w:rFonts w:cs="Arial"/>
          <w:sz w:val="22"/>
          <w:szCs w:val="22"/>
        </w:rPr>
      </w:pPr>
    </w:p>
    <w:p w14:paraId="0A7C4355" w14:textId="71F790AA" w:rsidR="009A0544" w:rsidRPr="008A0F6D" w:rsidRDefault="009A0544" w:rsidP="00D75C0B">
      <w:pPr>
        <w:spacing w:after="0" w:line="276" w:lineRule="auto"/>
        <w:rPr>
          <w:rFonts w:cs="Arial"/>
          <w:sz w:val="22"/>
          <w:szCs w:val="22"/>
        </w:rPr>
      </w:pPr>
      <w:r w:rsidRPr="008A0F6D">
        <w:rPr>
          <w:rFonts w:cs="Arial"/>
          <w:sz w:val="22"/>
          <w:szCs w:val="22"/>
        </w:rPr>
        <w:t xml:space="preserve">In contrast to the above results, a recent study compared the effect of pioglitazone vs. sulfonylurea on cardiovascular disease and did not observe a reduction in events with pioglitazone treatment (TOSCA.IT) </w:t>
      </w:r>
      <w:r w:rsidRPr="008A0F6D">
        <w:rPr>
          <w:rFonts w:cs="Arial"/>
          <w:sz w:val="22"/>
          <w:szCs w:val="22"/>
        </w:rPr>
        <w:fldChar w:fldCharType="begin">
          <w:fldData xml:space="preserve">PEVuZE5vdGU+PENpdGU+PEF1dGhvcj5WYWNjYXJvPC9BdXRob3I+PFllYXI+MjAxNzwvWWVhcj48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</w:fldData>
        </w:fldChar>
      </w:r>
      <w:r w:rsidR="00C409B1">
        <w:rPr>
          <w:rFonts w:cs="Arial"/>
          <w:sz w:val="22"/>
          <w:szCs w:val="22"/>
        </w:rPr>
        <w:instrText xml:space="preserve"> ADDIN EN.CITE </w:instrText>
      </w:r>
      <w:r w:rsidR="00C409B1">
        <w:rPr>
          <w:rFonts w:cs="Arial"/>
          <w:sz w:val="22"/>
          <w:szCs w:val="22"/>
        </w:rPr>
        <w:fldChar w:fldCharType="begin">
          <w:fldData xml:space="preserve">PEVuZE5vdGU+PENpdGU+PEF1dGhvcj5WYWNjYXJvPC9BdXRob3I+PFllYXI+MjAxNzwvWWVhcj48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</w:fldData>
        </w:fldChar>
      </w:r>
      <w:r w:rsidR="00C409B1">
        <w:rPr>
          <w:rFonts w:cs="Arial"/>
          <w:sz w:val="22"/>
          <w:szCs w:val="22"/>
        </w:rPr>
        <w:instrText xml:space="preserve"> ADDIN EN.CITE.DATA </w:instrText>
      </w:r>
      <w:r w:rsidR="00C409B1">
        <w:rPr>
          <w:rFonts w:cs="Arial"/>
          <w:sz w:val="22"/>
          <w:szCs w:val="22"/>
        </w:rPr>
      </w:r>
      <w:r w:rsidR="00C409B1">
        <w:rPr>
          <w:rFonts w:cs="Arial"/>
          <w:sz w:val="22"/>
          <w:szCs w:val="22"/>
        </w:rPr>
        <w:fldChar w:fldCharType="end"/>
      </w:r>
      <w:r w:rsidRPr="008A0F6D">
        <w:rPr>
          <w:rFonts w:cs="Arial"/>
          <w:sz w:val="22"/>
          <w:szCs w:val="22"/>
        </w:rPr>
      </w:r>
      <w:r w:rsidRPr="008A0F6D">
        <w:rPr>
          <w:rFonts w:cs="Arial"/>
          <w:sz w:val="22"/>
          <w:szCs w:val="22"/>
        </w:rPr>
        <w:fldChar w:fldCharType="separate"/>
      </w:r>
      <w:r w:rsidR="00C409B1">
        <w:rPr>
          <w:rFonts w:cs="Arial"/>
          <w:noProof/>
          <w:sz w:val="22"/>
          <w:szCs w:val="22"/>
        </w:rPr>
        <w:t>(80)</w:t>
      </w:r>
      <w:r w:rsidRPr="008A0F6D">
        <w:rPr>
          <w:rFonts w:cs="Arial"/>
          <w:sz w:val="22"/>
          <w:szCs w:val="22"/>
        </w:rPr>
        <w:fldChar w:fldCharType="end"/>
      </w:r>
      <w:r w:rsidRPr="008A0F6D">
        <w:rPr>
          <w:rFonts w:cs="Arial"/>
          <w:sz w:val="22"/>
          <w:szCs w:val="22"/>
        </w:rPr>
        <w:t xml:space="preserve">. Patients with </w:t>
      </w:r>
      <w:r w:rsidR="00926FB7">
        <w:rPr>
          <w:rFonts w:cs="Arial"/>
          <w:sz w:val="22"/>
          <w:szCs w:val="22"/>
        </w:rPr>
        <w:t xml:space="preserve">T2DM </w:t>
      </w:r>
      <w:r w:rsidRPr="008A0F6D">
        <w:rPr>
          <w:rFonts w:cs="Arial"/>
          <w:sz w:val="22"/>
          <w:szCs w:val="22"/>
        </w:rPr>
        <w:t>(n= 3028), inadequately controlled with metformin monotherapy (2-3 g per day), were randomized to pioglitazone or sulfonylurea and followed for a median of 57 months. Only 11% of the participants had a previous cardiovascular event. The primary outcome was a composite of first occurrence of all-cause death, non-fatal myocardial infarction, non-fatal stroke, or urgent coronary revascularization and occurred in 6.8% of the patients treated with pioglitazone and 7.2% of the patients treated with a sulfonylurea (HR 0.96; NS). Limitations of this study are the small number of events likely due to low risk population studied and the relatively small number of participants. Additionally, 28% of the subjects randomized to pioglitazone prematurely discontinued the medication. Thus, the results of this study should be interpreted with caution.</w:t>
      </w:r>
      <w:r w:rsidR="00D41033">
        <w:rPr>
          <w:rFonts w:cs="Arial"/>
          <w:sz w:val="22"/>
          <w:szCs w:val="22"/>
        </w:rPr>
        <w:t xml:space="preserve"> Additionally, it should be noted that when patients in this study were analyzed based on the risk of developing cardiovascular disease those at high risk had a marked reduction in events when treated with pioglitazone compared to the sulfonylurea </w:t>
      </w:r>
      <w:r w:rsidR="00D41033">
        <w:rPr>
          <w:rFonts w:cs="Arial"/>
          <w:sz w:val="22"/>
          <w:szCs w:val="22"/>
        </w:rPr>
        <w:fldChar w:fldCharType="begin">
          <w:fldData xml:space="preserve">PEVuZE5vdGU+PENpdGU+PEF1dGhvcj5WYWNjYXJvPC9BdXRob3I+PFllYXI+MjAxOTwvWWVhcj48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PEVuZE5vdGU+PENpdGU+PEF1dGhvcj5WYWNjYXJvPC9BdXRob3I+PFllYXI+MjAxOTwvWWVhcj48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00D41033">
        <w:rPr>
          <w:rFonts w:cs="Arial"/>
          <w:sz w:val="22"/>
          <w:szCs w:val="22"/>
        </w:rPr>
      </w:r>
      <w:r w:rsidR="00D41033">
        <w:rPr>
          <w:rFonts w:cs="Arial"/>
          <w:sz w:val="22"/>
          <w:szCs w:val="22"/>
        </w:rPr>
        <w:fldChar w:fldCharType="separate"/>
      </w:r>
      <w:r w:rsidR="00D41033">
        <w:rPr>
          <w:rFonts w:cs="Arial"/>
          <w:noProof/>
          <w:sz w:val="22"/>
          <w:szCs w:val="22"/>
        </w:rPr>
        <w:t>(81)</w:t>
      </w:r>
      <w:r w:rsidR="00D41033">
        <w:rPr>
          <w:rFonts w:cs="Arial"/>
          <w:sz w:val="22"/>
          <w:szCs w:val="22"/>
        </w:rPr>
        <w:fldChar w:fldCharType="end"/>
      </w:r>
      <w:r w:rsidR="00D41033">
        <w:rPr>
          <w:rFonts w:cs="Arial"/>
          <w:sz w:val="22"/>
          <w:szCs w:val="22"/>
        </w:rPr>
        <w:t xml:space="preserve">. </w:t>
      </w:r>
    </w:p>
    <w:p w14:paraId="5C2FCAA6" w14:textId="77777777" w:rsidR="009A0544" w:rsidRPr="008A0F6D" w:rsidRDefault="009A0544" w:rsidP="00D75C0B">
      <w:pPr>
        <w:spacing w:after="0" w:line="276" w:lineRule="auto"/>
        <w:rPr>
          <w:rFonts w:cs="Arial"/>
          <w:sz w:val="22"/>
          <w:szCs w:val="22"/>
        </w:rPr>
      </w:pPr>
    </w:p>
    <w:p w14:paraId="307E3A0B" w14:textId="467D1774" w:rsidR="009A0544" w:rsidRPr="008A0F6D" w:rsidRDefault="009A0544" w:rsidP="00D75C0B">
      <w:pPr>
        <w:spacing w:after="0" w:line="276" w:lineRule="auto"/>
        <w:rPr>
          <w:rFonts w:cs="Arial"/>
          <w:sz w:val="22"/>
          <w:szCs w:val="22"/>
        </w:rPr>
      </w:pPr>
      <w:r w:rsidRPr="008A0F6D">
        <w:rPr>
          <w:rFonts w:cs="Arial"/>
          <w:sz w:val="22"/>
          <w:szCs w:val="22"/>
        </w:rPr>
        <w:t xml:space="preserve">Further support for the beneficial effects of pioglitazone on atherosclerosis is provided by studies that have examined the effect of pioglitazone on carotid intima-medial thickness. Both the Chicago and Pioneer studies demonstrated favorable effects on carotid intima-medial thickness in patients treated with pioglitazone compared to patients treated with sulfonylureas </w:t>
      </w:r>
      <w:r w:rsidRPr="008A0F6D">
        <w:rPr>
          <w:rFonts w:cs="Arial"/>
          <w:sz w:val="22"/>
          <w:szCs w:val="22"/>
        </w:rPr>
        <w:fldChar w:fldCharType="begin">
          <w:fldData xml:space="preserve">PEVuZE5vdGU+PENpdGU+PEF1dGhvcj5MYW5nZW5mZWxkPC9BdXRob3I+PFllYXI+MjAwNTwvWWVh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PEVuZE5vdGU+PENpdGU+PEF1dGhvcj5MYW5nZW5mZWxkPC9BdXRob3I+PFllYXI+MjAwNTwvWWVh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(82,83)</w:t>
      </w:r>
      <w:r w:rsidRPr="008A0F6D">
        <w:rPr>
          <w:rFonts w:cs="Arial"/>
          <w:sz w:val="22"/>
          <w:szCs w:val="22"/>
        </w:rPr>
        <w:fldChar w:fldCharType="end"/>
      </w:r>
      <w:r w:rsidRPr="008A0F6D">
        <w:rPr>
          <w:rFonts w:cs="Arial"/>
          <w:sz w:val="22"/>
          <w:szCs w:val="22"/>
        </w:rPr>
        <w:t xml:space="preserve">. Additionally, in patients with “prediabetes” pioglitazone also slowed the progression of carotid intima-medial thickness </w:t>
      </w:r>
      <w:r w:rsidRPr="008A0F6D">
        <w:rPr>
          <w:rFonts w:cs="Arial"/>
          <w:sz w:val="22"/>
          <w:szCs w:val="22"/>
        </w:rPr>
        <w:fldChar w:fldCharType="begin">
          <w:fldData xml:space="preserve">PEVuZE5vdGU+PENpdGU+PEF1dGhvcj5TYXJlbWk8L0F1dGhvcj48WWVhcj4yMDEzPC9ZZWFyPjxS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PEVuZE5vdGU+PENpdGU+PEF1dGhvcj5TYXJlbWk8L0F1dGhvcj48WWVhcj4yMDEzPC9ZZWFyPjxS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(84)</w:t>
      </w:r>
      <w:r w:rsidRPr="008A0F6D">
        <w:rPr>
          <w:rFonts w:cs="Arial"/>
          <w:sz w:val="22"/>
          <w:szCs w:val="22"/>
        </w:rPr>
        <w:fldChar w:fldCharType="end"/>
      </w:r>
      <w:r w:rsidRPr="008A0F6D">
        <w:rPr>
          <w:rFonts w:cs="Arial"/>
          <w:sz w:val="22"/>
          <w:szCs w:val="22"/>
        </w:rPr>
        <w:t xml:space="preserve">. Similarly, Periscope, a study that measured atheroma volume by intravascular ultrasonography, also demonstrated less atherosclerosis in the pioglitazone treated group compared to patients treated with sulfonylureas </w:t>
      </w:r>
      <w:r w:rsidRPr="008A0F6D">
        <w:rPr>
          <w:rFonts w:cs="Arial"/>
          <w:sz w:val="22"/>
          <w:szCs w:val="22"/>
        </w:rPr>
        <w:fldChar w:fldCharType="begin">
          <w:fldData xml:space="preserve">PEVuZE5vdGU+PENpdGU+PEF1dGhvcj5OaXNzZW48L0F1dGhvcj48WWVhcj4yMDA4PC9ZZWFyPjxS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PEVuZE5vdGU+PENpdGU+PEF1dGhvcj5OaXNzZW48L0F1dGhvcj48WWVhcj4yMDA4PC9ZZWFyPjxS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(85)</w:t>
      </w:r>
      <w:r w:rsidRPr="008A0F6D">
        <w:rPr>
          <w:rFonts w:cs="Arial"/>
          <w:sz w:val="22"/>
          <w:szCs w:val="22"/>
        </w:rPr>
        <w:fldChar w:fldCharType="end"/>
      </w:r>
      <w:r w:rsidRPr="008A0F6D">
        <w:rPr>
          <w:rFonts w:cs="Arial"/>
          <w:sz w:val="22"/>
          <w:szCs w:val="22"/>
        </w:rPr>
        <w:t>.</w:t>
      </w:r>
    </w:p>
    <w:p w14:paraId="75857582" w14:textId="77777777" w:rsidR="009A0544" w:rsidRPr="008A0F6D" w:rsidRDefault="009A0544" w:rsidP="00D75C0B">
      <w:pPr>
        <w:spacing w:after="0" w:line="276" w:lineRule="auto"/>
        <w:rPr>
          <w:rFonts w:cs="Arial"/>
          <w:sz w:val="22"/>
          <w:szCs w:val="22"/>
        </w:rPr>
      </w:pPr>
    </w:p>
    <w:p w14:paraId="1BFA014D" w14:textId="31930BAF" w:rsidR="009A0544" w:rsidRPr="008A0F6D" w:rsidRDefault="009A0544" w:rsidP="00D75C0B">
      <w:pPr>
        <w:spacing w:after="0" w:line="276" w:lineRule="auto"/>
        <w:rPr>
          <w:rFonts w:cs="Arial"/>
          <w:sz w:val="22"/>
          <w:szCs w:val="22"/>
        </w:rPr>
      </w:pPr>
      <w:r w:rsidRPr="008A0F6D">
        <w:rPr>
          <w:rFonts w:cs="Arial"/>
          <w:sz w:val="22"/>
          <w:szCs w:val="22"/>
        </w:rPr>
        <w:t xml:space="preserve">There are a large number of potential mechanisms by which pioglitazone might reduce cardiovascular disease (Table 11) </w:t>
      </w:r>
      <w:r w:rsidRPr="008A0F6D">
        <w:rPr>
          <w:rFonts w:cs="Arial"/>
          <w:sz w:val="22"/>
          <w:szCs w:val="22"/>
        </w:rPr>
        <w:fldChar w:fldCharType="begin"/>
      </w:r>
      <w:r w:rsidR="000D5E61">
        <w:rPr>
          <w:rFonts w:cs="Arial"/>
          <w:sz w:val="22"/>
          <w:szCs w:val="22"/>
        </w:rPr>
        <w:instrText xml:space="preserve"> ADDIN EN.CITE &lt;EndNote&gt;&lt;Cite&gt;&lt;Author&gt;DeFronzo&lt;/Author&gt;&lt;Year&gt;2019&lt;/Year&gt;&lt;RecNum&gt;90&lt;/RecNum&gt;&lt;DisplayText&gt;(70)&lt;/DisplayText&gt;&lt;record&gt;&lt;rec-number&gt;90&lt;/rec-number&gt;&lt;foreign-keys&gt;&lt;key app="EN" db-id="5fpewfs9a9v9d4e52vqxd0z1xxe59wvtws2e" timestamp="1557101786"&gt;90&lt;/key&gt;&lt;/foreign-keys&gt;&lt;ref-type name="Journal Article"&gt;17&lt;/ref-type&gt;&lt;contributors&gt;&lt;authors&gt;&lt;author&gt;DeFronzo, R. A.&lt;/author&gt;&lt;author&gt;Inzucchi, S.&lt;/author&gt;&lt;author&gt;Abdul-Ghani, M.&lt;/author&gt;&lt;author&gt;Nissen, S. E.&lt;/author&gt;&lt;/authors&gt;&lt;/contributors&gt;&lt;auth-address&gt;1 Division of Diabetes, Department of Medicine, University of Texas Health Science Center, San Antonio, TX, USA.&amp;#xD;2 Endocrine Division, Yale School of Medicine, New Haven, CT, USA.&amp;#xD;3 Cleveland Clinic Foundation, Cleveland, OH, USA.&lt;/auth-address&gt;&lt;titles&gt;&lt;title&gt;Pioglitazone: The forgotten, cost-effective cardioprotective drug for type 2 diabetes&lt;/title&gt;&lt;secondary-title&gt;Diab Vasc Dis Res&lt;/secondary-title&gt;&lt;/titles&gt;&lt;periodical&gt;&lt;full-title&gt;Diab Vasc Dis Res&lt;/full-title&gt;&lt;/periodical&gt;&lt;pages&gt;133-143&lt;/pages&gt;&lt;volume&gt;16&lt;/volume&gt;&lt;number&gt;2&lt;/number&gt;&lt;edition&gt;2019/02/02&lt;/edition&gt;&lt;keywords&gt;&lt;keyword&gt;Pioglitazone&lt;/keyword&gt;&lt;keyword&gt;cardiovascular disease&lt;/keyword&gt;&lt;keyword&gt;type 2 diabetes mellitus&lt;/keyword&gt;&lt;/keywords&gt;&lt;dates&gt;&lt;year&gt;2019&lt;/year&gt;&lt;pub-dates&gt;&lt;date&gt;Mar&lt;/date&gt;&lt;/pub-dates&gt;&lt;/dates&gt;&lt;isbn&gt;1752-8984 (Electronic)&amp;#xD;1479-1641 (Linking)&lt;/isbn&gt;&lt;accession-num&gt;30706731&lt;/accession-num&gt;&lt;urls&gt;&lt;related-urls&gt;&lt;url&gt;https://www.ncbi.nlm.nih.gov/pubmed/30706731&lt;/url&gt;&lt;/related-urls&gt;&lt;/urls&gt;&lt;electronic-resource-num&gt;10.1177/1479164118825376&lt;/electronic-resource-num&gt;&lt;/record&gt;&lt;/Cite&gt;&lt;/EndNote&gt;</w:instrText>
      </w:r>
      <w:r w:rsidRPr="008A0F6D">
        <w:rPr>
          <w:rFonts w:cs="Arial"/>
          <w:sz w:val="22"/>
          <w:szCs w:val="22"/>
        </w:rPr>
        <w:fldChar w:fldCharType="separate"/>
      </w:r>
      <w:r w:rsidR="000D5E61">
        <w:rPr>
          <w:rFonts w:cs="Arial"/>
          <w:noProof/>
          <w:sz w:val="22"/>
          <w:szCs w:val="22"/>
        </w:rPr>
        <w:t>(70)</w:t>
      </w:r>
      <w:r w:rsidRPr="008A0F6D">
        <w:rPr>
          <w:rFonts w:cs="Arial"/>
          <w:sz w:val="22"/>
          <w:szCs w:val="22"/>
        </w:rPr>
        <w:fldChar w:fldCharType="end"/>
      </w:r>
      <w:r w:rsidRPr="008A0F6D">
        <w:rPr>
          <w:rFonts w:cs="Arial"/>
          <w:sz w:val="22"/>
          <w:szCs w:val="22"/>
        </w:rPr>
        <w:t xml:space="preserve">. In addition to altering risk factors pioglitazone has direct anti-atherogenic effects on the arterial wall that could reduce cardiovascular disease </w:t>
      </w:r>
      <w:r w:rsidRPr="008A0F6D">
        <w:rPr>
          <w:rFonts w:cs="Arial"/>
          <w:sz w:val="22"/>
          <w:szCs w:val="22"/>
        </w:rPr>
        <w:fldChar w:fldCharType="begin"/>
      </w:r>
      <w:r w:rsidR="000D5E61">
        <w:rPr>
          <w:rFonts w:cs="Arial"/>
          <w:sz w:val="22"/>
          <w:szCs w:val="22"/>
        </w:rPr>
        <w:instrText xml:space="preserve"> ADDIN EN.CITE &lt;EndNote&gt;&lt;Cite&gt;&lt;Author&gt;DeFronzo&lt;/Author&gt;&lt;Year&gt;2019&lt;/Year&gt;&lt;RecNum&gt;90&lt;/RecNum&gt;&lt;DisplayText&gt;(70)&lt;/DisplayText&gt;&lt;record&gt;&lt;rec-number&gt;90&lt;/rec-number&gt;&lt;foreign-keys&gt;&lt;key app="EN" db-id="5fpewfs9a9v9d4e52vqxd0z1xxe59wvtws2e" timestamp="1557101786"&gt;90&lt;/key&gt;&lt;/foreign-keys&gt;&lt;ref-type name="Journal Article"&gt;17&lt;/ref-type&gt;&lt;contributors&gt;&lt;authors&gt;&lt;author&gt;DeFronzo, R. A.&lt;/author&gt;&lt;author&gt;Inzucchi, S.&lt;/author&gt;&lt;author&gt;Abdul-Ghani, M.&lt;/author&gt;&lt;author&gt;Nissen, S. E.&lt;/author&gt;&lt;/authors&gt;&lt;/contributors&gt;&lt;auth-address&gt;1 Division of Diabetes, Department of Medicine, University of Texas Health Science Center, San Antonio, TX, USA.&amp;#xD;2 Endocrine Division, Yale School of Medicine, New Haven, CT, USA.&amp;#xD;3 Cleveland Clinic Foundation, Cleveland, OH, USA.&lt;/auth-address&gt;&lt;titles&gt;&lt;title&gt;Pioglitazone: The forgotten, cost-effective cardioprotective drug for type 2 diabetes&lt;/title&gt;&lt;secondary-title&gt;Diab Vasc Dis Res&lt;/secondary-title&gt;&lt;/titles&gt;&lt;periodical&gt;&lt;full-title&gt;Diab Vasc Dis Res&lt;/full-title&gt;&lt;/periodical&gt;&lt;pages&gt;133-143&lt;/pages&gt;&lt;volume&gt;16&lt;/volume&gt;&lt;number&gt;2&lt;/number&gt;&lt;edition&gt;2019/02/02&lt;/edition&gt;&lt;keywords&gt;&lt;keyword&gt;Pioglitazone&lt;/keyword&gt;&lt;keyword&gt;cardiovascular disease&lt;/keyword&gt;&lt;keyword&gt;type 2 diabetes mellitus&lt;/keyword&gt;&lt;/keywords&gt;&lt;dates&gt;&lt;year&gt;2019&lt;/year&gt;&lt;pub-dates&gt;&lt;date&gt;Mar&lt;/date&gt;&lt;/pub-dates&gt;&lt;/dates&gt;&lt;isbn&gt;1752-8984 (Electronic)&amp;#xD;1479-1641 (Linking)&lt;/isbn&gt;&lt;accession-num&gt;30706731&lt;/accession-num&gt;&lt;urls&gt;&lt;related-urls&gt;&lt;url&gt;https://www.ncbi.nlm.nih.gov/pubmed/30706731&lt;/url&gt;&lt;/related-urls&gt;&lt;/urls&gt;&lt;electronic-resource-num&gt;10.1177/1479164118825376&lt;/electronic-resource-num&gt;&lt;/record&gt;&lt;/Cite&gt;&lt;/EndNote&gt;</w:instrText>
      </w:r>
      <w:r w:rsidRPr="008A0F6D">
        <w:rPr>
          <w:rFonts w:cs="Arial"/>
          <w:sz w:val="22"/>
          <w:szCs w:val="22"/>
        </w:rPr>
        <w:fldChar w:fldCharType="separate"/>
      </w:r>
      <w:r w:rsidR="000D5E61">
        <w:rPr>
          <w:rFonts w:cs="Arial"/>
          <w:noProof/>
          <w:sz w:val="22"/>
          <w:szCs w:val="22"/>
        </w:rPr>
        <w:t>(70)</w:t>
      </w:r>
      <w:r w:rsidRPr="008A0F6D">
        <w:rPr>
          <w:rFonts w:cs="Arial"/>
          <w:sz w:val="22"/>
          <w:szCs w:val="22"/>
        </w:rPr>
        <w:fldChar w:fldCharType="end"/>
      </w:r>
      <w:r w:rsidRPr="008A0F6D">
        <w:rPr>
          <w:rFonts w:cs="Arial"/>
          <w:sz w:val="22"/>
          <w:szCs w:val="22"/>
        </w:rPr>
        <w:t>.</w:t>
      </w:r>
    </w:p>
    <w:p w14:paraId="6110B13A" w14:textId="77777777" w:rsidR="009A0544" w:rsidRPr="008A0F6D" w:rsidRDefault="009A0544" w:rsidP="00D75C0B">
      <w:pPr>
        <w:spacing w:after="0" w:line="276" w:lineRule="auto"/>
        <w:rPr>
          <w:rFonts w:cs="Arial"/>
          <w:sz w:val="22"/>
          <w:szCs w:val="22"/>
        </w:rPr>
      </w:pPr>
    </w:p>
    <w:tbl>
      <w:tblPr>
        <w:tblStyle w:val="TableGrid9"/>
        <w:tblW w:w="0" w:type="auto"/>
        <w:tblLook w:val="04A0" w:firstRow="1" w:lastRow="0" w:firstColumn="1" w:lastColumn="0" w:noHBand="0" w:noVBand="1"/>
      </w:tblPr>
      <w:tblGrid>
        <w:gridCol w:w="4675"/>
        <w:gridCol w:w="4675"/>
      </w:tblGrid>
      <w:tr w:rsidR="008A0F6D" w:rsidRPr="008A0F6D" w14:paraId="3C4F76EE" w14:textId="77777777" w:rsidTr="003D7B0D">
        <w:tc>
          <w:tcPr>
            <w:tcW w:w="9350" w:type="dxa"/>
            <w:gridSpan w:val="2"/>
            <w:shd w:val="clear" w:color="auto" w:fill="FFFF00"/>
          </w:tcPr>
          <w:p w14:paraId="586BD822" w14:textId="77777777" w:rsidR="009A0544" w:rsidRPr="008A0F6D" w:rsidRDefault="009A0544" w:rsidP="00D75C0B">
            <w:pPr>
              <w:pStyle w:val="Tablenumberandcaption"/>
              <w:spacing w:before="0" w:after="0"/>
              <w:rPr>
                <w:rFonts w:cs="Arial"/>
                <w:color w:val="auto"/>
                <w:szCs w:val="22"/>
              </w:rPr>
            </w:pPr>
            <w:r w:rsidRPr="008A0F6D">
              <w:rPr>
                <w:rFonts w:cs="Arial"/>
                <w:color w:val="auto"/>
                <w:szCs w:val="22"/>
              </w:rPr>
              <w:t>Table 11. Effect of Pioglitazone on Cardiovascular Risk Factors</w:t>
            </w:r>
          </w:p>
        </w:tc>
      </w:tr>
      <w:tr w:rsidR="008A0F6D" w:rsidRPr="008A0F6D" w14:paraId="11C0D908" w14:textId="77777777" w:rsidTr="003D7B0D">
        <w:tc>
          <w:tcPr>
            <w:tcW w:w="4675" w:type="dxa"/>
          </w:tcPr>
          <w:p w14:paraId="4F92557D" w14:textId="77777777" w:rsidR="009A0544" w:rsidRPr="008A0F6D" w:rsidRDefault="009A0544" w:rsidP="00D75C0B">
            <w:pPr>
              <w:pStyle w:val="Tableheader"/>
              <w:rPr>
                <w:rFonts w:cs="Arial"/>
                <w:sz w:val="22"/>
                <w:szCs w:val="22"/>
              </w:rPr>
            </w:pPr>
            <w:r w:rsidRPr="008A0F6D">
              <w:rPr>
                <w:rFonts w:cs="Arial"/>
                <w:sz w:val="22"/>
                <w:szCs w:val="22"/>
              </w:rPr>
              <w:t>Cardiovascular Risk Factor</w:t>
            </w:r>
          </w:p>
        </w:tc>
        <w:tc>
          <w:tcPr>
            <w:tcW w:w="4675" w:type="dxa"/>
          </w:tcPr>
          <w:p w14:paraId="3BE66BC3" w14:textId="77777777" w:rsidR="009A0544" w:rsidRPr="008A0F6D" w:rsidRDefault="009A0544" w:rsidP="00D75C0B">
            <w:pPr>
              <w:pStyle w:val="Tableheader"/>
              <w:rPr>
                <w:rFonts w:cs="Arial"/>
                <w:sz w:val="22"/>
                <w:szCs w:val="22"/>
              </w:rPr>
            </w:pPr>
            <w:r w:rsidRPr="008A0F6D">
              <w:rPr>
                <w:rFonts w:cs="Arial"/>
                <w:sz w:val="22"/>
                <w:szCs w:val="22"/>
              </w:rPr>
              <w:t>Effect of Pioglitazone</w:t>
            </w:r>
          </w:p>
        </w:tc>
      </w:tr>
      <w:tr w:rsidR="008A0F6D" w:rsidRPr="008A0F6D" w14:paraId="0918D14B" w14:textId="77777777" w:rsidTr="003D7B0D">
        <w:tc>
          <w:tcPr>
            <w:tcW w:w="4675" w:type="dxa"/>
          </w:tcPr>
          <w:p w14:paraId="2E52BC6F" w14:textId="77777777" w:rsidR="009A0544" w:rsidRPr="008A0F6D" w:rsidRDefault="009A0544" w:rsidP="00D75C0B">
            <w:pPr>
              <w:pStyle w:val="Tablebody"/>
              <w:rPr>
                <w:rFonts w:cs="Arial"/>
                <w:sz w:val="22"/>
                <w:szCs w:val="22"/>
              </w:rPr>
            </w:pPr>
            <w:r w:rsidRPr="008A0F6D">
              <w:rPr>
                <w:rFonts w:cs="Arial"/>
                <w:sz w:val="22"/>
                <w:szCs w:val="22"/>
              </w:rPr>
              <w:t>Visceral Obesity</w:t>
            </w:r>
          </w:p>
        </w:tc>
        <w:tc>
          <w:tcPr>
            <w:tcW w:w="4675" w:type="dxa"/>
          </w:tcPr>
          <w:p w14:paraId="3713AE77" w14:textId="77777777" w:rsidR="009A0544" w:rsidRPr="008A0F6D" w:rsidRDefault="009A0544" w:rsidP="00D75C0B">
            <w:pPr>
              <w:pStyle w:val="Tablebody"/>
              <w:rPr>
                <w:rFonts w:cs="Arial"/>
                <w:sz w:val="22"/>
                <w:szCs w:val="22"/>
              </w:rPr>
            </w:pPr>
            <w:r w:rsidRPr="008A0F6D">
              <w:rPr>
                <w:rFonts w:cs="Arial"/>
                <w:sz w:val="22"/>
                <w:szCs w:val="22"/>
              </w:rPr>
              <w:t>Decreases</w:t>
            </w:r>
          </w:p>
        </w:tc>
      </w:tr>
      <w:tr w:rsidR="008A0F6D" w:rsidRPr="008A0F6D" w14:paraId="35C30F6C" w14:textId="77777777" w:rsidTr="003D7B0D">
        <w:tc>
          <w:tcPr>
            <w:tcW w:w="4675" w:type="dxa"/>
          </w:tcPr>
          <w:p w14:paraId="1821D75B" w14:textId="77777777" w:rsidR="009A0544" w:rsidRPr="008A0F6D" w:rsidRDefault="009A0544" w:rsidP="00D75C0B">
            <w:pPr>
              <w:pStyle w:val="Tablebody"/>
              <w:rPr>
                <w:rFonts w:cs="Arial"/>
                <w:sz w:val="22"/>
                <w:szCs w:val="22"/>
              </w:rPr>
            </w:pPr>
            <w:r w:rsidRPr="008A0F6D">
              <w:rPr>
                <w:rFonts w:cs="Arial"/>
                <w:sz w:val="22"/>
                <w:szCs w:val="22"/>
              </w:rPr>
              <w:t>Hypertension</w:t>
            </w:r>
          </w:p>
        </w:tc>
        <w:tc>
          <w:tcPr>
            <w:tcW w:w="4675" w:type="dxa"/>
          </w:tcPr>
          <w:p w14:paraId="654F7EDF" w14:textId="77777777" w:rsidR="009A0544" w:rsidRPr="008A0F6D" w:rsidRDefault="009A0544" w:rsidP="00D75C0B">
            <w:pPr>
              <w:pStyle w:val="Tablebody"/>
              <w:rPr>
                <w:rFonts w:cs="Arial"/>
                <w:sz w:val="22"/>
                <w:szCs w:val="22"/>
              </w:rPr>
            </w:pPr>
            <w:r w:rsidRPr="008A0F6D">
              <w:rPr>
                <w:rFonts w:cs="Arial"/>
                <w:sz w:val="22"/>
                <w:szCs w:val="22"/>
              </w:rPr>
              <w:t>Lowers BP</w:t>
            </w:r>
          </w:p>
        </w:tc>
      </w:tr>
      <w:tr w:rsidR="008A0F6D" w:rsidRPr="008A0F6D" w14:paraId="3653DE3A" w14:textId="77777777" w:rsidTr="003D7B0D">
        <w:tc>
          <w:tcPr>
            <w:tcW w:w="4675" w:type="dxa"/>
          </w:tcPr>
          <w:p w14:paraId="173376FB" w14:textId="77777777" w:rsidR="009A0544" w:rsidRPr="008A0F6D" w:rsidRDefault="009A0544" w:rsidP="00D75C0B">
            <w:pPr>
              <w:pStyle w:val="Tablebody"/>
              <w:rPr>
                <w:rFonts w:cs="Arial"/>
                <w:sz w:val="22"/>
                <w:szCs w:val="22"/>
              </w:rPr>
            </w:pPr>
            <w:r w:rsidRPr="008A0F6D">
              <w:rPr>
                <w:rFonts w:cs="Arial"/>
                <w:sz w:val="22"/>
                <w:szCs w:val="22"/>
              </w:rPr>
              <w:t>High Triglycerides</w:t>
            </w:r>
          </w:p>
        </w:tc>
        <w:tc>
          <w:tcPr>
            <w:tcW w:w="4675" w:type="dxa"/>
          </w:tcPr>
          <w:p w14:paraId="2C683F5F" w14:textId="77777777" w:rsidR="009A0544" w:rsidRPr="008A0F6D" w:rsidRDefault="009A0544" w:rsidP="00D75C0B">
            <w:pPr>
              <w:pStyle w:val="Tablebody"/>
              <w:rPr>
                <w:rFonts w:cs="Arial"/>
                <w:sz w:val="22"/>
                <w:szCs w:val="22"/>
              </w:rPr>
            </w:pPr>
            <w:r w:rsidRPr="008A0F6D">
              <w:rPr>
                <w:rFonts w:cs="Arial"/>
                <w:sz w:val="22"/>
                <w:szCs w:val="22"/>
              </w:rPr>
              <w:t>Lower TG</w:t>
            </w:r>
          </w:p>
        </w:tc>
      </w:tr>
      <w:tr w:rsidR="008A0F6D" w:rsidRPr="008A0F6D" w14:paraId="13E400F6" w14:textId="77777777" w:rsidTr="003D7B0D">
        <w:tc>
          <w:tcPr>
            <w:tcW w:w="4675" w:type="dxa"/>
          </w:tcPr>
          <w:p w14:paraId="4A81322F" w14:textId="77777777" w:rsidR="009A0544" w:rsidRPr="008A0F6D" w:rsidRDefault="009A0544" w:rsidP="00D75C0B">
            <w:pPr>
              <w:pStyle w:val="Tablebody"/>
              <w:rPr>
                <w:rFonts w:cs="Arial"/>
                <w:sz w:val="22"/>
                <w:szCs w:val="22"/>
              </w:rPr>
            </w:pPr>
            <w:r w:rsidRPr="008A0F6D">
              <w:rPr>
                <w:rFonts w:cs="Arial"/>
                <w:sz w:val="22"/>
                <w:szCs w:val="22"/>
              </w:rPr>
              <w:t>Low HDL cholesterol</w:t>
            </w:r>
          </w:p>
        </w:tc>
        <w:tc>
          <w:tcPr>
            <w:tcW w:w="4675" w:type="dxa"/>
          </w:tcPr>
          <w:p w14:paraId="596F0A1E" w14:textId="77777777" w:rsidR="009A0544" w:rsidRPr="008A0F6D" w:rsidRDefault="009A0544" w:rsidP="00D75C0B">
            <w:pPr>
              <w:pStyle w:val="Tablebody"/>
              <w:rPr>
                <w:rFonts w:cs="Arial"/>
                <w:sz w:val="22"/>
                <w:szCs w:val="22"/>
              </w:rPr>
            </w:pPr>
            <w:r w:rsidRPr="008A0F6D">
              <w:rPr>
                <w:rFonts w:cs="Arial"/>
                <w:sz w:val="22"/>
                <w:szCs w:val="22"/>
              </w:rPr>
              <w:t>Increases HDL cholesterol</w:t>
            </w:r>
          </w:p>
        </w:tc>
      </w:tr>
      <w:tr w:rsidR="008A0F6D" w:rsidRPr="008A0F6D" w14:paraId="6D09CA1E" w14:textId="77777777" w:rsidTr="003D7B0D">
        <w:tc>
          <w:tcPr>
            <w:tcW w:w="4675" w:type="dxa"/>
          </w:tcPr>
          <w:p w14:paraId="2D058B99" w14:textId="77777777" w:rsidR="009A0544" w:rsidRPr="008A0F6D" w:rsidRDefault="009A0544" w:rsidP="00D75C0B">
            <w:pPr>
              <w:pStyle w:val="Tablebody"/>
              <w:rPr>
                <w:rFonts w:cs="Arial"/>
                <w:sz w:val="22"/>
                <w:szCs w:val="22"/>
              </w:rPr>
            </w:pPr>
            <w:r w:rsidRPr="008A0F6D">
              <w:rPr>
                <w:rFonts w:cs="Arial"/>
                <w:sz w:val="22"/>
                <w:szCs w:val="22"/>
              </w:rPr>
              <w:t>Small dense LDL</w:t>
            </w:r>
          </w:p>
        </w:tc>
        <w:tc>
          <w:tcPr>
            <w:tcW w:w="4675" w:type="dxa"/>
          </w:tcPr>
          <w:p w14:paraId="48C94931" w14:textId="77777777" w:rsidR="009A0544" w:rsidRPr="008A0F6D" w:rsidRDefault="009A0544" w:rsidP="00D75C0B">
            <w:pPr>
              <w:pStyle w:val="Tablebody"/>
              <w:rPr>
                <w:rFonts w:cs="Arial"/>
                <w:sz w:val="22"/>
                <w:szCs w:val="22"/>
              </w:rPr>
            </w:pPr>
            <w:r w:rsidRPr="008A0F6D">
              <w:rPr>
                <w:rFonts w:cs="Arial"/>
                <w:sz w:val="22"/>
                <w:szCs w:val="22"/>
              </w:rPr>
              <w:t>Converts small LDL to large LDL</w:t>
            </w:r>
          </w:p>
        </w:tc>
      </w:tr>
      <w:tr w:rsidR="008A0F6D" w:rsidRPr="008A0F6D" w14:paraId="20C12144" w14:textId="77777777" w:rsidTr="003D7B0D">
        <w:tc>
          <w:tcPr>
            <w:tcW w:w="4675" w:type="dxa"/>
          </w:tcPr>
          <w:p w14:paraId="2B9BE1A0" w14:textId="77777777" w:rsidR="009A0544" w:rsidRPr="008A0F6D" w:rsidRDefault="009A0544" w:rsidP="00D75C0B">
            <w:pPr>
              <w:pStyle w:val="Tablebody"/>
              <w:rPr>
                <w:rFonts w:cs="Arial"/>
                <w:sz w:val="22"/>
                <w:szCs w:val="22"/>
              </w:rPr>
            </w:pPr>
            <w:r w:rsidRPr="008A0F6D">
              <w:rPr>
                <w:rFonts w:cs="Arial"/>
                <w:sz w:val="22"/>
                <w:szCs w:val="22"/>
              </w:rPr>
              <w:t>Endothelial dysfunction</w:t>
            </w:r>
          </w:p>
        </w:tc>
        <w:tc>
          <w:tcPr>
            <w:tcW w:w="4675" w:type="dxa"/>
          </w:tcPr>
          <w:p w14:paraId="162B935D" w14:textId="77777777" w:rsidR="009A0544" w:rsidRPr="008A0F6D" w:rsidRDefault="009A0544" w:rsidP="00D75C0B">
            <w:pPr>
              <w:pStyle w:val="Tablebody"/>
              <w:rPr>
                <w:rFonts w:cs="Arial"/>
                <w:sz w:val="22"/>
                <w:szCs w:val="22"/>
              </w:rPr>
            </w:pPr>
            <w:r w:rsidRPr="008A0F6D">
              <w:rPr>
                <w:rFonts w:cs="Arial"/>
                <w:sz w:val="22"/>
                <w:szCs w:val="22"/>
              </w:rPr>
              <w:t>Improves</w:t>
            </w:r>
          </w:p>
        </w:tc>
      </w:tr>
      <w:tr w:rsidR="008A0F6D" w:rsidRPr="008A0F6D" w14:paraId="57B3F528" w14:textId="77777777" w:rsidTr="003D7B0D">
        <w:tc>
          <w:tcPr>
            <w:tcW w:w="4675" w:type="dxa"/>
          </w:tcPr>
          <w:p w14:paraId="2C25F64F" w14:textId="77777777" w:rsidR="009A0544" w:rsidRPr="008A0F6D" w:rsidRDefault="009A0544" w:rsidP="00D75C0B">
            <w:pPr>
              <w:pStyle w:val="Tablebody"/>
              <w:rPr>
                <w:rFonts w:cs="Arial"/>
                <w:sz w:val="22"/>
                <w:szCs w:val="22"/>
              </w:rPr>
            </w:pPr>
            <w:r w:rsidRPr="008A0F6D">
              <w:rPr>
                <w:rFonts w:cs="Arial"/>
                <w:sz w:val="22"/>
                <w:szCs w:val="22"/>
              </w:rPr>
              <w:t>Hyperglycemia</w:t>
            </w:r>
          </w:p>
        </w:tc>
        <w:tc>
          <w:tcPr>
            <w:tcW w:w="4675" w:type="dxa"/>
          </w:tcPr>
          <w:p w14:paraId="47670EEA" w14:textId="77777777" w:rsidR="009A0544" w:rsidRPr="008A0F6D" w:rsidRDefault="009A0544" w:rsidP="00D75C0B">
            <w:pPr>
              <w:pStyle w:val="Tablebody"/>
              <w:rPr>
                <w:rFonts w:cs="Arial"/>
                <w:sz w:val="22"/>
                <w:szCs w:val="22"/>
              </w:rPr>
            </w:pPr>
            <w:r w:rsidRPr="008A0F6D">
              <w:rPr>
                <w:rFonts w:cs="Arial"/>
                <w:sz w:val="22"/>
                <w:szCs w:val="22"/>
              </w:rPr>
              <w:t>Lowers A1c</w:t>
            </w:r>
          </w:p>
        </w:tc>
      </w:tr>
      <w:tr w:rsidR="008A0F6D" w:rsidRPr="008A0F6D" w14:paraId="09B4E836" w14:textId="77777777" w:rsidTr="003D7B0D">
        <w:tc>
          <w:tcPr>
            <w:tcW w:w="4675" w:type="dxa"/>
          </w:tcPr>
          <w:p w14:paraId="2DD0EAAE" w14:textId="77777777" w:rsidR="009A0544" w:rsidRPr="008A0F6D" w:rsidRDefault="009A0544" w:rsidP="00D75C0B">
            <w:pPr>
              <w:pStyle w:val="Tablebody"/>
              <w:rPr>
                <w:rFonts w:cs="Arial"/>
                <w:sz w:val="22"/>
                <w:szCs w:val="22"/>
              </w:rPr>
            </w:pPr>
            <w:r w:rsidRPr="008A0F6D">
              <w:rPr>
                <w:rFonts w:cs="Arial"/>
                <w:sz w:val="22"/>
                <w:szCs w:val="22"/>
              </w:rPr>
              <w:t>Inflammation</w:t>
            </w:r>
          </w:p>
        </w:tc>
        <w:tc>
          <w:tcPr>
            <w:tcW w:w="4675" w:type="dxa"/>
          </w:tcPr>
          <w:p w14:paraId="42C7E54F" w14:textId="77777777" w:rsidR="009A0544" w:rsidRPr="008A0F6D" w:rsidRDefault="009A0544" w:rsidP="00D75C0B">
            <w:pPr>
              <w:pStyle w:val="Tablebody"/>
              <w:rPr>
                <w:rFonts w:cs="Arial"/>
                <w:sz w:val="22"/>
                <w:szCs w:val="22"/>
              </w:rPr>
            </w:pPr>
            <w:r w:rsidRPr="008A0F6D">
              <w:rPr>
                <w:rFonts w:cs="Arial"/>
                <w:sz w:val="22"/>
                <w:szCs w:val="22"/>
              </w:rPr>
              <w:t>Lowers CRP</w:t>
            </w:r>
          </w:p>
        </w:tc>
      </w:tr>
      <w:tr w:rsidR="008A0F6D" w:rsidRPr="008A0F6D" w14:paraId="592F557E" w14:textId="77777777" w:rsidTr="003D7B0D">
        <w:tc>
          <w:tcPr>
            <w:tcW w:w="4675" w:type="dxa"/>
          </w:tcPr>
          <w:p w14:paraId="7C3D114B" w14:textId="77777777" w:rsidR="009A0544" w:rsidRPr="008A0F6D" w:rsidRDefault="009A0544" w:rsidP="00D75C0B">
            <w:pPr>
              <w:pStyle w:val="Tablebody"/>
              <w:rPr>
                <w:rFonts w:cs="Arial"/>
                <w:sz w:val="22"/>
                <w:szCs w:val="22"/>
              </w:rPr>
            </w:pPr>
            <w:r w:rsidRPr="008A0F6D">
              <w:rPr>
                <w:rFonts w:cs="Arial"/>
                <w:sz w:val="22"/>
                <w:szCs w:val="22"/>
              </w:rPr>
              <w:t>PAI-1</w:t>
            </w:r>
          </w:p>
        </w:tc>
        <w:tc>
          <w:tcPr>
            <w:tcW w:w="4675" w:type="dxa"/>
          </w:tcPr>
          <w:p w14:paraId="4DCD547E" w14:textId="77777777" w:rsidR="009A0544" w:rsidRPr="008A0F6D" w:rsidRDefault="009A0544" w:rsidP="00D75C0B">
            <w:pPr>
              <w:pStyle w:val="Tablebody"/>
              <w:rPr>
                <w:rFonts w:cs="Arial"/>
                <w:sz w:val="22"/>
                <w:szCs w:val="22"/>
              </w:rPr>
            </w:pPr>
            <w:r w:rsidRPr="008A0F6D">
              <w:rPr>
                <w:rFonts w:cs="Arial"/>
                <w:sz w:val="22"/>
                <w:szCs w:val="22"/>
              </w:rPr>
              <w:t>Lower PAI-1</w:t>
            </w:r>
          </w:p>
        </w:tc>
      </w:tr>
      <w:tr w:rsidR="008A0F6D" w:rsidRPr="008A0F6D" w14:paraId="0B3E9CE1" w14:textId="77777777" w:rsidTr="003D7B0D">
        <w:tc>
          <w:tcPr>
            <w:tcW w:w="4675" w:type="dxa"/>
          </w:tcPr>
          <w:p w14:paraId="07EF95F3" w14:textId="77777777" w:rsidR="009A0544" w:rsidRPr="008A0F6D" w:rsidRDefault="009A0544" w:rsidP="00D75C0B">
            <w:pPr>
              <w:pStyle w:val="Tablebody"/>
              <w:rPr>
                <w:rFonts w:cs="Arial"/>
                <w:sz w:val="22"/>
                <w:szCs w:val="22"/>
              </w:rPr>
            </w:pPr>
            <w:r w:rsidRPr="008A0F6D">
              <w:rPr>
                <w:rFonts w:cs="Arial"/>
                <w:sz w:val="22"/>
                <w:szCs w:val="22"/>
              </w:rPr>
              <w:lastRenderedPageBreak/>
              <w:t>Insulin resistance</w:t>
            </w:r>
          </w:p>
        </w:tc>
        <w:tc>
          <w:tcPr>
            <w:tcW w:w="4675" w:type="dxa"/>
          </w:tcPr>
          <w:p w14:paraId="0D583038" w14:textId="77777777" w:rsidR="009A0544" w:rsidRPr="008A0F6D" w:rsidRDefault="009A0544" w:rsidP="00D75C0B">
            <w:pPr>
              <w:pStyle w:val="Tablebody"/>
              <w:rPr>
                <w:rFonts w:cs="Arial"/>
                <w:sz w:val="22"/>
                <w:szCs w:val="22"/>
              </w:rPr>
            </w:pPr>
            <w:r w:rsidRPr="008A0F6D">
              <w:rPr>
                <w:rFonts w:cs="Arial"/>
                <w:sz w:val="22"/>
                <w:szCs w:val="22"/>
              </w:rPr>
              <w:t xml:space="preserve">Reduces </w:t>
            </w:r>
          </w:p>
        </w:tc>
      </w:tr>
      <w:tr w:rsidR="009A0544" w:rsidRPr="008A0F6D" w14:paraId="515BFBD4" w14:textId="77777777" w:rsidTr="003D7B0D">
        <w:tc>
          <w:tcPr>
            <w:tcW w:w="4675" w:type="dxa"/>
          </w:tcPr>
          <w:p w14:paraId="7C15109E" w14:textId="77777777" w:rsidR="009A0544" w:rsidRPr="008A0F6D" w:rsidRDefault="009A0544" w:rsidP="00D75C0B">
            <w:pPr>
              <w:pStyle w:val="Tablebody"/>
              <w:rPr>
                <w:rFonts w:cs="Arial"/>
                <w:sz w:val="22"/>
                <w:szCs w:val="22"/>
              </w:rPr>
            </w:pPr>
            <w:r w:rsidRPr="008A0F6D">
              <w:rPr>
                <w:rFonts w:cs="Arial"/>
                <w:sz w:val="22"/>
                <w:szCs w:val="22"/>
              </w:rPr>
              <w:t>Hyperinsulinemia</w:t>
            </w:r>
          </w:p>
        </w:tc>
        <w:tc>
          <w:tcPr>
            <w:tcW w:w="4675" w:type="dxa"/>
          </w:tcPr>
          <w:p w14:paraId="4F2B7608" w14:textId="77777777" w:rsidR="009A0544" w:rsidRPr="008A0F6D" w:rsidRDefault="009A0544" w:rsidP="00D75C0B">
            <w:pPr>
              <w:pStyle w:val="Tablebody"/>
              <w:rPr>
                <w:rFonts w:cs="Arial"/>
                <w:sz w:val="22"/>
                <w:szCs w:val="22"/>
              </w:rPr>
            </w:pPr>
            <w:r w:rsidRPr="008A0F6D">
              <w:rPr>
                <w:rFonts w:cs="Arial"/>
                <w:sz w:val="22"/>
                <w:szCs w:val="22"/>
              </w:rPr>
              <w:t>Lowers insulin levels</w:t>
            </w:r>
          </w:p>
        </w:tc>
      </w:tr>
    </w:tbl>
    <w:p w14:paraId="50D8D592" w14:textId="77777777" w:rsidR="009A0544" w:rsidRPr="008A0F6D" w:rsidRDefault="009A0544" w:rsidP="00D75C0B">
      <w:pPr>
        <w:spacing w:after="0" w:line="276" w:lineRule="auto"/>
        <w:rPr>
          <w:rFonts w:cs="Arial"/>
          <w:sz w:val="22"/>
          <w:szCs w:val="22"/>
        </w:rPr>
      </w:pPr>
    </w:p>
    <w:p w14:paraId="29862EE9" w14:textId="4FB9F377" w:rsidR="009A0544" w:rsidRPr="008A0F6D" w:rsidRDefault="009A0544" w:rsidP="00D75C0B">
      <w:pPr>
        <w:spacing w:after="0" w:line="276" w:lineRule="auto"/>
        <w:rPr>
          <w:rFonts w:cs="Arial"/>
          <w:sz w:val="22"/>
          <w:szCs w:val="22"/>
        </w:rPr>
      </w:pPr>
      <w:r w:rsidRPr="008A0F6D">
        <w:rPr>
          <w:rFonts w:cs="Arial"/>
          <w:sz w:val="22"/>
          <w:szCs w:val="22"/>
        </w:rPr>
        <w:t xml:space="preserve">While the data from a variety of different types of studies strongly suggests that pioglitazone is anti-atherogenic, the results with rosiglitazone are different. Several meta-analyses of small and short-duration rosiglitazone trials suggested that rosiglitazone was associated with an increased risk of adverse cardiovascular outcomes </w:t>
      </w:r>
      <w:r w:rsidRPr="008A0F6D">
        <w:rPr>
          <w:rFonts w:cs="Arial"/>
          <w:sz w:val="22"/>
          <w:szCs w:val="22"/>
        </w:rPr>
        <w:fldChar w:fldCharType="begin">
          <w:fldData xml:space="preserve">PEVuZE5vdGU+PENpdGU+PEF1dGhvcj5OaXNzZW48L0F1dGhvcj48WWVhcj4yMDA3PC9ZZWFyPjxS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PEVuZE5vdGU+PENpdGU+PEF1dGhvcj5OaXNzZW48L0F1dGhvcj48WWVhcj4yMDA3PC9ZZWFyPjxS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(86,87)</w:t>
      </w:r>
      <w:r w:rsidRPr="008A0F6D">
        <w:rPr>
          <w:rFonts w:cs="Arial"/>
          <w:sz w:val="22"/>
          <w:szCs w:val="22"/>
        </w:rPr>
        <w:fldChar w:fldCharType="end"/>
      </w:r>
      <w:r w:rsidRPr="008A0F6D">
        <w:rPr>
          <w:rFonts w:cs="Arial"/>
          <w:sz w:val="22"/>
          <w:szCs w:val="22"/>
        </w:rPr>
        <w:t xml:space="preserve">. However, the final results of the RECORD study, a randomized trial that was specifically designed to compare the effect of rosiglitazone vs. either metformin or sulfonylurea therapy as a second oral drug in those receiving either metformin or a sulfonylurea on cardiovascular events, have been published and did not reveal a difference in cardiovascular disease death, myocardial infarctions, or stroke </w:t>
      </w:r>
      <w:r w:rsidRPr="008A0F6D">
        <w:rPr>
          <w:rFonts w:cs="Arial"/>
          <w:sz w:val="22"/>
          <w:szCs w:val="22"/>
        </w:rPr>
        <w:fldChar w:fldCharType="begin">
          <w:fldData xml:space="preserve">PEVuZE5vdGU+PENpdGU+PEF1dGhvcj5Ib21lPC9BdXRob3I+PFllYXI+MjAwOTwvWWVhcj48UmVj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PEVuZE5vdGU+PENpdGU+PEF1dGhvcj5Ib21lPC9BdXRob3I+PFllYXI+MjAwOTwvWWVhcj48UmVj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(88,89)</w:t>
      </w:r>
      <w:r w:rsidRPr="008A0F6D">
        <w:rPr>
          <w:rFonts w:cs="Arial"/>
          <w:sz w:val="22"/>
          <w:szCs w:val="22"/>
        </w:rPr>
        <w:fldChar w:fldCharType="end"/>
      </w:r>
      <w:r w:rsidRPr="008A0F6D">
        <w:rPr>
          <w:rFonts w:cs="Arial"/>
          <w:sz w:val="22"/>
          <w:szCs w:val="22"/>
        </w:rPr>
        <w:t xml:space="preserve">. Similarly, an analysis of patients on rosiglitazone in the BARI 2D trial also did not suggest an increase or decrease in cardiovascular events in the patients treated with rosiglitazone </w:t>
      </w:r>
      <w:r w:rsidRPr="008A0F6D">
        <w:rPr>
          <w:rFonts w:cs="Arial"/>
          <w:sz w:val="22"/>
          <w:szCs w:val="22"/>
        </w:rPr>
        <w:fldChar w:fldCharType="begin">
          <w:fldData xml:space="preserve">PEVuZE5vdGU+PENpdGU+PEF1dGhvcj5CYWNoPC9BdXRob3I+PFllYXI+MjAxMzwvWWVhcj48UmVj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PEVuZE5vdGU+PENpdGU+PEF1dGhvcj5CYWNoPC9BdXRob3I+PFllYXI+MjAxMzwvWWVhcj48UmVj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(90)</w:t>
      </w:r>
      <w:r w:rsidRPr="008A0F6D">
        <w:rPr>
          <w:rFonts w:cs="Arial"/>
          <w:sz w:val="22"/>
          <w:szCs w:val="22"/>
        </w:rPr>
        <w:fldChar w:fldCharType="end"/>
      </w:r>
      <w:r w:rsidRPr="008A0F6D">
        <w:rPr>
          <w:rFonts w:cs="Arial"/>
          <w:sz w:val="22"/>
          <w:szCs w:val="22"/>
        </w:rPr>
        <w:t xml:space="preserve">. </w:t>
      </w:r>
    </w:p>
    <w:p w14:paraId="1BC27790" w14:textId="77777777" w:rsidR="009A0544" w:rsidRPr="008A0F6D" w:rsidRDefault="009A0544" w:rsidP="00D75C0B">
      <w:pPr>
        <w:spacing w:after="0" w:line="276" w:lineRule="auto"/>
        <w:rPr>
          <w:rFonts w:cs="Arial"/>
          <w:sz w:val="22"/>
          <w:szCs w:val="22"/>
        </w:rPr>
      </w:pPr>
    </w:p>
    <w:p w14:paraId="0E719DC4" w14:textId="77777777" w:rsidR="009A0544" w:rsidRPr="008A0F6D" w:rsidRDefault="009A0544" w:rsidP="00D75C0B">
      <w:pPr>
        <w:spacing w:after="0" w:line="276" w:lineRule="auto"/>
        <w:rPr>
          <w:rFonts w:cs="Arial"/>
          <w:sz w:val="22"/>
          <w:szCs w:val="22"/>
        </w:rPr>
      </w:pPr>
      <w:r w:rsidRPr="008A0F6D">
        <w:rPr>
          <w:rFonts w:cs="Arial"/>
          <w:sz w:val="22"/>
          <w:szCs w:val="22"/>
        </w:rPr>
        <w:t>Thus, while the available data indicate that pioglitazone is anti-atherogenic, the data for rosiglitazone suggests a neutral effect. Whether these differences between pioglitazone and rosiglitazone are accounted for by their differential effects on lipid levels or other factors is unknown.</w:t>
      </w:r>
    </w:p>
    <w:p w14:paraId="37BE2280" w14:textId="77777777" w:rsidR="009A0544" w:rsidRPr="008A0F6D" w:rsidRDefault="009A0544" w:rsidP="00D75C0B">
      <w:pPr>
        <w:spacing w:after="0" w:line="276" w:lineRule="auto"/>
        <w:rPr>
          <w:rFonts w:cs="Arial"/>
          <w:sz w:val="22"/>
          <w:szCs w:val="22"/>
        </w:rPr>
      </w:pPr>
    </w:p>
    <w:p w14:paraId="143E481E" w14:textId="77777777" w:rsidR="009A0544" w:rsidRPr="008A0F6D" w:rsidRDefault="009A0544" w:rsidP="00D75C0B">
      <w:pPr>
        <w:pStyle w:val="Heading4"/>
        <w:rPr>
          <w:rFonts w:cs="Arial"/>
          <w:szCs w:val="22"/>
        </w:rPr>
      </w:pPr>
      <w:r w:rsidRPr="008A0F6D">
        <w:rPr>
          <w:rFonts w:cs="Arial"/>
          <w:szCs w:val="22"/>
        </w:rPr>
        <w:t xml:space="preserve">NONALCOHOLIC FATTY LIVER DISEASE (NAFLD) AND NONALCOHOLIC STEATOHEPATITIS (NASH) </w:t>
      </w:r>
    </w:p>
    <w:p w14:paraId="3461628B" w14:textId="77777777" w:rsidR="009A0544" w:rsidRPr="008A0F6D" w:rsidRDefault="009A0544" w:rsidP="00D75C0B">
      <w:pPr>
        <w:spacing w:after="0" w:line="276" w:lineRule="auto"/>
        <w:rPr>
          <w:rFonts w:cs="Arial"/>
          <w:sz w:val="22"/>
          <w:szCs w:val="22"/>
        </w:rPr>
      </w:pPr>
    </w:p>
    <w:p w14:paraId="170E3874" w14:textId="7B1047CC" w:rsidR="009A0544" w:rsidRPr="008A0F6D" w:rsidRDefault="009A0544" w:rsidP="00D75C0B">
      <w:pPr>
        <w:spacing w:after="0" w:line="276" w:lineRule="auto"/>
        <w:rPr>
          <w:rFonts w:cs="Arial"/>
          <w:sz w:val="22"/>
          <w:szCs w:val="22"/>
        </w:rPr>
      </w:pPr>
      <w:r w:rsidRPr="008A0F6D">
        <w:rPr>
          <w:rFonts w:cs="Arial"/>
          <w:sz w:val="22"/>
          <w:szCs w:val="22"/>
        </w:rPr>
        <w:t xml:space="preserve">Studies have shown that pioglitazone has beneficial effects on NAFLD and NASH </w:t>
      </w:r>
      <w:r w:rsidRPr="008A0F6D">
        <w:rPr>
          <w:rFonts w:cs="Arial"/>
          <w:sz w:val="22"/>
          <w:szCs w:val="22"/>
        </w:rPr>
        <w:fldChar w:fldCharType="begin">
          <w:fldData xml:space="preserve">PEVuZE5vdGU+PENpdGU+PEF1dGhvcj5LaW08L0F1dGhvcj48WWVhcj4yMDE5PC9ZZWFyPjxSZWNO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PEVuZE5vdGU+PENpdGU+PEF1dGhvcj5LaW08L0F1dGhvcj48WWVhcj4yMDE5PC9ZZWFyPjxSZWNO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(91)</w:t>
      </w:r>
      <w:r w:rsidRPr="008A0F6D">
        <w:rPr>
          <w:rFonts w:cs="Arial"/>
          <w:sz w:val="22"/>
          <w:szCs w:val="22"/>
        </w:rPr>
        <w:fldChar w:fldCharType="end"/>
      </w:r>
      <w:r w:rsidRPr="008A0F6D">
        <w:rPr>
          <w:rFonts w:cs="Arial"/>
          <w:sz w:val="22"/>
          <w:szCs w:val="22"/>
        </w:rPr>
        <w:t xml:space="preserve">. In an early study 55 patients with impaired glucose tolerance or </w:t>
      </w:r>
      <w:r w:rsidR="00926FB7">
        <w:rPr>
          <w:rFonts w:cs="Arial"/>
          <w:sz w:val="22"/>
          <w:szCs w:val="22"/>
        </w:rPr>
        <w:t xml:space="preserve">T2DM </w:t>
      </w:r>
      <w:r w:rsidRPr="008A0F6D">
        <w:rPr>
          <w:rFonts w:cs="Arial"/>
          <w:sz w:val="22"/>
          <w:szCs w:val="22"/>
        </w:rPr>
        <w:t xml:space="preserve">and liver biopsy-confirmed NASH were randomized to pioglitazone 45 mg/day or placebo </w:t>
      </w:r>
      <w:r w:rsidRPr="008A0F6D">
        <w:rPr>
          <w:rFonts w:cs="Arial"/>
          <w:sz w:val="22"/>
          <w:szCs w:val="22"/>
        </w:rPr>
        <w:fldChar w:fldCharType="begin">
          <w:fldData xml:space="preserve">PEVuZE5vdGU+PENpdGU+PEF1dGhvcj5CZWxmb3J0PC9BdXRob3I+PFllYXI+MjAwNjwvWWVhcj48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PEVuZE5vdGU+PENpdGU+PEF1dGhvcj5CZWxmb3J0PC9BdXRob3I+PFllYXI+MjAwNjwvWWVhcj48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(92)</w:t>
      </w:r>
      <w:r w:rsidRPr="008A0F6D">
        <w:rPr>
          <w:rFonts w:cs="Arial"/>
          <w:sz w:val="22"/>
          <w:szCs w:val="22"/>
        </w:rPr>
        <w:fldChar w:fldCharType="end"/>
      </w:r>
      <w:r w:rsidRPr="008A0F6D">
        <w:rPr>
          <w:rFonts w:cs="Arial"/>
          <w:sz w:val="22"/>
          <w:szCs w:val="22"/>
        </w:rPr>
        <w:t xml:space="preserve">. After 6 months of therapy liver enzymes improved and hepatic fat decreased, measured by magnetic resonance spectroscopy. Moreover, histologic findings improved including steatosis (P=0.003), ballooning necrosis (P=0.02), and inflammation (P=0.008). However, fibrosis was unchanged. A more recent study randomized 101 patients with prediabetes or </w:t>
      </w:r>
      <w:r w:rsidR="00926FB7">
        <w:rPr>
          <w:rFonts w:cs="Arial"/>
          <w:sz w:val="22"/>
          <w:szCs w:val="22"/>
        </w:rPr>
        <w:t xml:space="preserve">T2DM </w:t>
      </w:r>
      <w:r w:rsidRPr="008A0F6D">
        <w:rPr>
          <w:rFonts w:cs="Arial"/>
          <w:sz w:val="22"/>
          <w:szCs w:val="22"/>
        </w:rPr>
        <w:t xml:space="preserve">and biopsy-proven NASH to pioglitazone 45 mg/day or placebo for 18 months </w:t>
      </w:r>
      <w:r w:rsidRPr="008A0F6D">
        <w:rPr>
          <w:rFonts w:cs="Arial"/>
          <w:sz w:val="22"/>
          <w:szCs w:val="22"/>
        </w:rPr>
        <w:fldChar w:fldCharType="begin">
          <w:fldData xml:space="preserve">PEVuZE5vdGU+PENpdGU+PEF1dGhvcj5DdXNpPC9BdXRob3I+PFllYXI+MjAxNjwvWWVhcj48UmVj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PEVuZE5vdGU+PENpdGU+PEF1dGhvcj5DdXNpPC9BdXRob3I+PFllYXI+MjAxNjwvWWVhcj48UmVj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(93)</w:t>
      </w:r>
      <w:r w:rsidRPr="008A0F6D">
        <w:rPr>
          <w:rFonts w:cs="Arial"/>
          <w:sz w:val="22"/>
          <w:szCs w:val="22"/>
        </w:rPr>
        <w:fldChar w:fldCharType="end"/>
      </w:r>
      <w:r w:rsidRPr="008A0F6D">
        <w:rPr>
          <w:rFonts w:cs="Arial"/>
          <w:sz w:val="22"/>
          <w:szCs w:val="22"/>
        </w:rPr>
        <w:t xml:space="preserve">. The primary outcome was a reduction of at least 2 points in the nonalcoholic fatty liver disease activity score in 2 histologic categories without worsening of fibrosis. Pioglitazone treatment resulted in 58% of patients achieving the primary outcome vs. only 17% of the placebo group (p&lt;0.001) and 51% had resolution of NASH compared to 19% of the placebo group (p&lt;0.001). Moreover, pioglitazone treatment improved the fibrosis score.  </w:t>
      </w:r>
    </w:p>
    <w:p w14:paraId="17987855" w14:textId="77777777" w:rsidR="009A0544" w:rsidRPr="008A0F6D" w:rsidRDefault="009A0544" w:rsidP="00D75C0B">
      <w:pPr>
        <w:spacing w:after="0" w:line="276" w:lineRule="auto"/>
        <w:rPr>
          <w:rFonts w:cs="Arial"/>
          <w:sz w:val="22"/>
          <w:szCs w:val="22"/>
        </w:rPr>
      </w:pPr>
    </w:p>
    <w:p w14:paraId="4F4D2593" w14:textId="185ACA45" w:rsidR="009A0544" w:rsidRPr="008A0F6D" w:rsidRDefault="009A0544" w:rsidP="00D75C0B">
      <w:pPr>
        <w:spacing w:after="0" w:line="276" w:lineRule="auto"/>
        <w:rPr>
          <w:rFonts w:cs="Arial"/>
          <w:sz w:val="22"/>
          <w:szCs w:val="22"/>
        </w:rPr>
      </w:pPr>
      <w:r w:rsidRPr="008A0F6D">
        <w:rPr>
          <w:rFonts w:cs="Arial"/>
          <w:sz w:val="22"/>
          <w:szCs w:val="22"/>
        </w:rPr>
        <w:t xml:space="preserve">A recent meta-analysis of 8 randomized controlled trials (5 using pioglitazone and 3 using rosiglitazone) with 516 patients with biopsy-proven NASH reported that TZD treatment was associated with improved advanced fibrosis (OR, 3.15; P = .01), fibrosis of any stage (OR, 1.66;  P = .01), and NASH resolution (OR, 3.22; P &lt; .001) </w:t>
      </w:r>
      <w:r w:rsidRPr="008A0F6D">
        <w:rPr>
          <w:rFonts w:cs="Arial"/>
          <w:sz w:val="22"/>
          <w:szCs w:val="22"/>
        </w:rPr>
        <w:fldChar w:fldCharType="begin"/>
      </w:r>
      <w:r w:rsidR="00D41033">
        <w:rPr>
          <w:rFonts w:cs="Arial"/>
          <w:sz w:val="22"/>
          <w:szCs w:val="22"/>
        </w:rPr>
        <w:instrText xml:space="preserve"> ADDIN EN.CITE &lt;EndNote&gt;&lt;Cite&gt;&lt;Author&gt;Musso&lt;/Author&gt;&lt;Year&gt;2017&lt;/Year&gt;&lt;RecNum&gt;209&lt;/RecNum&gt;&lt;DisplayText&gt;(94)&lt;/DisplayText&gt;&lt;record&gt;&lt;rec-number&gt;209&lt;/rec-number&gt;&lt;foreign-keys&gt;&lt;key app="EN" db-id="5fpewfs9a9v9d4e52vqxd0z1xxe59wvtws2e" timestamp="1558413859"&gt;209&lt;/key&gt;&lt;/foreign-keys&gt;&lt;ref-type name="Journal Article"&gt;17&lt;/ref-type&gt;&lt;contributors&gt;&lt;authors&gt;&lt;author&gt;Musso, G.&lt;/author&gt;&lt;author&gt;Cassader, M.&lt;/author&gt;&lt;author&gt;Paschetta, E.&lt;/author&gt;&lt;author&gt;Gambino, R.&lt;/author&gt;&lt;/authors&gt;&lt;/contributors&gt;&lt;auth-address&gt;Emergency Department, Humanitas Gradenigo Hospital, Turin, Italy.&amp;#xD;Department of Medical Sciences, University of Turin, Turin, Italy.&lt;/auth-address&gt;&lt;titles&gt;&lt;title&gt;Thiazolidinediones and Advanced Liver Fibrosis in Nonalcoholic Steatohepatitis: A Meta-analysis&lt;/title&gt;&lt;secondary-title&gt;JAMA Intern Med&lt;/secondary-title&gt;&lt;/titles&gt;&lt;periodical&gt;&lt;full-title&gt;JAMA Intern Med&lt;/full-title&gt;&lt;/periodical&gt;&lt;pages&gt;633-640&lt;/pages&gt;&lt;volume&gt;177&lt;/volume&gt;&lt;number&gt;5&lt;/number&gt;&lt;edition&gt;2017/02/28&lt;/edition&gt;&lt;keywords&gt;&lt;keyword&gt;Diabetes Mellitus, Type 2/complications/*drug therapy&lt;/keyword&gt;&lt;keyword&gt;Disease Progression&lt;/keyword&gt;&lt;keyword&gt;Humans&lt;/keyword&gt;&lt;keyword&gt;Hypoglycemic Agents/*therapeutic use&lt;/keyword&gt;&lt;keyword&gt;Non-alcoholic Fatty Liver Disease/complications/*drug&lt;/keyword&gt;&lt;keyword&gt;therapy/epidemiology/pathology&lt;/keyword&gt;&lt;keyword&gt;Pioglitazone&lt;/keyword&gt;&lt;keyword&gt;Protective Factors&lt;/keyword&gt;&lt;keyword&gt;Thiazolidinediones/*therapeutic use&lt;/keyword&gt;&lt;keyword&gt;Treatment Outcome&lt;/keyword&gt;&lt;/keywords&gt;&lt;dates&gt;&lt;year&gt;2017&lt;/year&gt;&lt;pub-dates&gt;&lt;date&gt;May 1&lt;/date&gt;&lt;/pub-dates&gt;&lt;/dates&gt;&lt;isbn&gt;2168-6114 (Electronic)&amp;#xD;2168-6106 (Linking)&lt;/isbn&gt;&lt;accession-num&gt;28241279&lt;/accession-num&gt;&lt;urls&gt;&lt;related-urls&gt;&lt;url&gt;https://www.ncbi.nlm.nih.gov/pubmed/28241279&lt;/url&gt;&lt;/related-urls&gt;&lt;/urls&gt;&lt;custom2&gt;PMC5470366&lt;/custom2&gt;&lt;electronic-resource-num&gt;10.1001/jamainternmed.2016.9607&lt;/electronic-resource-num&gt;&lt;/record&gt;&lt;/Cite&gt;&lt;/EndNote&gt;</w:instrText>
      </w:r>
      <w:r w:rsidRPr="008A0F6D">
        <w:rPr>
          <w:rFonts w:cs="Arial"/>
          <w:sz w:val="22"/>
          <w:szCs w:val="22"/>
        </w:rPr>
        <w:fldChar w:fldCharType="separate"/>
      </w:r>
      <w:r w:rsidR="00D41033">
        <w:rPr>
          <w:rFonts w:cs="Arial"/>
          <w:noProof/>
          <w:sz w:val="22"/>
          <w:szCs w:val="22"/>
        </w:rPr>
        <w:t>(94)</w:t>
      </w:r>
      <w:r w:rsidRPr="008A0F6D">
        <w:rPr>
          <w:rFonts w:cs="Arial"/>
          <w:sz w:val="22"/>
          <w:szCs w:val="22"/>
        </w:rPr>
        <w:fldChar w:fldCharType="end"/>
      </w:r>
      <w:r w:rsidRPr="008A0F6D">
        <w:rPr>
          <w:rFonts w:cs="Arial"/>
          <w:sz w:val="22"/>
          <w:szCs w:val="22"/>
        </w:rPr>
        <w:t xml:space="preserve">. Similar results were observed in patients with and without diabetes. Pioglitazone was more effective in improving NASH than rosiglitazone. </w:t>
      </w:r>
    </w:p>
    <w:p w14:paraId="5DA76A4B" w14:textId="77777777" w:rsidR="009A0544" w:rsidRPr="008A0F6D" w:rsidRDefault="009A0544" w:rsidP="00D75C0B">
      <w:pPr>
        <w:spacing w:after="0" w:line="276" w:lineRule="auto"/>
        <w:rPr>
          <w:rFonts w:cs="Arial"/>
          <w:sz w:val="22"/>
          <w:szCs w:val="22"/>
        </w:rPr>
      </w:pPr>
    </w:p>
    <w:p w14:paraId="7AA59CAE" w14:textId="77777777"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These studies demonstrate that pioglitazone has beneficial effects on NAFLD and NASH. Whether this will result in improved clinical outcomes will require additional studies. </w:t>
      </w:r>
    </w:p>
    <w:p w14:paraId="3E78AC75" w14:textId="77777777" w:rsidR="009A0544" w:rsidRPr="008A0F6D" w:rsidRDefault="009A0544" w:rsidP="00D75C0B">
      <w:pPr>
        <w:spacing w:after="0" w:line="276" w:lineRule="auto"/>
        <w:rPr>
          <w:rFonts w:cs="Arial"/>
          <w:sz w:val="22"/>
          <w:szCs w:val="22"/>
        </w:rPr>
      </w:pPr>
    </w:p>
    <w:p w14:paraId="367CD80D" w14:textId="77777777" w:rsidR="009A0544" w:rsidRPr="008A0F6D" w:rsidRDefault="009A0544" w:rsidP="00D75C0B">
      <w:pPr>
        <w:pStyle w:val="Heading4"/>
        <w:rPr>
          <w:rFonts w:cs="Arial"/>
          <w:szCs w:val="22"/>
        </w:rPr>
      </w:pPr>
      <w:r w:rsidRPr="008A0F6D">
        <w:rPr>
          <w:rFonts w:cs="Arial"/>
          <w:szCs w:val="22"/>
        </w:rPr>
        <w:t>POLYCYSTIC OVARY SYNDROME</w:t>
      </w:r>
    </w:p>
    <w:p w14:paraId="6E793280" w14:textId="77777777" w:rsidR="009A0544" w:rsidRPr="008A0F6D" w:rsidRDefault="009A0544" w:rsidP="00D75C0B">
      <w:pPr>
        <w:spacing w:after="0" w:line="276" w:lineRule="auto"/>
        <w:rPr>
          <w:rFonts w:cs="Arial"/>
          <w:sz w:val="22"/>
          <w:szCs w:val="22"/>
        </w:rPr>
      </w:pPr>
    </w:p>
    <w:p w14:paraId="3A935927" w14:textId="1E3AA5FA" w:rsidR="009A0544" w:rsidRPr="008A0F6D" w:rsidRDefault="009A0544" w:rsidP="00D75C0B">
      <w:pPr>
        <w:spacing w:after="0" w:line="276" w:lineRule="auto"/>
        <w:rPr>
          <w:rFonts w:cs="Arial"/>
          <w:sz w:val="22"/>
          <w:szCs w:val="22"/>
        </w:rPr>
      </w:pPr>
      <w:r w:rsidRPr="008A0F6D">
        <w:rPr>
          <w:rFonts w:cs="Arial"/>
          <w:sz w:val="22"/>
          <w:szCs w:val="22"/>
        </w:rPr>
        <w:t xml:space="preserve">TZDs by improving insulin sensitivity decrease circulating androgen levels, improve ovulation rates, and improve glucose tolerance in patients with PCOS </w:t>
      </w:r>
      <w:r w:rsidRPr="008A0F6D">
        <w:rPr>
          <w:rFonts w:cs="Arial"/>
          <w:sz w:val="22"/>
          <w:szCs w:val="22"/>
        </w:rPr>
        <w:fldChar w:fldCharType="begin"/>
      </w:r>
      <w:r w:rsidR="004218CF">
        <w:rPr>
          <w:rFonts w:cs="Arial"/>
          <w:sz w:val="22"/>
          <w:szCs w:val="22"/>
        </w:rPr>
        <w:instrText xml:space="preserve"> ADDIN EN.CITE &lt;EndNote&gt;&lt;Cite&gt;&lt;Author&gt;Legro&lt;/Author&gt;&lt;Year&gt;2017&lt;/Year&gt;&lt;RecNum&gt;54&lt;/RecNum&gt;&lt;DisplayText&gt;(55)&lt;/DisplayText&gt;&lt;record&gt;&lt;rec-number&gt;54&lt;/rec-number&gt;&lt;foreign-keys&gt;&lt;key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8A0F6D">
        <w:rPr>
          <w:rFonts w:cs="Arial"/>
          <w:sz w:val="22"/>
          <w:szCs w:val="22"/>
        </w:rPr>
        <w:fldChar w:fldCharType="separate"/>
      </w:r>
      <w:r w:rsidR="009E43DC">
        <w:rPr>
          <w:rFonts w:cs="Arial"/>
          <w:noProof/>
          <w:sz w:val="22"/>
          <w:szCs w:val="22"/>
        </w:rPr>
        <w:t>(55)</w:t>
      </w:r>
      <w:r w:rsidRPr="008A0F6D">
        <w:rPr>
          <w:rFonts w:cs="Arial"/>
          <w:sz w:val="22"/>
          <w:szCs w:val="22"/>
        </w:rPr>
        <w:fldChar w:fldCharType="end"/>
      </w:r>
      <w:r w:rsidRPr="008A0F6D">
        <w:rPr>
          <w:rFonts w:cs="Arial"/>
          <w:sz w:val="22"/>
          <w:szCs w:val="22"/>
        </w:rPr>
        <w:t xml:space="preserve">. Small trials have shown some benefit of TZDs for the treatment of infertility, usually in conjunction with clomiphene </w:t>
      </w:r>
      <w:r w:rsidRPr="008A0F6D">
        <w:rPr>
          <w:rFonts w:cs="Arial"/>
          <w:sz w:val="22"/>
          <w:szCs w:val="22"/>
        </w:rPr>
        <w:fldChar w:fldCharType="begin"/>
      </w:r>
      <w:r w:rsidR="004218CF">
        <w:rPr>
          <w:rFonts w:cs="Arial"/>
          <w:sz w:val="22"/>
          <w:szCs w:val="22"/>
        </w:rPr>
        <w:instrText xml:space="preserve"> ADDIN EN.CITE &lt;EndNote&gt;&lt;Cite&gt;&lt;Author&gt;Legro&lt;/Author&gt;&lt;Year&gt;2017&lt;/Year&gt;&lt;RecNum&gt;54&lt;/RecNum&gt;&lt;DisplayText&gt;(55)&lt;/DisplayText&gt;&lt;record&gt;&lt;rec-number&gt;54&lt;/rec-number&gt;&lt;foreign-keys&gt;&lt;key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8A0F6D">
        <w:rPr>
          <w:rFonts w:cs="Arial"/>
          <w:sz w:val="22"/>
          <w:szCs w:val="22"/>
        </w:rPr>
        <w:fldChar w:fldCharType="separate"/>
      </w:r>
      <w:r w:rsidR="009E43DC">
        <w:rPr>
          <w:rFonts w:cs="Arial"/>
          <w:noProof/>
          <w:sz w:val="22"/>
          <w:szCs w:val="22"/>
        </w:rPr>
        <w:t>(55)</w:t>
      </w:r>
      <w:r w:rsidRPr="008A0F6D">
        <w:rPr>
          <w:rFonts w:cs="Arial"/>
          <w:sz w:val="22"/>
          <w:szCs w:val="22"/>
        </w:rPr>
        <w:fldChar w:fldCharType="end"/>
      </w:r>
      <w:r w:rsidRPr="008A0F6D">
        <w:rPr>
          <w:rFonts w:cs="Arial"/>
          <w:sz w:val="22"/>
          <w:szCs w:val="22"/>
        </w:rPr>
        <w:t xml:space="preserve">. Concerns regarding toxicity have limited the use of TZDs for the treatment of PCOS but if a patient has diabetes and TZDs are chosen for treating the diabetes one can anticipate beneficial effects on the PCOS.  </w:t>
      </w:r>
    </w:p>
    <w:p w14:paraId="41D0025D" w14:textId="77777777" w:rsidR="009A0544" w:rsidRPr="008A0F6D" w:rsidRDefault="009A0544" w:rsidP="00D75C0B">
      <w:pPr>
        <w:spacing w:after="0" w:line="276" w:lineRule="auto"/>
        <w:rPr>
          <w:rFonts w:cs="Arial"/>
          <w:b/>
          <w:sz w:val="22"/>
          <w:szCs w:val="22"/>
        </w:rPr>
      </w:pPr>
    </w:p>
    <w:p w14:paraId="63F7716A" w14:textId="77777777" w:rsidR="009A0544" w:rsidRPr="008A0F6D" w:rsidRDefault="009A0544" w:rsidP="00D75C0B">
      <w:pPr>
        <w:pStyle w:val="Heading3"/>
        <w:rPr>
          <w:rFonts w:cs="Arial"/>
          <w:szCs w:val="22"/>
        </w:rPr>
      </w:pPr>
      <w:r w:rsidRPr="008A0F6D">
        <w:rPr>
          <w:rFonts w:cs="Arial"/>
          <w:szCs w:val="22"/>
        </w:rPr>
        <w:t>Side Effects</w:t>
      </w:r>
    </w:p>
    <w:p w14:paraId="26C6E23A" w14:textId="77777777" w:rsidR="009A0544" w:rsidRPr="008A0F6D" w:rsidRDefault="009A0544" w:rsidP="00D75C0B">
      <w:pPr>
        <w:spacing w:after="0" w:line="276" w:lineRule="auto"/>
        <w:rPr>
          <w:rFonts w:cs="Arial"/>
          <w:b/>
          <w:sz w:val="22"/>
          <w:szCs w:val="22"/>
        </w:rPr>
      </w:pPr>
    </w:p>
    <w:p w14:paraId="36E18212" w14:textId="77777777" w:rsidR="009A0544" w:rsidRPr="008A0F6D" w:rsidRDefault="009A0544" w:rsidP="00D75C0B">
      <w:pPr>
        <w:pStyle w:val="Heading4"/>
        <w:rPr>
          <w:rFonts w:cs="Arial"/>
          <w:szCs w:val="22"/>
        </w:rPr>
      </w:pPr>
      <w:r w:rsidRPr="008A0F6D">
        <w:rPr>
          <w:rFonts w:cs="Arial"/>
          <w:szCs w:val="22"/>
        </w:rPr>
        <w:t>WEIGHT GAIN</w:t>
      </w:r>
    </w:p>
    <w:p w14:paraId="0447AC75" w14:textId="77777777" w:rsidR="009A0544" w:rsidRPr="008A0F6D" w:rsidRDefault="009A0544" w:rsidP="00D75C0B">
      <w:pPr>
        <w:spacing w:after="0" w:line="276" w:lineRule="auto"/>
        <w:rPr>
          <w:rFonts w:cs="Arial"/>
          <w:sz w:val="22"/>
          <w:szCs w:val="22"/>
        </w:rPr>
      </w:pPr>
    </w:p>
    <w:p w14:paraId="4CAFB5A8" w14:textId="1C6F9012" w:rsidR="009A0544" w:rsidRPr="008A0F6D" w:rsidRDefault="009A0544" w:rsidP="00D75C0B">
      <w:pPr>
        <w:spacing w:after="0" w:line="276" w:lineRule="auto"/>
        <w:rPr>
          <w:rFonts w:cs="Arial"/>
          <w:sz w:val="22"/>
          <w:szCs w:val="22"/>
        </w:rPr>
      </w:pPr>
      <w:r w:rsidRPr="008A0F6D">
        <w:rPr>
          <w:rFonts w:cs="Arial"/>
          <w:sz w:val="22"/>
          <w:szCs w:val="22"/>
        </w:rPr>
        <w:t xml:space="preserve">TZDs lead to an increase in body weight of 2 to 3 kg for every 1 percent decrease in A1c levels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xml:space="preserve">. In some studies patients gained over 4 kg during a 26-week study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xml:space="preserve">. Weight gain to a similar degree occurred in monotherapy studies and in studies where TZDs were added to metformin, sulfonylureas, or insulin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xml:space="preserve">. However, in combination with an SGLT2 inhibitor or a GLP-1 receptor agonist the weight gain was blunted or prevented </w:t>
      </w:r>
      <w:r w:rsidRPr="008A0F6D">
        <w:rPr>
          <w:rFonts w:cs="Arial"/>
          <w:sz w:val="22"/>
          <w:szCs w:val="22"/>
        </w:rPr>
        <w:fldChar w:fldCharType="begin">
          <w:fldData xml:space="preserve">PEVuZE5vdGU+PENpdGU+PEF1dGhvcj5Sb3NlbnN0b2NrPC9BdXRob3I+PFllYXI+MjAxMjwvWWVh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PEVuZE5vdGU+PENpdGU+PEF1dGhvcj5Sb3NlbnN0b2NrPC9BdXRob3I+PFllYXI+MjAxMjwvWWVh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(95,96)</w:t>
      </w:r>
      <w:r w:rsidRPr="008A0F6D">
        <w:rPr>
          <w:rFonts w:cs="Arial"/>
          <w:sz w:val="22"/>
          <w:szCs w:val="22"/>
        </w:rPr>
        <w:fldChar w:fldCharType="end"/>
      </w:r>
      <w:r w:rsidRPr="008A0F6D">
        <w:rPr>
          <w:rFonts w:cs="Arial"/>
          <w:sz w:val="22"/>
          <w:szCs w:val="22"/>
        </w:rPr>
        <w:t xml:space="preserve">. In the ADOPT trial weight gain was greater with TZD therapy than with glyburide therapy (2.5 kg over 5 years) </w:t>
      </w:r>
      <w:r w:rsidRPr="008A0F6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MjQ8L2VsZWN0cm9uaWMtcmVzb3VyY2UtbnVtPjwvcmVjb3JkPjwvQ2l0ZT48L0VuZE5vdGU+AG==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PGF1dGhvcj5WaWJlcnRpLCBHLjwvYXV0aG9yPjxhdXRob3I+QWRvcHQgU3R1ZHkgR3JvdXA8L2F1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==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(25)</w:t>
      </w:r>
      <w:r w:rsidRPr="008A0F6D">
        <w:rPr>
          <w:rFonts w:cs="Arial"/>
          <w:sz w:val="22"/>
          <w:szCs w:val="22"/>
        </w:rPr>
        <w:fldChar w:fldCharType="end"/>
      </w:r>
      <w:r w:rsidRPr="008A0F6D">
        <w:rPr>
          <w:rFonts w:cs="Arial"/>
          <w:sz w:val="22"/>
          <w:szCs w:val="22"/>
        </w:rPr>
        <w:t xml:space="preserve">. The weight gain induced by TZDs is dose related and can be minimized by using low doses </w:t>
      </w:r>
      <w:r w:rsidRPr="008A0F6D">
        <w:rPr>
          <w:rFonts w:cs="Arial"/>
          <w:sz w:val="22"/>
          <w:szCs w:val="22"/>
        </w:rPr>
        <w:fldChar w:fldCharType="begin"/>
      </w:r>
      <w:r w:rsidR="00D41033">
        <w:rPr>
          <w:rFonts w:cs="Arial"/>
          <w:sz w:val="22"/>
          <w:szCs w:val="22"/>
        </w:rPr>
        <w:instrText xml:space="preserve"> ADDIN EN.CITE &lt;EndNote&gt;&lt;Cite&gt;&lt;Author&gt;Nesto&lt;/Author&gt;&lt;Year&gt;2004&lt;/Year&gt;&lt;RecNum&gt;81&lt;/RecNum&gt;&lt;DisplayText&gt;(97)&lt;/DisplayText&gt;&lt;record&gt;&lt;rec-number&gt;81&lt;/rec-number&gt;&lt;foreign-keys&gt;&lt;key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8A0F6D">
        <w:rPr>
          <w:rFonts w:cs="Arial"/>
          <w:sz w:val="22"/>
          <w:szCs w:val="22"/>
        </w:rPr>
        <w:fldChar w:fldCharType="separate"/>
      </w:r>
      <w:r w:rsidR="00D41033">
        <w:rPr>
          <w:rFonts w:cs="Arial"/>
          <w:noProof/>
          <w:sz w:val="22"/>
          <w:szCs w:val="22"/>
        </w:rPr>
        <w:t>(97)</w:t>
      </w:r>
      <w:r w:rsidRPr="008A0F6D">
        <w:rPr>
          <w:rFonts w:cs="Arial"/>
          <w:sz w:val="22"/>
          <w:szCs w:val="22"/>
        </w:rPr>
        <w:fldChar w:fldCharType="end"/>
      </w:r>
      <w:r w:rsidRPr="008A0F6D">
        <w:rPr>
          <w:rFonts w:cs="Arial"/>
          <w:sz w:val="22"/>
          <w:szCs w:val="22"/>
        </w:rPr>
        <w:t>.</w:t>
      </w:r>
    </w:p>
    <w:p w14:paraId="0BD8CDDE" w14:textId="77777777" w:rsidR="009A0544" w:rsidRPr="008A0F6D" w:rsidRDefault="009A0544" w:rsidP="00D75C0B">
      <w:pPr>
        <w:spacing w:after="0" w:line="276" w:lineRule="auto"/>
        <w:rPr>
          <w:rFonts w:cs="Arial"/>
          <w:sz w:val="22"/>
          <w:szCs w:val="22"/>
        </w:rPr>
      </w:pPr>
    </w:p>
    <w:p w14:paraId="175E7D57" w14:textId="7F9B715D" w:rsidR="009A0544" w:rsidRPr="008A0F6D" w:rsidRDefault="009A0544" w:rsidP="00D75C0B">
      <w:pPr>
        <w:spacing w:after="0" w:line="276" w:lineRule="auto"/>
        <w:rPr>
          <w:rFonts w:cs="Arial"/>
          <w:sz w:val="22"/>
          <w:szCs w:val="22"/>
        </w:rPr>
      </w:pPr>
      <w:r w:rsidRPr="008A0F6D">
        <w:rPr>
          <w:rFonts w:cs="Arial"/>
          <w:sz w:val="22"/>
          <w:szCs w:val="22"/>
        </w:rPr>
        <w:t xml:space="preserve">The TZD induced increase in body weight is due to an expansion of the subcutaneous fat depot whereas the mass of visceral fat remains unchanged or even decreases </w:t>
      </w:r>
      <w:r w:rsidRPr="008A0F6D">
        <w:rPr>
          <w:rFonts w:cs="Arial"/>
          <w:sz w:val="22"/>
          <w:szCs w:val="22"/>
        </w:rPr>
        <w:fldChar w:fldCharType="begin"/>
      </w:r>
      <w:r w:rsidR="000D5E61">
        <w:rPr>
          <w:rFonts w:cs="Arial"/>
          <w:sz w:val="22"/>
          <w:szCs w:val="22"/>
        </w:rPr>
        <w:instrText xml:space="preserve"> ADDIN EN.CITE &lt;EndNote&gt;&lt;Cite&gt;&lt;Author&gt;Yki-Jarvinen&lt;/Author&gt;&lt;Year&gt;2004&lt;/Year&gt;&lt;RecNum&gt;50&lt;/RecNum&gt;&lt;DisplayText&gt;(62)&lt;/DisplayText&gt;&lt;record&gt;&lt;rec-number&gt;50&lt;/rec-number&gt;&lt;foreign-keys&gt;&lt;key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8A0F6D">
        <w:rPr>
          <w:rFonts w:cs="Arial"/>
          <w:sz w:val="22"/>
          <w:szCs w:val="22"/>
        </w:rPr>
        <w:fldChar w:fldCharType="separate"/>
      </w:r>
      <w:r w:rsidR="000D5E61">
        <w:rPr>
          <w:rFonts w:cs="Arial"/>
          <w:noProof/>
          <w:sz w:val="22"/>
          <w:szCs w:val="22"/>
        </w:rPr>
        <w:t>(62)</w:t>
      </w:r>
      <w:r w:rsidRPr="008A0F6D">
        <w:rPr>
          <w:rFonts w:cs="Arial"/>
          <w:sz w:val="22"/>
          <w:szCs w:val="22"/>
        </w:rPr>
        <w:fldChar w:fldCharType="end"/>
      </w:r>
      <w:r w:rsidRPr="008A0F6D">
        <w:rPr>
          <w:rFonts w:cs="Arial"/>
          <w:sz w:val="22"/>
          <w:szCs w:val="22"/>
        </w:rPr>
        <w:t xml:space="preserve">. While weight increases, waist circumference typically remains stable. Stimulation of PPAR gamma in subcutaneous adipocytes stimulates lipid accumulation </w:t>
      </w:r>
      <w:r w:rsidRPr="008A0F6D">
        <w:rPr>
          <w:rFonts w:cs="Arial"/>
          <w:sz w:val="22"/>
          <w:szCs w:val="22"/>
        </w:rPr>
        <w:fldChar w:fldCharType="begin"/>
      </w:r>
      <w:r w:rsidR="000D5E61">
        <w:rPr>
          <w:rFonts w:cs="Arial"/>
          <w:sz w:val="22"/>
          <w:szCs w:val="22"/>
        </w:rPr>
        <w:instrText xml:space="preserve"> ADDIN EN.CITE &lt;EndNote&gt;&lt;Cite&gt;&lt;Author&gt;Willson&lt;/Author&gt;&lt;Year&gt;2001&lt;/Year&gt;&lt;RecNum&gt;53&lt;/RecNum&gt;&lt;DisplayText&gt;(63)&lt;/DisplayText&gt;&lt;record&gt;&lt;rec-number&gt;53&lt;/rec-number&gt;&lt;foreign-keys&gt;&lt;key app="EN" db-id="5fpewfs9a9v9d4e52vqxd0z1xxe59wvtws2e" timestamp="1556830756"&gt;53&lt;/key&gt;&lt;/foreign-keys&gt;&lt;ref-type name="Journal Article"&gt;17&lt;/ref-type&gt;&lt;contributors&gt;&lt;authors&gt;&lt;author&gt;Willson, T. M.&lt;/author&gt;&lt;author&gt;Lambert, M. H.&lt;/author&gt;&lt;author&gt;Kliewer, S. A.&lt;/author&gt;&lt;/authors&gt;&lt;/contributors&gt;&lt;auth-address&gt;GlaxoSmithKline, 5 Moore Drive, Research Triangle Park, North Carolina 27709, USA. tmw20653@gsk.com&lt;/auth-address&gt;&lt;titles&gt;&lt;title&gt;Peroxisome proliferator-activated receptor gamma and metabolic disease&lt;/title&gt;&lt;secondary-title&gt;Annu Rev Biochem&lt;/secondary-title&gt;&lt;/titles&gt;&lt;periodical&gt;&lt;full-title&gt;Annu Rev Biochem&lt;/full-title&gt;&lt;/periodical&gt;&lt;pages&gt;341-67&lt;/pages&gt;&lt;volume&gt;70&lt;/volume&gt;&lt;edition&gt;2001/06/08&lt;/edition&gt;&lt;keywords&gt;&lt;keyword&gt;Adipocytes/physiology&lt;/keyword&gt;&lt;keyword&gt;Arteriosclerosis/metabolism/physiopathology&lt;/keyword&gt;&lt;keyword&gt;Humans&lt;/keyword&gt;&lt;keyword&gt;Hypertension/metabolism/physiopathology&lt;/keyword&gt;&lt;keyword&gt;Insulin Resistance&lt;/keyword&gt;&lt;keyword&gt;Metabolic Diseases/drug therapy/*metabolism/physiopathology&lt;/keyword&gt;&lt;keyword&gt;Obesity/drug therapy/metabolism/physiopathology&lt;/keyword&gt;&lt;keyword&gt;Receptors, Cytoplasmic and Nuclear/chemistry/*drug effects/*physiology&lt;/keyword&gt;&lt;keyword&gt;Transcription Factors/chemistry/*drug effects/*physiology&lt;/keyword&gt;&lt;/keywords&gt;&lt;dates&gt;&lt;year&gt;2001&lt;/year&gt;&lt;/dates&gt;&lt;isbn&gt;0066-4154 (Print)&amp;#xD;0066-4154 (Linking)&lt;/isbn&gt;&lt;accession-num&gt;11395411&lt;/accession-num&gt;&lt;urls&gt;&lt;related-urls&gt;&lt;url&gt;https://www.ncbi.nlm.nih.gov/pubmed/11395411&lt;/url&gt;&lt;/related-urls&gt;&lt;/urls&gt;&lt;electronic-resource-num&gt;10.1146/annurev.biochem.70.1.341&lt;/electronic-resource-num&gt;&lt;/record&gt;&lt;/Cite&gt;&lt;/EndNote&gt;</w:instrText>
      </w:r>
      <w:r w:rsidRPr="008A0F6D">
        <w:rPr>
          <w:rFonts w:cs="Arial"/>
          <w:sz w:val="22"/>
          <w:szCs w:val="22"/>
        </w:rPr>
        <w:fldChar w:fldCharType="separate"/>
      </w:r>
      <w:r w:rsidR="000D5E61">
        <w:rPr>
          <w:rFonts w:cs="Arial"/>
          <w:noProof/>
          <w:sz w:val="22"/>
          <w:szCs w:val="22"/>
        </w:rPr>
        <w:t>(63)</w:t>
      </w:r>
      <w:r w:rsidRPr="008A0F6D">
        <w:rPr>
          <w:rFonts w:cs="Arial"/>
          <w:sz w:val="22"/>
          <w:szCs w:val="22"/>
        </w:rPr>
        <w:fldChar w:fldCharType="end"/>
      </w:r>
      <w:r w:rsidRPr="008A0F6D">
        <w:rPr>
          <w:rFonts w:cs="Arial"/>
          <w:sz w:val="22"/>
          <w:szCs w:val="22"/>
        </w:rPr>
        <w:t xml:space="preserve">. Fluid retention as discussed below may </w:t>
      </w:r>
      <w:r w:rsidR="00106A9F">
        <w:rPr>
          <w:rFonts w:cs="Arial"/>
          <w:sz w:val="22"/>
          <w:szCs w:val="22"/>
        </w:rPr>
        <w:t xml:space="preserve">also </w:t>
      </w:r>
      <w:r w:rsidRPr="008A0F6D">
        <w:rPr>
          <w:rFonts w:cs="Arial"/>
          <w:sz w:val="22"/>
          <w:szCs w:val="22"/>
        </w:rPr>
        <w:t xml:space="preserve">contribute to the increase in weight. </w:t>
      </w:r>
    </w:p>
    <w:p w14:paraId="1EFB3538" w14:textId="77777777" w:rsidR="009A0544" w:rsidRPr="008A0F6D" w:rsidRDefault="009A0544" w:rsidP="00D75C0B">
      <w:pPr>
        <w:spacing w:after="0" w:line="276" w:lineRule="auto"/>
        <w:rPr>
          <w:rFonts w:cs="Arial"/>
          <w:sz w:val="22"/>
          <w:szCs w:val="22"/>
        </w:rPr>
      </w:pPr>
    </w:p>
    <w:p w14:paraId="26356B2E" w14:textId="77777777" w:rsidR="009A0544" w:rsidRPr="008A0F6D" w:rsidRDefault="009A0544" w:rsidP="00D75C0B">
      <w:pPr>
        <w:pStyle w:val="Heading4"/>
        <w:rPr>
          <w:rFonts w:cs="Arial"/>
          <w:szCs w:val="22"/>
        </w:rPr>
      </w:pPr>
      <w:r w:rsidRPr="008A0F6D">
        <w:rPr>
          <w:rFonts w:cs="Arial"/>
          <w:szCs w:val="22"/>
        </w:rPr>
        <w:t>FLUID RETENTION</w:t>
      </w:r>
    </w:p>
    <w:p w14:paraId="6A5D8246" w14:textId="77777777" w:rsidR="009A0544" w:rsidRPr="008A0F6D" w:rsidRDefault="009A0544" w:rsidP="00D75C0B">
      <w:pPr>
        <w:spacing w:after="0" w:line="276" w:lineRule="auto"/>
        <w:rPr>
          <w:rFonts w:cs="Arial"/>
          <w:sz w:val="22"/>
          <w:szCs w:val="22"/>
        </w:rPr>
      </w:pPr>
    </w:p>
    <w:p w14:paraId="205BAAF9" w14:textId="713E967B" w:rsidR="009A0544" w:rsidRPr="008A0F6D" w:rsidRDefault="009A0544" w:rsidP="00D75C0B">
      <w:pPr>
        <w:spacing w:after="0" w:line="276" w:lineRule="auto"/>
        <w:rPr>
          <w:rFonts w:cs="Arial"/>
          <w:sz w:val="22"/>
          <w:szCs w:val="22"/>
        </w:rPr>
      </w:pPr>
      <w:r w:rsidRPr="008A0F6D">
        <w:rPr>
          <w:rFonts w:cs="Arial"/>
          <w:sz w:val="22"/>
          <w:szCs w:val="22"/>
        </w:rPr>
        <w:t xml:space="preserve">Edema has been reported in 3.0 to 7.5% of patients treated with the TZDs compared with 1.0 to 2.5% in patients on placebo or treated with other oral antidiabetic therapy </w:t>
      </w:r>
      <w:r w:rsidRPr="008A0F6D">
        <w:rPr>
          <w:rFonts w:cs="Arial"/>
          <w:sz w:val="22"/>
          <w:szCs w:val="22"/>
        </w:rPr>
        <w:fldChar w:fldCharType="begin"/>
      </w:r>
      <w:r w:rsidR="00D41033">
        <w:rPr>
          <w:rFonts w:cs="Arial"/>
          <w:sz w:val="22"/>
          <w:szCs w:val="22"/>
        </w:rPr>
        <w:instrText xml:space="preserve"> ADDIN EN.CITE &lt;EndNote&gt;&lt;Cite&gt;&lt;Author&gt;Mudaliar&lt;/Author&gt;&lt;Year&gt;2003&lt;/Year&gt;&lt;RecNum&gt;74&lt;/RecNum&gt;&lt;DisplayText&gt;(98)&lt;/DisplayText&gt;&lt;record&gt;&lt;rec-number&gt;74&lt;/rec-number&gt;&lt;foreign-keys&gt;&lt;key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8A0F6D">
        <w:rPr>
          <w:rFonts w:cs="Arial"/>
          <w:sz w:val="22"/>
          <w:szCs w:val="22"/>
        </w:rPr>
        <w:fldChar w:fldCharType="separate"/>
      </w:r>
      <w:r w:rsidR="00D41033">
        <w:rPr>
          <w:rFonts w:cs="Arial"/>
          <w:noProof/>
          <w:sz w:val="22"/>
          <w:szCs w:val="22"/>
        </w:rPr>
        <w:t>(98)</w:t>
      </w:r>
      <w:r w:rsidRPr="008A0F6D">
        <w:rPr>
          <w:rFonts w:cs="Arial"/>
          <w:sz w:val="22"/>
          <w:szCs w:val="22"/>
        </w:rPr>
        <w:fldChar w:fldCharType="end"/>
      </w:r>
      <w:r w:rsidRPr="008A0F6D">
        <w:rPr>
          <w:rFonts w:cs="Arial"/>
          <w:sz w:val="22"/>
          <w:szCs w:val="22"/>
        </w:rPr>
        <w:t xml:space="preserve">. The increase in fluid retention is dose related. The risk of developing edema is greatest when a TZD is used in combination with insulin </w:t>
      </w:r>
      <w:r w:rsidRPr="008A0F6D">
        <w:rPr>
          <w:rFonts w:cs="Arial"/>
          <w:sz w:val="22"/>
          <w:szCs w:val="22"/>
        </w:rPr>
        <w:fldChar w:fldCharType="begin"/>
      </w:r>
      <w:r w:rsidR="00D41033">
        <w:rPr>
          <w:rFonts w:cs="Arial"/>
          <w:sz w:val="22"/>
          <w:szCs w:val="22"/>
        </w:rPr>
        <w:instrText xml:space="preserve"> ADDIN EN.CITE &lt;EndNote&gt;&lt;Cite&gt;&lt;Author&gt;Mudaliar&lt;/Author&gt;&lt;Year&gt;2003&lt;/Year&gt;&lt;RecNum&gt;74&lt;/RecNum&gt;&lt;DisplayText&gt;(98)&lt;/DisplayText&gt;&lt;record&gt;&lt;rec-number&gt;74&lt;/rec-number&gt;&lt;foreign-keys&gt;&lt;key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8A0F6D">
        <w:rPr>
          <w:rFonts w:cs="Arial"/>
          <w:sz w:val="22"/>
          <w:szCs w:val="22"/>
        </w:rPr>
        <w:fldChar w:fldCharType="separate"/>
      </w:r>
      <w:r w:rsidR="00D41033">
        <w:rPr>
          <w:rFonts w:cs="Arial"/>
          <w:noProof/>
          <w:sz w:val="22"/>
          <w:szCs w:val="22"/>
        </w:rPr>
        <w:t>(98)</w:t>
      </w:r>
      <w:r w:rsidRPr="008A0F6D">
        <w:rPr>
          <w:rFonts w:cs="Arial"/>
          <w:sz w:val="22"/>
          <w:szCs w:val="22"/>
        </w:rPr>
        <w:fldChar w:fldCharType="end"/>
      </w:r>
      <w:r w:rsidRPr="008A0F6D">
        <w:rPr>
          <w:rFonts w:cs="Arial"/>
          <w:sz w:val="22"/>
          <w:szCs w:val="22"/>
        </w:rPr>
        <w:t xml:space="preserve">. The occurrence of edema is reduced when a TZD is used in combination with an SGLT2 inhibitor </w:t>
      </w:r>
      <w:r w:rsidRPr="008A0F6D">
        <w:rPr>
          <w:rFonts w:cs="Arial"/>
          <w:sz w:val="22"/>
          <w:szCs w:val="22"/>
        </w:rPr>
        <w:fldChar w:fldCharType="begin">
          <w:fldData xml:space="preserve">PEVuZE5vdGU+PENpdGU+PEF1dGhvcj5Sb3NlbnN0b2NrPC9BdXRob3I+PFllYXI+MjAxMjwvWWVh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PEVuZE5vdGU+PENpdGU+PEF1dGhvcj5Sb3NlbnN0b2NrPC9BdXRob3I+PFllYXI+MjAxMjwvWWVh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(95)</w:t>
      </w:r>
      <w:r w:rsidRPr="008A0F6D">
        <w:rPr>
          <w:rFonts w:cs="Arial"/>
          <w:sz w:val="22"/>
          <w:szCs w:val="22"/>
        </w:rPr>
        <w:fldChar w:fldCharType="end"/>
      </w:r>
      <w:r w:rsidRPr="008A0F6D">
        <w:rPr>
          <w:rFonts w:cs="Arial"/>
          <w:sz w:val="22"/>
          <w:szCs w:val="22"/>
        </w:rPr>
        <w:t xml:space="preserve">. </w:t>
      </w:r>
    </w:p>
    <w:p w14:paraId="77BAC960" w14:textId="77777777" w:rsidR="009A0544" w:rsidRPr="008A0F6D" w:rsidRDefault="009A0544" w:rsidP="00D75C0B">
      <w:pPr>
        <w:spacing w:after="0" w:line="276" w:lineRule="auto"/>
        <w:rPr>
          <w:rFonts w:cs="Arial"/>
          <w:sz w:val="22"/>
          <w:szCs w:val="22"/>
        </w:rPr>
      </w:pPr>
    </w:p>
    <w:p w14:paraId="53CC6D8C" w14:textId="0958FA72" w:rsidR="009A0544" w:rsidRPr="008A0F6D" w:rsidRDefault="009A0544" w:rsidP="00D75C0B">
      <w:pPr>
        <w:spacing w:after="0" w:line="276" w:lineRule="auto"/>
        <w:rPr>
          <w:rFonts w:cs="Arial"/>
          <w:sz w:val="22"/>
          <w:szCs w:val="22"/>
        </w:rPr>
      </w:pPr>
      <w:r w:rsidRPr="008A0F6D">
        <w:rPr>
          <w:rFonts w:cs="Arial"/>
          <w:sz w:val="22"/>
          <w:szCs w:val="22"/>
        </w:rPr>
        <w:t>TZD induced edema responds poorly to treatment with thiazide and loop diuretics but responds to diuretics that effect the distal tubules such as spironolactone, triamterene</w:t>
      </w:r>
      <w:r w:rsidR="00106A9F">
        <w:rPr>
          <w:rFonts w:cs="Arial"/>
          <w:sz w:val="22"/>
          <w:szCs w:val="22"/>
        </w:rPr>
        <w:t>,</w:t>
      </w:r>
      <w:r w:rsidRPr="008A0F6D">
        <w:rPr>
          <w:rFonts w:cs="Arial"/>
          <w:sz w:val="22"/>
          <w:szCs w:val="22"/>
        </w:rPr>
        <w:t xml:space="preserve"> and amiloride </w:t>
      </w:r>
      <w:r w:rsidRPr="008A0F6D">
        <w:rPr>
          <w:rFonts w:cs="Arial"/>
          <w:sz w:val="22"/>
          <w:szCs w:val="22"/>
        </w:rPr>
        <w:fldChar w:fldCharType="begin"/>
      </w:r>
      <w:r w:rsidR="00D41033">
        <w:rPr>
          <w:rFonts w:cs="Arial"/>
          <w:sz w:val="22"/>
          <w:szCs w:val="22"/>
        </w:rPr>
        <w:instrText xml:space="preserve"> ADDIN EN.CITE &lt;EndNote&gt;&lt;Cite&gt;&lt;Author&gt;Nesto&lt;/Author&gt;&lt;Year&gt;2004&lt;/Year&gt;&lt;RecNum&gt;81&lt;/RecNum&gt;&lt;DisplayText&gt;(97)&lt;/DisplayText&gt;&lt;record&gt;&lt;rec-number&gt;81&lt;/rec-number&gt;&lt;foreign-keys&gt;&lt;key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8A0F6D">
        <w:rPr>
          <w:rFonts w:cs="Arial"/>
          <w:sz w:val="22"/>
          <w:szCs w:val="22"/>
        </w:rPr>
        <w:fldChar w:fldCharType="separate"/>
      </w:r>
      <w:r w:rsidR="00D41033">
        <w:rPr>
          <w:rFonts w:cs="Arial"/>
          <w:noProof/>
          <w:sz w:val="22"/>
          <w:szCs w:val="22"/>
        </w:rPr>
        <w:t>(97)</w:t>
      </w:r>
      <w:r w:rsidRPr="008A0F6D">
        <w:rPr>
          <w:rFonts w:cs="Arial"/>
          <w:sz w:val="22"/>
          <w:szCs w:val="22"/>
        </w:rPr>
        <w:fldChar w:fldCharType="end"/>
      </w:r>
      <w:r w:rsidRPr="008A0F6D">
        <w:rPr>
          <w:rFonts w:cs="Arial"/>
          <w:sz w:val="22"/>
          <w:szCs w:val="22"/>
        </w:rPr>
        <w:t xml:space="preserve">. Additionally, edema improves when TZD treatment is discontinued </w:t>
      </w:r>
      <w:r w:rsidRPr="008A0F6D">
        <w:rPr>
          <w:rFonts w:cs="Arial"/>
          <w:sz w:val="22"/>
          <w:szCs w:val="22"/>
        </w:rPr>
        <w:fldChar w:fldCharType="begin"/>
      </w:r>
      <w:r w:rsidR="00D41033">
        <w:rPr>
          <w:rFonts w:cs="Arial"/>
          <w:sz w:val="22"/>
          <w:szCs w:val="22"/>
        </w:rPr>
        <w:instrText xml:space="preserve"> ADDIN EN.CITE &lt;EndNote&gt;&lt;Cite&gt;&lt;Author&gt;Mudaliar&lt;/Author&gt;&lt;Year&gt;2003&lt;/Year&gt;&lt;RecNum&gt;74&lt;/RecNum&gt;&lt;DisplayText&gt;(98)&lt;/DisplayText&gt;&lt;record&gt;&lt;rec-number&gt;74&lt;/rec-number&gt;&lt;foreign-keys&gt;&lt;key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8A0F6D">
        <w:rPr>
          <w:rFonts w:cs="Arial"/>
          <w:sz w:val="22"/>
          <w:szCs w:val="22"/>
        </w:rPr>
        <w:fldChar w:fldCharType="separate"/>
      </w:r>
      <w:r w:rsidR="00D41033">
        <w:rPr>
          <w:rFonts w:cs="Arial"/>
          <w:noProof/>
          <w:sz w:val="22"/>
          <w:szCs w:val="22"/>
        </w:rPr>
        <w:t>(98)</w:t>
      </w:r>
      <w:r w:rsidRPr="008A0F6D">
        <w:rPr>
          <w:rFonts w:cs="Arial"/>
          <w:sz w:val="22"/>
          <w:szCs w:val="22"/>
        </w:rPr>
        <w:fldChar w:fldCharType="end"/>
      </w:r>
      <w:r w:rsidRPr="008A0F6D">
        <w:rPr>
          <w:rFonts w:cs="Arial"/>
          <w:sz w:val="22"/>
          <w:szCs w:val="22"/>
        </w:rPr>
        <w:t xml:space="preserve">. The increased fluid retention can lead to an increase in plasma volume resulting in a modest decrease in hemoglobin levels (2-4%) </w:t>
      </w:r>
      <w:r w:rsidRPr="008A0F6D">
        <w:rPr>
          <w:rFonts w:cs="Arial"/>
          <w:sz w:val="22"/>
          <w:szCs w:val="22"/>
        </w:rPr>
        <w:fldChar w:fldCharType="begin"/>
      </w:r>
      <w:r w:rsidR="00D41033">
        <w:rPr>
          <w:rFonts w:cs="Arial"/>
          <w:sz w:val="22"/>
          <w:szCs w:val="22"/>
        </w:rPr>
        <w:instrText xml:space="preserve"> ADDIN EN.CITE &lt;EndNote&gt;&lt;Cite&gt;&lt;Author&gt;Nesto&lt;/Author&gt;&lt;Year&gt;2004&lt;/Year&gt;&lt;RecNum&gt;81&lt;/RecNum&gt;&lt;DisplayText&gt;(97)&lt;/DisplayText&gt;&lt;record&gt;&lt;rec-number&gt;81&lt;/rec-number&gt;&lt;foreign-keys&gt;&lt;key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8A0F6D">
        <w:rPr>
          <w:rFonts w:cs="Arial"/>
          <w:sz w:val="22"/>
          <w:szCs w:val="22"/>
        </w:rPr>
        <w:fldChar w:fldCharType="separate"/>
      </w:r>
      <w:r w:rsidR="00D41033">
        <w:rPr>
          <w:rFonts w:cs="Arial"/>
          <w:noProof/>
          <w:sz w:val="22"/>
          <w:szCs w:val="22"/>
        </w:rPr>
        <w:t>(97)</w:t>
      </w:r>
      <w:r w:rsidRPr="008A0F6D">
        <w:rPr>
          <w:rFonts w:cs="Arial"/>
          <w:sz w:val="22"/>
          <w:szCs w:val="22"/>
        </w:rPr>
        <w:fldChar w:fldCharType="end"/>
      </w:r>
      <w:r w:rsidRPr="008A0F6D">
        <w:rPr>
          <w:rFonts w:cs="Arial"/>
          <w:sz w:val="22"/>
          <w:szCs w:val="22"/>
        </w:rPr>
        <w:t xml:space="preserve">. </w:t>
      </w:r>
    </w:p>
    <w:p w14:paraId="64936F7F" w14:textId="77777777" w:rsidR="009A0544" w:rsidRPr="008A0F6D" w:rsidRDefault="009A0544" w:rsidP="00D75C0B">
      <w:pPr>
        <w:spacing w:after="0" w:line="276" w:lineRule="auto"/>
        <w:rPr>
          <w:rFonts w:cs="Arial"/>
          <w:sz w:val="22"/>
          <w:szCs w:val="22"/>
        </w:rPr>
      </w:pPr>
    </w:p>
    <w:p w14:paraId="07293A99" w14:textId="668ED903" w:rsidR="009A0544" w:rsidRPr="008A0F6D" w:rsidRDefault="009A0544" w:rsidP="00D75C0B">
      <w:pPr>
        <w:spacing w:after="0" w:line="276" w:lineRule="auto"/>
        <w:rPr>
          <w:rFonts w:cs="Arial"/>
          <w:sz w:val="22"/>
          <w:szCs w:val="22"/>
        </w:rPr>
      </w:pPr>
      <w:r w:rsidRPr="008A0F6D">
        <w:rPr>
          <w:rFonts w:cs="Arial"/>
          <w:sz w:val="22"/>
          <w:szCs w:val="22"/>
        </w:rPr>
        <w:t xml:space="preserve">The increase in fluid retention is likely due to TZDs activating PPAR gamma in the renal tubules leading to the increased expression of the epithelial Na(+) channel resulting in the increased resorption of sodium </w:t>
      </w:r>
      <w:r w:rsidRPr="008A0F6D">
        <w:rPr>
          <w:rFonts w:cs="Arial"/>
          <w:sz w:val="22"/>
          <w:szCs w:val="22"/>
        </w:rPr>
        <w:fldChar w:fldCharType="begin">
          <w:fldData xml:space="preserve">PEVuZE5vdGU+PENpdGU+PEF1dGhvcj5HdWFuPC9BdXRob3I+PFllYXI+MjAwNTwvWWVhcj48UmVj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PEVuZE5vdGU+PENpdGU+PEF1dGhvcj5HdWFuPC9BdXRob3I+PFllYXI+MjAwNTwvWWVhcj48UmVj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(99)</w:t>
      </w:r>
      <w:r w:rsidRPr="008A0F6D">
        <w:rPr>
          <w:rFonts w:cs="Arial"/>
          <w:sz w:val="22"/>
          <w:szCs w:val="22"/>
        </w:rPr>
        <w:fldChar w:fldCharType="end"/>
      </w:r>
      <w:r w:rsidRPr="008A0F6D">
        <w:rPr>
          <w:rFonts w:cs="Arial"/>
          <w:sz w:val="22"/>
          <w:szCs w:val="22"/>
        </w:rPr>
        <w:t xml:space="preserve">. TZDs have been shown to decrease urine sodium excretion and to increase plasma renin and aldosterone levels </w:t>
      </w:r>
      <w:r w:rsidRPr="008A0F6D">
        <w:rPr>
          <w:rFonts w:cs="Arial"/>
          <w:sz w:val="22"/>
          <w:szCs w:val="22"/>
        </w:rPr>
        <w:fldChar w:fldCharType="begin">
          <w:fldData xml:space="preserve">PEVuZE5vdGU+PENpdGU+PEF1dGhvcj5aYW5jaGk8L0F1dGhvcj48WWVhcj4yMDA0PC9ZZWFyPjxS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==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PEVuZE5vdGU+PENpdGU+PEF1dGhvcj5aYW5jaGk8L0F1dGhvcj48WWVhcj4yMDA0PC9ZZWFyPjxS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==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(100)</w:t>
      </w:r>
      <w:r w:rsidRPr="008A0F6D">
        <w:rPr>
          <w:rFonts w:cs="Arial"/>
          <w:sz w:val="22"/>
          <w:szCs w:val="22"/>
        </w:rPr>
        <w:fldChar w:fldCharType="end"/>
      </w:r>
      <w:r w:rsidRPr="008A0F6D">
        <w:rPr>
          <w:rFonts w:cs="Arial"/>
          <w:sz w:val="22"/>
          <w:szCs w:val="22"/>
        </w:rPr>
        <w:t>.</w:t>
      </w:r>
    </w:p>
    <w:p w14:paraId="53B9C2CB" w14:textId="77777777" w:rsidR="009A0544" w:rsidRPr="008A0F6D" w:rsidRDefault="009A0544" w:rsidP="00D75C0B">
      <w:pPr>
        <w:spacing w:after="0" w:line="276" w:lineRule="auto"/>
        <w:rPr>
          <w:rFonts w:cs="Arial"/>
          <w:sz w:val="22"/>
          <w:szCs w:val="22"/>
        </w:rPr>
      </w:pPr>
    </w:p>
    <w:p w14:paraId="1872BCF7" w14:textId="77777777" w:rsidR="009A0544" w:rsidRPr="008A0F6D" w:rsidRDefault="009A0544" w:rsidP="00D75C0B">
      <w:pPr>
        <w:pStyle w:val="Heading4"/>
        <w:rPr>
          <w:rFonts w:cs="Arial"/>
          <w:szCs w:val="22"/>
        </w:rPr>
      </w:pPr>
      <w:r w:rsidRPr="008A0F6D">
        <w:rPr>
          <w:rFonts w:cs="Arial"/>
          <w:szCs w:val="22"/>
        </w:rPr>
        <w:t>CONGESTIVE HEART FAILURE (CHF)</w:t>
      </w:r>
    </w:p>
    <w:p w14:paraId="04C813B2" w14:textId="77777777" w:rsidR="009A0544" w:rsidRPr="008A0F6D" w:rsidRDefault="009A0544" w:rsidP="00D75C0B">
      <w:pPr>
        <w:spacing w:after="0" w:line="276" w:lineRule="auto"/>
        <w:rPr>
          <w:rFonts w:cs="Arial"/>
          <w:sz w:val="22"/>
          <w:szCs w:val="22"/>
        </w:rPr>
      </w:pPr>
    </w:p>
    <w:p w14:paraId="0AA83D7A" w14:textId="226D06CD" w:rsidR="009A0544" w:rsidRPr="008A0F6D" w:rsidRDefault="009A0544" w:rsidP="00D75C0B">
      <w:pPr>
        <w:spacing w:after="0" w:line="276" w:lineRule="auto"/>
        <w:rPr>
          <w:rFonts w:cs="Arial"/>
          <w:sz w:val="22"/>
          <w:szCs w:val="22"/>
        </w:rPr>
      </w:pPr>
      <w:r w:rsidRPr="008A0F6D">
        <w:rPr>
          <w:rFonts w:cs="Arial"/>
          <w:sz w:val="22"/>
          <w:szCs w:val="22"/>
        </w:rPr>
        <w:t xml:space="preserve">In a meta-analysis of seven studies with a total of 10,040 participants with 641 CHF events, pioglitazone treatment increased the risk of developing CHF by 33% (RR 1.33, 95% CI 1.14–1.54) </w:t>
      </w:r>
      <w:r w:rsidRPr="008A0F6D">
        <w:rPr>
          <w:rFonts w:cs="Arial"/>
          <w:sz w:val="22"/>
          <w:szCs w:val="22"/>
        </w:rPr>
        <w:fldChar w:fldCharType="begin">
          <w:fldData xml:space="preserve">PEVuZE5vdGU+PENpdGU+PEF1dGhvcj5kZSBKb25nPC9BdXRob3I+PFllYXI+MjAxNzwvWWVhcj48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PEVuZE5vdGU+PENpdGU+PEF1dGhvcj5kZSBKb25nPC9BdXRob3I+PFllYXI+MjAxNzwvWWVhcj48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(101)</w:t>
      </w:r>
      <w:r w:rsidRPr="008A0F6D">
        <w:rPr>
          <w:rFonts w:cs="Arial"/>
          <w:sz w:val="22"/>
          <w:szCs w:val="22"/>
        </w:rPr>
        <w:fldChar w:fldCharType="end"/>
      </w:r>
      <w:r w:rsidRPr="008A0F6D">
        <w:rPr>
          <w:rFonts w:cs="Arial"/>
          <w:sz w:val="22"/>
          <w:szCs w:val="22"/>
        </w:rPr>
        <w:t xml:space="preserve">. Another meta-analysis found that pioglitazone was associated with a 51% increased risk of CHF while rosiglitazone was associated with a 173% increase </w:t>
      </w:r>
      <w:r w:rsidRPr="008A0F6D">
        <w:rPr>
          <w:rFonts w:cs="Arial"/>
          <w:sz w:val="22"/>
          <w:szCs w:val="22"/>
        </w:rPr>
        <w:fldChar w:fldCharType="begin"/>
      </w:r>
      <w:r w:rsidR="00D41033">
        <w:rPr>
          <w:rFonts w:cs="Arial"/>
          <w:sz w:val="22"/>
          <w:szCs w:val="22"/>
        </w:rPr>
        <w:instrText xml:space="preserve"> ADDIN EN.CITE &lt;EndNote&gt;&lt;Cite&gt;&lt;Author&gt;Hernandez&lt;/Author&gt;&lt;Year&gt;2011&lt;/Year&gt;&lt;RecNum&gt;82&lt;/RecNum&gt;&lt;DisplayText&gt;(102)&lt;/DisplayText&gt;&lt;record&gt;&lt;rec-number&gt;82&lt;/rec-number&gt;&lt;foreign-keys&gt;&lt;key app="EN" db-id="5fpewfs9a9v9d4e52vqxd0z1xxe59wvtws2e" timestamp="1557029436"&gt;82&lt;/key&gt;&lt;/foreign-keys&gt;&lt;ref-type name="Journal Article"&gt;17&lt;/ref-type&gt;&lt;contributors&gt;&lt;authors&gt;&lt;author&gt;Hernandez, A. V.&lt;/author&gt;&lt;author&gt;Usmani, A.&lt;/author&gt;&lt;author&gt;Rajamanickam, A.&lt;/author&gt;&lt;author&gt;Moheet, A.&lt;/author&gt;&lt;/authors&gt;&lt;/contributors&gt;&lt;auth-address&gt;Health Outcomes and Clinical Epidemiology Section, Department of Quantitative Health Sciences, Lerner Research Institute, Cleveland Clinic, Cleveland, Ohio 44195, USA. hernana1@ccf.org&lt;/auth-address&gt;&lt;titles&gt;&lt;title&gt;Thiazolidinediones and risk of heart failure in patients with or at high risk of type 2 diabetes mellitus: a meta-analysis and meta-regression analysis of placebo-controlled randomized clinical trials&lt;/title&gt;&lt;secondary-title&gt;Am J Cardiovasc Drugs&lt;/secondary-title&gt;&lt;/titles&gt;&lt;periodical&gt;&lt;full-title&gt;Am J Cardiovasc Drugs&lt;/full-title&gt;&lt;/periodical&gt;&lt;pages&gt;115-28&lt;/pages&gt;&lt;volume&gt;11&lt;/volume&gt;&lt;number&gt;2&lt;/number&gt;&lt;edition&gt;2011/02/08&lt;/edition&gt;&lt;keywords&gt;&lt;keyword&gt;Diabetes Mellitus, Type 2/complications/*drug therapy/epidemiology&lt;/keyword&gt;&lt;keyword&gt;Heart Failure/*chemically induced/epidemiology/etiology&lt;/keyword&gt;&lt;keyword&gt;Humans&lt;/keyword&gt;&lt;keyword&gt;Randomized Controlled Trials as Topic/*methods&lt;/keyword&gt;&lt;keyword&gt;Regression Analysis&lt;/keyword&gt;&lt;keyword&gt;Risk Factors&lt;/keyword&gt;&lt;keyword&gt;Thiazolidinediones/*adverse effects&lt;/keyword&gt;&lt;/keywords&gt;&lt;dates&gt;&lt;year&gt;2011&lt;/year&gt;&lt;/dates&gt;&lt;isbn&gt;1179-187X (Electronic)&amp;#xD;1175-3277 (Linking)&lt;/isbn&gt;&lt;accession-num&gt;21294599&lt;/accession-num&gt;&lt;urls&gt;&lt;related-urls&gt;&lt;url&gt;https://www.ncbi.nlm.nih.gov/pubmed/21294599&lt;/url&gt;&lt;/related-urls&gt;&lt;/urls&gt;&lt;electronic-resource-num&gt;10.2165/11587580-000000000-00000&lt;/electronic-resource-num&gt;&lt;/record&gt;&lt;/Cite&gt;&lt;/EndNote&gt;</w:instrText>
      </w:r>
      <w:r w:rsidRPr="008A0F6D">
        <w:rPr>
          <w:rFonts w:cs="Arial"/>
          <w:sz w:val="22"/>
          <w:szCs w:val="22"/>
        </w:rPr>
        <w:fldChar w:fldCharType="separate"/>
      </w:r>
      <w:r w:rsidR="00D41033">
        <w:rPr>
          <w:rFonts w:cs="Arial"/>
          <w:noProof/>
          <w:sz w:val="22"/>
          <w:szCs w:val="22"/>
        </w:rPr>
        <w:t>(102)</w:t>
      </w:r>
      <w:r w:rsidRPr="008A0F6D">
        <w:rPr>
          <w:rFonts w:cs="Arial"/>
          <w:sz w:val="22"/>
          <w:szCs w:val="22"/>
        </w:rPr>
        <w:fldChar w:fldCharType="end"/>
      </w:r>
      <w:r w:rsidRPr="008A0F6D">
        <w:rPr>
          <w:rFonts w:cs="Arial"/>
          <w:sz w:val="22"/>
          <w:szCs w:val="22"/>
        </w:rPr>
        <w:t xml:space="preserve">. In the RECORD trial, the rosiglitazone group had an increased rate of severe episodes of CHF resulting in hospital admission or death (OR 2.10, p = 0.001) </w:t>
      </w:r>
      <w:r w:rsidRPr="008A0F6D">
        <w:rPr>
          <w:rFonts w:cs="Arial"/>
          <w:sz w:val="22"/>
          <w:szCs w:val="22"/>
        </w:rPr>
        <w:fldChar w:fldCharType="begin">
          <w:fldData xml:space="preserve">PEVuZE5vdGU+PENpdGU+PEF1dGhvcj5Ib21lPC9BdXRob3I+PFllYXI+MjAwOTwvWWVhcj48UmVj
TnVtPjY0PC9SZWNOdW0+PERpc3BsYXlUZXh0Pig4OCk8L0Rpc3BsYXlUZXh0PjxyZWNvcmQ+PHJl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dXJyYXksIEouIEouPC9hdXRob3I+PGF1dGhvcj5SZWNvcmQgU3R1ZHkgVGVhbTwvYXV0aG9yPjwv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PEVuZE5vdGU+PENpdGU+PEF1dGhvcj5Ib21lPC9BdXRob3I+PFllYXI+MjAwOTwvWWVhcj48UmVj
TnVtPjY0PC9SZWNOdW0+PERpc3BsYXlUZXh0Pig4OCk8L0Rpc3BsYXlUZXh0PjxyZWNvcmQ+PHJl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dXJyYXksIEouIEouPC9hdXRob3I+PGF1dGhvcj5SZWNvcmQgU3R1ZHkgVGVhbTwvYXV0aG9yPjwv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(88)</w:t>
      </w:r>
      <w:r w:rsidRPr="008A0F6D">
        <w:rPr>
          <w:rFonts w:cs="Arial"/>
          <w:sz w:val="22"/>
          <w:szCs w:val="22"/>
        </w:rPr>
        <w:fldChar w:fldCharType="end"/>
      </w:r>
      <w:r w:rsidRPr="008A0F6D">
        <w:rPr>
          <w:rFonts w:cs="Arial"/>
          <w:sz w:val="22"/>
          <w:szCs w:val="22"/>
        </w:rPr>
        <w:t xml:space="preserve">. Similarly, in the PROactive trial, the pioglitazone group also had increased rates of CHF (6% vs. 4%, p = 0.007) </w:t>
      </w:r>
      <w:r w:rsidRPr="008A0F6D">
        <w:rPr>
          <w:rFonts w:cs="Arial"/>
          <w:sz w:val="22"/>
          <w:szCs w:val="22"/>
        </w:rPr>
        <w:fldChar w:fldCharType="begin">
          <w:fldData xml:space="preserve">PEVuZE5vdGU+PENpdGU+PEF1dGhvcj5Eb3JtYW5keTwvQXV0aG9yPjxZZWFyPjIwMDU8L1llYXI+
PFJlY051bT41NTwvUmVjTnVtPjxEaXNwbGF5VGV4dD4oNzcpPC9EaXNwbGF5VGV4dD48cmVjb3Jk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PGF1dGhvcj5QLiBST2FjdGl2ZSBJbnZlc3RpZ2F0b3JzPC9hdXRob3I+PC9hdXRob3JzPjwvY29u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PEVuZE5vdGU+PENpdGU+PEF1dGhvcj5Eb3JtYW5keTwvQXV0aG9yPjxZZWFyPjIwMDU8L1llYXI+
PFJlY051bT41NTwvUmVjTnVtPjxEaXNwbGF5VGV4dD4oNzcpPC9EaXNwbGF5VGV4dD48cmVjb3Jk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PGF1dGhvcj5QLiBST2FjdGl2ZSBJbnZlc3RpZ2F0b3JzPC9hdXRob3I+PC9hdXRob3JzPjwvY29u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(77)</w:t>
      </w:r>
      <w:r w:rsidRPr="008A0F6D">
        <w:rPr>
          <w:rFonts w:cs="Arial"/>
          <w:sz w:val="22"/>
          <w:szCs w:val="22"/>
        </w:rPr>
        <w:fldChar w:fldCharType="end"/>
      </w:r>
      <w:r w:rsidRPr="008A0F6D">
        <w:rPr>
          <w:rFonts w:cs="Arial"/>
          <w:sz w:val="22"/>
          <w:szCs w:val="22"/>
        </w:rPr>
        <w:t xml:space="preserve">. Patients treated with TZDs have a higher risk for CHF development if they have a history of cardiovascular disease </w:t>
      </w:r>
      <w:r w:rsidRPr="008A0F6D">
        <w:rPr>
          <w:rFonts w:cs="Arial"/>
          <w:sz w:val="22"/>
          <w:szCs w:val="22"/>
        </w:rPr>
        <w:fldChar w:fldCharType="begin"/>
      </w:r>
      <w:r w:rsidR="00D41033">
        <w:rPr>
          <w:rFonts w:cs="Arial"/>
          <w:sz w:val="22"/>
          <w:szCs w:val="22"/>
        </w:rPr>
        <w:instrText xml:space="preserve"> ADDIN EN.CITE &lt;EndNote&gt;&lt;Cite&gt;&lt;Author&gt;Nesto&lt;/Author&gt;&lt;Year&gt;2004&lt;/Year&gt;&lt;RecNum&gt;81&lt;/RecNum&gt;&lt;DisplayText&gt;(97)&lt;/DisplayText&gt;&lt;record&gt;&lt;rec-number&gt;81&lt;/rec-number&gt;&lt;foreign-keys&gt;&lt;key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8A0F6D">
        <w:rPr>
          <w:rFonts w:cs="Arial"/>
          <w:sz w:val="22"/>
          <w:szCs w:val="22"/>
        </w:rPr>
        <w:fldChar w:fldCharType="separate"/>
      </w:r>
      <w:r w:rsidR="00D41033">
        <w:rPr>
          <w:rFonts w:cs="Arial"/>
          <w:noProof/>
          <w:sz w:val="22"/>
          <w:szCs w:val="22"/>
        </w:rPr>
        <w:t>(97)</w:t>
      </w:r>
      <w:r w:rsidRPr="008A0F6D">
        <w:rPr>
          <w:rFonts w:cs="Arial"/>
          <w:sz w:val="22"/>
          <w:szCs w:val="22"/>
        </w:rPr>
        <w:fldChar w:fldCharType="end"/>
      </w:r>
      <w:r w:rsidRPr="008A0F6D">
        <w:rPr>
          <w:rFonts w:cs="Arial"/>
          <w:sz w:val="22"/>
          <w:szCs w:val="22"/>
        </w:rPr>
        <w:t xml:space="preserve">. Interestingly, TZD-associated CHF has not been linked with increased mortality </w:t>
      </w:r>
      <w:r w:rsidRPr="008A0F6D">
        <w:rPr>
          <w:rFonts w:cs="Arial"/>
          <w:sz w:val="22"/>
          <w:szCs w:val="22"/>
        </w:rPr>
        <w:fldChar w:fldCharType="begin">
          <w:fldData xml:space="preserve">PEVuZE5vdGU+PENpdGU+PEF1dGhvcj5Eb3JtYW5keTwvQXV0aG9yPjxZZWFyPjIwMDU8L1llYXI+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PEVuZE5vdGU+PENpdGU+PEF1dGhvcj5Eb3JtYW5keTwvQXV0aG9yPjxZZWFyPjIwMDU8L1llYXI+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(77,103)</w:t>
      </w:r>
      <w:r w:rsidRPr="008A0F6D">
        <w:rPr>
          <w:rFonts w:cs="Arial"/>
          <w:sz w:val="22"/>
          <w:szCs w:val="22"/>
        </w:rPr>
        <w:fldChar w:fldCharType="end"/>
      </w:r>
      <w:r w:rsidRPr="008A0F6D">
        <w:rPr>
          <w:rFonts w:cs="Arial"/>
          <w:sz w:val="22"/>
          <w:szCs w:val="22"/>
        </w:rPr>
        <w:t>.</w:t>
      </w:r>
    </w:p>
    <w:p w14:paraId="734B326E" w14:textId="77777777" w:rsidR="009A0544" w:rsidRPr="008A0F6D" w:rsidRDefault="009A0544" w:rsidP="00D75C0B">
      <w:pPr>
        <w:spacing w:after="0" w:line="276" w:lineRule="auto"/>
        <w:rPr>
          <w:rFonts w:cs="Arial"/>
          <w:sz w:val="22"/>
          <w:szCs w:val="22"/>
        </w:rPr>
      </w:pPr>
    </w:p>
    <w:p w14:paraId="26DAA03F" w14:textId="4D5C8BCE" w:rsidR="009A0544" w:rsidRPr="008A0F6D" w:rsidRDefault="009A0544" w:rsidP="00D75C0B">
      <w:pPr>
        <w:spacing w:after="0" w:line="276" w:lineRule="auto"/>
        <w:rPr>
          <w:rFonts w:cs="Arial"/>
          <w:sz w:val="22"/>
          <w:szCs w:val="22"/>
        </w:rPr>
      </w:pPr>
      <w:r w:rsidRPr="008A0F6D">
        <w:rPr>
          <w:rFonts w:cs="Arial"/>
          <w:sz w:val="22"/>
          <w:szCs w:val="22"/>
        </w:rPr>
        <w:t xml:space="preserve">Although TZDs are associated with worsening of CHF or CHF development, they are not associated with adverse effects on cardiac function or structure </w:t>
      </w:r>
      <w:r w:rsidRPr="008A0F6D">
        <w:rPr>
          <w:rFonts w:cs="Arial"/>
          <w:sz w:val="22"/>
          <w:szCs w:val="22"/>
        </w:rPr>
        <w:fldChar w:fldCharType="begin"/>
      </w:r>
      <w:r w:rsidR="00D41033">
        <w:rPr>
          <w:rFonts w:cs="Arial"/>
          <w:sz w:val="22"/>
          <w:szCs w:val="22"/>
        </w:rPr>
        <w:instrText xml:space="preserve"> ADDIN EN.CITE &lt;EndNote&gt;&lt;Cite&gt;&lt;Author&gt;Nesto&lt;/Author&gt;&lt;Year&gt;2004&lt;/Year&gt;&lt;RecNum&gt;81&lt;/RecNum&gt;&lt;DisplayText&gt;(97)&lt;/DisplayText&gt;&lt;record&gt;&lt;rec-number&gt;81&lt;/rec-number&gt;&lt;foreign-keys&gt;&lt;key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8A0F6D">
        <w:rPr>
          <w:rFonts w:cs="Arial"/>
          <w:sz w:val="22"/>
          <w:szCs w:val="22"/>
        </w:rPr>
        <w:fldChar w:fldCharType="separate"/>
      </w:r>
      <w:r w:rsidR="00D41033">
        <w:rPr>
          <w:rFonts w:cs="Arial"/>
          <w:noProof/>
          <w:sz w:val="22"/>
          <w:szCs w:val="22"/>
        </w:rPr>
        <w:t>(97)</w:t>
      </w:r>
      <w:r w:rsidRPr="008A0F6D">
        <w:rPr>
          <w:rFonts w:cs="Arial"/>
          <w:sz w:val="22"/>
          <w:szCs w:val="22"/>
        </w:rPr>
        <w:fldChar w:fldCharType="end"/>
      </w:r>
      <w:r w:rsidRPr="008A0F6D">
        <w:rPr>
          <w:rFonts w:cs="Arial"/>
          <w:sz w:val="22"/>
          <w:szCs w:val="22"/>
        </w:rPr>
        <w:t xml:space="preserve">. It is thought that the CHF is mainly due to fluid retention rather than TZDs inducing primarily cardiac dysfunction </w:t>
      </w:r>
      <w:r w:rsidRPr="008A0F6D">
        <w:rPr>
          <w:rFonts w:cs="Arial"/>
          <w:sz w:val="22"/>
          <w:szCs w:val="22"/>
        </w:rPr>
        <w:fldChar w:fldCharType="begin"/>
      </w:r>
      <w:r w:rsidR="00D41033">
        <w:rPr>
          <w:rFonts w:cs="Arial"/>
          <w:sz w:val="22"/>
          <w:szCs w:val="22"/>
        </w:rPr>
        <w:instrText xml:space="preserve"> ADDIN EN.CITE &lt;EndNote&gt;&lt;Cite&gt;&lt;Author&gt;Nesto&lt;/Author&gt;&lt;Year&gt;2004&lt;/Year&gt;&lt;RecNum&gt;81&lt;/RecNum&gt;&lt;DisplayText&gt;(97)&lt;/DisplayText&gt;&lt;record&gt;&lt;rec-number&gt;81&lt;/rec-number&gt;&lt;foreign-keys&gt;&lt;key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8A0F6D">
        <w:rPr>
          <w:rFonts w:cs="Arial"/>
          <w:sz w:val="22"/>
          <w:szCs w:val="22"/>
        </w:rPr>
        <w:fldChar w:fldCharType="separate"/>
      </w:r>
      <w:r w:rsidR="00D41033">
        <w:rPr>
          <w:rFonts w:cs="Arial"/>
          <w:noProof/>
          <w:sz w:val="22"/>
          <w:szCs w:val="22"/>
        </w:rPr>
        <w:t>(97)</w:t>
      </w:r>
      <w:r w:rsidRPr="008A0F6D">
        <w:rPr>
          <w:rFonts w:cs="Arial"/>
          <w:sz w:val="22"/>
          <w:szCs w:val="22"/>
        </w:rPr>
        <w:fldChar w:fldCharType="end"/>
      </w:r>
      <w:r w:rsidRPr="008A0F6D">
        <w:rPr>
          <w:rFonts w:cs="Arial"/>
          <w:sz w:val="22"/>
          <w:szCs w:val="22"/>
        </w:rPr>
        <w:t>.</w:t>
      </w:r>
    </w:p>
    <w:p w14:paraId="2C425526" w14:textId="77777777" w:rsidR="009A0544" w:rsidRPr="008A0F6D" w:rsidRDefault="009A0544" w:rsidP="00D75C0B">
      <w:pPr>
        <w:spacing w:after="0" w:line="276" w:lineRule="auto"/>
        <w:rPr>
          <w:rFonts w:cs="Arial"/>
          <w:sz w:val="22"/>
          <w:szCs w:val="22"/>
        </w:rPr>
      </w:pPr>
    </w:p>
    <w:p w14:paraId="07C9587E" w14:textId="77777777" w:rsidR="009A0544" w:rsidRPr="008A0F6D" w:rsidRDefault="009A0544" w:rsidP="00D75C0B">
      <w:pPr>
        <w:pStyle w:val="Heading4"/>
        <w:rPr>
          <w:rFonts w:cs="Arial"/>
          <w:szCs w:val="22"/>
        </w:rPr>
      </w:pPr>
      <w:r w:rsidRPr="008A0F6D">
        <w:rPr>
          <w:rFonts w:cs="Arial"/>
          <w:szCs w:val="22"/>
        </w:rPr>
        <w:t>OSTEOPOROSIS</w:t>
      </w:r>
    </w:p>
    <w:p w14:paraId="52548A67" w14:textId="77777777" w:rsidR="009A0544" w:rsidRPr="008A0F6D" w:rsidRDefault="009A0544" w:rsidP="00D75C0B">
      <w:pPr>
        <w:spacing w:after="0" w:line="276" w:lineRule="auto"/>
        <w:rPr>
          <w:rFonts w:cs="Arial"/>
          <w:sz w:val="22"/>
          <w:szCs w:val="22"/>
        </w:rPr>
      </w:pPr>
    </w:p>
    <w:p w14:paraId="104E66D7" w14:textId="39EB78F5" w:rsidR="009A0544" w:rsidRPr="008A0F6D" w:rsidRDefault="009A0544" w:rsidP="00D75C0B">
      <w:pPr>
        <w:spacing w:after="0" w:line="276" w:lineRule="auto"/>
        <w:rPr>
          <w:rFonts w:cs="Arial"/>
          <w:sz w:val="22"/>
          <w:szCs w:val="22"/>
        </w:rPr>
      </w:pPr>
      <w:r w:rsidRPr="008A0F6D">
        <w:rPr>
          <w:rFonts w:cs="Arial"/>
          <w:sz w:val="22"/>
          <w:szCs w:val="22"/>
        </w:rPr>
        <w:t xml:space="preserve">Large randomized trials have shown that TZDs increase fracture risk, particularly in women. In the ADOPT study, which compared rosiglitazone, metformin, and glyburide, there was no difference in the incidence of fractures in men </w:t>
      </w:r>
      <w:r w:rsidRPr="008A0F6D">
        <w:rPr>
          <w:rFonts w:cs="Arial"/>
          <w:sz w:val="22"/>
          <w:szCs w:val="22"/>
        </w:rPr>
        <w:fldChar w:fldCharType="begin">
          <w:fldData xml:space="preserve">PEVuZE5vdGU+PENpdGU+PEF1dGhvcj5LYWhuPC9BdXRob3I+PFllYXI+MjAwODwvWWVhcj48UmVj
TnVtPjkzPC9SZWNOdW0+PERpc3BsYXlUZXh0PigxMDQpPC9EaXNwbGF5VGV4dD48cmVjb3JkPjxy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YmVydGksIEcuPC9hdXRob3I+PGF1dGhvcj5EaWFiZXRlcyBPdXRjb21lIFByb2dyZXNzaW9uIFRy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PEVuZE5vdGU+PENpdGU+PEF1dGhvcj5LYWhuPC9BdXRob3I+PFllYXI+MjAwODwvWWVhcj48UmVj
TnVtPjkzPC9SZWNOdW0+PERpc3BsYXlUZXh0PigxMDQpPC9EaXNwbGF5VGV4dD48cmVjb3JkPjxy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YmVydGksIEcuPC9hdXRob3I+PGF1dGhvcj5EaWFiZXRlcyBPdXRjb21lIFByb2dyZXNzaW9uIFRy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(104)</w:t>
      </w:r>
      <w:r w:rsidRPr="008A0F6D">
        <w:rPr>
          <w:rFonts w:cs="Arial"/>
          <w:sz w:val="22"/>
          <w:szCs w:val="22"/>
        </w:rPr>
        <w:fldChar w:fldCharType="end"/>
      </w:r>
      <w:r w:rsidRPr="008A0F6D">
        <w:rPr>
          <w:rFonts w:cs="Arial"/>
          <w:sz w:val="22"/>
          <w:szCs w:val="22"/>
        </w:rPr>
        <w:t xml:space="preserve">. However, fractures in women at 5 years was increased in the group treated with rosiglitazone (rosiglitazone 15.1%, metformin 7.3%, and glyburide 7.7%) </w:t>
      </w:r>
      <w:r w:rsidRPr="008A0F6D">
        <w:rPr>
          <w:rFonts w:cs="Arial"/>
          <w:sz w:val="22"/>
          <w:szCs w:val="22"/>
        </w:rPr>
        <w:fldChar w:fldCharType="begin">
          <w:fldData xml:space="preserve">PEVuZE5vdGU+PENpdGU+PEF1dGhvcj5LYWhuPC9BdXRob3I+PFllYXI+MjAwODwvWWVhcj48UmVj
TnVtPjkzPC9SZWNOdW0+PERpc3BsYXlUZXh0PigxMDQpPC9EaXNwbGF5VGV4dD48cmVjb3JkPjxy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YmVydGksIEcuPC9hdXRob3I+PGF1dGhvcj5EaWFiZXRlcyBPdXRjb21lIFByb2dyZXNzaW9uIFRy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PEVuZE5vdGU+PENpdGU+PEF1dGhvcj5LYWhuPC9BdXRob3I+PFllYXI+MjAwODwvWWVhcj48UmVj
TnVtPjkzPC9SZWNOdW0+PERpc3BsYXlUZXh0PigxMDQpPC9EaXNwbGF5VGV4dD48cmVjb3JkPjxy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YmVydGksIEcuPC9hdXRob3I+PGF1dGhvcj5EaWFiZXRlcyBPdXRjb21lIFByb2dyZXNzaW9uIFRy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(104)</w:t>
      </w:r>
      <w:r w:rsidRPr="008A0F6D">
        <w:rPr>
          <w:rFonts w:cs="Arial"/>
          <w:sz w:val="22"/>
          <w:szCs w:val="22"/>
        </w:rPr>
        <w:fldChar w:fldCharType="end"/>
      </w:r>
      <w:r w:rsidRPr="008A0F6D">
        <w:rPr>
          <w:rFonts w:cs="Arial"/>
          <w:sz w:val="22"/>
          <w:szCs w:val="22"/>
        </w:rPr>
        <w:t xml:space="preserve">. The increase in fractures with rosiglitazone occurred in pre- and postmenopausal women, and were seen predominantly in the lower and upper limbs </w:t>
      </w:r>
      <w:r w:rsidRPr="008A0F6D">
        <w:rPr>
          <w:rFonts w:cs="Arial"/>
          <w:sz w:val="22"/>
          <w:szCs w:val="22"/>
        </w:rPr>
        <w:fldChar w:fldCharType="begin">
          <w:fldData xml:space="preserve">PEVuZE5vdGU+PENpdGU+PEF1dGhvcj5LYWhuPC9BdXRob3I+PFllYXI+MjAwODwvWWVhcj48UmVj
TnVtPjkzPC9SZWNOdW0+PERpc3BsYXlUZXh0PigxMDQpPC9EaXNwbGF5VGV4dD48cmVjb3JkPjxy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YmVydGksIEcuPC9hdXRob3I+PGF1dGhvcj5EaWFiZXRlcyBPdXRjb21lIFByb2dyZXNzaW9uIFRy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PEVuZE5vdGU+PENpdGU+PEF1dGhvcj5LYWhuPC9BdXRob3I+PFllYXI+MjAwODwvWWVhcj48UmVj
TnVtPjkzPC9SZWNOdW0+PERpc3BsYXlUZXh0PigxMDQpPC9EaXNwbGF5VGV4dD48cmVjb3JkPjxy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YmVydGksIEcuPC9hdXRob3I+PGF1dGhvcj5EaWFiZXRlcyBPdXRjb21lIFByb2dyZXNzaW9uIFRy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(104)</w:t>
      </w:r>
      <w:r w:rsidRPr="008A0F6D">
        <w:rPr>
          <w:rFonts w:cs="Arial"/>
          <w:sz w:val="22"/>
          <w:szCs w:val="22"/>
        </w:rPr>
        <w:fldChar w:fldCharType="end"/>
      </w:r>
      <w:r w:rsidRPr="008A0F6D">
        <w:rPr>
          <w:rFonts w:cs="Arial"/>
          <w:sz w:val="22"/>
          <w:szCs w:val="22"/>
        </w:rPr>
        <w:t xml:space="preserve">. In the PROactive study there was a higher rate of bone fractures in females treated with pioglitazone vs. placebo (5.1% vs 2.5%) </w:t>
      </w:r>
      <w:r w:rsidRPr="008A0F6D">
        <w:rPr>
          <w:rFonts w:cs="Arial"/>
          <w:sz w:val="22"/>
          <w:szCs w:val="22"/>
        </w:rPr>
        <w:fldChar w:fldCharType="begin"/>
      </w:r>
      <w:r w:rsidR="00D41033">
        <w:rPr>
          <w:rFonts w:cs="Arial"/>
          <w:sz w:val="22"/>
          <w:szCs w:val="22"/>
        </w:rPr>
        <w:instrText xml:space="preserve"> ADDIN EN.CITE &lt;EndNote&gt;&lt;Cite&gt;&lt;Author&gt;Dormandy&lt;/Author&gt;&lt;Year&gt;2009&lt;/Year&gt;&lt;RecNum&gt;94&lt;/RecNum&gt;&lt;DisplayText&gt;(105)&lt;/DisplayText&gt;&lt;record&gt;&lt;rec-number&gt;94&lt;/rec-number&gt;&lt;foreign-keys&gt;&lt;key app="EN" db-id="5fpewfs9a9v9d4e52vqxd0z1xxe59wvtws2e" timestamp="1557107702"&gt;94&lt;/key&gt;&lt;/foreign-keys&gt;&lt;ref-type name="Journal Article"&gt;17&lt;/ref-type&gt;&lt;contributors&gt;&lt;authors&gt;&lt;author&gt;Dormandy, J.&lt;/author&gt;&lt;author&gt;Bhattacharya, M.&lt;/author&gt;&lt;author&gt;van Troostenburg de Bruyn, A. R.&lt;/author&gt;&lt;author&gt;P. ROactive investigators&lt;/author&gt;&lt;/authors&gt;&lt;/contributors&gt;&lt;auth-address&gt;Department of Clinical Vascular Research, St George&amp;apos;s Hospital, London, UK. john.dormandy@btinternet.com&lt;/auth-address&gt;&lt;titles&gt;&lt;title&gt;Safety and tolerability of pioglitazone in high-risk patients with type 2 diabetes: an overview of data from PROactive&lt;/title&gt;&lt;secondary-title&gt;Drug Saf&lt;/secondary-title&gt;&lt;/titles&gt;&lt;periodical&gt;&lt;full-title&gt;Drug Saf&lt;/full-title&gt;&lt;/periodical&gt;&lt;pages&gt;187-202&lt;/pages&gt;&lt;volume&gt;32&lt;/volume&gt;&lt;number&gt;3&lt;/number&gt;&lt;edition&gt;2009/04/03&lt;/edition&gt;&lt;keywords&gt;&lt;keyword&gt;Cardiovascular Diseases/epidemiology&lt;/keyword&gt;&lt;keyword&gt;Diabetes Mellitus, Type 2/*drug therapy&lt;/keyword&gt;&lt;keyword&gt;Female&lt;/keyword&gt;&lt;keyword&gt;Humans&lt;/keyword&gt;&lt;keyword&gt;*Hypoglycemic Agents/adverse effects/therapeutic use&lt;/keyword&gt;&lt;keyword&gt;Male&lt;/keyword&gt;&lt;keyword&gt;Middle Aged&lt;/keyword&gt;&lt;keyword&gt;Pioglitazone&lt;/keyword&gt;&lt;keyword&gt;Randomized Controlled Trials as Topic&lt;/keyword&gt;&lt;keyword&gt;Risk Assessment&lt;/keyword&gt;&lt;keyword&gt;*Thiazolidinediones/adverse effects/therapeutic use&lt;/keyword&gt;&lt;keyword&gt;Time Factors&lt;/keyword&gt;&lt;/keywords&gt;&lt;dates&gt;&lt;year&gt;2009&lt;/year&gt;&lt;/dates&gt;&lt;isbn&gt;0114-5916 (Print)&amp;#xD;0114-5916 (Linking)&lt;/isbn&gt;&lt;accession-num&gt;19338377&lt;/accession-num&gt;&lt;urls&gt;&lt;related-urls&gt;&lt;url&gt;https://www.ncbi.nlm.nih.gov/pubmed/19338377&lt;/url&gt;&lt;/related-urls&gt;&lt;/urls&gt;&lt;electronic-resource-num&gt;10.2165/00002018-200932030-00002&lt;/electronic-resource-num&gt;&lt;/record&gt;&lt;/Cite&gt;&lt;/EndNote&gt;</w:instrText>
      </w:r>
      <w:r w:rsidRPr="008A0F6D">
        <w:rPr>
          <w:rFonts w:cs="Arial"/>
          <w:sz w:val="22"/>
          <w:szCs w:val="22"/>
        </w:rPr>
        <w:fldChar w:fldCharType="separate"/>
      </w:r>
      <w:r w:rsidR="00D41033">
        <w:rPr>
          <w:rFonts w:cs="Arial"/>
          <w:noProof/>
          <w:sz w:val="22"/>
          <w:szCs w:val="22"/>
        </w:rPr>
        <w:t>(105)</w:t>
      </w:r>
      <w:r w:rsidRPr="008A0F6D">
        <w:rPr>
          <w:rFonts w:cs="Arial"/>
          <w:sz w:val="22"/>
          <w:szCs w:val="22"/>
        </w:rPr>
        <w:fldChar w:fldCharType="end"/>
      </w:r>
      <w:r w:rsidRPr="008A0F6D">
        <w:rPr>
          <w:rFonts w:cs="Arial"/>
          <w:sz w:val="22"/>
          <w:szCs w:val="22"/>
        </w:rPr>
        <w:t xml:space="preserve">. In the RECORD trial upper and distal lower limb fracture rates were increased mainly in women in the rosiglitazone treatment group </w:t>
      </w:r>
      <w:r w:rsidRPr="008A0F6D">
        <w:rPr>
          <w:rFonts w:cs="Arial"/>
          <w:sz w:val="22"/>
          <w:szCs w:val="22"/>
        </w:rPr>
        <w:fldChar w:fldCharType="begin">
          <w:fldData xml:space="preserve">PEVuZE5vdGU+PENpdGU+PEF1dGhvcj5Ib21lPC9BdXRob3I+PFllYXI+MjAwOTwvWWVhcj48UmVj
TnVtPjY0PC9SZWNOdW0+PERpc3BsYXlUZXh0Pig4OCk8L0Rpc3BsYXlUZXh0PjxyZWNvcmQ+PHJl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dXJyYXksIEouIEouPC9hdXRob3I+PGF1dGhvcj5SZWNvcmQgU3R1ZHkgVGVhbTwvYXV0aG9yPjwv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PEVuZE5vdGU+PENpdGU+PEF1dGhvcj5Ib21lPC9BdXRob3I+PFllYXI+MjAwOTwvWWVhcj48UmVj
TnVtPjY0PC9SZWNOdW0+PERpc3BsYXlUZXh0Pig4OCk8L0Rpc3BsYXlUZXh0PjxyZWNvcmQ+PHJl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dXJyYXksIEouIEouPC9hdXRob3I+PGF1dGhvcj5SZWNvcmQgU3R1ZHkgVGVhbTwvYXV0aG9yPjwv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(88)</w:t>
      </w:r>
      <w:r w:rsidRPr="008A0F6D">
        <w:rPr>
          <w:rFonts w:cs="Arial"/>
          <w:sz w:val="22"/>
          <w:szCs w:val="22"/>
        </w:rPr>
        <w:fldChar w:fldCharType="end"/>
      </w:r>
      <w:r w:rsidRPr="008A0F6D">
        <w:rPr>
          <w:rFonts w:cs="Arial"/>
          <w:sz w:val="22"/>
          <w:szCs w:val="22"/>
        </w:rPr>
        <w:t xml:space="preserve">. Hip and femur fracture were not increased with rosiglitazone treatment </w:t>
      </w:r>
      <w:r w:rsidRPr="008A0F6D">
        <w:rPr>
          <w:rFonts w:cs="Arial"/>
          <w:sz w:val="22"/>
          <w:szCs w:val="22"/>
        </w:rPr>
        <w:fldChar w:fldCharType="begin">
          <w:fldData xml:space="preserve">PEVuZE5vdGU+PENpdGU+PEF1dGhvcj5Ib21lPC9BdXRob3I+PFllYXI+MjAwOTwvWWVhcj48UmVj
TnVtPjY0PC9SZWNOdW0+PERpc3BsYXlUZXh0Pig4OCk8L0Rpc3BsYXlUZXh0PjxyZWNvcmQ+PHJl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dXJyYXksIEouIEouPC9hdXRob3I+PGF1dGhvcj5SZWNvcmQgU3R1ZHkgVGVhbTwvYXV0aG9yPjwv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PEVuZE5vdGU+PENpdGU+PEF1dGhvcj5Ib21lPC9BdXRob3I+PFllYXI+MjAwOTwvWWVhcj48UmVj
TnVtPjY0PC9SZWNOdW0+PERpc3BsYXlUZXh0Pig4OCk8L0Rpc3BsYXlUZXh0PjxyZWNvcmQ+PHJl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dXJyYXksIEouIEouPC9hdXRob3I+PGF1dGhvcj5SZWNvcmQgU3R1ZHkgVGVhbTwvYXV0aG9yPjwv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(88)</w:t>
      </w:r>
      <w:r w:rsidRPr="008A0F6D">
        <w:rPr>
          <w:rFonts w:cs="Arial"/>
          <w:sz w:val="22"/>
          <w:szCs w:val="22"/>
        </w:rPr>
        <w:fldChar w:fldCharType="end"/>
      </w:r>
      <w:r w:rsidRPr="008A0F6D">
        <w:rPr>
          <w:rFonts w:cs="Arial"/>
          <w:sz w:val="22"/>
          <w:szCs w:val="22"/>
        </w:rPr>
        <w:t xml:space="preserve">. In the IRIS trial an increased risk of fracture was seen in both males and females (men 9.4% vs 5.2%; HR, 1.83; women 14.9% vs 11.6%; HR, 1.32) </w:t>
      </w:r>
      <w:r w:rsidRPr="008A0F6D">
        <w:rPr>
          <w:rFonts w:cs="Arial"/>
          <w:sz w:val="22"/>
          <w:szCs w:val="22"/>
        </w:rPr>
        <w:fldChar w:fldCharType="begin">
          <w:fldData xml:space="preserve">PEVuZE5vdGU+PENpdGU+PEF1dGhvcj5WaXNjb2xpPC9BdXRob3I+PFllYXI+MjAxNzwvWWVhcj48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PEVuZE5vdGU+PENpdGU+PEF1dGhvcj5WaXNjb2xpPC9BdXRob3I+PFllYXI+MjAxNzwvWWVhcj48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(106)</w:t>
      </w:r>
      <w:r w:rsidRPr="008A0F6D">
        <w:rPr>
          <w:rFonts w:cs="Arial"/>
          <w:sz w:val="22"/>
          <w:szCs w:val="22"/>
        </w:rPr>
        <w:fldChar w:fldCharType="end"/>
      </w:r>
      <w:r w:rsidRPr="008A0F6D">
        <w:rPr>
          <w:rFonts w:cs="Arial"/>
          <w:sz w:val="22"/>
          <w:szCs w:val="22"/>
        </w:rPr>
        <w:t xml:space="preserve">. In a meta-analysis of 22 randomized controlled trials with 24,544 participants with 896 fracture cases there was a significantly increased incidence of fracture in women (OR=1.94; P&lt;0.001), but not in men (OR=1.02; P=0.83) treated with TZDs </w:t>
      </w:r>
      <w:r w:rsidRPr="008A0F6D">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(107)</w:t>
      </w:r>
      <w:r w:rsidRPr="008A0F6D">
        <w:rPr>
          <w:rFonts w:cs="Arial"/>
          <w:sz w:val="22"/>
          <w:szCs w:val="22"/>
        </w:rPr>
        <w:fldChar w:fldCharType="end"/>
      </w:r>
      <w:r w:rsidRPr="008A0F6D">
        <w:rPr>
          <w:rFonts w:cs="Arial"/>
          <w:sz w:val="22"/>
          <w:szCs w:val="22"/>
        </w:rPr>
        <w:t xml:space="preserve">. The risk of a fracture was similar with rosiglitazone and pioglitazone treatment and appeared to be similar for participants aged &lt;60 years old and older than ≥60 years of age </w:t>
      </w:r>
      <w:r w:rsidRPr="008A0F6D">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(107)</w:t>
      </w:r>
      <w:r w:rsidRPr="008A0F6D">
        <w:rPr>
          <w:rFonts w:cs="Arial"/>
          <w:sz w:val="22"/>
          <w:szCs w:val="22"/>
        </w:rPr>
        <w:fldChar w:fldCharType="end"/>
      </w:r>
      <w:r w:rsidRPr="008A0F6D">
        <w:rPr>
          <w:rFonts w:cs="Arial"/>
          <w:sz w:val="22"/>
          <w:szCs w:val="22"/>
        </w:rPr>
        <w:t xml:space="preserve">. Of note, in the ACCORD trial the risk of fractures in the women treated with rosiglitazone decreased after discontinuing rosiglitazone therapy </w:t>
      </w:r>
      <w:r w:rsidRPr="008A0F6D">
        <w:rPr>
          <w:rFonts w:cs="Arial"/>
          <w:sz w:val="22"/>
          <w:szCs w:val="22"/>
        </w:rPr>
        <w:fldChar w:fldCharType="begin">
          <w:fldData xml:space="preserve">PEVuZE5vdGU+PENpdGU+PEF1dGhvcj5TY2h3YXJ0ejwvQXV0aG9yPjxZZWFyPjIwMTU8L1llYXI+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PEVuZE5vdGU+PENpdGU+PEF1dGhvcj5TY2h3YXJ0ejwvQXV0aG9yPjxZZWFyPjIwMTU8L1llYXI+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(108)</w:t>
      </w:r>
      <w:r w:rsidRPr="008A0F6D">
        <w:rPr>
          <w:rFonts w:cs="Arial"/>
          <w:sz w:val="22"/>
          <w:szCs w:val="22"/>
        </w:rPr>
        <w:fldChar w:fldCharType="end"/>
      </w:r>
      <w:r w:rsidRPr="008A0F6D">
        <w:rPr>
          <w:rFonts w:cs="Arial"/>
          <w:sz w:val="22"/>
          <w:szCs w:val="22"/>
        </w:rPr>
        <w:t xml:space="preserve">. </w:t>
      </w:r>
    </w:p>
    <w:p w14:paraId="2ACBFC48" w14:textId="77777777" w:rsidR="009A0544" w:rsidRPr="008A0F6D" w:rsidRDefault="009A0544" w:rsidP="00D75C0B">
      <w:pPr>
        <w:spacing w:after="0" w:line="276" w:lineRule="auto"/>
        <w:rPr>
          <w:rFonts w:cs="Arial"/>
          <w:sz w:val="22"/>
          <w:szCs w:val="22"/>
        </w:rPr>
      </w:pPr>
    </w:p>
    <w:p w14:paraId="6E9A1624" w14:textId="2A0B1C23"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In mice, TZDs suppress bone formation and increase bone resorption resulting in decreased bone mass (85). Additionally, TZD administration in mice results in the massive accumulation of adipocytes in the bone marrow cavity (85). In a meta-analysis of 14 trials with 1,734 participants, treatment with TZDs for 3 to 24 months decreased bone mineral density measured by DEXA at the lumbar spine (difference -1.1%; p &lt; 0.0001), total hip (-1.0%; p &lt; 0.0001) and forearm (-0.9%; p = 0.007) </w:t>
      </w:r>
      <w:r w:rsidRPr="008A0F6D">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(107)</w:t>
      </w:r>
      <w:r w:rsidRPr="008A0F6D">
        <w:rPr>
          <w:rFonts w:cs="Arial"/>
          <w:sz w:val="22"/>
          <w:szCs w:val="22"/>
        </w:rPr>
        <w:fldChar w:fldCharType="end"/>
      </w:r>
      <w:r w:rsidRPr="008A0F6D">
        <w:rPr>
          <w:rFonts w:cs="Arial"/>
          <w:sz w:val="22"/>
          <w:szCs w:val="22"/>
        </w:rPr>
        <w:t xml:space="preserve">. In five studies TZD therapy was discontinued and after 24-52 weeks there was no increase in bone mineral density indicating no restoration of bone mineral density with cessation of TZD treatment </w:t>
      </w:r>
      <w:r w:rsidRPr="008A0F6D">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(107)</w:t>
      </w:r>
      <w:r w:rsidRPr="008A0F6D">
        <w:rPr>
          <w:rFonts w:cs="Arial"/>
          <w:sz w:val="22"/>
          <w:szCs w:val="22"/>
        </w:rPr>
        <w:fldChar w:fldCharType="end"/>
      </w:r>
      <w:r w:rsidRPr="008A0F6D">
        <w:rPr>
          <w:rFonts w:cs="Arial"/>
          <w:sz w:val="22"/>
          <w:szCs w:val="22"/>
        </w:rPr>
        <w:t xml:space="preserve">. In an observation study each year of TZD use was associated with greater bone loss at the whole body (additional loss of -0.61% per year), lumbar spine (-1.23% per year), and trochanter (-0.65% per year) in women, but not men </w:t>
      </w:r>
      <w:r w:rsidRPr="008A0F6D">
        <w:rPr>
          <w:rFonts w:cs="Arial"/>
          <w:sz w:val="22"/>
          <w:szCs w:val="22"/>
        </w:rPr>
        <w:fldChar w:fldCharType="begin">
          <w:fldData xml:space="preserve">PEVuZE5vdGU+PENpdGU+PEF1dGhvcj5TY2h3YXJ0ejwvQXV0aG9yPjxZZWFyPjIwMDY8L1llYXI+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PEVuZE5vdGU+PENpdGU+PEF1dGhvcj5TY2h3YXJ0ejwvQXV0aG9yPjxZZWFyPjIwMDY8L1llYXI+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(109)</w:t>
      </w:r>
      <w:r w:rsidRPr="008A0F6D">
        <w:rPr>
          <w:rFonts w:cs="Arial"/>
          <w:sz w:val="22"/>
          <w:szCs w:val="22"/>
        </w:rPr>
        <w:fldChar w:fldCharType="end"/>
      </w:r>
      <w:r w:rsidRPr="008A0F6D">
        <w:rPr>
          <w:rFonts w:cs="Arial"/>
          <w:sz w:val="22"/>
          <w:szCs w:val="22"/>
        </w:rPr>
        <w:t xml:space="preserve">.The effect of TZD treatment on bone turnover markers varied considerably between individual studies </w:t>
      </w:r>
      <w:r w:rsidRPr="008A0F6D">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PEVuZE5vdGU+PENpdGU+PEF1dGhvcj5aaHU8L0F1dGhvcj48WWVhcj4yMDE0PC9ZZWFyPjxSZWNO
dW0+OTY8L1JlY051bT48RGlzcGxheVRleHQ+KDEwNyk8L0Rpc3BsYXlUZXh0PjxyZWNvcmQ+PHJl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(107)</w:t>
      </w:r>
      <w:r w:rsidRPr="008A0F6D">
        <w:rPr>
          <w:rFonts w:cs="Arial"/>
          <w:sz w:val="22"/>
          <w:szCs w:val="22"/>
        </w:rPr>
        <w:fldChar w:fldCharType="end"/>
      </w:r>
      <w:r w:rsidRPr="008A0F6D">
        <w:rPr>
          <w:rFonts w:cs="Arial"/>
          <w:sz w:val="22"/>
          <w:szCs w:val="22"/>
        </w:rPr>
        <w:t>. This reduction in bone mass induced by TZD treatment could contribute to the increase in fractures but it is possible that changes in the microarchitecture of bone also plays a role.</w:t>
      </w:r>
    </w:p>
    <w:p w14:paraId="285067EE" w14:textId="77777777" w:rsidR="009A0544" w:rsidRPr="008A0F6D" w:rsidRDefault="009A0544" w:rsidP="00D75C0B">
      <w:pPr>
        <w:spacing w:after="0" w:line="276" w:lineRule="auto"/>
        <w:rPr>
          <w:rFonts w:cs="Arial"/>
          <w:sz w:val="22"/>
          <w:szCs w:val="22"/>
        </w:rPr>
      </w:pPr>
    </w:p>
    <w:p w14:paraId="2FAFCAE3" w14:textId="77777777" w:rsidR="009A0544" w:rsidRPr="008A0F6D" w:rsidRDefault="009A0544" w:rsidP="00D75C0B">
      <w:pPr>
        <w:pStyle w:val="Heading4"/>
        <w:rPr>
          <w:rFonts w:cs="Arial"/>
          <w:szCs w:val="22"/>
        </w:rPr>
      </w:pPr>
      <w:r w:rsidRPr="008A0F6D">
        <w:rPr>
          <w:rFonts w:cs="Arial"/>
          <w:szCs w:val="22"/>
        </w:rPr>
        <w:t>BLADDER CANCER</w:t>
      </w:r>
    </w:p>
    <w:p w14:paraId="06072D80" w14:textId="77777777" w:rsidR="009A0544" w:rsidRPr="008A0F6D" w:rsidRDefault="009A0544" w:rsidP="00D75C0B">
      <w:pPr>
        <w:spacing w:after="0" w:line="276" w:lineRule="auto"/>
        <w:rPr>
          <w:rFonts w:cs="Arial"/>
          <w:sz w:val="22"/>
          <w:szCs w:val="22"/>
        </w:rPr>
      </w:pPr>
    </w:p>
    <w:p w14:paraId="5C694278" w14:textId="693190A5" w:rsidR="009A0544" w:rsidRPr="008A0F6D" w:rsidRDefault="009A0544" w:rsidP="00D75C0B">
      <w:pPr>
        <w:spacing w:after="0" w:line="276" w:lineRule="auto"/>
        <w:rPr>
          <w:rFonts w:cs="Arial"/>
          <w:sz w:val="22"/>
          <w:szCs w:val="22"/>
        </w:rPr>
      </w:pPr>
      <w:r w:rsidRPr="008A0F6D">
        <w:rPr>
          <w:rFonts w:cs="Arial"/>
          <w:sz w:val="22"/>
          <w:szCs w:val="22"/>
        </w:rPr>
        <w:t xml:space="preserve">In preclinical studies pioglitazone administration increased bladder cancer in male rats but not in female rats or in mice, dogs, or monkeys </w:t>
      </w:r>
      <w:r w:rsidRPr="008A0F6D">
        <w:rPr>
          <w:rFonts w:cs="Arial"/>
          <w:sz w:val="22"/>
          <w:szCs w:val="22"/>
        </w:rPr>
        <w:fldChar w:fldCharType="begin"/>
      </w:r>
      <w:r w:rsidR="00D41033">
        <w:rPr>
          <w:rFonts w:cs="Arial"/>
          <w:sz w:val="22"/>
          <w:szCs w:val="22"/>
        </w:rPr>
        <w:instrText xml:space="preserve"> ADDIN EN.CITE &lt;EndNote&gt;&lt;Cite&gt;&lt;Author&gt;Davidson&lt;/Author&gt;&lt;Year&gt;2016&lt;/Year&gt;&lt;RecNum&gt;89&lt;/RecNum&gt;&lt;DisplayText&gt;(110)&lt;/DisplayText&gt;&lt;record&gt;&lt;rec-number&gt;89&lt;/rec-number&gt;&lt;foreign-keys&gt;&lt;key app="EN" db-id="5fpewfs9a9v9d4e52vqxd0z1xxe59wvtws2e" timestamp="1557099463"&gt;89&lt;/key&gt;&lt;/foreign-keys&gt;&lt;ref-type name="Journal Article"&gt;17&lt;/ref-type&gt;&lt;contributors&gt;&lt;authors&gt;&lt;author&gt;Davidson, M. B.&lt;/author&gt;&lt;/authors&gt;&lt;/contributors&gt;&lt;auth-address&gt;Department of Internal Medicine, Charles R. Drew University, Los Angeles, California. Electronic address: mayerdavidson@cdrewu.edu.&lt;/auth-address&gt;&lt;titles&gt;&lt;title&gt;Pioglitazone (Actos) and bladder cancer: Legal system triumphs over the evidence&lt;/title&gt;&lt;secondary-title&gt;J Diabetes Complications&lt;/secondary-title&gt;&lt;/titles&gt;&lt;periodical&gt;&lt;full-title&gt;J Diabetes Complications&lt;/full-title&gt;&lt;/periodical&gt;&lt;pages&gt;981-5&lt;/pages&gt;&lt;volume&gt;30&lt;/volume&gt;&lt;number&gt;6&lt;/number&gt;&lt;edition&gt;2016/05/03&lt;/edition&gt;&lt;keywords&gt;&lt;keyword&gt;Diabetes Mellitus, Type 2&lt;/keyword&gt;&lt;keyword&gt;Drug Industry/legislation &amp;amp; jurisprudence&lt;/keyword&gt;&lt;keyword&gt;Female&lt;/keyword&gt;&lt;keyword&gt;Humans&lt;/keyword&gt;&lt;keyword&gt;Hypoglycemic Agents/*adverse effects&lt;/keyword&gt;&lt;keyword&gt;Male&lt;/keyword&gt;&lt;keyword&gt;Pioglitazone&lt;/keyword&gt;&lt;keyword&gt;Risk Factors&lt;/keyword&gt;&lt;keyword&gt;Thiazolidinediones/*adverse effects&lt;/keyword&gt;&lt;keyword&gt;Urinary Bladder Neoplasms/*chemically induced&lt;/keyword&gt;&lt;keyword&gt;*Actos&lt;/keyword&gt;&lt;keyword&gt;*Bladder cancer&lt;/keyword&gt;&lt;keyword&gt;*Cvd&lt;/keyword&gt;&lt;keyword&gt;*Legal system&lt;/keyword&gt;&lt;keyword&gt;*Pioglitazine&lt;/keyword&gt;&lt;/keywords&gt;&lt;dates&gt;&lt;year&gt;2016&lt;/year&gt;&lt;pub-dates&gt;&lt;date&gt;Aug&lt;/date&gt;&lt;/pub-dates&gt;&lt;/dates&gt;&lt;isbn&gt;1873-460X (Electronic)&amp;#xD;1056-8727 (Linking)&lt;/isbn&gt;&lt;accession-num&gt;27133452&lt;/accession-num&gt;&lt;urls&gt;&lt;related-urls&gt;&lt;url&gt;https://www.ncbi.nlm.nih.gov/pubmed/27133452&lt;/url&gt;&lt;/related-urls&gt;&lt;/urls&gt;&lt;electronic-resource-num&gt;10.1016/j.jdiacomp.2016.04.004&lt;/electronic-resource-num&gt;&lt;/record&gt;&lt;/Cite&gt;&lt;/EndNote&gt;</w:instrText>
      </w:r>
      <w:r w:rsidRPr="008A0F6D">
        <w:rPr>
          <w:rFonts w:cs="Arial"/>
          <w:sz w:val="22"/>
          <w:szCs w:val="22"/>
        </w:rPr>
        <w:fldChar w:fldCharType="separate"/>
      </w:r>
      <w:r w:rsidR="00D41033">
        <w:rPr>
          <w:rFonts w:cs="Arial"/>
          <w:noProof/>
          <w:sz w:val="22"/>
          <w:szCs w:val="22"/>
        </w:rPr>
        <w:t>(110)</w:t>
      </w:r>
      <w:r w:rsidRPr="008A0F6D">
        <w:rPr>
          <w:rFonts w:cs="Arial"/>
          <w:sz w:val="22"/>
          <w:szCs w:val="22"/>
        </w:rPr>
        <w:fldChar w:fldCharType="end"/>
      </w:r>
      <w:r w:rsidRPr="008A0F6D">
        <w:rPr>
          <w:rFonts w:cs="Arial"/>
          <w:sz w:val="22"/>
          <w:szCs w:val="22"/>
        </w:rPr>
        <w:t xml:space="preserve">. In the PROactive study there was a nonsignificant increase in the number of patients who developed bladder cancer (16 vs 6, p = 0.069) </w:t>
      </w:r>
      <w:r w:rsidRPr="008A0F6D">
        <w:rPr>
          <w:rFonts w:cs="Arial"/>
          <w:sz w:val="22"/>
          <w:szCs w:val="22"/>
        </w:rPr>
        <w:fldChar w:fldCharType="begin">
          <w:fldData xml:space="preserve">PEVuZE5vdGU+PENpdGU+PEF1dGhvcj5Eb3JtYW5keTwvQXV0aG9yPjxZZWFyPjIwMDU8L1llYXI+
PFJlY051bT41NTwvUmVjTnVtPjxEaXNwbGF5VGV4dD4oNzcpPC9EaXNwbGF5VGV4dD48cmVjb3Jk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PGF1dGhvcj5QLiBST2FjdGl2ZSBJbnZlc3RpZ2F0b3JzPC9hdXRob3I+PC9hdXRob3JzPjwvY29u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PEVuZE5vdGU+PENpdGU+PEF1dGhvcj5Eb3JtYW5keTwvQXV0aG9yPjxZZWFyPjIwMDU8L1llYXI+
PFJlY051bT41NTwvUmVjTnVtPjxEaXNwbGF5VGV4dD4oNzcpPC9EaXNwbGF5VGV4dD48cmVjb3Jk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PGF1dGhvcj5QLiBST2FjdGl2ZSBJbnZlc3RpZ2F0b3JzPC9hdXRob3I+PC9hdXRob3JzPjwvY29u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(77)</w:t>
      </w:r>
      <w:r w:rsidRPr="008A0F6D">
        <w:rPr>
          <w:rFonts w:cs="Arial"/>
          <w:sz w:val="22"/>
          <w:szCs w:val="22"/>
        </w:rPr>
        <w:fldChar w:fldCharType="end"/>
      </w:r>
      <w:r w:rsidRPr="008A0F6D">
        <w:rPr>
          <w:rFonts w:cs="Arial"/>
          <w:sz w:val="22"/>
          <w:szCs w:val="22"/>
        </w:rPr>
        <w:t xml:space="preserve">. In a number of instances, the development of bladder could not plausibly be related to treatment due to the temporal sequence of drug exposure and cancer diagnosis. After eliminating these patients there were six patients with bladder cancer in the pioglitazone group and three patients in the placebo group </w:t>
      </w:r>
      <w:r w:rsidRPr="008A0F6D">
        <w:rPr>
          <w:rFonts w:cs="Arial"/>
          <w:sz w:val="22"/>
          <w:szCs w:val="22"/>
        </w:rPr>
        <w:fldChar w:fldCharType="begin">
          <w:fldData xml:space="preserve">PEVuZE5vdGU+PENpdGU+PEF1dGhvcj5Eb3JtYW5keTwvQXV0aG9yPjxZZWFyPjIwMDU8L1llYXI+
PFJlY051bT41NTwvUmVjTnVtPjxEaXNwbGF5VGV4dD4oNzcpPC9EaXNwbGF5VGV4dD48cmVjb3Jk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PGF1dGhvcj5QLiBST2FjdGl2ZSBJbnZlc3RpZ2F0b3JzPC9hdXRob3I+PC9hdXRob3JzPjwvY29u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PEVuZE5vdGU+PENpdGU+PEF1dGhvcj5Eb3JtYW5keTwvQXV0aG9yPjxZZWFyPjIwMDU8L1llYXI+
PFJlY051bT41NTwvUmVjTnVtPjxEaXNwbGF5VGV4dD4oNzcpPC9EaXNwbGF5VGV4dD48cmVjb3Jk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PGF1dGhvcj5QLiBST2FjdGl2ZSBJbnZlc3RpZ2F0b3JzPC9hdXRob3I+PC9hdXRob3JzPjwvY29u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(77)</w:t>
      </w:r>
      <w:r w:rsidRPr="008A0F6D">
        <w:rPr>
          <w:rFonts w:cs="Arial"/>
          <w:sz w:val="22"/>
          <w:szCs w:val="22"/>
        </w:rPr>
        <w:fldChar w:fldCharType="end"/>
      </w:r>
      <w:r w:rsidRPr="008A0F6D">
        <w:rPr>
          <w:rFonts w:cs="Arial"/>
          <w:sz w:val="22"/>
          <w:szCs w:val="22"/>
        </w:rPr>
        <w:t xml:space="preserve">. After 10 years of follow-up, bladder cancer was reported in 0.8% of patients (n = 14) in the pioglitazone versus 1.2% (n = 21) in the placebo group (relative risk 0.65) during the follow-up period </w:t>
      </w:r>
      <w:r w:rsidRPr="008A0F6D">
        <w:rPr>
          <w:rFonts w:cs="Arial"/>
          <w:sz w:val="22"/>
          <w:szCs w:val="22"/>
        </w:rPr>
        <w:fldChar w:fldCharType="begin">
          <w:fldData xml:space="preserve">PEVuZE5vdGU+PENpdGU+PEF1dGhvcj5FcmRtYW5uPC9BdXRob3I+PFllYXI+MjAxNjwvWWVhcj48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=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PEVuZE5vdGU+PENpdGU+PEF1dGhvcj5FcmRtYW5uPC9BdXRob3I+PFllYXI+MjAxNjwvWWVhcj48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=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(111)</w:t>
      </w:r>
      <w:r w:rsidRPr="008A0F6D">
        <w:rPr>
          <w:rFonts w:cs="Arial"/>
          <w:sz w:val="22"/>
          <w:szCs w:val="22"/>
        </w:rPr>
        <w:fldChar w:fldCharType="end"/>
      </w:r>
      <w:r w:rsidRPr="008A0F6D">
        <w:rPr>
          <w:rFonts w:cs="Arial"/>
          <w:sz w:val="22"/>
          <w:szCs w:val="22"/>
        </w:rPr>
        <w:t xml:space="preserve">. In the IRIS study bladder cancer occurred in 12 patients in the pioglitazone group and in 8 in the placebo group (P=0.37) </w:t>
      </w:r>
      <w:r w:rsidRPr="008A0F6D">
        <w:rPr>
          <w:rFonts w:cs="Arial"/>
          <w:sz w:val="22"/>
          <w:szCs w:val="22"/>
        </w:rPr>
        <w:fldChar w:fldCharType="begin">
          <w:fldData xml:space="preserve">PEVuZE5vdGU+PENpdGU+PEF1dGhvcj5LZXJuYW48L0F1dGhvcj48WWVhcj4yMDE2PC9ZZWFyPjxS
ZWNOdW0+NTY8L1JlY051bT48RGlzcGxheVRleHQ+KDc4KTwvRGlzcGxheVRleHQ+PHJlY29yZD48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dGhvcj48YXV0aG9yPldpbmRlciwgVC4gUi48L2F1dGhvcj48YXV0aG9yPklyaXMgVHJpYWwgSW52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</w:fldData>
        </w:fldChar>
      </w:r>
      <w:r w:rsidR="000D5E61">
        <w:rPr>
          <w:rFonts w:cs="Arial"/>
          <w:sz w:val="22"/>
          <w:szCs w:val="22"/>
        </w:rPr>
        <w:instrText xml:space="preserve"> ADDIN EN.CITE </w:instrText>
      </w:r>
      <w:r w:rsidR="000D5E61">
        <w:rPr>
          <w:rFonts w:cs="Arial"/>
          <w:sz w:val="22"/>
          <w:szCs w:val="22"/>
        </w:rPr>
        <w:fldChar w:fldCharType="begin">
          <w:fldData xml:space="preserve">PEVuZE5vdGU+PENpdGU+PEF1dGhvcj5LZXJuYW48L0F1dGhvcj48WWVhcj4yMDE2PC9ZZWFyPjxS
ZWNOdW0+NTY8L1JlY051bT48RGlzcGxheVRleHQ+KDc4KTwvRGlzcGxheVRleHQ+PHJlY29yZD48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dGhvcj48YXV0aG9yPldpbmRlciwgVC4gUi48L2F1dGhvcj48YXV0aG9yPklyaXMgVHJpYWwgSW52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</w:fldData>
        </w:fldChar>
      </w:r>
      <w:r w:rsidR="000D5E61">
        <w:rPr>
          <w:rFonts w:cs="Arial"/>
          <w:sz w:val="22"/>
          <w:szCs w:val="22"/>
        </w:rPr>
        <w:instrText xml:space="preserve"> ADDIN EN.CITE.DATA </w:instrText>
      </w:r>
      <w:r w:rsidR="000D5E61">
        <w:rPr>
          <w:rFonts w:cs="Arial"/>
          <w:sz w:val="22"/>
          <w:szCs w:val="22"/>
        </w:rPr>
      </w:r>
      <w:r w:rsidR="000D5E61">
        <w:rPr>
          <w:rFonts w:cs="Arial"/>
          <w:sz w:val="22"/>
          <w:szCs w:val="22"/>
        </w:rPr>
        <w:fldChar w:fldCharType="end"/>
      </w:r>
      <w:r w:rsidRPr="008A0F6D">
        <w:rPr>
          <w:rFonts w:cs="Arial"/>
          <w:sz w:val="22"/>
          <w:szCs w:val="22"/>
        </w:rPr>
      </w:r>
      <w:r w:rsidRPr="008A0F6D">
        <w:rPr>
          <w:rFonts w:cs="Arial"/>
          <w:sz w:val="22"/>
          <w:szCs w:val="22"/>
        </w:rPr>
        <w:fldChar w:fldCharType="separate"/>
      </w:r>
      <w:r w:rsidR="000D5E61">
        <w:rPr>
          <w:rFonts w:cs="Arial"/>
          <w:noProof/>
          <w:sz w:val="22"/>
          <w:szCs w:val="22"/>
        </w:rPr>
        <w:t>(78)</w:t>
      </w:r>
      <w:r w:rsidRPr="008A0F6D">
        <w:rPr>
          <w:rFonts w:cs="Arial"/>
          <w:sz w:val="22"/>
          <w:szCs w:val="22"/>
        </w:rPr>
        <w:fldChar w:fldCharType="end"/>
      </w:r>
      <w:r w:rsidRPr="008A0F6D">
        <w:rPr>
          <w:rFonts w:cs="Arial"/>
          <w:sz w:val="22"/>
          <w:szCs w:val="22"/>
        </w:rPr>
        <w:t>. Thus, in large randomized trials the data do not definitively support that pioglitazone significantly increases the risk of bladder cancer. The short duration of the randomized studies and infrequent occurrence of bladder cancer make interpretation of these studies difficult.</w:t>
      </w:r>
    </w:p>
    <w:p w14:paraId="4D27CD8F" w14:textId="77777777" w:rsidR="009A0544" w:rsidRPr="008A0F6D" w:rsidRDefault="009A0544" w:rsidP="00D75C0B">
      <w:pPr>
        <w:spacing w:after="0" w:line="276" w:lineRule="auto"/>
        <w:rPr>
          <w:rFonts w:cs="Arial"/>
          <w:sz w:val="22"/>
          <w:szCs w:val="22"/>
        </w:rPr>
      </w:pPr>
    </w:p>
    <w:p w14:paraId="0B05CA3C" w14:textId="0EB27AD7" w:rsidR="009A0544" w:rsidRPr="008A0F6D" w:rsidRDefault="009A0544" w:rsidP="00D75C0B">
      <w:pPr>
        <w:spacing w:after="0" w:line="276" w:lineRule="auto"/>
        <w:rPr>
          <w:rFonts w:cs="Arial"/>
          <w:sz w:val="22"/>
          <w:szCs w:val="22"/>
        </w:rPr>
      </w:pPr>
      <w:r w:rsidRPr="008A0F6D">
        <w:rPr>
          <w:rFonts w:cs="Arial"/>
          <w:sz w:val="22"/>
          <w:szCs w:val="22"/>
        </w:rPr>
        <w:t xml:space="preserve">Because of the preclinical data the FDA requested that the manufacturer of pioglitazone initiate a prospective study to examine the relationship between pioglitazone and bladder cancer. This 10-year study of 193,099 persons did not find any statistically significant association between pioglitazone treatment and bladder cancer </w:t>
      </w:r>
      <w:r w:rsidRPr="008A0F6D">
        <w:rPr>
          <w:rFonts w:cs="Arial"/>
          <w:sz w:val="22"/>
          <w:szCs w:val="22"/>
        </w:rPr>
        <w:fldChar w:fldCharType="begin">
          <w:fldData xml:space="preserve">PEVuZE5vdGU+PENpdGU+PEF1dGhvcj5MZXdpczwvQXV0aG9yPjxZZWFyPjIwMTU8L1llYXI+PFJl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PEVuZE5vdGU+PENpdGU+PEF1dGhvcj5MZXdpczwvQXV0aG9yPjxZZWFyPjIwMTU8L1llYXI+PFJl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(112)</w:t>
      </w:r>
      <w:r w:rsidRPr="008A0F6D">
        <w:rPr>
          <w:rFonts w:cs="Arial"/>
          <w:sz w:val="22"/>
          <w:szCs w:val="22"/>
        </w:rPr>
        <w:fldChar w:fldCharType="end"/>
      </w:r>
      <w:r w:rsidRPr="008A0F6D">
        <w:rPr>
          <w:rFonts w:cs="Arial"/>
          <w:sz w:val="22"/>
          <w:szCs w:val="22"/>
        </w:rPr>
        <w:t xml:space="preserve">. Additionally, in a multinational cohort of 1.01 million patients with </w:t>
      </w:r>
      <w:r w:rsidR="00926FB7">
        <w:rPr>
          <w:rFonts w:cs="Arial"/>
          <w:sz w:val="22"/>
          <w:szCs w:val="22"/>
        </w:rPr>
        <w:t xml:space="preserve">T2DM </w:t>
      </w:r>
      <w:r w:rsidRPr="008A0F6D">
        <w:rPr>
          <w:rFonts w:cs="Arial"/>
          <w:sz w:val="22"/>
          <w:szCs w:val="22"/>
        </w:rPr>
        <w:t xml:space="preserve">there was no evidence for any association between cumulative exposure to pioglitazone and bladder cancer in men or women after adjustment for age, calendar year, diabetes duration, smoking and any ever use of pioglitazone </w:t>
      </w:r>
      <w:r w:rsidRPr="008A0F6D">
        <w:rPr>
          <w:rFonts w:cs="Arial"/>
          <w:sz w:val="22"/>
          <w:szCs w:val="22"/>
        </w:rPr>
        <w:fldChar w:fldCharType="begin">
          <w:fldData xml:space="preserve">PEVuZE5vdGU+PENpdGU+PEF1dGhvcj5MZXZpbjwvQXV0aG9yPjxZZWFyPjIwMTU8L1llYXI+PFJl
Y051bT43MTwvUmVjTnVtPjxEaXNwbGF5VGV4dD4oMTEzKTwvRGlzcGxheVRleHQ+PHJlY29yZD48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bGhvdW4sIEguIE0uPC9hdXRob3I+PGF1dGhvcj5TY290dGlzaCBEaWFiZXRlcyBSZXNlYXJjaCBO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PEVuZE5vdGU+PENpdGU+PEF1dGhvcj5MZXZpbjwvQXV0aG9yPjxZZWFyPjIwMTU8L1llYXI+PFJl
Y051bT43MTwvUmVjTnVtPjxEaXNwbGF5VGV4dD4oMTEzKTwvRGlzcGxheVRleHQ+PHJlY29yZD48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bGhvdW4sIEguIE0uPC9hdXRob3I+PGF1dGhvcj5TY290dGlzaCBEaWFiZXRlcyBSZXNlYXJjaCBO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(113)</w:t>
      </w:r>
      <w:r w:rsidRPr="008A0F6D">
        <w:rPr>
          <w:rFonts w:cs="Arial"/>
          <w:sz w:val="22"/>
          <w:szCs w:val="22"/>
        </w:rPr>
        <w:fldChar w:fldCharType="end"/>
      </w:r>
      <w:r w:rsidRPr="008A0F6D">
        <w:rPr>
          <w:rFonts w:cs="Arial"/>
          <w:sz w:val="22"/>
          <w:szCs w:val="22"/>
        </w:rPr>
        <w:t xml:space="preserve">. Similarly, no association was observed between rosiglitazone and bladder cancer in men or women </w:t>
      </w:r>
      <w:r w:rsidRPr="008A0F6D">
        <w:rPr>
          <w:rFonts w:cs="Arial"/>
          <w:sz w:val="22"/>
          <w:szCs w:val="22"/>
        </w:rPr>
        <w:fldChar w:fldCharType="begin">
          <w:fldData xml:space="preserve">PEVuZE5vdGU+PENpdGU+PEF1dGhvcj5MZXZpbjwvQXV0aG9yPjxZZWFyPjIwMTU8L1llYXI+PFJl
Y051bT43MTwvUmVjTnVtPjxEaXNwbGF5VGV4dD4oMTEzKTwvRGlzcGxheVRleHQ+PHJlY29yZD48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bGhvdW4sIEguIE0uPC9hdXRob3I+PGF1dGhvcj5TY290dGlzaCBEaWFiZXRlcyBSZXNlYXJjaCBO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PEVuZE5vdGU+PENpdGU+PEF1dGhvcj5MZXZpbjwvQXV0aG9yPjxZZWFyPjIwMTU8L1llYXI+PFJl
Y051bT43MTwvUmVjTnVtPjxEaXNwbGF5VGV4dD4oMTEzKTwvRGlzcGxheVRleHQ+PHJlY29yZD48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bGhvdW4sIEguIE0uPC9hdXRob3I+PGF1dGhvcj5TY290dGlzaCBEaWFiZXRlcyBSZXNlYXJjaCBO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(113)</w:t>
      </w:r>
      <w:r w:rsidRPr="008A0F6D">
        <w:rPr>
          <w:rFonts w:cs="Arial"/>
          <w:sz w:val="22"/>
          <w:szCs w:val="22"/>
        </w:rPr>
        <w:fldChar w:fldCharType="end"/>
      </w:r>
      <w:r w:rsidRPr="008A0F6D">
        <w:rPr>
          <w:rFonts w:cs="Arial"/>
          <w:sz w:val="22"/>
          <w:szCs w:val="22"/>
        </w:rPr>
        <w:t xml:space="preserve">. In a careful review of 23 epidemiological studies Davidson concluded that there was little evidence that pioglitazone increased the risk of bladder cancer </w:t>
      </w:r>
      <w:r w:rsidRPr="008A0F6D">
        <w:rPr>
          <w:rFonts w:cs="Arial"/>
          <w:sz w:val="22"/>
          <w:szCs w:val="22"/>
        </w:rPr>
        <w:fldChar w:fldCharType="begin"/>
      </w:r>
      <w:r w:rsidR="00D41033">
        <w:rPr>
          <w:rFonts w:cs="Arial"/>
          <w:sz w:val="22"/>
          <w:szCs w:val="22"/>
        </w:rPr>
        <w:instrText xml:space="preserve"> ADDIN EN.CITE &lt;EndNote&gt;&lt;Cite&gt;&lt;Author&gt;Davidson&lt;/Author&gt;&lt;Year&gt;2016&lt;/Year&gt;&lt;RecNum&gt;89&lt;/RecNum&gt;&lt;DisplayText&gt;(110)&lt;/DisplayText&gt;&lt;record&gt;&lt;rec-number&gt;89&lt;/rec-number&gt;&lt;foreign-keys&gt;&lt;key app="EN" db-id="5fpewfs9a9v9d4e52vqxd0z1xxe59wvtws2e" timestamp="1557099463"&gt;89&lt;/key&gt;&lt;/foreign-keys&gt;&lt;ref-type name="Journal Article"&gt;17&lt;/ref-type&gt;&lt;contributors&gt;&lt;authors&gt;&lt;author&gt;Davidson, M. B.&lt;/author&gt;&lt;/authors&gt;&lt;/contributors&gt;&lt;auth-address&gt;Department of Internal Medicine, Charles R. Drew University, Los Angeles, California. Electronic address: mayerdavidson@cdrewu.edu.&lt;/auth-address&gt;&lt;titles&gt;&lt;title&gt;Pioglitazone (Actos) and bladder cancer: Legal system triumphs over the evidence&lt;/title&gt;&lt;secondary-title&gt;J Diabetes Complications&lt;/secondary-title&gt;&lt;/titles&gt;&lt;periodical&gt;&lt;full-title&gt;J Diabetes Complications&lt;/full-title&gt;&lt;/periodical&gt;&lt;pages&gt;981-5&lt;/pages&gt;&lt;volume&gt;30&lt;/volume&gt;&lt;number&gt;6&lt;/number&gt;&lt;edition&gt;2016/05/03&lt;/edition&gt;&lt;keywords&gt;&lt;keyword&gt;Diabetes Mellitus, Type 2&lt;/keyword&gt;&lt;keyword&gt;Drug Industry/legislation &amp;amp; jurisprudence&lt;/keyword&gt;&lt;keyword&gt;Female&lt;/keyword&gt;&lt;keyword&gt;Humans&lt;/keyword&gt;&lt;keyword&gt;Hypoglycemic Agents/*adverse effects&lt;/keyword&gt;&lt;keyword&gt;Male&lt;/keyword&gt;&lt;keyword&gt;Pioglitazone&lt;/keyword&gt;&lt;keyword&gt;Risk Factors&lt;/keyword&gt;&lt;keyword&gt;Thiazolidinediones/*adverse effects&lt;/keyword&gt;&lt;keyword&gt;Urinary Bladder Neoplasms/*chemically induced&lt;/keyword&gt;&lt;keyword&gt;*Actos&lt;/keyword&gt;&lt;keyword&gt;*Bladder cancer&lt;/keyword&gt;&lt;keyword&gt;*Cvd&lt;/keyword&gt;&lt;keyword&gt;*Legal system&lt;/keyword&gt;&lt;keyword&gt;*Pioglitazine&lt;/keyword&gt;&lt;/keywords&gt;&lt;dates&gt;&lt;year&gt;2016&lt;/year&gt;&lt;pub-dates&gt;&lt;date&gt;Aug&lt;/date&gt;&lt;/pub-dates&gt;&lt;/dates&gt;&lt;isbn&gt;1873-460X (Electronic)&amp;#xD;1056-8727 (Linking)&lt;/isbn&gt;&lt;accession-num&gt;27133452&lt;/accession-num&gt;&lt;urls&gt;&lt;related-urls&gt;&lt;url&gt;https://www.ncbi.nlm.nih.gov/pubmed/27133452&lt;/url&gt;&lt;/related-urls&gt;&lt;/urls&gt;&lt;electronic-resource-num&gt;10.1016/j.jdiacomp.2016.04.004&lt;/electronic-resource-num&gt;&lt;/record&gt;&lt;/Cite&gt;&lt;/EndNote&gt;</w:instrText>
      </w:r>
      <w:r w:rsidRPr="008A0F6D">
        <w:rPr>
          <w:rFonts w:cs="Arial"/>
          <w:sz w:val="22"/>
          <w:szCs w:val="22"/>
        </w:rPr>
        <w:fldChar w:fldCharType="separate"/>
      </w:r>
      <w:r w:rsidR="00D41033">
        <w:rPr>
          <w:rFonts w:cs="Arial"/>
          <w:noProof/>
          <w:sz w:val="22"/>
          <w:szCs w:val="22"/>
        </w:rPr>
        <w:t>(110)</w:t>
      </w:r>
      <w:r w:rsidRPr="008A0F6D">
        <w:rPr>
          <w:rFonts w:cs="Arial"/>
          <w:sz w:val="22"/>
          <w:szCs w:val="22"/>
        </w:rPr>
        <w:fldChar w:fldCharType="end"/>
      </w:r>
      <w:r w:rsidRPr="008A0F6D">
        <w:rPr>
          <w:rFonts w:cs="Arial"/>
          <w:sz w:val="22"/>
          <w:szCs w:val="22"/>
        </w:rPr>
        <w:t>. The FDA still warns about the possibility of bladder cancer with pioglitazone use and recommends that pioglitazone not be used in diabetic patients with active bladder cancer or history of bladder cancer (package insert).</w:t>
      </w:r>
    </w:p>
    <w:p w14:paraId="782C06C2" w14:textId="77777777" w:rsidR="009A0544" w:rsidRPr="008A0F6D" w:rsidRDefault="009A0544" w:rsidP="00D75C0B">
      <w:pPr>
        <w:spacing w:after="0" w:line="276" w:lineRule="auto"/>
        <w:rPr>
          <w:rFonts w:cs="Arial"/>
          <w:sz w:val="22"/>
          <w:szCs w:val="22"/>
        </w:rPr>
      </w:pPr>
    </w:p>
    <w:p w14:paraId="4C0C2BB3" w14:textId="77777777" w:rsidR="009A0544" w:rsidRPr="008A0F6D" w:rsidRDefault="009A0544" w:rsidP="00D75C0B">
      <w:pPr>
        <w:pStyle w:val="Heading4"/>
        <w:rPr>
          <w:rFonts w:cs="Arial"/>
          <w:szCs w:val="22"/>
        </w:rPr>
      </w:pPr>
      <w:r w:rsidRPr="008A0F6D">
        <w:rPr>
          <w:rFonts w:cs="Arial"/>
          <w:szCs w:val="22"/>
        </w:rPr>
        <w:t>MACULA EDEMA</w:t>
      </w:r>
    </w:p>
    <w:p w14:paraId="09F5492C" w14:textId="77777777" w:rsidR="009A0544" w:rsidRPr="008A0F6D" w:rsidRDefault="009A0544" w:rsidP="00D75C0B">
      <w:pPr>
        <w:spacing w:after="0" w:line="276" w:lineRule="auto"/>
        <w:rPr>
          <w:rFonts w:cs="Arial"/>
          <w:sz w:val="22"/>
          <w:szCs w:val="22"/>
        </w:rPr>
      </w:pPr>
    </w:p>
    <w:p w14:paraId="2204D9FA" w14:textId="7B2C2203" w:rsidR="009A0544" w:rsidRPr="008A0F6D" w:rsidRDefault="009A0544" w:rsidP="00D75C0B">
      <w:pPr>
        <w:spacing w:after="0" w:line="276" w:lineRule="auto"/>
        <w:rPr>
          <w:rFonts w:cs="Arial"/>
          <w:sz w:val="22"/>
          <w:szCs w:val="22"/>
        </w:rPr>
      </w:pPr>
      <w:r w:rsidRPr="008A0F6D">
        <w:rPr>
          <w:rFonts w:cs="Arial"/>
          <w:sz w:val="22"/>
          <w:szCs w:val="22"/>
        </w:rPr>
        <w:t xml:space="preserve">Macular edema has been reported in patients taking TZDs </w:t>
      </w:r>
      <w:r w:rsidRPr="008A0F6D">
        <w:rPr>
          <w:rFonts w:cs="Arial"/>
          <w:sz w:val="22"/>
          <w:szCs w:val="22"/>
        </w:rPr>
        <w:fldChar w:fldCharType="begin">
          <w:fldData xml:space="preserve">PEVuZE5vdGU+PENpdGU+PEF1dGhvcj5JZHJpczwvQXV0aG9yPjxZZWFyPjIwMTI8L1llYXI+PFJl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PEVuZE5vdGU+PENpdGU+PEF1dGhvcj5JZHJpczwvQXV0aG9yPjxZZWFyPjIwMTI8L1llYXI+PFJl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(114,115)</w:t>
      </w:r>
      <w:r w:rsidRPr="008A0F6D">
        <w:rPr>
          <w:rFonts w:cs="Arial"/>
          <w:sz w:val="22"/>
          <w:szCs w:val="22"/>
        </w:rPr>
        <w:fldChar w:fldCharType="end"/>
      </w:r>
      <w:r w:rsidRPr="008A0F6D">
        <w:rPr>
          <w:rFonts w:cs="Arial"/>
          <w:sz w:val="22"/>
          <w:szCs w:val="22"/>
        </w:rPr>
        <w:t xml:space="preserve">.  Patients may present with blurred vision or decreased visual acuity or be diagnosed on routine ophthalmologic examination. Most patients had peripheral edema at the time macular edema was diagnosed </w:t>
      </w:r>
      <w:r w:rsidRPr="008A0F6D">
        <w:rPr>
          <w:rFonts w:cs="Arial"/>
          <w:sz w:val="22"/>
          <w:szCs w:val="22"/>
        </w:rPr>
        <w:fldChar w:fldCharType="begin"/>
      </w:r>
      <w:r w:rsidR="00D41033">
        <w:rPr>
          <w:rFonts w:cs="Arial"/>
          <w:sz w:val="22"/>
          <w:szCs w:val="22"/>
        </w:rPr>
        <w:instrText xml:space="preserve"> ADDIN EN.CITE &lt;EndNote&gt;&lt;Cite&gt;&lt;Author&gt;Ryan&lt;/Author&gt;&lt;Year&gt;2006&lt;/Year&gt;&lt;RecNum&gt;88&lt;/RecNum&gt;&lt;DisplayText&gt;(115)&lt;/DisplayText&gt;&lt;record&gt;&lt;rec-number&gt;88&lt;/rec-number&gt;&lt;foreign-keys&gt;&lt;key app="EN" db-id="5fpewfs9a9v9d4e52vqxd0z1xxe59wvtws2e" timestamp="1557034463"&gt;88&lt;/key&gt;&lt;/foreign-keys&gt;&lt;ref-type name="Journal Article"&gt;17&lt;/ref-type&gt;&lt;contributors&gt;&lt;authors&gt;&lt;author&gt;Ryan, E. H., Jr.&lt;/author&gt;&lt;author&gt;Han, D. P.&lt;/author&gt;&lt;author&gt;Ramsay, R. C.&lt;/author&gt;&lt;author&gt;Cantrill, H. L.&lt;/author&gt;&lt;author&gt;Bennett, S. R.&lt;/author&gt;&lt;author&gt;Dev, S.&lt;/author&gt;&lt;author&gt;Williams, D. F.&lt;/author&gt;&lt;/authors&gt;&lt;/contributors&gt;&lt;auth-address&gt;VitreoRetinal Surgery, PA, Minneapolis, Minnesota, USA.&lt;/auth-address&gt;&lt;titles&gt;&lt;title&gt;Diabetic macular edema associated with glitazone use&lt;/title&gt;&lt;secondary-title&gt;Retina&lt;/secondary-title&gt;&lt;/titles&gt;&lt;periodical&gt;&lt;full-title&gt;Retina&lt;/full-title&gt;&lt;/periodical&gt;&lt;pages&gt;562-70&lt;/pages&gt;&lt;volume&gt;26&lt;/volume&gt;&lt;number&gt;5&lt;/number&gt;&lt;edition&gt;2006/06/14&lt;/edition&gt;&lt;keywords&gt;&lt;keyword&gt;Administration, Oral&lt;/keyword&gt;&lt;keyword&gt;Adult&lt;/keyword&gt;&lt;keyword&gt;Aged&lt;/keyword&gt;&lt;keyword&gt;Aged, 80 and over&lt;/keyword&gt;&lt;keyword&gt;Diabetes Mellitus, Type 2/complications&lt;/keyword&gt;&lt;keyword&gt;Diabetic Retinopathy/*chemically induced/physiopathology&lt;/keyword&gt;&lt;keyword&gt;Edema/chemically induced&lt;/keyword&gt;&lt;keyword&gt;Female&lt;/keyword&gt;&lt;keyword&gt;Fluorescein Angiography&lt;/keyword&gt;&lt;keyword&gt;Humans&lt;/keyword&gt;&lt;keyword&gt;Hypoglycemic Agents/*adverse effects&lt;/keyword&gt;&lt;keyword&gt;Macular Edema/*chemically induced/physiopathology&lt;/keyword&gt;&lt;keyword&gt;Male&lt;/keyword&gt;&lt;keyword&gt;Middle Aged&lt;/keyword&gt;&lt;keyword&gt;Pioglitazone&lt;/keyword&gt;&lt;keyword&gt;Retrospective Studies&lt;/keyword&gt;&lt;keyword&gt;Rosiglitazone&lt;/keyword&gt;&lt;keyword&gt;Thiazolidinediones/*adverse effects&lt;/keyword&gt;&lt;keyword&gt;Visual Acuity&lt;/keyword&gt;&lt;keyword&gt;Weight Gain/drug effects&lt;/keyword&gt;&lt;/keywords&gt;&lt;dates&gt;&lt;year&gt;2006&lt;/year&gt;&lt;pub-dates&gt;&lt;date&gt;May-Jun&lt;/date&gt;&lt;/pub-dates&gt;&lt;/dates&gt;&lt;isbn&gt;0275-004X (Print)&amp;#xD;0275-004X (Linking)&lt;/isbn&gt;&lt;accession-num&gt;16770264&lt;/accession-num&gt;&lt;urls&gt;&lt;related-urls&gt;&lt;url&gt;https://www.ncbi.nlm.nih.gov/pubmed/16770264&lt;/url&gt;&lt;/related-urls&gt;&lt;/urls&gt;&lt;/record&gt;&lt;/Cite&gt;&lt;/EndNote&gt;</w:instrText>
      </w:r>
      <w:r w:rsidRPr="008A0F6D">
        <w:rPr>
          <w:rFonts w:cs="Arial"/>
          <w:sz w:val="22"/>
          <w:szCs w:val="22"/>
        </w:rPr>
        <w:fldChar w:fldCharType="separate"/>
      </w:r>
      <w:r w:rsidR="00D41033">
        <w:rPr>
          <w:rFonts w:cs="Arial"/>
          <w:noProof/>
          <w:sz w:val="22"/>
          <w:szCs w:val="22"/>
        </w:rPr>
        <w:t>(115)</w:t>
      </w:r>
      <w:r w:rsidRPr="008A0F6D">
        <w:rPr>
          <w:rFonts w:cs="Arial"/>
          <w:sz w:val="22"/>
          <w:szCs w:val="22"/>
        </w:rPr>
        <w:fldChar w:fldCharType="end"/>
      </w:r>
      <w:r w:rsidRPr="008A0F6D">
        <w:rPr>
          <w:rFonts w:cs="Arial"/>
          <w:sz w:val="22"/>
          <w:szCs w:val="22"/>
        </w:rPr>
        <w:t xml:space="preserve">. Some patients had improvement in their macular edema after discontinuation of the TZD </w:t>
      </w:r>
      <w:r w:rsidRPr="008A0F6D">
        <w:rPr>
          <w:rFonts w:cs="Arial"/>
          <w:sz w:val="22"/>
          <w:szCs w:val="22"/>
        </w:rPr>
        <w:fldChar w:fldCharType="begin"/>
      </w:r>
      <w:r w:rsidR="00D41033">
        <w:rPr>
          <w:rFonts w:cs="Arial"/>
          <w:sz w:val="22"/>
          <w:szCs w:val="22"/>
        </w:rPr>
        <w:instrText xml:space="preserve"> ADDIN EN.CITE &lt;EndNote&gt;&lt;Cite&gt;&lt;Author&gt;Ryan&lt;/Author&gt;&lt;Year&gt;2006&lt;/Year&gt;&lt;RecNum&gt;88&lt;/RecNum&gt;&lt;DisplayText&gt;(115)&lt;/DisplayText&gt;&lt;record&gt;&lt;rec-number&gt;88&lt;/rec-number&gt;&lt;foreign-keys&gt;&lt;key app="EN" db-id="5fpewfs9a9v9d4e52vqxd0z1xxe59wvtws2e" timestamp="1557034463"&gt;88&lt;/key&gt;&lt;/foreign-keys&gt;&lt;ref-type name="Journal Article"&gt;17&lt;/ref-type&gt;&lt;contributors&gt;&lt;authors&gt;&lt;author&gt;Ryan, E. H., Jr.&lt;/author&gt;&lt;author&gt;Han, D. P.&lt;/author&gt;&lt;author&gt;Ramsay, R. C.&lt;/author&gt;&lt;author&gt;Cantrill, H. L.&lt;/author&gt;&lt;author&gt;Bennett, S. R.&lt;/author&gt;&lt;author&gt;Dev, S.&lt;/author&gt;&lt;author&gt;Williams, D. F.&lt;/author&gt;&lt;/authors&gt;&lt;/contributors&gt;&lt;auth-address&gt;VitreoRetinal Surgery, PA, Minneapolis, Minnesota, USA.&lt;/auth-address&gt;&lt;titles&gt;&lt;title&gt;Diabetic macular edema associated with glitazone use&lt;/title&gt;&lt;secondary-title&gt;Retina&lt;/secondary-title&gt;&lt;/titles&gt;&lt;periodical&gt;&lt;full-title&gt;Retina&lt;/full-title&gt;&lt;/periodical&gt;&lt;pages&gt;562-70&lt;/pages&gt;&lt;volume&gt;26&lt;/volume&gt;&lt;number&gt;5&lt;/number&gt;&lt;edition&gt;2006/06/14&lt;/edition&gt;&lt;keywords&gt;&lt;keyword&gt;Administration, Oral&lt;/keyword&gt;&lt;keyword&gt;Adult&lt;/keyword&gt;&lt;keyword&gt;Aged&lt;/keyword&gt;&lt;keyword&gt;Aged, 80 and over&lt;/keyword&gt;&lt;keyword&gt;Diabetes Mellitus, Type 2/complications&lt;/keyword&gt;&lt;keyword&gt;Diabetic Retinopathy/*chemically induced/physiopathology&lt;/keyword&gt;&lt;keyword&gt;Edema/chemically induced&lt;/keyword&gt;&lt;keyword&gt;Female&lt;/keyword&gt;&lt;keyword&gt;Fluorescein Angiography&lt;/keyword&gt;&lt;keyword&gt;Humans&lt;/keyword&gt;&lt;keyword&gt;Hypoglycemic Agents/*adverse effects&lt;/keyword&gt;&lt;keyword&gt;Macular Edema/*chemically induced/physiopathology&lt;/keyword&gt;&lt;keyword&gt;Male&lt;/keyword&gt;&lt;keyword&gt;Middle Aged&lt;/keyword&gt;&lt;keyword&gt;Pioglitazone&lt;/keyword&gt;&lt;keyword&gt;Retrospective Studies&lt;/keyword&gt;&lt;keyword&gt;Rosiglitazone&lt;/keyword&gt;&lt;keyword&gt;Thiazolidinediones/*adverse effects&lt;/keyword&gt;&lt;keyword&gt;Visual Acuity&lt;/keyword&gt;&lt;keyword&gt;Weight Gain/drug effects&lt;/keyword&gt;&lt;/keywords&gt;&lt;dates&gt;&lt;year&gt;2006&lt;/year&gt;&lt;pub-dates&gt;&lt;date&gt;May-Jun&lt;/date&gt;&lt;/pub-dates&gt;&lt;/dates&gt;&lt;isbn&gt;0275-004X (Print)&amp;#xD;0275-004X (Linking)&lt;/isbn&gt;&lt;accession-num&gt;16770264&lt;/accession-num&gt;&lt;urls&gt;&lt;related-urls&gt;&lt;url&gt;https://www.ncbi.nlm.nih.gov/pubmed/16770264&lt;/url&gt;&lt;/related-urls&gt;&lt;/urls&gt;&lt;/record&gt;&lt;/Cite&gt;&lt;/EndNote&gt;</w:instrText>
      </w:r>
      <w:r w:rsidRPr="008A0F6D">
        <w:rPr>
          <w:rFonts w:cs="Arial"/>
          <w:sz w:val="22"/>
          <w:szCs w:val="22"/>
        </w:rPr>
        <w:fldChar w:fldCharType="separate"/>
      </w:r>
      <w:r w:rsidR="00D41033">
        <w:rPr>
          <w:rFonts w:cs="Arial"/>
          <w:noProof/>
          <w:sz w:val="22"/>
          <w:szCs w:val="22"/>
        </w:rPr>
        <w:t>(115)</w:t>
      </w:r>
      <w:r w:rsidRPr="008A0F6D">
        <w:rPr>
          <w:rFonts w:cs="Arial"/>
          <w:sz w:val="22"/>
          <w:szCs w:val="22"/>
        </w:rPr>
        <w:fldChar w:fldCharType="end"/>
      </w:r>
      <w:r w:rsidRPr="008A0F6D">
        <w:rPr>
          <w:rFonts w:cs="Arial"/>
          <w:sz w:val="22"/>
          <w:szCs w:val="22"/>
        </w:rPr>
        <w:t>.</w:t>
      </w:r>
    </w:p>
    <w:p w14:paraId="2F2B201E" w14:textId="77777777" w:rsidR="009A0544" w:rsidRPr="008A0F6D" w:rsidRDefault="009A0544" w:rsidP="00D75C0B">
      <w:pPr>
        <w:spacing w:after="0" w:line="276" w:lineRule="auto"/>
        <w:rPr>
          <w:rFonts w:cs="Arial"/>
          <w:sz w:val="22"/>
          <w:szCs w:val="22"/>
        </w:rPr>
      </w:pPr>
    </w:p>
    <w:p w14:paraId="247BDFA3" w14:textId="77777777" w:rsidR="009A0544" w:rsidRPr="008A0F6D" w:rsidRDefault="009A0544" w:rsidP="00D75C0B">
      <w:pPr>
        <w:pStyle w:val="Heading4"/>
        <w:rPr>
          <w:rFonts w:cs="Arial"/>
          <w:szCs w:val="22"/>
        </w:rPr>
      </w:pPr>
      <w:r w:rsidRPr="008A0F6D">
        <w:rPr>
          <w:rFonts w:cs="Arial"/>
          <w:szCs w:val="22"/>
        </w:rPr>
        <w:t>OVULATION AND PREGNANCY</w:t>
      </w:r>
    </w:p>
    <w:p w14:paraId="3F3F47A8" w14:textId="77777777" w:rsidR="009A0544" w:rsidRPr="008A0F6D" w:rsidRDefault="009A0544" w:rsidP="00D75C0B">
      <w:pPr>
        <w:spacing w:after="0" w:line="276" w:lineRule="auto"/>
        <w:rPr>
          <w:rFonts w:cs="Arial"/>
          <w:sz w:val="22"/>
          <w:szCs w:val="22"/>
        </w:rPr>
      </w:pPr>
    </w:p>
    <w:p w14:paraId="79ACD0E5" w14:textId="77777777" w:rsidR="009A0544" w:rsidRPr="008A0F6D" w:rsidRDefault="009A0544" w:rsidP="00D75C0B">
      <w:pPr>
        <w:spacing w:after="0" w:line="276" w:lineRule="auto"/>
        <w:rPr>
          <w:rFonts w:cs="Arial"/>
          <w:sz w:val="22"/>
          <w:szCs w:val="22"/>
        </w:rPr>
      </w:pPr>
      <w:r w:rsidRPr="008A0F6D">
        <w:rPr>
          <w:rFonts w:cs="Arial"/>
          <w:sz w:val="22"/>
          <w:szCs w:val="22"/>
        </w:rPr>
        <w:t xml:space="preserve">As discussed above in the polycystic ovary section, treatment of premenopausal women with PCOS may induce ovulation and thereby result in unplanned pregnancies. In premenopausal anovulatory women started on a TZD one needs to discuss the need for contraception. </w:t>
      </w:r>
    </w:p>
    <w:p w14:paraId="75D6CB5D" w14:textId="77777777" w:rsidR="009A0544" w:rsidRPr="008A0F6D" w:rsidRDefault="009A0544" w:rsidP="00D75C0B">
      <w:pPr>
        <w:spacing w:after="0" w:line="276" w:lineRule="auto"/>
        <w:rPr>
          <w:rFonts w:cs="Arial"/>
          <w:b/>
          <w:sz w:val="22"/>
          <w:szCs w:val="22"/>
        </w:rPr>
      </w:pPr>
    </w:p>
    <w:p w14:paraId="4C449776" w14:textId="77777777" w:rsidR="009A0544" w:rsidRPr="008A0F6D" w:rsidRDefault="009A0544" w:rsidP="00D75C0B">
      <w:pPr>
        <w:spacing w:after="0" w:line="276" w:lineRule="auto"/>
        <w:rPr>
          <w:rFonts w:cs="Arial"/>
          <w:b/>
          <w:sz w:val="22"/>
          <w:szCs w:val="22"/>
        </w:rPr>
      </w:pPr>
    </w:p>
    <w:p w14:paraId="7E735A43" w14:textId="77777777" w:rsidR="009A0544" w:rsidRPr="008A0F6D" w:rsidRDefault="009A0544" w:rsidP="00D75C0B">
      <w:pPr>
        <w:pStyle w:val="Heading3"/>
        <w:rPr>
          <w:rFonts w:cs="Arial"/>
          <w:szCs w:val="22"/>
        </w:rPr>
      </w:pPr>
      <w:r w:rsidRPr="008A0F6D">
        <w:rPr>
          <w:rFonts w:cs="Arial"/>
          <w:szCs w:val="22"/>
        </w:rPr>
        <w:t xml:space="preserve">Contraindications and Drug Interactions </w:t>
      </w:r>
    </w:p>
    <w:p w14:paraId="2A5AB8B9" w14:textId="77777777" w:rsidR="009A0544" w:rsidRPr="008A0F6D" w:rsidRDefault="009A0544" w:rsidP="00D75C0B">
      <w:pPr>
        <w:spacing w:after="0" w:line="276" w:lineRule="auto"/>
        <w:rPr>
          <w:rFonts w:cs="Arial"/>
          <w:b/>
          <w:sz w:val="22"/>
          <w:szCs w:val="22"/>
        </w:rPr>
      </w:pPr>
    </w:p>
    <w:p w14:paraId="756D58C3" w14:textId="77777777" w:rsidR="009A0544" w:rsidRPr="008A0F6D" w:rsidRDefault="009A0544" w:rsidP="00D75C0B">
      <w:pPr>
        <w:spacing w:after="0" w:line="276" w:lineRule="auto"/>
        <w:rPr>
          <w:rFonts w:cs="Arial"/>
          <w:sz w:val="22"/>
          <w:szCs w:val="22"/>
        </w:rPr>
      </w:pPr>
      <w:r w:rsidRPr="008A0F6D">
        <w:rPr>
          <w:rFonts w:cs="Arial"/>
          <w:sz w:val="22"/>
          <w:szCs w:val="22"/>
        </w:rPr>
        <w:t xml:space="preserve">TZDs are contraindicated in patients with NYHA Class III or IV heart failure. Pioglitazone should not be used in diabetic patients with active bladder cancer or history of bladder cancer. </w:t>
      </w:r>
    </w:p>
    <w:p w14:paraId="7EF31C95" w14:textId="77777777" w:rsidR="009A0544" w:rsidRPr="008A0F6D" w:rsidRDefault="009A0544" w:rsidP="00D75C0B">
      <w:pPr>
        <w:spacing w:after="0" w:line="276" w:lineRule="auto"/>
        <w:rPr>
          <w:rFonts w:cs="Arial"/>
          <w:sz w:val="22"/>
          <w:szCs w:val="22"/>
        </w:rPr>
      </w:pPr>
    </w:p>
    <w:p w14:paraId="4F9C8820" w14:textId="77777777" w:rsidR="009A0544" w:rsidRPr="008A0F6D" w:rsidRDefault="009A0544" w:rsidP="00D75C0B">
      <w:pPr>
        <w:spacing w:after="0" w:line="276" w:lineRule="auto"/>
        <w:rPr>
          <w:rFonts w:cs="Arial"/>
          <w:sz w:val="22"/>
          <w:szCs w:val="22"/>
        </w:rPr>
      </w:pPr>
      <w:r w:rsidRPr="008A0F6D">
        <w:rPr>
          <w:rFonts w:cs="Arial"/>
          <w:sz w:val="22"/>
          <w:szCs w:val="22"/>
        </w:rPr>
        <w:t>Strong CYP2C8 inhibitors (e.g., gemfibrozil) increase pioglitazone and rosiglitazone concentrations and one should limit pioglitazone dose to 15 mg daily (package insert).</w:t>
      </w:r>
    </w:p>
    <w:p w14:paraId="431F012D" w14:textId="77777777" w:rsidR="009A0544" w:rsidRPr="008A0F6D" w:rsidRDefault="009A0544" w:rsidP="00D75C0B">
      <w:pPr>
        <w:spacing w:after="0" w:line="276" w:lineRule="auto"/>
        <w:rPr>
          <w:rFonts w:cs="Arial"/>
          <w:b/>
          <w:sz w:val="22"/>
          <w:szCs w:val="22"/>
        </w:rPr>
      </w:pPr>
    </w:p>
    <w:p w14:paraId="177CF51D" w14:textId="7E88F6C6" w:rsidR="009A0544" w:rsidRPr="008A0F6D" w:rsidRDefault="009A0544" w:rsidP="00D75C0B">
      <w:pPr>
        <w:pStyle w:val="Heading3"/>
        <w:rPr>
          <w:rFonts w:cs="Arial"/>
          <w:szCs w:val="22"/>
        </w:rPr>
      </w:pPr>
      <w:r w:rsidRPr="008A0F6D">
        <w:rPr>
          <w:rFonts w:cs="Arial"/>
          <w:szCs w:val="22"/>
        </w:rPr>
        <w:t>Summary</w:t>
      </w:r>
      <w:bookmarkEnd w:id="9"/>
    </w:p>
    <w:p w14:paraId="2FD4243D" w14:textId="77777777" w:rsidR="009A0544" w:rsidRPr="008A0F6D" w:rsidRDefault="009A0544" w:rsidP="00D75C0B">
      <w:pPr>
        <w:spacing w:after="0" w:line="276" w:lineRule="auto"/>
        <w:rPr>
          <w:rFonts w:cs="Arial"/>
          <w:b/>
          <w:sz w:val="22"/>
          <w:szCs w:val="22"/>
        </w:rPr>
      </w:pPr>
    </w:p>
    <w:p w14:paraId="787F15AB" w14:textId="3A9F4F73" w:rsidR="009A0544" w:rsidRPr="008A0F6D" w:rsidRDefault="009A0544" w:rsidP="00D75C0B">
      <w:pPr>
        <w:spacing w:after="0" w:line="276" w:lineRule="auto"/>
        <w:rPr>
          <w:rFonts w:cs="Arial"/>
          <w:sz w:val="22"/>
          <w:szCs w:val="22"/>
        </w:rPr>
      </w:pPr>
      <w:r w:rsidRPr="008A0F6D">
        <w:rPr>
          <w:rFonts w:cs="Arial"/>
          <w:sz w:val="22"/>
          <w:szCs w:val="22"/>
        </w:rPr>
        <w:t xml:space="preserve">TZDs are effective drugs in improving glycemic control and have significant benefits on disorders that occur commonly in patients with </w:t>
      </w:r>
      <w:r w:rsidR="00926FB7">
        <w:rPr>
          <w:rFonts w:cs="Arial"/>
          <w:sz w:val="22"/>
          <w:szCs w:val="22"/>
        </w:rPr>
        <w:t xml:space="preserve">T2DM </w:t>
      </w:r>
      <w:r w:rsidRPr="008A0F6D">
        <w:rPr>
          <w:rFonts w:cs="Arial"/>
          <w:sz w:val="22"/>
          <w:szCs w:val="22"/>
        </w:rPr>
        <w:t>(cardiovascular disease, NAFLD/NASH, PCOS). Unfortunately, TZDs also have serious side effects, such as CHF, osteoporosis, and weight gain, that limit their use. Clinicians need to balance the advantages and disadvantages of TZDs for the individual patient.</w:t>
      </w:r>
    </w:p>
    <w:p w14:paraId="3E6F3556" w14:textId="77777777" w:rsidR="009A0544" w:rsidRPr="008A0F6D" w:rsidRDefault="009A0544" w:rsidP="00D75C0B">
      <w:pPr>
        <w:spacing w:after="0" w:line="276" w:lineRule="auto"/>
        <w:rPr>
          <w:rFonts w:cs="Arial"/>
          <w:b/>
          <w:sz w:val="22"/>
          <w:szCs w:val="22"/>
        </w:rPr>
      </w:pPr>
    </w:p>
    <w:tbl>
      <w:tblPr>
        <w:tblStyle w:val="TableGrid9"/>
        <w:tblW w:w="0" w:type="auto"/>
        <w:tblLook w:val="04A0" w:firstRow="1" w:lastRow="0" w:firstColumn="1" w:lastColumn="0" w:noHBand="0" w:noVBand="1"/>
      </w:tblPr>
      <w:tblGrid>
        <w:gridCol w:w="4675"/>
        <w:gridCol w:w="4675"/>
      </w:tblGrid>
      <w:tr w:rsidR="008A0F6D" w:rsidRPr="008A0F6D" w14:paraId="6E56CF67" w14:textId="77777777" w:rsidTr="003D7B0D">
        <w:tc>
          <w:tcPr>
            <w:tcW w:w="9350" w:type="dxa"/>
            <w:gridSpan w:val="2"/>
            <w:shd w:val="clear" w:color="auto" w:fill="FFFF00"/>
          </w:tcPr>
          <w:p w14:paraId="4B5DF397" w14:textId="77777777" w:rsidR="009A0544" w:rsidRPr="008A0F6D" w:rsidRDefault="009A0544" w:rsidP="00D75C0B">
            <w:pPr>
              <w:pStyle w:val="Tablenumberandcaption"/>
              <w:spacing w:before="0" w:after="0"/>
              <w:rPr>
                <w:rFonts w:cs="Arial"/>
                <w:color w:val="auto"/>
                <w:szCs w:val="22"/>
                <w:lang w:eastAsia="hi-IN" w:bidi="hi-IN"/>
              </w:rPr>
            </w:pPr>
            <w:r w:rsidRPr="008A0F6D">
              <w:rPr>
                <w:rFonts w:cs="Arial"/>
                <w:color w:val="auto"/>
                <w:szCs w:val="22"/>
                <w:lang w:eastAsia="hi-IN" w:bidi="hi-IN"/>
              </w:rPr>
              <w:t xml:space="preserve">Table 12. The Advantages and Disadvantages of </w:t>
            </w:r>
            <w:r w:rsidRPr="008A0F6D">
              <w:rPr>
                <w:rFonts w:cs="Arial"/>
                <w:bCs/>
                <w:color w:val="auto"/>
                <w:szCs w:val="22"/>
                <w:lang w:eastAsia="hi-IN" w:bidi="hi-IN"/>
              </w:rPr>
              <w:t>Thiazolidinediones</w:t>
            </w:r>
          </w:p>
        </w:tc>
      </w:tr>
      <w:tr w:rsidR="008A0F6D" w:rsidRPr="008A0F6D" w14:paraId="1E78490E" w14:textId="77777777" w:rsidTr="003D7B0D">
        <w:tc>
          <w:tcPr>
            <w:tcW w:w="4675" w:type="dxa"/>
          </w:tcPr>
          <w:p w14:paraId="135FA3AC"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Advantages</w:t>
            </w:r>
          </w:p>
        </w:tc>
        <w:tc>
          <w:tcPr>
            <w:tcW w:w="4675" w:type="dxa"/>
          </w:tcPr>
          <w:p w14:paraId="5716BDB2"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Disadvantages</w:t>
            </w:r>
          </w:p>
        </w:tc>
      </w:tr>
      <w:tr w:rsidR="008A0F6D" w:rsidRPr="008A0F6D" w14:paraId="6B9CC643" w14:textId="77777777" w:rsidTr="003D7B0D">
        <w:tc>
          <w:tcPr>
            <w:tcW w:w="4675" w:type="dxa"/>
          </w:tcPr>
          <w:p w14:paraId="07976D7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Once a day administration</w:t>
            </w:r>
          </w:p>
        </w:tc>
        <w:tc>
          <w:tcPr>
            <w:tcW w:w="4675" w:type="dxa"/>
          </w:tcPr>
          <w:p w14:paraId="574E22E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Edema</w:t>
            </w:r>
          </w:p>
        </w:tc>
      </w:tr>
      <w:tr w:rsidR="008A0F6D" w:rsidRPr="008A0F6D" w14:paraId="38D17097" w14:textId="77777777" w:rsidTr="003D7B0D">
        <w:tc>
          <w:tcPr>
            <w:tcW w:w="4675" w:type="dxa"/>
          </w:tcPr>
          <w:p w14:paraId="786EDED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Reduces CVD (pioglitazone)</w:t>
            </w:r>
          </w:p>
        </w:tc>
        <w:tc>
          <w:tcPr>
            <w:tcW w:w="4675" w:type="dxa"/>
          </w:tcPr>
          <w:p w14:paraId="5067CA8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CHF</w:t>
            </w:r>
          </w:p>
        </w:tc>
      </w:tr>
      <w:tr w:rsidR="008A0F6D" w:rsidRPr="008A0F6D" w14:paraId="1660CCFC" w14:textId="77777777" w:rsidTr="003D7B0D">
        <w:tc>
          <w:tcPr>
            <w:tcW w:w="4675" w:type="dxa"/>
          </w:tcPr>
          <w:p w14:paraId="55D918A3"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 xml:space="preserve">Durable Effect </w:t>
            </w:r>
          </w:p>
        </w:tc>
        <w:tc>
          <w:tcPr>
            <w:tcW w:w="4675" w:type="dxa"/>
          </w:tcPr>
          <w:p w14:paraId="0492FF8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Weight gain</w:t>
            </w:r>
          </w:p>
        </w:tc>
      </w:tr>
      <w:tr w:rsidR="008A0F6D" w:rsidRPr="008A0F6D" w14:paraId="617A3757" w14:textId="77777777" w:rsidTr="003D7B0D">
        <w:tc>
          <w:tcPr>
            <w:tcW w:w="4675" w:type="dxa"/>
          </w:tcPr>
          <w:p w14:paraId="1AA4A03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Reduces NASH</w:t>
            </w:r>
          </w:p>
        </w:tc>
        <w:tc>
          <w:tcPr>
            <w:tcW w:w="4675" w:type="dxa"/>
          </w:tcPr>
          <w:p w14:paraId="38A30817"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Osteoporosis</w:t>
            </w:r>
          </w:p>
        </w:tc>
      </w:tr>
      <w:tr w:rsidR="008A0F6D" w:rsidRPr="008A0F6D" w14:paraId="1E127918" w14:textId="77777777" w:rsidTr="003D7B0D">
        <w:tc>
          <w:tcPr>
            <w:tcW w:w="4675" w:type="dxa"/>
          </w:tcPr>
          <w:p w14:paraId="28A9EE68"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 hypoglycemia</w:t>
            </w:r>
          </w:p>
        </w:tc>
        <w:tc>
          <w:tcPr>
            <w:tcW w:w="4675" w:type="dxa"/>
          </w:tcPr>
          <w:p w14:paraId="1A2BD18B"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Bladder cancer (pioglitazone)?</w:t>
            </w:r>
          </w:p>
        </w:tc>
      </w:tr>
      <w:tr w:rsidR="008A0F6D" w:rsidRPr="008A0F6D" w14:paraId="228C479E" w14:textId="77777777" w:rsidTr="003D7B0D">
        <w:tc>
          <w:tcPr>
            <w:tcW w:w="4675" w:type="dxa"/>
          </w:tcPr>
          <w:p w14:paraId="45BC5F04"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Relatively inexpensive</w:t>
            </w:r>
          </w:p>
        </w:tc>
        <w:tc>
          <w:tcPr>
            <w:tcW w:w="4675" w:type="dxa"/>
          </w:tcPr>
          <w:p w14:paraId="6695F95D"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Macula edema?</w:t>
            </w:r>
          </w:p>
        </w:tc>
      </w:tr>
      <w:tr w:rsidR="008A0F6D" w:rsidRPr="008A0F6D" w14:paraId="3D7D0D22" w14:textId="77777777" w:rsidTr="003D7B0D">
        <w:tc>
          <w:tcPr>
            <w:tcW w:w="4675" w:type="dxa"/>
          </w:tcPr>
          <w:p w14:paraId="7AA4424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 dose adjustment for renal disease</w:t>
            </w:r>
          </w:p>
        </w:tc>
        <w:tc>
          <w:tcPr>
            <w:tcW w:w="4675" w:type="dxa"/>
          </w:tcPr>
          <w:p w14:paraId="0A8F7B62" w14:textId="07A7F2C3" w:rsidR="009A0544" w:rsidRPr="008A0F6D" w:rsidRDefault="000C6287" w:rsidP="00D75C0B">
            <w:pPr>
              <w:pStyle w:val="Tablebody"/>
              <w:rPr>
                <w:rFonts w:cs="Arial"/>
                <w:sz w:val="22"/>
                <w:szCs w:val="22"/>
                <w:lang w:eastAsia="hi-IN" w:bidi="hi-IN"/>
              </w:rPr>
            </w:pPr>
            <w:r>
              <w:rPr>
                <w:rFonts w:cs="Arial"/>
                <w:sz w:val="22"/>
                <w:szCs w:val="22"/>
                <w:lang w:eastAsia="hi-IN" w:bidi="hi-IN"/>
              </w:rPr>
              <w:t>Small increase in LDLc</w:t>
            </w:r>
          </w:p>
        </w:tc>
      </w:tr>
      <w:tr w:rsidR="009A0544" w:rsidRPr="008A0F6D" w14:paraId="3C8D889C" w14:textId="77777777" w:rsidTr="003D7B0D">
        <w:tc>
          <w:tcPr>
            <w:tcW w:w="4675" w:type="dxa"/>
          </w:tcPr>
          <w:p w14:paraId="016DA37A"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Increase HDLc and decrease triglycerides</w:t>
            </w:r>
          </w:p>
        </w:tc>
        <w:tc>
          <w:tcPr>
            <w:tcW w:w="4675" w:type="dxa"/>
          </w:tcPr>
          <w:p w14:paraId="662535CB" w14:textId="77777777" w:rsidR="009A0544" w:rsidRPr="008A0F6D" w:rsidRDefault="009A0544" w:rsidP="00D75C0B">
            <w:pPr>
              <w:pStyle w:val="Tablebody"/>
              <w:rPr>
                <w:rFonts w:cs="Arial"/>
                <w:sz w:val="22"/>
                <w:szCs w:val="22"/>
                <w:lang w:eastAsia="hi-IN" w:bidi="hi-IN"/>
              </w:rPr>
            </w:pPr>
          </w:p>
        </w:tc>
      </w:tr>
    </w:tbl>
    <w:p w14:paraId="1CBEA224" w14:textId="77777777" w:rsidR="009A0544" w:rsidRPr="008A0F6D" w:rsidRDefault="009A0544" w:rsidP="00D75C0B">
      <w:pPr>
        <w:spacing w:after="0" w:line="276" w:lineRule="auto"/>
        <w:rPr>
          <w:rFonts w:cs="Arial"/>
          <w:b/>
          <w:sz w:val="22"/>
          <w:szCs w:val="22"/>
        </w:rPr>
      </w:pPr>
    </w:p>
    <w:p w14:paraId="585EEDE8" w14:textId="77777777" w:rsidR="009A0544" w:rsidRPr="00423BC6" w:rsidRDefault="009A0544" w:rsidP="00D75C0B">
      <w:pPr>
        <w:pStyle w:val="Heading2"/>
      </w:pPr>
      <w:r w:rsidRPr="00423BC6">
        <w:lastRenderedPageBreak/>
        <w:t>ALPHA-GLUCOSIDASE INHIBITORS</w:t>
      </w:r>
    </w:p>
    <w:p w14:paraId="4CD9CB47" w14:textId="77777777" w:rsidR="009A0544" w:rsidRPr="008A0F6D" w:rsidRDefault="009A0544" w:rsidP="00D75C0B">
      <w:pPr>
        <w:spacing w:after="0" w:line="276" w:lineRule="auto"/>
        <w:rPr>
          <w:rFonts w:cs="Arial"/>
          <w:b/>
          <w:sz w:val="22"/>
          <w:szCs w:val="22"/>
        </w:rPr>
      </w:pPr>
    </w:p>
    <w:p w14:paraId="5A582F25" w14:textId="77777777" w:rsidR="009A0544" w:rsidRPr="008A0F6D" w:rsidRDefault="009A0544" w:rsidP="00D75C0B">
      <w:pPr>
        <w:pStyle w:val="Heading3"/>
        <w:rPr>
          <w:rFonts w:cs="Arial"/>
          <w:szCs w:val="22"/>
        </w:rPr>
      </w:pPr>
      <w:r w:rsidRPr="008A0F6D">
        <w:rPr>
          <w:rFonts w:cs="Arial"/>
          <w:szCs w:val="22"/>
        </w:rPr>
        <w:t>Introduction</w:t>
      </w:r>
    </w:p>
    <w:p w14:paraId="04157BCE" w14:textId="77777777" w:rsidR="009A0544" w:rsidRPr="008A0F6D" w:rsidRDefault="009A0544" w:rsidP="00D75C0B">
      <w:pPr>
        <w:spacing w:after="0" w:line="276" w:lineRule="auto"/>
        <w:rPr>
          <w:rFonts w:cs="Arial"/>
          <w:b/>
          <w:sz w:val="22"/>
          <w:szCs w:val="22"/>
        </w:rPr>
      </w:pPr>
    </w:p>
    <w:p w14:paraId="473B4DC0" w14:textId="0BBC6813" w:rsidR="009A0544" w:rsidRPr="008A0F6D" w:rsidRDefault="009A0544" w:rsidP="00D75C0B">
      <w:pPr>
        <w:spacing w:after="0" w:line="276" w:lineRule="auto"/>
        <w:rPr>
          <w:rFonts w:cs="Arial"/>
          <w:sz w:val="22"/>
          <w:szCs w:val="22"/>
        </w:rPr>
      </w:pPr>
      <w:r w:rsidRPr="008A0F6D">
        <w:rPr>
          <w:rFonts w:cs="Arial"/>
          <w:sz w:val="22"/>
          <w:szCs w:val="22"/>
        </w:rPr>
        <w:t xml:space="preserve">Acarbose (Precose, Glucobay) and miglitol (Glycet) are members of the α-glucosidase inhibitor class of oral anti-hyperglycemic compounds that were introduced in the 1990s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w:t>
      </w:r>
    </w:p>
    <w:p w14:paraId="49229644" w14:textId="77777777" w:rsidR="009A0544" w:rsidRPr="008A0F6D" w:rsidRDefault="009A0544" w:rsidP="00D75C0B">
      <w:pPr>
        <w:spacing w:after="0" w:line="276" w:lineRule="auto"/>
        <w:rPr>
          <w:rFonts w:cs="Arial"/>
          <w:sz w:val="22"/>
          <w:szCs w:val="22"/>
        </w:rPr>
      </w:pPr>
    </w:p>
    <w:p w14:paraId="4EEB8E89" w14:textId="77777777" w:rsidR="009A0544" w:rsidRPr="008A0F6D" w:rsidRDefault="009A0544" w:rsidP="00D75C0B">
      <w:pPr>
        <w:pStyle w:val="Heading3"/>
        <w:rPr>
          <w:rFonts w:cs="Arial"/>
          <w:szCs w:val="22"/>
        </w:rPr>
      </w:pPr>
      <w:r w:rsidRPr="008A0F6D">
        <w:rPr>
          <w:rFonts w:cs="Arial"/>
          <w:szCs w:val="22"/>
        </w:rPr>
        <w:t>Administration</w:t>
      </w:r>
    </w:p>
    <w:p w14:paraId="3DC803D3" w14:textId="77777777" w:rsidR="009A0544" w:rsidRPr="008A0F6D" w:rsidRDefault="009A0544" w:rsidP="00D75C0B">
      <w:pPr>
        <w:spacing w:after="0" w:line="276" w:lineRule="auto"/>
        <w:rPr>
          <w:rFonts w:cs="Arial"/>
          <w:b/>
          <w:sz w:val="22"/>
          <w:szCs w:val="22"/>
        </w:rPr>
      </w:pPr>
    </w:p>
    <w:p w14:paraId="3D477844" w14:textId="77777777" w:rsidR="009A0544" w:rsidRPr="008A0F6D" w:rsidRDefault="009A0544" w:rsidP="00D75C0B">
      <w:pPr>
        <w:spacing w:after="0" w:line="276" w:lineRule="auto"/>
        <w:rPr>
          <w:rFonts w:cs="Arial"/>
          <w:sz w:val="22"/>
          <w:szCs w:val="22"/>
        </w:rPr>
      </w:pPr>
      <w:r w:rsidRPr="008A0F6D">
        <w:rPr>
          <w:rFonts w:cs="Arial"/>
          <w:sz w:val="22"/>
          <w:szCs w:val="22"/>
        </w:rPr>
        <w:t>The recommended starting dosage of acarbose and miglitol is 25 mg given orally three times daily at the start of each meal. The dose of acarbose and miglitol can be adjusted at 4 to 8-week intervals based on one-hour postprandial glucose or A1c levels, and on tolerance. The dosage can be increased from 25 mg tid with meals to 50 mg tid with meals. The maximum dose is 100 mg tid with meals. Note that the dose can be varied based on the amount of carbohydrate in the meal.</w:t>
      </w:r>
    </w:p>
    <w:p w14:paraId="79DD8E88" w14:textId="77777777" w:rsidR="009A0544" w:rsidRPr="008A0F6D" w:rsidRDefault="009A0544" w:rsidP="00D75C0B">
      <w:pPr>
        <w:spacing w:after="0" w:line="276" w:lineRule="auto"/>
        <w:rPr>
          <w:rFonts w:cs="Arial"/>
          <w:b/>
          <w:sz w:val="22"/>
          <w:szCs w:val="22"/>
        </w:rPr>
      </w:pPr>
    </w:p>
    <w:p w14:paraId="43B202B3" w14:textId="77777777" w:rsidR="009A0544" w:rsidRPr="008A0F6D" w:rsidRDefault="009A0544" w:rsidP="00D75C0B">
      <w:pPr>
        <w:pStyle w:val="Heading3"/>
        <w:rPr>
          <w:rFonts w:cs="Arial"/>
          <w:szCs w:val="22"/>
        </w:rPr>
      </w:pPr>
      <w:r w:rsidRPr="008A0F6D">
        <w:rPr>
          <w:rFonts w:cs="Arial"/>
          <w:szCs w:val="22"/>
        </w:rPr>
        <w:t>Mechanism of Action</w:t>
      </w:r>
    </w:p>
    <w:p w14:paraId="1F1E5A48" w14:textId="77777777" w:rsidR="009A0544" w:rsidRPr="008A0F6D" w:rsidRDefault="009A0544" w:rsidP="00D75C0B">
      <w:pPr>
        <w:spacing w:after="0" w:line="276" w:lineRule="auto"/>
        <w:rPr>
          <w:rFonts w:cs="Arial"/>
          <w:b/>
          <w:sz w:val="22"/>
          <w:szCs w:val="22"/>
        </w:rPr>
      </w:pPr>
    </w:p>
    <w:p w14:paraId="6A7A3A0B" w14:textId="3FB7C08C" w:rsidR="009A0544" w:rsidRPr="008A0F6D" w:rsidRDefault="009A0544" w:rsidP="00D75C0B">
      <w:pPr>
        <w:spacing w:after="0" w:line="276" w:lineRule="auto"/>
        <w:rPr>
          <w:rFonts w:cs="Arial"/>
          <w:sz w:val="22"/>
          <w:szCs w:val="22"/>
        </w:rPr>
      </w:pPr>
      <w:r w:rsidRPr="008A0F6D">
        <w:rPr>
          <w:rFonts w:cs="Arial"/>
          <w:sz w:val="22"/>
          <w:szCs w:val="22"/>
        </w:rPr>
        <w:t xml:space="preserve">Alpha-glucosidase inhibitors are competitive, reversible inhibitors of pancreatic α-amylase and membrane-bound intestinal α-glucosidase hydrolase enzymes </w:t>
      </w:r>
      <w:r w:rsidRPr="008A0F6D">
        <w:rPr>
          <w:rFonts w:cs="Arial"/>
          <w:sz w:val="22"/>
          <w:szCs w:val="22"/>
        </w:rPr>
        <w:fldChar w:fldCharType="begin">
          <w:fldData xml:space="preserve">PEVuZE5vdGU+PENpdGU+PEF1dGhvcj5UYWhyYW5pPC9BdXRob3I+PFllYXI+MjAxNjwvWWVhcj48
UmVjTnVtPjIyPC9SZWNOdW0+PERpc3BsYXlUZXh0Pig4LDExNik8L0Rpc3BsYXlUZXh0PjxyZWNv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PEVuZE5vdGU+PENpdGU+PEF1dGhvcj5UYWhyYW5pPC9BdXRob3I+PFllYXI+MjAxNjwvWWVhcj48
UmVjTnVtPjIyPC9SZWNOdW0+PERpc3BsYXlUZXh0Pig4LDExNik8L0Rpc3BsYXlUZXh0PjxyZWNv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(8,116)</w:t>
      </w:r>
      <w:r w:rsidRPr="008A0F6D">
        <w:rPr>
          <w:rFonts w:cs="Arial"/>
          <w:sz w:val="22"/>
          <w:szCs w:val="22"/>
        </w:rPr>
        <w:fldChar w:fldCharType="end"/>
      </w:r>
      <w:r w:rsidRPr="008A0F6D">
        <w:rPr>
          <w:rFonts w:cs="Arial"/>
          <w:sz w:val="22"/>
          <w:szCs w:val="22"/>
        </w:rPr>
        <w:t xml:space="preserve">. Inhibiting these enzymes prevents the metabolism of disaccharides and oligosaccharides into monosaccharides delaying carbohydrate digestion and absorption </w:t>
      </w:r>
      <w:r w:rsidRPr="008A0F6D">
        <w:rPr>
          <w:rFonts w:cs="Arial"/>
          <w:sz w:val="22"/>
          <w:szCs w:val="22"/>
        </w:rPr>
        <w:fldChar w:fldCharType="begin">
          <w:fldData xml:space="preserve">PEVuZE5vdGU+PENpdGU+PEF1dGhvcj5UYWhyYW5pPC9BdXRob3I+PFllYXI+MjAxNjwvWWVhcj48
UmVjTnVtPjIyPC9SZWNOdW0+PERpc3BsYXlUZXh0Pig4LDExNik8L0Rpc3BsYXlUZXh0PjxyZWNv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PEVuZE5vdGU+PENpdGU+PEF1dGhvcj5UYWhyYW5pPC9BdXRob3I+PFllYXI+MjAxNjwvWWVhcj48
UmVjTnVtPjIyPC9SZWNOdW0+PERpc3BsYXlUZXh0Pig4LDExNik8L0Rpc3BsYXlUZXh0PjxyZWNv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(8,116)</w:t>
      </w:r>
      <w:r w:rsidRPr="008A0F6D">
        <w:rPr>
          <w:rFonts w:cs="Arial"/>
          <w:sz w:val="22"/>
          <w:szCs w:val="22"/>
        </w:rPr>
        <w:fldChar w:fldCharType="end"/>
      </w:r>
      <w:r w:rsidRPr="008A0F6D">
        <w:rPr>
          <w:rFonts w:cs="Arial"/>
          <w:sz w:val="22"/>
          <w:szCs w:val="22"/>
        </w:rPr>
        <w:t xml:space="preserve">.  Carbohydrate absorption occurs more distally in the intestine reducing the postprandial increase in glucose and lowering prandial insulin levels </w:t>
      </w:r>
      <w:r w:rsidRPr="008A0F6D">
        <w:rPr>
          <w:rFonts w:cs="Arial"/>
          <w:sz w:val="22"/>
          <w:szCs w:val="22"/>
        </w:rPr>
        <w:fldChar w:fldCharType="begin">
          <w:fldData xml:space="preserve">PEVuZE5vdGU+PENpdGU+PEF1dGhvcj5UYWhyYW5pPC9BdXRob3I+PFllYXI+MjAxNjwvWWVhcj48
UmVjTnVtPjIyPC9SZWNOdW0+PERpc3BsYXlUZXh0Pig4LDExNik8L0Rpc3BsYXlUZXh0PjxyZWNv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PEVuZE5vdGU+PENpdGU+PEF1dGhvcj5UYWhyYW5pPC9BdXRob3I+PFllYXI+MjAxNjwvWWVhcj48
UmVjTnVtPjIyPC9SZWNOdW0+PERpc3BsYXlUZXh0Pig4LDExNik8L0Rpc3BsYXlUZXh0PjxyZWNv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(8,116)</w:t>
      </w:r>
      <w:r w:rsidRPr="008A0F6D">
        <w:rPr>
          <w:rFonts w:cs="Arial"/>
          <w:sz w:val="22"/>
          <w:szCs w:val="22"/>
        </w:rPr>
        <w:fldChar w:fldCharType="end"/>
      </w:r>
      <w:r w:rsidRPr="008A0F6D">
        <w:rPr>
          <w:rFonts w:cs="Arial"/>
          <w:sz w:val="22"/>
          <w:szCs w:val="22"/>
        </w:rPr>
        <w:t>. Acarbose and miglitol have minimal inhibitory activity against lactase and consequently will not pre</w:t>
      </w:r>
      <w:r w:rsidR="000C6287">
        <w:rPr>
          <w:rFonts w:cs="Arial"/>
          <w:sz w:val="22"/>
          <w:szCs w:val="22"/>
        </w:rPr>
        <w:t>v</w:t>
      </w:r>
      <w:r w:rsidRPr="008A0F6D">
        <w:rPr>
          <w:rFonts w:cs="Arial"/>
          <w:sz w:val="22"/>
          <w:szCs w:val="22"/>
        </w:rPr>
        <w:t xml:space="preserve">ent the increase in plasma glucose following the ingestion of milk or cause lactose intolerance (package insert). In addition to effecting carbohydrate absorption, alpha-glucosidase inhibitors increase postprandial GLP-1 secretion and reduce glucose-dependent insulinotropic polypeptide (GIP) secretion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w:t>
      </w:r>
    </w:p>
    <w:p w14:paraId="6E11B98B" w14:textId="77777777" w:rsidR="009A0544" w:rsidRPr="008A0F6D" w:rsidRDefault="009A0544" w:rsidP="00D75C0B">
      <w:pPr>
        <w:spacing w:after="0" w:line="276" w:lineRule="auto"/>
        <w:rPr>
          <w:rFonts w:cs="Arial"/>
          <w:b/>
          <w:sz w:val="22"/>
          <w:szCs w:val="22"/>
        </w:rPr>
      </w:pPr>
    </w:p>
    <w:p w14:paraId="39080BDF" w14:textId="77777777" w:rsidR="009A0544" w:rsidRPr="008A0F6D" w:rsidRDefault="009A0544" w:rsidP="00D75C0B">
      <w:pPr>
        <w:pStyle w:val="Heading3"/>
        <w:rPr>
          <w:rFonts w:cs="Arial"/>
          <w:szCs w:val="22"/>
        </w:rPr>
      </w:pPr>
      <w:r w:rsidRPr="008A0F6D">
        <w:rPr>
          <w:rFonts w:cs="Arial"/>
          <w:szCs w:val="22"/>
        </w:rPr>
        <w:t xml:space="preserve">Glycemic Efficacy </w:t>
      </w:r>
    </w:p>
    <w:p w14:paraId="04BC45F4" w14:textId="77777777" w:rsidR="009A0544" w:rsidRPr="008A0F6D" w:rsidRDefault="009A0544" w:rsidP="00D75C0B">
      <w:pPr>
        <w:spacing w:after="0" w:line="276" w:lineRule="auto"/>
        <w:rPr>
          <w:rFonts w:cs="Arial"/>
          <w:b/>
          <w:sz w:val="22"/>
          <w:szCs w:val="22"/>
        </w:rPr>
      </w:pPr>
    </w:p>
    <w:p w14:paraId="45D4503F" w14:textId="77506A9B" w:rsidR="009A0544" w:rsidRPr="008A0F6D" w:rsidRDefault="009A0544" w:rsidP="00D75C0B">
      <w:pPr>
        <w:spacing w:after="0" w:line="276" w:lineRule="auto"/>
        <w:rPr>
          <w:rFonts w:cs="Arial"/>
          <w:sz w:val="22"/>
          <w:szCs w:val="22"/>
        </w:rPr>
      </w:pPr>
      <w:r w:rsidRPr="008A0F6D">
        <w:rPr>
          <w:rFonts w:cs="Arial"/>
          <w:sz w:val="22"/>
          <w:szCs w:val="22"/>
        </w:rPr>
        <w:t xml:space="preserve">The typical decrease in A1c levels is relatively modest with alpha-glucosidase inhibitors (0.5-1.0%) </w:t>
      </w:r>
      <w:r w:rsidRPr="008A0F6D">
        <w:rPr>
          <w:rFonts w:cs="Arial"/>
          <w:sz w:val="22"/>
          <w:szCs w:val="22"/>
        </w:rPr>
        <w:fldChar w:fldCharType="begin">
          <w:fldData xml:space="preserve">PEVuZE5vdGU+PENpdGU+PEF1dGhvcj5WYW4gZGUgTGFhcjwvQXV0aG9yPjxZZWFyPjIwMDU8L1ll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PEVuZE5vdGU+PENpdGU+PEF1dGhvcj5WYW4gZGUgTGFhcjwvQXV0aG9yPjxZZWFyPjIwMDU8L1ll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(37,116,117)</w:t>
      </w:r>
      <w:r w:rsidRPr="008A0F6D">
        <w:rPr>
          <w:rFonts w:cs="Arial"/>
          <w:sz w:val="22"/>
          <w:szCs w:val="22"/>
        </w:rPr>
        <w:fldChar w:fldCharType="end"/>
      </w:r>
      <w:r w:rsidRPr="008A0F6D">
        <w:rPr>
          <w:rFonts w:cs="Arial"/>
          <w:sz w:val="22"/>
          <w:szCs w:val="22"/>
        </w:rPr>
        <w:t xml:space="preserve">. The decrease in A1c is predominantly due to decreases in post meal glucose levels and alpha-glucosidase inhibitors have only modest effects on fasting glucose levels </w:t>
      </w:r>
      <w:r w:rsidRPr="008A0F6D">
        <w:rPr>
          <w:rFonts w:cs="Arial"/>
          <w:sz w:val="22"/>
          <w:szCs w:val="22"/>
        </w:rPr>
        <w:fldChar w:fldCharType="begin">
          <w:fldData xml:space="preserve">PEVuZE5vdGU+PENpdGU+PEF1dGhvcj5UYWhyYW5pPC9BdXRob3I+PFllYXI+MjAxNjwvWWVhcj48
UmVjTnVtPjIyPC9SZWNOdW0+PERpc3BsYXlUZXh0Pig4LDExNiwxMTcpPC9EaXNwbGF5VGV4dD48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ZS1udW0+PC9yZWNvcmQ+PC9DaXRlPjxDaXRlPjxBdXRob3I+VmFuIGRlIExhYXI8L0F1dGhvcj48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PEVuZE5vdGU+PENpdGU+PEF1dGhvcj5UYWhyYW5pPC9BdXRob3I+PFllYXI+MjAxNjwvWWVhcj48
UmVjTnVtPjIyPC9SZWNOdW0+PERpc3BsYXlUZXh0Pig4LDExNiwxMTcpPC9EaXNwbGF5VGV4dD48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ZS1udW0+PC9yZWNvcmQ+PC9DaXRlPjxDaXRlPjxBdXRob3I+VmFuIGRlIExhYXI8L0F1dGhvcj48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(8,116,117)</w:t>
      </w:r>
      <w:r w:rsidRPr="008A0F6D">
        <w:rPr>
          <w:rFonts w:cs="Arial"/>
          <w:sz w:val="22"/>
          <w:szCs w:val="22"/>
        </w:rPr>
        <w:fldChar w:fldCharType="end"/>
      </w:r>
      <w:r w:rsidRPr="008A0F6D">
        <w:rPr>
          <w:rFonts w:cs="Arial"/>
          <w:sz w:val="22"/>
          <w:szCs w:val="22"/>
        </w:rPr>
        <w:t xml:space="preserve">. Alpha-glucosidase inhibitors can be combined with other hypoglycemic drugs with additive effects and are particularly useful to lower postprandial glucose levels </w:t>
      </w:r>
      <w:r w:rsidRPr="008A0F6D">
        <w:rPr>
          <w:rFonts w:cs="Arial"/>
          <w:sz w:val="22"/>
          <w:szCs w:val="22"/>
        </w:rPr>
        <w:fldChar w:fldCharType="begin">
          <w:fldData xml:space="preserve">PEVuZE5vdGU+PENpdGU+PEF1dGhvcj5UcmFuPC9BdXRob3I+PFllYXI+MjAxNTwvWWVhcj48UmVj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PEVuZE5vdGU+PENpdGU+PEF1dGhvcj5UcmFuPC9BdXRob3I+PFllYXI+MjAxNTwvWWVhcj48UmVj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(37,116)</w:t>
      </w:r>
      <w:r w:rsidRPr="008A0F6D">
        <w:rPr>
          <w:rFonts w:cs="Arial"/>
          <w:sz w:val="22"/>
          <w:szCs w:val="22"/>
        </w:rPr>
        <w:fldChar w:fldCharType="end"/>
      </w:r>
      <w:r w:rsidRPr="008A0F6D">
        <w:rPr>
          <w:rFonts w:cs="Arial"/>
          <w:sz w:val="22"/>
          <w:szCs w:val="22"/>
        </w:rPr>
        <w:t xml:space="preserve">. Alpha-glucosidase inhibitors are most effective in patients who ingest a high carbohydrate diet and for this reason have been widely used and very effective in Asian populations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w:t>
      </w:r>
    </w:p>
    <w:p w14:paraId="7D1759F9" w14:textId="77777777" w:rsidR="009A0544" w:rsidRPr="008A0F6D" w:rsidRDefault="009A0544" w:rsidP="00D75C0B">
      <w:pPr>
        <w:spacing w:after="0" w:line="276" w:lineRule="auto"/>
        <w:rPr>
          <w:rFonts w:cs="Arial"/>
          <w:sz w:val="22"/>
          <w:szCs w:val="22"/>
        </w:rPr>
      </w:pPr>
    </w:p>
    <w:p w14:paraId="03E3A48A" w14:textId="00592135" w:rsidR="009A0544" w:rsidRPr="008A0F6D" w:rsidRDefault="009A0544" w:rsidP="00D75C0B">
      <w:pPr>
        <w:spacing w:after="0" w:line="276" w:lineRule="auto"/>
        <w:rPr>
          <w:rFonts w:cs="Arial"/>
          <w:sz w:val="22"/>
          <w:szCs w:val="22"/>
        </w:rPr>
      </w:pPr>
      <w:r w:rsidRPr="008A0F6D">
        <w:rPr>
          <w:rFonts w:cs="Arial"/>
          <w:sz w:val="22"/>
          <w:szCs w:val="22"/>
        </w:rPr>
        <w:t xml:space="preserve">These drugs do not cause weight gain and hypoglycemia is uncommon </w:t>
      </w:r>
      <w:r w:rsidRPr="008A0F6D">
        <w:rPr>
          <w:rFonts w:cs="Arial"/>
          <w:sz w:val="22"/>
          <w:szCs w:val="22"/>
        </w:rPr>
        <w:fldChar w:fldCharType="begin">
          <w:fldData xml:space="preserve">PEVuZE5vdGU+PENpdGU+PEF1dGhvcj5WYW4gZGUgTGFhcjwvQXV0aG9yPjxZZWFyPjIwMDU8L1ll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PEVuZE5vdGU+PENpdGU+PEF1dGhvcj5WYW4gZGUgTGFhcjwvQXV0aG9yPjxZZWFyPjIwMDU8L1ll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(8,37,117)</w:t>
      </w:r>
      <w:r w:rsidRPr="008A0F6D">
        <w:rPr>
          <w:rFonts w:cs="Arial"/>
          <w:sz w:val="22"/>
          <w:szCs w:val="22"/>
        </w:rPr>
        <w:fldChar w:fldCharType="end"/>
      </w:r>
      <w:r w:rsidRPr="008A0F6D">
        <w:rPr>
          <w:rFonts w:cs="Arial"/>
          <w:sz w:val="22"/>
          <w:szCs w:val="22"/>
        </w:rPr>
        <w:t xml:space="preserve">. If a patient experiences hypoglycemia while taking an alpha-glucosidase inhibitor in combination with insulin or sulfonylureas the patient should be instructed to use glucose (gel, tablets, etc.) as alpha-glucosidase inhibitors will prevent the breakdown of sucrose and delay glucose </w:t>
      </w:r>
      <w:r w:rsidRPr="008A0F6D">
        <w:rPr>
          <w:rFonts w:cs="Arial"/>
          <w:sz w:val="22"/>
          <w:szCs w:val="22"/>
        </w:rPr>
        <w:lastRenderedPageBreak/>
        <w:t>absorption resulting in a failure to quickly correct hypoglycemia. Severe hypoglycemia may require intravenous glucose or intramuscular glucagon administration.</w:t>
      </w:r>
    </w:p>
    <w:p w14:paraId="4F2BF801" w14:textId="77777777" w:rsidR="009A0544" w:rsidRPr="008A0F6D" w:rsidRDefault="009A0544" w:rsidP="00D75C0B">
      <w:pPr>
        <w:spacing w:after="0" w:line="276" w:lineRule="auto"/>
        <w:rPr>
          <w:rFonts w:cs="Arial"/>
          <w:sz w:val="22"/>
          <w:szCs w:val="22"/>
        </w:rPr>
      </w:pPr>
    </w:p>
    <w:p w14:paraId="64D62F34" w14:textId="77777777" w:rsidR="009A0544" w:rsidRPr="008A0F6D" w:rsidRDefault="009A0544" w:rsidP="00D75C0B">
      <w:pPr>
        <w:pStyle w:val="Heading3"/>
        <w:rPr>
          <w:rFonts w:cs="Arial"/>
          <w:szCs w:val="22"/>
        </w:rPr>
      </w:pPr>
      <w:r w:rsidRPr="008A0F6D">
        <w:rPr>
          <w:rFonts w:cs="Arial"/>
          <w:szCs w:val="22"/>
        </w:rPr>
        <w:t>Other Effects</w:t>
      </w:r>
    </w:p>
    <w:p w14:paraId="07DDCCDD" w14:textId="77777777" w:rsidR="009A0544" w:rsidRPr="008A0F6D" w:rsidRDefault="009A0544" w:rsidP="00D75C0B">
      <w:pPr>
        <w:spacing w:after="0" w:line="276" w:lineRule="auto"/>
        <w:rPr>
          <w:rFonts w:cs="Arial"/>
          <w:b/>
          <w:sz w:val="22"/>
          <w:szCs w:val="22"/>
        </w:rPr>
      </w:pPr>
    </w:p>
    <w:p w14:paraId="6308EE22" w14:textId="77777777" w:rsidR="009A0544" w:rsidRPr="008A0F6D" w:rsidRDefault="009A0544" w:rsidP="00D75C0B">
      <w:pPr>
        <w:pStyle w:val="Heading4"/>
        <w:rPr>
          <w:rFonts w:cs="Arial"/>
          <w:szCs w:val="22"/>
        </w:rPr>
      </w:pPr>
      <w:r w:rsidRPr="008A0F6D">
        <w:rPr>
          <w:rFonts w:cs="Arial"/>
          <w:szCs w:val="22"/>
        </w:rPr>
        <w:t>CARDIOVASCULAR DISEASE</w:t>
      </w:r>
    </w:p>
    <w:p w14:paraId="68A482DD" w14:textId="77777777" w:rsidR="009A0544" w:rsidRPr="008A0F6D" w:rsidRDefault="009A0544" w:rsidP="00D75C0B">
      <w:pPr>
        <w:spacing w:after="0" w:line="276" w:lineRule="auto"/>
        <w:rPr>
          <w:rFonts w:cs="Arial"/>
          <w:sz w:val="22"/>
          <w:szCs w:val="22"/>
        </w:rPr>
      </w:pPr>
    </w:p>
    <w:p w14:paraId="0A3D4370" w14:textId="21685E5B" w:rsidR="009A0544" w:rsidRPr="008A0F6D" w:rsidRDefault="009A0544" w:rsidP="00D75C0B">
      <w:pPr>
        <w:spacing w:after="0" w:line="276" w:lineRule="auto"/>
        <w:rPr>
          <w:rFonts w:cs="Arial"/>
          <w:sz w:val="22"/>
          <w:szCs w:val="22"/>
        </w:rPr>
      </w:pPr>
      <w:r w:rsidRPr="008A0F6D">
        <w:rPr>
          <w:rFonts w:cs="Arial"/>
          <w:sz w:val="22"/>
          <w:szCs w:val="22"/>
        </w:rPr>
        <w:t xml:space="preserve">In the STOP-NIDDM trial 1429 subjects with impaired glucose tolerance were randomized to placebo vs. acarbose and followed for 3.3 years </w:t>
      </w:r>
      <w:r w:rsidRPr="008A0F6D">
        <w:rPr>
          <w:rFonts w:cs="Arial"/>
          <w:sz w:val="22"/>
          <w:szCs w:val="22"/>
        </w:rPr>
        <w:fldChar w:fldCharType="begin">
          <w:fldData xml:space="preserve">PEVuZE5vdGU+PENpdGU+PEF1dGhvcj5DaGlhc3NvbjwvQXV0aG9yPjxZZWFyPjIwMDM8L1llYXI+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PEVuZE5vdGU+PENpdGU+PEF1dGhvcj5DaGlhc3NvbjwvQXV0aG9yPjxZZWFyPjIwMDM8L1llYXI+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(118)</w:t>
      </w:r>
      <w:r w:rsidRPr="008A0F6D">
        <w:rPr>
          <w:rFonts w:cs="Arial"/>
          <w:sz w:val="22"/>
          <w:szCs w:val="22"/>
        </w:rPr>
        <w:fldChar w:fldCharType="end"/>
      </w:r>
      <w:r w:rsidRPr="008A0F6D">
        <w:rPr>
          <w:rFonts w:cs="Arial"/>
          <w:sz w:val="22"/>
          <w:szCs w:val="22"/>
        </w:rPr>
        <w:t xml:space="preserve">. In the acarbose group a 49% relative risk reduction in the development of cardiovascular events (hazard ratio 0.51; P =0.03) was observed. Among cardiovascular events, the major reduction was in the risk of myocardial infarction (HR 0.09; P =0.02). In a smaller trial, 135 patients hospitalized for the acute coronary syndrome who were newly diagnosed with IGT were randomly assigned to acarbose or placebo </w:t>
      </w:r>
      <w:r w:rsidRPr="008A0F6D">
        <w:rPr>
          <w:rFonts w:cs="Arial"/>
          <w:sz w:val="22"/>
          <w:szCs w:val="22"/>
        </w:rPr>
        <w:fldChar w:fldCharType="begin">
          <w:fldData xml:space="preserve">PEVuZE5vdGU+PENpdGU+PEF1dGhvcj5ZdW48L0F1dGhvcj48WWVhcj4yMDE2PC9ZZWFyPjxSZWNO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PEVuZE5vdGU+PENpdGU+PEF1dGhvcj5ZdW48L0F1dGhvcj48WWVhcj4yMDE2PC9ZZWFyPjxSZWNO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(119)</w:t>
      </w:r>
      <w:r w:rsidRPr="008A0F6D">
        <w:rPr>
          <w:rFonts w:cs="Arial"/>
          <w:sz w:val="22"/>
          <w:szCs w:val="22"/>
        </w:rPr>
        <w:fldChar w:fldCharType="end"/>
      </w:r>
      <w:r w:rsidRPr="008A0F6D">
        <w:rPr>
          <w:rFonts w:cs="Arial"/>
          <w:sz w:val="22"/>
          <w:szCs w:val="22"/>
        </w:rPr>
        <w:t>. During a mean follow-up of 2.3 years the risk of recurrent major adverse cardiovascular event was decreased significantly in the acarbose group compared with that in control group (26.7% versus 46.9%, P &lt; 0.05).</w:t>
      </w:r>
    </w:p>
    <w:p w14:paraId="6B50C96C" w14:textId="77777777" w:rsidR="009A0544" w:rsidRPr="008A0F6D" w:rsidRDefault="009A0544" w:rsidP="00D75C0B">
      <w:pPr>
        <w:spacing w:after="0" w:line="276" w:lineRule="auto"/>
        <w:rPr>
          <w:rFonts w:cs="Arial"/>
          <w:sz w:val="22"/>
          <w:szCs w:val="22"/>
        </w:rPr>
      </w:pPr>
      <w:r w:rsidRPr="008A0F6D">
        <w:rPr>
          <w:rFonts w:cs="Arial"/>
          <w:sz w:val="22"/>
          <w:szCs w:val="22"/>
        </w:rPr>
        <w:t xml:space="preserve"> </w:t>
      </w:r>
    </w:p>
    <w:p w14:paraId="154C14BF" w14:textId="3BF89782" w:rsidR="009A0544" w:rsidRPr="008A0F6D" w:rsidRDefault="009A0544" w:rsidP="00D75C0B">
      <w:pPr>
        <w:spacing w:after="0" w:line="276" w:lineRule="auto"/>
        <w:rPr>
          <w:rFonts w:cs="Arial"/>
          <w:sz w:val="22"/>
          <w:szCs w:val="22"/>
        </w:rPr>
      </w:pPr>
      <w:r w:rsidRPr="008A0F6D">
        <w:rPr>
          <w:rFonts w:cs="Arial"/>
          <w:sz w:val="22"/>
          <w:szCs w:val="22"/>
        </w:rPr>
        <w:t xml:space="preserve">Despite these favorable observations a large trial failed to demonstrate a beneficial effect of acarbose in Chinese patients with impaired glucose tolerance (ACE trial) </w:t>
      </w:r>
      <w:r w:rsidRPr="008A0F6D">
        <w:rPr>
          <w:rFonts w:cs="Arial"/>
          <w:sz w:val="22"/>
          <w:szCs w:val="22"/>
        </w:rPr>
        <w:fldChar w:fldCharType="begin">
          <w:fldData xml:space="preserve">PEVuZE5vdGU+PENpdGU+PEF1dGhvcj5Ib2xtYW48L0F1dGhvcj48WWVhcj4yMDE3PC9ZZWFyPjxS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=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PEVuZE5vdGU+PENpdGU+PEF1dGhvcj5Ib2xtYW48L0F1dGhvcj48WWVhcj4yMDE3PC9ZZWFyPjxS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=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(120)</w:t>
      </w:r>
      <w:r w:rsidRPr="008A0F6D">
        <w:rPr>
          <w:rFonts w:cs="Arial"/>
          <w:sz w:val="22"/>
          <w:szCs w:val="22"/>
        </w:rPr>
        <w:fldChar w:fldCharType="end"/>
      </w:r>
      <w:r w:rsidRPr="008A0F6D">
        <w:rPr>
          <w:rFonts w:cs="Arial"/>
          <w:sz w:val="22"/>
          <w:szCs w:val="22"/>
        </w:rPr>
        <w:t>. In a randomized trial acarbose vs. placebo was compared in 6522 patients with coronary heart disease and impaired glucose tolerance. The primary outcome was cardiovascular death, non-fatal myocardial infarction, non-fatal stroke, hospital admission for unstable angina, and hospital admission for heart failure and patients were followed up for a median of 5 years. The primary outcome was similar in the acarbose and placebo groups (hazard ratio 0.98; p=0.73). No significant differences were seen for death from any cause, cardiovascular death, fatal or non-fatal myocardial infarction, fatal or non-fatal stroke, hospital admission for unstable angina, hospital admission for heart failure, or impaired renal function.</w:t>
      </w:r>
    </w:p>
    <w:p w14:paraId="22C49511" w14:textId="77777777" w:rsidR="009A0544" w:rsidRPr="008A0F6D" w:rsidRDefault="009A0544" w:rsidP="00D75C0B">
      <w:pPr>
        <w:spacing w:after="0" w:line="276" w:lineRule="auto"/>
        <w:rPr>
          <w:rFonts w:cs="Arial"/>
          <w:sz w:val="22"/>
          <w:szCs w:val="22"/>
        </w:rPr>
      </w:pPr>
      <w:r w:rsidRPr="008A0F6D">
        <w:rPr>
          <w:rFonts w:cs="Arial"/>
          <w:sz w:val="22"/>
          <w:szCs w:val="22"/>
        </w:rPr>
        <w:t xml:space="preserve"> </w:t>
      </w:r>
    </w:p>
    <w:p w14:paraId="6A97710F" w14:textId="390FE78E" w:rsidR="009A0544" w:rsidRDefault="009A0544" w:rsidP="00D75C0B">
      <w:pPr>
        <w:spacing w:after="0" w:line="276" w:lineRule="auto"/>
        <w:rPr>
          <w:rFonts w:cs="Arial"/>
          <w:sz w:val="22"/>
          <w:szCs w:val="22"/>
        </w:rPr>
      </w:pPr>
      <w:r w:rsidRPr="008A0F6D">
        <w:rPr>
          <w:rFonts w:cs="Arial"/>
          <w:sz w:val="22"/>
          <w:szCs w:val="22"/>
        </w:rPr>
        <w:t>Thus, whether acarbose favorably affects cardiovascular disease in patients at high risk for developing diabetes is uncertain. Moreover, the effect of acarbose on cardiovascular disease in patients with diabetes is unknown.</w:t>
      </w:r>
    </w:p>
    <w:p w14:paraId="323302D6" w14:textId="6A0093D2" w:rsidR="00A372F3" w:rsidRDefault="00A372F3" w:rsidP="00D75C0B">
      <w:pPr>
        <w:spacing w:after="0" w:line="276" w:lineRule="auto"/>
        <w:rPr>
          <w:rFonts w:cs="Arial"/>
          <w:sz w:val="22"/>
          <w:szCs w:val="22"/>
        </w:rPr>
      </w:pPr>
    </w:p>
    <w:p w14:paraId="3333D574" w14:textId="2184D92D" w:rsidR="00A372F3" w:rsidRPr="006A0F3D" w:rsidRDefault="006A0F3D" w:rsidP="00D75C0B">
      <w:pPr>
        <w:spacing w:after="0" w:line="276" w:lineRule="auto"/>
        <w:rPr>
          <w:rFonts w:cs="Arial"/>
          <w:color w:val="FF0000"/>
          <w:sz w:val="22"/>
          <w:szCs w:val="22"/>
        </w:rPr>
      </w:pPr>
      <w:r w:rsidRPr="006A0F3D">
        <w:rPr>
          <w:rFonts w:cs="Arial"/>
          <w:color w:val="FF0000"/>
          <w:sz w:val="22"/>
          <w:szCs w:val="22"/>
        </w:rPr>
        <w:t>WEIGHT</w:t>
      </w:r>
    </w:p>
    <w:p w14:paraId="4ED93C04" w14:textId="008C6254" w:rsidR="009A0544" w:rsidRDefault="009A0544" w:rsidP="00D75C0B">
      <w:pPr>
        <w:spacing w:after="0" w:line="276" w:lineRule="auto"/>
        <w:rPr>
          <w:rFonts w:cs="Arial"/>
          <w:b/>
          <w:sz w:val="22"/>
          <w:szCs w:val="22"/>
        </w:rPr>
      </w:pPr>
    </w:p>
    <w:p w14:paraId="24A4CEDD" w14:textId="236CEF73" w:rsidR="006A0F3D" w:rsidRPr="006A0F3D" w:rsidRDefault="006A0F3D" w:rsidP="00D75C0B">
      <w:pPr>
        <w:spacing w:after="0" w:line="276" w:lineRule="auto"/>
        <w:rPr>
          <w:rFonts w:cs="Arial"/>
          <w:bCs/>
          <w:sz w:val="22"/>
          <w:szCs w:val="22"/>
        </w:rPr>
      </w:pPr>
      <w:r w:rsidRPr="006A0F3D">
        <w:rPr>
          <w:rFonts w:cs="Arial"/>
          <w:bCs/>
          <w:sz w:val="22"/>
          <w:szCs w:val="22"/>
        </w:rPr>
        <w:t>Acarbose is may result in a very small decrease in weight (0.4kg)</w:t>
      </w:r>
      <w:r>
        <w:rPr>
          <w:rFonts w:cs="Arial"/>
          <w:bCs/>
          <w:sz w:val="22"/>
          <w:szCs w:val="22"/>
        </w:rPr>
        <w:t xml:space="preserve"> </w:t>
      </w:r>
      <w:r>
        <w:rPr>
          <w:rFonts w:cs="Arial"/>
          <w:bCs/>
          <w:sz w:val="22"/>
          <w:szCs w:val="22"/>
        </w:rPr>
        <w:fldChar w:fldCharType="begin">
          <w:fldData xml:space="preserve">PEVuZE5vdGU+PENpdGU+PEF1dGhvcj5Eb21lY3E8L0F1dGhvcj48WWVhcj4yMDE1PC9ZZWFyPjxS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</w:fldData>
        </w:fldChar>
      </w:r>
      <w:r>
        <w:rPr>
          <w:rFonts w:cs="Arial"/>
          <w:bCs/>
          <w:sz w:val="22"/>
          <w:szCs w:val="22"/>
        </w:rPr>
        <w:instrText xml:space="preserve"> ADDIN EN.CITE </w:instrText>
      </w:r>
      <w:r>
        <w:rPr>
          <w:rFonts w:cs="Arial"/>
          <w:bCs/>
          <w:sz w:val="22"/>
          <w:szCs w:val="22"/>
        </w:rPr>
        <w:fldChar w:fldCharType="begin">
          <w:fldData xml:space="preserve">PEVuZE5vdGU+PENpdGU+PEF1dGhvcj5Eb21lY3E8L0F1dGhvcj48WWVhcj4yMDE1PC9ZZWFyPjxS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</w:fldData>
        </w:fldChar>
      </w:r>
      <w:r>
        <w:rPr>
          <w:rFonts w:cs="Arial"/>
          <w:bCs/>
          <w:sz w:val="22"/>
          <w:szCs w:val="22"/>
        </w:rPr>
        <w:instrText xml:space="preserve"> ADDIN EN.CITE.DATA </w:instrText>
      </w:r>
      <w:r>
        <w:rPr>
          <w:rFonts w:cs="Arial"/>
          <w:bCs/>
          <w:sz w:val="22"/>
          <w:szCs w:val="22"/>
        </w:rPr>
      </w:r>
      <w:r>
        <w:rPr>
          <w:rFonts w:cs="Arial"/>
          <w:bCs/>
          <w:sz w:val="22"/>
          <w:szCs w:val="22"/>
        </w:rPr>
        <w:fldChar w:fldCharType="end"/>
      </w:r>
      <w:r>
        <w:rPr>
          <w:rFonts w:cs="Arial"/>
          <w:bCs/>
          <w:sz w:val="22"/>
          <w:szCs w:val="22"/>
        </w:rPr>
      </w:r>
      <w:r>
        <w:rPr>
          <w:rFonts w:cs="Arial"/>
          <w:bCs/>
          <w:sz w:val="22"/>
          <w:szCs w:val="22"/>
        </w:rPr>
        <w:fldChar w:fldCharType="separate"/>
      </w:r>
      <w:r>
        <w:rPr>
          <w:rFonts w:cs="Arial"/>
          <w:bCs/>
          <w:noProof/>
          <w:sz w:val="22"/>
          <w:szCs w:val="22"/>
        </w:rPr>
        <w:t>(121)</w:t>
      </w:r>
      <w:r>
        <w:rPr>
          <w:rFonts w:cs="Arial"/>
          <w:bCs/>
          <w:sz w:val="22"/>
          <w:szCs w:val="22"/>
        </w:rPr>
        <w:fldChar w:fldCharType="end"/>
      </w:r>
      <w:r>
        <w:rPr>
          <w:rFonts w:cs="Arial"/>
          <w:bCs/>
          <w:sz w:val="22"/>
          <w:szCs w:val="22"/>
        </w:rPr>
        <w:t>.</w:t>
      </w:r>
    </w:p>
    <w:p w14:paraId="431CD15C" w14:textId="77777777" w:rsidR="006A0F3D" w:rsidRPr="008A0F6D" w:rsidRDefault="006A0F3D" w:rsidP="00D75C0B">
      <w:pPr>
        <w:spacing w:after="0" w:line="276" w:lineRule="auto"/>
        <w:rPr>
          <w:rFonts w:cs="Arial"/>
          <w:b/>
          <w:sz w:val="22"/>
          <w:szCs w:val="22"/>
        </w:rPr>
      </w:pPr>
    </w:p>
    <w:p w14:paraId="7EE0510C" w14:textId="77777777" w:rsidR="009A0544" w:rsidRPr="008A0F6D" w:rsidRDefault="009A0544" w:rsidP="00D75C0B">
      <w:pPr>
        <w:pStyle w:val="Heading3"/>
        <w:rPr>
          <w:rFonts w:cs="Arial"/>
          <w:szCs w:val="22"/>
        </w:rPr>
      </w:pPr>
      <w:r w:rsidRPr="008A0F6D">
        <w:rPr>
          <w:rFonts w:cs="Arial"/>
          <w:szCs w:val="22"/>
        </w:rPr>
        <w:t>Side Effects</w:t>
      </w:r>
    </w:p>
    <w:p w14:paraId="7E923344" w14:textId="77777777" w:rsidR="009A0544" w:rsidRPr="008A0F6D" w:rsidRDefault="009A0544" w:rsidP="00D75C0B">
      <w:pPr>
        <w:spacing w:after="0" w:line="276" w:lineRule="auto"/>
        <w:rPr>
          <w:rFonts w:cs="Arial"/>
          <w:b/>
          <w:sz w:val="22"/>
          <w:szCs w:val="22"/>
        </w:rPr>
      </w:pPr>
    </w:p>
    <w:p w14:paraId="49C5A5EC" w14:textId="53CE1851" w:rsidR="009A0544" w:rsidRPr="008A0F6D" w:rsidRDefault="009A0544" w:rsidP="00D75C0B">
      <w:pPr>
        <w:spacing w:after="0" w:line="276" w:lineRule="auto"/>
        <w:rPr>
          <w:rFonts w:cs="Arial"/>
          <w:sz w:val="22"/>
          <w:szCs w:val="22"/>
        </w:rPr>
      </w:pPr>
      <w:r w:rsidRPr="008A0F6D">
        <w:rPr>
          <w:rFonts w:cs="Arial"/>
          <w:sz w:val="22"/>
          <w:szCs w:val="22"/>
        </w:rPr>
        <w:t xml:space="preserve">Gastrointestinal side effects of alpha-glucosidase inhibitors include flatulence, abdominal discomfort, and diarrhea and are very commonly encountered </w:t>
      </w:r>
      <w:r w:rsidRPr="008A0F6D">
        <w:rPr>
          <w:rFonts w:cs="Arial"/>
          <w:sz w:val="22"/>
          <w:szCs w:val="22"/>
        </w:rPr>
        <w:fldChar w:fldCharType="begin">
          <w:fldData xml:space="preserve">PEVuZE5vdGU+PENpdGU+PEF1dGhvcj5UYWhyYW5pPC9BdXRob3I+PFllYXI+MjAxNjwvWWVhcj48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PEVuZE5vdGU+PENpdGU+PEF1dGhvcj5UYWhyYW5pPC9BdXRob3I+PFllYXI+MjAxNjwvWWVhcj48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(8,37,117)</w:t>
      </w:r>
      <w:r w:rsidRPr="008A0F6D">
        <w:rPr>
          <w:rFonts w:cs="Arial"/>
          <w:sz w:val="22"/>
          <w:szCs w:val="22"/>
        </w:rPr>
        <w:fldChar w:fldCharType="end"/>
      </w:r>
      <w:r w:rsidRPr="008A0F6D">
        <w:rPr>
          <w:rFonts w:cs="Arial"/>
          <w:sz w:val="22"/>
          <w:szCs w:val="22"/>
        </w:rPr>
        <w:t xml:space="preserve">. These side effects can lead to the inability to tolerate these drugs. A high carbohydrate diet may worsen the GI adverse effects. Over time the GI symptoms tend to decrease as the intestines adapt </w:t>
      </w:r>
      <w:r w:rsidRPr="008A0F6D">
        <w:rPr>
          <w:rFonts w:cs="Arial"/>
          <w:sz w:val="22"/>
          <w:szCs w:val="22"/>
        </w:rPr>
        <w:fldChar w:fldCharType="begin"/>
      </w:r>
      <w:r w:rsidR="00D41033">
        <w:rPr>
          <w:rFonts w:cs="Arial"/>
          <w:sz w:val="22"/>
          <w:szCs w:val="22"/>
        </w:rPr>
        <w:instrText xml:space="preserve"> ADDIN EN.CITE &lt;EndNote&gt;&lt;Cite&gt;&lt;Author&gt;Coniff&lt;/Author&gt;&lt;Year&gt;1997&lt;/Year&gt;&lt;RecNum&gt;104&lt;/RecNum&gt;&lt;DisplayText&gt;(116)&lt;/DisplayText&gt;&lt;record&gt;&lt;rec-number&gt;104&lt;/rec-number&gt;&lt;foreign-keys&gt;&lt;key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8A0F6D">
        <w:rPr>
          <w:rFonts w:cs="Arial"/>
          <w:sz w:val="22"/>
          <w:szCs w:val="22"/>
        </w:rPr>
        <w:fldChar w:fldCharType="separate"/>
      </w:r>
      <w:r w:rsidR="00D41033">
        <w:rPr>
          <w:rFonts w:cs="Arial"/>
          <w:noProof/>
          <w:sz w:val="22"/>
          <w:szCs w:val="22"/>
        </w:rPr>
        <w:t>(116)</w:t>
      </w:r>
      <w:r w:rsidRPr="008A0F6D">
        <w:rPr>
          <w:rFonts w:cs="Arial"/>
          <w:sz w:val="22"/>
          <w:szCs w:val="22"/>
        </w:rPr>
        <w:fldChar w:fldCharType="end"/>
      </w:r>
      <w:r w:rsidRPr="008A0F6D">
        <w:rPr>
          <w:rFonts w:cs="Arial"/>
          <w:sz w:val="22"/>
          <w:szCs w:val="22"/>
        </w:rPr>
        <w:t xml:space="preserve">. GI side effects are due to the mechanism of action of alpha-glucosidase inhibitors </w:t>
      </w:r>
      <w:r w:rsidRPr="008A0F6D">
        <w:rPr>
          <w:rFonts w:cs="Arial"/>
          <w:sz w:val="22"/>
          <w:szCs w:val="22"/>
        </w:rPr>
        <w:fldChar w:fldCharType="begin"/>
      </w:r>
      <w:r w:rsidR="00D41033">
        <w:rPr>
          <w:rFonts w:cs="Arial"/>
          <w:sz w:val="22"/>
          <w:szCs w:val="22"/>
        </w:rPr>
        <w:instrText xml:space="preserve"> ADDIN EN.CITE &lt;EndNote&gt;&lt;Cite&gt;&lt;Author&gt;Coniff&lt;/Author&gt;&lt;Year&gt;1997&lt;/Year&gt;&lt;RecNum&gt;104&lt;/RecNum&gt;&lt;DisplayText&gt;(116)&lt;/DisplayText&gt;&lt;record&gt;&lt;rec-number&gt;104&lt;/rec-number&gt;&lt;foreign-keys&gt;&lt;key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8A0F6D">
        <w:rPr>
          <w:rFonts w:cs="Arial"/>
          <w:sz w:val="22"/>
          <w:szCs w:val="22"/>
        </w:rPr>
        <w:fldChar w:fldCharType="separate"/>
      </w:r>
      <w:r w:rsidR="00D41033">
        <w:rPr>
          <w:rFonts w:cs="Arial"/>
          <w:noProof/>
          <w:sz w:val="22"/>
          <w:szCs w:val="22"/>
        </w:rPr>
        <w:t>(116)</w:t>
      </w:r>
      <w:r w:rsidRPr="008A0F6D">
        <w:rPr>
          <w:rFonts w:cs="Arial"/>
          <w:sz w:val="22"/>
          <w:szCs w:val="22"/>
        </w:rPr>
        <w:fldChar w:fldCharType="end"/>
      </w:r>
      <w:r w:rsidRPr="008A0F6D">
        <w:rPr>
          <w:rFonts w:cs="Arial"/>
          <w:sz w:val="22"/>
          <w:szCs w:val="22"/>
        </w:rPr>
        <w:t xml:space="preserve">. The inhibition of carbohydrate digestion in the small intestine leads to the delivery of undigested </w:t>
      </w:r>
      <w:r w:rsidRPr="008A0F6D">
        <w:rPr>
          <w:rFonts w:cs="Arial"/>
          <w:sz w:val="22"/>
          <w:szCs w:val="22"/>
        </w:rPr>
        <w:lastRenderedPageBreak/>
        <w:t xml:space="preserve">carbohydrates to the large intestine where microorganisms metabolize them into short-chain fatty acids, methane, carbon dioxide, and hydrogen, that can cause abdominal discomfort, increased flatulence, and diarrhea </w:t>
      </w:r>
      <w:r w:rsidRPr="008A0F6D">
        <w:rPr>
          <w:rFonts w:cs="Arial"/>
          <w:sz w:val="22"/>
          <w:szCs w:val="22"/>
        </w:rPr>
        <w:fldChar w:fldCharType="begin"/>
      </w:r>
      <w:r w:rsidR="00D41033">
        <w:rPr>
          <w:rFonts w:cs="Arial"/>
          <w:sz w:val="22"/>
          <w:szCs w:val="22"/>
        </w:rPr>
        <w:instrText xml:space="preserve"> ADDIN EN.CITE &lt;EndNote&gt;&lt;Cite&gt;&lt;Author&gt;Coniff&lt;/Author&gt;&lt;Year&gt;1997&lt;/Year&gt;&lt;RecNum&gt;104&lt;/RecNum&gt;&lt;DisplayText&gt;(116)&lt;/DisplayText&gt;&lt;record&gt;&lt;rec-number&gt;104&lt;/rec-number&gt;&lt;foreign-keys&gt;&lt;key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8A0F6D">
        <w:rPr>
          <w:rFonts w:cs="Arial"/>
          <w:sz w:val="22"/>
          <w:szCs w:val="22"/>
        </w:rPr>
        <w:fldChar w:fldCharType="separate"/>
      </w:r>
      <w:r w:rsidR="00D41033">
        <w:rPr>
          <w:rFonts w:cs="Arial"/>
          <w:noProof/>
          <w:sz w:val="22"/>
          <w:szCs w:val="22"/>
        </w:rPr>
        <w:t>(116)</w:t>
      </w:r>
      <w:r w:rsidRPr="008A0F6D">
        <w:rPr>
          <w:rFonts w:cs="Arial"/>
          <w:sz w:val="22"/>
          <w:szCs w:val="22"/>
        </w:rPr>
        <w:fldChar w:fldCharType="end"/>
      </w:r>
      <w:r w:rsidRPr="008A0F6D">
        <w:rPr>
          <w:rFonts w:cs="Arial"/>
          <w:sz w:val="22"/>
          <w:szCs w:val="22"/>
        </w:rPr>
        <w:t xml:space="preserve">. </w:t>
      </w:r>
    </w:p>
    <w:p w14:paraId="3E7B3011" w14:textId="77777777" w:rsidR="009A0544" w:rsidRPr="008A0F6D" w:rsidRDefault="009A0544" w:rsidP="00D75C0B">
      <w:pPr>
        <w:spacing w:after="0" w:line="276" w:lineRule="auto"/>
        <w:rPr>
          <w:rFonts w:cs="Arial"/>
          <w:sz w:val="22"/>
          <w:szCs w:val="22"/>
        </w:rPr>
      </w:pPr>
    </w:p>
    <w:p w14:paraId="16EFD425" w14:textId="77777777" w:rsidR="009A0544" w:rsidRPr="008A0F6D" w:rsidRDefault="009A0544" w:rsidP="00D75C0B">
      <w:pPr>
        <w:spacing w:after="0" w:line="276" w:lineRule="auto"/>
        <w:rPr>
          <w:rFonts w:cs="Arial"/>
          <w:sz w:val="22"/>
          <w:szCs w:val="22"/>
        </w:rPr>
      </w:pPr>
      <w:r w:rsidRPr="008A0F6D">
        <w:rPr>
          <w:rFonts w:cs="Arial"/>
          <w:sz w:val="22"/>
          <w:szCs w:val="22"/>
        </w:rPr>
        <w:t>Acarbose, particularly at doses in excess of 50 mg tid, may give rise to elevations of serum transaminases and, in rare instances, hyperbilirubinemia. It is recommended that serum transaminase levels be checked every 3 months during the first year of treatment with acarbose and periodically thereafter. If elevated transaminases are observed, a reduction in dosage or withdrawal of therapy may be indicated, particularly if the elevations persist (package insert).</w:t>
      </w:r>
    </w:p>
    <w:p w14:paraId="09AA4C5D" w14:textId="77777777" w:rsidR="009A0544" w:rsidRPr="008A0F6D" w:rsidRDefault="009A0544" w:rsidP="00D75C0B">
      <w:pPr>
        <w:spacing w:after="0" w:line="276" w:lineRule="auto"/>
        <w:rPr>
          <w:rFonts w:cs="Arial"/>
          <w:sz w:val="22"/>
          <w:szCs w:val="22"/>
        </w:rPr>
      </w:pPr>
    </w:p>
    <w:p w14:paraId="654032BF" w14:textId="77777777" w:rsidR="009A0544" w:rsidRPr="008A0F6D" w:rsidRDefault="009A0544" w:rsidP="00D75C0B">
      <w:pPr>
        <w:pStyle w:val="Heading3"/>
        <w:rPr>
          <w:rFonts w:cs="Arial"/>
          <w:szCs w:val="22"/>
        </w:rPr>
      </w:pPr>
      <w:r w:rsidRPr="008A0F6D">
        <w:rPr>
          <w:rFonts w:cs="Arial"/>
          <w:szCs w:val="22"/>
        </w:rPr>
        <w:t xml:space="preserve">Contraindications and Drug Interactions </w:t>
      </w:r>
    </w:p>
    <w:p w14:paraId="6AE7B49B" w14:textId="77777777" w:rsidR="009A0544" w:rsidRPr="008A0F6D" w:rsidRDefault="009A0544" w:rsidP="00D75C0B">
      <w:pPr>
        <w:spacing w:after="0" w:line="276" w:lineRule="auto"/>
        <w:rPr>
          <w:rFonts w:cs="Arial"/>
          <w:sz w:val="22"/>
          <w:szCs w:val="22"/>
        </w:rPr>
      </w:pPr>
    </w:p>
    <w:p w14:paraId="56089BBD" w14:textId="669E3668" w:rsidR="009A0544" w:rsidRPr="008A0F6D" w:rsidRDefault="009A0544" w:rsidP="00D75C0B">
      <w:pPr>
        <w:spacing w:after="0" w:line="276" w:lineRule="auto"/>
        <w:rPr>
          <w:rFonts w:cs="Arial"/>
          <w:sz w:val="22"/>
          <w:szCs w:val="22"/>
        </w:rPr>
      </w:pPr>
      <w:r w:rsidRPr="008A0F6D">
        <w:rPr>
          <w:rFonts w:cs="Arial"/>
          <w:sz w:val="22"/>
          <w:szCs w:val="22"/>
        </w:rPr>
        <w:t xml:space="preserve">Acarbose and miglitol are contraindicated in patients with inflammatory bowel disease, colonic ulceration, intestinal obstruction or those predisposed to intestinal obstruction, patients with chronic intestinal disease, or conditions that will be worsened by the increased gas formation in the intestine </w:t>
      </w:r>
      <w:r w:rsidRPr="008A0F6D">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505214">
        <w:rPr>
          <w:rFonts w:cs="Arial"/>
          <w:sz w:val="22"/>
          <w:szCs w:val="22"/>
        </w:rPr>
        <w:instrText xml:space="preserve"> ADDIN EN.CITE </w:instrText>
      </w:r>
      <w:r w:rsidR="00505214">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505214">
        <w:rPr>
          <w:rFonts w:cs="Arial"/>
          <w:sz w:val="22"/>
          <w:szCs w:val="22"/>
        </w:rPr>
        <w:instrText xml:space="preserve"> ADDIN EN.CITE.DATA </w:instrText>
      </w:r>
      <w:r w:rsidR="00505214">
        <w:rPr>
          <w:rFonts w:cs="Arial"/>
          <w:sz w:val="22"/>
          <w:szCs w:val="22"/>
        </w:rPr>
      </w:r>
      <w:r w:rsidR="00505214">
        <w:rPr>
          <w:rFonts w:cs="Arial"/>
          <w:sz w:val="22"/>
          <w:szCs w:val="22"/>
        </w:rPr>
        <w:fldChar w:fldCharType="end"/>
      </w:r>
      <w:r w:rsidRPr="008A0F6D">
        <w:rPr>
          <w:rFonts w:cs="Arial"/>
          <w:sz w:val="22"/>
          <w:szCs w:val="22"/>
        </w:rPr>
      </w:r>
      <w:r w:rsidRPr="008A0F6D">
        <w:rPr>
          <w:rFonts w:cs="Arial"/>
          <w:sz w:val="22"/>
          <w:szCs w:val="22"/>
        </w:rPr>
        <w:fldChar w:fldCharType="separate"/>
      </w:r>
      <w:r w:rsidR="00505214">
        <w:rPr>
          <w:rFonts w:cs="Arial"/>
          <w:noProof/>
          <w:sz w:val="22"/>
          <w:szCs w:val="22"/>
        </w:rPr>
        <w:t>(37)</w:t>
      </w:r>
      <w:r w:rsidRPr="008A0F6D">
        <w:rPr>
          <w:rFonts w:cs="Arial"/>
          <w:sz w:val="22"/>
          <w:szCs w:val="22"/>
        </w:rPr>
        <w:fldChar w:fldCharType="end"/>
      </w:r>
      <w:r w:rsidRPr="008A0F6D">
        <w:rPr>
          <w:rFonts w:cs="Arial"/>
          <w:sz w:val="22"/>
          <w:szCs w:val="22"/>
        </w:rPr>
        <w:t xml:space="preserve"> (package insert). Acarbose is contraindicated in patients with cirrhosis (package insert).</w:t>
      </w:r>
    </w:p>
    <w:p w14:paraId="234B7E33" w14:textId="77777777" w:rsidR="009A0544" w:rsidRPr="008A0F6D" w:rsidRDefault="009A0544" w:rsidP="00D75C0B">
      <w:pPr>
        <w:spacing w:after="0" w:line="276" w:lineRule="auto"/>
        <w:rPr>
          <w:rFonts w:cs="Arial"/>
          <w:sz w:val="22"/>
          <w:szCs w:val="22"/>
        </w:rPr>
      </w:pPr>
    </w:p>
    <w:p w14:paraId="22352A85" w14:textId="77777777" w:rsidR="009A0544" w:rsidRPr="008A0F6D" w:rsidRDefault="009A0544" w:rsidP="00D75C0B">
      <w:pPr>
        <w:spacing w:after="0" w:line="276" w:lineRule="auto"/>
        <w:rPr>
          <w:rFonts w:cs="Arial"/>
          <w:sz w:val="22"/>
          <w:szCs w:val="22"/>
        </w:rPr>
      </w:pPr>
      <w:r w:rsidRPr="008A0F6D">
        <w:rPr>
          <w:rFonts w:cs="Arial"/>
          <w:sz w:val="22"/>
          <w:szCs w:val="22"/>
        </w:rPr>
        <w:t>Acarbose and miglitol should not be used in patients with a creatinine &gt; 2 mg/dl (package insert).</w:t>
      </w:r>
    </w:p>
    <w:p w14:paraId="6CACE86F" w14:textId="77777777" w:rsidR="009A0544" w:rsidRPr="008A0F6D" w:rsidRDefault="009A0544" w:rsidP="00D75C0B">
      <w:pPr>
        <w:spacing w:after="0" w:line="276" w:lineRule="auto"/>
        <w:rPr>
          <w:rFonts w:cs="Arial"/>
          <w:sz w:val="22"/>
          <w:szCs w:val="22"/>
        </w:rPr>
      </w:pPr>
    </w:p>
    <w:p w14:paraId="405DEC66" w14:textId="77777777" w:rsidR="009A0544" w:rsidRPr="008A0F6D" w:rsidRDefault="009A0544" w:rsidP="00D75C0B">
      <w:pPr>
        <w:pStyle w:val="Heading3"/>
        <w:rPr>
          <w:rFonts w:cs="Arial"/>
          <w:szCs w:val="22"/>
        </w:rPr>
      </w:pPr>
      <w:r w:rsidRPr="008A0F6D">
        <w:rPr>
          <w:rFonts w:cs="Arial"/>
          <w:szCs w:val="22"/>
        </w:rPr>
        <w:t>Summary</w:t>
      </w:r>
    </w:p>
    <w:p w14:paraId="6E42EB7B" w14:textId="77777777" w:rsidR="009A0544" w:rsidRPr="008A0F6D" w:rsidRDefault="009A0544" w:rsidP="00D75C0B">
      <w:pPr>
        <w:spacing w:after="0" w:line="276" w:lineRule="auto"/>
        <w:rPr>
          <w:rFonts w:cs="Arial"/>
          <w:b/>
          <w:sz w:val="22"/>
          <w:szCs w:val="22"/>
        </w:rPr>
      </w:pPr>
    </w:p>
    <w:p w14:paraId="1850B324" w14:textId="77777777" w:rsidR="009A0544" w:rsidRPr="008A0F6D" w:rsidRDefault="009A0544" w:rsidP="00D75C0B">
      <w:pPr>
        <w:spacing w:after="0" w:line="276" w:lineRule="auto"/>
        <w:rPr>
          <w:rFonts w:cs="Arial"/>
          <w:sz w:val="22"/>
          <w:szCs w:val="22"/>
        </w:rPr>
      </w:pPr>
      <w:r w:rsidRPr="008A0F6D">
        <w:rPr>
          <w:rFonts w:cs="Arial"/>
          <w:sz w:val="22"/>
          <w:szCs w:val="22"/>
        </w:rPr>
        <w:t xml:space="preserve">Alpha-glucosidase inhibitors are excellent drugs for lowering postprandial glucose levels. Unfortunately, because of their GI side effects many patients are unable to tolerate these drugs. Additionally, the need for three times a day administration makes it difficult for patients to comply with these drugs. </w:t>
      </w:r>
    </w:p>
    <w:p w14:paraId="6AF51D74" w14:textId="77777777" w:rsidR="009A0544" w:rsidRPr="008A0F6D" w:rsidRDefault="009A0544" w:rsidP="00D75C0B">
      <w:pPr>
        <w:spacing w:after="0" w:line="276" w:lineRule="auto"/>
        <w:rPr>
          <w:rFonts w:cs="Arial"/>
          <w:b/>
          <w:sz w:val="22"/>
          <w:szCs w:val="22"/>
        </w:rPr>
      </w:pPr>
    </w:p>
    <w:tbl>
      <w:tblPr>
        <w:tblStyle w:val="TableGrid9"/>
        <w:tblW w:w="0" w:type="auto"/>
        <w:tblLook w:val="04A0" w:firstRow="1" w:lastRow="0" w:firstColumn="1" w:lastColumn="0" w:noHBand="0" w:noVBand="1"/>
      </w:tblPr>
      <w:tblGrid>
        <w:gridCol w:w="4675"/>
        <w:gridCol w:w="4675"/>
      </w:tblGrid>
      <w:tr w:rsidR="008A0F6D" w:rsidRPr="008A0F6D" w14:paraId="09D49495" w14:textId="77777777" w:rsidTr="003D7B0D">
        <w:tc>
          <w:tcPr>
            <w:tcW w:w="9350" w:type="dxa"/>
            <w:gridSpan w:val="2"/>
            <w:shd w:val="clear" w:color="auto" w:fill="FFFF00"/>
          </w:tcPr>
          <w:p w14:paraId="5877DFE1" w14:textId="77777777" w:rsidR="009A0544" w:rsidRPr="008A0F6D" w:rsidRDefault="009A0544" w:rsidP="00D75C0B">
            <w:pPr>
              <w:pStyle w:val="Tablenumberandcaption"/>
              <w:spacing w:before="0" w:after="0"/>
              <w:rPr>
                <w:rFonts w:cs="Arial"/>
                <w:color w:val="auto"/>
                <w:szCs w:val="22"/>
                <w:lang w:eastAsia="hi-IN" w:bidi="hi-IN"/>
              </w:rPr>
            </w:pPr>
            <w:r w:rsidRPr="008A0F6D">
              <w:rPr>
                <w:rFonts w:cs="Arial"/>
                <w:color w:val="auto"/>
                <w:szCs w:val="22"/>
                <w:lang w:eastAsia="hi-IN" w:bidi="hi-IN"/>
              </w:rPr>
              <w:t>Table 13. Advantages and Disadvantages of Alpha-Glucosidase Inhibitors</w:t>
            </w:r>
          </w:p>
        </w:tc>
      </w:tr>
      <w:tr w:rsidR="008A0F6D" w:rsidRPr="008A0F6D" w14:paraId="0163C27F" w14:textId="77777777" w:rsidTr="003D7B0D">
        <w:tc>
          <w:tcPr>
            <w:tcW w:w="4675" w:type="dxa"/>
          </w:tcPr>
          <w:p w14:paraId="3B54C370"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Advantages</w:t>
            </w:r>
          </w:p>
        </w:tc>
        <w:tc>
          <w:tcPr>
            <w:tcW w:w="4675" w:type="dxa"/>
          </w:tcPr>
          <w:p w14:paraId="3DDA7914" w14:textId="77777777" w:rsidR="009A0544" w:rsidRPr="008A0F6D" w:rsidRDefault="009A0544" w:rsidP="00D75C0B">
            <w:pPr>
              <w:pStyle w:val="Tableheader"/>
              <w:rPr>
                <w:rFonts w:cs="Arial"/>
                <w:sz w:val="22"/>
                <w:szCs w:val="22"/>
                <w:lang w:eastAsia="hi-IN" w:bidi="hi-IN"/>
              </w:rPr>
            </w:pPr>
            <w:r w:rsidRPr="008A0F6D">
              <w:rPr>
                <w:rFonts w:cs="Arial"/>
                <w:sz w:val="22"/>
                <w:szCs w:val="22"/>
                <w:lang w:eastAsia="hi-IN" w:bidi="hi-IN"/>
              </w:rPr>
              <w:t>Disadvantages</w:t>
            </w:r>
          </w:p>
        </w:tc>
      </w:tr>
      <w:tr w:rsidR="008A0F6D" w:rsidRPr="008A0F6D" w14:paraId="7B31D63C" w14:textId="77777777" w:rsidTr="003D7B0D">
        <w:tc>
          <w:tcPr>
            <w:tcW w:w="4675" w:type="dxa"/>
          </w:tcPr>
          <w:p w14:paraId="6B29278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No hypoglycemia</w:t>
            </w:r>
          </w:p>
        </w:tc>
        <w:tc>
          <w:tcPr>
            <w:tcW w:w="4675" w:type="dxa"/>
          </w:tcPr>
          <w:p w14:paraId="24DE320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GI side effects</w:t>
            </w:r>
          </w:p>
        </w:tc>
      </w:tr>
      <w:tr w:rsidR="008A0F6D" w:rsidRPr="008A0F6D" w14:paraId="746CBFE8" w14:textId="77777777" w:rsidTr="003D7B0D">
        <w:tc>
          <w:tcPr>
            <w:tcW w:w="4675" w:type="dxa"/>
          </w:tcPr>
          <w:p w14:paraId="41F4B5A1"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Weight neutral</w:t>
            </w:r>
          </w:p>
        </w:tc>
        <w:tc>
          <w:tcPr>
            <w:tcW w:w="4675" w:type="dxa"/>
          </w:tcPr>
          <w:p w14:paraId="63E8C8D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Frequent dosing schedule</w:t>
            </w:r>
          </w:p>
        </w:tc>
      </w:tr>
      <w:tr w:rsidR="008A0F6D" w:rsidRPr="008A0F6D" w14:paraId="724E5890" w14:textId="77777777" w:rsidTr="003D7B0D">
        <w:tc>
          <w:tcPr>
            <w:tcW w:w="4675" w:type="dxa"/>
          </w:tcPr>
          <w:p w14:paraId="0B0B1A26"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Decreases postprandial glucose</w:t>
            </w:r>
          </w:p>
        </w:tc>
        <w:tc>
          <w:tcPr>
            <w:tcW w:w="4675" w:type="dxa"/>
          </w:tcPr>
          <w:p w14:paraId="43F6E8D0"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Avoid if renal disease (creatinine&gt; 2mg/dL</w:t>
            </w:r>
          </w:p>
        </w:tc>
      </w:tr>
      <w:tr w:rsidR="009A0544" w:rsidRPr="008A0F6D" w14:paraId="497FC4B2" w14:textId="77777777" w:rsidTr="003D7B0D">
        <w:tc>
          <w:tcPr>
            <w:tcW w:w="4675" w:type="dxa"/>
          </w:tcPr>
          <w:p w14:paraId="42A886D2" w14:textId="77777777" w:rsidR="009A0544" w:rsidRPr="008A0F6D" w:rsidRDefault="009A0544" w:rsidP="00D75C0B">
            <w:pPr>
              <w:pStyle w:val="Tablebody"/>
              <w:rPr>
                <w:rFonts w:cs="Arial"/>
                <w:sz w:val="22"/>
                <w:szCs w:val="22"/>
                <w:lang w:eastAsia="hi-IN" w:bidi="hi-IN"/>
              </w:rPr>
            </w:pPr>
            <w:r w:rsidRPr="008A0F6D">
              <w:rPr>
                <w:rFonts w:cs="Arial"/>
                <w:sz w:val="22"/>
                <w:szCs w:val="22"/>
                <w:lang w:eastAsia="hi-IN" w:bidi="hi-IN"/>
              </w:rPr>
              <w:t>Relatively inexpensive</w:t>
            </w:r>
          </w:p>
        </w:tc>
        <w:tc>
          <w:tcPr>
            <w:tcW w:w="4675" w:type="dxa"/>
          </w:tcPr>
          <w:p w14:paraId="5648FF87" w14:textId="77777777" w:rsidR="009A0544" w:rsidRPr="008A0F6D" w:rsidRDefault="009A0544" w:rsidP="00D75C0B">
            <w:pPr>
              <w:pStyle w:val="Tablebody"/>
              <w:rPr>
                <w:rFonts w:cs="Arial"/>
                <w:sz w:val="22"/>
                <w:szCs w:val="22"/>
                <w:lang w:eastAsia="hi-IN" w:bidi="hi-IN"/>
              </w:rPr>
            </w:pPr>
          </w:p>
        </w:tc>
      </w:tr>
    </w:tbl>
    <w:p w14:paraId="45A9B4A9" w14:textId="77777777" w:rsidR="009A0544" w:rsidRPr="008A0F6D" w:rsidRDefault="009A0544" w:rsidP="00D75C0B">
      <w:pPr>
        <w:spacing w:after="0" w:line="276" w:lineRule="auto"/>
        <w:rPr>
          <w:rFonts w:cs="Arial"/>
          <w:b/>
          <w:sz w:val="22"/>
          <w:szCs w:val="22"/>
        </w:rPr>
      </w:pPr>
    </w:p>
    <w:p w14:paraId="1A8482A0" w14:textId="77777777" w:rsidR="009A0544" w:rsidRPr="008A0F6D" w:rsidRDefault="009A0544" w:rsidP="00D75C0B">
      <w:pPr>
        <w:pStyle w:val="Heading2"/>
      </w:pPr>
      <w:r w:rsidRPr="008A0F6D">
        <w:t xml:space="preserve">SODIUM-GLUCOSE TRANSPORT PROTEIN 2 (SGLT2) INHIBITORS </w:t>
      </w:r>
    </w:p>
    <w:p w14:paraId="6893F5AF" w14:textId="77777777" w:rsidR="009A0544" w:rsidRPr="008A0F6D" w:rsidRDefault="009A0544" w:rsidP="00D75C0B">
      <w:pPr>
        <w:pStyle w:val="Heading2"/>
      </w:pPr>
    </w:p>
    <w:p w14:paraId="0F45384F" w14:textId="77777777" w:rsidR="009A0544" w:rsidRPr="008A0F6D" w:rsidRDefault="009A0544" w:rsidP="00D75C0B">
      <w:pPr>
        <w:pStyle w:val="Heading3"/>
        <w:rPr>
          <w:rFonts w:cs="Arial"/>
          <w:szCs w:val="22"/>
        </w:rPr>
      </w:pPr>
      <w:r w:rsidRPr="008A0F6D">
        <w:rPr>
          <w:rFonts w:cs="Arial"/>
          <w:szCs w:val="22"/>
        </w:rPr>
        <w:t>Introduction</w:t>
      </w:r>
    </w:p>
    <w:p w14:paraId="6D8DDA3B" w14:textId="77777777" w:rsidR="009A0544" w:rsidRPr="008A0F6D" w:rsidRDefault="009A0544" w:rsidP="00D75C0B">
      <w:pPr>
        <w:spacing w:after="0" w:line="276" w:lineRule="auto"/>
        <w:rPr>
          <w:rFonts w:cs="Arial"/>
          <w:b/>
          <w:sz w:val="22"/>
          <w:szCs w:val="22"/>
        </w:rPr>
      </w:pPr>
    </w:p>
    <w:p w14:paraId="75F9F7BA" w14:textId="3E672D07" w:rsidR="009A0544" w:rsidRPr="008A0F6D" w:rsidRDefault="009A0544" w:rsidP="00D75C0B">
      <w:pPr>
        <w:spacing w:after="0" w:line="276" w:lineRule="auto"/>
        <w:rPr>
          <w:rFonts w:cs="Arial"/>
          <w:sz w:val="22"/>
          <w:szCs w:val="22"/>
        </w:rPr>
      </w:pPr>
      <w:r w:rsidRPr="008A0F6D">
        <w:rPr>
          <w:rFonts w:cs="Arial"/>
          <w:sz w:val="22"/>
          <w:szCs w:val="22"/>
        </w:rPr>
        <w:t xml:space="preserve">There are currently four SGLT2 inhibitors available (Canagliflozin/ Invokana; Dapagliflozin/ Farxiga; Empagliflozin/Jardiance; Ertugliflozin/ </w:t>
      </w:r>
      <w:bookmarkStart w:id="12" w:name="_Hlk8331600"/>
      <w:r w:rsidRPr="008A0F6D">
        <w:rPr>
          <w:rFonts w:cs="Arial"/>
          <w:sz w:val="22"/>
          <w:szCs w:val="22"/>
        </w:rPr>
        <w:t>Stelgatro</w:t>
      </w:r>
      <w:bookmarkEnd w:id="12"/>
      <w:r w:rsidRPr="008A0F6D">
        <w:rPr>
          <w:rFonts w:cs="Arial"/>
          <w:sz w:val="22"/>
          <w:szCs w:val="22"/>
        </w:rPr>
        <w:t xml:space="preserve">) </w:t>
      </w:r>
      <w:r w:rsidRPr="008A0F6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w:t>
      </w:r>
      <w:r w:rsidRPr="008A0F6D">
        <w:rPr>
          <w:rFonts w:cs="Arial"/>
          <w:sz w:val="22"/>
          <w:szCs w:val="22"/>
        </w:rPr>
        <w:fldChar w:fldCharType="end"/>
      </w:r>
      <w:r w:rsidRPr="008A0F6D">
        <w:rPr>
          <w:rFonts w:cs="Arial"/>
          <w:sz w:val="22"/>
          <w:szCs w:val="22"/>
        </w:rPr>
        <w:t xml:space="preserve">. These drugs are very similar and there are only a few differences between these agents. </w:t>
      </w:r>
    </w:p>
    <w:p w14:paraId="11A182CC" w14:textId="77777777" w:rsidR="009A0544" w:rsidRPr="008A0F6D" w:rsidRDefault="009A0544" w:rsidP="00D75C0B">
      <w:pPr>
        <w:spacing w:after="0" w:line="276" w:lineRule="auto"/>
        <w:rPr>
          <w:rFonts w:cs="Arial"/>
          <w:sz w:val="22"/>
          <w:szCs w:val="22"/>
        </w:rPr>
      </w:pPr>
    </w:p>
    <w:p w14:paraId="7C23990F" w14:textId="77777777" w:rsidR="009A0544" w:rsidRPr="008A0F6D" w:rsidRDefault="009A0544" w:rsidP="00D75C0B">
      <w:pPr>
        <w:pStyle w:val="Heading3"/>
        <w:rPr>
          <w:rFonts w:cs="Arial"/>
          <w:szCs w:val="22"/>
        </w:rPr>
      </w:pPr>
      <w:r w:rsidRPr="008A0F6D">
        <w:rPr>
          <w:rFonts w:cs="Arial"/>
          <w:szCs w:val="22"/>
        </w:rPr>
        <w:lastRenderedPageBreak/>
        <w:t>Administration</w:t>
      </w:r>
    </w:p>
    <w:p w14:paraId="7CB3C331" w14:textId="77777777" w:rsidR="009A0544" w:rsidRPr="008A0F6D" w:rsidRDefault="009A0544" w:rsidP="00D75C0B">
      <w:pPr>
        <w:spacing w:after="0" w:line="276" w:lineRule="auto"/>
        <w:rPr>
          <w:rFonts w:cs="Arial"/>
          <w:b/>
          <w:sz w:val="22"/>
          <w:szCs w:val="22"/>
        </w:rPr>
      </w:pPr>
    </w:p>
    <w:p w14:paraId="17541AA0" w14:textId="77777777" w:rsidR="009A0544" w:rsidRPr="008A0F6D" w:rsidRDefault="009A0544" w:rsidP="00D75C0B">
      <w:pPr>
        <w:spacing w:after="0" w:line="276" w:lineRule="auto"/>
        <w:rPr>
          <w:rFonts w:cs="Arial"/>
          <w:sz w:val="22"/>
          <w:szCs w:val="22"/>
        </w:rPr>
      </w:pPr>
      <w:r w:rsidRPr="008A0F6D">
        <w:rPr>
          <w:rFonts w:cs="Arial"/>
          <w:sz w:val="22"/>
          <w:szCs w:val="22"/>
        </w:rPr>
        <w:t xml:space="preserve">The recommended starting dose of canagliflozin is 100 mg once daily, taken before the first meal of the day. In patients tolerating </w:t>
      </w:r>
      <w:bookmarkStart w:id="13" w:name="_Hlk8330130"/>
      <w:r w:rsidRPr="008A0F6D">
        <w:rPr>
          <w:rFonts w:cs="Arial"/>
          <w:sz w:val="22"/>
          <w:szCs w:val="22"/>
        </w:rPr>
        <w:t>canagliflozin</w:t>
      </w:r>
      <w:bookmarkEnd w:id="13"/>
      <w:r w:rsidRPr="008A0F6D">
        <w:rPr>
          <w:rFonts w:cs="Arial"/>
          <w:sz w:val="22"/>
          <w:szCs w:val="22"/>
        </w:rPr>
        <w:t xml:space="preserve"> 100 mg once daily who have an eGFR of 60 mL/min/1.73 m</w:t>
      </w:r>
      <w:r w:rsidRPr="008A0F6D">
        <w:rPr>
          <w:rFonts w:cs="Arial"/>
          <w:sz w:val="22"/>
          <w:szCs w:val="22"/>
          <w:vertAlign w:val="superscript"/>
        </w:rPr>
        <w:t>2</w:t>
      </w:r>
      <w:r w:rsidRPr="008A0F6D">
        <w:rPr>
          <w:rFonts w:cs="Arial"/>
          <w:sz w:val="22"/>
          <w:szCs w:val="22"/>
        </w:rPr>
        <w:t xml:space="preserve"> or greater and require additional glycemic control, the dose can be increased to 300 mg once daily.</w:t>
      </w:r>
    </w:p>
    <w:p w14:paraId="108E2E4A" w14:textId="77777777" w:rsidR="009A0544" w:rsidRPr="008A0F6D" w:rsidRDefault="009A0544" w:rsidP="00D75C0B">
      <w:pPr>
        <w:spacing w:after="0" w:line="276" w:lineRule="auto"/>
        <w:rPr>
          <w:rFonts w:cs="Arial"/>
          <w:sz w:val="22"/>
          <w:szCs w:val="22"/>
        </w:rPr>
      </w:pPr>
    </w:p>
    <w:p w14:paraId="39928F45" w14:textId="77777777" w:rsidR="009A0544" w:rsidRPr="008A0F6D" w:rsidRDefault="009A0544" w:rsidP="00D75C0B">
      <w:pPr>
        <w:spacing w:after="0" w:line="276" w:lineRule="auto"/>
        <w:rPr>
          <w:rFonts w:cs="Arial"/>
          <w:sz w:val="22"/>
          <w:szCs w:val="22"/>
        </w:rPr>
      </w:pPr>
      <w:r w:rsidRPr="008A0F6D">
        <w:rPr>
          <w:rFonts w:cs="Arial"/>
          <w:sz w:val="22"/>
          <w:szCs w:val="22"/>
        </w:rPr>
        <w:t>The recommended starting dose of dapagliflozin is 5 mg once daily, taken in the morning, with or without food. In patients tolerating dapagliflozin 5 mg once daily who require additional glycemic control, the dose can be increased to 10 mg once daily.</w:t>
      </w:r>
    </w:p>
    <w:p w14:paraId="468F215C" w14:textId="77777777" w:rsidR="009A0544" w:rsidRPr="008A0F6D" w:rsidRDefault="009A0544" w:rsidP="00D75C0B">
      <w:pPr>
        <w:spacing w:after="0" w:line="276" w:lineRule="auto"/>
        <w:rPr>
          <w:rFonts w:cs="Arial"/>
          <w:sz w:val="22"/>
          <w:szCs w:val="22"/>
        </w:rPr>
      </w:pPr>
    </w:p>
    <w:p w14:paraId="7BFF9159" w14:textId="77777777" w:rsidR="009A0544" w:rsidRPr="008A0F6D" w:rsidRDefault="009A0544" w:rsidP="00D75C0B">
      <w:pPr>
        <w:spacing w:after="0" w:line="276" w:lineRule="auto"/>
        <w:rPr>
          <w:rFonts w:cs="Arial"/>
          <w:sz w:val="22"/>
          <w:szCs w:val="22"/>
        </w:rPr>
      </w:pPr>
      <w:r w:rsidRPr="008A0F6D">
        <w:rPr>
          <w:rFonts w:cs="Arial"/>
          <w:sz w:val="22"/>
          <w:szCs w:val="22"/>
        </w:rPr>
        <w:t>The recommended starting dose of empagliflozin is 10 mg once daily in the morning, taken with or without food. In patients tolerating empagliflozin, the dose may be increased to 25 mg.</w:t>
      </w:r>
    </w:p>
    <w:p w14:paraId="1677F5C0" w14:textId="77777777" w:rsidR="009A0544" w:rsidRPr="008A0F6D" w:rsidRDefault="009A0544" w:rsidP="00D75C0B">
      <w:pPr>
        <w:spacing w:after="0" w:line="276" w:lineRule="auto"/>
        <w:rPr>
          <w:rFonts w:cs="Arial"/>
          <w:sz w:val="22"/>
          <w:szCs w:val="22"/>
        </w:rPr>
      </w:pPr>
    </w:p>
    <w:p w14:paraId="131B8851" w14:textId="77777777" w:rsidR="009A0544" w:rsidRPr="008A0F6D" w:rsidRDefault="009A0544" w:rsidP="00D75C0B">
      <w:pPr>
        <w:spacing w:after="0" w:line="276" w:lineRule="auto"/>
        <w:rPr>
          <w:rFonts w:cs="Arial"/>
          <w:sz w:val="22"/>
          <w:szCs w:val="22"/>
        </w:rPr>
      </w:pPr>
      <w:r w:rsidRPr="008A0F6D">
        <w:rPr>
          <w:rFonts w:cs="Arial"/>
          <w:sz w:val="22"/>
          <w:szCs w:val="22"/>
        </w:rPr>
        <w:t>The recommended starting dose of ertugliflozin is 5 mg once daily, taken in the morning, with or without food. In patients tolerating ertugliflozin 5 mg once daily who require additional glycemic control, the dose can be increased to 15 mg once daily.</w:t>
      </w:r>
    </w:p>
    <w:p w14:paraId="22493C6E" w14:textId="77777777" w:rsidR="009A0544" w:rsidRPr="008A0F6D" w:rsidRDefault="009A0544" w:rsidP="00D75C0B">
      <w:pPr>
        <w:spacing w:after="0" w:line="276" w:lineRule="auto"/>
        <w:rPr>
          <w:rFonts w:cs="Arial"/>
          <w:sz w:val="22"/>
          <w:szCs w:val="22"/>
        </w:rPr>
      </w:pPr>
    </w:p>
    <w:p w14:paraId="6EA019DB" w14:textId="77777777" w:rsidR="009A0544" w:rsidRPr="008A0F6D" w:rsidRDefault="009A0544" w:rsidP="00D75C0B">
      <w:pPr>
        <w:spacing w:after="0" w:line="276" w:lineRule="auto"/>
        <w:rPr>
          <w:rFonts w:cs="Arial"/>
          <w:sz w:val="22"/>
          <w:szCs w:val="22"/>
        </w:rPr>
      </w:pPr>
      <w:r w:rsidRPr="008A0F6D">
        <w:rPr>
          <w:rFonts w:cs="Arial"/>
          <w:sz w:val="22"/>
          <w:szCs w:val="22"/>
        </w:rPr>
        <w:t>Before initiating SGLT2 inhibitor therapy one should assess renal function and volume status.</w:t>
      </w:r>
    </w:p>
    <w:p w14:paraId="0F0CD4DB" w14:textId="77777777" w:rsidR="009A0544" w:rsidRPr="008A0F6D" w:rsidRDefault="009A0544" w:rsidP="00D75C0B">
      <w:pPr>
        <w:spacing w:after="0" w:line="276" w:lineRule="auto"/>
        <w:rPr>
          <w:rFonts w:cs="Arial"/>
          <w:b/>
          <w:sz w:val="22"/>
          <w:szCs w:val="22"/>
        </w:rPr>
      </w:pPr>
    </w:p>
    <w:p w14:paraId="7A4E976B" w14:textId="77777777" w:rsidR="009A0544" w:rsidRPr="008A0F6D" w:rsidRDefault="009A0544" w:rsidP="00D75C0B">
      <w:pPr>
        <w:pStyle w:val="Heading3"/>
        <w:rPr>
          <w:rFonts w:cs="Arial"/>
          <w:szCs w:val="22"/>
        </w:rPr>
      </w:pPr>
      <w:r w:rsidRPr="008A0F6D">
        <w:rPr>
          <w:rFonts w:cs="Arial"/>
          <w:szCs w:val="22"/>
        </w:rPr>
        <w:t>Mechanism of Action</w:t>
      </w:r>
    </w:p>
    <w:p w14:paraId="3413D71D" w14:textId="77777777" w:rsidR="009A0544" w:rsidRPr="008A0F6D" w:rsidRDefault="009A0544" w:rsidP="00D75C0B">
      <w:pPr>
        <w:pStyle w:val="Heading3"/>
        <w:rPr>
          <w:rFonts w:cs="Arial"/>
          <w:szCs w:val="22"/>
        </w:rPr>
      </w:pPr>
    </w:p>
    <w:p w14:paraId="78303518" w14:textId="0CB7CFD0" w:rsidR="009A0544" w:rsidRPr="008A0F6D" w:rsidRDefault="009A0544" w:rsidP="00D75C0B">
      <w:pPr>
        <w:spacing w:after="0" w:line="276" w:lineRule="auto"/>
        <w:rPr>
          <w:rFonts w:cs="Arial"/>
          <w:sz w:val="22"/>
          <w:szCs w:val="22"/>
        </w:rPr>
      </w:pPr>
      <w:r w:rsidRPr="008A0F6D">
        <w:rPr>
          <w:rFonts w:cs="Arial"/>
          <w:sz w:val="22"/>
          <w:szCs w:val="22"/>
        </w:rPr>
        <w:t xml:space="preserve">SGLT2 is a low-affinity, high-capacity glucose transporter in the proximal tubules of the kidneys, which is responsible for the reabsorption of the majority of the filtered glucose (approximately 90%) entering the tubules </w:t>
      </w:r>
      <w:r w:rsidRPr="008A0F6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(8,123)</w:t>
      </w:r>
      <w:r w:rsidRPr="008A0F6D">
        <w:rPr>
          <w:rFonts w:cs="Arial"/>
          <w:sz w:val="22"/>
          <w:szCs w:val="22"/>
        </w:rPr>
        <w:fldChar w:fldCharType="end"/>
      </w:r>
      <w:r w:rsidRPr="008A0F6D">
        <w:rPr>
          <w:rFonts w:cs="Arial"/>
          <w:sz w:val="22"/>
          <w:szCs w:val="22"/>
        </w:rPr>
        <w:t xml:space="preserve">. SGLT1, which is predominantly expressed in the intestines is also expressed in the kidneys, is a high-affinity, low-capacity glucose transporter in the proximal tubules, which makes a minor contribution to the reabsorption of filtered glucose (approximately 10%) </w:t>
      </w:r>
      <w:r w:rsidRPr="008A0F6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(8,123)</w:t>
      </w:r>
      <w:r w:rsidRPr="008A0F6D">
        <w:rPr>
          <w:rFonts w:cs="Arial"/>
          <w:sz w:val="22"/>
          <w:szCs w:val="22"/>
        </w:rPr>
        <w:fldChar w:fldCharType="end"/>
      </w:r>
      <w:r w:rsidRPr="008A0F6D">
        <w:rPr>
          <w:rFonts w:cs="Arial"/>
          <w:sz w:val="22"/>
          <w:szCs w:val="22"/>
        </w:rPr>
        <w:t xml:space="preserve">. These active transporters in conjunction with Glut 1 and 2 transporters are capable of reabsorbing virtually all the filtered glucose when blood glucose levels are less than approximately 180mg/dL. When blood glucose levels are greater than approximately 180mg/dL, glucose begins to appear in the urine (i.e. glycosuria). The higher the blood glucose level the greater the quantity of glucose in the urine. Patients with </w:t>
      </w:r>
      <w:r w:rsidR="00926FB7">
        <w:rPr>
          <w:rFonts w:cs="Arial"/>
          <w:sz w:val="22"/>
          <w:szCs w:val="22"/>
        </w:rPr>
        <w:t xml:space="preserve">T2DM </w:t>
      </w:r>
      <w:r w:rsidRPr="008A0F6D">
        <w:rPr>
          <w:rFonts w:cs="Arial"/>
          <w:sz w:val="22"/>
          <w:szCs w:val="22"/>
        </w:rPr>
        <w:t xml:space="preserve">express a </w:t>
      </w:r>
      <w:r w:rsidR="00926FB7">
        <w:rPr>
          <w:rFonts w:cs="Arial"/>
          <w:sz w:val="22"/>
          <w:szCs w:val="22"/>
        </w:rPr>
        <w:t>greater</w:t>
      </w:r>
      <w:r w:rsidRPr="008A0F6D">
        <w:rPr>
          <w:rFonts w:cs="Arial"/>
          <w:sz w:val="22"/>
          <w:szCs w:val="22"/>
        </w:rPr>
        <w:t xml:space="preserve"> number of SGLT2 transporters in the proximal tubule than do healthy individuals and hence glucose reabsorption from the glomerular filtrate is increased in patients with diabetes and glycosuria occurs at a higher blood glucose level (typically approximately 220mg/dl </w:t>
      </w:r>
      <w:r w:rsidRPr="008A0F6D">
        <w:rPr>
          <w:rFonts w:cs="Arial"/>
          <w:sz w:val="22"/>
          <w:szCs w:val="22"/>
        </w:rPr>
        <w:fldChar w:fldCharType="begin"/>
      </w:r>
      <w:r w:rsidR="006A0F3D">
        <w:rPr>
          <w:rFonts w:cs="Arial"/>
          <w:sz w:val="22"/>
          <w:szCs w:val="22"/>
        </w:rPr>
        <w:instrText xml:space="preserve"> ADDIN EN.CITE &lt;EndNote&gt;&lt;Cite&gt;&lt;Author&gt;Rahmoune&lt;/Author&gt;&lt;Year&gt;2005&lt;/Year&gt;&lt;RecNum&gt;146&lt;/RecNum&gt;&lt;DisplayText&gt;(124)&lt;/DisplayText&gt;&lt;record&gt;&lt;rec-number&gt;146&lt;/rec-number&gt;&lt;foreign-keys&gt;&lt;key app="EN" db-id="5fpewfs9a9v9d4e52vqxd0z1xxe59wvtws2e" timestamp="1557619989"&gt;146&lt;/key&gt;&lt;/foreign-keys&gt;&lt;ref-type name="Journal Article"&gt;17&lt;/ref-type&gt;&lt;contributors&gt;&lt;authors&gt;&lt;author&gt;Rahmoune, H.&lt;/author&gt;&lt;author&gt;Thompson, P. W.&lt;/author&gt;&lt;author&gt;Ward, J. M.&lt;/author&gt;&lt;author&gt;Smith, C. D.&lt;/author&gt;&lt;author&gt;Hong, G.&lt;/author&gt;&lt;author&gt;Brown, J.&lt;/author&gt;&lt;/authors&gt;&lt;/contributors&gt;&lt;auth-address&gt;Clinical Pharmacology Unit, GlaxoSmithKline, Translational Medicine and Technology, Human Biomarkers Centre, Addenbrooke&amp;apos;s Hospital, Cambridge, CB2 2GG, UK. hassan_2_rahmoune@gsk.com&lt;/auth-address&gt;&lt;titles&gt;&lt;title&gt;Glucose transporters in human renal proximal tubular cells isolated from the urine of patients with non-insulin-dependent diabetes&lt;/title&gt;&lt;secondary-title&gt;Diabetes&lt;/secondary-title&gt;&lt;/titles&gt;&lt;periodical&gt;&lt;full-title&gt;Diabetes&lt;/full-title&gt;&lt;/periodical&gt;&lt;pages&gt;3427-34&lt;/pages&gt;&lt;volume&gt;54&lt;/volume&gt;&lt;number&gt;12&lt;/number&gt;&lt;edition&gt;2005/11/25&lt;/edition&gt;&lt;keywords&gt;&lt;keyword&gt;Base Sequence&lt;/keyword&gt;&lt;keyword&gt;Biological Transport&lt;/keyword&gt;&lt;keyword&gt;DNA Primers&lt;/keyword&gt;&lt;keyword&gt;Diabetes Mellitus, Type 2/metabolism/pathology/*physiopathology&lt;/keyword&gt;&lt;keyword&gt;Epithelial Cells/pathology&lt;/keyword&gt;&lt;keyword&gt;Glucose/metabolism&lt;/keyword&gt;&lt;keyword&gt;Glucose Transport Proteins, Facilitative/genetics/isolation &amp;amp; purification/*urine&lt;/keyword&gt;&lt;keyword&gt;Humans&lt;/keyword&gt;&lt;keyword&gt;Kidney Tubules, Proximal/*metabolism/pathology&lt;/keyword&gt;&lt;keyword&gt;Microscopy, Confocal&lt;/keyword&gt;&lt;keyword&gt;Polymerase Chain Reaction&lt;/keyword&gt;&lt;keyword&gt;Urine/*cytology&lt;/keyword&gt;&lt;/keywords&gt;&lt;dates&gt;&lt;year&gt;2005&lt;/year&gt;&lt;pub-dates&gt;&lt;date&gt;Dec&lt;/date&gt;&lt;/pub-dates&gt;&lt;/dates&gt;&lt;isbn&gt;0012-1797 (Print)&amp;#xD;0012-1797 (Linking)&lt;/isbn&gt;&lt;accession-num&gt;16306358&lt;/accession-num&gt;&lt;urls&gt;&lt;related-urls&gt;&lt;url&gt;https://www.ncbi.nlm.nih.gov/pubmed/16306358&lt;/url&gt;&lt;/related-urls&gt;&lt;/urls&gt;&lt;/record&gt;&lt;/Cite&gt;&lt;/EndNote&gt;</w:instrText>
      </w:r>
      <w:r w:rsidRPr="008A0F6D">
        <w:rPr>
          <w:rFonts w:cs="Arial"/>
          <w:sz w:val="22"/>
          <w:szCs w:val="22"/>
        </w:rPr>
        <w:fldChar w:fldCharType="separate"/>
      </w:r>
      <w:r w:rsidR="006A0F3D">
        <w:rPr>
          <w:rFonts w:cs="Arial"/>
          <w:noProof/>
          <w:sz w:val="22"/>
          <w:szCs w:val="22"/>
        </w:rPr>
        <w:t>(124)</w:t>
      </w:r>
      <w:r w:rsidRPr="008A0F6D">
        <w:rPr>
          <w:rFonts w:cs="Arial"/>
          <w:sz w:val="22"/>
          <w:szCs w:val="22"/>
        </w:rPr>
        <w:fldChar w:fldCharType="end"/>
      </w:r>
      <w:r w:rsidRPr="008A0F6D">
        <w:rPr>
          <w:rFonts w:cs="Arial"/>
          <w:sz w:val="22"/>
          <w:szCs w:val="22"/>
        </w:rPr>
        <w:t xml:space="preserve">. </w:t>
      </w:r>
    </w:p>
    <w:p w14:paraId="6C71D772" w14:textId="77777777" w:rsidR="009A0544" w:rsidRPr="008A0F6D" w:rsidRDefault="009A0544" w:rsidP="00D75C0B">
      <w:pPr>
        <w:spacing w:after="0" w:line="276" w:lineRule="auto"/>
        <w:rPr>
          <w:rFonts w:cs="Arial"/>
          <w:sz w:val="22"/>
          <w:szCs w:val="22"/>
        </w:rPr>
      </w:pPr>
    </w:p>
    <w:p w14:paraId="666328D2" w14:textId="0231F80D" w:rsidR="009A0544" w:rsidRPr="008A0F6D" w:rsidRDefault="009A0544" w:rsidP="00D75C0B">
      <w:pPr>
        <w:spacing w:after="0" w:line="276" w:lineRule="auto"/>
        <w:rPr>
          <w:rFonts w:cs="Arial"/>
          <w:sz w:val="22"/>
          <w:szCs w:val="22"/>
        </w:rPr>
      </w:pPr>
      <w:r w:rsidRPr="008A0F6D">
        <w:rPr>
          <w:rFonts w:cs="Arial"/>
          <w:sz w:val="22"/>
          <w:szCs w:val="22"/>
        </w:rPr>
        <w:t xml:space="preserve">Inhibition of SGLT2 by drugs results in glycosuria and can lead to the excretion of 60–90 grams of glucose in the urine per day (Figure </w:t>
      </w:r>
      <w:r w:rsidR="00B82AD4">
        <w:rPr>
          <w:rFonts w:cs="Arial"/>
          <w:sz w:val="22"/>
          <w:szCs w:val="22"/>
        </w:rPr>
        <w:t>8</w:t>
      </w:r>
      <w:r w:rsidRPr="008A0F6D">
        <w:rPr>
          <w:rFonts w:cs="Arial"/>
          <w:sz w:val="22"/>
          <w:szCs w:val="22"/>
        </w:rPr>
        <w:t xml:space="preserve">)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The amount of glucose excreted in the urine can vary considerably depending on renal function and the degree of hyperglycemia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Decreased renal function results in a decrease in filtered glucose and less glucose in the urine while high blood glucose levels increase filtered glucose and increases the loss of glucose in the urine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The ability of the inhibition of SGLT2 to lower blood glucose levels is not dependent on insulin action and hence is not affected by insulin levels or insulin resistance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As will be discussed below many of the non-glucose lowering benefits and side effects of SGLT2 inhibitors can be </w:t>
      </w:r>
      <w:r w:rsidRPr="008A0F6D">
        <w:rPr>
          <w:rFonts w:cs="Arial"/>
          <w:sz w:val="22"/>
          <w:szCs w:val="22"/>
        </w:rPr>
        <w:lastRenderedPageBreak/>
        <w:t xml:space="preserve">explained by the increase in glucose excretion in the urine. It should be recognized that glycosuria results in an osmotic diuresis. Additionally, because the SGLT2 transporters also facilitate the reabsorption of sodium from the filtrate there is also the loss of sodium in the urine.  </w:t>
      </w:r>
    </w:p>
    <w:p w14:paraId="0521FC99" w14:textId="77777777" w:rsidR="009A0544" w:rsidRPr="008A0F6D" w:rsidRDefault="009A0544" w:rsidP="00D75C0B">
      <w:pPr>
        <w:spacing w:after="0" w:line="276" w:lineRule="auto"/>
        <w:rPr>
          <w:rFonts w:cs="Arial"/>
          <w:sz w:val="22"/>
          <w:szCs w:val="22"/>
        </w:rPr>
      </w:pPr>
    </w:p>
    <w:p w14:paraId="03E43A2D" w14:textId="77777777" w:rsidR="009A0544" w:rsidRPr="008A0F6D" w:rsidRDefault="009A0544" w:rsidP="00D75C0B">
      <w:pPr>
        <w:pStyle w:val="Figuregraphic"/>
        <w:spacing w:after="0" w:line="276" w:lineRule="auto"/>
        <w:rPr>
          <w:rFonts w:cs="Arial"/>
          <w:sz w:val="22"/>
          <w:szCs w:val="22"/>
        </w:rPr>
      </w:pPr>
      <w:r w:rsidRPr="008A0F6D">
        <w:rPr>
          <w:rFonts w:cs="Arial"/>
          <w:noProof/>
          <w:sz w:val="22"/>
          <w:szCs w:val="22"/>
        </w:rPr>
        <w:drawing>
          <wp:inline distT="0" distB="0" distL="0" distR="0" wp14:anchorId="52B15EDC" wp14:editId="79910E9C">
            <wp:extent cx="4420217" cy="3791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4420217" cy="3791479"/>
                    </a:xfrm>
                    <a:prstGeom prst="rect">
                      <a:avLst/>
                    </a:prstGeom>
                  </pic:spPr>
                </pic:pic>
              </a:graphicData>
            </a:graphic>
          </wp:inline>
        </w:drawing>
      </w:r>
      <w:r w:rsidRPr="008A0F6D">
        <w:rPr>
          <w:rFonts w:cs="Arial"/>
          <w:sz w:val="22"/>
          <w:szCs w:val="22"/>
        </w:rPr>
        <w:t xml:space="preserve">     </w:t>
      </w:r>
    </w:p>
    <w:p w14:paraId="6598737D" w14:textId="66EB3A98" w:rsidR="009A0544" w:rsidRPr="008A0F6D" w:rsidRDefault="009A0544" w:rsidP="00D75C0B">
      <w:pPr>
        <w:pStyle w:val="Figurenumberandcaption"/>
      </w:pPr>
      <w:r w:rsidRPr="008A0F6D">
        <w:t xml:space="preserve">Figure </w:t>
      </w:r>
      <w:r w:rsidR="00B82AD4">
        <w:t>8</w:t>
      </w:r>
      <w:r w:rsidRPr="008A0F6D">
        <w:t>. Effect of SGLT2 Inhibitors on the Kidney</w:t>
      </w:r>
    </w:p>
    <w:p w14:paraId="24936385" w14:textId="77777777" w:rsidR="009A0544" w:rsidRPr="008A0F6D" w:rsidRDefault="009A0544" w:rsidP="00D75C0B">
      <w:pPr>
        <w:spacing w:after="0" w:line="276" w:lineRule="auto"/>
        <w:rPr>
          <w:rFonts w:cs="Arial"/>
          <w:b/>
          <w:sz w:val="22"/>
          <w:szCs w:val="22"/>
        </w:rPr>
      </w:pPr>
    </w:p>
    <w:p w14:paraId="455DA861" w14:textId="77777777" w:rsidR="009A0544" w:rsidRPr="008A0F6D" w:rsidRDefault="009A0544" w:rsidP="00D75C0B">
      <w:pPr>
        <w:pStyle w:val="Heading3"/>
        <w:rPr>
          <w:rFonts w:cs="Arial"/>
          <w:szCs w:val="22"/>
        </w:rPr>
      </w:pPr>
      <w:r w:rsidRPr="008A0F6D">
        <w:rPr>
          <w:rFonts w:cs="Arial"/>
          <w:szCs w:val="22"/>
        </w:rPr>
        <w:t xml:space="preserve">Glycemic Efficacy </w:t>
      </w:r>
    </w:p>
    <w:p w14:paraId="35115A85" w14:textId="77777777" w:rsidR="009A0544" w:rsidRPr="008A0F6D" w:rsidRDefault="009A0544" w:rsidP="00D75C0B">
      <w:pPr>
        <w:spacing w:after="0" w:line="276" w:lineRule="auto"/>
        <w:rPr>
          <w:rFonts w:cs="Arial"/>
          <w:b/>
          <w:sz w:val="22"/>
          <w:szCs w:val="22"/>
        </w:rPr>
      </w:pPr>
    </w:p>
    <w:p w14:paraId="75CA6C84" w14:textId="13A64B3E" w:rsidR="009A0544" w:rsidRPr="008A0F6D" w:rsidRDefault="009A0544" w:rsidP="00D75C0B">
      <w:pPr>
        <w:spacing w:after="0" w:line="276" w:lineRule="auto"/>
        <w:rPr>
          <w:rFonts w:cs="Arial"/>
          <w:sz w:val="22"/>
          <w:szCs w:val="22"/>
        </w:rPr>
      </w:pPr>
      <w:r w:rsidRPr="008A0F6D">
        <w:rPr>
          <w:rFonts w:cs="Arial"/>
          <w:sz w:val="22"/>
          <w:szCs w:val="22"/>
        </w:rPr>
        <w:t xml:space="preserve">A meta-analysis of 66 randomized trials found that SGLT2 inhibitors decreased A1c levels by 0.4 to 1.1% </w:t>
      </w:r>
      <w:r w:rsidRPr="008A0F6D">
        <w:rPr>
          <w:rFonts w:cs="Arial"/>
          <w:sz w:val="22"/>
          <w:szCs w:val="22"/>
        </w:rPr>
        <w:fldChar w:fldCharType="begin">
          <w:fldData xml:space="preserve">PEVuZE5vdGU+PENpdGU+PEF1dGhvcj5Nb25hbWk8L0F1dGhvcj48WWVhcj4yMDE4PC9ZZWFyPjxS
ZWNOdW0+MTI5PC9SZWNOdW0+PERpc3BsYXlUZXh0PigxMjUpPC9EaXNwbGF5VGV4dD48cmVjb3Jk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PEVuZE5vdGU+PENpdGU+PEF1dGhvcj5Nb25hbWk8L0F1dGhvcj48WWVhcj4yMDE4PC9ZZWFyPjxS
ZWNOdW0+MTI5PC9SZWNOdW0+PERpc3BsYXlUZXh0PigxMjUpPC9EaXNwbGF5VGV4dD48cmVjb3Jk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(125)</w:t>
      </w:r>
      <w:r w:rsidRPr="008A0F6D">
        <w:rPr>
          <w:rFonts w:cs="Arial"/>
          <w:sz w:val="22"/>
          <w:szCs w:val="22"/>
        </w:rPr>
        <w:fldChar w:fldCharType="end"/>
      </w:r>
      <w:r w:rsidRPr="008A0F6D">
        <w:rPr>
          <w:rFonts w:cs="Arial"/>
          <w:sz w:val="22"/>
          <w:szCs w:val="22"/>
        </w:rPr>
        <w:t>. In comparison to other hypoglycemic drugs it was found that SGLT</w:t>
      </w:r>
      <w:r w:rsidRPr="008A0F6D">
        <w:rPr>
          <w:rFonts w:ascii="Cambria Math" w:hAnsi="Cambria Math" w:cs="Cambria Math"/>
          <w:sz w:val="22"/>
          <w:szCs w:val="22"/>
        </w:rPr>
        <w:t>‐</w:t>
      </w:r>
      <w:r w:rsidRPr="008A0F6D">
        <w:rPr>
          <w:rFonts w:cs="Arial"/>
          <w:sz w:val="22"/>
          <w:szCs w:val="22"/>
        </w:rPr>
        <w:t>2 inhibitors showed a greater efficacy than DPP</w:t>
      </w:r>
      <w:r w:rsidRPr="008A0F6D">
        <w:rPr>
          <w:rFonts w:ascii="Cambria Math" w:hAnsi="Cambria Math" w:cs="Cambria Math"/>
          <w:sz w:val="22"/>
          <w:szCs w:val="22"/>
        </w:rPr>
        <w:t>‐</w:t>
      </w:r>
      <w:r w:rsidRPr="008A0F6D">
        <w:rPr>
          <w:rFonts w:cs="Arial"/>
          <w:sz w:val="22"/>
          <w:szCs w:val="22"/>
        </w:rPr>
        <w:t xml:space="preserve">4 inhibitors and similar or slightly less efficacy compared to metformin and TZDs </w:t>
      </w:r>
      <w:r w:rsidRPr="008A0F6D">
        <w:rPr>
          <w:rFonts w:cs="Arial"/>
          <w:sz w:val="22"/>
          <w:szCs w:val="22"/>
        </w:rPr>
        <w:fldChar w:fldCharType="begin">
          <w:fldData xml:space="preserve">PEVuZE5vdGU+PENpdGU+PEF1dGhvcj5Nb25hbWk8L0F1dGhvcj48WWVhcj4yMDE4PC9ZZWFyPjxS
ZWNOdW0+MTI5PC9SZWNOdW0+PERpc3BsYXlUZXh0PigxMywxMjUpPC9EaXNwbGF5VGV4dD48cmVj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PEVuZE5vdGU+PENpdGU+PEF1dGhvcj5Nb25hbWk8L0F1dGhvcj48WWVhcj4yMDE4PC9ZZWFyPjxS
ZWNOdW0+MTI5PC9SZWNOdW0+PERpc3BsYXlUZXh0PigxMywxMjUpPC9EaXNwbGF5VGV4dD48cmVj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(13,125)</w:t>
      </w:r>
      <w:r w:rsidRPr="008A0F6D">
        <w:rPr>
          <w:rFonts w:cs="Arial"/>
          <w:sz w:val="22"/>
          <w:szCs w:val="22"/>
        </w:rPr>
        <w:fldChar w:fldCharType="end"/>
      </w:r>
      <w:r w:rsidRPr="008A0F6D">
        <w:rPr>
          <w:rFonts w:cs="Arial"/>
          <w:sz w:val="22"/>
          <w:szCs w:val="22"/>
        </w:rPr>
        <w:t>. Sulfonylureas appeared to be superior to SGLT</w:t>
      </w:r>
      <w:r w:rsidRPr="008A0F6D">
        <w:rPr>
          <w:rFonts w:ascii="Cambria Math" w:hAnsi="Cambria Math" w:cs="Cambria Math"/>
          <w:sz w:val="22"/>
          <w:szCs w:val="22"/>
        </w:rPr>
        <w:t>‐</w:t>
      </w:r>
      <w:r w:rsidRPr="008A0F6D">
        <w:rPr>
          <w:rFonts w:cs="Arial"/>
          <w:sz w:val="22"/>
          <w:szCs w:val="22"/>
        </w:rPr>
        <w:t xml:space="preserve">2 inhibitors at 12 weeks, but at 24- and 52-weeks efficacy was similar or slightly lower </w:t>
      </w:r>
      <w:r w:rsidRPr="008A0F6D">
        <w:rPr>
          <w:rFonts w:cs="Arial"/>
          <w:sz w:val="22"/>
          <w:szCs w:val="22"/>
        </w:rPr>
        <w:fldChar w:fldCharType="begin">
          <w:fldData xml:space="preserve">PEVuZE5vdGU+PENpdGU+PEF1dGhvcj5Nb25hbWk8L0F1dGhvcj48WWVhcj4yMDE4PC9ZZWFyPjxS
ZWNOdW0+MTI5PC9SZWNOdW0+PERpc3BsYXlUZXh0PigxMywxMjUpPC9EaXNwbGF5VGV4dD48cmVj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PEVuZE5vdGU+PENpdGU+PEF1dGhvcj5Nb25hbWk8L0F1dGhvcj48WWVhcj4yMDE4PC9ZZWFyPjxS
ZWNOdW0+MTI5PC9SZWNOdW0+PERpc3BsYXlUZXh0PigxMywxMjUpPC9EaXNwbGF5VGV4dD48cmVj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(13,125)</w:t>
      </w:r>
      <w:r w:rsidRPr="008A0F6D">
        <w:rPr>
          <w:rFonts w:cs="Arial"/>
          <w:sz w:val="22"/>
          <w:szCs w:val="22"/>
        </w:rPr>
        <w:fldChar w:fldCharType="end"/>
      </w:r>
      <w:r w:rsidRPr="008A0F6D">
        <w:rPr>
          <w:rFonts w:cs="Arial"/>
          <w:sz w:val="22"/>
          <w:szCs w:val="22"/>
        </w:rPr>
        <w:t>. However, SGLT</w:t>
      </w:r>
      <w:r w:rsidRPr="008A0F6D">
        <w:rPr>
          <w:rFonts w:ascii="Cambria Math" w:hAnsi="Cambria Math" w:cs="Cambria Math"/>
          <w:sz w:val="22"/>
          <w:szCs w:val="22"/>
        </w:rPr>
        <w:t>‐</w:t>
      </w:r>
      <w:r w:rsidRPr="008A0F6D">
        <w:rPr>
          <w:rFonts w:cs="Arial"/>
          <w:sz w:val="22"/>
          <w:szCs w:val="22"/>
        </w:rPr>
        <w:t xml:space="preserve">2 inhibitors produced a greater reduction in HbA1c than sulfonylureas at 104 weeks perhaps due to the lack of durability of sulfonylurea therapy discussed earlier </w:t>
      </w:r>
      <w:r w:rsidRPr="008A0F6D">
        <w:rPr>
          <w:rFonts w:cs="Arial"/>
          <w:sz w:val="22"/>
          <w:szCs w:val="22"/>
        </w:rPr>
        <w:fldChar w:fldCharType="begin">
          <w:fldData xml:space="preserve">PEVuZE5vdGU+PENpdGU+PEF1dGhvcj5Nb25hbWk8L0F1dGhvcj48WWVhcj4yMDE4PC9ZZWFyPjxS
ZWNOdW0+MTI5PC9SZWNOdW0+PERpc3BsYXlUZXh0PigxMjUpPC9EaXNwbGF5VGV4dD48cmVjb3Jk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PEVuZE5vdGU+PENpdGU+PEF1dGhvcj5Nb25hbWk8L0F1dGhvcj48WWVhcj4yMDE4PC9ZZWFyPjxS
ZWNOdW0+MTI5PC9SZWNOdW0+PERpc3BsYXlUZXh0PigxMjUpPC9EaXNwbGF5VGV4dD48cmVjb3Jk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(125)</w:t>
      </w:r>
      <w:r w:rsidRPr="008A0F6D">
        <w:rPr>
          <w:rFonts w:cs="Arial"/>
          <w:sz w:val="22"/>
          <w:szCs w:val="22"/>
        </w:rPr>
        <w:fldChar w:fldCharType="end"/>
      </w:r>
      <w:r w:rsidRPr="008A0F6D">
        <w:rPr>
          <w:rFonts w:cs="Arial"/>
          <w:sz w:val="22"/>
          <w:szCs w:val="22"/>
        </w:rPr>
        <w:t xml:space="preserve">. The A1c lowering ability of the different SGLT2 inhibitors is similar but A1c is reduced to a slightly greater extent by high-dose canagliflozin, which is probably a result of its additional action of inhibiting SGLT1 in the intestine decreasing dietary glucose absorption </w:t>
      </w:r>
      <w:r w:rsidRPr="008A0F6D">
        <w:rPr>
          <w:rFonts w:cs="Arial"/>
          <w:sz w:val="22"/>
          <w:szCs w:val="22"/>
        </w:rPr>
        <w:fldChar w:fldCharType="begin">
          <w:fldData xml:space="preserve">PEVuZE5vdGU+PENpdGU+PEF1dGhvcj5Nb25hbWk8L0F1dGhvcj48WWVhcj4yMDE4PC9ZZWFyPjxS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==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PEVuZE5vdGU+PENpdGU+PEF1dGhvcj5Nb25hbWk8L0F1dGhvcj48WWVhcj4yMDE4PC9ZZWFyPjxS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==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(122,123,125)</w:t>
      </w:r>
      <w:r w:rsidRPr="008A0F6D">
        <w:rPr>
          <w:rFonts w:cs="Arial"/>
          <w:sz w:val="22"/>
          <w:szCs w:val="22"/>
        </w:rPr>
        <w:fldChar w:fldCharType="end"/>
      </w:r>
      <w:r w:rsidRPr="008A0F6D">
        <w:rPr>
          <w:rFonts w:cs="Arial"/>
          <w:sz w:val="22"/>
          <w:szCs w:val="22"/>
        </w:rPr>
        <w:t xml:space="preserve">. SGLT2 inhibitors when used as an add-on therapy to metformin, insulin, thiazolidinediones, DPP-4 inhibitors, GLP-1 receptor agonists, sulfonylureas, or metformin ± DPP-4 inhibitor were similarly effective in reducing A1c levels as when used in monotherapy </w:t>
      </w:r>
      <w:r w:rsidRPr="008A0F6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(8,123)</w:t>
      </w:r>
      <w:r w:rsidRPr="008A0F6D">
        <w:rPr>
          <w:rFonts w:cs="Arial"/>
          <w:sz w:val="22"/>
          <w:szCs w:val="22"/>
        </w:rPr>
        <w:fldChar w:fldCharType="end"/>
      </w:r>
      <w:r w:rsidRPr="008A0F6D">
        <w:rPr>
          <w:rFonts w:cs="Arial"/>
          <w:sz w:val="22"/>
          <w:szCs w:val="22"/>
        </w:rPr>
        <w:t xml:space="preserve">. The efficacy of SGLT2 inhibitors is dependent on renal function and as renal function decreases the ability of these drugs to lower A1c levels diminishes </w:t>
      </w:r>
      <w:r w:rsidRPr="008A0F6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(8,123)</w:t>
      </w:r>
      <w:r w:rsidRPr="008A0F6D">
        <w:rPr>
          <w:rFonts w:cs="Arial"/>
          <w:sz w:val="22"/>
          <w:szCs w:val="22"/>
        </w:rPr>
        <w:fldChar w:fldCharType="end"/>
      </w:r>
      <w:r w:rsidRPr="008A0F6D">
        <w:rPr>
          <w:rFonts w:cs="Arial"/>
          <w:sz w:val="22"/>
          <w:szCs w:val="22"/>
        </w:rPr>
        <w:t xml:space="preserve">. SGLT2 inhibitors lower both fasting and </w:t>
      </w:r>
      <w:r w:rsidRPr="008A0F6D">
        <w:rPr>
          <w:rFonts w:cs="Arial"/>
          <w:sz w:val="22"/>
          <w:szCs w:val="22"/>
        </w:rPr>
        <w:lastRenderedPageBreak/>
        <w:t xml:space="preserve">postprandial glucose levels </w:t>
      </w:r>
      <w:r w:rsidRPr="008A0F6D">
        <w:rPr>
          <w:rFonts w:cs="Arial"/>
          <w:sz w:val="22"/>
          <w:szCs w:val="22"/>
        </w:rPr>
        <w:fldChar w:fldCharType="begin">
          <w:fldData xml:space="preserve">PEVuZE5vdGU+PENpdGU+PEF1dGhvcj5UaG9tYXM8L0F1dGhvcj48WWVhcj4yMDE4PC9ZZWFyPjxS
ZWNOdW0+MTUzPC9SZWNOdW0+PERpc3BsYXlUZXh0PigxMjMpPC9EaXNwbGF5VGV4dD48cmVjb3Jk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PEVuZE5vdGU+PENpdGU+PEF1dGhvcj5UaG9tYXM8L0F1dGhvcj48WWVhcj4yMDE4PC9ZZWFyPjxS
ZWNOdW0+MTUzPC9SZWNOdW0+PERpc3BsYXlUZXh0PigxMjMpPC9EaXNwbGF5VGV4dD48cmVjb3Jk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(123)</w:t>
      </w:r>
      <w:r w:rsidRPr="008A0F6D">
        <w:rPr>
          <w:rFonts w:cs="Arial"/>
          <w:sz w:val="22"/>
          <w:szCs w:val="22"/>
        </w:rPr>
        <w:fldChar w:fldCharType="end"/>
      </w:r>
      <w:r w:rsidRPr="008A0F6D">
        <w:rPr>
          <w:rFonts w:cs="Arial"/>
          <w:sz w:val="22"/>
          <w:szCs w:val="22"/>
        </w:rPr>
        <w:t xml:space="preserve">. In monotherapy SGLT2 inhibitors have a low risk of causing hypoglycemia but in combinations with insulin or sulfonylureas may potentiate the development of hypoglycemia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In patients in good glycemic control one often decreases the insulin or sulfonylurea dose when initiating therapy with an SGLT2 inhibitor. </w:t>
      </w:r>
    </w:p>
    <w:p w14:paraId="71B1F9BD" w14:textId="77777777" w:rsidR="009A0544" w:rsidRPr="008A0F6D" w:rsidRDefault="009A0544" w:rsidP="00D75C0B">
      <w:pPr>
        <w:spacing w:after="0" w:line="276" w:lineRule="auto"/>
        <w:rPr>
          <w:rFonts w:cs="Arial"/>
          <w:b/>
          <w:sz w:val="22"/>
          <w:szCs w:val="22"/>
        </w:rPr>
      </w:pPr>
    </w:p>
    <w:p w14:paraId="53C6B62E" w14:textId="77777777" w:rsidR="009A0544" w:rsidRPr="008A0F6D" w:rsidRDefault="009A0544" w:rsidP="00D75C0B">
      <w:pPr>
        <w:pStyle w:val="Heading3"/>
        <w:rPr>
          <w:rFonts w:cs="Arial"/>
          <w:szCs w:val="22"/>
        </w:rPr>
      </w:pPr>
      <w:r w:rsidRPr="008A0F6D">
        <w:rPr>
          <w:rFonts w:cs="Arial"/>
          <w:szCs w:val="22"/>
        </w:rPr>
        <w:t>Other Effects</w:t>
      </w:r>
    </w:p>
    <w:p w14:paraId="0947D98E" w14:textId="77777777" w:rsidR="009A0544" w:rsidRPr="008A0F6D" w:rsidRDefault="009A0544" w:rsidP="00D75C0B">
      <w:pPr>
        <w:spacing w:after="0" w:line="276" w:lineRule="auto"/>
        <w:rPr>
          <w:rFonts w:cs="Arial"/>
          <w:b/>
          <w:sz w:val="22"/>
          <w:szCs w:val="22"/>
        </w:rPr>
      </w:pPr>
    </w:p>
    <w:p w14:paraId="2471E412" w14:textId="77777777" w:rsidR="009A0544" w:rsidRPr="008A0F6D" w:rsidRDefault="009A0544" w:rsidP="00D75C0B">
      <w:pPr>
        <w:pStyle w:val="Heading4"/>
        <w:rPr>
          <w:rFonts w:cs="Arial"/>
          <w:szCs w:val="22"/>
        </w:rPr>
      </w:pPr>
      <w:r w:rsidRPr="008A0F6D">
        <w:rPr>
          <w:rFonts w:cs="Arial"/>
          <w:szCs w:val="22"/>
        </w:rPr>
        <w:t>WEIGHT</w:t>
      </w:r>
    </w:p>
    <w:p w14:paraId="404744F4" w14:textId="77777777" w:rsidR="009A0544" w:rsidRPr="008A0F6D" w:rsidRDefault="009A0544" w:rsidP="00D75C0B">
      <w:pPr>
        <w:spacing w:after="0" w:line="276" w:lineRule="auto"/>
        <w:rPr>
          <w:rFonts w:cs="Arial"/>
          <w:sz w:val="22"/>
          <w:szCs w:val="22"/>
        </w:rPr>
      </w:pPr>
    </w:p>
    <w:p w14:paraId="092D2A3F" w14:textId="5F5E5498" w:rsidR="009A0544" w:rsidRPr="008A0F6D" w:rsidRDefault="009A0544" w:rsidP="00D75C0B">
      <w:pPr>
        <w:spacing w:after="0" w:line="276" w:lineRule="auto"/>
        <w:rPr>
          <w:rFonts w:cs="Arial"/>
          <w:sz w:val="22"/>
          <w:szCs w:val="22"/>
        </w:rPr>
      </w:pPr>
      <w:r w:rsidRPr="008A0F6D">
        <w:rPr>
          <w:rFonts w:cs="Arial"/>
          <w:sz w:val="22"/>
          <w:szCs w:val="22"/>
        </w:rPr>
        <w:t xml:space="preserve">SGLT2 inhibitors lead to weight loss </w:t>
      </w:r>
      <w:r w:rsidRPr="008A0F6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(8,123)</w:t>
      </w:r>
      <w:r w:rsidRPr="008A0F6D">
        <w:rPr>
          <w:rFonts w:cs="Arial"/>
          <w:sz w:val="22"/>
          <w:szCs w:val="22"/>
        </w:rPr>
        <w:fldChar w:fldCharType="end"/>
      </w:r>
      <w:r w:rsidRPr="008A0F6D">
        <w:rPr>
          <w:rFonts w:cs="Arial"/>
          <w:sz w:val="22"/>
          <w:szCs w:val="22"/>
        </w:rPr>
        <w:t xml:space="preserve">. In general patient’s lose approximately 1- 3 kg on these drugs </w:t>
      </w:r>
      <w:r w:rsidRPr="008A0F6D">
        <w:rPr>
          <w:rFonts w:cs="Arial"/>
          <w:sz w:val="22"/>
          <w:szCs w:val="22"/>
        </w:rPr>
        <w:fldChar w:fldCharType="begin">
          <w:fldData xml:space="preserve">PEVuZE5vdGU+PENpdGU+PEF1dGhvcj5UYWhyYW5pPC9BdXRob3I+PFllYXI+MjAxNjwvWWVhcj48
UmVjTnVtPjIyPC9SZWNOdW0+PERpc3BsYXlUZXh0Pig4LDEyMiwxMjMpPC9EaXNwbGF5VGV4dD48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ZS1udW0+PC9yZWNvcmQ+PC9DaXRlPjxDaXRlPjxBdXRob3I+THVwc2E8L0F1dGhvcj48WWVhcj4y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UmVjTnVtPjIyPC9SZWNOdW0+PERpc3BsYXlUZXh0Pig4LDEyMiwxMjMpPC9EaXNwbGF5VGV4dD48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ZS1udW0+PC9yZWNvcmQ+PC9DaXRlPjxDaXRlPjxBdXRob3I+THVwc2E8L0F1dGhvcj48WWVhcj4y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(8,122,123)</w:t>
      </w:r>
      <w:r w:rsidRPr="008A0F6D">
        <w:rPr>
          <w:rFonts w:cs="Arial"/>
          <w:sz w:val="22"/>
          <w:szCs w:val="22"/>
        </w:rPr>
        <w:fldChar w:fldCharType="end"/>
      </w:r>
      <w:r w:rsidRPr="008A0F6D">
        <w:rPr>
          <w:rFonts w:cs="Arial"/>
          <w:sz w:val="22"/>
          <w:szCs w:val="22"/>
        </w:rPr>
        <w:t xml:space="preserve">. SGLT2 inhibitor-induced weight loss results primarily from a decrease in fat mass, including reductions in visceral and subcutaneous adipose tissue </w:t>
      </w:r>
      <w:r w:rsidRPr="008A0F6D">
        <w:rPr>
          <w:rFonts w:cs="Arial"/>
          <w:sz w:val="22"/>
          <w:szCs w:val="22"/>
        </w:rPr>
        <w:fldChar w:fldCharType="begin">
          <w:fldData xml:space="preserve">PEVuZE5vdGU+PENpdGU+PEF1dGhvcj5UaG9tYXM8L0F1dGhvcj48WWVhcj4yMDE4PC9ZZWFyPjxS
ZWNOdW0+MTUzPC9SZWNOdW0+PERpc3BsYXlUZXh0PigxMjMpPC9EaXNwbGF5VGV4dD48cmVjb3Jk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PEVuZE5vdGU+PENpdGU+PEF1dGhvcj5UaG9tYXM8L0F1dGhvcj48WWVhcj4yMDE4PC9ZZWFyPjxS
ZWNOdW0+MTUzPC9SZWNOdW0+PERpc3BsYXlUZXh0PigxMjMpPC9EaXNwbGF5VGV4dD48cmVjb3Jk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(123)</w:t>
      </w:r>
      <w:r w:rsidRPr="008A0F6D">
        <w:rPr>
          <w:rFonts w:cs="Arial"/>
          <w:sz w:val="22"/>
          <w:szCs w:val="22"/>
        </w:rPr>
        <w:fldChar w:fldCharType="end"/>
      </w:r>
      <w:r w:rsidRPr="008A0F6D">
        <w:rPr>
          <w:rFonts w:cs="Arial"/>
          <w:sz w:val="22"/>
          <w:szCs w:val="22"/>
        </w:rPr>
        <w:t xml:space="preserve">. The weight loss is due to the loss of glucose in the urine, which represents the loss of calories </w:t>
      </w:r>
      <w:r w:rsidRPr="008A0F6D">
        <w:rPr>
          <w:rFonts w:cs="Arial"/>
          <w:sz w:val="22"/>
          <w:szCs w:val="22"/>
        </w:rPr>
        <w:fldChar w:fldCharType="begin">
          <w:fldData xml:space="preserve">PEVuZE5vdGU+PENpdGU+PEF1dGhvcj5GZXJyYW5uaW5pPC9BdXRob3I+PFllYXI+MjAxNTwvWWVh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PEVuZE5vdGU+PENpdGU+PEF1dGhvcj5GZXJyYW5uaW5pPC9BdXRob3I+PFllYXI+MjAxNTwvWWVh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(123,126)</w:t>
      </w:r>
      <w:r w:rsidRPr="008A0F6D">
        <w:rPr>
          <w:rFonts w:cs="Arial"/>
          <w:sz w:val="22"/>
          <w:szCs w:val="22"/>
        </w:rPr>
        <w:fldChar w:fldCharType="end"/>
      </w:r>
      <w:r w:rsidRPr="008A0F6D">
        <w:rPr>
          <w:rFonts w:cs="Arial"/>
          <w:sz w:val="22"/>
          <w:szCs w:val="22"/>
        </w:rPr>
        <w:t xml:space="preserve">.  The excretion of 50 grams of glucose in the urine is equivalent to the loss of 225 calories (50-grams X 4.5 calories per gram of glucose). However, the amount of glucose lost in the urine should result in a greater weight loss than is typically observed and a compensatory increase in food intake blunts the weight loss </w:t>
      </w:r>
      <w:r w:rsidRPr="008A0F6D">
        <w:rPr>
          <w:rFonts w:cs="Arial"/>
          <w:sz w:val="22"/>
          <w:szCs w:val="22"/>
        </w:rPr>
        <w:fldChar w:fldCharType="begin">
          <w:fldData xml:space="preserve">PEVuZE5vdGU+PENpdGU+PEF1dGhvcj5GZXJyYW5uaW5pPC9BdXRob3I+PFllYXI+MjAxNTwvWWVh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==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PEVuZE5vdGU+PENpdGU+PEF1dGhvcj5GZXJyYW5uaW5pPC9BdXRob3I+PFllYXI+MjAxNTwvWWVh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==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(126)</w:t>
      </w:r>
      <w:r w:rsidRPr="008A0F6D">
        <w:rPr>
          <w:rFonts w:cs="Arial"/>
          <w:sz w:val="22"/>
          <w:szCs w:val="22"/>
        </w:rPr>
        <w:fldChar w:fldCharType="end"/>
      </w:r>
      <w:r w:rsidRPr="008A0F6D">
        <w:rPr>
          <w:rFonts w:cs="Arial"/>
          <w:sz w:val="22"/>
          <w:szCs w:val="22"/>
        </w:rPr>
        <w:t xml:space="preserve">. There are likely to be other homeostatic mechanisms that also play a role in limiting weight loss with SGLT2 inhibitors. </w:t>
      </w:r>
    </w:p>
    <w:p w14:paraId="24BA720E" w14:textId="77777777" w:rsidR="009A0544" w:rsidRPr="008A0F6D" w:rsidRDefault="009A0544" w:rsidP="00D75C0B">
      <w:pPr>
        <w:spacing w:after="0" w:line="276" w:lineRule="auto"/>
        <w:rPr>
          <w:rFonts w:cs="Arial"/>
          <w:sz w:val="22"/>
          <w:szCs w:val="22"/>
        </w:rPr>
      </w:pPr>
    </w:p>
    <w:p w14:paraId="1FB63B49" w14:textId="77777777" w:rsidR="009A0544" w:rsidRPr="008A0F6D" w:rsidRDefault="009A0544" w:rsidP="00D75C0B">
      <w:pPr>
        <w:pStyle w:val="Heading4"/>
        <w:rPr>
          <w:rFonts w:cs="Arial"/>
          <w:szCs w:val="22"/>
        </w:rPr>
      </w:pPr>
      <w:r w:rsidRPr="008A0F6D">
        <w:rPr>
          <w:rFonts w:cs="Arial"/>
          <w:szCs w:val="22"/>
        </w:rPr>
        <w:t>BLOOD PRESSURE</w:t>
      </w:r>
    </w:p>
    <w:p w14:paraId="2D0D1BD7" w14:textId="77777777" w:rsidR="009A0544" w:rsidRPr="008A0F6D" w:rsidRDefault="009A0544" w:rsidP="00D75C0B">
      <w:pPr>
        <w:spacing w:after="0" w:line="276" w:lineRule="auto"/>
        <w:rPr>
          <w:rFonts w:cs="Arial"/>
          <w:sz w:val="22"/>
          <w:szCs w:val="22"/>
        </w:rPr>
      </w:pPr>
    </w:p>
    <w:p w14:paraId="6AF1C30C" w14:textId="61DCE396" w:rsidR="009A0544" w:rsidRPr="008A0F6D" w:rsidRDefault="009A0544" w:rsidP="00D75C0B">
      <w:pPr>
        <w:spacing w:after="0" w:line="276" w:lineRule="auto"/>
        <w:rPr>
          <w:rFonts w:cs="Arial"/>
          <w:sz w:val="22"/>
          <w:szCs w:val="22"/>
        </w:rPr>
      </w:pPr>
      <w:r w:rsidRPr="008A0F6D">
        <w:rPr>
          <w:rFonts w:cs="Arial"/>
          <w:sz w:val="22"/>
          <w:szCs w:val="22"/>
        </w:rPr>
        <w:t>SGLT2 inhibitors decrease systolic BP by approximately 3-6 mmHg and diastolic BP by approximately 2-3 mmH</w:t>
      </w:r>
      <w:r w:rsidR="00E404F5">
        <w:rPr>
          <w:rFonts w:cs="Arial"/>
          <w:sz w:val="22"/>
          <w:szCs w:val="22"/>
        </w:rPr>
        <w:t>g</w:t>
      </w:r>
      <w:r w:rsidRPr="008A0F6D">
        <w:rPr>
          <w:rFonts w:cs="Arial"/>
          <w:sz w:val="22"/>
          <w:szCs w:val="22"/>
        </w:rPr>
        <w:t xml:space="preserve"> </w:t>
      </w:r>
      <w:r w:rsidRPr="008A0F6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bT48L3JlY29yZD48L0NpdGU+PENpdGU+PEF1dGhvcj5UaG9tYXM8L0F1dGhvcj48WWVhcj4yMDE4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(8,123)</w:t>
      </w:r>
      <w:r w:rsidRPr="008A0F6D">
        <w:rPr>
          <w:rFonts w:cs="Arial"/>
          <w:sz w:val="22"/>
          <w:szCs w:val="22"/>
        </w:rPr>
        <w:fldChar w:fldCharType="end"/>
      </w:r>
      <w:r w:rsidRPr="008A0F6D">
        <w:rPr>
          <w:rFonts w:cs="Arial"/>
          <w:sz w:val="22"/>
          <w:szCs w:val="22"/>
        </w:rPr>
        <w:t xml:space="preserve">.  Patients with poorly controlled BP at baseline experience the largest reduction in BP </w:t>
      </w:r>
      <w:r w:rsidRPr="008A0F6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w:t>
      </w:r>
      <w:r w:rsidRPr="008A0F6D">
        <w:rPr>
          <w:rFonts w:cs="Arial"/>
          <w:sz w:val="22"/>
          <w:szCs w:val="22"/>
        </w:rPr>
        <w:fldChar w:fldCharType="end"/>
      </w:r>
      <w:r w:rsidRPr="008A0F6D">
        <w:rPr>
          <w:rFonts w:cs="Arial"/>
          <w:sz w:val="22"/>
          <w:szCs w:val="22"/>
        </w:rPr>
        <w:t xml:space="preserve">. SGLT2 inhibitors lower BP by promoting an osmotic diuresis and decreasing intravascular volume </w:t>
      </w:r>
      <w:r w:rsidRPr="008A0F6D">
        <w:rPr>
          <w:rFonts w:cs="Arial"/>
          <w:sz w:val="22"/>
          <w:szCs w:val="22"/>
        </w:rPr>
        <w:fldChar w:fldCharType="begin">
          <w:fldData xml:space="preserve">PEVuZE5vdGU+PENpdGU+PEF1dGhvcj5UaG9tYXM8L0F1dGhvcj48WWVhcj4yMDE4PC9ZZWFyPjxS
ZWNOdW0+MTUzPC9SZWNOdW0+PERpc3BsYXlUZXh0PigxMjMpPC9EaXNwbGF5VGV4dD48cmVjb3Jk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PEVuZE5vdGU+PENpdGU+PEF1dGhvcj5UaG9tYXM8L0F1dGhvcj48WWVhcj4yMDE4PC9ZZWFyPjxS
ZWNOdW0+MTUzPC9SZWNOdW0+PERpc3BsYXlUZXh0PigxMjMpPC9EaXNwbGF5VGV4dD48cmVjb3Jk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(123)</w:t>
      </w:r>
      <w:r w:rsidRPr="008A0F6D">
        <w:rPr>
          <w:rFonts w:cs="Arial"/>
          <w:sz w:val="22"/>
          <w:szCs w:val="22"/>
        </w:rPr>
        <w:fldChar w:fldCharType="end"/>
      </w:r>
      <w:r w:rsidRPr="008A0F6D">
        <w:rPr>
          <w:rFonts w:cs="Arial"/>
          <w:sz w:val="22"/>
          <w:szCs w:val="22"/>
        </w:rPr>
        <w:t>. Weight loss may also contribute to the decrease in BP.</w:t>
      </w:r>
    </w:p>
    <w:p w14:paraId="57D48930" w14:textId="77777777" w:rsidR="009A0544" w:rsidRPr="008A0F6D" w:rsidRDefault="009A0544" w:rsidP="00D75C0B">
      <w:pPr>
        <w:spacing w:after="0" w:line="276" w:lineRule="auto"/>
        <w:rPr>
          <w:rFonts w:cs="Arial"/>
          <w:sz w:val="22"/>
          <w:szCs w:val="22"/>
        </w:rPr>
      </w:pPr>
    </w:p>
    <w:p w14:paraId="0F9FCA96" w14:textId="77777777" w:rsidR="009A0544" w:rsidRPr="008A0F6D" w:rsidRDefault="009A0544" w:rsidP="00D75C0B">
      <w:pPr>
        <w:pStyle w:val="Heading4"/>
        <w:rPr>
          <w:rFonts w:cs="Arial"/>
          <w:szCs w:val="22"/>
        </w:rPr>
      </w:pPr>
      <w:r w:rsidRPr="008A0F6D">
        <w:rPr>
          <w:rFonts w:cs="Arial"/>
          <w:szCs w:val="22"/>
        </w:rPr>
        <w:t>LIPID LEVELS</w:t>
      </w:r>
    </w:p>
    <w:p w14:paraId="002B8F4C" w14:textId="77777777" w:rsidR="009A0544" w:rsidRPr="008A0F6D" w:rsidRDefault="009A0544" w:rsidP="00D75C0B">
      <w:pPr>
        <w:spacing w:after="0" w:line="276" w:lineRule="auto"/>
        <w:rPr>
          <w:rFonts w:cs="Arial"/>
          <w:sz w:val="22"/>
          <w:szCs w:val="22"/>
        </w:rPr>
      </w:pPr>
    </w:p>
    <w:p w14:paraId="22250FEF" w14:textId="79DAA5DC" w:rsidR="009A0544" w:rsidRPr="008A0F6D" w:rsidRDefault="009A0544" w:rsidP="00D75C0B">
      <w:pPr>
        <w:spacing w:after="0" w:line="276" w:lineRule="auto"/>
        <w:rPr>
          <w:rFonts w:cs="Arial"/>
          <w:sz w:val="22"/>
          <w:szCs w:val="22"/>
        </w:rPr>
      </w:pPr>
      <w:r w:rsidRPr="008A0F6D">
        <w:rPr>
          <w:rFonts w:cs="Arial"/>
          <w:sz w:val="22"/>
          <w:szCs w:val="22"/>
        </w:rPr>
        <w:t xml:space="preserve">SGLT2 inhibitors cause a small increase in LDL and HDL cholesterol levels. In the EMPA-REG outcome study, described in detail below, LDL cholesterol levels were increased by 2-4 mg/dL  and HDL cholesterol by 2-3 mg/dL in the group treated with empagliflozin </w:t>
      </w:r>
      <w:r w:rsidRPr="008A0F6D">
        <w:rPr>
          <w:rFonts w:cs="Arial"/>
          <w:sz w:val="22"/>
          <w:szCs w:val="22"/>
        </w:rPr>
        <w:fldChar w:fldCharType="begin">
          <w:fldData xml:space="preserve">PEVuZE5vdGU+PENpdGU+PEF1dGhvcj5aaW5tYW48L0F1dGhvcj48WWVhcj4yMDE1PC9ZZWFyPjxS
ZWNOdW0+MTM2PC9SZWNOdW0+PERpc3BsYXlUZXh0PigxMjcpPC9EaXNwbGF5VGV4dD48cmVjb3Jk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cm9lZGwsIFUuIEMuPC9hdXRob3I+PGF1dGhvcj5Jbnp1Y2NoaSwgUy4gRS48L2F1dGhvcj48YXV0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PEVuZE5vdGU+PENpdGU+PEF1dGhvcj5aaW5tYW48L0F1dGhvcj48WWVhcj4yMDE1PC9ZZWFyPjxS
ZWNOdW0+MTM2PC9SZWNOdW0+PERpc3BsYXlUZXh0PigxMjcpPC9EaXNwbGF5VGV4dD48cmVjb3Jk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cm9lZGwsIFUuIEMuPC9hdXRob3I+PGF1dGhvcj5Jbnp1Y2NoaSwgUy4gRS48L2F1dGhvcj48YXV0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(127)</w:t>
      </w:r>
      <w:r w:rsidRPr="008A0F6D">
        <w:rPr>
          <w:rFonts w:cs="Arial"/>
          <w:sz w:val="22"/>
          <w:szCs w:val="22"/>
        </w:rPr>
        <w:fldChar w:fldCharType="end"/>
      </w:r>
      <w:r w:rsidRPr="008A0F6D">
        <w:rPr>
          <w:rFonts w:cs="Arial"/>
          <w:sz w:val="22"/>
          <w:szCs w:val="22"/>
        </w:rPr>
        <w:t xml:space="preserve">. Similarly, in the CANVAS outcome study, discussed in detail below, LDL cholesterol and HDL cholesterol were also marginally increased in the canagliflozin treated group (LDL cholesterol 4-5 mg/dL and HDL cholesterol 2-3 mg/dL) </w:t>
      </w:r>
      <w:r w:rsidRPr="008A0F6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(128)</w:t>
      </w:r>
      <w:r w:rsidRPr="008A0F6D">
        <w:rPr>
          <w:rFonts w:cs="Arial"/>
          <w:sz w:val="22"/>
          <w:szCs w:val="22"/>
        </w:rPr>
        <w:fldChar w:fldCharType="end"/>
      </w:r>
      <w:r w:rsidRPr="008A0F6D">
        <w:rPr>
          <w:rFonts w:cs="Arial"/>
          <w:sz w:val="22"/>
          <w:szCs w:val="22"/>
        </w:rPr>
        <w:t xml:space="preserve">. In a meta-analysis of 43 randomized trials with 22,528 patient’s triglyceride levels were decreased by 2 mg/dL </w:t>
      </w:r>
      <w:r w:rsidRPr="008A0F6D">
        <w:rPr>
          <w:rFonts w:cs="Arial"/>
          <w:sz w:val="22"/>
          <w:szCs w:val="22"/>
        </w:rPr>
        <w:fldChar w:fldCharType="begin">
          <w:fldData xml:space="preserve">PEVuZE5vdGU+PENpdGU+PEF1dGhvcj5NYXppZGk8L0F1dGhvcj48WWVhcj4yMDE3PC9ZZWFyPjxS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PEVuZE5vdGU+PENpdGU+PEF1dGhvcj5NYXppZGk8L0F1dGhvcj48WWVhcj4yMDE3PC9ZZWFyPjxS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(129)</w:t>
      </w:r>
      <w:r w:rsidRPr="008A0F6D">
        <w:rPr>
          <w:rFonts w:cs="Arial"/>
          <w:sz w:val="22"/>
          <w:szCs w:val="22"/>
        </w:rPr>
        <w:fldChar w:fldCharType="end"/>
      </w:r>
      <w:r w:rsidRPr="008A0F6D">
        <w:rPr>
          <w:rFonts w:cs="Arial"/>
          <w:sz w:val="22"/>
          <w:szCs w:val="22"/>
        </w:rPr>
        <w:t>. It is unlikely that these small changes in LDL and HDL cholesterol and triglycerides are of clinical significance. The mechanism for these increases in LDL and HDL cholesterol is unknown but could be due to a decrease in plasma volume. The decrease in triglycerides might be secondary to weight loss.</w:t>
      </w:r>
    </w:p>
    <w:p w14:paraId="02E0F595" w14:textId="77777777" w:rsidR="009A0544" w:rsidRPr="008A0F6D" w:rsidRDefault="009A0544" w:rsidP="00D75C0B">
      <w:pPr>
        <w:spacing w:after="0" w:line="276" w:lineRule="auto"/>
        <w:rPr>
          <w:rFonts w:cs="Arial"/>
          <w:sz w:val="22"/>
          <w:szCs w:val="22"/>
        </w:rPr>
      </w:pPr>
    </w:p>
    <w:p w14:paraId="0B3A0802" w14:textId="77777777" w:rsidR="009A0544" w:rsidRPr="008A0F6D" w:rsidRDefault="009A0544" w:rsidP="00D75C0B">
      <w:pPr>
        <w:pStyle w:val="Heading4"/>
        <w:rPr>
          <w:rFonts w:cs="Arial"/>
          <w:szCs w:val="22"/>
        </w:rPr>
      </w:pPr>
      <w:r w:rsidRPr="008A0F6D">
        <w:rPr>
          <w:rFonts w:cs="Arial"/>
          <w:szCs w:val="22"/>
        </w:rPr>
        <w:t>URIC ACID</w:t>
      </w:r>
    </w:p>
    <w:p w14:paraId="4C51F504" w14:textId="77777777" w:rsidR="009A0544" w:rsidRPr="008A0F6D" w:rsidRDefault="009A0544" w:rsidP="00D75C0B">
      <w:pPr>
        <w:spacing w:after="0" w:line="276" w:lineRule="auto"/>
        <w:rPr>
          <w:rFonts w:cs="Arial"/>
          <w:sz w:val="22"/>
          <w:szCs w:val="22"/>
        </w:rPr>
      </w:pPr>
    </w:p>
    <w:p w14:paraId="7F318570" w14:textId="52E996DE" w:rsidR="009A0544" w:rsidRPr="008A0F6D" w:rsidRDefault="009A0544" w:rsidP="00D75C0B">
      <w:pPr>
        <w:spacing w:after="0" w:line="276" w:lineRule="auto"/>
        <w:rPr>
          <w:rFonts w:cs="Arial"/>
          <w:sz w:val="22"/>
          <w:szCs w:val="22"/>
        </w:rPr>
      </w:pPr>
      <w:r w:rsidRPr="008A0F6D">
        <w:rPr>
          <w:rFonts w:cs="Arial"/>
          <w:sz w:val="22"/>
          <w:szCs w:val="22"/>
        </w:rPr>
        <w:t xml:space="preserve">SGLT2 inhibitors lower blood uric acid levels </w:t>
      </w:r>
      <w:r w:rsidRPr="008A0F6D">
        <w:rPr>
          <w:rFonts w:cs="Arial"/>
          <w:sz w:val="22"/>
          <w:szCs w:val="22"/>
        </w:rPr>
        <w:fldChar w:fldCharType="begin">
          <w:fldData xml:space="preserve">PEVuZE5vdGU+PENpdGU+PEF1dGhvcj52YW4gQmFhcjwvQXV0aG9yPjxZZWFyPjIwMTg8L1llYXI+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PEVuZE5vdGU+PENpdGU+PEF1dGhvcj52YW4gQmFhcjwvQXV0aG9yPjxZZWFyPjIwMTg8L1llYXI+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(130)</w:t>
      </w:r>
      <w:r w:rsidRPr="008A0F6D">
        <w:rPr>
          <w:rFonts w:cs="Arial"/>
          <w:sz w:val="22"/>
          <w:szCs w:val="22"/>
        </w:rPr>
        <w:fldChar w:fldCharType="end"/>
      </w:r>
      <w:r w:rsidRPr="008A0F6D">
        <w:rPr>
          <w:rFonts w:cs="Arial"/>
          <w:sz w:val="22"/>
          <w:szCs w:val="22"/>
        </w:rPr>
        <w:t>. This decrease is due to an increase in uric acid excretion by the kidneys.</w:t>
      </w:r>
    </w:p>
    <w:p w14:paraId="29D9194B" w14:textId="77777777" w:rsidR="009A0544" w:rsidRPr="008A0F6D" w:rsidRDefault="009A0544" w:rsidP="00D75C0B">
      <w:pPr>
        <w:spacing w:after="0" w:line="276" w:lineRule="auto"/>
        <w:rPr>
          <w:rFonts w:cs="Arial"/>
          <w:sz w:val="22"/>
          <w:szCs w:val="22"/>
        </w:rPr>
      </w:pPr>
    </w:p>
    <w:p w14:paraId="08AC129D" w14:textId="77777777" w:rsidR="009A0544" w:rsidRPr="008A0F6D" w:rsidRDefault="009A0544" w:rsidP="00D75C0B">
      <w:pPr>
        <w:pStyle w:val="Heading4"/>
        <w:rPr>
          <w:rFonts w:cs="Arial"/>
          <w:szCs w:val="22"/>
        </w:rPr>
      </w:pPr>
      <w:r w:rsidRPr="008A0F6D">
        <w:rPr>
          <w:rFonts w:cs="Arial"/>
          <w:szCs w:val="22"/>
        </w:rPr>
        <w:lastRenderedPageBreak/>
        <w:t>CARDIOVASCULAR</w:t>
      </w:r>
    </w:p>
    <w:p w14:paraId="4C52C5A2" w14:textId="77777777" w:rsidR="009A0544" w:rsidRPr="008A0F6D" w:rsidRDefault="009A0544" w:rsidP="00D75C0B">
      <w:pPr>
        <w:spacing w:after="0" w:line="276" w:lineRule="auto"/>
        <w:rPr>
          <w:rFonts w:cs="Arial"/>
          <w:sz w:val="22"/>
          <w:szCs w:val="22"/>
        </w:rPr>
      </w:pPr>
    </w:p>
    <w:p w14:paraId="1E74C553" w14:textId="7E6A4198" w:rsidR="009A0544" w:rsidRPr="008A0F6D" w:rsidRDefault="009A0544" w:rsidP="00D75C0B">
      <w:pPr>
        <w:spacing w:after="0" w:line="276" w:lineRule="auto"/>
        <w:rPr>
          <w:rFonts w:cs="Arial"/>
          <w:sz w:val="22"/>
          <w:szCs w:val="22"/>
        </w:rPr>
      </w:pPr>
      <w:r w:rsidRPr="008A0F6D">
        <w:rPr>
          <w:rFonts w:cs="Arial"/>
          <w:sz w:val="22"/>
          <w:szCs w:val="22"/>
        </w:rPr>
        <w:t>There have been f</w:t>
      </w:r>
      <w:r w:rsidR="00FE723B">
        <w:rPr>
          <w:rFonts w:cs="Arial"/>
          <w:sz w:val="22"/>
          <w:szCs w:val="22"/>
        </w:rPr>
        <w:t>ive</w:t>
      </w:r>
      <w:r w:rsidRPr="008A0F6D">
        <w:rPr>
          <w:rFonts w:cs="Arial"/>
          <w:sz w:val="22"/>
          <w:szCs w:val="22"/>
        </w:rPr>
        <w:t xml:space="preserve"> large randomized studies of the effect of SGLT2 inhibitors on cardiovascular events published (others are in progress).</w:t>
      </w:r>
    </w:p>
    <w:p w14:paraId="00C2C318" w14:textId="77777777" w:rsidR="009A0544" w:rsidRPr="008A0F6D" w:rsidRDefault="009A0544" w:rsidP="00D75C0B">
      <w:pPr>
        <w:spacing w:after="0" w:line="276" w:lineRule="auto"/>
        <w:rPr>
          <w:rFonts w:cs="Arial"/>
          <w:sz w:val="22"/>
          <w:szCs w:val="22"/>
        </w:rPr>
      </w:pPr>
    </w:p>
    <w:p w14:paraId="4AC31D33" w14:textId="77777777" w:rsidR="009A0544" w:rsidRPr="00423BC6" w:rsidRDefault="009A0544" w:rsidP="00D75C0B">
      <w:pPr>
        <w:pStyle w:val="Heading5"/>
      </w:pPr>
      <w:bookmarkStart w:id="14" w:name="_Hlk8485579"/>
      <w:r w:rsidRPr="00423BC6">
        <w:t xml:space="preserve">EMPA-REG Outcome Trial  </w:t>
      </w:r>
    </w:p>
    <w:bookmarkEnd w:id="14"/>
    <w:p w14:paraId="3A44112F" w14:textId="77777777" w:rsidR="009A0544" w:rsidRPr="008A0F6D" w:rsidRDefault="009A0544" w:rsidP="00D75C0B">
      <w:pPr>
        <w:spacing w:after="0" w:line="276" w:lineRule="auto"/>
        <w:rPr>
          <w:rFonts w:cs="Arial"/>
          <w:sz w:val="22"/>
          <w:szCs w:val="22"/>
        </w:rPr>
      </w:pPr>
    </w:p>
    <w:p w14:paraId="60540D57" w14:textId="27144A4D" w:rsidR="009A0544" w:rsidRPr="008A0F6D" w:rsidRDefault="009A0544" w:rsidP="00D75C0B">
      <w:pPr>
        <w:spacing w:after="0" w:line="276" w:lineRule="auto"/>
        <w:rPr>
          <w:rFonts w:cs="Arial"/>
          <w:sz w:val="22"/>
          <w:szCs w:val="22"/>
        </w:rPr>
      </w:pPr>
      <w:r w:rsidRPr="008A0F6D">
        <w:rPr>
          <w:rFonts w:cs="Arial"/>
          <w:sz w:val="22"/>
          <w:szCs w:val="22"/>
        </w:rPr>
        <w:t>In this study, 7</w:t>
      </w:r>
      <w:r w:rsidR="00E404F5">
        <w:rPr>
          <w:rFonts w:cs="Arial"/>
          <w:sz w:val="22"/>
          <w:szCs w:val="22"/>
        </w:rPr>
        <w:t>,</w:t>
      </w:r>
      <w:r w:rsidRPr="008A0F6D">
        <w:rPr>
          <w:rFonts w:cs="Arial"/>
          <w:sz w:val="22"/>
          <w:szCs w:val="22"/>
        </w:rPr>
        <w:t xml:space="preserve">020 patients with established cardiovascular disease </w:t>
      </w:r>
      <w:r w:rsidR="00E404F5">
        <w:rPr>
          <w:rFonts w:cs="Arial"/>
          <w:sz w:val="22"/>
          <w:szCs w:val="22"/>
        </w:rPr>
        <w:t xml:space="preserve">and T2DM </w:t>
      </w:r>
      <w:r w:rsidRPr="008A0F6D">
        <w:rPr>
          <w:rFonts w:cs="Arial"/>
          <w:sz w:val="22"/>
          <w:szCs w:val="22"/>
        </w:rPr>
        <w:t xml:space="preserve">were randomly assigned to receive 10 mg or 25 mg of empagliflozin or placebo once daily and were followed for 3.1 years </w:t>
      </w:r>
      <w:r w:rsidRPr="008A0F6D">
        <w:rPr>
          <w:rFonts w:cs="Arial"/>
          <w:sz w:val="22"/>
          <w:szCs w:val="22"/>
        </w:rPr>
        <w:fldChar w:fldCharType="begin">
          <w:fldData xml:space="preserve">PEVuZE5vdGU+PENpdGU+PEF1dGhvcj5aaW5tYW48L0F1dGhvcj48WWVhcj4yMDE1PC9ZZWFyPjxS
ZWNOdW0+MTM2PC9SZWNOdW0+PERpc3BsYXlUZXh0PigxMjcpPC9EaXNwbGF5VGV4dD48cmVjb3Jk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cm9lZGwsIFUuIEMuPC9hdXRob3I+PGF1dGhvcj5Jbnp1Y2NoaSwgUy4gRS48L2F1dGhvcj48YXV0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PEVuZE5vdGU+PENpdGU+PEF1dGhvcj5aaW5tYW48L0F1dGhvcj48WWVhcj4yMDE1PC9ZZWFyPjxS
ZWNOdW0+MTM2PC9SZWNOdW0+PERpc3BsYXlUZXh0PigxMjcpPC9EaXNwbGF5VGV4dD48cmVjb3Jk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cm9lZGwsIFUuIEMuPC9hdXRob3I+PGF1dGhvcj5Jbnp1Y2NoaSwgUy4gRS48L2F1dGhvcj48YXV0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(127)</w:t>
      </w:r>
      <w:r w:rsidRPr="008A0F6D">
        <w:rPr>
          <w:rFonts w:cs="Arial"/>
          <w:sz w:val="22"/>
          <w:szCs w:val="22"/>
        </w:rPr>
        <w:fldChar w:fldCharType="end"/>
      </w:r>
      <w:r w:rsidRPr="008A0F6D">
        <w:rPr>
          <w:rFonts w:cs="Arial"/>
          <w:sz w:val="22"/>
          <w:szCs w:val="22"/>
        </w:rPr>
        <w:t xml:space="preserve">. In the combined empagliflozin treated groups there was a statistically significant 14% reduction in the primary outcome (death from cardiovascular causes, nonfatal myocardial infarction, or nonfatal stroke). As compared with placebo, empagliflozin treatment did not result in a significant difference in the occurrence of non-fatal myocardial infarction or strokes. However, empagliflozin resulted in a significantly lower risk of death from cardiovascular causes (hazard ratio, 0.62), death from any cause (hazard ratio, 0.68), and hospitalization for heart failure (hazard ratio, 0.65). The beneficial effects of empagliflozin were noted to occur very rapidly and the beneficial effects on heart failure appeared to be the dominant effect compared to effects on atherosclerotic events. </w:t>
      </w:r>
      <w:bookmarkStart w:id="15" w:name="_Hlk9074804"/>
      <w:r w:rsidRPr="008A0F6D">
        <w:rPr>
          <w:rFonts w:cs="Arial"/>
          <w:sz w:val="22"/>
          <w:szCs w:val="22"/>
        </w:rPr>
        <w:t xml:space="preserve">Decreases in cardiovascular outcomes and mortality with empagliflozin occurred across the range of cardiovascular risk </w:t>
      </w:r>
      <w:r w:rsidRPr="008A0F6D">
        <w:rPr>
          <w:rFonts w:cs="Arial"/>
          <w:sz w:val="22"/>
          <w:szCs w:val="22"/>
        </w:rPr>
        <w:fldChar w:fldCharType="begin">
          <w:fldData xml:space="preserve">PEVuZE5vdGU+PENpdGU+PEF1dGhvcj5GaXRjaGV0dDwvQXV0aG9yPjxZZWFyPjIwMTk8L1llYXI+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PEVuZE5vdGU+PENpdGU+PEF1dGhvcj5GaXRjaGV0dDwvQXV0aG9yPjxZZWFyPjIwMTk8L1llYXI+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(131)</w:t>
      </w:r>
      <w:r w:rsidRPr="008A0F6D">
        <w:rPr>
          <w:rFonts w:cs="Arial"/>
          <w:sz w:val="22"/>
          <w:szCs w:val="22"/>
        </w:rPr>
        <w:fldChar w:fldCharType="end"/>
      </w:r>
      <w:r w:rsidRPr="008A0F6D">
        <w:rPr>
          <w:rFonts w:cs="Arial"/>
          <w:sz w:val="22"/>
          <w:szCs w:val="22"/>
        </w:rPr>
        <w:t xml:space="preserve">. Additionally, the reduction in hospitalizations for heart failure and cardiovascular death were observed both in patients with and without heart failure at baseline </w:t>
      </w:r>
      <w:r w:rsidRPr="008A0F6D">
        <w:rPr>
          <w:rFonts w:cs="Arial"/>
          <w:sz w:val="22"/>
          <w:szCs w:val="22"/>
        </w:rPr>
        <w:fldChar w:fldCharType="begin">
          <w:fldData xml:space="preserve">PEVuZE5vdGU+PENpdGU+PEF1dGhvcj5GaXRjaGV0dDwvQXV0aG9yPjxZZWFyPjIwMTg8L1llYXI+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PEVuZE5vdGU+PENpdGU+PEF1dGhvcj5GaXRjaGV0dDwvQXV0aG9yPjxZZWFyPjIwMTg8L1llYXI+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(132)</w:t>
      </w:r>
      <w:r w:rsidRPr="008A0F6D">
        <w:rPr>
          <w:rFonts w:cs="Arial"/>
          <w:sz w:val="22"/>
          <w:szCs w:val="22"/>
        </w:rPr>
        <w:fldChar w:fldCharType="end"/>
      </w:r>
      <w:r w:rsidRPr="008A0F6D">
        <w:rPr>
          <w:rFonts w:cs="Arial"/>
          <w:sz w:val="22"/>
          <w:szCs w:val="22"/>
        </w:rPr>
        <w:t xml:space="preserve">. </w:t>
      </w:r>
      <w:bookmarkEnd w:id="15"/>
    </w:p>
    <w:p w14:paraId="1390B792" w14:textId="77777777" w:rsidR="009A0544" w:rsidRPr="008A0F6D" w:rsidRDefault="009A0544" w:rsidP="00D75C0B">
      <w:pPr>
        <w:spacing w:after="0" w:line="276" w:lineRule="auto"/>
        <w:rPr>
          <w:rFonts w:cs="Arial"/>
          <w:sz w:val="22"/>
          <w:szCs w:val="22"/>
        </w:rPr>
      </w:pPr>
    </w:p>
    <w:p w14:paraId="31DF2445" w14:textId="77777777" w:rsidR="009A0544" w:rsidRPr="008A0F6D" w:rsidRDefault="009A0544" w:rsidP="00D75C0B">
      <w:pPr>
        <w:pStyle w:val="Heading5"/>
        <w:rPr>
          <w:rFonts w:cs="Arial"/>
          <w:szCs w:val="22"/>
        </w:rPr>
      </w:pPr>
      <w:bookmarkStart w:id="16" w:name="_Hlk8485823"/>
      <w:r w:rsidRPr="008A0F6D">
        <w:rPr>
          <w:rFonts w:cs="Arial"/>
          <w:szCs w:val="22"/>
        </w:rPr>
        <w:t>CANVAS Trial</w:t>
      </w:r>
    </w:p>
    <w:bookmarkEnd w:id="16"/>
    <w:p w14:paraId="587F48CD" w14:textId="77777777" w:rsidR="009A0544" w:rsidRPr="008A0F6D" w:rsidRDefault="009A0544" w:rsidP="00D75C0B">
      <w:pPr>
        <w:spacing w:after="0" w:line="276" w:lineRule="auto"/>
        <w:rPr>
          <w:rFonts w:cs="Arial"/>
          <w:sz w:val="22"/>
          <w:szCs w:val="22"/>
        </w:rPr>
      </w:pPr>
      <w:r w:rsidRPr="008A0F6D">
        <w:rPr>
          <w:rFonts w:cs="Arial"/>
          <w:sz w:val="22"/>
          <w:szCs w:val="22"/>
        </w:rPr>
        <w:t xml:space="preserve"> </w:t>
      </w:r>
    </w:p>
    <w:p w14:paraId="2618C33B" w14:textId="268E186E" w:rsidR="009A0544" w:rsidRPr="008A0F6D" w:rsidRDefault="009A0544" w:rsidP="00D75C0B">
      <w:pPr>
        <w:spacing w:after="0" w:line="276" w:lineRule="auto"/>
        <w:rPr>
          <w:rFonts w:cs="Arial"/>
          <w:sz w:val="22"/>
          <w:szCs w:val="22"/>
        </w:rPr>
      </w:pPr>
      <w:r w:rsidRPr="008A0F6D">
        <w:rPr>
          <w:rFonts w:cs="Arial"/>
          <w:sz w:val="22"/>
          <w:szCs w:val="22"/>
        </w:rPr>
        <w:t xml:space="preserve">The effects of placebo vs. canagliflozin 100mg or 300mg per day were determined in two combined trials involving a total of 10,142 participants with </w:t>
      </w:r>
      <w:r w:rsidR="00926FB7">
        <w:rPr>
          <w:rFonts w:cs="Arial"/>
          <w:sz w:val="22"/>
          <w:szCs w:val="22"/>
        </w:rPr>
        <w:t xml:space="preserve">T2DM </w:t>
      </w:r>
      <w:r w:rsidRPr="008A0F6D">
        <w:rPr>
          <w:rFonts w:cs="Arial"/>
          <w:sz w:val="22"/>
          <w:szCs w:val="22"/>
        </w:rPr>
        <w:t xml:space="preserve">and high cardiovascular risk </w:t>
      </w:r>
      <w:bookmarkStart w:id="17" w:name="_Hlk9075105"/>
      <w:r w:rsidRPr="008A0F6D">
        <w:rPr>
          <w:rFonts w:cs="Arial"/>
          <w:sz w:val="22"/>
          <w:szCs w:val="22"/>
        </w:rPr>
        <w:t xml:space="preserve">(approximately 70% of patients had established cardiovascular disease) </w:t>
      </w:r>
      <w:bookmarkEnd w:id="17"/>
      <w:r w:rsidRPr="008A0F6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(128)</w:t>
      </w:r>
      <w:r w:rsidRPr="008A0F6D">
        <w:rPr>
          <w:rFonts w:cs="Arial"/>
          <w:sz w:val="22"/>
          <w:szCs w:val="22"/>
        </w:rPr>
        <w:fldChar w:fldCharType="end"/>
      </w:r>
      <w:r w:rsidRPr="008A0F6D">
        <w:rPr>
          <w:rFonts w:cs="Arial"/>
          <w:sz w:val="22"/>
          <w:szCs w:val="22"/>
        </w:rPr>
        <w:t xml:space="preserve">. The primary outcome was a composite of death from cardiovascular causes, nonfatal myocardial infarction, or nonfatal stroke and the mean follow-up was 188 weeks. The primary outcome was reduced in the canagliflozin group (hazard ratio, 0.86; P=0.02). </w:t>
      </w:r>
      <w:r w:rsidR="006E1D28">
        <w:rPr>
          <w:rFonts w:cs="Arial"/>
          <w:sz w:val="22"/>
          <w:szCs w:val="22"/>
        </w:rPr>
        <w:t>T</w:t>
      </w:r>
      <w:r w:rsidR="006E1D28" w:rsidRPr="006E1D28">
        <w:rPr>
          <w:rFonts w:cs="Arial"/>
          <w:sz w:val="22"/>
          <w:szCs w:val="22"/>
        </w:rPr>
        <w:t>he effect of canagliflozin on the primary outcome was similar in people with chronic kidney disease and those with preserved kidney function</w:t>
      </w:r>
      <w:r w:rsidR="006E1D28">
        <w:rPr>
          <w:rFonts w:cs="Arial"/>
          <w:sz w:val="22"/>
          <w:szCs w:val="22"/>
        </w:rPr>
        <w:t xml:space="preserve"> </w:t>
      </w:r>
      <w:r w:rsidR="006E1D28">
        <w:rPr>
          <w:rFonts w:cs="Arial"/>
          <w:sz w:val="22"/>
          <w:szCs w:val="22"/>
        </w:rPr>
        <w:fldChar w:fldCharType="begin">
          <w:fldData xml:space="preserve">PEVuZE5vdGU+PENpdGU+PEF1dGhvcj5OZXVlbjwvQXV0aG9yPjxZZWFyPjIwMTg8L1llYXI+PFJl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PEVuZE5vdGU+PENpdGU+PEF1dGhvcj5OZXVlbjwvQXV0aG9yPjxZZWFyPjIwMTg8L1llYXI+PFJl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006E1D28">
        <w:rPr>
          <w:rFonts w:cs="Arial"/>
          <w:sz w:val="22"/>
          <w:szCs w:val="22"/>
        </w:rPr>
      </w:r>
      <w:r w:rsidR="006E1D28">
        <w:rPr>
          <w:rFonts w:cs="Arial"/>
          <w:sz w:val="22"/>
          <w:szCs w:val="22"/>
        </w:rPr>
        <w:fldChar w:fldCharType="separate"/>
      </w:r>
      <w:r w:rsidR="006E1D28">
        <w:rPr>
          <w:rFonts w:cs="Arial"/>
          <w:noProof/>
          <w:sz w:val="22"/>
          <w:szCs w:val="22"/>
        </w:rPr>
        <w:t>(133)</w:t>
      </w:r>
      <w:r w:rsidR="006E1D28">
        <w:rPr>
          <w:rFonts w:cs="Arial"/>
          <w:sz w:val="22"/>
          <w:szCs w:val="22"/>
        </w:rPr>
        <w:fldChar w:fldCharType="end"/>
      </w:r>
      <w:r w:rsidR="006E1D28">
        <w:rPr>
          <w:rFonts w:cs="Arial"/>
          <w:sz w:val="22"/>
          <w:szCs w:val="22"/>
        </w:rPr>
        <w:t>.</w:t>
      </w:r>
      <w:r w:rsidR="006E1D28" w:rsidRPr="006E1D28">
        <w:rPr>
          <w:rFonts w:cs="Arial"/>
          <w:sz w:val="22"/>
          <w:szCs w:val="22"/>
        </w:rPr>
        <w:t xml:space="preserve"> </w:t>
      </w:r>
      <w:r w:rsidRPr="008A0F6D">
        <w:rPr>
          <w:rFonts w:cs="Arial"/>
          <w:sz w:val="22"/>
          <w:szCs w:val="22"/>
        </w:rPr>
        <w:t xml:space="preserve">Death from any cause (hazard ratio 0.87; 95% CI 0.74-1.01) and death from cardiovascular disease (hazard ratio 0.87; 95% CI 0.72-1.06) were reduced but were not statistically significant. Similarly, canagliflozin treatment did not result in a significant difference in non-fatal strokes or non-fatal myocardial infarctions (hazard ratio 0.90 for stroke and 0.85 for myocardial infarction). As seen with empagliflozin, hospitalization for heart failure was markedly reduced (hazard ratio 0.67; 95% CI 0.52-0.87) and this beneficial effect occurred rapidly. </w:t>
      </w:r>
    </w:p>
    <w:p w14:paraId="1F067159" w14:textId="77777777" w:rsidR="009A0544" w:rsidRPr="008A0F6D" w:rsidRDefault="009A0544" w:rsidP="00D75C0B">
      <w:pPr>
        <w:spacing w:after="0" w:line="276" w:lineRule="auto"/>
        <w:rPr>
          <w:rFonts w:cs="Arial"/>
          <w:sz w:val="22"/>
          <w:szCs w:val="22"/>
        </w:rPr>
      </w:pPr>
    </w:p>
    <w:p w14:paraId="55371EAD" w14:textId="77777777" w:rsidR="009A0544" w:rsidRPr="008A0F6D" w:rsidRDefault="009A0544" w:rsidP="00D75C0B">
      <w:pPr>
        <w:pStyle w:val="Heading5"/>
        <w:rPr>
          <w:rFonts w:cs="Arial"/>
          <w:szCs w:val="22"/>
        </w:rPr>
      </w:pPr>
      <w:bookmarkStart w:id="18" w:name="_Hlk9075164"/>
      <w:r w:rsidRPr="008A0F6D">
        <w:rPr>
          <w:rFonts w:cs="Arial"/>
          <w:szCs w:val="22"/>
        </w:rPr>
        <w:t>CREDENCE Trial</w:t>
      </w:r>
    </w:p>
    <w:p w14:paraId="3EA0A74B" w14:textId="77777777" w:rsidR="009A0544" w:rsidRPr="008A0F6D" w:rsidRDefault="009A0544" w:rsidP="00D75C0B">
      <w:pPr>
        <w:spacing w:after="0" w:line="276" w:lineRule="auto"/>
        <w:rPr>
          <w:rFonts w:cs="Arial"/>
          <w:sz w:val="22"/>
          <w:szCs w:val="22"/>
        </w:rPr>
      </w:pPr>
    </w:p>
    <w:p w14:paraId="343EB6EC" w14:textId="241B4B57" w:rsidR="009A0544" w:rsidRPr="008A0F6D" w:rsidRDefault="009A0544" w:rsidP="00D75C0B">
      <w:pPr>
        <w:spacing w:after="0" w:line="276" w:lineRule="auto"/>
        <w:rPr>
          <w:rFonts w:cs="Arial"/>
          <w:sz w:val="22"/>
          <w:szCs w:val="22"/>
        </w:rPr>
      </w:pPr>
      <w:r w:rsidRPr="008A0F6D">
        <w:rPr>
          <w:rFonts w:cs="Arial"/>
          <w:sz w:val="22"/>
          <w:szCs w:val="22"/>
        </w:rPr>
        <w:t xml:space="preserve">In a second canagliflozin trial that focused on kidney disease, a decrease in cardiovascular events was also observed </w:t>
      </w:r>
      <w:r w:rsidRPr="008A0F6D">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(134)</w:t>
      </w:r>
      <w:r w:rsidRPr="008A0F6D">
        <w:rPr>
          <w:rFonts w:cs="Arial"/>
          <w:sz w:val="22"/>
          <w:szCs w:val="22"/>
        </w:rPr>
        <w:fldChar w:fldCharType="end"/>
      </w:r>
      <w:r w:rsidRPr="008A0F6D">
        <w:rPr>
          <w:rFonts w:cs="Arial"/>
          <w:sz w:val="22"/>
          <w:szCs w:val="22"/>
        </w:rPr>
        <w:t xml:space="preserve">. In this double-blind trial 4401 patients with chronic kidney disease </w:t>
      </w:r>
      <w:r w:rsidR="006E1D28">
        <w:rPr>
          <w:rFonts w:cs="Arial"/>
          <w:sz w:val="22"/>
          <w:szCs w:val="22"/>
        </w:rPr>
        <w:t xml:space="preserve">and T2DM </w:t>
      </w:r>
      <w:r w:rsidRPr="008A0F6D">
        <w:rPr>
          <w:rFonts w:cs="Arial"/>
          <w:sz w:val="22"/>
          <w:szCs w:val="22"/>
        </w:rPr>
        <w:t>were randomized to canagliflozin 100mg per day or placebo and followed for a median of 2.62 years. All the patients had an eGFR of 30 to &lt;90 ml per minute per 1.73 m</w:t>
      </w:r>
      <w:r w:rsidRPr="008A0F6D">
        <w:rPr>
          <w:rFonts w:cs="Arial"/>
          <w:sz w:val="22"/>
          <w:szCs w:val="22"/>
          <w:vertAlign w:val="superscript"/>
        </w:rPr>
        <w:t>2</w:t>
      </w:r>
      <w:r w:rsidRPr="008A0F6D">
        <w:rPr>
          <w:rFonts w:cs="Arial"/>
          <w:sz w:val="22"/>
          <w:szCs w:val="22"/>
        </w:rPr>
        <w:t xml:space="preserve"> </w:t>
      </w:r>
      <w:r w:rsidRPr="008A0F6D">
        <w:rPr>
          <w:rFonts w:cs="Arial"/>
          <w:sz w:val="22"/>
          <w:szCs w:val="22"/>
        </w:rPr>
        <w:lastRenderedPageBreak/>
        <w:t xml:space="preserve">and albuminuria (ratio of albumin [mg] to creatinine [g], &gt;300 to 5000). In this trial hospitalization for heart failure was reduced by 39%. </w:t>
      </w:r>
      <w:r w:rsidR="006E1D28" w:rsidRPr="006E1D28">
        <w:rPr>
          <w:rFonts w:cs="Arial"/>
          <w:sz w:val="22"/>
          <w:szCs w:val="22"/>
        </w:rPr>
        <w:t xml:space="preserve">The relative benefits of canagliflozin for cardiovascular outcomes </w:t>
      </w:r>
      <w:r w:rsidR="006E1D28">
        <w:rPr>
          <w:rFonts w:cs="Arial"/>
          <w:sz w:val="22"/>
          <w:szCs w:val="22"/>
        </w:rPr>
        <w:t xml:space="preserve">was similar in individuals across the spectrum of </w:t>
      </w:r>
      <w:r w:rsidR="006E1D28" w:rsidRPr="006E1D28">
        <w:rPr>
          <w:rFonts w:cs="Arial"/>
          <w:sz w:val="22"/>
          <w:szCs w:val="22"/>
        </w:rPr>
        <w:t xml:space="preserve">eGFR </w:t>
      </w:r>
      <w:r w:rsidR="006E1D28">
        <w:rPr>
          <w:rFonts w:cs="Arial"/>
          <w:sz w:val="22"/>
          <w:szCs w:val="22"/>
        </w:rPr>
        <w:t xml:space="preserve">levels </w:t>
      </w:r>
      <w:r w:rsidR="006E1D28">
        <w:rPr>
          <w:rFonts w:cs="Arial"/>
          <w:sz w:val="22"/>
          <w:szCs w:val="22"/>
        </w:rPr>
        <w:fldChar w:fldCharType="begin">
          <w:fldData xml:space="preserve">PEVuZE5vdGU+PENpdGU+PEF1dGhvcj5KYXJkaW5lPC9BdXRob3I+PFllYXI+MjAyMDwvWWVhcj48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PEVuZE5vdGU+PENpdGU+PEF1dGhvcj5KYXJkaW5lPC9BdXRob3I+PFllYXI+MjAyMDwvWWVhcj48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006E1D28">
        <w:rPr>
          <w:rFonts w:cs="Arial"/>
          <w:sz w:val="22"/>
          <w:szCs w:val="22"/>
        </w:rPr>
      </w:r>
      <w:r w:rsidR="006E1D28">
        <w:rPr>
          <w:rFonts w:cs="Arial"/>
          <w:sz w:val="22"/>
          <w:szCs w:val="22"/>
        </w:rPr>
        <w:fldChar w:fldCharType="separate"/>
      </w:r>
      <w:r w:rsidR="006E1D28">
        <w:rPr>
          <w:rFonts w:cs="Arial"/>
          <w:noProof/>
          <w:sz w:val="22"/>
          <w:szCs w:val="22"/>
        </w:rPr>
        <w:t>(135)</w:t>
      </w:r>
      <w:r w:rsidR="006E1D28">
        <w:rPr>
          <w:rFonts w:cs="Arial"/>
          <w:sz w:val="22"/>
          <w:szCs w:val="22"/>
        </w:rPr>
        <w:fldChar w:fldCharType="end"/>
      </w:r>
    </w:p>
    <w:bookmarkEnd w:id="18"/>
    <w:p w14:paraId="64FC4AEF" w14:textId="77777777" w:rsidR="009A0544" w:rsidRPr="008A0F6D" w:rsidRDefault="009A0544" w:rsidP="00D75C0B">
      <w:pPr>
        <w:spacing w:after="0" w:line="276" w:lineRule="auto"/>
        <w:rPr>
          <w:rFonts w:cs="Arial"/>
          <w:sz w:val="22"/>
          <w:szCs w:val="22"/>
        </w:rPr>
      </w:pPr>
    </w:p>
    <w:p w14:paraId="3DD38C70" w14:textId="77777777" w:rsidR="009A0544" w:rsidRPr="008A0F6D" w:rsidRDefault="009A0544" w:rsidP="00D75C0B">
      <w:pPr>
        <w:pStyle w:val="Heading5"/>
        <w:rPr>
          <w:rFonts w:cs="Arial"/>
          <w:szCs w:val="22"/>
        </w:rPr>
      </w:pPr>
      <w:bookmarkStart w:id="19" w:name="_Hlk9075330"/>
      <w:r w:rsidRPr="008A0F6D">
        <w:rPr>
          <w:rFonts w:cs="Arial"/>
          <w:szCs w:val="22"/>
        </w:rPr>
        <w:t xml:space="preserve">DECLARE–TIMI 58 Trial </w:t>
      </w:r>
    </w:p>
    <w:bookmarkEnd w:id="19"/>
    <w:p w14:paraId="77BF87D1" w14:textId="77777777" w:rsidR="009A0544" w:rsidRPr="008A0F6D" w:rsidRDefault="009A0544" w:rsidP="00D75C0B">
      <w:pPr>
        <w:spacing w:after="0" w:line="276" w:lineRule="auto"/>
        <w:rPr>
          <w:rFonts w:cs="Arial"/>
          <w:sz w:val="22"/>
          <w:szCs w:val="22"/>
        </w:rPr>
      </w:pPr>
      <w:r w:rsidRPr="008A0F6D">
        <w:rPr>
          <w:rFonts w:cs="Arial"/>
          <w:sz w:val="22"/>
          <w:szCs w:val="22"/>
        </w:rPr>
        <w:t xml:space="preserve"> </w:t>
      </w:r>
    </w:p>
    <w:p w14:paraId="09CA42AF" w14:textId="59B09C29" w:rsidR="009A0544" w:rsidRDefault="009A0544" w:rsidP="00D75C0B">
      <w:pPr>
        <w:spacing w:after="0" w:line="276" w:lineRule="auto"/>
        <w:rPr>
          <w:rFonts w:cs="Arial"/>
          <w:sz w:val="22"/>
          <w:szCs w:val="22"/>
        </w:rPr>
      </w:pPr>
      <w:r w:rsidRPr="008A0F6D">
        <w:rPr>
          <w:rFonts w:cs="Arial"/>
          <w:sz w:val="22"/>
          <w:szCs w:val="22"/>
        </w:rPr>
        <w:t>The effect of a 3</w:t>
      </w:r>
      <w:r w:rsidRPr="008A0F6D">
        <w:rPr>
          <w:rFonts w:cs="Arial"/>
          <w:sz w:val="22"/>
          <w:szCs w:val="22"/>
          <w:vertAlign w:val="superscript"/>
        </w:rPr>
        <w:t>rd</w:t>
      </w:r>
      <w:r w:rsidRPr="008A0F6D">
        <w:rPr>
          <w:rFonts w:cs="Arial"/>
          <w:sz w:val="22"/>
          <w:szCs w:val="22"/>
        </w:rPr>
        <w:t xml:space="preserve"> SGLT2 inhibitor on cardiovascular events has been reported </w:t>
      </w:r>
      <w:r w:rsidRPr="008A0F6D">
        <w:rPr>
          <w:rFonts w:cs="Arial"/>
          <w:sz w:val="22"/>
          <w:szCs w:val="22"/>
        </w:rPr>
        <w:fldChar w:fldCharType="begin">
          <w:fldData xml:space="preserve">PEVuZE5vdGU+PENpdGU+PEF1dGhvcj5XaXZpb3R0PC9BdXRob3I+PFllYXI+MjAxOTwvWWVhcj48
UmVjTnVtPjE0NDwvUmVjTnVtPjxEaXNwbGF5VGV4dD4oMTM2KTwvRGlzcGxheVRleHQ+PHJlY29y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cj48YXV0aG9yPlNhYmF0aW5lLCBNLiBTLjwvYXV0aG9yPjxhdXRob3I+RGVjbGFyZS1UaW1pIElu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PEVuZE5vdGU+PENpdGU+PEF1dGhvcj5XaXZpb3R0PC9BdXRob3I+PFllYXI+MjAxOTwvWWVhcj48
UmVjTnVtPjE0NDwvUmVjTnVtPjxEaXNwbGF5VGV4dD4oMTM2KTwvRGlzcGxheVRleHQ+PHJlY29y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cj48YXV0aG9yPlNhYmF0aW5lLCBNLiBTLjwvYXV0aG9yPjxhdXRob3I+RGVjbGFyZS1UaW1pIElu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(136)</w:t>
      </w:r>
      <w:r w:rsidRPr="008A0F6D">
        <w:rPr>
          <w:rFonts w:cs="Arial"/>
          <w:sz w:val="22"/>
          <w:szCs w:val="22"/>
        </w:rPr>
        <w:fldChar w:fldCharType="end"/>
      </w:r>
      <w:r w:rsidRPr="008A0F6D">
        <w:rPr>
          <w:rFonts w:cs="Arial"/>
          <w:sz w:val="22"/>
          <w:szCs w:val="22"/>
        </w:rPr>
        <w:t>. 17,160 patients</w:t>
      </w:r>
      <w:r w:rsidR="00BE23E6">
        <w:rPr>
          <w:rFonts w:cs="Arial"/>
          <w:sz w:val="22"/>
          <w:szCs w:val="22"/>
        </w:rPr>
        <w:t xml:space="preserve"> with T2DM</w:t>
      </w:r>
      <w:r w:rsidRPr="008A0F6D">
        <w:rPr>
          <w:rFonts w:cs="Arial"/>
          <w:sz w:val="22"/>
          <w:szCs w:val="22"/>
        </w:rPr>
        <w:t>, including 10,186 without atherosclerotic cardiovascular disease, were randomized to dapagliflozin 10mg per day or placebo and followed for a median of 4.2 years. The primary outcome was a composite of major adverse cardiovascular events</w:t>
      </w:r>
      <w:r w:rsidR="00BE23E6">
        <w:rPr>
          <w:rFonts w:cs="Arial"/>
          <w:sz w:val="22"/>
          <w:szCs w:val="22"/>
        </w:rPr>
        <w:t xml:space="preserve"> (MACE)</w:t>
      </w:r>
      <w:r w:rsidRPr="008A0F6D">
        <w:rPr>
          <w:rFonts w:cs="Arial"/>
          <w:sz w:val="22"/>
          <w:szCs w:val="22"/>
        </w:rPr>
        <w:t xml:space="preserve">, defined as cardiovascular death, myocardial infarction, or ischemic stroke. The primary efficacy outcomes were MACE and a composite of cardiovascular death or hospitalization for heart failure. Dapagliflozin did not result in a lower rate of major adverse cardiovascular events (8.8% in the dapagliflozin group and 9.4% in the placebo group; hazard ratio, 0.93; P=0.17) but did result in a lower rate of cardiovascular death or hospitalization for heart failure (4.9% vs. 5.8%; hazard ratio, 0.83; P=0.005), which reflected a lower rate of hospitalization for heart failure (hazard ratio, 0.73; 95% CI, 0.61 to 0.88). Interestingly, in the patients with a history of a previous MI dapagliflozin reduced the risk of a </w:t>
      </w:r>
      <w:r w:rsidR="00BE23E6">
        <w:rPr>
          <w:rFonts w:cs="Arial"/>
          <w:sz w:val="22"/>
          <w:szCs w:val="22"/>
        </w:rPr>
        <w:t>MACE</w:t>
      </w:r>
      <w:r w:rsidRPr="008A0F6D">
        <w:rPr>
          <w:rFonts w:cs="Arial"/>
          <w:sz w:val="22"/>
          <w:szCs w:val="22"/>
        </w:rPr>
        <w:t xml:space="preserve"> (HR 0.84; P=0.039), whereas there was no effect in patients without </w:t>
      </w:r>
      <w:r w:rsidR="005032D0">
        <w:rPr>
          <w:rFonts w:cs="Arial"/>
          <w:sz w:val="22"/>
          <w:szCs w:val="22"/>
        </w:rPr>
        <w:t xml:space="preserve">a </w:t>
      </w:r>
      <w:r w:rsidRPr="008A0F6D">
        <w:rPr>
          <w:rFonts w:cs="Arial"/>
          <w:sz w:val="22"/>
          <w:szCs w:val="22"/>
        </w:rPr>
        <w:t xml:space="preserve">previous MI </w:t>
      </w:r>
      <w:r w:rsidRPr="008A0F6D">
        <w:rPr>
          <w:rFonts w:cs="Arial"/>
          <w:sz w:val="22"/>
          <w:szCs w:val="22"/>
        </w:rPr>
        <w:fldChar w:fldCharType="begin">
          <w:fldData xml:space="preserve">PEVuZE5vdGU+PENpdGU+PEF1dGhvcj5GdXJ0YWRvPC9BdXRob3I+PFllYXI+MjAxOTwvWWVhcj48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PEVuZE5vdGU+PENpdGU+PEF1dGhvcj5GdXJ0YWRvPC9BdXRob3I+PFllYXI+MjAxOTwvWWVhcj48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(137)</w:t>
      </w:r>
      <w:r w:rsidRPr="008A0F6D">
        <w:rPr>
          <w:rFonts w:cs="Arial"/>
          <w:sz w:val="22"/>
          <w:szCs w:val="22"/>
        </w:rPr>
        <w:fldChar w:fldCharType="end"/>
      </w:r>
      <w:r w:rsidRPr="008A0F6D">
        <w:rPr>
          <w:rFonts w:cs="Arial"/>
          <w:sz w:val="22"/>
          <w:szCs w:val="22"/>
        </w:rPr>
        <w:t xml:space="preserve">. Dapagliflozin reduced the risk of heart failure in patients with and without a history of heart failure but the benefit was greater in patients with a history of heart failure (with heart failure HR 0.62; 95% CI, 0.45-0.86; without heart failure HR 0.88; 95% CI, 0.74-1.03) </w:t>
      </w:r>
      <w:r w:rsidRPr="008A0F6D">
        <w:rPr>
          <w:rFonts w:cs="Arial"/>
          <w:sz w:val="22"/>
          <w:szCs w:val="22"/>
        </w:rPr>
        <w:fldChar w:fldCharType="begin">
          <w:fldData xml:space="preserve">PEVuZE5vdGU+PENpdGU+PEF1dGhvcj5LYXRvPC9BdXRob3I+PFllYXI+MjAxOTwvWWVhcj48UmVj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PEVuZE5vdGU+PENpdGU+PEF1dGhvcj5LYXRvPC9BdXRob3I+PFllYXI+MjAxOTwvWWVhcj48UmVj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(138)</w:t>
      </w:r>
      <w:r w:rsidRPr="008A0F6D">
        <w:rPr>
          <w:rFonts w:cs="Arial"/>
          <w:sz w:val="22"/>
          <w:szCs w:val="22"/>
        </w:rPr>
        <w:fldChar w:fldCharType="end"/>
      </w:r>
      <w:r w:rsidRPr="008A0F6D">
        <w:rPr>
          <w:rFonts w:cs="Arial"/>
          <w:sz w:val="22"/>
          <w:szCs w:val="22"/>
        </w:rPr>
        <w:t>.</w:t>
      </w:r>
      <w:r w:rsidR="00BE23E6">
        <w:rPr>
          <w:rFonts w:cs="Arial"/>
          <w:sz w:val="22"/>
          <w:szCs w:val="22"/>
        </w:rPr>
        <w:t>In addition, d</w:t>
      </w:r>
      <w:r w:rsidR="00BE23E6" w:rsidRPr="00BE23E6">
        <w:rPr>
          <w:rFonts w:cs="Arial"/>
          <w:sz w:val="22"/>
          <w:szCs w:val="22"/>
        </w:rPr>
        <w:t xml:space="preserve">apagliflozin reduced the risk of </w:t>
      </w:r>
      <w:r w:rsidR="00BE23E6">
        <w:rPr>
          <w:rFonts w:cs="Arial"/>
          <w:sz w:val="22"/>
          <w:szCs w:val="22"/>
        </w:rPr>
        <w:t>atrial fibrillation and atrial flutter</w:t>
      </w:r>
      <w:r w:rsidR="00BE23E6" w:rsidRPr="00BE23E6">
        <w:rPr>
          <w:rFonts w:cs="Arial"/>
          <w:sz w:val="22"/>
          <w:szCs w:val="22"/>
        </w:rPr>
        <w:t xml:space="preserve"> by 19% (HR, 0.81; P=0.009)</w:t>
      </w:r>
      <w:r w:rsidR="00BE23E6">
        <w:rPr>
          <w:rFonts w:cs="Arial"/>
          <w:sz w:val="22"/>
          <w:szCs w:val="22"/>
        </w:rPr>
        <w:t xml:space="preserve"> </w:t>
      </w:r>
      <w:r w:rsidR="003833A8">
        <w:rPr>
          <w:rFonts w:cs="Arial"/>
          <w:sz w:val="22"/>
          <w:szCs w:val="22"/>
        </w:rPr>
        <w:fldChar w:fldCharType="begin">
          <w:fldData xml:space="preserve">PEVuZE5vdGU+PENpdGU+PEF1dGhvcj5aZWxuaWtlcjwvQXV0aG9yPjxZZWFyPjIwMjA8L1llYXI+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PEVuZE5vdGU+PENpdGU+PEF1dGhvcj5aZWxuaWtlcjwvQXV0aG9yPjxZZWFyPjIwMjA8L1llYXI+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003833A8">
        <w:rPr>
          <w:rFonts w:cs="Arial"/>
          <w:sz w:val="22"/>
          <w:szCs w:val="22"/>
        </w:rPr>
      </w:r>
      <w:r w:rsidR="003833A8">
        <w:rPr>
          <w:rFonts w:cs="Arial"/>
          <w:sz w:val="22"/>
          <w:szCs w:val="22"/>
        </w:rPr>
        <w:fldChar w:fldCharType="separate"/>
      </w:r>
      <w:r w:rsidR="003833A8">
        <w:rPr>
          <w:rFonts w:cs="Arial"/>
          <w:noProof/>
          <w:sz w:val="22"/>
          <w:szCs w:val="22"/>
        </w:rPr>
        <w:t>(139)</w:t>
      </w:r>
      <w:r w:rsidR="003833A8">
        <w:rPr>
          <w:rFonts w:cs="Arial"/>
          <w:sz w:val="22"/>
          <w:szCs w:val="22"/>
        </w:rPr>
        <w:fldChar w:fldCharType="end"/>
      </w:r>
      <w:r w:rsidR="003833A8">
        <w:rPr>
          <w:rFonts w:cs="Arial"/>
          <w:sz w:val="22"/>
          <w:szCs w:val="22"/>
        </w:rPr>
        <w:t>.</w:t>
      </w:r>
    </w:p>
    <w:p w14:paraId="7710AC00" w14:textId="55A36101" w:rsidR="00FE723B" w:rsidRDefault="00FE723B" w:rsidP="00D75C0B">
      <w:pPr>
        <w:spacing w:after="0" w:line="276" w:lineRule="auto"/>
        <w:rPr>
          <w:rFonts w:cs="Arial"/>
          <w:sz w:val="22"/>
          <w:szCs w:val="22"/>
        </w:rPr>
      </w:pPr>
    </w:p>
    <w:p w14:paraId="77CD3781" w14:textId="73668B88" w:rsidR="00FE723B" w:rsidRDefault="00FE723B" w:rsidP="00D75C0B">
      <w:pPr>
        <w:spacing w:after="0" w:line="276" w:lineRule="auto"/>
        <w:rPr>
          <w:rFonts w:cs="Arial"/>
          <w:i/>
          <w:iCs/>
          <w:color w:val="F79646" w:themeColor="accent6"/>
          <w:sz w:val="22"/>
          <w:szCs w:val="22"/>
        </w:rPr>
      </w:pPr>
      <w:r w:rsidRPr="00FE723B">
        <w:rPr>
          <w:rFonts w:cs="Arial"/>
          <w:i/>
          <w:iCs/>
          <w:color w:val="F79646" w:themeColor="accent6"/>
          <w:sz w:val="22"/>
          <w:szCs w:val="22"/>
        </w:rPr>
        <w:t>Vertis CV</w:t>
      </w:r>
    </w:p>
    <w:p w14:paraId="4003C3B0" w14:textId="6B770456" w:rsidR="00FE723B" w:rsidRDefault="00FE723B" w:rsidP="00D75C0B">
      <w:pPr>
        <w:spacing w:after="0" w:line="276" w:lineRule="auto"/>
        <w:rPr>
          <w:rFonts w:cs="Arial"/>
          <w:i/>
          <w:iCs/>
          <w:color w:val="F79646" w:themeColor="accent6"/>
          <w:sz w:val="22"/>
          <w:szCs w:val="22"/>
        </w:rPr>
      </w:pPr>
    </w:p>
    <w:p w14:paraId="4FEE496F" w14:textId="3640C7B1" w:rsidR="00FE723B" w:rsidRPr="00FE723B" w:rsidRDefault="00FE723B" w:rsidP="00D75C0B">
      <w:pPr>
        <w:spacing w:after="0" w:line="276" w:lineRule="auto"/>
        <w:rPr>
          <w:rFonts w:cs="Arial"/>
          <w:sz w:val="22"/>
          <w:szCs w:val="22"/>
        </w:rPr>
      </w:pPr>
      <w:r w:rsidRPr="00FE723B">
        <w:rPr>
          <w:rFonts w:cs="Arial"/>
          <w:sz w:val="22"/>
          <w:szCs w:val="22"/>
        </w:rPr>
        <w:t>This trial</w:t>
      </w:r>
      <w:r>
        <w:rPr>
          <w:rFonts w:cs="Arial"/>
          <w:sz w:val="22"/>
          <w:szCs w:val="22"/>
        </w:rPr>
        <w:t xml:space="preserve"> has not yet been published but was presented at the ADA meeting 2020. Patients with atherosclerotic cardiovascular disease </w:t>
      </w:r>
      <w:r w:rsidR="003833A8">
        <w:rPr>
          <w:rFonts w:cs="Arial"/>
          <w:sz w:val="22"/>
          <w:szCs w:val="22"/>
        </w:rPr>
        <w:t xml:space="preserve">and T2DM </w:t>
      </w:r>
      <w:r>
        <w:rPr>
          <w:rFonts w:cs="Arial"/>
          <w:sz w:val="22"/>
          <w:szCs w:val="22"/>
        </w:rPr>
        <w:t>w</w:t>
      </w:r>
      <w:r w:rsidR="003833A8">
        <w:rPr>
          <w:rFonts w:cs="Arial"/>
          <w:sz w:val="22"/>
          <w:szCs w:val="22"/>
        </w:rPr>
        <w:t>ere</w:t>
      </w:r>
      <w:r>
        <w:rPr>
          <w:rFonts w:cs="Arial"/>
          <w:sz w:val="22"/>
          <w:szCs w:val="22"/>
        </w:rPr>
        <w:t xml:space="preserve"> randomized to ertugliflozin 5mg (n=2752), 15mg (2747), or placebo (n=2747) and the primary </w:t>
      </w:r>
      <w:r w:rsidR="003833A8">
        <w:rPr>
          <w:rFonts w:cs="Arial"/>
          <w:sz w:val="22"/>
          <w:szCs w:val="22"/>
        </w:rPr>
        <w:t xml:space="preserve">composite </w:t>
      </w:r>
      <w:r>
        <w:rPr>
          <w:rFonts w:cs="Arial"/>
          <w:sz w:val="22"/>
          <w:szCs w:val="22"/>
        </w:rPr>
        <w:t>outcome</w:t>
      </w:r>
      <w:r w:rsidR="003833A8">
        <w:rPr>
          <w:rFonts w:cs="Arial"/>
          <w:sz w:val="22"/>
          <w:szCs w:val="22"/>
        </w:rPr>
        <w:t xml:space="preserve"> of</w:t>
      </w:r>
      <w:r>
        <w:rPr>
          <w:rFonts w:cs="Arial"/>
          <w:sz w:val="22"/>
          <w:szCs w:val="22"/>
        </w:rPr>
        <w:t xml:space="preserve"> cardiovascular death and non-fatal MI or stroke</w:t>
      </w:r>
      <w:r w:rsidR="005032D0">
        <w:rPr>
          <w:rFonts w:cs="Arial"/>
          <w:sz w:val="22"/>
          <w:szCs w:val="22"/>
        </w:rPr>
        <w:t xml:space="preserve"> was determined after a mean duration of follow-up of 3.5 years</w:t>
      </w:r>
      <w:r>
        <w:rPr>
          <w:rFonts w:cs="Arial"/>
          <w:sz w:val="22"/>
          <w:szCs w:val="22"/>
        </w:rPr>
        <w:t>. This trial did not demonstrate a significant difference in the primary endpoint nor any components of the primary endpoint. However, heart failure hospitalizations were significantly reduced in the patients treated with ertugliflozin (2.5% vs. 3.6%; p=0.006).</w:t>
      </w:r>
      <w:r w:rsidR="005032D0">
        <w:rPr>
          <w:rFonts w:cs="Arial"/>
          <w:sz w:val="22"/>
          <w:szCs w:val="22"/>
        </w:rPr>
        <w:t xml:space="preserve"> </w:t>
      </w:r>
    </w:p>
    <w:p w14:paraId="2F6CDA77" w14:textId="77777777" w:rsidR="009A0544" w:rsidRPr="008A0F6D" w:rsidRDefault="009A0544" w:rsidP="00D75C0B">
      <w:pPr>
        <w:spacing w:after="0" w:line="276" w:lineRule="auto"/>
        <w:rPr>
          <w:rFonts w:cs="Arial"/>
          <w:sz w:val="22"/>
          <w:szCs w:val="22"/>
        </w:rPr>
      </w:pPr>
    </w:p>
    <w:p w14:paraId="7E05C51E" w14:textId="77777777" w:rsidR="009A0544" w:rsidRPr="008A0F6D" w:rsidRDefault="009A0544" w:rsidP="00D75C0B">
      <w:pPr>
        <w:pStyle w:val="Heading5"/>
        <w:rPr>
          <w:rFonts w:cs="Arial"/>
          <w:szCs w:val="22"/>
        </w:rPr>
      </w:pPr>
      <w:bookmarkStart w:id="20" w:name="_Hlk9075411"/>
      <w:r w:rsidRPr="008A0F6D">
        <w:rPr>
          <w:rFonts w:cs="Arial"/>
          <w:szCs w:val="22"/>
        </w:rPr>
        <w:t>Summary</w:t>
      </w:r>
    </w:p>
    <w:p w14:paraId="3E681173" w14:textId="77777777" w:rsidR="009A0544" w:rsidRPr="008A0F6D" w:rsidRDefault="009A0544" w:rsidP="00D75C0B">
      <w:pPr>
        <w:spacing w:after="0" w:line="276" w:lineRule="auto"/>
        <w:rPr>
          <w:rFonts w:cs="Arial"/>
          <w:sz w:val="22"/>
          <w:szCs w:val="22"/>
        </w:rPr>
      </w:pPr>
      <w:r w:rsidRPr="008A0F6D">
        <w:rPr>
          <w:rFonts w:cs="Arial"/>
          <w:sz w:val="22"/>
          <w:szCs w:val="22"/>
        </w:rPr>
        <w:t xml:space="preserve"> </w:t>
      </w:r>
    </w:p>
    <w:p w14:paraId="397244DD" w14:textId="5BADE32A" w:rsidR="009A0544" w:rsidRPr="008A0F6D" w:rsidRDefault="009A0544" w:rsidP="00D75C0B">
      <w:pPr>
        <w:spacing w:after="0" w:line="276" w:lineRule="auto"/>
        <w:rPr>
          <w:rFonts w:cs="Arial"/>
          <w:sz w:val="22"/>
          <w:szCs w:val="22"/>
        </w:rPr>
      </w:pPr>
      <w:r w:rsidRPr="008A0F6D">
        <w:rPr>
          <w:rFonts w:cs="Arial"/>
          <w:sz w:val="22"/>
          <w:szCs w:val="22"/>
        </w:rPr>
        <w:t>Thus, f</w:t>
      </w:r>
      <w:r w:rsidR="005032D0">
        <w:rPr>
          <w:rFonts w:cs="Arial"/>
          <w:sz w:val="22"/>
          <w:szCs w:val="22"/>
        </w:rPr>
        <w:t>ive</w:t>
      </w:r>
      <w:r w:rsidRPr="008A0F6D">
        <w:rPr>
          <w:rFonts w:cs="Arial"/>
          <w:sz w:val="22"/>
          <w:szCs w:val="22"/>
        </w:rPr>
        <w:t xml:space="preserve"> SGLT2 inhibitor </w:t>
      </w:r>
      <w:r w:rsidR="003833A8">
        <w:rPr>
          <w:rFonts w:cs="Arial"/>
          <w:sz w:val="22"/>
          <w:szCs w:val="22"/>
        </w:rPr>
        <w:t xml:space="preserve">randomized </w:t>
      </w:r>
      <w:r w:rsidRPr="008A0F6D">
        <w:rPr>
          <w:rFonts w:cs="Arial"/>
          <w:sz w:val="22"/>
          <w:szCs w:val="22"/>
        </w:rPr>
        <w:t>clinical trials demonstrated a decrease in heart failure with SGLT2 inhibitor therapy</w:t>
      </w:r>
      <w:r w:rsidR="005032D0">
        <w:rPr>
          <w:rFonts w:cs="Arial"/>
          <w:sz w:val="22"/>
          <w:szCs w:val="22"/>
        </w:rPr>
        <w:t xml:space="preserve"> without consistent effects on atherosclerotic cardiovascular events</w:t>
      </w:r>
      <w:r w:rsidRPr="008A0F6D">
        <w:rPr>
          <w:rFonts w:cs="Arial"/>
          <w:sz w:val="22"/>
          <w:szCs w:val="22"/>
        </w:rPr>
        <w:t xml:space="preserve">. </w:t>
      </w:r>
      <w:bookmarkStart w:id="21" w:name="_Hlk8504611"/>
      <w:r w:rsidRPr="008A0F6D">
        <w:rPr>
          <w:rFonts w:cs="Arial"/>
          <w:sz w:val="22"/>
          <w:szCs w:val="22"/>
        </w:rPr>
        <w:t xml:space="preserve">In a meta-analysis of three of these trials (CASCADE </w:t>
      </w:r>
      <w:r w:rsidR="003833A8">
        <w:rPr>
          <w:rFonts w:cs="Arial"/>
          <w:sz w:val="22"/>
          <w:szCs w:val="22"/>
        </w:rPr>
        <w:t xml:space="preserve">and VERTIS </w:t>
      </w:r>
      <w:r w:rsidRPr="008A0F6D">
        <w:rPr>
          <w:rFonts w:cs="Arial"/>
          <w:sz w:val="22"/>
          <w:szCs w:val="22"/>
        </w:rPr>
        <w:t>w</w:t>
      </w:r>
      <w:r w:rsidR="003833A8">
        <w:rPr>
          <w:rFonts w:cs="Arial"/>
          <w:sz w:val="22"/>
          <w:szCs w:val="22"/>
        </w:rPr>
        <w:t>ere</w:t>
      </w:r>
      <w:r w:rsidRPr="008A0F6D">
        <w:rPr>
          <w:rFonts w:cs="Arial"/>
          <w:sz w:val="22"/>
          <w:szCs w:val="22"/>
        </w:rPr>
        <w:t xml:space="preserve"> not included) it was observed that SGLT2 inhibitors reduced the risk </w:t>
      </w:r>
      <w:bookmarkEnd w:id="21"/>
      <w:r w:rsidRPr="008A0F6D">
        <w:rPr>
          <w:rFonts w:cs="Arial"/>
          <w:sz w:val="22"/>
          <w:szCs w:val="22"/>
        </w:rPr>
        <w:t xml:space="preserve">of cardiovascular death or hospitalization for heart failure by 23% (p&lt;0.0001), with a similar benefit in patients with and without atherosclerotic cardiovascular disease and with and without a history of heart failure </w:t>
      </w:r>
      <w:r w:rsidRPr="008A0F6D">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Pr="008A0F6D">
        <w:rPr>
          <w:rFonts w:cs="Arial"/>
          <w:sz w:val="22"/>
          <w:szCs w:val="22"/>
        </w:rPr>
      </w:r>
      <w:r w:rsidRPr="008A0F6D">
        <w:rPr>
          <w:rFonts w:cs="Arial"/>
          <w:sz w:val="22"/>
          <w:szCs w:val="22"/>
        </w:rPr>
        <w:fldChar w:fldCharType="separate"/>
      </w:r>
      <w:r w:rsidR="003833A8">
        <w:rPr>
          <w:rFonts w:cs="Arial"/>
          <w:noProof/>
          <w:sz w:val="22"/>
          <w:szCs w:val="22"/>
        </w:rPr>
        <w:t>(140)</w:t>
      </w:r>
      <w:r w:rsidRPr="008A0F6D">
        <w:rPr>
          <w:rFonts w:cs="Arial"/>
          <w:sz w:val="22"/>
          <w:szCs w:val="22"/>
        </w:rPr>
        <w:fldChar w:fldCharType="end"/>
      </w:r>
      <w:r w:rsidRPr="008A0F6D">
        <w:rPr>
          <w:rFonts w:cs="Arial"/>
          <w:sz w:val="22"/>
          <w:szCs w:val="22"/>
        </w:rPr>
        <w:t xml:space="preserve">. Additionally, greater reductions in hospitalizations for heart failure was observed in patients with more severe kidney disease at baseline </w:t>
      </w:r>
      <w:r w:rsidRPr="008A0F6D">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Pr="008A0F6D">
        <w:rPr>
          <w:rFonts w:cs="Arial"/>
          <w:sz w:val="22"/>
          <w:szCs w:val="22"/>
        </w:rPr>
      </w:r>
      <w:r w:rsidRPr="008A0F6D">
        <w:rPr>
          <w:rFonts w:cs="Arial"/>
          <w:sz w:val="22"/>
          <w:szCs w:val="22"/>
        </w:rPr>
        <w:fldChar w:fldCharType="separate"/>
      </w:r>
      <w:r w:rsidR="003833A8">
        <w:rPr>
          <w:rFonts w:cs="Arial"/>
          <w:noProof/>
          <w:sz w:val="22"/>
          <w:szCs w:val="22"/>
        </w:rPr>
        <w:t>(140)</w:t>
      </w:r>
      <w:r w:rsidRPr="008A0F6D">
        <w:rPr>
          <w:rFonts w:cs="Arial"/>
          <w:sz w:val="22"/>
          <w:szCs w:val="22"/>
        </w:rPr>
        <w:fldChar w:fldCharType="end"/>
      </w:r>
      <w:r w:rsidRPr="008A0F6D">
        <w:rPr>
          <w:rFonts w:cs="Arial"/>
          <w:sz w:val="22"/>
          <w:szCs w:val="22"/>
        </w:rPr>
        <w:t>.</w:t>
      </w:r>
      <w:r w:rsidR="0096563C">
        <w:rPr>
          <w:rFonts w:cs="Arial"/>
          <w:sz w:val="22"/>
          <w:szCs w:val="22"/>
        </w:rPr>
        <w:t xml:space="preserve"> Recently a study examined the effect of </w:t>
      </w:r>
      <w:r w:rsidR="0096563C">
        <w:rPr>
          <w:rFonts w:cs="Arial"/>
          <w:sz w:val="22"/>
          <w:szCs w:val="22"/>
        </w:rPr>
        <w:lastRenderedPageBreak/>
        <w:t xml:space="preserve">dapagliflozin in patients with heart failure and a reduced injection fraction </w:t>
      </w:r>
      <w:r w:rsidR="0096563C">
        <w:rPr>
          <w:rFonts w:cs="Arial"/>
          <w:sz w:val="22"/>
          <w:szCs w:val="22"/>
        </w:rPr>
        <w:fldChar w:fldCharType="begin">
          <w:fldData xml:space="preserve">PEVuZE5vdGU+PENpdGU+PEF1dGhvcj5QZXRyaWU8L0F1dGhvcj48WWVhcj4yMDIwPC9ZZWFyPjxS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==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PEVuZE5vdGU+PENpdGU+PEF1dGhvcj5QZXRyaWU8L0F1dGhvcj48WWVhcj4yMDIwPC9ZZWFyPjxS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==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0096563C">
        <w:rPr>
          <w:rFonts w:cs="Arial"/>
          <w:sz w:val="22"/>
          <w:szCs w:val="22"/>
        </w:rPr>
      </w:r>
      <w:r w:rsidR="0096563C">
        <w:rPr>
          <w:rFonts w:cs="Arial"/>
          <w:sz w:val="22"/>
          <w:szCs w:val="22"/>
        </w:rPr>
        <w:fldChar w:fldCharType="separate"/>
      </w:r>
      <w:r w:rsidR="003833A8">
        <w:rPr>
          <w:rFonts w:cs="Arial"/>
          <w:noProof/>
          <w:sz w:val="22"/>
          <w:szCs w:val="22"/>
        </w:rPr>
        <w:t>(141)</w:t>
      </w:r>
      <w:r w:rsidR="0096563C">
        <w:rPr>
          <w:rFonts w:cs="Arial"/>
          <w:sz w:val="22"/>
          <w:szCs w:val="22"/>
        </w:rPr>
        <w:fldChar w:fldCharType="end"/>
      </w:r>
      <w:r w:rsidR="0096563C">
        <w:rPr>
          <w:rFonts w:cs="Arial"/>
          <w:sz w:val="22"/>
          <w:szCs w:val="22"/>
        </w:rPr>
        <w:t xml:space="preserve">. In patients without diabetes dapagliflozin decreased </w:t>
      </w:r>
      <w:r w:rsidR="0096563C" w:rsidRPr="0096563C">
        <w:rPr>
          <w:rFonts w:cs="Arial"/>
          <w:sz w:val="22"/>
          <w:szCs w:val="22"/>
        </w:rPr>
        <w:t>worsening heart failure or cardiovascular death</w:t>
      </w:r>
      <w:r w:rsidR="0096563C">
        <w:rPr>
          <w:rFonts w:cs="Arial"/>
          <w:sz w:val="22"/>
          <w:szCs w:val="22"/>
        </w:rPr>
        <w:t xml:space="preserve"> by 27% and in patients with diabetes by 25% further confirming the beneficial effects of SGLT2 inhibitors on reducing the risk of heart failure</w:t>
      </w:r>
      <w:r w:rsidR="00F70856">
        <w:rPr>
          <w:rFonts w:cs="Arial"/>
          <w:sz w:val="22"/>
          <w:szCs w:val="22"/>
        </w:rPr>
        <w:t xml:space="preserve"> and extending these findings to patients without diabetes</w:t>
      </w:r>
      <w:r w:rsidR="0096563C">
        <w:rPr>
          <w:rFonts w:cs="Arial"/>
          <w:sz w:val="22"/>
          <w:szCs w:val="22"/>
        </w:rPr>
        <w:t xml:space="preserve">. </w:t>
      </w:r>
    </w:p>
    <w:bookmarkEnd w:id="20"/>
    <w:p w14:paraId="6FC8B530" w14:textId="77777777" w:rsidR="009A0544" w:rsidRPr="008A0F6D" w:rsidRDefault="009A0544" w:rsidP="00D75C0B">
      <w:pPr>
        <w:spacing w:after="0" w:line="276" w:lineRule="auto"/>
        <w:rPr>
          <w:rFonts w:cs="Arial"/>
          <w:sz w:val="22"/>
          <w:szCs w:val="22"/>
        </w:rPr>
      </w:pPr>
      <w:r w:rsidRPr="008A0F6D">
        <w:rPr>
          <w:rFonts w:cs="Arial"/>
          <w:sz w:val="22"/>
          <w:szCs w:val="22"/>
        </w:rPr>
        <w:t xml:space="preserve"> </w:t>
      </w:r>
    </w:p>
    <w:p w14:paraId="01DBE9A7" w14:textId="24418C7F" w:rsidR="009A0544" w:rsidRPr="008A0F6D" w:rsidRDefault="009A0544" w:rsidP="00D75C0B">
      <w:pPr>
        <w:spacing w:after="0" w:line="276" w:lineRule="auto"/>
        <w:rPr>
          <w:rFonts w:cs="Arial"/>
          <w:sz w:val="22"/>
          <w:szCs w:val="22"/>
        </w:rPr>
      </w:pPr>
      <w:r w:rsidRPr="008A0F6D">
        <w:rPr>
          <w:rFonts w:cs="Arial"/>
          <w:sz w:val="22"/>
          <w:szCs w:val="22"/>
        </w:rPr>
        <w:t xml:space="preserve">The mechanisms accounting for the beneficial effects of SGLT2 inhibitors on heart failure are uncertain </w:t>
      </w:r>
      <w:r w:rsidRPr="008A0F6D">
        <w:rPr>
          <w:rFonts w:cs="Arial"/>
          <w:sz w:val="22"/>
          <w:szCs w:val="22"/>
        </w:rPr>
        <w:fldChar w:fldCharType="begin">
          <w:fldData xml:space="preserve">PEVuZE5vdGU+PENpdGU+PEF1dGhvcj5MeXR2eW48L0F1dGhvcj48WWVhcj4yMDE3PC9ZZWFyPjxS
ZWNOdW0+MTQ5PC9SZWNOdW0+PERpc3BsYXlUZXh0PigxNDIpPC9EaXNwbGF5VGV4dD48cmVjb3Jk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MDMwMDEyPC9lbGVjdHJvbmljLXJlc291cmNlLW51bT48L3JlY29yZD48L0NpdGU+PC9FbmROb3Rl
PgB=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PEVuZE5vdGU+PENpdGU+PEF1dGhvcj5MeXR2eW48L0F1dGhvcj48WWVhcj4yMDE3PC9ZZWFyPjxS
ZWNOdW0+MTQ5PC9SZWNOdW0+PERpc3BsYXlUZXh0PigxNDIpPC9EaXNwbGF5VGV4dD48cmVjb3Jk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MDMwMDEyPC9lbGVjdHJvbmljLXJlc291cmNlLW51bT48L3JlY29yZD48L0NpdGU+PC9FbmROb3Rl
PgB=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Pr="008A0F6D">
        <w:rPr>
          <w:rFonts w:cs="Arial"/>
          <w:sz w:val="22"/>
          <w:szCs w:val="22"/>
        </w:rPr>
      </w:r>
      <w:r w:rsidRPr="008A0F6D">
        <w:rPr>
          <w:rFonts w:cs="Arial"/>
          <w:sz w:val="22"/>
          <w:szCs w:val="22"/>
        </w:rPr>
        <w:fldChar w:fldCharType="separate"/>
      </w:r>
      <w:r w:rsidR="003833A8">
        <w:rPr>
          <w:rFonts w:cs="Arial"/>
          <w:noProof/>
          <w:sz w:val="22"/>
          <w:szCs w:val="22"/>
        </w:rPr>
        <w:t>(142)</w:t>
      </w:r>
      <w:r w:rsidRPr="008A0F6D">
        <w:rPr>
          <w:rFonts w:cs="Arial"/>
          <w:sz w:val="22"/>
          <w:szCs w:val="22"/>
        </w:rPr>
        <w:fldChar w:fldCharType="end"/>
      </w:r>
      <w:r w:rsidRPr="008A0F6D">
        <w:rPr>
          <w:rFonts w:cs="Arial"/>
          <w:sz w:val="22"/>
          <w:szCs w:val="22"/>
        </w:rPr>
        <w:t xml:space="preserve">. Glycemic control was better in the SGLT2 inhibitor treated patients but it is doubtful that this </w:t>
      </w:r>
      <w:r w:rsidR="00F70856">
        <w:rPr>
          <w:rFonts w:cs="Arial"/>
          <w:sz w:val="22"/>
          <w:szCs w:val="22"/>
        </w:rPr>
        <w:t xml:space="preserve">modest decrease in glucose </w:t>
      </w:r>
      <w:r w:rsidRPr="008A0F6D">
        <w:rPr>
          <w:rFonts w:cs="Arial"/>
          <w:sz w:val="22"/>
          <w:szCs w:val="22"/>
        </w:rPr>
        <w:t>could account for the observed results</w:t>
      </w:r>
      <w:r w:rsidR="00F70856">
        <w:rPr>
          <w:rFonts w:cs="Arial"/>
          <w:sz w:val="22"/>
          <w:szCs w:val="22"/>
        </w:rPr>
        <w:t xml:space="preserve"> (additionally benefit in non-diabetics makes a glucose effect very unlikely)</w:t>
      </w:r>
      <w:r w:rsidRPr="008A0F6D">
        <w:rPr>
          <w:rFonts w:cs="Arial"/>
          <w:sz w:val="22"/>
          <w:szCs w:val="22"/>
        </w:rPr>
        <w:t>. SGLT2 inhibitor treatment was associated with small reductions in weight, waist circumference, uric acid level, and systolic and diastolic blood pressure, with no increase in heart rate and small increases in both LDL and HDL cholesterol. Whether these changes played a role in reducing events remains to be determined</w:t>
      </w:r>
      <w:r w:rsidR="00F70856">
        <w:rPr>
          <w:rFonts w:cs="Arial"/>
          <w:sz w:val="22"/>
          <w:szCs w:val="22"/>
        </w:rPr>
        <w:t xml:space="preserve"> but it is unlikely that these play a major role as other treatments that effect these factors do not markedly diminish the risk of heart failure events</w:t>
      </w:r>
      <w:r w:rsidRPr="008A0F6D">
        <w:rPr>
          <w:rFonts w:cs="Arial"/>
          <w:sz w:val="22"/>
          <w:szCs w:val="22"/>
        </w:rPr>
        <w:t xml:space="preserve">. It is possible that hemodynamic changes secondary to the osmotic diuresis induced by SGLT2 inhibitors contributed to the beneficial effects. </w:t>
      </w:r>
      <w:bookmarkStart w:id="22" w:name="_Hlk9075530"/>
      <w:r w:rsidRPr="008A0F6D">
        <w:rPr>
          <w:rFonts w:cs="Arial"/>
          <w:sz w:val="22"/>
          <w:szCs w:val="22"/>
        </w:rPr>
        <w:t xml:space="preserve">In an analysis of the EMPA-REG OUTCOME trial, the change in hematocrit (~3% increase), corresponding to ~7% reduction in plasma volume, accounted for approximately 50% of the benefit of the drug on cardiovascular death </w:t>
      </w:r>
      <w:r w:rsidRPr="008A0F6D">
        <w:rPr>
          <w:rFonts w:cs="Arial"/>
          <w:sz w:val="22"/>
          <w:szCs w:val="22"/>
        </w:rPr>
        <w:fldChar w:fldCharType="begin">
          <w:fldData xml:space="preserve">PEVuZE5vdGU+PENpdGU+PEF1dGhvcj5Jbnp1Y2NoaTwvQXV0aG9yPjxZZWFyPjIwMTg8L1llYXI+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PEVuZE5vdGU+PENpdGU+PEF1dGhvcj5Jbnp1Y2NoaTwvQXV0aG9yPjxZZWFyPjIwMTg8L1llYXI+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Pr="008A0F6D">
        <w:rPr>
          <w:rFonts w:cs="Arial"/>
          <w:sz w:val="22"/>
          <w:szCs w:val="22"/>
        </w:rPr>
      </w:r>
      <w:r w:rsidRPr="008A0F6D">
        <w:rPr>
          <w:rFonts w:cs="Arial"/>
          <w:sz w:val="22"/>
          <w:szCs w:val="22"/>
        </w:rPr>
        <w:fldChar w:fldCharType="separate"/>
      </w:r>
      <w:r w:rsidR="003833A8">
        <w:rPr>
          <w:rFonts w:cs="Arial"/>
          <w:noProof/>
          <w:sz w:val="22"/>
          <w:szCs w:val="22"/>
        </w:rPr>
        <w:t>(143)</w:t>
      </w:r>
      <w:r w:rsidRPr="008A0F6D">
        <w:rPr>
          <w:rFonts w:cs="Arial"/>
          <w:sz w:val="22"/>
          <w:szCs w:val="22"/>
        </w:rPr>
        <w:fldChar w:fldCharType="end"/>
      </w:r>
      <w:r w:rsidRPr="008A0F6D">
        <w:rPr>
          <w:rFonts w:cs="Arial"/>
          <w:sz w:val="22"/>
          <w:szCs w:val="22"/>
        </w:rPr>
        <w:t xml:space="preserve">. </w:t>
      </w:r>
      <w:bookmarkEnd w:id="22"/>
      <w:r w:rsidRPr="008A0F6D">
        <w:rPr>
          <w:rFonts w:cs="Arial"/>
          <w:sz w:val="22"/>
          <w:szCs w:val="22"/>
        </w:rPr>
        <w:t xml:space="preserve">Additionally, SGLT2 inhibitors increase </w:t>
      </w:r>
      <w:r w:rsidR="00F70856">
        <w:rPr>
          <w:rFonts w:cs="Arial"/>
          <w:sz w:val="22"/>
          <w:szCs w:val="22"/>
        </w:rPr>
        <w:t xml:space="preserve">free fatty acid levels and </w:t>
      </w:r>
      <w:r w:rsidRPr="008A0F6D">
        <w:rPr>
          <w:rFonts w:cs="Arial"/>
          <w:sz w:val="22"/>
          <w:szCs w:val="22"/>
        </w:rPr>
        <w:t>glucagon secretion, which promotes the production of ketone bodies such as beta-hydroxybutyrate that are utilized by the heart for energy production</w:t>
      </w:r>
      <w:r w:rsidR="00C864E3">
        <w:rPr>
          <w:rFonts w:cs="Arial"/>
          <w:sz w:val="22"/>
          <w:szCs w:val="22"/>
        </w:rPr>
        <w:t xml:space="preserve"> </w:t>
      </w:r>
      <w:r w:rsidR="00C864E3">
        <w:rPr>
          <w:rFonts w:cs="Arial"/>
          <w:sz w:val="22"/>
          <w:szCs w:val="22"/>
        </w:rPr>
        <w:fldChar w:fldCharType="begin">
          <w:fldData xml:space="preserve">PEVuZE5vdGU+PENpdGU+PEF1dGhvcj5GZXJyYW5uaW5pPC9BdXRob3I+PFllYXI+MjAxNzwvWWVh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</w:fldData>
        </w:fldChar>
      </w:r>
      <w:r w:rsidR="00C864E3">
        <w:rPr>
          <w:rFonts w:cs="Arial"/>
          <w:sz w:val="22"/>
          <w:szCs w:val="22"/>
        </w:rPr>
        <w:instrText xml:space="preserve"> ADDIN EN.CITE </w:instrText>
      </w:r>
      <w:r w:rsidR="00C864E3">
        <w:rPr>
          <w:rFonts w:cs="Arial"/>
          <w:sz w:val="22"/>
          <w:szCs w:val="22"/>
        </w:rPr>
        <w:fldChar w:fldCharType="begin">
          <w:fldData xml:space="preserve">PEVuZE5vdGU+PENpdGU+PEF1dGhvcj5GZXJyYW5uaW5pPC9BdXRob3I+PFllYXI+MjAxNzwvWWVh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</w:fldData>
        </w:fldChar>
      </w:r>
      <w:r w:rsidR="00C864E3">
        <w:rPr>
          <w:rFonts w:cs="Arial"/>
          <w:sz w:val="22"/>
          <w:szCs w:val="22"/>
        </w:rPr>
        <w:instrText xml:space="preserve"> ADDIN EN.CITE.DATA </w:instrText>
      </w:r>
      <w:r w:rsidR="00C864E3">
        <w:rPr>
          <w:rFonts w:cs="Arial"/>
          <w:sz w:val="22"/>
          <w:szCs w:val="22"/>
        </w:rPr>
      </w:r>
      <w:r w:rsidR="00C864E3">
        <w:rPr>
          <w:rFonts w:cs="Arial"/>
          <w:sz w:val="22"/>
          <w:szCs w:val="22"/>
        </w:rPr>
        <w:fldChar w:fldCharType="end"/>
      </w:r>
      <w:r w:rsidR="00C864E3">
        <w:rPr>
          <w:rFonts w:cs="Arial"/>
          <w:sz w:val="22"/>
          <w:szCs w:val="22"/>
        </w:rPr>
      </w:r>
      <w:r w:rsidR="00C864E3">
        <w:rPr>
          <w:rFonts w:cs="Arial"/>
          <w:sz w:val="22"/>
          <w:szCs w:val="22"/>
        </w:rPr>
        <w:fldChar w:fldCharType="separate"/>
      </w:r>
      <w:r w:rsidR="00C864E3">
        <w:rPr>
          <w:rFonts w:cs="Arial"/>
          <w:noProof/>
          <w:sz w:val="22"/>
          <w:szCs w:val="22"/>
        </w:rPr>
        <w:t>(144)</w:t>
      </w:r>
      <w:r w:rsidR="00C864E3">
        <w:rPr>
          <w:rFonts w:cs="Arial"/>
          <w:sz w:val="22"/>
          <w:szCs w:val="22"/>
        </w:rPr>
        <w:fldChar w:fldCharType="end"/>
      </w:r>
      <w:r w:rsidRPr="008A0F6D">
        <w:rPr>
          <w:rFonts w:cs="Arial"/>
          <w:sz w:val="22"/>
          <w:szCs w:val="22"/>
        </w:rPr>
        <w:t xml:space="preserve">. It is possible that this alternative source of energy could be protective for heart function. Finally, there may be direct effects of SGLT2 inhibition on myocardial and renal metabolism </w:t>
      </w:r>
      <w:r w:rsidRPr="008A0F6D">
        <w:rPr>
          <w:rFonts w:cs="Arial"/>
          <w:sz w:val="22"/>
          <w:szCs w:val="22"/>
        </w:rPr>
        <w:fldChar w:fldCharType="begin">
          <w:fldData xml:space="preserve">PEVuZE5vdGU+PENpdGU+PEF1dGhvcj5NdWRhbGlhcjwvQXV0aG9yPjxZZWFyPjIwMTY8L1llYXI+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MDMwMDEyPC9lbGVjdHJvbmljLXJlc291cmNlLW51bT48L3JlY29yZD48L0NpdGU+PENpdGU+PEF1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</w:fldData>
        </w:fldChar>
      </w:r>
      <w:r w:rsidR="00C864E3">
        <w:rPr>
          <w:rFonts w:cs="Arial"/>
          <w:sz w:val="22"/>
          <w:szCs w:val="22"/>
        </w:rPr>
        <w:instrText xml:space="preserve"> ADDIN EN.CITE </w:instrText>
      </w:r>
      <w:r w:rsidR="00C864E3">
        <w:rPr>
          <w:rFonts w:cs="Arial"/>
          <w:sz w:val="22"/>
          <w:szCs w:val="22"/>
        </w:rPr>
        <w:fldChar w:fldCharType="begin">
          <w:fldData xml:space="preserve">PEVuZE5vdGU+PENpdGU+PEF1dGhvcj5NdWRhbGlhcjwvQXV0aG9yPjxZZWFyPjIwMTY8L1llYXI+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MDMwMDEyPC9lbGVjdHJvbmljLXJlc291cmNlLW51bT48L3JlY29yZD48L0NpdGU+PENpdGU+PEF1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</w:fldData>
        </w:fldChar>
      </w:r>
      <w:r w:rsidR="00C864E3">
        <w:rPr>
          <w:rFonts w:cs="Arial"/>
          <w:sz w:val="22"/>
          <w:szCs w:val="22"/>
        </w:rPr>
        <w:instrText xml:space="preserve"> ADDIN EN.CITE.DATA </w:instrText>
      </w:r>
      <w:r w:rsidR="00C864E3">
        <w:rPr>
          <w:rFonts w:cs="Arial"/>
          <w:sz w:val="22"/>
          <w:szCs w:val="22"/>
        </w:rPr>
      </w:r>
      <w:r w:rsidR="00C864E3">
        <w:rPr>
          <w:rFonts w:cs="Arial"/>
          <w:sz w:val="22"/>
          <w:szCs w:val="22"/>
        </w:rPr>
        <w:fldChar w:fldCharType="end"/>
      </w:r>
      <w:r w:rsidRPr="008A0F6D">
        <w:rPr>
          <w:rFonts w:cs="Arial"/>
          <w:sz w:val="22"/>
          <w:szCs w:val="22"/>
        </w:rPr>
      </w:r>
      <w:r w:rsidRPr="008A0F6D">
        <w:rPr>
          <w:rFonts w:cs="Arial"/>
          <w:sz w:val="22"/>
          <w:szCs w:val="22"/>
        </w:rPr>
        <w:fldChar w:fldCharType="separate"/>
      </w:r>
      <w:r w:rsidR="00C864E3">
        <w:rPr>
          <w:rFonts w:cs="Arial"/>
          <w:noProof/>
          <w:sz w:val="22"/>
          <w:szCs w:val="22"/>
        </w:rPr>
        <w:t>(142,145,146)</w:t>
      </w:r>
      <w:r w:rsidRPr="008A0F6D">
        <w:rPr>
          <w:rFonts w:cs="Arial"/>
          <w:sz w:val="22"/>
          <w:szCs w:val="22"/>
        </w:rPr>
        <w:fldChar w:fldCharType="end"/>
      </w:r>
      <w:r w:rsidRPr="008A0F6D">
        <w:rPr>
          <w:rFonts w:cs="Arial"/>
          <w:sz w:val="22"/>
          <w:szCs w:val="22"/>
        </w:rPr>
        <w:t>. Further studies are required to better elucidate the mechanism of the beneficial effects of SGLT2 inhibitors on heart failure.</w:t>
      </w:r>
    </w:p>
    <w:p w14:paraId="6C9F5ED7" w14:textId="77777777" w:rsidR="009A0544" w:rsidRPr="008A0F6D" w:rsidRDefault="009A0544" w:rsidP="00D75C0B">
      <w:pPr>
        <w:spacing w:after="0" w:line="276" w:lineRule="auto"/>
        <w:rPr>
          <w:rFonts w:cs="Arial"/>
          <w:sz w:val="22"/>
          <w:szCs w:val="22"/>
        </w:rPr>
      </w:pPr>
    </w:p>
    <w:p w14:paraId="390660A2" w14:textId="77777777" w:rsidR="009A0544" w:rsidRPr="008A0F6D" w:rsidRDefault="009A0544" w:rsidP="00D75C0B">
      <w:pPr>
        <w:pStyle w:val="Heading4"/>
        <w:rPr>
          <w:rFonts w:cs="Arial"/>
          <w:szCs w:val="22"/>
        </w:rPr>
      </w:pPr>
      <w:r w:rsidRPr="008A0F6D">
        <w:rPr>
          <w:rFonts w:cs="Arial"/>
          <w:szCs w:val="22"/>
        </w:rPr>
        <w:t>RENAL DISEASE</w:t>
      </w:r>
    </w:p>
    <w:p w14:paraId="44B60171" w14:textId="77777777" w:rsidR="009A0544" w:rsidRPr="008A0F6D" w:rsidRDefault="009A0544" w:rsidP="00D75C0B">
      <w:pPr>
        <w:spacing w:after="0" w:line="276" w:lineRule="auto"/>
        <w:rPr>
          <w:rFonts w:cs="Arial"/>
          <w:sz w:val="22"/>
          <w:szCs w:val="22"/>
        </w:rPr>
      </w:pPr>
    </w:p>
    <w:p w14:paraId="156216AF" w14:textId="77777777" w:rsidR="009A0544" w:rsidRPr="008A0F6D" w:rsidRDefault="009A0544" w:rsidP="00D75C0B">
      <w:pPr>
        <w:spacing w:after="0" w:line="276" w:lineRule="auto"/>
        <w:rPr>
          <w:rFonts w:cs="Arial"/>
          <w:sz w:val="22"/>
          <w:szCs w:val="22"/>
        </w:rPr>
      </w:pPr>
      <w:r w:rsidRPr="008A0F6D">
        <w:rPr>
          <w:rFonts w:cs="Arial"/>
          <w:sz w:val="22"/>
          <w:szCs w:val="22"/>
        </w:rPr>
        <w:t xml:space="preserve">The large randomized SGLT2 inhibitor cardiovascular outcome trials described above also examined the effect of these drugs on renal disease. </w:t>
      </w:r>
    </w:p>
    <w:p w14:paraId="6F0CE7C0" w14:textId="77777777" w:rsidR="009A0544" w:rsidRPr="008A0F6D" w:rsidRDefault="009A0544" w:rsidP="00D75C0B">
      <w:pPr>
        <w:spacing w:after="0" w:line="276" w:lineRule="auto"/>
        <w:rPr>
          <w:rFonts w:cs="Arial"/>
          <w:sz w:val="22"/>
          <w:szCs w:val="22"/>
        </w:rPr>
      </w:pPr>
    </w:p>
    <w:p w14:paraId="5D23A915" w14:textId="77777777" w:rsidR="009A0544" w:rsidRPr="008A0F6D" w:rsidRDefault="009A0544" w:rsidP="00D75C0B">
      <w:pPr>
        <w:pStyle w:val="Heading5"/>
        <w:rPr>
          <w:rFonts w:cs="Arial"/>
          <w:szCs w:val="22"/>
        </w:rPr>
      </w:pPr>
      <w:bookmarkStart w:id="23" w:name="_Hlk8571139"/>
      <w:r w:rsidRPr="008A0F6D">
        <w:rPr>
          <w:rFonts w:cs="Arial"/>
          <w:szCs w:val="22"/>
        </w:rPr>
        <w:t xml:space="preserve">EMPA-REG </w:t>
      </w:r>
      <w:bookmarkEnd w:id="23"/>
      <w:r w:rsidRPr="008A0F6D">
        <w:rPr>
          <w:rFonts w:cs="Arial"/>
          <w:szCs w:val="22"/>
        </w:rPr>
        <w:t xml:space="preserve">Outcome Trial </w:t>
      </w:r>
    </w:p>
    <w:p w14:paraId="3C1A800B" w14:textId="77777777" w:rsidR="009A0544" w:rsidRPr="008A0F6D" w:rsidRDefault="009A0544" w:rsidP="00D75C0B">
      <w:pPr>
        <w:spacing w:after="0" w:line="276" w:lineRule="auto"/>
        <w:rPr>
          <w:rFonts w:cs="Arial"/>
          <w:sz w:val="22"/>
          <w:szCs w:val="22"/>
        </w:rPr>
      </w:pPr>
    </w:p>
    <w:p w14:paraId="5FAEF1AC" w14:textId="06B432AB" w:rsidR="009A0544" w:rsidRPr="008A0F6D" w:rsidRDefault="009A0544" w:rsidP="00D75C0B">
      <w:pPr>
        <w:spacing w:after="0" w:line="276" w:lineRule="auto"/>
        <w:rPr>
          <w:rFonts w:cs="Arial"/>
          <w:sz w:val="22"/>
          <w:szCs w:val="22"/>
        </w:rPr>
      </w:pPr>
      <w:r w:rsidRPr="008A0F6D">
        <w:rPr>
          <w:rFonts w:cs="Arial"/>
          <w:sz w:val="22"/>
          <w:szCs w:val="22"/>
        </w:rPr>
        <w:t xml:space="preserve">The effect of empagliflozin on renal outcomes was studied in 4124 patients with </w:t>
      </w:r>
      <w:r w:rsidR="00926FB7">
        <w:rPr>
          <w:rFonts w:cs="Arial"/>
          <w:sz w:val="22"/>
          <w:szCs w:val="22"/>
        </w:rPr>
        <w:t xml:space="preserve">T2DM </w:t>
      </w:r>
      <w:r w:rsidRPr="008A0F6D">
        <w:rPr>
          <w:rFonts w:cs="Arial"/>
          <w:sz w:val="22"/>
          <w:szCs w:val="22"/>
        </w:rPr>
        <w:t xml:space="preserve">who were randomized to empagliflozin (10 mg or 25 mg) or placebo </w:t>
      </w:r>
      <w:r w:rsidRPr="008A0F6D">
        <w:rPr>
          <w:rFonts w:cs="Arial"/>
          <w:sz w:val="22"/>
          <w:szCs w:val="22"/>
        </w:rPr>
        <w:fldChar w:fldCharType="begin">
          <w:fldData xml:space="preserve">PEVuZE5vdGU+PENpdGU+PEF1dGhvcj5XYW5uZXI8L0F1dGhvcj48WWVhcj4yMDE2PC9ZZWFyPjxS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</w:fldData>
        </w:fldChar>
      </w:r>
      <w:r w:rsidR="00C864E3">
        <w:rPr>
          <w:rFonts w:cs="Arial"/>
          <w:sz w:val="22"/>
          <w:szCs w:val="22"/>
        </w:rPr>
        <w:instrText xml:space="preserve"> ADDIN EN.CITE </w:instrText>
      </w:r>
      <w:r w:rsidR="00C864E3">
        <w:rPr>
          <w:rFonts w:cs="Arial"/>
          <w:sz w:val="22"/>
          <w:szCs w:val="22"/>
        </w:rPr>
        <w:fldChar w:fldCharType="begin">
          <w:fldData xml:space="preserve">PEVuZE5vdGU+PENpdGU+PEF1dGhvcj5XYW5uZXI8L0F1dGhvcj48WWVhcj4yMDE2PC9ZZWFyPjxS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</w:fldData>
        </w:fldChar>
      </w:r>
      <w:r w:rsidR="00C864E3">
        <w:rPr>
          <w:rFonts w:cs="Arial"/>
          <w:sz w:val="22"/>
          <w:szCs w:val="22"/>
        </w:rPr>
        <w:instrText xml:space="preserve"> ADDIN EN.CITE.DATA </w:instrText>
      </w:r>
      <w:r w:rsidR="00C864E3">
        <w:rPr>
          <w:rFonts w:cs="Arial"/>
          <w:sz w:val="22"/>
          <w:szCs w:val="22"/>
        </w:rPr>
      </w:r>
      <w:r w:rsidR="00C864E3">
        <w:rPr>
          <w:rFonts w:cs="Arial"/>
          <w:sz w:val="22"/>
          <w:szCs w:val="22"/>
        </w:rPr>
        <w:fldChar w:fldCharType="end"/>
      </w:r>
      <w:r w:rsidRPr="008A0F6D">
        <w:rPr>
          <w:rFonts w:cs="Arial"/>
          <w:sz w:val="22"/>
          <w:szCs w:val="22"/>
        </w:rPr>
      </w:r>
      <w:r w:rsidRPr="008A0F6D">
        <w:rPr>
          <w:rFonts w:cs="Arial"/>
          <w:sz w:val="22"/>
          <w:szCs w:val="22"/>
        </w:rPr>
        <w:fldChar w:fldCharType="separate"/>
      </w:r>
      <w:r w:rsidR="00C864E3">
        <w:rPr>
          <w:rFonts w:cs="Arial"/>
          <w:noProof/>
          <w:sz w:val="22"/>
          <w:szCs w:val="22"/>
        </w:rPr>
        <w:t>(147)</w:t>
      </w:r>
      <w:r w:rsidRPr="008A0F6D">
        <w:rPr>
          <w:rFonts w:cs="Arial"/>
          <w:sz w:val="22"/>
          <w:szCs w:val="22"/>
        </w:rPr>
        <w:fldChar w:fldCharType="end"/>
      </w:r>
      <w:r w:rsidRPr="008A0F6D">
        <w:rPr>
          <w:rFonts w:cs="Arial"/>
          <w:sz w:val="22"/>
          <w:szCs w:val="22"/>
        </w:rPr>
        <w:t>. The prespecified outcomes were progression to macroalbuminuria, doubling of the serum creatinine level, initiation of renal-replacement therapy, or death from renal disease and incident albuminuria. Worsening nephropathy occurred in 12.7% of patients in the empagliflozin group and in 18.8% of patients in the placebo group, a relative risk reduction of 39% (P&lt;0.001). Progression to macroalbuminuria was reduced 38%, doubling of serum creatinine by 44%, and initiation of renal replacement therapy by 55% (all statistically significant). The renal benefit was seen regardless of baseline eGFR, occurring in individuals with an eGFR as low as 30 mL/min/1.73 m</w:t>
      </w:r>
      <w:r w:rsidRPr="008A0F6D">
        <w:rPr>
          <w:rFonts w:cs="Arial"/>
          <w:sz w:val="22"/>
          <w:szCs w:val="22"/>
          <w:vertAlign w:val="superscript"/>
        </w:rPr>
        <w:t>2</w:t>
      </w:r>
      <w:r w:rsidRPr="008A0F6D">
        <w:rPr>
          <w:rFonts w:cs="Arial"/>
          <w:sz w:val="22"/>
          <w:szCs w:val="22"/>
        </w:rPr>
        <w:t xml:space="preserve">. While empagliflozin caused an initial decrease in eGFR over the long term eGFR decreased in the placebo group at a more rapid rate than the empagliflozin group. Additionally, patients </w:t>
      </w:r>
      <w:r w:rsidRPr="008A0F6D">
        <w:rPr>
          <w:rFonts w:cs="Arial"/>
          <w:sz w:val="22"/>
          <w:szCs w:val="22"/>
        </w:rPr>
        <w:lastRenderedPageBreak/>
        <w:t xml:space="preserve">treated with empagliflozin were more likely to convert from microalbuminuria to normoalbuminuria (hazard ratio [HR] 1.43; p&lt;0·0001) or from macroalbuminuria to microalbuminuria or normoalbuminuria (HR 1.82; p&lt;0·0001), and were less likely to experience a sustained deterioration from normoalbuminuria to microalbuminuria or macroalbuminuria (HR 0·84; p=0·0077) </w:t>
      </w:r>
      <w:r w:rsidRPr="008A0F6D">
        <w:rPr>
          <w:rFonts w:cs="Arial"/>
          <w:sz w:val="22"/>
          <w:szCs w:val="22"/>
        </w:rPr>
        <w:fldChar w:fldCharType="begin">
          <w:fldData xml:space="preserve">PEVuZE5vdGU+PENpdGU+PEF1dGhvcj5DaGVybmV5PC9BdXRob3I+PFllYXI+MjAxNzwvWWVhcj48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</w:fldData>
        </w:fldChar>
      </w:r>
      <w:r w:rsidR="00C864E3">
        <w:rPr>
          <w:rFonts w:cs="Arial"/>
          <w:sz w:val="22"/>
          <w:szCs w:val="22"/>
        </w:rPr>
        <w:instrText xml:space="preserve"> ADDIN EN.CITE </w:instrText>
      </w:r>
      <w:r w:rsidR="00C864E3">
        <w:rPr>
          <w:rFonts w:cs="Arial"/>
          <w:sz w:val="22"/>
          <w:szCs w:val="22"/>
        </w:rPr>
        <w:fldChar w:fldCharType="begin">
          <w:fldData xml:space="preserve">PEVuZE5vdGU+PENpdGU+PEF1dGhvcj5DaGVybmV5PC9BdXRob3I+PFllYXI+MjAxNzwvWWVhcj48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</w:fldData>
        </w:fldChar>
      </w:r>
      <w:r w:rsidR="00C864E3">
        <w:rPr>
          <w:rFonts w:cs="Arial"/>
          <w:sz w:val="22"/>
          <w:szCs w:val="22"/>
        </w:rPr>
        <w:instrText xml:space="preserve"> ADDIN EN.CITE.DATA </w:instrText>
      </w:r>
      <w:r w:rsidR="00C864E3">
        <w:rPr>
          <w:rFonts w:cs="Arial"/>
          <w:sz w:val="22"/>
          <w:szCs w:val="22"/>
        </w:rPr>
      </w:r>
      <w:r w:rsidR="00C864E3">
        <w:rPr>
          <w:rFonts w:cs="Arial"/>
          <w:sz w:val="22"/>
          <w:szCs w:val="22"/>
        </w:rPr>
        <w:fldChar w:fldCharType="end"/>
      </w:r>
      <w:r w:rsidRPr="008A0F6D">
        <w:rPr>
          <w:rFonts w:cs="Arial"/>
          <w:sz w:val="22"/>
          <w:szCs w:val="22"/>
        </w:rPr>
      </w:r>
      <w:r w:rsidRPr="008A0F6D">
        <w:rPr>
          <w:rFonts w:cs="Arial"/>
          <w:sz w:val="22"/>
          <w:szCs w:val="22"/>
        </w:rPr>
        <w:fldChar w:fldCharType="separate"/>
      </w:r>
      <w:r w:rsidR="00C864E3">
        <w:rPr>
          <w:rFonts w:cs="Arial"/>
          <w:noProof/>
          <w:sz w:val="22"/>
          <w:szCs w:val="22"/>
        </w:rPr>
        <w:t>(148)</w:t>
      </w:r>
      <w:r w:rsidRPr="008A0F6D">
        <w:rPr>
          <w:rFonts w:cs="Arial"/>
          <w:sz w:val="22"/>
          <w:szCs w:val="22"/>
        </w:rPr>
        <w:fldChar w:fldCharType="end"/>
      </w:r>
      <w:r w:rsidRPr="008A0F6D">
        <w:rPr>
          <w:rFonts w:cs="Arial"/>
          <w:sz w:val="22"/>
          <w:szCs w:val="22"/>
        </w:rPr>
        <w:t>.</w:t>
      </w:r>
    </w:p>
    <w:p w14:paraId="557A3EDB" w14:textId="77777777" w:rsidR="009A0544" w:rsidRPr="008A0F6D" w:rsidRDefault="009A0544" w:rsidP="00D75C0B">
      <w:pPr>
        <w:spacing w:after="0" w:line="276" w:lineRule="auto"/>
        <w:rPr>
          <w:rFonts w:cs="Arial"/>
          <w:sz w:val="22"/>
          <w:szCs w:val="22"/>
        </w:rPr>
      </w:pPr>
    </w:p>
    <w:p w14:paraId="4DCA3C90" w14:textId="77777777" w:rsidR="009A0544" w:rsidRPr="008A0F6D" w:rsidRDefault="009A0544" w:rsidP="00D75C0B">
      <w:pPr>
        <w:pStyle w:val="Heading5"/>
        <w:rPr>
          <w:rFonts w:cs="Arial"/>
          <w:szCs w:val="22"/>
        </w:rPr>
      </w:pPr>
      <w:r w:rsidRPr="008A0F6D">
        <w:rPr>
          <w:rFonts w:cs="Arial"/>
          <w:szCs w:val="22"/>
        </w:rPr>
        <w:t xml:space="preserve">CANVAS Trial </w:t>
      </w:r>
    </w:p>
    <w:p w14:paraId="62823475" w14:textId="77777777" w:rsidR="009A0544" w:rsidRPr="008A0F6D" w:rsidRDefault="009A0544" w:rsidP="00D75C0B">
      <w:pPr>
        <w:spacing w:after="0" w:line="276" w:lineRule="auto"/>
        <w:rPr>
          <w:rFonts w:cs="Arial"/>
          <w:sz w:val="22"/>
          <w:szCs w:val="22"/>
        </w:rPr>
      </w:pPr>
    </w:p>
    <w:p w14:paraId="382345AB" w14:textId="60ED45D8" w:rsidR="009A0544" w:rsidRPr="008A0F6D" w:rsidRDefault="009A0544" w:rsidP="00D75C0B">
      <w:pPr>
        <w:spacing w:after="0" w:line="276" w:lineRule="auto"/>
        <w:rPr>
          <w:rFonts w:cs="Arial"/>
          <w:sz w:val="22"/>
          <w:szCs w:val="22"/>
        </w:rPr>
      </w:pPr>
      <w:r w:rsidRPr="008A0F6D">
        <w:rPr>
          <w:rFonts w:cs="Arial"/>
          <w:sz w:val="22"/>
          <w:szCs w:val="22"/>
        </w:rPr>
        <w:t xml:space="preserve">Similar to the results seen with empagliflozin, canagliflozin has also been shown to decrease renal disease. 10,142 participants with </w:t>
      </w:r>
      <w:r w:rsidR="00926FB7">
        <w:rPr>
          <w:rFonts w:cs="Arial"/>
          <w:sz w:val="22"/>
          <w:szCs w:val="22"/>
        </w:rPr>
        <w:t xml:space="preserve">T2DM </w:t>
      </w:r>
      <w:r w:rsidRPr="008A0F6D">
        <w:rPr>
          <w:rFonts w:cs="Arial"/>
          <w:sz w:val="22"/>
          <w:szCs w:val="22"/>
        </w:rPr>
        <w:t xml:space="preserve">and high cardiovascular risk were randomly assigned to receive canagliflozin or placebo and were followed for a mean of 188.2 weeks </w:t>
      </w:r>
      <w:r w:rsidRPr="008A0F6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(128)</w:t>
      </w:r>
      <w:r w:rsidRPr="008A0F6D">
        <w:rPr>
          <w:rFonts w:cs="Arial"/>
          <w:sz w:val="22"/>
          <w:szCs w:val="22"/>
        </w:rPr>
        <w:fldChar w:fldCharType="end"/>
      </w:r>
      <w:r w:rsidRPr="008A0F6D">
        <w:rPr>
          <w:rFonts w:cs="Arial"/>
          <w:sz w:val="22"/>
          <w:szCs w:val="22"/>
        </w:rPr>
        <w:t xml:space="preserve">. Progression of albuminuria occurred less frequently in the canagliflozin group (hazard ratio of 0.73; 95% CI, 0.67 to 0.79). In addition, regression of albuminuria also occurred more frequently in the canagliflozin group (hazard ratio, 1.70; 95% CI, 1.51 to 1.91). Most importantly, the composite outcome of sustained 40% reduction in eGFR, the need for renal-replacement therapy, or death from renal causes occurred less frequently in the canagliflozin group (hazard ratio of 0.60; 95% CI, 0.47 to 0.77). Annual eGFR decline was slower (slope difference between groups 1.2 mL/min/1.73 m2  per year, 95% CI 1.0-1.4) and mean urinary albumin creatinine ratio was 18% lower (95% CI 16-20) in participants treated with canagliflozin than in those treated with placebo </w:t>
      </w:r>
      <w:r w:rsidRPr="008A0F6D">
        <w:rPr>
          <w:rFonts w:cs="Arial"/>
          <w:sz w:val="22"/>
          <w:szCs w:val="22"/>
        </w:rPr>
        <w:fldChar w:fldCharType="begin">
          <w:fldData xml:space="preserve">PEVuZE5vdGU+PENpdGU+PEF1dGhvcj5QZXJrb3ZpYzwvQXV0aG9yPjxZZWFyPjIwMTg8L1llYXI+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</w:fldData>
        </w:fldChar>
      </w:r>
      <w:r w:rsidR="00C864E3">
        <w:rPr>
          <w:rFonts w:cs="Arial"/>
          <w:sz w:val="22"/>
          <w:szCs w:val="22"/>
        </w:rPr>
        <w:instrText xml:space="preserve"> ADDIN EN.CITE </w:instrText>
      </w:r>
      <w:r w:rsidR="00C864E3">
        <w:rPr>
          <w:rFonts w:cs="Arial"/>
          <w:sz w:val="22"/>
          <w:szCs w:val="22"/>
        </w:rPr>
        <w:fldChar w:fldCharType="begin">
          <w:fldData xml:space="preserve">PEVuZE5vdGU+PENpdGU+PEF1dGhvcj5QZXJrb3ZpYzwvQXV0aG9yPjxZZWFyPjIwMTg8L1llYXI+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</w:fldData>
        </w:fldChar>
      </w:r>
      <w:r w:rsidR="00C864E3">
        <w:rPr>
          <w:rFonts w:cs="Arial"/>
          <w:sz w:val="22"/>
          <w:szCs w:val="22"/>
        </w:rPr>
        <w:instrText xml:space="preserve"> ADDIN EN.CITE.DATA </w:instrText>
      </w:r>
      <w:r w:rsidR="00C864E3">
        <w:rPr>
          <w:rFonts w:cs="Arial"/>
          <w:sz w:val="22"/>
          <w:szCs w:val="22"/>
        </w:rPr>
      </w:r>
      <w:r w:rsidR="00C864E3">
        <w:rPr>
          <w:rFonts w:cs="Arial"/>
          <w:sz w:val="22"/>
          <w:szCs w:val="22"/>
        </w:rPr>
        <w:fldChar w:fldCharType="end"/>
      </w:r>
      <w:r w:rsidRPr="008A0F6D">
        <w:rPr>
          <w:rFonts w:cs="Arial"/>
          <w:sz w:val="22"/>
          <w:szCs w:val="22"/>
        </w:rPr>
      </w:r>
      <w:r w:rsidRPr="008A0F6D">
        <w:rPr>
          <w:rFonts w:cs="Arial"/>
          <w:sz w:val="22"/>
          <w:szCs w:val="22"/>
        </w:rPr>
        <w:fldChar w:fldCharType="separate"/>
      </w:r>
      <w:r w:rsidR="00C864E3">
        <w:rPr>
          <w:rFonts w:cs="Arial"/>
          <w:noProof/>
          <w:sz w:val="22"/>
          <w:szCs w:val="22"/>
        </w:rPr>
        <w:t>(149)</w:t>
      </w:r>
      <w:r w:rsidRPr="008A0F6D">
        <w:rPr>
          <w:rFonts w:cs="Arial"/>
          <w:sz w:val="22"/>
          <w:szCs w:val="22"/>
        </w:rPr>
        <w:fldChar w:fldCharType="end"/>
      </w:r>
      <w:r w:rsidRPr="008A0F6D">
        <w:rPr>
          <w:rFonts w:cs="Arial"/>
          <w:sz w:val="22"/>
          <w:szCs w:val="22"/>
        </w:rPr>
        <w:t xml:space="preserve">. The benefits of canagliflozin on renal disease occurred across a wide spectrum of eGFR ranging from 30-45 to ≥90 mL/min/1.73 m2 </w:t>
      </w:r>
      <w:r w:rsidR="006A643D">
        <w:rPr>
          <w:rFonts w:cs="Arial"/>
          <w:sz w:val="22"/>
          <w:szCs w:val="22"/>
        </w:rPr>
        <w:t>and in patients with moderate and severe albuminuria</w:t>
      </w:r>
      <w:r w:rsidRPr="008A0F6D">
        <w:rPr>
          <w:rFonts w:cs="Arial"/>
          <w:sz w:val="22"/>
          <w:szCs w:val="22"/>
          <w:vertAlign w:val="superscript"/>
        </w:rPr>
        <w:t xml:space="preserve"> </w:t>
      </w:r>
      <w:r w:rsidRPr="008A0F6D">
        <w:rPr>
          <w:rFonts w:cs="Arial"/>
          <w:sz w:val="22"/>
          <w:szCs w:val="22"/>
        </w:rPr>
        <w:fldChar w:fldCharType="begin">
          <w:fldData xml:space="preserve">PEVuZE5vdGU+PENpdGU+PEF1dGhvcj5OZXVlbjwvQXV0aG9yPjxZZWFyPjIwMTg8L1llYXI+PFJl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</w:fldData>
        </w:fldChar>
      </w:r>
      <w:r w:rsidR="006A643D">
        <w:rPr>
          <w:rFonts w:cs="Arial"/>
          <w:sz w:val="22"/>
          <w:szCs w:val="22"/>
        </w:rPr>
        <w:instrText xml:space="preserve"> ADDIN EN.CITE </w:instrText>
      </w:r>
      <w:r w:rsidR="006A643D">
        <w:rPr>
          <w:rFonts w:cs="Arial"/>
          <w:sz w:val="22"/>
          <w:szCs w:val="22"/>
        </w:rPr>
        <w:fldChar w:fldCharType="begin">
          <w:fldData xml:space="preserve">PEVuZE5vdGU+PENpdGU+PEF1dGhvcj5OZXVlbjwvQXV0aG9yPjxZZWFyPjIwMTg8L1llYXI+PFJl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</w:fldData>
        </w:fldChar>
      </w:r>
      <w:r w:rsidR="006A643D">
        <w:rPr>
          <w:rFonts w:cs="Arial"/>
          <w:sz w:val="22"/>
          <w:szCs w:val="22"/>
        </w:rPr>
        <w:instrText xml:space="preserve"> ADDIN EN.CITE.DATA </w:instrText>
      </w:r>
      <w:r w:rsidR="006A643D">
        <w:rPr>
          <w:rFonts w:cs="Arial"/>
          <w:sz w:val="22"/>
          <w:szCs w:val="22"/>
        </w:rPr>
      </w:r>
      <w:r w:rsidR="006A643D">
        <w:rPr>
          <w:rFonts w:cs="Arial"/>
          <w:sz w:val="22"/>
          <w:szCs w:val="22"/>
        </w:rPr>
        <w:fldChar w:fldCharType="end"/>
      </w:r>
      <w:r w:rsidRPr="008A0F6D">
        <w:rPr>
          <w:rFonts w:cs="Arial"/>
          <w:sz w:val="22"/>
          <w:szCs w:val="22"/>
        </w:rPr>
      </w:r>
      <w:r w:rsidRPr="008A0F6D">
        <w:rPr>
          <w:rFonts w:cs="Arial"/>
          <w:sz w:val="22"/>
          <w:szCs w:val="22"/>
        </w:rPr>
        <w:fldChar w:fldCharType="separate"/>
      </w:r>
      <w:r w:rsidR="006A643D">
        <w:rPr>
          <w:rFonts w:cs="Arial"/>
          <w:noProof/>
          <w:sz w:val="22"/>
          <w:szCs w:val="22"/>
        </w:rPr>
        <w:t>(133,150)</w:t>
      </w:r>
      <w:r w:rsidRPr="008A0F6D">
        <w:rPr>
          <w:rFonts w:cs="Arial"/>
          <w:sz w:val="22"/>
          <w:szCs w:val="22"/>
        </w:rPr>
        <w:fldChar w:fldCharType="end"/>
      </w:r>
      <w:r w:rsidRPr="008A0F6D">
        <w:rPr>
          <w:rFonts w:cs="Arial"/>
          <w:sz w:val="22"/>
          <w:szCs w:val="22"/>
        </w:rPr>
        <w:t>.</w:t>
      </w:r>
    </w:p>
    <w:p w14:paraId="3C3490CE" w14:textId="77777777" w:rsidR="009A0544" w:rsidRPr="008A0F6D" w:rsidRDefault="009A0544" w:rsidP="00D75C0B">
      <w:pPr>
        <w:spacing w:after="0" w:line="276" w:lineRule="auto"/>
        <w:rPr>
          <w:rFonts w:cs="Arial"/>
          <w:sz w:val="22"/>
          <w:szCs w:val="22"/>
        </w:rPr>
      </w:pPr>
    </w:p>
    <w:p w14:paraId="47A406F4" w14:textId="77777777" w:rsidR="009A0544" w:rsidRPr="008A0F6D" w:rsidRDefault="009A0544" w:rsidP="00D75C0B">
      <w:pPr>
        <w:pStyle w:val="Heading5"/>
        <w:rPr>
          <w:rFonts w:cs="Arial"/>
          <w:szCs w:val="22"/>
        </w:rPr>
      </w:pPr>
      <w:r w:rsidRPr="008A0F6D">
        <w:rPr>
          <w:rFonts w:cs="Arial"/>
          <w:szCs w:val="22"/>
        </w:rPr>
        <w:t xml:space="preserve">CREDENCE Trial </w:t>
      </w:r>
    </w:p>
    <w:p w14:paraId="7AAB897E" w14:textId="77777777" w:rsidR="009A0544" w:rsidRPr="008A0F6D" w:rsidRDefault="009A0544" w:rsidP="00D75C0B">
      <w:pPr>
        <w:spacing w:after="0" w:line="276" w:lineRule="auto"/>
        <w:rPr>
          <w:rFonts w:cs="Arial"/>
          <w:sz w:val="22"/>
          <w:szCs w:val="22"/>
        </w:rPr>
      </w:pPr>
    </w:p>
    <w:p w14:paraId="21C69239" w14:textId="60B0B0A4" w:rsidR="009A0544" w:rsidRPr="008A0F6D" w:rsidRDefault="009A0544" w:rsidP="00D75C0B">
      <w:pPr>
        <w:spacing w:after="0" w:line="276" w:lineRule="auto"/>
        <w:rPr>
          <w:rFonts w:cs="Arial"/>
          <w:sz w:val="22"/>
          <w:szCs w:val="22"/>
        </w:rPr>
      </w:pPr>
      <w:r w:rsidRPr="008A0F6D">
        <w:rPr>
          <w:rFonts w:cs="Arial"/>
          <w:sz w:val="22"/>
          <w:szCs w:val="22"/>
        </w:rPr>
        <w:t xml:space="preserve">The CREDENCE Trial focused on </w:t>
      </w:r>
      <w:r w:rsidR="006A643D">
        <w:rPr>
          <w:rFonts w:cs="Arial"/>
          <w:sz w:val="22"/>
          <w:szCs w:val="22"/>
        </w:rPr>
        <w:t xml:space="preserve">patients with </w:t>
      </w:r>
      <w:r w:rsidRPr="008A0F6D">
        <w:rPr>
          <w:rFonts w:cs="Arial"/>
          <w:sz w:val="22"/>
          <w:szCs w:val="22"/>
        </w:rPr>
        <w:t xml:space="preserve">renal disease. In a double-blind trial 4401 patients with </w:t>
      </w:r>
      <w:r w:rsidR="006A643D">
        <w:rPr>
          <w:rFonts w:cs="Arial"/>
          <w:sz w:val="22"/>
          <w:szCs w:val="22"/>
        </w:rPr>
        <w:t xml:space="preserve">T2DM and </w:t>
      </w:r>
      <w:r w:rsidRPr="008A0F6D">
        <w:rPr>
          <w:rFonts w:cs="Arial"/>
          <w:sz w:val="22"/>
          <w:szCs w:val="22"/>
        </w:rPr>
        <w:t xml:space="preserve">chronic kidney disease were randomized to canagliflozin or placebo and followed for a median of 2.62 years </w:t>
      </w:r>
      <w:r w:rsidRPr="008A0F6D">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(134)</w:t>
      </w:r>
      <w:r w:rsidRPr="008A0F6D">
        <w:rPr>
          <w:rFonts w:cs="Arial"/>
          <w:sz w:val="22"/>
          <w:szCs w:val="22"/>
        </w:rPr>
        <w:fldChar w:fldCharType="end"/>
      </w:r>
      <w:r w:rsidRPr="008A0F6D">
        <w:rPr>
          <w:rFonts w:cs="Arial"/>
          <w:sz w:val="22"/>
          <w:szCs w:val="22"/>
        </w:rPr>
        <w:t xml:space="preserve">. All the patients had an eGFR of 30 to &lt;90 mL/min/1.73 m2 and albuminuria (ratio of albumin [mg] to creatinine [g], &gt;300 to 5000) and were treated with renin-angiotensin system blockade. The primary outcome was a composite of end-stage kidney disease (dialysis, transplantation, or a sustained estimated GFR of &lt;15 mL/min/1.73 m2), a doubling of the serum creatinine level, or death from renal or cardiovascular causes. The primary outcome was 30% lower in the canagliflozin group (hazard ratio, 0.70; P = 0.00001). The relative risk of the renal-specific composite of end-stage kidney disease, a doubling of the creatinine level, or death from renal causes was 34% lower (hazard ratio, 0.66; P&lt;0.001), and the relative risk of end-stage kidney disease was 32% lower (hazard ratio, 0.68; P = 0.002). Benefits were seen regardless of baseline eGFR. </w:t>
      </w:r>
    </w:p>
    <w:p w14:paraId="59E45A77" w14:textId="77777777" w:rsidR="009A0544" w:rsidRPr="008A0F6D" w:rsidRDefault="009A0544" w:rsidP="00D75C0B">
      <w:pPr>
        <w:spacing w:after="0" w:line="276" w:lineRule="auto"/>
        <w:rPr>
          <w:rFonts w:cs="Arial"/>
          <w:sz w:val="22"/>
          <w:szCs w:val="22"/>
        </w:rPr>
      </w:pPr>
    </w:p>
    <w:p w14:paraId="286F6531" w14:textId="77777777" w:rsidR="009A0544" w:rsidRPr="008A0F6D" w:rsidRDefault="009A0544" w:rsidP="00D75C0B">
      <w:pPr>
        <w:pStyle w:val="Heading5"/>
        <w:rPr>
          <w:rFonts w:cs="Arial"/>
          <w:szCs w:val="22"/>
        </w:rPr>
      </w:pPr>
      <w:r w:rsidRPr="008A0F6D">
        <w:rPr>
          <w:rFonts w:cs="Arial"/>
          <w:szCs w:val="22"/>
        </w:rPr>
        <w:t>DECLARE–TIMI 58 Trial</w:t>
      </w:r>
    </w:p>
    <w:p w14:paraId="5489DA19" w14:textId="77777777" w:rsidR="009A0544" w:rsidRPr="008A0F6D" w:rsidRDefault="009A0544" w:rsidP="00D75C0B">
      <w:pPr>
        <w:spacing w:after="0" w:line="276" w:lineRule="auto"/>
        <w:rPr>
          <w:rFonts w:cs="Arial"/>
          <w:i/>
          <w:sz w:val="22"/>
          <w:szCs w:val="22"/>
          <w:shd w:val="clear" w:color="auto" w:fill="FFFFFF"/>
        </w:rPr>
      </w:pPr>
    </w:p>
    <w:p w14:paraId="78BD7048" w14:textId="59BDD7A1" w:rsidR="000A05DC" w:rsidRDefault="009A0544" w:rsidP="00D75C0B">
      <w:pPr>
        <w:spacing w:after="0" w:line="276" w:lineRule="auto"/>
        <w:rPr>
          <w:rFonts w:cs="Arial"/>
          <w:sz w:val="22"/>
          <w:szCs w:val="22"/>
        </w:rPr>
      </w:pPr>
      <w:r w:rsidRPr="008A0F6D">
        <w:rPr>
          <w:rFonts w:cs="Arial"/>
          <w:sz w:val="22"/>
          <w:szCs w:val="22"/>
        </w:rPr>
        <w:t xml:space="preserve">In this trial of 17,160 participants a secondary outcome was a renal composite outcome defined as a sustained decrease of 40% or more in eGFR to less than 60 mL/min/1.73 m2 , new end-stage renal disease, or death from renal or cardiovascular causes </w:t>
      </w:r>
      <w:r w:rsidRPr="008A0F6D">
        <w:rPr>
          <w:rFonts w:cs="Arial"/>
          <w:sz w:val="22"/>
          <w:szCs w:val="22"/>
        </w:rPr>
        <w:fldChar w:fldCharType="begin">
          <w:fldData xml:space="preserve">PEVuZE5vdGU+PENpdGU+PEF1dGhvcj5XaXZpb3R0PC9BdXRob3I+PFllYXI+MjAxOTwvWWVhcj48
UmVjTnVtPjE0NDwvUmVjTnVtPjxEaXNwbGF5VGV4dD4oMTM2KTwvRGlzcGxheVRleHQ+PHJlY29y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cj48YXV0aG9yPlNhYmF0aW5lLCBNLiBTLjwvYXV0aG9yPjxhdXRob3I+RGVjbGFyZS1UaW1pIElu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PEVuZE5vdGU+PENpdGU+PEF1dGhvcj5XaXZpb3R0PC9BdXRob3I+PFllYXI+MjAxOTwvWWVhcj48
UmVjTnVtPjE0NDwvUmVjTnVtPjxEaXNwbGF5VGV4dD4oMTM2KTwvRGlzcGxheVRleHQ+PHJlY29y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cj48YXV0aG9yPlNhYmF0aW5lLCBNLiBTLjwvYXV0aG9yPjxhdXRob3I+RGVjbGFyZS1UaW1pIElu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(136)</w:t>
      </w:r>
      <w:r w:rsidRPr="008A0F6D">
        <w:rPr>
          <w:rFonts w:cs="Arial"/>
          <w:sz w:val="22"/>
          <w:szCs w:val="22"/>
        </w:rPr>
        <w:fldChar w:fldCharType="end"/>
      </w:r>
      <w:r w:rsidRPr="008A0F6D">
        <w:rPr>
          <w:rFonts w:cs="Arial"/>
          <w:sz w:val="22"/>
          <w:szCs w:val="22"/>
        </w:rPr>
        <w:t xml:space="preserve">. As seen in the other SGLT2 inhibitor studies there was a decrease in the development of renal disease with the </w:t>
      </w:r>
      <w:r w:rsidRPr="008A0F6D">
        <w:rPr>
          <w:rFonts w:cs="Arial"/>
          <w:sz w:val="22"/>
          <w:szCs w:val="22"/>
        </w:rPr>
        <w:lastRenderedPageBreak/>
        <w:t xml:space="preserve">incidence of the renal outcome 4.3% in the dapagliflozin group vs. 5.6% in the placebo group (hazard ratio, 0.76; 95% CI, 0.67 to 0.87). Excluding death from cardiovascular causes as part of the composite endpoint, the reduction in renal events was even more impressive (HR 0.53 p&lt;0.0001) </w:t>
      </w:r>
      <w:r w:rsidRPr="008A0F6D">
        <w:rPr>
          <w:rFonts w:cs="Arial"/>
          <w:sz w:val="22"/>
          <w:szCs w:val="22"/>
        </w:rPr>
        <w:fldChar w:fldCharType="begin">
          <w:fldData xml:space="preserve">PEVuZE5vdGU+PENpdGU+PEF1dGhvcj5Nb3NlbnpvbjwvQXV0aG9yPjxZZWFyPjIwMTk8L1llYXI+
PFJlY051bT4yMzY8L1JlY051bT48RGlzcGxheVRleHQ+KDE1MSk8L0Rpc3BsYXlUZXh0PjxyZWNv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6A643D">
        <w:rPr>
          <w:rFonts w:cs="Arial"/>
          <w:sz w:val="22"/>
          <w:szCs w:val="22"/>
        </w:rPr>
        <w:instrText xml:space="preserve"> ADDIN EN.CITE </w:instrText>
      </w:r>
      <w:r w:rsidR="006A643D">
        <w:rPr>
          <w:rFonts w:cs="Arial"/>
          <w:sz w:val="22"/>
          <w:szCs w:val="22"/>
        </w:rPr>
        <w:fldChar w:fldCharType="begin">
          <w:fldData xml:space="preserve">PEVuZE5vdGU+PENpdGU+PEF1dGhvcj5Nb3NlbnpvbjwvQXV0aG9yPjxZZWFyPjIwMTk8L1llYXI+
PFJlY051bT4yMzY8L1JlY051bT48RGlzcGxheVRleHQ+KDE1MSk8L0Rpc3BsYXlUZXh0PjxyZWNv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6A643D">
        <w:rPr>
          <w:rFonts w:cs="Arial"/>
          <w:sz w:val="22"/>
          <w:szCs w:val="22"/>
        </w:rPr>
        <w:instrText xml:space="preserve"> ADDIN EN.CITE.DATA </w:instrText>
      </w:r>
      <w:r w:rsidR="006A643D">
        <w:rPr>
          <w:rFonts w:cs="Arial"/>
          <w:sz w:val="22"/>
          <w:szCs w:val="22"/>
        </w:rPr>
      </w:r>
      <w:r w:rsidR="006A643D">
        <w:rPr>
          <w:rFonts w:cs="Arial"/>
          <w:sz w:val="22"/>
          <w:szCs w:val="22"/>
        </w:rPr>
        <w:fldChar w:fldCharType="end"/>
      </w:r>
      <w:r w:rsidRPr="008A0F6D">
        <w:rPr>
          <w:rFonts w:cs="Arial"/>
          <w:sz w:val="22"/>
          <w:szCs w:val="22"/>
        </w:rPr>
      </w:r>
      <w:r w:rsidRPr="008A0F6D">
        <w:rPr>
          <w:rFonts w:cs="Arial"/>
          <w:sz w:val="22"/>
          <w:szCs w:val="22"/>
        </w:rPr>
        <w:fldChar w:fldCharType="separate"/>
      </w:r>
      <w:r w:rsidR="006A643D">
        <w:rPr>
          <w:rFonts w:cs="Arial"/>
          <w:noProof/>
          <w:sz w:val="22"/>
          <w:szCs w:val="22"/>
        </w:rPr>
        <w:t>(151)</w:t>
      </w:r>
      <w:r w:rsidRPr="008A0F6D">
        <w:rPr>
          <w:rFonts w:cs="Arial"/>
          <w:sz w:val="22"/>
          <w:szCs w:val="22"/>
        </w:rPr>
        <w:fldChar w:fldCharType="end"/>
      </w:r>
      <w:r w:rsidRPr="008A0F6D">
        <w:rPr>
          <w:rFonts w:cs="Arial"/>
          <w:sz w:val="22"/>
          <w:szCs w:val="22"/>
        </w:rPr>
        <w:t xml:space="preserve">. The risk of end-stage renal disease or renal death was lower in the dapagliflozin group than in the placebo group (HR 0.41; p=0.012) </w:t>
      </w:r>
      <w:r w:rsidRPr="008A0F6D">
        <w:rPr>
          <w:rFonts w:cs="Arial"/>
          <w:sz w:val="22"/>
          <w:szCs w:val="22"/>
        </w:rPr>
        <w:fldChar w:fldCharType="begin">
          <w:fldData xml:space="preserve">PEVuZE5vdGU+PENpdGU+PEF1dGhvcj5Nb3NlbnpvbjwvQXV0aG9yPjxZZWFyPjIwMTk8L1llYXI+
PFJlY051bT4yMzY8L1JlY051bT48RGlzcGxheVRleHQ+KDE1MSk8L0Rpc3BsYXlUZXh0PjxyZWNv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6A643D">
        <w:rPr>
          <w:rFonts w:cs="Arial"/>
          <w:sz w:val="22"/>
          <w:szCs w:val="22"/>
        </w:rPr>
        <w:instrText xml:space="preserve"> ADDIN EN.CITE </w:instrText>
      </w:r>
      <w:r w:rsidR="006A643D">
        <w:rPr>
          <w:rFonts w:cs="Arial"/>
          <w:sz w:val="22"/>
          <w:szCs w:val="22"/>
        </w:rPr>
        <w:fldChar w:fldCharType="begin">
          <w:fldData xml:space="preserve">PEVuZE5vdGU+PENpdGU+PEF1dGhvcj5Nb3NlbnpvbjwvQXV0aG9yPjxZZWFyPjIwMTk8L1llYXI+
PFJlY051bT4yMzY8L1JlY051bT48RGlzcGxheVRleHQ+KDE1MSk8L0Rpc3BsYXlUZXh0PjxyZWNv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6A643D">
        <w:rPr>
          <w:rFonts w:cs="Arial"/>
          <w:sz w:val="22"/>
          <w:szCs w:val="22"/>
        </w:rPr>
        <w:instrText xml:space="preserve"> ADDIN EN.CITE.DATA </w:instrText>
      </w:r>
      <w:r w:rsidR="006A643D">
        <w:rPr>
          <w:rFonts w:cs="Arial"/>
          <w:sz w:val="22"/>
          <w:szCs w:val="22"/>
        </w:rPr>
      </w:r>
      <w:r w:rsidR="006A643D">
        <w:rPr>
          <w:rFonts w:cs="Arial"/>
          <w:sz w:val="22"/>
          <w:szCs w:val="22"/>
        </w:rPr>
        <w:fldChar w:fldCharType="end"/>
      </w:r>
      <w:r w:rsidRPr="008A0F6D">
        <w:rPr>
          <w:rFonts w:cs="Arial"/>
          <w:sz w:val="22"/>
          <w:szCs w:val="22"/>
        </w:rPr>
      </w:r>
      <w:r w:rsidRPr="008A0F6D">
        <w:rPr>
          <w:rFonts w:cs="Arial"/>
          <w:sz w:val="22"/>
          <w:szCs w:val="22"/>
        </w:rPr>
        <w:fldChar w:fldCharType="separate"/>
      </w:r>
      <w:r w:rsidR="006A643D">
        <w:rPr>
          <w:rFonts w:cs="Arial"/>
          <w:noProof/>
          <w:sz w:val="22"/>
          <w:szCs w:val="22"/>
        </w:rPr>
        <w:t>(151)</w:t>
      </w:r>
      <w:r w:rsidRPr="008A0F6D">
        <w:rPr>
          <w:rFonts w:cs="Arial"/>
          <w:sz w:val="22"/>
          <w:szCs w:val="22"/>
        </w:rPr>
        <w:fldChar w:fldCharType="end"/>
      </w:r>
      <w:r w:rsidRPr="008A0F6D">
        <w:rPr>
          <w:rFonts w:cs="Arial"/>
          <w:sz w:val="22"/>
          <w:szCs w:val="22"/>
        </w:rPr>
        <w:t xml:space="preserve">. </w:t>
      </w:r>
    </w:p>
    <w:p w14:paraId="3164A18D" w14:textId="77777777" w:rsidR="000A05DC" w:rsidRDefault="000A05DC" w:rsidP="00D75C0B">
      <w:pPr>
        <w:spacing w:after="0" w:line="276" w:lineRule="auto"/>
        <w:rPr>
          <w:rFonts w:cs="Arial"/>
          <w:sz w:val="22"/>
          <w:szCs w:val="22"/>
        </w:rPr>
      </w:pPr>
    </w:p>
    <w:p w14:paraId="624979B7" w14:textId="693CC14F" w:rsidR="000A05DC" w:rsidRDefault="000A05DC" w:rsidP="00D75C0B">
      <w:pPr>
        <w:spacing w:after="0" w:line="276" w:lineRule="auto"/>
        <w:rPr>
          <w:rFonts w:cs="Arial"/>
          <w:i/>
          <w:iCs/>
          <w:color w:val="F79646" w:themeColor="accent6"/>
          <w:sz w:val="22"/>
          <w:szCs w:val="22"/>
        </w:rPr>
      </w:pPr>
      <w:r w:rsidRPr="000A05DC">
        <w:rPr>
          <w:rFonts w:cs="Arial"/>
          <w:i/>
          <w:iCs/>
          <w:color w:val="F79646" w:themeColor="accent6"/>
          <w:sz w:val="22"/>
          <w:szCs w:val="22"/>
        </w:rPr>
        <w:t>VERTIS CV Trial</w:t>
      </w:r>
    </w:p>
    <w:p w14:paraId="5AD0D122" w14:textId="17F3F29A" w:rsidR="000A05DC" w:rsidRDefault="000A05DC" w:rsidP="00D75C0B">
      <w:pPr>
        <w:spacing w:after="0" w:line="276" w:lineRule="auto"/>
        <w:rPr>
          <w:rFonts w:cs="Arial"/>
          <w:i/>
          <w:iCs/>
          <w:color w:val="F79646" w:themeColor="accent6"/>
          <w:sz w:val="22"/>
          <w:szCs w:val="22"/>
        </w:rPr>
      </w:pPr>
    </w:p>
    <w:p w14:paraId="04AEAAFB" w14:textId="34BE2A53" w:rsidR="000A05DC" w:rsidRPr="000A05DC" w:rsidRDefault="000A05DC" w:rsidP="00D75C0B">
      <w:pPr>
        <w:spacing w:after="0" w:line="276" w:lineRule="auto"/>
        <w:rPr>
          <w:rFonts w:cs="Arial"/>
          <w:sz w:val="22"/>
          <w:szCs w:val="22"/>
        </w:rPr>
      </w:pPr>
      <w:r w:rsidRPr="000A05DC">
        <w:rPr>
          <w:rFonts w:cs="Arial"/>
          <w:sz w:val="22"/>
          <w:szCs w:val="22"/>
        </w:rPr>
        <w:t xml:space="preserve">In this not yet </w:t>
      </w:r>
      <w:r>
        <w:rPr>
          <w:rFonts w:cs="Arial"/>
          <w:sz w:val="22"/>
          <w:szCs w:val="22"/>
        </w:rPr>
        <w:t>published study the renal composite end point of renal death, dialysis/transplant, o</w:t>
      </w:r>
      <w:r w:rsidR="006A643D">
        <w:rPr>
          <w:rFonts w:cs="Arial"/>
          <w:sz w:val="22"/>
          <w:szCs w:val="22"/>
        </w:rPr>
        <w:t>r</w:t>
      </w:r>
      <w:r>
        <w:rPr>
          <w:rFonts w:cs="Arial"/>
          <w:sz w:val="22"/>
          <w:szCs w:val="22"/>
        </w:rPr>
        <w:t xml:space="preserve"> doubling of serum creatinine was reduced in the ertugliflozin treated group (3.2% vs 3.9%; p=0.08).</w:t>
      </w:r>
    </w:p>
    <w:p w14:paraId="25291EB2" w14:textId="77777777" w:rsidR="000A05DC" w:rsidRDefault="000A05DC" w:rsidP="00D75C0B">
      <w:pPr>
        <w:spacing w:after="0" w:line="276" w:lineRule="auto"/>
        <w:rPr>
          <w:rFonts w:cs="Arial"/>
          <w:sz w:val="22"/>
          <w:szCs w:val="22"/>
        </w:rPr>
      </w:pPr>
    </w:p>
    <w:p w14:paraId="3B1F11B0" w14:textId="77777777" w:rsidR="009A0544" w:rsidRPr="008A0F6D" w:rsidRDefault="009A0544" w:rsidP="00D75C0B">
      <w:pPr>
        <w:pStyle w:val="Heading5"/>
        <w:rPr>
          <w:rFonts w:cs="Arial"/>
          <w:szCs w:val="22"/>
        </w:rPr>
      </w:pPr>
      <w:r w:rsidRPr="008A0F6D">
        <w:rPr>
          <w:rFonts w:cs="Arial"/>
          <w:szCs w:val="22"/>
        </w:rPr>
        <w:t xml:space="preserve">Summary </w:t>
      </w:r>
    </w:p>
    <w:p w14:paraId="31F66A86" w14:textId="77777777" w:rsidR="009A0544" w:rsidRPr="008A0F6D" w:rsidRDefault="009A0544" w:rsidP="00D75C0B">
      <w:pPr>
        <w:spacing w:after="0" w:line="276" w:lineRule="auto"/>
        <w:rPr>
          <w:rFonts w:cs="Arial"/>
          <w:sz w:val="22"/>
          <w:szCs w:val="22"/>
        </w:rPr>
      </w:pPr>
    </w:p>
    <w:p w14:paraId="55616B7F" w14:textId="431A4FF9" w:rsidR="009A0544" w:rsidRPr="008A0F6D" w:rsidRDefault="009A0544" w:rsidP="00D75C0B">
      <w:pPr>
        <w:spacing w:after="0" w:line="276" w:lineRule="auto"/>
        <w:rPr>
          <w:rFonts w:cs="Arial"/>
          <w:sz w:val="22"/>
          <w:szCs w:val="22"/>
        </w:rPr>
      </w:pPr>
      <w:r w:rsidRPr="008A0F6D">
        <w:rPr>
          <w:rFonts w:cs="Arial"/>
          <w:sz w:val="22"/>
          <w:szCs w:val="22"/>
        </w:rPr>
        <w:t>These f</w:t>
      </w:r>
      <w:r w:rsidR="000A05DC">
        <w:rPr>
          <w:rFonts w:cs="Arial"/>
          <w:sz w:val="22"/>
          <w:szCs w:val="22"/>
        </w:rPr>
        <w:t>ive</w:t>
      </w:r>
      <w:r w:rsidRPr="008A0F6D">
        <w:rPr>
          <w:rFonts w:cs="Arial"/>
          <w:sz w:val="22"/>
          <w:szCs w:val="22"/>
        </w:rPr>
        <w:t xml:space="preserve"> trials clearly demonstrate that SGLT2 inhibitors have beneficial effects on renal function and decrease the development of renal disease. In a meta-analysis of three of these trials (CASCADE</w:t>
      </w:r>
      <w:r w:rsidR="006A643D">
        <w:rPr>
          <w:rFonts w:cs="Arial"/>
          <w:sz w:val="22"/>
          <w:szCs w:val="22"/>
        </w:rPr>
        <w:t xml:space="preserve"> and VERTIS</w:t>
      </w:r>
      <w:r w:rsidRPr="008A0F6D">
        <w:rPr>
          <w:rFonts w:cs="Arial"/>
          <w:sz w:val="22"/>
          <w:szCs w:val="22"/>
        </w:rPr>
        <w:t xml:space="preserve"> w</w:t>
      </w:r>
      <w:r w:rsidR="006A643D">
        <w:rPr>
          <w:rFonts w:cs="Arial"/>
          <w:sz w:val="22"/>
          <w:szCs w:val="22"/>
        </w:rPr>
        <w:t>ere</w:t>
      </w:r>
      <w:r w:rsidRPr="008A0F6D">
        <w:rPr>
          <w:rFonts w:cs="Arial"/>
          <w:sz w:val="22"/>
          <w:szCs w:val="22"/>
        </w:rPr>
        <w:t xml:space="preserve"> not included) it was observed that SGLT2 inhibitors were renoprotective and reduced the composite of worsening of renal function, end-stage renal disease, or renal death by 45% </w:t>
      </w:r>
      <w:r w:rsidRPr="008A0F6D">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Pr="008A0F6D">
        <w:rPr>
          <w:rFonts w:cs="Arial"/>
          <w:sz w:val="22"/>
          <w:szCs w:val="22"/>
        </w:rPr>
      </w:r>
      <w:r w:rsidRPr="008A0F6D">
        <w:rPr>
          <w:rFonts w:cs="Arial"/>
          <w:sz w:val="22"/>
          <w:szCs w:val="22"/>
        </w:rPr>
        <w:fldChar w:fldCharType="separate"/>
      </w:r>
      <w:r w:rsidR="003833A8">
        <w:rPr>
          <w:rFonts w:cs="Arial"/>
          <w:noProof/>
          <w:sz w:val="22"/>
          <w:szCs w:val="22"/>
        </w:rPr>
        <w:t>(140)</w:t>
      </w:r>
      <w:r w:rsidRPr="008A0F6D">
        <w:rPr>
          <w:rFonts w:cs="Arial"/>
          <w:sz w:val="22"/>
          <w:szCs w:val="22"/>
        </w:rPr>
        <w:fldChar w:fldCharType="end"/>
      </w:r>
      <w:r w:rsidRPr="008A0F6D">
        <w:rPr>
          <w:rFonts w:cs="Arial"/>
          <w:sz w:val="22"/>
          <w:szCs w:val="22"/>
        </w:rPr>
        <w:t xml:space="preserve">.  This renal disease benefit was seen in patients with and without atherosclerosis </w:t>
      </w:r>
      <w:r w:rsidRPr="008A0F6D">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Pr="008A0F6D">
        <w:rPr>
          <w:rFonts w:cs="Arial"/>
          <w:sz w:val="22"/>
          <w:szCs w:val="22"/>
        </w:rPr>
      </w:r>
      <w:r w:rsidRPr="008A0F6D">
        <w:rPr>
          <w:rFonts w:cs="Arial"/>
          <w:sz w:val="22"/>
          <w:szCs w:val="22"/>
        </w:rPr>
        <w:fldChar w:fldCharType="separate"/>
      </w:r>
      <w:r w:rsidR="003833A8">
        <w:rPr>
          <w:rFonts w:cs="Arial"/>
          <w:noProof/>
          <w:sz w:val="22"/>
          <w:szCs w:val="22"/>
        </w:rPr>
        <w:t>(140)</w:t>
      </w:r>
      <w:r w:rsidRPr="008A0F6D">
        <w:rPr>
          <w:rFonts w:cs="Arial"/>
          <w:sz w:val="22"/>
          <w:szCs w:val="22"/>
        </w:rPr>
        <w:fldChar w:fldCharType="end"/>
      </w:r>
      <w:r w:rsidRPr="008A0F6D">
        <w:rPr>
          <w:rFonts w:cs="Arial"/>
          <w:sz w:val="22"/>
          <w:szCs w:val="22"/>
        </w:rPr>
        <w:t xml:space="preserve">. The reduction in the composite renal endpoint was present across all baseline eGFR levels but was greatest in those with good renal function at baseline (33% reduction in patients with an eGFR less than 60 mL/min/1.73 m2 , 44% reduction in patients with an eGFR between 60 and 90 mL/min/1.73 m2 , and 56% reduction in patients with an eGFR &gt; 90 mL/min/1.73 m2 } </w:t>
      </w:r>
      <w:r w:rsidRPr="008A0F6D">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 </w:instrText>
      </w:r>
      <w:r w:rsidR="003833A8">
        <w:rPr>
          <w:rFonts w:cs="Arial"/>
          <w:sz w:val="22"/>
          <w:szCs w:val="22"/>
        </w:rPr>
        <w:fldChar w:fldCharType="begin">
          <w:fldData xml:space="preserve">PEVuZE5vdGU+PENpdGU+PEF1dGhvcj5aZWxuaWtlcjwvQXV0aG9yPjxZZWFyPjIwMTk8L1llYXI+
PFJlY051bT4xNDU8L1JlY051bT48RGlzcGxheVRleHQ+KDE0MCk8L0Rpc3BsYXlUZXh0PjxyZWNv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3833A8">
        <w:rPr>
          <w:rFonts w:cs="Arial"/>
          <w:sz w:val="22"/>
          <w:szCs w:val="22"/>
        </w:rPr>
        <w:instrText xml:space="preserve"> ADDIN EN.CITE.DATA </w:instrText>
      </w:r>
      <w:r w:rsidR="003833A8">
        <w:rPr>
          <w:rFonts w:cs="Arial"/>
          <w:sz w:val="22"/>
          <w:szCs w:val="22"/>
        </w:rPr>
      </w:r>
      <w:r w:rsidR="003833A8">
        <w:rPr>
          <w:rFonts w:cs="Arial"/>
          <w:sz w:val="22"/>
          <w:szCs w:val="22"/>
        </w:rPr>
        <w:fldChar w:fldCharType="end"/>
      </w:r>
      <w:r w:rsidRPr="008A0F6D">
        <w:rPr>
          <w:rFonts w:cs="Arial"/>
          <w:sz w:val="22"/>
          <w:szCs w:val="22"/>
        </w:rPr>
      </w:r>
      <w:r w:rsidRPr="008A0F6D">
        <w:rPr>
          <w:rFonts w:cs="Arial"/>
          <w:sz w:val="22"/>
          <w:szCs w:val="22"/>
        </w:rPr>
        <w:fldChar w:fldCharType="separate"/>
      </w:r>
      <w:r w:rsidR="003833A8">
        <w:rPr>
          <w:rFonts w:cs="Arial"/>
          <w:noProof/>
          <w:sz w:val="22"/>
          <w:szCs w:val="22"/>
        </w:rPr>
        <w:t>(140)</w:t>
      </w:r>
      <w:r w:rsidRPr="008A0F6D">
        <w:rPr>
          <w:rFonts w:cs="Arial"/>
          <w:sz w:val="22"/>
          <w:szCs w:val="22"/>
        </w:rPr>
        <w:fldChar w:fldCharType="end"/>
      </w:r>
      <w:r w:rsidRPr="008A0F6D">
        <w:rPr>
          <w:rFonts w:cs="Arial"/>
          <w:sz w:val="22"/>
          <w:szCs w:val="22"/>
        </w:rPr>
        <w:t xml:space="preserve">. These renal benefits are independent of improvement in glycemic control </w:t>
      </w:r>
      <w:r w:rsidRPr="008A0F6D">
        <w:rPr>
          <w:rFonts w:cs="Arial"/>
          <w:sz w:val="22"/>
          <w:szCs w:val="22"/>
        </w:rPr>
        <w:fldChar w:fldCharType="begin"/>
      </w:r>
      <w:r w:rsidR="006A643D">
        <w:rPr>
          <w:rFonts w:cs="Arial"/>
          <w:sz w:val="22"/>
          <w:szCs w:val="22"/>
        </w:rPr>
        <w:instrText xml:space="preserve"> ADDIN EN.CITE &lt;EndNote&gt;&lt;Cite&gt;&lt;Author&gt;Muskiet&lt;/Author&gt;&lt;Year&gt;2019&lt;/Year&gt;&lt;RecNum&gt;232&lt;/RecNum&gt;&lt;DisplayText&gt;(152)&lt;/DisplayText&gt;&lt;record&gt;&lt;rec-number&gt;232&lt;/rec-number&gt;&lt;foreign-keys&gt;&lt;key app="EN" db-id="5fpewfs9a9v9d4e52vqxd0z1xxe59wvtws2e" timestamp="1559011775"&gt;232&lt;/key&gt;&lt;/foreign-keys&gt;&lt;ref-type name="Journal Article"&gt;17&lt;/ref-type&gt;&lt;contributors&gt;&lt;authors&gt;&lt;author&gt;Muskiet, M. H. A.&lt;/author&gt;&lt;author&gt;Wheeler, D. C.&lt;/author&gt;&lt;author&gt;Heerspink, H. J. L.&lt;/author&gt;&lt;/authors&gt;&lt;/contributors&gt;&lt;auth-address&gt;Diabetes Centre, Department of Internal Medicine, VU University Medical Centre, Amsterdam, Netherlands.&amp;#xD;Centre for Nephrology, University College London, London, UK. Electronic address: d.wheeler@ucl.ac.uk.&amp;#xD;Department of Clinical Pharmacy and Pharmacology, University of Groningen, University Medical Centre Groningen, Groningen, Netherlands.&lt;/auth-address&gt;&lt;titles&gt;&lt;title&gt;New pharmacological strategies for protecting kidney function in type 2 diabetes&lt;/title&gt;&lt;secondary-title&gt;Lancet Diabetes Endocrinol&lt;/secondary-title&gt;&lt;/titles&gt;&lt;periodical&gt;&lt;full-title&gt;Lancet Diabetes Endocrinol&lt;/full-title&gt;&lt;/periodical&gt;&lt;pages&gt;397-412&lt;/pages&gt;&lt;volume&gt;7&lt;/volume&gt;&lt;number&gt;5&lt;/number&gt;&lt;edition&gt;2018/12/24&lt;/edition&gt;&lt;dates&gt;&lt;year&gt;2019&lt;/year&gt;&lt;pub-dates&gt;&lt;date&gt;May&lt;/date&gt;&lt;/pub-dates&gt;&lt;/dates&gt;&lt;isbn&gt;2213-8595 (Electronic)&amp;#xD;2213-8587 (Linking)&lt;/isbn&gt;&lt;accession-num&gt;30579729&lt;/accession-num&gt;&lt;urls&gt;&lt;related-urls&gt;&lt;url&gt;https://www.ncbi.nlm.nih.gov/pubmed/30579729&lt;/url&gt;&lt;/related-urls&gt;&lt;/urls&gt;&lt;electronic-resource-num&gt;10.1016/S2213-8587(18)30263-8&lt;/electronic-resource-num&gt;&lt;/record&gt;&lt;/Cite&gt;&lt;/EndNote&gt;</w:instrText>
      </w:r>
      <w:r w:rsidRPr="008A0F6D">
        <w:rPr>
          <w:rFonts w:cs="Arial"/>
          <w:sz w:val="22"/>
          <w:szCs w:val="22"/>
        </w:rPr>
        <w:fldChar w:fldCharType="separate"/>
      </w:r>
      <w:r w:rsidR="006A643D">
        <w:rPr>
          <w:rFonts w:cs="Arial"/>
          <w:noProof/>
          <w:sz w:val="22"/>
          <w:szCs w:val="22"/>
        </w:rPr>
        <w:t>(152)</w:t>
      </w:r>
      <w:r w:rsidRPr="008A0F6D">
        <w:rPr>
          <w:rFonts w:cs="Arial"/>
          <w:sz w:val="22"/>
          <w:szCs w:val="22"/>
        </w:rPr>
        <w:fldChar w:fldCharType="end"/>
      </w:r>
      <w:r w:rsidRPr="008A0F6D">
        <w:rPr>
          <w:rFonts w:cs="Arial"/>
          <w:sz w:val="22"/>
          <w:szCs w:val="22"/>
        </w:rPr>
        <w:t xml:space="preserve">. </w:t>
      </w:r>
    </w:p>
    <w:p w14:paraId="1565D8A8" w14:textId="77777777" w:rsidR="009A0544" w:rsidRPr="008A0F6D" w:rsidRDefault="009A0544" w:rsidP="00D75C0B">
      <w:pPr>
        <w:spacing w:after="0" w:line="276" w:lineRule="auto"/>
        <w:rPr>
          <w:rFonts w:cs="Arial"/>
          <w:sz w:val="22"/>
          <w:szCs w:val="22"/>
        </w:rPr>
      </w:pPr>
    </w:p>
    <w:p w14:paraId="7F355F9F" w14:textId="4C1086DB" w:rsidR="009A0544" w:rsidRPr="008A0F6D" w:rsidRDefault="009A0544" w:rsidP="00D75C0B">
      <w:pPr>
        <w:spacing w:after="0" w:line="276" w:lineRule="auto"/>
        <w:rPr>
          <w:rFonts w:cs="Arial"/>
          <w:sz w:val="22"/>
          <w:szCs w:val="22"/>
        </w:rPr>
      </w:pPr>
      <w:r w:rsidRPr="008A0F6D">
        <w:rPr>
          <w:rFonts w:cs="Arial"/>
          <w:sz w:val="22"/>
          <w:szCs w:val="22"/>
        </w:rPr>
        <w:t xml:space="preserve">The mechanism accounting for this effect is unknown but a leading hypothesis is that an increase of sodium chloride in the macula densa due to SGLT2 inhibition triggers a cascade that reduces GFR through constriction of the afferent glomerular arterioles (tubuloglomerular feedback) </w:t>
      </w:r>
      <w:r w:rsidRPr="008A0F6D">
        <w:rPr>
          <w:rFonts w:cs="Arial"/>
          <w:sz w:val="22"/>
          <w:szCs w:val="22"/>
        </w:rPr>
        <w:fldChar w:fldCharType="begin">
          <w:fldData xml:space="preserve">PEVuZE5vdGU+PENpdGU+PEF1dGhvcj5UaG9tYXM8L0F1dGhvcj48WWVhcj4yMDE4PC9ZZWFyPjxS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</w:fldData>
        </w:fldChar>
      </w:r>
      <w:r w:rsidR="006A643D">
        <w:rPr>
          <w:rFonts w:cs="Arial"/>
          <w:sz w:val="22"/>
          <w:szCs w:val="22"/>
        </w:rPr>
        <w:instrText xml:space="preserve"> ADDIN EN.CITE </w:instrText>
      </w:r>
      <w:r w:rsidR="006A643D">
        <w:rPr>
          <w:rFonts w:cs="Arial"/>
          <w:sz w:val="22"/>
          <w:szCs w:val="22"/>
        </w:rPr>
        <w:fldChar w:fldCharType="begin">
          <w:fldData xml:space="preserve">PEVuZE5vdGU+PENpdGU+PEF1dGhvcj5UaG9tYXM8L0F1dGhvcj48WWVhcj4yMDE4PC9ZZWFyPjxS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</w:fldData>
        </w:fldChar>
      </w:r>
      <w:r w:rsidR="006A643D">
        <w:rPr>
          <w:rFonts w:cs="Arial"/>
          <w:sz w:val="22"/>
          <w:szCs w:val="22"/>
        </w:rPr>
        <w:instrText xml:space="preserve"> ADDIN EN.CITE.DATA </w:instrText>
      </w:r>
      <w:r w:rsidR="006A643D">
        <w:rPr>
          <w:rFonts w:cs="Arial"/>
          <w:sz w:val="22"/>
          <w:szCs w:val="22"/>
        </w:rPr>
      </w:r>
      <w:r w:rsidR="006A643D">
        <w:rPr>
          <w:rFonts w:cs="Arial"/>
          <w:sz w:val="22"/>
          <w:szCs w:val="22"/>
        </w:rPr>
        <w:fldChar w:fldCharType="end"/>
      </w:r>
      <w:r w:rsidRPr="008A0F6D">
        <w:rPr>
          <w:rFonts w:cs="Arial"/>
          <w:sz w:val="22"/>
          <w:szCs w:val="22"/>
        </w:rPr>
      </w:r>
      <w:r w:rsidRPr="008A0F6D">
        <w:rPr>
          <w:rFonts w:cs="Arial"/>
          <w:sz w:val="22"/>
          <w:szCs w:val="22"/>
        </w:rPr>
        <w:fldChar w:fldCharType="separate"/>
      </w:r>
      <w:r w:rsidR="006A643D">
        <w:rPr>
          <w:rFonts w:cs="Arial"/>
          <w:noProof/>
          <w:sz w:val="22"/>
          <w:szCs w:val="22"/>
        </w:rPr>
        <w:t>(123,152)</w:t>
      </w:r>
      <w:r w:rsidRPr="008A0F6D">
        <w:rPr>
          <w:rFonts w:cs="Arial"/>
          <w:sz w:val="22"/>
          <w:szCs w:val="22"/>
        </w:rPr>
        <w:fldChar w:fldCharType="end"/>
      </w:r>
      <w:r w:rsidRPr="008A0F6D">
        <w:rPr>
          <w:rFonts w:cs="Arial"/>
          <w:sz w:val="22"/>
          <w:szCs w:val="22"/>
        </w:rPr>
        <w:t xml:space="preserve">. This would reduce glomerular hydrostatic pressure and initially decrease GFR, an effect that is observed with SGLT2 treatment, but in the long run this decrease in GFR protects the kidney from damage resulting in improved kidney function long-term </w:t>
      </w:r>
      <w:r w:rsidRPr="008A0F6D">
        <w:rPr>
          <w:rFonts w:cs="Arial"/>
          <w:sz w:val="22"/>
          <w:szCs w:val="22"/>
        </w:rPr>
        <w:fldChar w:fldCharType="begin">
          <w:fldData xml:space="preserve">PEVuZE5vdGU+PENpdGU+PEF1dGhvcj5UaG9tYXM8L0F1dGhvcj48WWVhcj4yMDE4PC9ZZWFyPjxS
ZWNOdW0+MTUzPC9SZWNOdW0+PERpc3BsYXlUZXh0PigxMjMpPC9EaXNwbGF5VGV4dD48cmVjb3Jk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PEVuZE5vdGU+PENpdGU+PEF1dGhvcj5UaG9tYXM8L0F1dGhvcj48WWVhcj4yMDE4PC9ZZWFyPjxS
ZWNOdW0+MTUzPC9SZWNOdW0+PERpc3BsYXlUZXh0PigxMjMpPC9EaXNwbGF5VGV4dD48cmVjb3Jk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(123)</w:t>
      </w:r>
      <w:r w:rsidRPr="008A0F6D">
        <w:rPr>
          <w:rFonts w:cs="Arial"/>
          <w:sz w:val="22"/>
          <w:szCs w:val="22"/>
        </w:rPr>
        <w:fldChar w:fldCharType="end"/>
      </w:r>
      <w:r w:rsidRPr="008A0F6D">
        <w:rPr>
          <w:rFonts w:cs="Arial"/>
          <w:sz w:val="22"/>
          <w:szCs w:val="22"/>
        </w:rPr>
        <w:t xml:space="preserve">. </w:t>
      </w:r>
    </w:p>
    <w:p w14:paraId="3DA2589D" w14:textId="77777777" w:rsidR="009A0544" w:rsidRPr="008A0F6D" w:rsidRDefault="009A0544" w:rsidP="00D75C0B">
      <w:pPr>
        <w:spacing w:after="0" w:line="276" w:lineRule="auto"/>
        <w:rPr>
          <w:rFonts w:cs="Arial"/>
          <w:sz w:val="22"/>
          <w:szCs w:val="22"/>
        </w:rPr>
      </w:pPr>
    </w:p>
    <w:p w14:paraId="182E50A3" w14:textId="77777777" w:rsidR="009A0544" w:rsidRPr="008A0F6D" w:rsidRDefault="009A0544" w:rsidP="00D75C0B">
      <w:pPr>
        <w:pStyle w:val="Heading4"/>
        <w:rPr>
          <w:rFonts w:cs="Arial"/>
          <w:szCs w:val="22"/>
        </w:rPr>
      </w:pPr>
      <w:r w:rsidRPr="008A0F6D">
        <w:rPr>
          <w:rFonts w:cs="Arial"/>
          <w:szCs w:val="22"/>
        </w:rPr>
        <w:t xml:space="preserve">NONALCOHOLIC FATTY LIVER DISEASE (NAFLD) AND NONALCOHOLIC STEATOHEPATITIS (NASH) </w:t>
      </w:r>
    </w:p>
    <w:p w14:paraId="43D82946" w14:textId="77777777" w:rsidR="009A0544" w:rsidRPr="008A0F6D" w:rsidRDefault="009A0544" w:rsidP="00D75C0B">
      <w:pPr>
        <w:spacing w:after="0" w:line="276" w:lineRule="auto"/>
        <w:rPr>
          <w:rFonts w:cs="Arial"/>
          <w:sz w:val="22"/>
          <w:szCs w:val="22"/>
        </w:rPr>
      </w:pPr>
    </w:p>
    <w:p w14:paraId="56B434C6" w14:textId="05BCC433" w:rsidR="009A0544" w:rsidRPr="008A0F6D" w:rsidRDefault="009A0544" w:rsidP="00D75C0B">
      <w:pPr>
        <w:spacing w:after="0" w:line="276" w:lineRule="auto"/>
        <w:rPr>
          <w:rFonts w:cs="Arial"/>
          <w:sz w:val="22"/>
          <w:szCs w:val="22"/>
        </w:rPr>
      </w:pPr>
      <w:r w:rsidRPr="008A0F6D">
        <w:rPr>
          <w:rFonts w:cs="Arial"/>
          <w:sz w:val="22"/>
          <w:szCs w:val="22"/>
        </w:rPr>
        <w:t xml:space="preserve">Numerous studies have shown that treatment with SGLT-2 inhibitors decrease liver enzymes </w:t>
      </w:r>
      <w:r w:rsidRPr="008A0F6D">
        <w:rPr>
          <w:rFonts w:cs="Arial"/>
          <w:sz w:val="22"/>
          <w:szCs w:val="22"/>
        </w:rPr>
        <w:fldChar w:fldCharType="begin">
          <w:fldData xml:space="preserve">PEVuZE5vdGU+PENpdGU+PEF1dGhvcj5LaW08L0F1dGhvcj48WWVhcj4yMDE5PC9ZZWFyPjxSZWNO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</w:fldData>
        </w:fldChar>
      </w:r>
      <w:r w:rsidR="006A643D">
        <w:rPr>
          <w:rFonts w:cs="Arial"/>
          <w:sz w:val="22"/>
          <w:szCs w:val="22"/>
        </w:rPr>
        <w:instrText xml:space="preserve"> ADDIN EN.CITE </w:instrText>
      </w:r>
      <w:r w:rsidR="006A643D">
        <w:rPr>
          <w:rFonts w:cs="Arial"/>
          <w:sz w:val="22"/>
          <w:szCs w:val="22"/>
        </w:rPr>
        <w:fldChar w:fldCharType="begin">
          <w:fldData xml:space="preserve">PEVuZE5vdGU+PENpdGU+PEF1dGhvcj5LaW08L0F1dGhvcj48WWVhcj4yMDE5PC9ZZWFyPjxSZWNO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</w:fldData>
        </w:fldChar>
      </w:r>
      <w:r w:rsidR="006A643D">
        <w:rPr>
          <w:rFonts w:cs="Arial"/>
          <w:sz w:val="22"/>
          <w:szCs w:val="22"/>
        </w:rPr>
        <w:instrText xml:space="preserve"> ADDIN EN.CITE.DATA </w:instrText>
      </w:r>
      <w:r w:rsidR="006A643D">
        <w:rPr>
          <w:rFonts w:cs="Arial"/>
          <w:sz w:val="22"/>
          <w:szCs w:val="22"/>
        </w:rPr>
      </w:r>
      <w:r w:rsidR="006A643D">
        <w:rPr>
          <w:rFonts w:cs="Arial"/>
          <w:sz w:val="22"/>
          <w:szCs w:val="22"/>
        </w:rPr>
        <w:fldChar w:fldCharType="end"/>
      </w:r>
      <w:r w:rsidRPr="008A0F6D">
        <w:rPr>
          <w:rFonts w:cs="Arial"/>
          <w:sz w:val="22"/>
          <w:szCs w:val="22"/>
        </w:rPr>
      </w:r>
      <w:r w:rsidRPr="008A0F6D">
        <w:rPr>
          <w:rFonts w:cs="Arial"/>
          <w:sz w:val="22"/>
          <w:szCs w:val="22"/>
        </w:rPr>
        <w:fldChar w:fldCharType="separate"/>
      </w:r>
      <w:r w:rsidR="006A643D">
        <w:rPr>
          <w:rFonts w:cs="Arial"/>
          <w:noProof/>
          <w:sz w:val="22"/>
          <w:szCs w:val="22"/>
        </w:rPr>
        <w:t>(91,153-157)</w:t>
      </w:r>
      <w:r w:rsidRPr="008A0F6D">
        <w:rPr>
          <w:rFonts w:cs="Arial"/>
          <w:sz w:val="22"/>
          <w:szCs w:val="22"/>
        </w:rPr>
        <w:fldChar w:fldCharType="end"/>
      </w:r>
      <w:r w:rsidRPr="008A0F6D">
        <w:rPr>
          <w:rFonts w:cs="Arial"/>
          <w:sz w:val="22"/>
          <w:szCs w:val="22"/>
        </w:rPr>
        <w:t xml:space="preserve">.  Moreover, studies have shown a decrease in liver fat and liver stiffness </w:t>
      </w:r>
      <w:r w:rsidRPr="008A0F6D">
        <w:rPr>
          <w:rFonts w:cs="Arial"/>
          <w:sz w:val="22"/>
          <w:szCs w:val="22"/>
        </w:rPr>
        <w:fldChar w:fldCharType="begin">
          <w:fldData xml:space="preserve">PEVuZE5vdGU+PENpdGU+PEF1dGhvcj5LaW08L0F1dGhvcj48WWVhcj4yMDE5PC9ZZWFyPjxSZWNO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</w:fldData>
        </w:fldChar>
      </w:r>
      <w:r w:rsidR="006A643D">
        <w:rPr>
          <w:rFonts w:cs="Arial"/>
          <w:sz w:val="22"/>
          <w:szCs w:val="22"/>
        </w:rPr>
        <w:instrText xml:space="preserve"> ADDIN EN.CITE </w:instrText>
      </w:r>
      <w:r w:rsidR="006A643D">
        <w:rPr>
          <w:rFonts w:cs="Arial"/>
          <w:sz w:val="22"/>
          <w:szCs w:val="22"/>
        </w:rPr>
        <w:fldChar w:fldCharType="begin">
          <w:fldData xml:space="preserve">PEVuZE5vdGU+PENpdGU+PEF1dGhvcj5LaW08L0F1dGhvcj48WWVhcj4yMDE5PC9ZZWFyPjxSZWNO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</w:fldData>
        </w:fldChar>
      </w:r>
      <w:r w:rsidR="006A643D">
        <w:rPr>
          <w:rFonts w:cs="Arial"/>
          <w:sz w:val="22"/>
          <w:szCs w:val="22"/>
        </w:rPr>
        <w:instrText xml:space="preserve"> ADDIN EN.CITE.DATA </w:instrText>
      </w:r>
      <w:r w:rsidR="006A643D">
        <w:rPr>
          <w:rFonts w:cs="Arial"/>
          <w:sz w:val="22"/>
          <w:szCs w:val="22"/>
        </w:rPr>
      </w:r>
      <w:r w:rsidR="006A643D">
        <w:rPr>
          <w:rFonts w:cs="Arial"/>
          <w:sz w:val="22"/>
          <w:szCs w:val="22"/>
        </w:rPr>
        <w:fldChar w:fldCharType="end"/>
      </w:r>
      <w:r w:rsidRPr="008A0F6D">
        <w:rPr>
          <w:rFonts w:cs="Arial"/>
          <w:sz w:val="22"/>
          <w:szCs w:val="22"/>
        </w:rPr>
      </w:r>
      <w:r w:rsidRPr="008A0F6D">
        <w:rPr>
          <w:rFonts w:cs="Arial"/>
          <w:sz w:val="22"/>
          <w:szCs w:val="22"/>
        </w:rPr>
        <w:fldChar w:fldCharType="separate"/>
      </w:r>
      <w:r w:rsidR="006A643D">
        <w:rPr>
          <w:rFonts w:cs="Arial"/>
          <w:noProof/>
          <w:sz w:val="22"/>
          <w:szCs w:val="22"/>
        </w:rPr>
        <w:t>(91,153,154,156-158)</w:t>
      </w:r>
      <w:r w:rsidRPr="008A0F6D">
        <w:rPr>
          <w:rFonts w:cs="Arial"/>
          <w:sz w:val="22"/>
          <w:szCs w:val="22"/>
        </w:rPr>
        <w:fldChar w:fldCharType="end"/>
      </w:r>
      <w:r w:rsidRPr="008A0F6D">
        <w:rPr>
          <w:rFonts w:cs="Arial"/>
          <w:sz w:val="22"/>
          <w:szCs w:val="22"/>
        </w:rPr>
        <w:t xml:space="preserve">. A study of 5 patients showed an improvement in liver histology after 24 weeks of therapy with canagliflozin </w:t>
      </w:r>
      <w:r w:rsidRPr="008A0F6D">
        <w:rPr>
          <w:rFonts w:cs="Arial"/>
          <w:sz w:val="22"/>
          <w:szCs w:val="22"/>
        </w:rPr>
        <w:fldChar w:fldCharType="begin"/>
      </w:r>
      <w:r w:rsidR="006A643D">
        <w:rPr>
          <w:rFonts w:cs="Arial"/>
          <w:sz w:val="22"/>
          <w:szCs w:val="22"/>
        </w:rPr>
        <w:instrText xml:space="preserve"> ADDIN EN.CITE &lt;EndNote&gt;&lt;Cite&gt;&lt;Author&gt;Akuta&lt;/Author&gt;&lt;Year&gt;2017&lt;/Year&gt;&lt;RecNum&gt;219&lt;/RecNum&gt;&lt;DisplayText&gt;(159)&lt;/DisplayText&gt;&lt;record&gt;&lt;rec-number&gt;219&lt;/rec-number&gt;&lt;foreign-keys&gt;&lt;key app="EN" db-id="5fpewfs9a9v9d4e52vqxd0z1xxe59wvtws2e" timestamp="1558480006"&gt;219&lt;/key&gt;&lt;/foreign-keys&gt;&lt;ref-type name="Journal Article"&gt;17&lt;/ref-type&gt;&lt;contributors&gt;&lt;authors&gt;&lt;author&gt;Akuta, N.&lt;/author&gt;&lt;author&gt;Watanabe, C.&lt;/author&gt;&lt;author&gt;Kawamura, Y.&lt;/author&gt;&lt;author&gt;Arase, Y.&lt;/author&gt;&lt;author&gt;Saitoh, S.&lt;/author&gt;&lt;author&gt;Fujiyama, S.&lt;/author&gt;&lt;author&gt;Sezaki, H.&lt;/author&gt;&lt;author&gt;Hosaka, T.&lt;/author&gt;&lt;author&gt;Kobayashi, M.&lt;/author&gt;&lt;author&gt;Kobayashi, M.&lt;/author&gt;&lt;author&gt;Suzuki, Y.&lt;/author&gt;&lt;author&gt;Suzuki, F.&lt;/author&gt;&lt;author&gt;Ikeda, K.&lt;/author&gt;&lt;author&gt;Kumada, H.&lt;/author&gt;&lt;/authors&gt;&lt;/contributors&gt;&lt;auth-address&gt;Department of Hepatology Toranomon Hospital and Okinaka Memorial Institute for Medical Research Tokyo Japan.&amp;#xD;Department of Endocrinology and Metabolism, Toranomon Hospital Tokyo Japan.&amp;#xD;Liver Research Laboratory, Toranomon Hospital Tokyo Japan.&lt;/auth-address&gt;&lt;titles&gt;&lt;title&gt;Effects of a sodium-glucose cotransporter 2 inhibitor in nonalcoholic fatty liver disease complicated by diabetes mellitus: Preliminary prospective study based on serial liver biopsies&lt;/title&gt;&lt;secondary-title&gt;Hepatol Commun&lt;/secondary-title&gt;&lt;/titles&gt;&lt;periodical&gt;&lt;full-title&gt;Hepatol Commun&lt;/full-title&gt;&lt;/periodical&gt;&lt;pages&gt;46-52&lt;/pages&gt;&lt;volume&gt;1&lt;/volume&gt;&lt;number&gt;1&lt;/number&gt;&lt;edition&gt;2018/02/07&lt;/edition&gt;&lt;dates&gt;&lt;year&gt;2017&lt;/year&gt;&lt;pub-dates&gt;&lt;date&gt;Feb&lt;/date&gt;&lt;/pub-dates&gt;&lt;/dates&gt;&lt;isbn&gt;2471-254X (Electronic)&amp;#xD;2471-254X (Linking)&lt;/isbn&gt;&lt;accession-num&gt;29404432&lt;/accession-num&gt;&lt;urls&gt;&lt;related-urls&gt;&lt;url&gt;https://www.ncbi.nlm.nih.gov/pubmed/29404432&lt;/url&gt;&lt;/related-urls&gt;&lt;/urls&gt;&lt;custom2&gt;PMC5747031&lt;/custom2&gt;&lt;electronic-resource-num&gt;10.1002/hep4.1019&lt;/electronic-resource-num&gt;&lt;/record&gt;&lt;/Cite&gt;&lt;/EndNote&gt;</w:instrText>
      </w:r>
      <w:r w:rsidRPr="008A0F6D">
        <w:rPr>
          <w:rFonts w:cs="Arial"/>
          <w:sz w:val="22"/>
          <w:szCs w:val="22"/>
        </w:rPr>
        <w:fldChar w:fldCharType="separate"/>
      </w:r>
      <w:r w:rsidR="006A643D">
        <w:rPr>
          <w:rFonts w:cs="Arial"/>
          <w:noProof/>
          <w:sz w:val="22"/>
          <w:szCs w:val="22"/>
        </w:rPr>
        <w:t>(159)</w:t>
      </w:r>
      <w:r w:rsidRPr="008A0F6D">
        <w:rPr>
          <w:rFonts w:cs="Arial"/>
          <w:sz w:val="22"/>
          <w:szCs w:val="22"/>
        </w:rPr>
        <w:fldChar w:fldCharType="end"/>
      </w:r>
      <w:r w:rsidRPr="008A0F6D">
        <w:rPr>
          <w:rFonts w:cs="Arial"/>
          <w:sz w:val="22"/>
          <w:szCs w:val="22"/>
        </w:rPr>
        <w:t xml:space="preserve">. Further studies are required to determine whether SGLT-2 inhibitors will result in clinical benefits in patients with NAFLD and NASH. </w:t>
      </w:r>
    </w:p>
    <w:p w14:paraId="5A5981AB" w14:textId="77777777" w:rsidR="009A0544" w:rsidRPr="008A0F6D" w:rsidRDefault="009A0544" w:rsidP="00D75C0B">
      <w:pPr>
        <w:spacing w:after="0" w:line="276" w:lineRule="auto"/>
        <w:rPr>
          <w:rFonts w:cs="Arial"/>
          <w:sz w:val="22"/>
          <w:szCs w:val="22"/>
        </w:rPr>
      </w:pPr>
    </w:p>
    <w:p w14:paraId="36D072FC" w14:textId="77777777" w:rsidR="009A0544" w:rsidRPr="008A0F6D" w:rsidRDefault="009A0544" w:rsidP="00D75C0B">
      <w:pPr>
        <w:pStyle w:val="Heading3"/>
        <w:rPr>
          <w:rFonts w:cs="Arial"/>
          <w:szCs w:val="22"/>
        </w:rPr>
      </w:pPr>
      <w:r w:rsidRPr="008A0F6D">
        <w:rPr>
          <w:rFonts w:cs="Arial"/>
          <w:szCs w:val="22"/>
        </w:rPr>
        <w:t>Side Effects</w:t>
      </w:r>
    </w:p>
    <w:p w14:paraId="75D7FCAB" w14:textId="77777777" w:rsidR="009A0544" w:rsidRPr="008A0F6D" w:rsidRDefault="009A0544" w:rsidP="00D75C0B">
      <w:pPr>
        <w:spacing w:after="0" w:line="276" w:lineRule="auto"/>
        <w:rPr>
          <w:rFonts w:cs="Arial"/>
          <w:b/>
          <w:sz w:val="22"/>
          <w:szCs w:val="22"/>
        </w:rPr>
      </w:pPr>
    </w:p>
    <w:p w14:paraId="7A052521" w14:textId="77777777" w:rsidR="009A0544" w:rsidRPr="008A0F6D" w:rsidRDefault="009A0544" w:rsidP="00D75C0B">
      <w:pPr>
        <w:pStyle w:val="Heading4"/>
        <w:rPr>
          <w:rFonts w:cs="Arial"/>
          <w:szCs w:val="22"/>
        </w:rPr>
      </w:pPr>
      <w:r w:rsidRPr="008A0F6D">
        <w:rPr>
          <w:rFonts w:cs="Arial"/>
          <w:szCs w:val="22"/>
        </w:rPr>
        <w:lastRenderedPageBreak/>
        <w:t>URINARY TRACT INFECTIONS</w:t>
      </w:r>
    </w:p>
    <w:p w14:paraId="326E4A51" w14:textId="77777777" w:rsidR="009A0544" w:rsidRPr="008A0F6D" w:rsidRDefault="009A0544" w:rsidP="00D75C0B">
      <w:pPr>
        <w:spacing w:after="0" w:line="276" w:lineRule="auto"/>
        <w:rPr>
          <w:rFonts w:cs="Arial"/>
          <w:sz w:val="22"/>
          <w:szCs w:val="22"/>
        </w:rPr>
      </w:pPr>
    </w:p>
    <w:p w14:paraId="4C25CB7C" w14:textId="1F117AB9" w:rsidR="009A0544" w:rsidRPr="008A0F6D" w:rsidRDefault="009A0544" w:rsidP="00D75C0B">
      <w:pPr>
        <w:spacing w:after="0" w:line="276" w:lineRule="auto"/>
        <w:rPr>
          <w:rFonts w:cs="Arial"/>
          <w:sz w:val="22"/>
          <w:szCs w:val="22"/>
        </w:rPr>
      </w:pPr>
      <w:r w:rsidRPr="008A0F6D">
        <w:rPr>
          <w:rFonts w:cs="Arial"/>
          <w:sz w:val="22"/>
          <w:szCs w:val="22"/>
        </w:rPr>
        <w:t xml:space="preserve">In some but not all studies an increased risk of urinary tract infections was observed with SGLT2 inhibitors </w:t>
      </w:r>
      <w:r w:rsidRPr="008A0F6D">
        <w:rPr>
          <w:rFonts w:cs="Arial"/>
          <w:sz w:val="22"/>
          <w:szCs w:val="22"/>
        </w:rPr>
        <w:fldChar w:fldCharType="begin">
          <w:fldData xml:space="preserve">PEVuZE5vdGU+PENpdGU+PEF1dGhvcj5UYWhyYW5pPC9BdXRob3I+PFllYXI+MjAxNjwvWWVhcj48
UmVjTnVtPjIyPC9SZWNOdW0+PERpc3BsYXlUZXh0Pig4LDEyMik8L0Rpc3BsYXlUZXh0PjxyZWNv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bT48L3JlY29yZD48L0NpdGU+PENpdGU+PEF1dGhvcj5MdXBzYTwvQXV0aG9yPjxZZWFyPjIwMTg8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bT48L3JlY29yZD48L0NpdGU+PENpdGU+PEF1dGhvcj5MdXBzYTwvQXV0aG9yPjxZZWFyPjIwMTg8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(8,122)</w:t>
      </w:r>
      <w:r w:rsidRPr="008A0F6D">
        <w:rPr>
          <w:rFonts w:cs="Arial"/>
          <w:sz w:val="22"/>
          <w:szCs w:val="22"/>
        </w:rPr>
        <w:fldChar w:fldCharType="end"/>
      </w:r>
      <w:r w:rsidRPr="008A0F6D">
        <w:rPr>
          <w:rFonts w:cs="Arial"/>
          <w:sz w:val="22"/>
          <w:szCs w:val="22"/>
        </w:rPr>
        <w:t xml:space="preserve">. In the large randomized cardiovascular outcome trials, an increase in urinary tract infections were not observed </w:t>
      </w:r>
      <w:r w:rsidRPr="008A0F6D">
        <w:rPr>
          <w:rFonts w:cs="Arial"/>
          <w:sz w:val="22"/>
          <w:szCs w:val="22"/>
        </w:rPr>
        <w:fldChar w:fldCharType="begin">
          <w:fldData xml:space="preserve">PEVuZE5vdGU+PENpdGU+PEF1dGhvcj5XaXZpb3R0PC9BdXRob3I+PFllYXI+MjAxOTwvWWVhcj48
UmVjTnVtPjE0NDwvUmVjTnVtPjxEaXNwbGF5VGV4dD4oMTI3LDEyOCwxMzYpPC9EaXNwbGF5VGV4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LjwvYXV0aG9yPjxhdXRob3I+U2FiYXRpbmUsIE0uIFMuPC9hdXRob3I+PGF1dGhvcj5EZWNsYXJl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PEVuZE5vdGU+PENpdGU+PEF1dGhvcj5XaXZpb3R0PC9BdXRob3I+PFllYXI+MjAxOTwvWWVhcj48
UmVjTnVtPjE0NDwvUmVjTnVtPjxEaXNwbGF5VGV4dD4oMTI3LDEyOCwxMzYpPC9EaXNwbGF5VGV4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LjwvYXV0aG9yPjxhdXRob3I+U2FiYXRpbmUsIE0uIFMuPC9hdXRob3I+PGF1dGhvcj5EZWNsYXJl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(127,128,136)</w:t>
      </w:r>
      <w:r w:rsidRPr="008A0F6D">
        <w:rPr>
          <w:rFonts w:cs="Arial"/>
          <w:sz w:val="22"/>
          <w:szCs w:val="22"/>
        </w:rPr>
        <w:fldChar w:fldCharType="end"/>
      </w:r>
      <w:r w:rsidRPr="008A0F6D">
        <w:rPr>
          <w:rFonts w:cs="Arial"/>
          <w:sz w:val="22"/>
          <w:szCs w:val="22"/>
        </w:rPr>
        <w:t xml:space="preserve">. In a large meta-analysis of 86 randomized trials with 50,880 patients an increase in urinary tract infections was also not observed </w:t>
      </w:r>
      <w:r w:rsidRPr="008A0F6D">
        <w:rPr>
          <w:rFonts w:cs="Arial"/>
          <w:sz w:val="22"/>
          <w:szCs w:val="22"/>
        </w:rPr>
        <w:fldChar w:fldCharType="begin">
          <w:fldData xml:space="preserve">PEVuZE5vdGU+PENpdGU+PEF1dGhvcj5QdWNrcmluPC9BdXRob3I+PFllYXI+MjAxODwvWWVhcj48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</w:fldData>
        </w:fldChar>
      </w:r>
      <w:r w:rsidR="006A643D">
        <w:rPr>
          <w:rFonts w:cs="Arial"/>
          <w:sz w:val="22"/>
          <w:szCs w:val="22"/>
        </w:rPr>
        <w:instrText xml:space="preserve"> ADDIN EN.CITE </w:instrText>
      </w:r>
      <w:r w:rsidR="006A643D">
        <w:rPr>
          <w:rFonts w:cs="Arial"/>
          <w:sz w:val="22"/>
          <w:szCs w:val="22"/>
        </w:rPr>
        <w:fldChar w:fldCharType="begin">
          <w:fldData xml:space="preserve">PEVuZE5vdGU+PENpdGU+PEF1dGhvcj5QdWNrcmluPC9BdXRob3I+PFllYXI+MjAxODwvWWVhcj48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</w:fldData>
        </w:fldChar>
      </w:r>
      <w:r w:rsidR="006A643D">
        <w:rPr>
          <w:rFonts w:cs="Arial"/>
          <w:sz w:val="22"/>
          <w:szCs w:val="22"/>
        </w:rPr>
        <w:instrText xml:space="preserve"> ADDIN EN.CITE.DATA </w:instrText>
      </w:r>
      <w:r w:rsidR="006A643D">
        <w:rPr>
          <w:rFonts w:cs="Arial"/>
          <w:sz w:val="22"/>
          <w:szCs w:val="22"/>
        </w:rPr>
      </w:r>
      <w:r w:rsidR="006A643D">
        <w:rPr>
          <w:rFonts w:cs="Arial"/>
          <w:sz w:val="22"/>
          <w:szCs w:val="22"/>
        </w:rPr>
        <w:fldChar w:fldCharType="end"/>
      </w:r>
      <w:r w:rsidRPr="008A0F6D">
        <w:rPr>
          <w:rFonts w:cs="Arial"/>
          <w:sz w:val="22"/>
          <w:szCs w:val="22"/>
        </w:rPr>
      </w:r>
      <w:r w:rsidRPr="008A0F6D">
        <w:rPr>
          <w:rFonts w:cs="Arial"/>
          <w:sz w:val="22"/>
          <w:szCs w:val="22"/>
        </w:rPr>
        <w:fldChar w:fldCharType="separate"/>
      </w:r>
      <w:r w:rsidR="006A643D">
        <w:rPr>
          <w:rFonts w:cs="Arial"/>
          <w:noProof/>
          <w:sz w:val="22"/>
          <w:szCs w:val="22"/>
        </w:rPr>
        <w:t>(160)</w:t>
      </w:r>
      <w:r w:rsidRPr="008A0F6D">
        <w:rPr>
          <w:rFonts w:cs="Arial"/>
          <w:sz w:val="22"/>
          <w:szCs w:val="22"/>
        </w:rPr>
        <w:fldChar w:fldCharType="end"/>
      </w:r>
      <w:r w:rsidRPr="008A0F6D">
        <w:rPr>
          <w:rFonts w:cs="Arial"/>
          <w:sz w:val="22"/>
          <w:szCs w:val="22"/>
        </w:rPr>
        <w:t xml:space="preserve">. The potential increase in the occurrence and severity of urinary tract infections is due to the glycosuria as glucose is an excellent substrate for the growth of micro-organisms. </w:t>
      </w:r>
    </w:p>
    <w:p w14:paraId="60FC2784" w14:textId="77777777" w:rsidR="009A0544" w:rsidRPr="008A0F6D" w:rsidRDefault="009A0544" w:rsidP="00D75C0B">
      <w:pPr>
        <w:spacing w:after="0" w:line="276" w:lineRule="auto"/>
        <w:rPr>
          <w:rFonts w:cs="Arial"/>
          <w:sz w:val="22"/>
          <w:szCs w:val="22"/>
        </w:rPr>
      </w:pPr>
    </w:p>
    <w:p w14:paraId="4484DA21" w14:textId="77777777" w:rsidR="009A0544" w:rsidRPr="008A0F6D" w:rsidRDefault="009A0544" w:rsidP="00D75C0B">
      <w:pPr>
        <w:pStyle w:val="Heading4"/>
        <w:rPr>
          <w:rFonts w:cs="Arial"/>
          <w:szCs w:val="22"/>
        </w:rPr>
      </w:pPr>
      <w:r w:rsidRPr="008A0F6D">
        <w:rPr>
          <w:rFonts w:cs="Arial"/>
          <w:szCs w:val="22"/>
        </w:rPr>
        <w:t>GENITAL MYCOTIC INFECTIONS</w:t>
      </w:r>
    </w:p>
    <w:p w14:paraId="37B10266" w14:textId="77777777" w:rsidR="009A0544" w:rsidRPr="008A0F6D" w:rsidRDefault="009A0544" w:rsidP="00D75C0B">
      <w:pPr>
        <w:spacing w:after="0" w:line="276" w:lineRule="auto"/>
        <w:rPr>
          <w:rFonts w:cs="Arial"/>
          <w:sz w:val="22"/>
          <w:szCs w:val="22"/>
        </w:rPr>
      </w:pPr>
    </w:p>
    <w:p w14:paraId="1CB5D7CD" w14:textId="469D9B7F" w:rsidR="009A0544" w:rsidRPr="008A0F6D" w:rsidRDefault="009A0544" w:rsidP="00D75C0B">
      <w:pPr>
        <w:spacing w:after="0" w:line="276" w:lineRule="auto"/>
        <w:rPr>
          <w:rFonts w:cs="Arial"/>
          <w:sz w:val="22"/>
          <w:szCs w:val="22"/>
        </w:rPr>
      </w:pPr>
      <w:r w:rsidRPr="008A0F6D">
        <w:rPr>
          <w:rFonts w:cs="Arial"/>
          <w:sz w:val="22"/>
          <w:szCs w:val="22"/>
        </w:rPr>
        <w:t xml:space="preserve">Genital mycotic infections (mainly balanitis and vulvovaginitis) are increased with SGLT2 inhibitor treatment </w:t>
      </w:r>
      <w:r w:rsidRPr="008A0F6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w:t>
      </w:r>
      <w:r w:rsidRPr="008A0F6D">
        <w:rPr>
          <w:rFonts w:cs="Arial"/>
          <w:sz w:val="22"/>
          <w:szCs w:val="22"/>
        </w:rPr>
        <w:fldChar w:fldCharType="end"/>
      </w:r>
      <w:r w:rsidRPr="008A0F6D">
        <w:rPr>
          <w:rFonts w:cs="Arial"/>
          <w:sz w:val="22"/>
          <w:szCs w:val="22"/>
        </w:rPr>
        <w:t xml:space="preserve">. The risk of </w:t>
      </w:r>
      <w:bookmarkStart w:id="24" w:name="_Hlk8397048"/>
      <w:r w:rsidRPr="008A0F6D">
        <w:rPr>
          <w:rFonts w:cs="Arial"/>
          <w:sz w:val="22"/>
          <w:szCs w:val="22"/>
        </w:rPr>
        <w:t>genital mycotic infections is greater</w:t>
      </w:r>
      <w:bookmarkEnd w:id="24"/>
      <w:r w:rsidRPr="008A0F6D">
        <w:rPr>
          <w:rFonts w:cs="Arial"/>
          <w:sz w:val="22"/>
          <w:szCs w:val="22"/>
        </w:rPr>
        <w:t xml:space="preserve"> in women than men. In a meta-analysis that included over 2000 patients treated with canagliflozin 100 mg or 300 mg vs. placebo, genital mycotic infections were seen in greater than 10% of women (100mg-10.4%, 300 mg-11.4%, placebo-3.2%) and around 4% of men (100 mg-4.2%, 300 mg-3.7%, placebo- 0.6%) </w:t>
      </w:r>
      <w:r w:rsidRPr="008A0F6D">
        <w:rPr>
          <w:rFonts w:cs="Arial"/>
          <w:sz w:val="22"/>
          <w:szCs w:val="22"/>
        </w:rPr>
        <w:fldChar w:fldCharType="begin">
          <w:fldData xml:space="preserve">PEVuZE5vdGU+PENpdGU+PEF1dGhvcj5OeWlyamVzeTwvQXV0aG9yPjxZZWFyPjIwMTQ8L1llYXI+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=
</w:fldData>
        </w:fldChar>
      </w:r>
      <w:r w:rsidR="006A643D">
        <w:rPr>
          <w:rFonts w:cs="Arial"/>
          <w:sz w:val="22"/>
          <w:szCs w:val="22"/>
        </w:rPr>
        <w:instrText xml:space="preserve"> ADDIN EN.CITE </w:instrText>
      </w:r>
      <w:r w:rsidR="006A643D">
        <w:rPr>
          <w:rFonts w:cs="Arial"/>
          <w:sz w:val="22"/>
          <w:szCs w:val="22"/>
        </w:rPr>
        <w:fldChar w:fldCharType="begin">
          <w:fldData xml:space="preserve">PEVuZE5vdGU+PENpdGU+PEF1dGhvcj5OeWlyamVzeTwvQXV0aG9yPjxZZWFyPjIwMTQ8L1llYXI+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=
</w:fldData>
        </w:fldChar>
      </w:r>
      <w:r w:rsidR="006A643D">
        <w:rPr>
          <w:rFonts w:cs="Arial"/>
          <w:sz w:val="22"/>
          <w:szCs w:val="22"/>
        </w:rPr>
        <w:instrText xml:space="preserve"> ADDIN EN.CITE.DATA </w:instrText>
      </w:r>
      <w:r w:rsidR="006A643D">
        <w:rPr>
          <w:rFonts w:cs="Arial"/>
          <w:sz w:val="22"/>
          <w:szCs w:val="22"/>
        </w:rPr>
      </w:r>
      <w:r w:rsidR="006A643D">
        <w:rPr>
          <w:rFonts w:cs="Arial"/>
          <w:sz w:val="22"/>
          <w:szCs w:val="22"/>
        </w:rPr>
        <w:fldChar w:fldCharType="end"/>
      </w:r>
      <w:r w:rsidRPr="008A0F6D">
        <w:rPr>
          <w:rFonts w:cs="Arial"/>
          <w:sz w:val="22"/>
          <w:szCs w:val="22"/>
        </w:rPr>
      </w:r>
      <w:r w:rsidRPr="008A0F6D">
        <w:rPr>
          <w:rFonts w:cs="Arial"/>
          <w:sz w:val="22"/>
          <w:szCs w:val="22"/>
        </w:rPr>
        <w:fldChar w:fldCharType="separate"/>
      </w:r>
      <w:r w:rsidR="006A643D">
        <w:rPr>
          <w:rFonts w:cs="Arial"/>
          <w:noProof/>
          <w:sz w:val="22"/>
          <w:szCs w:val="22"/>
        </w:rPr>
        <w:t>(161)</w:t>
      </w:r>
      <w:r w:rsidRPr="008A0F6D">
        <w:rPr>
          <w:rFonts w:cs="Arial"/>
          <w:sz w:val="22"/>
          <w:szCs w:val="22"/>
        </w:rPr>
        <w:fldChar w:fldCharType="end"/>
      </w:r>
      <w:r w:rsidRPr="008A0F6D">
        <w:rPr>
          <w:rFonts w:cs="Arial"/>
          <w:sz w:val="22"/>
          <w:szCs w:val="22"/>
        </w:rPr>
        <w:t xml:space="preserve">. In uncircumcised men the risk of genital mycotic infections is greater than in circumcised men. Genital mycotic infections are the most common side effect seen with SGLT2 inhibitors but fortunately these infections are generally mild and relatively easy to treat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w:t>
      </w:r>
    </w:p>
    <w:p w14:paraId="072497A9" w14:textId="77777777" w:rsidR="009A0544" w:rsidRPr="008A0F6D" w:rsidRDefault="009A0544" w:rsidP="00D75C0B">
      <w:pPr>
        <w:spacing w:after="0" w:line="276" w:lineRule="auto"/>
        <w:rPr>
          <w:rFonts w:cs="Arial"/>
          <w:sz w:val="22"/>
          <w:szCs w:val="22"/>
        </w:rPr>
      </w:pPr>
    </w:p>
    <w:p w14:paraId="21DAED1D" w14:textId="77777777" w:rsidR="009A0544" w:rsidRPr="008A0F6D" w:rsidRDefault="009A0544" w:rsidP="00D75C0B">
      <w:pPr>
        <w:spacing w:after="0" w:line="276" w:lineRule="auto"/>
        <w:rPr>
          <w:rFonts w:cs="Arial"/>
          <w:sz w:val="22"/>
          <w:szCs w:val="22"/>
        </w:rPr>
      </w:pPr>
      <w:r w:rsidRPr="008A0F6D">
        <w:rPr>
          <w:rFonts w:cs="Arial"/>
          <w:sz w:val="22"/>
          <w:szCs w:val="22"/>
        </w:rPr>
        <w:t>The increase in genital mycotic infections is due to the glycosuria as glucose is an excellent substrate for the growth of Candida.</w:t>
      </w:r>
    </w:p>
    <w:p w14:paraId="66C72648" w14:textId="77777777" w:rsidR="009A0544" w:rsidRPr="008A0F6D" w:rsidRDefault="009A0544" w:rsidP="00D75C0B">
      <w:pPr>
        <w:spacing w:after="0" w:line="276" w:lineRule="auto"/>
        <w:rPr>
          <w:rFonts w:cs="Arial"/>
          <w:sz w:val="22"/>
          <w:szCs w:val="22"/>
        </w:rPr>
      </w:pPr>
    </w:p>
    <w:p w14:paraId="01149391" w14:textId="77777777" w:rsidR="009A0544" w:rsidRPr="008A0F6D" w:rsidRDefault="009A0544" w:rsidP="00D75C0B">
      <w:pPr>
        <w:pStyle w:val="Heading4"/>
        <w:rPr>
          <w:rFonts w:cs="Arial"/>
          <w:szCs w:val="22"/>
        </w:rPr>
      </w:pPr>
      <w:r w:rsidRPr="008A0F6D">
        <w:rPr>
          <w:rFonts w:cs="Arial"/>
          <w:szCs w:val="22"/>
        </w:rPr>
        <w:t>FOURNIER GANGRENE</w:t>
      </w:r>
    </w:p>
    <w:p w14:paraId="0D6DDB60" w14:textId="77777777" w:rsidR="009A0544" w:rsidRPr="008A0F6D" w:rsidRDefault="009A0544" w:rsidP="00D75C0B">
      <w:pPr>
        <w:spacing w:after="0" w:line="276" w:lineRule="auto"/>
        <w:rPr>
          <w:rFonts w:cs="Arial"/>
          <w:sz w:val="22"/>
          <w:szCs w:val="22"/>
        </w:rPr>
      </w:pPr>
    </w:p>
    <w:p w14:paraId="4A85A01B" w14:textId="2DE7BC81" w:rsidR="009A0544" w:rsidRPr="008A0F6D" w:rsidRDefault="009A0544" w:rsidP="00D75C0B">
      <w:pPr>
        <w:spacing w:after="0" w:line="276" w:lineRule="auto"/>
        <w:rPr>
          <w:rFonts w:cs="Arial"/>
          <w:sz w:val="22"/>
          <w:szCs w:val="22"/>
        </w:rPr>
      </w:pPr>
      <w:r w:rsidRPr="008A0F6D">
        <w:rPr>
          <w:rFonts w:cs="Arial"/>
          <w:sz w:val="22"/>
          <w:szCs w:val="22"/>
        </w:rPr>
        <w:t xml:space="preserve">Fournier gangrene (FG) is a necrotizing fasciitis of the perineum that is characterized by a rapidly progressive necrotizing infection of the external genitalia, perineum, and perianal region </w:t>
      </w:r>
      <w:r w:rsidRPr="008A0F6D">
        <w:rPr>
          <w:rFonts w:cs="Arial"/>
          <w:sz w:val="22"/>
          <w:szCs w:val="22"/>
        </w:rPr>
        <w:fldChar w:fldCharType="begin"/>
      </w:r>
      <w:r w:rsidR="006A643D">
        <w:rPr>
          <w:rFonts w:cs="Arial"/>
          <w:sz w:val="22"/>
          <w:szCs w:val="22"/>
        </w:rPr>
        <w:instrText xml:space="preserve"> ADDIN EN.CITE &lt;EndNote&gt;&lt;Cite&gt;&lt;Author&gt;Bersoff-Matcha&lt;/Author&gt;&lt;Year&gt;2019&lt;/Year&gt;&lt;RecNum&gt;159&lt;/RecNum&gt;&lt;DisplayText&gt;(162)&lt;/DisplayText&gt;&lt;record&gt;&lt;rec-number&gt;159&lt;/rec-number&gt;&lt;foreign-keys&gt;&lt;key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8A0F6D">
        <w:rPr>
          <w:rFonts w:cs="Arial"/>
          <w:sz w:val="22"/>
          <w:szCs w:val="22"/>
        </w:rPr>
        <w:fldChar w:fldCharType="separate"/>
      </w:r>
      <w:r w:rsidR="006A643D">
        <w:rPr>
          <w:rFonts w:cs="Arial"/>
          <w:noProof/>
          <w:sz w:val="22"/>
          <w:szCs w:val="22"/>
        </w:rPr>
        <w:t>(162)</w:t>
      </w:r>
      <w:r w:rsidRPr="008A0F6D">
        <w:rPr>
          <w:rFonts w:cs="Arial"/>
          <w:sz w:val="22"/>
          <w:szCs w:val="22"/>
        </w:rPr>
        <w:fldChar w:fldCharType="end"/>
      </w:r>
      <w:r w:rsidRPr="008A0F6D">
        <w:rPr>
          <w:rFonts w:cs="Arial"/>
          <w:sz w:val="22"/>
          <w:szCs w:val="22"/>
        </w:rPr>
        <w:t xml:space="preserve">. Many of the patients with FG have diabetes (32-66%) </w:t>
      </w:r>
      <w:r w:rsidRPr="008A0F6D">
        <w:rPr>
          <w:rFonts w:cs="Arial"/>
          <w:sz w:val="22"/>
          <w:szCs w:val="22"/>
        </w:rPr>
        <w:fldChar w:fldCharType="begin"/>
      </w:r>
      <w:r w:rsidR="006A643D">
        <w:rPr>
          <w:rFonts w:cs="Arial"/>
          <w:sz w:val="22"/>
          <w:szCs w:val="22"/>
        </w:rPr>
        <w:instrText xml:space="preserve"> ADDIN EN.CITE &lt;EndNote&gt;&lt;Cite&gt;&lt;Author&gt;Bersoff-Matcha&lt;/Author&gt;&lt;Year&gt;2019&lt;/Year&gt;&lt;RecNum&gt;159&lt;/RecNum&gt;&lt;DisplayText&gt;(162)&lt;/DisplayText&gt;&lt;record&gt;&lt;rec-number&gt;159&lt;/rec-number&gt;&lt;foreign-keys&gt;&lt;key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8A0F6D">
        <w:rPr>
          <w:rFonts w:cs="Arial"/>
          <w:sz w:val="22"/>
          <w:szCs w:val="22"/>
        </w:rPr>
        <w:fldChar w:fldCharType="separate"/>
      </w:r>
      <w:r w:rsidR="006A643D">
        <w:rPr>
          <w:rFonts w:cs="Arial"/>
          <w:noProof/>
          <w:sz w:val="22"/>
          <w:szCs w:val="22"/>
        </w:rPr>
        <w:t>(162)</w:t>
      </w:r>
      <w:r w:rsidRPr="008A0F6D">
        <w:rPr>
          <w:rFonts w:cs="Arial"/>
          <w:sz w:val="22"/>
          <w:szCs w:val="22"/>
        </w:rPr>
        <w:fldChar w:fldCharType="end"/>
      </w:r>
      <w:r w:rsidRPr="008A0F6D">
        <w:rPr>
          <w:rFonts w:cs="Arial"/>
          <w:sz w:val="22"/>
          <w:szCs w:val="22"/>
        </w:rPr>
        <w:t xml:space="preserve">. FG occurs most commonly in males and is a rare condition with an incidence of 3.3 in 100,000 men aged 50 to 79 years </w:t>
      </w:r>
      <w:r w:rsidRPr="008A0F6D">
        <w:rPr>
          <w:rFonts w:cs="Arial"/>
          <w:sz w:val="22"/>
          <w:szCs w:val="22"/>
        </w:rPr>
        <w:fldChar w:fldCharType="begin"/>
      </w:r>
      <w:r w:rsidR="006A643D">
        <w:rPr>
          <w:rFonts w:cs="Arial"/>
          <w:sz w:val="22"/>
          <w:szCs w:val="22"/>
        </w:rPr>
        <w:instrText xml:space="preserve"> ADDIN EN.CITE &lt;EndNote&gt;&lt;Cite&gt;&lt;Author&gt;Bersoff-Matcha&lt;/Author&gt;&lt;Year&gt;2019&lt;/Year&gt;&lt;RecNum&gt;159&lt;/RecNum&gt;&lt;DisplayText&gt;(162)&lt;/DisplayText&gt;&lt;record&gt;&lt;rec-number&gt;159&lt;/rec-number&gt;&lt;foreign-keys&gt;&lt;key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8A0F6D">
        <w:rPr>
          <w:rFonts w:cs="Arial"/>
          <w:sz w:val="22"/>
          <w:szCs w:val="22"/>
        </w:rPr>
        <w:fldChar w:fldCharType="separate"/>
      </w:r>
      <w:r w:rsidR="006A643D">
        <w:rPr>
          <w:rFonts w:cs="Arial"/>
          <w:noProof/>
          <w:sz w:val="22"/>
          <w:szCs w:val="22"/>
        </w:rPr>
        <w:t>(162)</w:t>
      </w:r>
      <w:r w:rsidRPr="008A0F6D">
        <w:rPr>
          <w:rFonts w:cs="Arial"/>
          <w:sz w:val="22"/>
          <w:szCs w:val="22"/>
        </w:rPr>
        <w:fldChar w:fldCharType="end"/>
      </w:r>
      <w:r w:rsidRPr="008A0F6D">
        <w:rPr>
          <w:rFonts w:cs="Arial"/>
          <w:sz w:val="22"/>
          <w:szCs w:val="22"/>
        </w:rPr>
        <w:t xml:space="preserve">. In a recent case series of 59 patients over a 10-year period at a single institution, the incidence was estimated at 32 cases per 100,000 admissions </w:t>
      </w:r>
      <w:r w:rsidRPr="008A0F6D">
        <w:rPr>
          <w:rFonts w:cs="Arial"/>
          <w:sz w:val="22"/>
          <w:szCs w:val="22"/>
        </w:rPr>
        <w:fldChar w:fldCharType="begin"/>
      </w:r>
      <w:r w:rsidR="006A643D">
        <w:rPr>
          <w:rFonts w:cs="Arial"/>
          <w:sz w:val="22"/>
          <w:szCs w:val="22"/>
        </w:rPr>
        <w:instrText xml:space="preserve"> ADDIN EN.CITE &lt;EndNote&gt;&lt;Cite&gt;&lt;Author&gt;Chia&lt;/Author&gt;&lt;Year&gt;2018&lt;/Year&gt;&lt;RecNum&gt;233&lt;/RecNum&gt;&lt;DisplayText&gt;(163)&lt;/DisplayText&gt;&lt;record&gt;&lt;rec-number&gt;233&lt;/rec-number&gt;&lt;foreign-keys&gt;&lt;key app="EN" db-id="5fpewfs9a9v9d4e52vqxd0z1xxe59wvtws2e" timestamp="1559270086"&gt;233&lt;/key&gt;&lt;/foreign-keys&gt;&lt;ref-type name="Journal Article"&gt;17&lt;/ref-type&gt;&lt;contributors&gt;&lt;authors&gt;&lt;author&gt;Chia, L.&lt;/author&gt;&lt;author&gt;Crum-Cianflone, N. F.&lt;/author&gt;&lt;/authors&gt;&lt;/contributors&gt;&lt;auth-address&gt;Internal Medicine Department, Scripps Mercy Hospital, 4077 Fifth Ave, San Diego, CA 92103.&amp;#xD;Internal Medicine Department, Scripps Mercy Hospital, 4077 Fifth Ave, San Diego, CA 92103; Infectious Disease Division, Scripps Mercy Hospital, 4077 Fifth Ave, San Diego, CA 92103. Electronic address: nancy32red@yahoo.com.&lt;/auth-address&gt;&lt;titles&gt;&lt;title&gt;Emergence of multi-drug resistant organisms (MDROs) causing Fournier&amp;apos;s gangrene&lt;/title&gt;&lt;secondary-title&gt;J Infect&lt;/secondary-title&gt;&lt;/titles&gt;&lt;periodical&gt;&lt;full-title&gt;J Infect&lt;/full-title&gt;&lt;/periodical&gt;&lt;pages&gt;38-43&lt;/pages&gt;&lt;volume&gt;76&lt;/volume&gt;&lt;number&gt;1&lt;/number&gt;&lt;edition&gt;2017/10/01&lt;/edition&gt;&lt;keywords&gt;&lt;keyword&gt;Epidemiology&lt;/keyword&gt;&lt;keyword&gt;Fournier&amp;apos;s gangrene&lt;/keyword&gt;&lt;keyword&gt;Mdro&lt;/keyword&gt;&lt;keyword&gt;Mrsa&lt;/keyword&gt;&lt;keyword&gt;Multi-drug resistant organisms&lt;/keyword&gt;&lt;keyword&gt;Necrotizing fasciitis&lt;/keyword&gt;&lt;keyword&gt;Outcome&lt;/keyword&gt;&lt;keyword&gt;Risk factors&lt;/keyword&gt;&lt;keyword&gt;Treatment&lt;/keyword&gt;&lt;/keywords&gt;&lt;dates&gt;&lt;year&gt;2018&lt;/year&gt;&lt;pub-dates&gt;&lt;date&gt;Jan&lt;/date&gt;&lt;/pub-dates&gt;&lt;/dates&gt;&lt;isbn&gt;1532-2742 (Electronic)&amp;#xD;0163-4453 (Linking)&lt;/isbn&gt;&lt;accession-num&gt;28962969&lt;/accession-num&gt;&lt;urls&gt;&lt;related-urls&gt;&lt;url&gt;https://www.ncbi.nlm.nih.gov/pubmed/28962969&lt;/url&gt;&lt;/related-urls&gt;&lt;/urls&gt;&lt;electronic-resource-num&gt;10.1016/j.jinf.2017.09.015&lt;/electronic-resource-num&gt;&lt;/record&gt;&lt;/Cite&gt;&lt;/EndNote&gt;</w:instrText>
      </w:r>
      <w:r w:rsidRPr="008A0F6D">
        <w:rPr>
          <w:rFonts w:cs="Arial"/>
          <w:sz w:val="22"/>
          <w:szCs w:val="22"/>
        </w:rPr>
        <w:fldChar w:fldCharType="separate"/>
      </w:r>
      <w:r w:rsidR="006A643D">
        <w:rPr>
          <w:rFonts w:cs="Arial"/>
          <w:noProof/>
          <w:sz w:val="22"/>
          <w:szCs w:val="22"/>
        </w:rPr>
        <w:t>(163)</w:t>
      </w:r>
      <w:r w:rsidRPr="008A0F6D">
        <w:rPr>
          <w:rFonts w:cs="Arial"/>
          <w:sz w:val="22"/>
          <w:szCs w:val="22"/>
        </w:rPr>
        <w:fldChar w:fldCharType="end"/>
      </w:r>
      <w:r w:rsidRPr="008A0F6D">
        <w:rPr>
          <w:rFonts w:cs="Arial"/>
          <w:sz w:val="22"/>
          <w:szCs w:val="22"/>
        </w:rPr>
        <w:t xml:space="preserve">.  Risk factors included very high A1c (mean 9.6%), obesity, immunocompromised state, and illicit drug use </w:t>
      </w:r>
      <w:r w:rsidRPr="008A0F6D">
        <w:rPr>
          <w:rFonts w:cs="Arial"/>
          <w:sz w:val="22"/>
          <w:szCs w:val="22"/>
        </w:rPr>
        <w:fldChar w:fldCharType="begin"/>
      </w:r>
      <w:r w:rsidR="006A643D">
        <w:rPr>
          <w:rFonts w:cs="Arial"/>
          <w:sz w:val="22"/>
          <w:szCs w:val="22"/>
        </w:rPr>
        <w:instrText xml:space="preserve"> ADDIN EN.CITE &lt;EndNote&gt;&lt;Cite&gt;&lt;Author&gt;Chia&lt;/Author&gt;&lt;Year&gt;2018&lt;/Year&gt;&lt;RecNum&gt;233&lt;/RecNum&gt;&lt;DisplayText&gt;(163)&lt;/DisplayText&gt;&lt;record&gt;&lt;rec-number&gt;233&lt;/rec-number&gt;&lt;foreign-keys&gt;&lt;key app="EN" db-id="5fpewfs9a9v9d4e52vqxd0z1xxe59wvtws2e" timestamp="1559270086"&gt;233&lt;/key&gt;&lt;/foreign-keys&gt;&lt;ref-type name="Journal Article"&gt;17&lt;/ref-type&gt;&lt;contributors&gt;&lt;authors&gt;&lt;author&gt;Chia, L.&lt;/author&gt;&lt;author&gt;Crum-Cianflone, N. F.&lt;/author&gt;&lt;/authors&gt;&lt;/contributors&gt;&lt;auth-address&gt;Internal Medicine Department, Scripps Mercy Hospital, 4077 Fifth Ave, San Diego, CA 92103.&amp;#xD;Internal Medicine Department, Scripps Mercy Hospital, 4077 Fifth Ave, San Diego, CA 92103; Infectious Disease Division, Scripps Mercy Hospital, 4077 Fifth Ave, San Diego, CA 92103. Electronic address: nancy32red@yahoo.com.&lt;/auth-address&gt;&lt;titles&gt;&lt;title&gt;Emergence of multi-drug resistant organisms (MDROs) causing Fournier&amp;apos;s gangrene&lt;/title&gt;&lt;secondary-title&gt;J Infect&lt;/secondary-title&gt;&lt;/titles&gt;&lt;periodical&gt;&lt;full-title&gt;J Infect&lt;/full-title&gt;&lt;/periodical&gt;&lt;pages&gt;38-43&lt;/pages&gt;&lt;volume&gt;76&lt;/volume&gt;&lt;number&gt;1&lt;/number&gt;&lt;edition&gt;2017/10/01&lt;/edition&gt;&lt;keywords&gt;&lt;keyword&gt;Epidemiology&lt;/keyword&gt;&lt;keyword&gt;Fournier&amp;apos;s gangrene&lt;/keyword&gt;&lt;keyword&gt;Mdro&lt;/keyword&gt;&lt;keyword&gt;Mrsa&lt;/keyword&gt;&lt;keyword&gt;Multi-drug resistant organisms&lt;/keyword&gt;&lt;keyword&gt;Necrotizing fasciitis&lt;/keyword&gt;&lt;keyword&gt;Outcome&lt;/keyword&gt;&lt;keyword&gt;Risk factors&lt;/keyword&gt;&lt;keyword&gt;Treatment&lt;/keyword&gt;&lt;/keywords&gt;&lt;dates&gt;&lt;year&gt;2018&lt;/year&gt;&lt;pub-dates&gt;&lt;date&gt;Jan&lt;/date&gt;&lt;/pub-dates&gt;&lt;/dates&gt;&lt;isbn&gt;1532-2742 (Electronic)&amp;#xD;0163-4453 (Linking)&lt;/isbn&gt;&lt;accession-num&gt;28962969&lt;/accession-num&gt;&lt;urls&gt;&lt;related-urls&gt;&lt;url&gt;https://www.ncbi.nlm.nih.gov/pubmed/28962969&lt;/url&gt;&lt;/related-urls&gt;&lt;/urls&gt;&lt;electronic-resource-num&gt;10.1016/j.jinf.2017.09.015&lt;/electronic-resource-num&gt;&lt;/record&gt;&lt;/Cite&gt;&lt;/EndNote&gt;</w:instrText>
      </w:r>
      <w:r w:rsidRPr="008A0F6D">
        <w:rPr>
          <w:rFonts w:cs="Arial"/>
          <w:sz w:val="22"/>
          <w:szCs w:val="22"/>
        </w:rPr>
        <w:fldChar w:fldCharType="separate"/>
      </w:r>
      <w:r w:rsidR="006A643D">
        <w:rPr>
          <w:rFonts w:cs="Arial"/>
          <w:noProof/>
          <w:sz w:val="22"/>
          <w:szCs w:val="22"/>
        </w:rPr>
        <w:t>(163)</w:t>
      </w:r>
      <w:r w:rsidRPr="008A0F6D">
        <w:rPr>
          <w:rFonts w:cs="Arial"/>
          <w:sz w:val="22"/>
          <w:szCs w:val="22"/>
        </w:rPr>
        <w:fldChar w:fldCharType="end"/>
      </w:r>
      <w:r w:rsidRPr="008A0F6D">
        <w:rPr>
          <w:rFonts w:cs="Arial"/>
          <w:sz w:val="22"/>
          <w:szCs w:val="22"/>
        </w:rPr>
        <w:t xml:space="preserve">.  FG is a urologic emergency and requires treatment with broad-spectrum antibiotics and immediate surgical intervention </w:t>
      </w:r>
      <w:r w:rsidRPr="008A0F6D">
        <w:rPr>
          <w:rFonts w:cs="Arial"/>
          <w:sz w:val="22"/>
          <w:szCs w:val="22"/>
        </w:rPr>
        <w:fldChar w:fldCharType="begin"/>
      </w:r>
      <w:r w:rsidR="006A643D">
        <w:rPr>
          <w:rFonts w:cs="Arial"/>
          <w:sz w:val="22"/>
          <w:szCs w:val="22"/>
        </w:rPr>
        <w:instrText xml:space="preserve"> ADDIN EN.CITE &lt;EndNote&gt;&lt;Cite&gt;&lt;Author&gt;Bersoff-Matcha&lt;/Author&gt;&lt;Year&gt;2019&lt;/Year&gt;&lt;RecNum&gt;159&lt;/RecNum&gt;&lt;DisplayText&gt;(162)&lt;/DisplayText&gt;&lt;record&gt;&lt;rec-number&gt;159&lt;/rec-number&gt;&lt;foreign-keys&gt;&lt;key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8A0F6D">
        <w:rPr>
          <w:rFonts w:cs="Arial"/>
          <w:sz w:val="22"/>
          <w:szCs w:val="22"/>
        </w:rPr>
        <w:fldChar w:fldCharType="separate"/>
      </w:r>
      <w:r w:rsidR="006A643D">
        <w:rPr>
          <w:rFonts w:cs="Arial"/>
          <w:noProof/>
          <w:sz w:val="22"/>
          <w:szCs w:val="22"/>
        </w:rPr>
        <w:t>(162)</w:t>
      </w:r>
      <w:r w:rsidRPr="008A0F6D">
        <w:rPr>
          <w:rFonts w:cs="Arial"/>
          <w:sz w:val="22"/>
          <w:szCs w:val="22"/>
        </w:rPr>
        <w:fldChar w:fldCharType="end"/>
      </w:r>
      <w:r w:rsidRPr="008A0F6D">
        <w:rPr>
          <w:rFonts w:cs="Arial"/>
          <w:sz w:val="22"/>
          <w:szCs w:val="22"/>
        </w:rPr>
        <w:t xml:space="preserve">. </w:t>
      </w:r>
    </w:p>
    <w:p w14:paraId="035C13ED" w14:textId="77777777" w:rsidR="009A0544" w:rsidRPr="008A0F6D" w:rsidRDefault="009A0544" w:rsidP="00D75C0B">
      <w:pPr>
        <w:spacing w:after="0" w:line="276" w:lineRule="auto"/>
        <w:rPr>
          <w:rFonts w:cs="Arial"/>
          <w:sz w:val="22"/>
          <w:szCs w:val="22"/>
        </w:rPr>
      </w:pPr>
    </w:p>
    <w:p w14:paraId="5F362046" w14:textId="2DA3FC5D" w:rsidR="00570917" w:rsidRPr="00570917" w:rsidRDefault="009A0544" w:rsidP="00D75C0B">
      <w:pPr>
        <w:spacing w:after="0" w:line="276" w:lineRule="auto"/>
        <w:rPr>
          <w:rFonts w:cs="Arial"/>
          <w:sz w:val="22"/>
          <w:szCs w:val="22"/>
        </w:rPr>
      </w:pPr>
      <w:r w:rsidRPr="008A0F6D">
        <w:rPr>
          <w:rFonts w:cs="Arial"/>
          <w:sz w:val="22"/>
          <w:szCs w:val="22"/>
        </w:rPr>
        <w:t xml:space="preserve">A recent report described 55 FG cases in patients treated with SGLT2 inhibitors in the last 6 years since they were approved for use in the US </w:t>
      </w:r>
      <w:r w:rsidRPr="008A0F6D">
        <w:rPr>
          <w:rFonts w:cs="Arial"/>
          <w:sz w:val="22"/>
          <w:szCs w:val="22"/>
        </w:rPr>
        <w:fldChar w:fldCharType="begin"/>
      </w:r>
      <w:r w:rsidR="006A643D">
        <w:rPr>
          <w:rFonts w:cs="Arial"/>
          <w:sz w:val="22"/>
          <w:szCs w:val="22"/>
        </w:rPr>
        <w:instrText xml:space="preserve"> ADDIN EN.CITE &lt;EndNote&gt;&lt;Cite&gt;&lt;Author&gt;Bersoff-Matcha&lt;/Author&gt;&lt;Year&gt;2019&lt;/Year&gt;&lt;RecNum&gt;159&lt;/RecNum&gt;&lt;DisplayText&gt;(162)&lt;/DisplayText&gt;&lt;record&gt;&lt;rec-number&gt;159&lt;/rec-number&gt;&lt;foreign-keys&gt;&lt;key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8A0F6D">
        <w:rPr>
          <w:rFonts w:cs="Arial"/>
          <w:sz w:val="22"/>
          <w:szCs w:val="22"/>
        </w:rPr>
        <w:fldChar w:fldCharType="separate"/>
      </w:r>
      <w:r w:rsidR="006A643D">
        <w:rPr>
          <w:rFonts w:cs="Arial"/>
          <w:noProof/>
          <w:sz w:val="22"/>
          <w:szCs w:val="22"/>
        </w:rPr>
        <w:t>(162)</w:t>
      </w:r>
      <w:r w:rsidRPr="008A0F6D">
        <w:rPr>
          <w:rFonts w:cs="Arial"/>
          <w:sz w:val="22"/>
          <w:szCs w:val="22"/>
        </w:rPr>
        <w:fldChar w:fldCharType="end"/>
      </w:r>
      <w:r w:rsidRPr="008A0F6D">
        <w:rPr>
          <w:rFonts w:cs="Arial"/>
          <w:sz w:val="22"/>
          <w:szCs w:val="22"/>
        </w:rPr>
        <w:t xml:space="preserve">. In contrast, only 19 cases of FG were reported in 35 years among patients receiving other hypoglycemic drugs. All of the SGLT2 inhibitors were associated with FG except ertugliflozin, which is likely explained by this drug only recently being approved for the treatment of diabetes. However, the authors were unable to assess the incidence of FG or whether SGLT2 inhibitors were causative. </w:t>
      </w:r>
      <w:r w:rsidR="00570917">
        <w:rPr>
          <w:rFonts w:cs="Arial"/>
          <w:sz w:val="22"/>
          <w:szCs w:val="22"/>
        </w:rPr>
        <w:t>A second study compared the occurrence of FG in patients treated with SGLT2 inhibitors (</w:t>
      </w:r>
      <w:r w:rsidR="00570917" w:rsidRPr="00570917">
        <w:rPr>
          <w:rFonts w:cs="Arial"/>
          <w:sz w:val="22"/>
          <w:szCs w:val="22"/>
        </w:rPr>
        <w:t>15.0 per 100</w:t>
      </w:r>
      <w:r w:rsidR="00570917">
        <w:rPr>
          <w:rFonts w:cs="Arial"/>
          <w:sz w:val="22"/>
          <w:szCs w:val="22"/>
        </w:rPr>
        <w:t>,</w:t>
      </w:r>
      <w:r w:rsidR="00570917" w:rsidRPr="00570917">
        <w:rPr>
          <w:rFonts w:cs="Arial"/>
          <w:sz w:val="22"/>
          <w:szCs w:val="22"/>
        </w:rPr>
        <w:t>000 person-years</w:t>
      </w:r>
      <w:r w:rsidR="00570917">
        <w:rPr>
          <w:rFonts w:cs="Arial"/>
          <w:sz w:val="22"/>
          <w:szCs w:val="22"/>
        </w:rPr>
        <w:t>) vs DPP4 inhibitors (</w:t>
      </w:r>
      <w:r w:rsidR="00570917" w:rsidRPr="00570917">
        <w:rPr>
          <w:rFonts w:cs="Arial"/>
          <w:sz w:val="22"/>
          <w:szCs w:val="22"/>
        </w:rPr>
        <w:t>9.7 per 100 000 person</w:t>
      </w:r>
      <w:r w:rsidR="00570917">
        <w:rPr>
          <w:rFonts w:cs="Arial"/>
          <w:sz w:val="22"/>
          <w:szCs w:val="22"/>
        </w:rPr>
        <w:t>-</w:t>
      </w:r>
      <w:r w:rsidR="00570917" w:rsidRPr="00570917">
        <w:rPr>
          <w:rFonts w:cs="Arial"/>
          <w:sz w:val="22"/>
          <w:szCs w:val="22"/>
        </w:rPr>
        <w:t>years)</w:t>
      </w:r>
      <w:r w:rsidR="00570917">
        <w:rPr>
          <w:rFonts w:cs="Arial"/>
          <w:sz w:val="22"/>
          <w:szCs w:val="22"/>
        </w:rPr>
        <w:t xml:space="preserve"> in men </w:t>
      </w:r>
      <w:r w:rsidR="00570917" w:rsidRPr="00570917">
        <w:rPr>
          <w:rFonts w:cs="Arial"/>
          <w:sz w:val="22"/>
          <w:szCs w:val="22"/>
        </w:rPr>
        <w:t>65 years and</w:t>
      </w:r>
    </w:p>
    <w:p w14:paraId="7E751A4D" w14:textId="70A83575" w:rsidR="009A0544" w:rsidRPr="008A0F6D" w:rsidRDefault="00570917" w:rsidP="00D75C0B">
      <w:pPr>
        <w:spacing w:after="0" w:line="276" w:lineRule="auto"/>
        <w:rPr>
          <w:rFonts w:cs="Arial"/>
          <w:sz w:val="22"/>
          <w:szCs w:val="22"/>
        </w:rPr>
      </w:pPr>
      <w:r w:rsidRPr="00570917">
        <w:rPr>
          <w:rFonts w:cs="Arial"/>
          <w:sz w:val="22"/>
          <w:szCs w:val="22"/>
        </w:rPr>
        <w:t xml:space="preserve">older who have </w:t>
      </w:r>
      <w:r>
        <w:rPr>
          <w:rFonts w:cs="Arial"/>
          <w:sz w:val="22"/>
          <w:szCs w:val="22"/>
        </w:rPr>
        <w:t xml:space="preserve">T2DM using large data bases </w:t>
      </w:r>
      <w:r w:rsidR="00AF0639">
        <w:rPr>
          <w:rFonts w:cs="Arial"/>
          <w:sz w:val="22"/>
          <w:szCs w:val="22"/>
        </w:rPr>
        <w:fldChar w:fldCharType="begin"/>
      </w:r>
      <w:r w:rsidR="00AF0639">
        <w:rPr>
          <w:rFonts w:cs="Arial"/>
          <w:sz w:val="22"/>
          <w:szCs w:val="22"/>
        </w:rPr>
        <w:instrText xml:space="preserve"> ADDIN EN.CITE &lt;EndNote&gt;&lt;Cite&gt;&lt;Author&gt;Dave&lt;/Author&gt;&lt;Year&gt;2019&lt;/Year&gt;&lt;RecNum&gt;276&lt;/RecNum&gt;&lt;DisplayText&gt;(164)&lt;/DisplayText&gt;&lt;record&gt;&lt;rec-number&gt;276&lt;/rec-number&gt;&lt;foreign-keys&gt;&lt;key app="EN" db-id="5fpewfs9a9v9d4e52vqxd0z1xxe59wvtws2e" timestamp="1593889528"&gt;276&lt;/key&gt;&lt;/foreign-keys&gt;&lt;ref-type name="Journal Article"&gt;17&lt;/ref-type&gt;&lt;contributors&gt;&lt;authors&gt;&lt;author&gt;Dave, C. V.&lt;/author&gt;&lt;author&gt;Schneeweiss, S.&lt;/author&gt;&lt;author&gt;Patorno, E.&lt;/author&gt;&lt;/authors&gt;&lt;/contributors&gt;&lt;auth-address&gt;Division of Pharmacoepidemiology and Pharmacoeconomics, Department of Medicine, Brigham and Women&amp;apos;s Hospital, Boston, Massachusetts.&lt;/auth-address&gt;&lt;titles&gt;&lt;title&gt;Association of Sodium-Glucose Cotransporter 2 Inhibitor Treatment With Risk of Hospitalization for Fournier Gangrene Among Men&lt;/title&gt;&lt;secondary-title&gt;JAMA Intern Med&lt;/secondary-title&gt;&lt;/titles&gt;&lt;periodical&gt;&lt;full-title&gt;JAMA Intern Med&lt;/full-title&gt;&lt;/periodical&gt;&lt;edition&gt;2019/09/04&lt;/edition&gt;&lt;dates&gt;&lt;year&gt;2019&lt;/year&gt;&lt;pub-dates&gt;&lt;date&gt;Sep 3&lt;/date&gt;&lt;/pub-dates&gt;&lt;/dates&gt;&lt;isbn&gt;2168-6114 (Electronic)&amp;#xD;2168-6106 (Linking)&lt;/isbn&gt;&lt;accession-num&gt;31479145&lt;/accession-num&gt;&lt;urls&gt;&lt;related-urls&gt;&lt;url&gt;https://www.ncbi.nlm.nih.gov/pubmed/31479145&lt;/url&gt;&lt;/related-urls&gt;&lt;/urls&gt;&lt;custom2&gt;PMC6724526&lt;/custom2&gt;&lt;electronic-resource-num&gt;10.1001/jamainternmed.2019.2813&lt;/electronic-resource-num&gt;&lt;/record&gt;&lt;/Cite&gt;&lt;/EndNote&gt;</w:instrText>
      </w:r>
      <w:r w:rsidR="00AF0639">
        <w:rPr>
          <w:rFonts w:cs="Arial"/>
          <w:sz w:val="22"/>
          <w:szCs w:val="22"/>
        </w:rPr>
        <w:fldChar w:fldCharType="separate"/>
      </w:r>
      <w:r w:rsidR="00AF0639">
        <w:rPr>
          <w:rFonts w:cs="Arial"/>
          <w:noProof/>
          <w:sz w:val="22"/>
          <w:szCs w:val="22"/>
        </w:rPr>
        <w:t>(164)</w:t>
      </w:r>
      <w:r w:rsidR="00AF0639">
        <w:rPr>
          <w:rFonts w:cs="Arial"/>
          <w:sz w:val="22"/>
          <w:szCs w:val="22"/>
        </w:rPr>
        <w:fldChar w:fldCharType="end"/>
      </w:r>
      <w:r w:rsidR="00AF0639">
        <w:rPr>
          <w:rFonts w:cs="Arial"/>
          <w:sz w:val="22"/>
          <w:szCs w:val="22"/>
        </w:rPr>
        <w:t>.</w:t>
      </w:r>
      <w:r w:rsidR="009A0544" w:rsidRPr="008A0F6D">
        <w:rPr>
          <w:rFonts w:cs="Arial"/>
          <w:sz w:val="22"/>
          <w:szCs w:val="22"/>
        </w:rPr>
        <w:t xml:space="preserve"> </w:t>
      </w:r>
    </w:p>
    <w:p w14:paraId="6D7EE671" w14:textId="77777777" w:rsidR="009A0544" w:rsidRPr="008A0F6D" w:rsidRDefault="009A0544" w:rsidP="00D75C0B">
      <w:pPr>
        <w:spacing w:after="0" w:line="276" w:lineRule="auto"/>
        <w:rPr>
          <w:rFonts w:cs="Arial"/>
          <w:sz w:val="22"/>
          <w:szCs w:val="22"/>
        </w:rPr>
      </w:pPr>
    </w:p>
    <w:p w14:paraId="385B819A" w14:textId="42AF4A32" w:rsidR="009A0544" w:rsidRPr="008A0F6D" w:rsidRDefault="009A0544" w:rsidP="00D75C0B">
      <w:pPr>
        <w:spacing w:after="0" w:line="276" w:lineRule="auto"/>
        <w:rPr>
          <w:rFonts w:cs="Arial"/>
          <w:sz w:val="22"/>
          <w:szCs w:val="22"/>
        </w:rPr>
      </w:pPr>
      <w:r w:rsidRPr="008A0F6D">
        <w:rPr>
          <w:rFonts w:cs="Arial"/>
          <w:sz w:val="22"/>
          <w:szCs w:val="22"/>
        </w:rPr>
        <w:t xml:space="preserve">Early recognition of FG is essential to reduce morbidity and mortality. Typical presentations include systemic symptoms, such as fatigue, fever, and malaise, and local symptoms that include tenderness, erythema, and swelling </w:t>
      </w:r>
      <w:r w:rsidRPr="008A0F6D">
        <w:rPr>
          <w:rFonts w:cs="Arial"/>
          <w:sz w:val="22"/>
          <w:szCs w:val="22"/>
        </w:rPr>
        <w:fldChar w:fldCharType="begin"/>
      </w:r>
      <w:r w:rsidR="006A643D">
        <w:rPr>
          <w:rFonts w:cs="Arial"/>
          <w:sz w:val="22"/>
          <w:szCs w:val="22"/>
        </w:rPr>
        <w:instrText xml:space="preserve"> ADDIN EN.CITE &lt;EndNote&gt;&lt;Cite&gt;&lt;Author&gt;Bersoff-Matcha&lt;/Author&gt;&lt;Year&gt;2019&lt;/Year&gt;&lt;RecNum&gt;159&lt;/RecNum&gt;&lt;DisplayText&gt;(162)&lt;/DisplayText&gt;&lt;record&gt;&lt;rec-number&gt;159&lt;/rec-number&gt;&lt;foreign-keys&gt;&lt;key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8A0F6D">
        <w:rPr>
          <w:rFonts w:cs="Arial"/>
          <w:sz w:val="22"/>
          <w:szCs w:val="22"/>
        </w:rPr>
        <w:fldChar w:fldCharType="separate"/>
      </w:r>
      <w:r w:rsidR="006A643D">
        <w:rPr>
          <w:rFonts w:cs="Arial"/>
          <w:noProof/>
          <w:sz w:val="22"/>
          <w:szCs w:val="22"/>
        </w:rPr>
        <w:t>(162)</w:t>
      </w:r>
      <w:r w:rsidRPr="008A0F6D">
        <w:rPr>
          <w:rFonts w:cs="Arial"/>
          <w:sz w:val="22"/>
          <w:szCs w:val="22"/>
        </w:rPr>
        <w:fldChar w:fldCharType="end"/>
      </w:r>
      <w:r w:rsidRPr="008A0F6D">
        <w:rPr>
          <w:rFonts w:cs="Arial"/>
          <w:sz w:val="22"/>
          <w:szCs w:val="22"/>
        </w:rPr>
        <w:t xml:space="preserve">. Pain out of proportion to the clinical findings is highly suggestive of necrotizing fasciitis </w:t>
      </w:r>
      <w:r w:rsidRPr="008A0F6D">
        <w:rPr>
          <w:rFonts w:cs="Arial"/>
          <w:sz w:val="22"/>
          <w:szCs w:val="22"/>
        </w:rPr>
        <w:fldChar w:fldCharType="begin"/>
      </w:r>
      <w:r w:rsidR="006A643D">
        <w:rPr>
          <w:rFonts w:cs="Arial"/>
          <w:sz w:val="22"/>
          <w:szCs w:val="22"/>
        </w:rPr>
        <w:instrText xml:space="preserve"> ADDIN EN.CITE &lt;EndNote&gt;&lt;Cite&gt;&lt;Author&gt;Bersoff-Matcha&lt;/Author&gt;&lt;Year&gt;2019&lt;/Year&gt;&lt;RecNum&gt;159&lt;/RecNum&gt;&lt;DisplayText&gt;(162)&lt;/DisplayText&gt;&lt;record&gt;&lt;rec-number&gt;159&lt;/rec-number&gt;&lt;foreign-keys&gt;&lt;key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8A0F6D">
        <w:rPr>
          <w:rFonts w:cs="Arial"/>
          <w:sz w:val="22"/>
          <w:szCs w:val="22"/>
        </w:rPr>
        <w:fldChar w:fldCharType="separate"/>
      </w:r>
      <w:r w:rsidR="006A643D">
        <w:rPr>
          <w:rFonts w:cs="Arial"/>
          <w:noProof/>
          <w:sz w:val="22"/>
          <w:szCs w:val="22"/>
        </w:rPr>
        <w:t>(162)</w:t>
      </w:r>
      <w:r w:rsidRPr="008A0F6D">
        <w:rPr>
          <w:rFonts w:cs="Arial"/>
          <w:sz w:val="22"/>
          <w:szCs w:val="22"/>
        </w:rPr>
        <w:fldChar w:fldCharType="end"/>
      </w:r>
      <w:r w:rsidRPr="008A0F6D">
        <w:rPr>
          <w:rFonts w:cs="Arial"/>
          <w:sz w:val="22"/>
          <w:szCs w:val="22"/>
        </w:rPr>
        <w:t xml:space="preserve">. </w:t>
      </w:r>
    </w:p>
    <w:p w14:paraId="2987B0DC" w14:textId="77777777" w:rsidR="009A0544" w:rsidRPr="008A0F6D" w:rsidRDefault="009A0544" w:rsidP="00D75C0B">
      <w:pPr>
        <w:spacing w:after="0" w:line="276" w:lineRule="auto"/>
        <w:rPr>
          <w:rFonts w:cs="Arial"/>
          <w:sz w:val="22"/>
          <w:szCs w:val="22"/>
        </w:rPr>
      </w:pPr>
    </w:p>
    <w:p w14:paraId="5598BF70" w14:textId="77777777" w:rsidR="009A0544" w:rsidRPr="008A0F6D" w:rsidRDefault="009A0544" w:rsidP="00D75C0B">
      <w:pPr>
        <w:pStyle w:val="Heading4"/>
        <w:rPr>
          <w:rFonts w:cs="Arial"/>
          <w:szCs w:val="22"/>
        </w:rPr>
      </w:pPr>
      <w:r w:rsidRPr="008A0F6D">
        <w:rPr>
          <w:rFonts w:cs="Arial"/>
          <w:szCs w:val="22"/>
        </w:rPr>
        <w:t>HYPOVOLEMIA AND HYPOTENSION</w:t>
      </w:r>
    </w:p>
    <w:p w14:paraId="5FF50B85" w14:textId="77777777" w:rsidR="009A0544" w:rsidRPr="008A0F6D" w:rsidRDefault="009A0544" w:rsidP="00D75C0B">
      <w:pPr>
        <w:spacing w:after="0" w:line="276" w:lineRule="auto"/>
        <w:rPr>
          <w:rFonts w:cs="Arial"/>
          <w:sz w:val="22"/>
          <w:szCs w:val="22"/>
        </w:rPr>
      </w:pPr>
    </w:p>
    <w:p w14:paraId="56C7D35E" w14:textId="3286A7DB" w:rsidR="009A0544" w:rsidRPr="008A0F6D" w:rsidRDefault="009A0544" w:rsidP="00D75C0B">
      <w:pPr>
        <w:spacing w:after="0" w:line="276" w:lineRule="auto"/>
        <w:rPr>
          <w:rFonts w:cs="Arial"/>
          <w:sz w:val="22"/>
          <w:szCs w:val="22"/>
        </w:rPr>
      </w:pPr>
      <w:r w:rsidRPr="008A0F6D">
        <w:rPr>
          <w:rFonts w:cs="Arial"/>
          <w:sz w:val="22"/>
          <w:szCs w:val="22"/>
        </w:rPr>
        <w:t xml:space="preserve">SGLT2 inhibitors induce an osmotic diuresis </w:t>
      </w:r>
      <w:r w:rsidRPr="008A0F6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w:t>
      </w:r>
      <w:r w:rsidRPr="008A0F6D">
        <w:rPr>
          <w:rFonts w:cs="Arial"/>
          <w:sz w:val="22"/>
          <w:szCs w:val="22"/>
        </w:rPr>
        <w:fldChar w:fldCharType="end"/>
      </w:r>
      <w:r w:rsidRPr="008A0F6D">
        <w:rPr>
          <w:rFonts w:cs="Arial"/>
          <w:sz w:val="22"/>
          <w:szCs w:val="22"/>
        </w:rPr>
        <w:t xml:space="preserve">. This effect can result in postural dizziness, orthostatic hypotension, falls, and dehydration, particularly in elderly individuals, patients with kidney disease, patients on either diuretics or medications that interfere with the renin-angiotensin-aldosterone system (e.g., angiotensin-converting-enzyme inhibitors, angiotensin receptor blockers), and patients with low systolic blood pressure </w:t>
      </w:r>
      <w:r w:rsidRPr="008A0F6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w:t>
      </w:r>
      <w:r w:rsidRPr="008A0F6D">
        <w:rPr>
          <w:rFonts w:cs="Arial"/>
          <w:sz w:val="22"/>
          <w:szCs w:val="22"/>
        </w:rPr>
        <w:fldChar w:fldCharType="end"/>
      </w:r>
      <w:r w:rsidRPr="008A0F6D">
        <w:rPr>
          <w:rFonts w:cs="Arial"/>
          <w:sz w:val="22"/>
          <w:szCs w:val="22"/>
        </w:rPr>
        <w:t xml:space="preserve"> (package insert). Volume status should be determined prior to initiating therapy with an SGLT2 inhibitor.</w:t>
      </w:r>
    </w:p>
    <w:p w14:paraId="4B04A61F" w14:textId="77777777" w:rsidR="009A0544" w:rsidRPr="008A0F6D" w:rsidRDefault="009A0544" w:rsidP="00D75C0B">
      <w:pPr>
        <w:spacing w:after="0" w:line="276" w:lineRule="auto"/>
        <w:rPr>
          <w:rFonts w:cs="Arial"/>
          <w:sz w:val="22"/>
          <w:szCs w:val="22"/>
        </w:rPr>
      </w:pPr>
    </w:p>
    <w:p w14:paraId="0C65DF76" w14:textId="77777777" w:rsidR="009A0544" w:rsidRPr="008A0F6D" w:rsidRDefault="009A0544" w:rsidP="00D75C0B">
      <w:pPr>
        <w:pStyle w:val="Heading4"/>
        <w:rPr>
          <w:rFonts w:cs="Arial"/>
          <w:szCs w:val="22"/>
        </w:rPr>
      </w:pPr>
      <w:r w:rsidRPr="008A0F6D">
        <w:rPr>
          <w:rFonts w:cs="Arial"/>
          <w:szCs w:val="22"/>
        </w:rPr>
        <w:t>ACUTE KIDNEY INJURY</w:t>
      </w:r>
    </w:p>
    <w:p w14:paraId="3B3A706F" w14:textId="77777777" w:rsidR="009A0544" w:rsidRPr="008A0F6D" w:rsidRDefault="009A0544" w:rsidP="00D75C0B">
      <w:pPr>
        <w:spacing w:after="0" w:line="276" w:lineRule="auto"/>
        <w:rPr>
          <w:rFonts w:cs="Arial"/>
          <w:sz w:val="22"/>
          <w:szCs w:val="22"/>
        </w:rPr>
      </w:pPr>
    </w:p>
    <w:p w14:paraId="4BF81F80" w14:textId="5D2D1FA3" w:rsidR="009A0544" w:rsidRPr="008A0F6D" w:rsidRDefault="009A0544" w:rsidP="00D75C0B">
      <w:pPr>
        <w:spacing w:after="0" w:line="276" w:lineRule="auto"/>
        <w:rPr>
          <w:rFonts w:cs="Arial"/>
          <w:sz w:val="22"/>
          <w:szCs w:val="22"/>
        </w:rPr>
      </w:pPr>
      <w:r w:rsidRPr="008A0F6D">
        <w:rPr>
          <w:rFonts w:cs="Arial"/>
          <w:sz w:val="22"/>
          <w:szCs w:val="22"/>
        </w:rPr>
        <w:t xml:space="preserve">SGLT2 inhibitors have been reported to cause acute kidney injury </w:t>
      </w:r>
      <w:r w:rsidRPr="008A0F6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w:t>
      </w:r>
      <w:r w:rsidRPr="008A0F6D">
        <w:rPr>
          <w:rFonts w:cs="Arial"/>
          <w:sz w:val="22"/>
          <w:szCs w:val="22"/>
        </w:rPr>
        <w:fldChar w:fldCharType="end"/>
      </w:r>
      <w:r w:rsidRPr="008A0F6D">
        <w:rPr>
          <w:rFonts w:cs="Arial"/>
          <w:sz w:val="22"/>
          <w:szCs w:val="22"/>
        </w:rPr>
        <w:t xml:space="preserve">. It is likely that volume depletion and hypotension lead to the acute kidney injury </w:t>
      </w:r>
      <w:r w:rsidRPr="008A0F6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w:t>
      </w:r>
      <w:r w:rsidRPr="008A0F6D">
        <w:rPr>
          <w:rFonts w:cs="Arial"/>
          <w:sz w:val="22"/>
          <w:szCs w:val="22"/>
        </w:rPr>
        <w:fldChar w:fldCharType="end"/>
      </w:r>
      <w:r w:rsidRPr="008A0F6D">
        <w:rPr>
          <w:rFonts w:cs="Arial"/>
          <w:sz w:val="22"/>
          <w:szCs w:val="22"/>
        </w:rPr>
        <w:t xml:space="preserve">. In an analysis of two large health care utilization cohorts SGLT2 inhibitors were not associated with an increased risk of acute kidney injury </w:t>
      </w:r>
      <w:r w:rsidRPr="008A0F6D">
        <w:rPr>
          <w:rFonts w:cs="Arial"/>
          <w:sz w:val="22"/>
          <w:szCs w:val="22"/>
        </w:rPr>
        <w:fldChar w:fldCharType="begin">
          <w:fldData xml:space="preserve">PEVuZE5vdGU+PENpdGU+PEF1dGhvcj5OYWRrYXJuaTwvQXV0aG9yPjxZZWFyPjIwMTc8L1llYXI+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==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PEVuZE5vdGU+PENpdGU+PEF1dGhvcj5OYWRrYXJuaTwvQXV0aG9yPjxZZWFyPjIwMTc8L1llYXI+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==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(165)</w:t>
      </w:r>
      <w:r w:rsidRPr="008A0F6D">
        <w:rPr>
          <w:rFonts w:cs="Arial"/>
          <w:sz w:val="22"/>
          <w:szCs w:val="22"/>
        </w:rPr>
        <w:fldChar w:fldCharType="end"/>
      </w:r>
      <w:r w:rsidRPr="008A0F6D">
        <w:rPr>
          <w:rFonts w:cs="Arial"/>
          <w:sz w:val="22"/>
          <w:szCs w:val="22"/>
        </w:rPr>
        <w:t>. Similarly, in the cardiovascular outcome studies described earlier an increase in acute kidney injury was not observed.</w:t>
      </w:r>
      <w:r w:rsidR="00A73417">
        <w:rPr>
          <w:rFonts w:cs="Arial"/>
          <w:sz w:val="22"/>
          <w:szCs w:val="22"/>
        </w:rPr>
        <w:t xml:space="preserve"> In fact in a meta-analysis of 4 </w:t>
      </w:r>
      <w:r w:rsidR="00AF0639">
        <w:rPr>
          <w:rFonts w:cs="Arial"/>
          <w:sz w:val="22"/>
          <w:szCs w:val="22"/>
        </w:rPr>
        <w:t xml:space="preserve">large </w:t>
      </w:r>
      <w:r w:rsidR="00A73417">
        <w:rPr>
          <w:rFonts w:cs="Arial"/>
          <w:sz w:val="22"/>
          <w:szCs w:val="22"/>
        </w:rPr>
        <w:t xml:space="preserve">studies (EMPA-REG, CANVAS, CREDENCE, and DECLARE-TIMI 58) a decrease in acute kidney injury was </w:t>
      </w:r>
      <w:r w:rsidR="00AF0639">
        <w:rPr>
          <w:rFonts w:cs="Arial"/>
          <w:sz w:val="22"/>
          <w:szCs w:val="22"/>
        </w:rPr>
        <w:t>observed</w:t>
      </w:r>
      <w:r w:rsidR="00A73417">
        <w:rPr>
          <w:rFonts w:cs="Arial"/>
          <w:sz w:val="22"/>
          <w:szCs w:val="22"/>
        </w:rPr>
        <w:t xml:space="preserve"> (Risk ratio 0.75; p&lt;0.0001) </w:t>
      </w:r>
      <w:r w:rsidR="00A73417">
        <w:rPr>
          <w:rFonts w:cs="Arial"/>
          <w:sz w:val="22"/>
          <w:szCs w:val="22"/>
        </w:rPr>
        <w:fldChar w:fldCharType="begin">
          <w:fldData xml:space="preserve">PEVuZE5vdGU+PENpdGU+PEF1dGhvcj5OZXVlbjwvQXV0aG9yPjxZZWFyPjIwMTk8L1llYXI+PFJl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PEVuZE5vdGU+PENpdGU+PEF1dGhvcj5OZXVlbjwvQXV0aG9yPjxZZWFyPjIwMTk8L1llYXI+PFJl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00A73417">
        <w:rPr>
          <w:rFonts w:cs="Arial"/>
          <w:sz w:val="22"/>
          <w:szCs w:val="22"/>
        </w:rPr>
      </w:r>
      <w:r w:rsidR="00A73417">
        <w:rPr>
          <w:rFonts w:cs="Arial"/>
          <w:sz w:val="22"/>
          <w:szCs w:val="22"/>
        </w:rPr>
        <w:fldChar w:fldCharType="separate"/>
      </w:r>
      <w:r w:rsidR="00AF0639">
        <w:rPr>
          <w:rFonts w:cs="Arial"/>
          <w:noProof/>
          <w:sz w:val="22"/>
          <w:szCs w:val="22"/>
        </w:rPr>
        <w:t>(166)</w:t>
      </w:r>
      <w:r w:rsidR="00A73417">
        <w:rPr>
          <w:rFonts w:cs="Arial"/>
          <w:sz w:val="22"/>
          <w:szCs w:val="22"/>
        </w:rPr>
        <w:fldChar w:fldCharType="end"/>
      </w:r>
      <w:r w:rsidR="00A73417">
        <w:rPr>
          <w:rFonts w:cs="Arial"/>
          <w:sz w:val="22"/>
          <w:szCs w:val="22"/>
        </w:rPr>
        <w:t>.</w:t>
      </w:r>
    </w:p>
    <w:p w14:paraId="08DD4ECA" w14:textId="77777777" w:rsidR="009A0544" w:rsidRPr="008A0F6D" w:rsidRDefault="009A0544" w:rsidP="00D75C0B">
      <w:pPr>
        <w:spacing w:after="0" w:line="276" w:lineRule="auto"/>
        <w:rPr>
          <w:rFonts w:cs="Arial"/>
          <w:sz w:val="22"/>
          <w:szCs w:val="22"/>
        </w:rPr>
      </w:pPr>
    </w:p>
    <w:p w14:paraId="2D245454" w14:textId="77777777" w:rsidR="009A0544" w:rsidRPr="008A0F6D" w:rsidRDefault="009A0544" w:rsidP="00D75C0B">
      <w:pPr>
        <w:spacing w:after="0" w:line="276" w:lineRule="auto"/>
        <w:rPr>
          <w:rFonts w:cs="Arial"/>
          <w:sz w:val="22"/>
          <w:szCs w:val="22"/>
        </w:rPr>
      </w:pPr>
      <w:r w:rsidRPr="008A0F6D">
        <w:rPr>
          <w:rFonts w:cs="Arial"/>
          <w:sz w:val="22"/>
          <w:szCs w:val="22"/>
        </w:rPr>
        <w:t>Before initiating SGLT2 inhibitor therapy one should consider factors that may predispose patients to acute kidney injury including hypovolemia, chronic renal insufficiency, congestive heart failure, and concomitant medications (diuretics, ACE inhibitors, ARBs, NSAIDs). Consider temporarily discontinuing SGLT2 inhibitors in any setting of reduced oral intake (such as acute illness or fasting) or fluid losses (such as gastrointestinal illness or excessive heat exposure) (package insert).</w:t>
      </w:r>
    </w:p>
    <w:p w14:paraId="65C3F627" w14:textId="77777777" w:rsidR="009A0544" w:rsidRPr="008A0F6D" w:rsidRDefault="009A0544" w:rsidP="00D75C0B">
      <w:pPr>
        <w:spacing w:after="0" w:line="276" w:lineRule="auto"/>
        <w:rPr>
          <w:rFonts w:cs="Arial"/>
          <w:sz w:val="22"/>
          <w:szCs w:val="22"/>
        </w:rPr>
      </w:pPr>
    </w:p>
    <w:p w14:paraId="29C715A1" w14:textId="77777777" w:rsidR="009A0544" w:rsidRPr="008A0F6D" w:rsidRDefault="009A0544" w:rsidP="00D75C0B">
      <w:pPr>
        <w:pStyle w:val="Heading4"/>
        <w:rPr>
          <w:rFonts w:cs="Arial"/>
          <w:szCs w:val="22"/>
        </w:rPr>
      </w:pPr>
      <w:r w:rsidRPr="008A0F6D">
        <w:rPr>
          <w:rFonts w:cs="Arial"/>
          <w:szCs w:val="22"/>
        </w:rPr>
        <w:t>DIABETIC KETOACIDOSIS</w:t>
      </w:r>
    </w:p>
    <w:p w14:paraId="559584B3" w14:textId="77777777" w:rsidR="009A0544" w:rsidRPr="008A0F6D" w:rsidRDefault="009A0544" w:rsidP="00D75C0B">
      <w:pPr>
        <w:pStyle w:val="Heading4"/>
        <w:rPr>
          <w:rFonts w:cs="Arial"/>
          <w:szCs w:val="22"/>
        </w:rPr>
      </w:pPr>
    </w:p>
    <w:p w14:paraId="64109E3E" w14:textId="3D81243A" w:rsidR="009A0544" w:rsidRPr="008A0F6D" w:rsidRDefault="009A0544" w:rsidP="00D75C0B">
      <w:pPr>
        <w:spacing w:after="0" w:line="276" w:lineRule="auto"/>
        <w:rPr>
          <w:rFonts w:cs="Arial"/>
          <w:sz w:val="22"/>
          <w:szCs w:val="22"/>
        </w:rPr>
      </w:pPr>
      <w:r w:rsidRPr="008A0F6D">
        <w:rPr>
          <w:rFonts w:cs="Arial"/>
          <w:sz w:val="22"/>
          <w:szCs w:val="22"/>
        </w:rPr>
        <w:t xml:space="preserve">Diabetic ketoacidosis (DKA) has been observed in patients </w:t>
      </w:r>
      <w:r w:rsidR="00F8027D">
        <w:rPr>
          <w:rFonts w:cs="Arial"/>
          <w:sz w:val="22"/>
          <w:szCs w:val="22"/>
        </w:rPr>
        <w:t xml:space="preserve">with T2DM </w:t>
      </w:r>
      <w:r w:rsidRPr="008A0F6D">
        <w:rPr>
          <w:rFonts w:cs="Arial"/>
          <w:sz w:val="22"/>
          <w:szCs w:val="22"/>
        </w:rPr>
        <w:t xml:space="preserve">treated with SGLT2 inhibitors but is a rare side effect </w:t>
      </w:r>
      <w:r w:rsidRPr="008A0F6D">
        <w:rPr>
          <w:rFonts w:cs="Arial"/>
          <w:sz w:val="22"/>
          <w:szCs w:val="22"/>
        </w:rPr>
        <w:fldChar w:fldCharType="begin">
          <w:fldData xml:space="preserve">PEVuZE5vdGU+PENpdGU+PEF1dGhvcj5UYWhyYW5pPC9BdXRob3I+PFllYXI+MjAxNjwvWWVhcj48
UmVjTnVtPjIyPC9SZWNOdW0+PERpc3BsYXlUZXh0Pig4LDEyMik8L0Rpc3BsYXlUZXh0PjxyZWNv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bT48L3JlY29yZD48L0NpdGU+PENpdGU+PEF1dGhvcj5MdXBzYTwvQXV0aG9yPjxZZWFyPjIwMTg8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PEVuZE5vdGU+PENpdGU+PEF1dGhvcj5UYWhyYW5pPC9BdXRob3I+PFllYXI+MjAxNjwvWWVhcj48
UmVjTnVtPjIyPC9SZWNOdW0+PERpc3BsYXlUZXh0Pig4LDEyMik8L0Rpc3BsYXlUZXh0PjxyZWNv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bT48L3JlY29yZD48L0NpdGU+PENpdGU+PEF1dGhvcj5MdXBzYTwvQXV0aG9yPjxZZWFyPjIwMTg8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(8,122)</w:t>
      </w:r>
      <w:r w:rsidRPr="008A0F6D">
        <w:rPr>
          <w:rFonts w:cs="Arial"/>
          <w:sz w:val="22"/>
          <w:szCs w:val="22"/>
        </w:rPr>
        <w:fldChar w:fldCharType="end"/>
      </w:r>
      <w:r w:rsidRPr="008A0F6D">
        <w:rPr>
          <w:rFonts w:cs="Arial"/>
          <w:sz w:val="22"/>
          <w:szCs w:val="22"/>
        </w:rPr>
        <w:t xml:space="preserve">. In some instances, the glucose levels are not very elevated despite the patient having DKA (euglycemic DKA) and this can result in a delay in diagnosing DKA </w:t>
      </w:r>
      <w:r w:rsidRPr="008A0F6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PEVuZE5vdGU+PENpdGU+PEF1dGhvcj5MdXBzYTwvQXV0aG9yPjxZZWFyPjIwMTg8L1llYXI+PFJl
Y051bT4xMzM8L1JlY051bT48RGlzcGxheVRleHQ+KDEyMik8L0Rpc3BsYXlUZXh0PjxyZWNvcmQ+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(122)</w:t>
      </w:r>
      <w:r w:rsidRPr="008A0F6D">
        <w:rPr>
          <w:rFonts w:cs="Arial"/>
          <w:sz w:val="22"/>
          <w:szCs w:val="22"/>
        </w:rPr>
        <w:fldChar w:fldCharType="end"/>
      </w:r>
      <w:r w:rsidRPr="008A0F6D">
        <w:rPr>
          <w:rFonts w:cs="Arial"/>
          <w:sz w:val="22"/>
          <w:szCs w:val="22"/>
        </w:rPr>
        <w:t xml:space="preserve">. The prevalence of DKA in 17,596 patients from randomized studies of canagliflozin was very low (100 mg-0.07%, 300 mg-0.11%, and placebo-0.03%) </w:t>
      </w:r>
      <w:r w:rsidRPr="008A0F6D">
        <w:rPr>
          <w:rFonts w:cs="Arial"/>
          <w:sz w:val="22"/>
          <w:szCs w:val="22"/>
        </w:rPr>
        <w:fldChar w:fldCharType="begin"/>
      </w:r>
      <w:r w:rsidR="00AF0639">
        <w:rPr>
          <w:rFonts w:cs="Arial"/>
          <w:sz w:val="22"/>
          <w:szCs w:val="22"/>
        </w:rPr>
        <w:instrText xml:space="preserve"> ADDIN EN.CITE &lt;EndNote&gt;&lt;Cite&gt;&lt;Author&gt;Erondu&lt;/Author&gt;&lt;Year&gt;2015&lt;/Year&gt;&lt;RecNum&gt;132&lt;/RecNum&gt;&lt;DisplayText&gt;(167)&lt;/DisplayText&gt;&lt;record&gt;&lt;rec-number&gt;132&lt;/rec-number&gt;&lt;foreign-keys&gt;&lt;key app="EN" db-id="5fpewfs9a9v9d4e52vqxd0z1xxe59wvtws2e" timestamp="1557531929"&gt;132&lt;/key&gt;&lt;/foreign-keys&gt;&lt;ref-type name="Journal Article"&gt;17&lt;/ref-type&gt;&lt;contributors&gt;&lt;authors&gt;&lt;author&gt;Erondu, N.&lt;/author&gt;&lt;author&gt;Desai, M.&lt;/author&gt;&lt;author&gt;Ways, K.&lt;/author&gt;&lt;author&gt;Meininger, G.&lt;/author&gt;&lt;/authors&gt;&lt;/contributors&gt;&lt;auth-address&gt;Janssen Research &amp;amp; Development, LLC, Raritan, NJ.&amp;#xD;Janssen Research &amp;amp; Development, LLC, Raritan, NJ gmeining@its.jnj.com.&lt;/auth-address&gt;&lt;titles&gt;&lt;title&gt;Diabetic Ketoacidosis and Related Events in the Canagliflozin Type 2 Diabetes Clinical Program&lt;/title&gt;&lt;secondary-title&gt;Diabetes Care&lt;/secondary-title&gt;&lt;/titles&gt;&lt;periodical&gt;&lt;full-title&gt;Diabetes Care&lt;/full-title&gt;&lt;/periodical&gt;&lt;pages&gt;1680-6&lt;/pages&gt;&lt;volume&gt;38&lt;/volume&gt;&lt;number&gt;9&lt;/number&gt;&lt;edition&gt;2015/07/24&lt;/edition&gt;&lt;keywords&gt;&lt;keyword&gt;Adult&lt;/keyword&gt;&lt;keyword&gt;Blood Glucose/drug effects&lt;/keyword&gt;&lt;keyword&gt;Canagliflozin/administration &amp;amp; dosage/*adverse effects&lt;/keyword&gt;&lt;keyword&gt;Diabetes Mellitus, Type 2/*drug therapy&lt;/keyword&gt;&lt;keyword&gt;Diabetic Ketoacidosis/*chemically induced/epidemiology&lt;/keyword&gt;&lt;keyword&gt;Female&lt;/keyword&gt;&lt;keyword&gt;Humans&lt;/keyword&gt;&lt;keyword&gt;Hypoglycemic Agents/administration &amp;amp; dosage/*adverse effects&lt;/keyword&gt;&lt;keyword&gt;Incidence&lt;/keyword&gt;&lt;keyword&gt;Male&lt;/keyword&gt;&lt;keyword&gt;Middle Aged&lt;/keyword&gt;&lt;keyword&gt;Randomized Controlled Trials as Topic&lt;/keyword&gt;&lt;keyword&gt;Research Design&lt;/keyword&gt;&lt;/keywords&gt;&lt;dates&gt;&lt;year&gt;2015&lt;/year&gt;&lt;pub-dates&gt;&lt;date&gt;Sep&lt;/date&gt;&lt;/pub-dates&gt;&lt;/dates&gt;&lt;isbn&gt;1935-5548 (Electronic)&amp;#xD;0149-5992 (Linking)&lt;/isbn&gt;&lt;accession-num&gt;26203064&lt;/accession-num&gt;&lt;urls&gt;&lt;related-urls&gt;&lt;url&gt;https://www.ncbi.nlm.nih.gov/pubmed/26203064&lt;/url&gt;&lt;/related-urls&gt;&lt;/urls&gt;&lt;custom2&gt;PMC4542268&lt;/custom2&gt;&lt;electronic-resource-num&gt;10.2337/dc15-1251&lt;/electronic-resource-num&gt;&lt;/record&gt;&lt;/Cite&gt;&lt;/EndNote&gt;</w:instrText>
      </w:r>
      <w:r w:rsidRPr="008A0F6D">
        <w:rPr>
          <w:rFonts w:cs="Arial"/>
          <w:sz w:val="22"/>
          <w:szCs w:val="22"/>
        </w:rPr>
        <w:fldChar w:fldCharType="separate"/>
      </w:r>
      <w:r w:rsidR="00AF0639">
        <w:rPr>
          <w:rFonts w:cs="Arial"/>
          <w:noProof/>
          <w:sz w:val="22"/>
          <w:szCs w:val="22"/>
        </w:rPr>
        <w:t>(167)</w:t>
      </w:r>
      <w:r w:rsidRPr="008A0F6D">
        <w:rPr>
          <w:rFonts w:cs="Arial"/>
          <w:sz w:val="22"/>
          <w:szCs w:val="22"/>
        </w:rPr>
        <w:fldChar w:fldCharType="end"/>
      </w:r>
      <w:r w:rsidRPr="008A0F6D">
        <w:rPr>
          <w:rFonts w:cs="Arial"/>
          <w:sz w:val="22"/>
          <w:szCs w:val="22"/>
        </w:rPr>
        <w:t xml:space="preserve">. SGLT2 inhibitors were associated with approximately twice the risk of diabetic ketoacidosis compared to treatment with DPP-4 inhibitors </w:t>
      </w:r>
      <w:r w:rsidRPr="008A0F6D">
        <w:rPr>
          <w:rFonts w:cs="Arial"/>
          <w:sz w:val="22"/>
          <w:szCs w:val="22"/>
        </w:rPr>
        <w:fldChar w:fldCharType="begin"/>
      </w:r>
      <w:r w:rsidR="00AF0639">
        <w:rPr>
          <w:rFonts w:cs="Arial"/>
          <w:sz w:val="22"/>
          <w:szCs w:val="22"/>
        </w:rPr>
        <w:instrText xml:space="preserve"> ADDIN EN.CITE &lt;EndNote&gt;&lt;Cite&gt;&lt;Author&gt;Fralick&lt;/Author&gt;&lt;Year&gt;2017&lt;/Year&gt;&lt;RecNum&gt;151&lt;/RecNum&gt;&lt;DisplayText&gt;(168)&lt;/DisplayText&gt;&lt;record&gt;&lt;rec-number&gt;151&lt;/rec-number&gt;&lt;foreign-keys&gt;&lt;key app="EN" db-id="5fpewfs9a9v9d4e52vqxd0z1xxe59wvtws2e" timestamp="1557624429"&gt;151&lt;/key&gt;&lt;/foreign-keys&gt;&lt;ref-type name="Journal Article"&gt;17&lt;/ref-type&gt;&lt;contributors&gt;&lt;authors&gt;&lt;author&gt;Fralick, M.&lt;/author&gt;&lt;author&gt;Schneeweiss, S.&lt;/author&gt;&lt;author&gt;Patorno, E.&lt;/author&gt;&lt;/authors&gt;&lt;/contributors&gt;&lt;auth-address&gt;Brigham and Women&amp;apos;s Hospital, Boston, MA mif823@mail.harvard.edu.&lt;/auth-address&gt;&lt;titles&gt;&lt;title&gt;Risk of Diabetic Ketoacidosis after Initiation of an SGLT2 Inhibitor&lt;/title&gt;&lt;secondary-title&gt;N Engl J Med&lt;/secondary-title&gt;&lt;/titles&gt;&lt;periodical&gt;&lt;full-title&gt;N Engl J Med&lt;/full-title&gt;&lt;/periodical&gt;&lt;pages&gt;2300-2302&lt;/pages&gt;&lt;volume&gt;376&lt;/volume&gt;&lt;number&gt;23&lt;/number&gt;&lt;edition&gt;2017/06/08&lt;/edition&gt;&lt;keywords&gt;&lt;keyword&gt;Adult&lt;/keyword&gt;&lt;keyword&gt;Diabetes Mellitus/drug therapy&lt;/keyword&gt;&lt;keyword&gt;Diabetic Ketoacidosis/*chemically induced&lt;/keyword&gt;&lt;keyword&gt;Dipeptidyl-Peptidase IV Inhibitors/*adverse effects&lt;/keyword&gt;&lt;keyword&gt;Humans&lt;/keyword&gt;&lt;keyword&gt;Hypoglycemic Agents/*adverse effects&lt;/keyword&gt;&lt;keyword&gt;Middle Aged&lt;/keyword&gt;&lt;keyword&gt;Propensity Score&lt;/keyword&gt;&lt;keyword&gt;Risk&lt;/keyword&gt;&lt;keyword&gt;*Sodium-Glucose Transporter 2 Inhibitors&lt;/keyword&gt;&lt;/keywords&gt;&lt;dates&gt;&lt;year&gt;2017&lt;/year&gt;&lt;pub-dates&gt;&lt;date&gt;Jun 8&lt;/date&gt;&lt;/pub-dates&gt;&lt;/dates&gt;&lt;isbn&gt;1533-4406 (Electronic)&amp;#xD;0028-4793 (Linking)&lt;/isbn&gt;&lt;accession-num&gt;28591538&lt;/accession-num&gt;&lt;urls&gt;&lt;related-urls&gt;&lt;url&gt;https://www.ncbi.nlm.nih.gov/pubmed/28591538&lt;/url&gt;&lt;/related-urls&gt;&lt;/urls&gt;&lt;electronic-resource-num&gt;10.1056/NEJMc1701990&lt;/electronic-resource-num&gt;&lt;/record&gt;&lt;/Cite&gt;&lt;/EndNote&gt;</w:instrText>
      </w:r>
      <w:r w:rsidRPr="008A0F6D">
        <w:rPr>
          <w:rFonts w:cs="Arial"/>
          <w:sz w:val="22"/>
          <w:szCs w:val="22"/>
        </w:rPr>
        <w:fldChar w:fldCharType="separate"/>
      </w:r>
      <w:r w:rsidR="00AF0639">
        <w:rPr>
          <w:rFonts w:cs="Arial"/>
          <w:noProof/>
          <w:sz w:val="22"/>
          <w:szCs w:val="22"/>
        </w:rPr>
        <w:t>(168)</w:t>
      </w:r>
      <w:r w:rsidRPr="008A0F6D">
        <w:rPr>
          <w:rFonts w:cs="Arial"/>
          <w:sz w:val="22"/>
          <w:szCs w:val="22"/>
        </w:rPr>
        <w:fldChar w:fldCharType="end"/>
      </w:r>
      <w:r w:rsidRPr="008A0F6D">
        <w:rPr>
          <w:rFonts w:cs="Arial"/>
          <w:sz w:val="22"/>
          <w:szCs w:val="22"/>
        </w:rPr>
        <w:t xml:space="preserve">. </w:t>
      </w:r>
      <w:r w:rsidR="00D64C3B">
        <w:rPr>
          <w:rFonts w:cs="Arial"/>
          <w:sz w:val="22"/>
          <w:szCs w:val="22"/>
        </w:rPr>
        <w:t>Additionally</w:t>
      </w:r>
      <w:r w:rsidR="00A337D7">
        <w:rPr>
          <w:rFonts w:cs="Arial"/>
          <w:sz w:val="22"/>
          <w:szCs w:val="22"/>
        </w:rPr>
        <w:t>, in several of the large cardiovascular studies described above an increase in DKA was observed (</w:t>
      </w:r>
      <w:r w:rsidR="00D64C3B" w:rsidRPr="00D64C3B">
        <w:rPr>
          <w:rFonts w:cs="Arial"/>
          <w:sz w:val="22"/>
          <w:szCs w:val="22"/>
        </w:rPr>
        <w:t>CANVAS</w:t>
      </w:r>
      <w:r w:rsidR="00D64C3B">
        <w:rPr>
          <w:rFonts w:cs="Arial"/>
          <w:sz w:val="22"/>
          <w:szCs w:val="22"/>
        </w:rPr>
        <w:t xml:space="preserve"> Trial- canagliflozin </w:t>
      </w:r>
      <w:r w:rsidR="00A337D7" w:rsidRPr="00A337D7">
        <w:rPr>
          <w:rFonts w:cs="Arial"/>
          <w:sz w:val="22"/>
          <w:szCs w:val="22"/>
        </w:rPr>
        <w:t xml:space="preserve">0.6 vs. </w:t>
      </w:r>
      <w:r w:rsidR="00D64C3B">
        <w:rPr>
          <w:rFonts w:cs="Arial"/>
          <w:sz w:val="22"/>
          <w:szCs w:val="22"/>
        </w:rPr>
        <w:t xml:space="preserve">placebo </w:t>
      </w:r>
      <w:r w:rsidR="00A337D7" w:rsidRPr="00A337D7">
        <w:rPr>
          <w:rFonts w:cs="Arial"/>
          <w:sz w:val="22"/>
          <w:szCs w:val="22"/>
        </w:rPr>
        <w:t>0.3 participants with an event per 1000 patient-years</w:t>
      </w:r>
      <w:r w:rsidR="00D64C3B">
        <w:rPr>
          <w:rFonts w:cs="Arial"/>
          <w:sz w:val="22"/>
          <w:szCs w:val="22"/>
        </w:rPr>
        <w:t xml:space="preserve">; </w:t>
      </w:r>
      <w:r w:rsidR="00D64C3B" w:rsidRPr="00D64C3B">
        <w:rPr>
          <w:rFonts w:cs="Arial"/>
          <w:sz w:val="22"/>
          <w:szCs w:val="22"/>
        </w:rPr>
        <w:t>CREDENCE Trial</w:t>
      </w:r>
      <w:r w:rsidR="00D64C3B">
        <w:rPr>
          <w:rFonts w:cs="Arial"/>
          <w:sz w:val="22"/>
          <w:szCs w:val="22"/>
        </w:rPr>
        <w:t xml:space="preserve">- canagliflozin </w:t>
      </w:r>
      <w:r w:rsidR="00D64C3B" w:rsidRPr="00D64C3B">
        <w:rPr>
          <w:rFonts w:cs="Arial"/>
          <w:sz w:val="22"/>
          <w:szCs w:val="22"/>
        </w:rPr>
        <w:t xml:space="preserve">2.2 vs. </w:t>
      </w:r>
      <w:r w:rsidR="00D64C3B">
        <w:rPr>
          <w:rFonts w:cs="Arial"/>
          <w:sz w:val="22"/>
          <w:szCs w:val="22"/>
        </w:rPr>
        <w:t xml:space="preserve">placebo </w:t>
      </w:r>
      <w:r w:rsidR="00D64C3B" w:rsidRPr="00D64C3B">
        <w:rPr>
          <w:rFonts w:cs="Arial"/>
          <w:sz w:val="22"/>
          <w:szCs w:val="22"/>
        </w:rPr>
        <w:t>0.2 per</w:t>
      </w:r>
      <w:r w:rsidR="00D64C3B">
        <w:rPr>
          <w:rFonts w:cs="Arial"/>
          <w:sz w:val="22"/>
          <w:szCs w:val="22"/>
        </w:rPr>
        <w:t xml:space="preserve"> with an event per </w:t>
      </w:r>
      <w:r w:rsidR="00D64C3B" w:rsidRPr="00D64C3B">
        <w:rPr>
          <w:rFonts w:cs="Arial"/>
          <w:sz w:val="22"/>
          <w:szCs w:val="22"/>
        </w:rPr>
        <w:t>1000 patient-years</w:t>
      </w:r>
      <w:r w:rsidR="00D64C3B">
        <w:rPr>
          <w:rFonts w:cs="Arial"/>
          <w:sz w:val="22"/>
          <w:szCs w:val="22"/>
        </w:rPr>
        <w:t xml:space="preserve">; </w:t>
      </w:r>
      <w:r w:rsidR="00A337D7" w:rsidRPr="00A337D7">
        <w:rPr>
          <w:rFonts w:cs="Arial"/>
          <w:sz w:val="22"/>
          <w:szCs w:val="22"/>
        </w:rPr>
        <w:t>DECLARE–TIMI 58</w:t>
      </w:r>
      <w:r w:rsidR="00A337D7">
        <w:rPr>
          <w:rFonts w:cs="Arial"/>
          <w:sz w:val="22"/>
          <w:szCs w:val="22"/>
        </w:rPr>
        <w:t xml:space="preserve">-dapagliflozin </w:t>
      </w:r>
      <w:r w:rsidR="00A337D7">
        <w:rPr>
          <w:rFonts w:cs="Arial"/>
          <w:sz w:val="22"/>
          <w:szCs w:val="22"/>
        </w:rPr>
        <w:lastRenderedPageBreak/>
        <w:t xml:space="preserve">27 </w:t>
      </w:r>
      <w:r w:rsidR="00276054">
        <w:rPr>
          <w:rFonts w:cs="Arial"/>
          <w:sz w:val="22"/>
          <w:szCs w:val="22"/>
        </w:rPr>
        <w:t xml:space="preserve">episodes </w:t>
      </w:r>
      <w:r w:rsidR="00A337D7">
        <w:rPr>
          <w:rFonts w:cs="Arial"/>
          <w:sz w:val="22"/>
          <w:szCs w:val="22"/>
        </w:rPr>
        <w:t>vs placebo 12</w:t>
      </w:r>
      <w:r w:rsidR="00276054">
        <w:rPr>
          <w:rFonts w:cs="Arial"/>
          <w:sz w:val="22"/>
          <w:szCs w:val="22"/>
        </w:rPr>
        <w:t xml:space="preserve"> episodes</w:t>
      </w:r>
      <w:r w:rsidR="00A337D7">
        <w:rPr>
          <w:rFonts w:cs="Arial"/>
          <w:sz w:val="22"/>
          <w:szCs w:val="22"/>
        </w:rPr>
        <w:t xml:space="preserve">) </w:t>
      </w:r>
      <w:r w:rsidR="00A337D7">
        <w:rPr>
          <w:rFonts w:cs="Arial"/>
          <w:sz w:val="22"/>
          <w:szCs w:val="22"/>
        </w:rPr>
        <w:fldChar w:fldCharType="begin">
          <w:fldData xml:space="preserve">PEVuZE5vdGU+PENpdGU+PEF1dGhvcj5XaXZpb3R0PC9BdXRob3I+PFllYXI+MjAxOTwvWWVhcj48
UmVjTnVtPjE0NDwvUmVjTnVtPjxEaXNwbGF5VGV4dD4oMTI4LDEzNCwxMzYpPC9EaXNwbGF5VGV4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LjwvYXV0aG9yPjxhdXRob3I+U2FiYXRpbmUsIE0uIFMuPC9hdXRob3I+PGF1dGhvcj5EZWNsYXJl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</w:fldData>
        </w:fldChar>
      </w:r>
      <w:r w:rsidR="00D64C3B">
        <w:rPr>
          <w:rFonts w:cs="Arial"/>
          <w:sz w:val="22"/>
          <w:szCs w:val="22"/>
        </w:rPr>
        <w:instrText xml:space="preserve"> ADDIN EN.CITE </w:instrText>
      </w:r>
      <w:r w:rsidR="00D64C3B">
        <w:rPr>
          <w:rFonts w:cs="Arial"/>
          <w:sz w:val="22"/>
          <w:szCs w:val="22"/>
        </w:rPr>
        <w:fldChar w:fldCharType="begin">
          <w:fldData xml:space="preserve">PEVuZE5vdGU+PENpdGU+PEF1dGhvcj5XaXZpb3R0PC9BdXRob3I+PFllYXI+MjAxOTwvWWVhcj48
UmVjTnVtPjE0NDwvUmVjTnVtPjxEaXNwbGF5VGV4dD4oMTI4LDEzNCwxMzYpPC9EaXNwbGF5VGV4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LjwvYXV0aG9yPjxhdXRob3I+U2FiYXRpbmUsIE0uIFMuPC9hdXRob3I+PGF1dGhvcj5EZWNsYXJl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</w:fldData>
        </w:fldChar>
      </w:r>
      <w:r w:rsidR="00D64C3B">
        <w:rPr>
          <w:rFonts w:cs="Arial"/>
          <w:sz w:val="22"/>
          <w:szCs w:val="22"/>
        </w:rPr>
        <w:instrText xml:space="preserve"> ADDIN EN.CITE.DATA </w:instrText>
      </w:r>
      <w:r w:rsidR="00D64C3B">
        <w:rPr>
          <w:rFonts w:cs="Arial"/>
          <w:sz w:val="22"/>
          <w:szCs w:val="22"/>
        </w:rPr>
      </w:r>
      <w:r w:rsidR="00D64C3B">
        <w:rPr>
          <w:rFonts w:cs="Arial"/>
          <w:sz w:val="22"/>
          <w:szCs w:val="22"/>
        </w:rPr>
        <w:fldChar w:fldCharType="end"/>
      </w:r>
      <w:r w:rsidR="00A337D7">
        <w:rPr>
          <w:rFonts w:cs="Arial"/>
          <w:sz w:val="22"/>
          <w:szCs w:val="22"/>
        </w:rPr>
      </w:r>
      <w:r w:rsidR="00A337D7">
        <w:rPr>
          <w:rFonts w:cs="Arial"/>
          <w:sz w:val="22"/>
          <w:szCs w:val="22"/>
        </w:rPr>
        <w:fldChar w:fldCharType="separate"/>
      </w:r>
      <w:r w:rsidR="00D64C3B">
        <w:rPr>
          <w:rFonts w:cs="Arial"/>
          <w:noProof/>
          <w:sz w:val="22"/>
          <w:szCs w:val="22"/>
        </w:rPr>
        <w:t>(128,134,136)</w:t>
      </w:r>
      <w:r w:rsidR="00A337D7">
        <w:rPr>
          <w:rFonts w:cs="Arial"/>
          <w:sz w:val="22"/>
          <w:szCs w:val="22"/>
        </w:rPr>
        <w:fldChar w:fldCharType="end"/>
      </w:r>
      <w:r w:rsidR="00A337D7">
        <w:rPr>
          <w:rFonts w:cs="Arial"/>
          <w:sz w:val="22"/>
          <w:szCs w:val="22"/>
        </w:rPr>
        <w:t xml:space="preserve">. </w:t>
      </w:r>
      <w:r w:rsidRPr="008A0F6D">
        <w:rPr>
          <w:rFonts w:cs="Arial"/>
          <w:sz w:val="22"/>
          <w:szCs w:val="22"/>
        </w:rPr>
        <w:t xml:space="preserve">Many of  the DKA events occurred in patients with </w:t>
      </w:r>
      <w:r w:rsidR="00926FB7">
        <w:rPr>
          <w:rFonts w:cs="Arial"/>
          <w:sz w:val="22"/>
          <w:szCs w:val="22"/>
        </w:rPr>
        <w:t xml:space="preserve">T2DM </w:t>
      </w:r>
      <w:r w:rsidRPr="008A0F6D">
        <w:rPr>
          <w:rFonts w:cs="Arial"/>
          <w:sz w:val="22"/>
          <w:szCs w:val="22"/>
        </w:rPr>
        <w:t xml:space="preserve">treated with insulin who had reduced or stopped insulin or experienced an intercurrent illness that could precipitate DKA </w:t>
      </w:r>
      <w:r w:rsidRPr="008A0F6D">
        <w:rPr>
          <w:rFonts w:cs="Arial"/>
          <w:sz w:val="22"/>
          <w:szCs w:val="22"/>
        </w:rPr>
        <w:fldChar w:fldCharType="begin">
          <w:fldData xml:space="preserve">PEVuZE5vdGU+PENpdGU+PEF1dGhvcj5UYWhyYW5pPC9BdXRob3I+PFllYXI+MjAxNjwvWWVhcj48
UmVjTnVtPjIyPC9SZWNOdW0+PERpc3BsYXlUZXh0Pig4LDE2OSk8L0Rpc3BsYXlUZXh0PjxyZWNv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bT48L3JlY29yZD48L0NpdGU+PENpdGU+PEF1dGhvcj5UYXlsb3I8L0F1dGhvcj48WWVhcj4yMDE1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PEVuZE5vdGU+PENpdGU+PEF1dGhvcj5UYWhyYW5pPC9BdXRob3I+PFllYXI+MjAxNjwvWWVhcj48
UmVjTnVtPjIyPC9SZWNOdW0+PERpc3BsYXlUZXh0Pig4LDE2OSk8L0Rpc3BsYXlUZXh0PjxyZWNv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bT48L3JlY29yZD48L0NpdGU+PENpdGU+PEF1dGhvcj5UYXlsb3I8L0F1dGhvcj48WWVhcj4yMDE1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(8,169)</w:t>
      </w:r>
      <w:r w:rsidRPr="008A0F6D">
        <w:rPr>
          <w:rFonts w:cs="Arial"/>
          <w:sz w:val="22"/>
          <w:szCs w:val="22"/>
        </w:rPr>
        <w:fldChar w:fldCharType="end"/>
      </w:r>
      <w:r w:rsidRPr="008A0F6D">
        <w:rPr>
          <w:rFonts w:cs="Arial"/>
          <w:sz w:val="22"/>
          <w:szCs w:val="22"/>
        </w:rPr>
        <w:t xml:space="preserve">. In some instances the patients were thought to have </w:t>
      </w:r>
      <w:r w:rsidR="00926FB7">
        <w:rPr>
          <w:rFonts w:cs="Arial"/>
          <w:sz w:val="22"/>
          <w:szCs w:val="22"/>
        </w:rPr>
        <w:t xml:space="preserve">T2DM </w:t>
      </w:r>
      <w:r w:rsidRPr="008A0F6D">
        <w:rPr>
          <w:rFonts w:cs="Arial"/>
          <w:sz w:val="22"/>
          <w:szCs w:val="22"/>
        </w:rPr>
        <w:t xml:space="preserve">but actually had latent autoimmune diabetes of adults (LADA), a form of Type 1 diabetes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The hyperglycemia in DKA associated with SGLT2 inhibitors is typically mild because the SGLT2 inhibitors reduce blood glucose levels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SGLT2 inhibitors should be temporarily discontinued in clinical situations known to predispose to ketoacidosis (e.g., prolonged fasting due to acute illness or surgery) (package insert). Patients should be educated regarding this potential complication and in high risk patients (for example patients on insulin therapy) one could provide the patient with ketone test strips to facilitate the early diagnosis of DKA.</w:t>
      </w:r>
    </w:p>
    <w:p w14:paraId="6C939AD8" w14:textId="77777777" w:rsidR="009A0544" w:rsidRPr="008A0F6D" w:rsidRDefault="009A0544" w:rsidP="00D75C0B">
      <w:pPr>
        <w:spacing w:after="0" w:line="276" w:lineRule="auto"/>
        <w:rPr>
          <w:rFonts w:cs="Arial"/>
          <w:sz w:val="22"/>
          <w:szCs w:val="22"/>
        </w:rPr>
      </w:pPr>
    </w:p>
    <w:p w14:paraId="75A84701" w14:textId="6A0A0317" w:rsidR="009A0544" w:rsidRPr="008A0F6D" w:rsidRDefault="009A0544" w:rsidP="00D75C0B">
      <w:pPr>
        <w:spacing w:after="0" w:line="276" w:lineRule="auto"/>
        <w:rPr>
          <w:rFonts w:cs="Arial"/>
          <w:sz w:val="22"/>
          <w:szCs w:val="22"/>
        </w:rPr>
      </w:pPr>
      <w:r w:rsidRPr="008A0F6D">
        <w:rPr>
          <w:rFonts w:cs="Arial"/>
          <w:sz w:val="22"/>
          <w:szCs w:val="22"/>
        </w:rPr>
        <w:t xml:space="preserve">A possible mechanism for the increased risk of DKA is SGLT2 inhibitors increasing plasma glucagon levels thereby increasing ketone production </w:t>
      </w:r>
      <w:r w:rsidRPr="008A0F6D">
        <w:rPr>
          <w:rFonts w:cs="Arial"/>
          <w:sz w:val="22"/>
          <w:szCs w:val="22"/>
        </w:rPr>
        <w:fldChar w:fldCharType="begin">
          <w:fldData xml:space="preserve">PEVuZE5vdGU+PENpdGU+PEF1dGhvcj5MdXBzYTwvQXV0aG9yPjxZZWFyPjIwMTg8L1llYXI+PFJl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PEVuZE5vdGU+PENpdGU+PEF1dGhvcj5MdXBzYTwvQXV0aG9yPjxZZWFyPjIwMTg8L1llYXI+PFJl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(122,169)</w:t>
      </w:r>
      <w:r w:rsidRPr="008A0F6D">
        <w:rPr>
          <w:rFonts w:cs="Arial"/>
          <w:sz w:val="22"/>
          <w:szCs w:val="22"/>
        </w:rPr>
        <w:fldChar w:fldCharType="end"/>
      </w:r>
      <w:r w:rsidRPr="008A0F6D">
        <w:rPr>
          <w:rFonts w:cs="Arial"/>
          <w:sz w:val="22"/>
          <w:szCs w:val="22"/>
        </w:rPr>
        <w:t xml:space="preserve">. In combination with the low insulin levels this could potentiate the development of DKA. </w:t>
      </w:r>
    </w:p>
    <w:p w14:paraId="53B8D8FD" w14:textId="77777777" w:rsidR="009A0544" w:rsidRPr="008A0F6D" w:rsidRDefault="009A0544" w:rsidP="00D75C0B">
      <w:pPr>
        <w:spacing w:after="0" w:line="276" w:lineRule="auto"/>
        <w:rPr>
          <w:rFonts w:cs="Arial"/>
          <w:sz w:val="22"/>
          <w:szCs w:val="22"/>
        </w:rPr>
      </w:pPr>
    </w:p>
    <w:p w14:paraId="756943D7" w14:textId="77777777" w:rsidR="009A0544" w:rsidRPr="008A0F6D" w:rsidRDefault="009A0544" w:rsidP="00D75C0B">
      <w:pPr>
        <w:pStyle w:val="Heading4"/>
        <w:rPr>
          <w:rFonts w:cs="Arial"/>
          <w:szCs w:val="22"/>
        </w:rPr>
      </w:pPr>
      <w:r w:rsidRPr="008A0F6D">
        <w:rPr>
          <w:rFonts w:cs="Arial"/>
          <w:szCs w:val="22"/>
        </w:rPr>
        <w:t>OSTEOPOROSIS AND FRACTURES</w:t>
      </w:r>
    </w:p>
    <w:p w14:paraId="625C7874" w14:textId="77777777" w:rsidR="009A0544" w:rsidRPr="008A0F6D" w:rsidRDefault="009A0544" w:rsidP="00D75C0B">
      <w:pPr>
        <w:spacing w:after="0" w:line="276" w:lineRule="auto"/>
        <w:rPr>
          <w:rFonts w:cs="Arial"/>
          <w:sz w:val="22"/>
          <w:szCs w:val="22"/>
        </w:rPr>
      </w:pPr>
    </w:p>
    <w:p w14:paraId="1085E2F8" w14:textId="6696C7BE" w:rsidR="009A0544" w:rsidRPr="008A0F6D" w:rsidRDefault="009A0544" w:rsidP="00D75C0B">
      <w:pPr>
        <w:spacing w:after="0" w:line="276" w:lineRule="auto"/>
        <w:rPr>
          <w:rFonts w:cs="Arial"/>
          <w:sz w:val="22"/>
          <w:szCs w:val="22"/>
        </w:rPr>
      </w:pPr>
      <w:r w:rsidRPr="008A0F6D">
        <w:rPr>
          <w:rFonts w:cs="Arial"/>
          <w:sz w:val="22"/>
          <w:szCs w:val="22"/>
        </w:rPr>
        <w:t xml:space="preserve">In the CANVAS cardiovascular outcome study, the rate of all fractures was higher in the canagliflozin group than in the placebo group (15.4 vs. 11.9 participants with fracture per 1000 patient-years; hazard ratio, 1.26; 95% CI, 1.04 to 1.52) </w:t>
      </w:r>
      <w:r w:rsidRPr="008A0F6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(128)</w:t>
      </w:r>
      <w:r w:rsidRPr="008A0F6D">
        <w:rPr>
          <w:rFonts w:cs="Arial"/>
          <w:sz w:val="22"/>
          <w:szCs w:val="22"/>
        </w:rPr>
        <w:fldChar w:fldCharType="end"/>
      </w:r>
      <w:r w:rsidRPr="008A0F6D">
        <w:rPr>
          <w:rFonts w:cs="Arial"/>
          <w:sz w:val="22"/>
          <w:szCs w:val="22"/>
        </w:rPr>
        <w:t xml:space="preserve">. A similar trend was observed for low-trauma fracture events (canagliflozin 11.6 vs. placebo 9.2 participants with fracture per 1000 patient-years; hazard ratio, 1.23; 95% CI, 0.99 to 1.52) </w:t>
      </w:r>
      <w:r w:rsidRPr="008A0F6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(128)</w:t>
      </w:r>
      <w:r w:rsidRPr="008A0F6D">
        <w:rPr>
          <w:rFonts w:cs="Arial"/>
          <w:sz w:val="22"/>
          <w:szCs w:val="22"/>
        </w:rPr>
        <w:fldChar w:fldCharType="end"/>
      </w:r>
      <w:r w:rsidRPr="008A0F6D">
        <w:rPr>
          <w:rFonts w:cs="Arial"/>
          <w:sz w:val="22"/>
          <w:szCs w:val="22"/>
        </w:rPr>
        <w:t xml:space="preserve">. The incidence of fractures in the CANVAS study was increased with canagliflozin vs. placebo across subgroups based on sex, age, duration of Type 2 diabetes, baseline eGFR, and prior fracture history </w:t>
      </w:r>
      <w:r w:rsidRPr="008A0F6D">
        <w:rPr>
          <w:rFonts w:cs="Arial"/>
          <w:sz w:val="22"/>
          <w:szCs w:val="22"/>
        </w:rPr>
        <w:fldChar w:fldCharType="begin">
          <w:fldData xml:space="preserve">PEVuZE5vdGU+PENpdGU+PEF1dGhvcj5XYXR0czwvQXV0aG9yPjxZZWFyPjIwMTY8L1llYXI+PFJl
Y051bT4xNjA8L1JlY051bT48RGlzcGxheVRleHQ+KDE3MCk8L0Rpc3BsYXlUZXh0PjxyZWNvcmQ+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PEVuZE5vdGU+PENpdGU+PEF1dGhvcj5XYXR0czwvQXV0aG9yPjxZZWFyPjIwMTY8L1llYXI+PFJl
Y051bT4xNjA8L1JlY051bT48RGlzcGxheVRleHQ+KDE3MCk8L0Rpc3BsYXlUZXh0PjxyZWNvcmQ+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(170)</w:t>
      </w:r>
      <w:r w:rsidRPr="008A0F6D">
        <w:rPr>
          <w:rFonts w:cs="Arial"/>
          <w:sz w:val="22"/>
          <w:szCs w:val="22"/>
        </w:rPr>
        <w:fldChar w:fldCharType="end"/>
      </w:r>
      <w:r w:rsidRPr="008A0F6D">
        <w:rPr>
          <w:rFonts w:cs="Arial"/>
          <w:sz w:val="22"/>
          <w:szCs w:val="22"/>
        </w:rPr>
        <w:t xml:space="preserve">. Notably, the increase in fractures associated with canagliflozin treatment began within weeks of drug initiation indicating that the increased risk occurs rapidly </w:t>
      </w:r>
      <w:r w:rsidRPr="008A0F6D">
        <w:rPr>
          <w:rFonts w:cs="Arial"/>
          <w:sz w:val="22"/>
          <w:szCs w:val="22"/>
        </w:rPr>
        <w:fldChar w:fldCharType="begin">
          <w:fldData xml:space="preserve">PEVuZE5vdGU+PENpdGU+PEF1dGhvcj5XYXR0czwvQXV0aG9yPjxZZWFyPjIwMTY8L1llYXI+PFJl
Y051bT4xNjA8L1JlY051bT48RGlzcGxheVRleHQ+KDE3MCk8L0Rpc3BsYXlUZXh0PjxyZWNvcmQ+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PEVuZE5vdGU+PENpdGU+PEF1dGhvcj5XYXR0czwvQXV0aG9yPjxZZWFyPjIwMTY8L1llYXI+PFJl
Y051bT4xNjA8L1JlY051bT48RGlzcGxheVRleHQ+KDE3MCk8L0Rpc3BsYXlUZXh0PjxyZWNvcmQ+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(170)</w:t>
      </w:r>
      <w:r w:rsidRPr="008A0F6D">
        <w:rPr>
          <w:rFonts w:cs="Arial"/>
          <w:sz w:val="22"/>
          <w:szCs w:val="22"/>
        </w:rPr>
        <w:fldChar w:fldCharType="end"/>
      </w:r>
      <w:r w:rsidRPr="008A0F6D">
        <w:rPr>
          <w:rFonts w:cs="Arial"/>
          <w:sz w:val="22"/>
          <w:szCs w:val="22"/>
        </w:rPr>
        <w:t>.</w:t>
      </w:r>
    </w:p>
    <w:p w14:paraId="7B60FBFD" w14:textId="77777777" w:rsidR="009A0544" w:rsidRPr="008A0F6D" w:rsidRDefault="009A0544" w:rsidP="00D75C0B">
      <w:pPr>
        <w:spacing w:after="0" w:line="276" w:lineRule="auto"/>
        <w:rPr>
          <w:rFonts w:cs="Arial"/>
          <w:sz w:val="22"/>
          <w:szCs w:val="22"/>
        </w:rPr>
      </w:pPr>
    </w:p>
    <w:p w14:paraId="52B00614" w14:textId="37909261" w:rsidR="009A0544" w:rsidRPr="008A0F6D" w:rsidRDefault="009A0544" w:rsidP="00D75C0B">
      <w:pPr>
        <w:spacing w:after="0" w:line="276" w:lineRule="auto"/>
        <w:rPr>
          <w:rFonts w:cs="Arial"/>
          <w:sz w:val="22"/>
          <w:szCs w:val="22"/>
        </w:rPr>
      </w:pPr>
      <w:r w:rsidRPr="008A0F6D">
        <w:rPr>
          <w:rFonts w:cs="Arial"/>
          <w:sz w:val="22"/>
          <w:szCs w:val="22"/>
        </w:rPr>
        <w:t xml:space="preserve">In contrast, both the EMPA-REG and DECLARE cardiovascular outcome studies did not demonstrate an increase in fractures with empagliflozin or dapagliflozin, respectively </w:t>
      </w:r>
      <w:r w:rsidRPr="008A0F6D">
        <w:rPr>
          <w:rFonts w:cs="Arial"/>
          <w:sz w:val="22"/>
          <w:szCs w:val="22"/>
        </w:rPr>
        <w:fldChar w:fldCharType="begin">
          <w:fldData xml:space="preserve">PEVuZE5vdGU+PENpdGU+PEF1dGhvcj5XaXZpb3R0PC9BdXRob3I+PFllYXI+MjAxOTwvWWVhcj48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PEVuZE5vdGU+PENpdGU+PEF1dGhvcj5XaXZpb3R0PC9BdXRob3I+PFllYXI+MjAxOTwvWWVhcj48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(127,136)</w:t>
      </w:r>
      <w:r w:rsidRPr="008A0F6D">
        <w:rPr>
          <w:rFonts w:cs="Arial"/>
          <w:sz w:val="22"/>
          <w:szCs w:val="22"/>
        </w:rPr>
        <w:fldChar w:fldCharType="end"/>
      </w:r>
      <w:r w:rsidRPr="008A0F6D">
        <w:rPr>
          <w:rFonts w:cs="Arial"/>
          <w:sz w:val="22"/>
          <w:szCs w:val="22"/>
        </w:rPr>
        <w:t xml:space="preserve">. Additionally, in the CREDENCE outcome study, canagliflozin did not increase fracture risk in patients with chronic kidney disease defined as an eGFR of 30 to &lt;90 mL/min/1.73 m2  and albuminuria (ratio of albumin [mg] to creatinine [g], &gt;300 to 5000) </w:t>
      </w:r>
      <w:r w:rsidRPr="008A0F6D">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(134)</w:t>
      </w:r>
      <w:r w:rsidRPr="008A0F6D">
        <w:rPr>
          <w:rFonts w:cs="Arial"/>
          <w:sz w:val="22"/>
          <w:szCs w:val="22"/>
        </w:rPr>
        <w:fldChar w:fldCharType="end"/>
      </w:r>
      <w:r w:rsidRPr="008A0F6D">
        <w:rPr>
          <w:rFonts w:cs="Arial"/>
          <w:sz w:val="22"/>
          <w:szCs w:val="22"/>
        </w:rPr>
        <w:t xml:space="preserve">. Similarly, in a pooled analysis of 8 randomized canagliflozin studies with 5867 participants (CANVAS trial excluded) an increase in fractures was not observed </w:t>
      </w:r>
      <w:r w:rsidRPr="008A0F6D">
        <w:rPr>
          <w:rFonts w:cs="Arial"/>
          <w:sz w:val="22"/>
          <w:szCs w:val="22"/>
        </w:rPr>
        <w:fldChar w:fldCharType="begin">
          <w:fldData xml:space="preserve">PEVuZE5vdGU+PENpdGU+PEF1dGhvcj5XYXR0czwvQXV0aG9yPjxZZWFyPjIwMTY8L1llYXI+PFJl
Y051bT4xNjA8L1JlY051bT48RGlzcGxheVRleHQ+KDE3MCk8L0Rpc3BsYXlUZXh0PjxyZWNvcmQ+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PEVuZE5vdGU+PENpdGU+PEF1dGhvcj5XYXR0czwvQXV0aG9yPjxZZWFyPjIwMTY8L1llYXI+PFJl
Y051bT4xNjA8L1JlY051bT48RGlzcGxheVRleHQ+KDE3MCk8L0Rpc3BsYXlUZXh0PjxyZWNvcmQ+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(170)</w:t>
      </w:r>
      <w:r w:rsidRPr="008A0F6D">
        <w:rPr>
          <w:rFonts w:cs="Arial"/>
          <w:sz w:val="22"/>
          <w:szCs w:val="22"/>
        </w:rPr>
        <w:fldChar w:fldCharType="end"/>
      </w:r>
      <w:r w:rsidRPr="008A0F6D">
        <w:rPr>
          <w:rFonts w:cs="Arial"/>
          <w:sz w:val="22"/>
          <w:szCs w:val="22"/>
        </w:rPr>
        <w:t xml:space="preserve">. Moreover, in a meta-analysis of 27 randomized controlled trials with an average duration of 64 weeks that compared the efficacy and safety of SGLT2 inhibitors to a placebo in 20,895 participants there was no increased risk of fractures with SGLT2 inhibitor treatment (RR 1.02; 95% CI 0.81- 1.28) </w:t>
      </w:r>
      <w:r w:rsidRPr="008A0F6D">
        <w:rPr>
          <w:rFonts w:cs="Arial"/>
          <w:sz w:val="22"/>
          <w:szCs w:val="22"/>
        </w:rPr>
        <w:fldChar w:fldCharType="begin"/>
      </w:r>
      <w:r w:rsidR="00AF0639">
        <w:rPr>
          <w:rFonts w:cs="Arial"/>
          <w:sz w:val="22"/>
          <w:szCs w:val="22"/>
        </w:rPr>
        <w:instrText xml:space="preserve"> ADDIN EN.CITE &lt;EndNote&gt;&lt;Cite&gt;&lt;Author&gt;Li&lt;/Author&gt;&lt;Year&gt;2019&lt;/Year&gt;&lt;RecNum&gt;161&lt;/RecNum&gt;&lt;DisplayText&gt;(171)&lt;/DisplayText&gt;&lt;record&gt;&lt;rec-number&gt;161&lt;/rec-number&gt;&lt;foreign-keys&gt;&lt;key app="EN" db-id="5fpewfs9a9v9d4e52vqxd0z1xxe59wvtws2e" timestamp="1557707203"&gt;161&lt;/key&gt;&lt;/foreign-keys&gt;&lt;ref-type name="Journal Article"&gt;17&lt;/ref-type&gt;&lt;contributors&gt;&lt;authors&gt;&lt;author&gt;Li, X.&lt;/author&gt;&lt;author&gt;Li, T.&lt;/author&gt;&lt;author&gt;Cheng, Y.&lt;/author&gt;&lt;author&gt;Lu, Y.&lt;/author&gt;&lt;author&gt;Xue, M.&lt;/author&gt;&lt;author&gt;Xu, L.&lt;/author&gt;&lt;author&gt;Liu, X.&lt;/author&gt;&lt;author&gt;Yu, X.&lt;/author&gt;&lt;author&gt;Sun, B.&lt;/author&gt;&lt;author&gt;Chen, L.&lt;/author&gt;&lt;/authors&gt;&lt;/contributors&gt;&lt;auth-address&gt;NHC Key Laboratory of Hormones and Development (Tianjin Medical University), Tianjin Key Laboratory of Metabolic Diseases, Tianjin Medical University Metabolic Diseases Hospital &amp;amp; Tianjin Institute of Endocrinology, Tianjin Medical University, Tianjin, China.&lt;/auth-address&gt;&lt;titles&gt;&lt;title&gt;Effects of SGLT2 inhibitors on fractures and bone mineral density in type 2 diabetes mellitus: an updated meta-analysis&lt;/title&gt;&lt;secondary-title&gt;Diabetes Metab Res Rev&lt;/secondary-title&gt;&lt;/titles&gt;&lt;periodical&gt;&lt;full-title&gt;Diabetes Metab Res Rev&lt;/full-title&gt;&lt;/periodical&gt;&lt;pages&gt;e3170&lt;/pages&gt;&lt;edition&gt;2019/04/16&lt;/edition&gt;&lt;keywords&gt;&lt;keyword&gt;bone mineral density&lt;/keyword&gt;&lt;keyword&gt;fracture&lt;/keyword&gt;&lt;keyword&gt;meta-analysis&lt;/keyword&gt;&lt;keyword&gt;sodium glucose co-transporter 2&lt;/keyword&gt;&lt;keyword&gt;type 2 diabetes mellitus&lt;/keyword&gt;&lt;/keywords&gt;&lt;dates&gt;&lt;year&gt;2019&lt;/year&gt;&lt;pub-dates&gt;&lt;date&gt;Apr 15&lt;/date&gt;&lt;/pub-dates&gt;&lt;/dates&gt;&lt;isbn&gt;1520-7560 (Electronic)&amp;#xD;1520-7552 (Linking)&lt;/isbn&gt;&lt;accession-num&gt;30983141&lt;/accession-num&gt;&lt;urls&gt;&lt;related-urls&gt;&lt;url&gt;https://www.ncbi.nlm.nih.gov/pubmed/30983141&lt;/url&gt;&lt;/related-urls&gt;&lt;/urls&gt;&lt;electronic-resource-num&gt;10.1002/dmrr.3170&lt;/electronic-resource-num&gt;&lt;/record&gt;&lt;/Cite&gt;&lt;/EndNote&gt;</w:instrText>
      </w:r>
      <w:r w:rsidRPr="008A0F6D">
        <w:rPr>
          <w:rFonts w:cs="Arial"/>
          <w:sz w:val="22"/>
          <w:szCs w:val="22"/>
        </w:rPr>
        <w:fldChar w:fldCharType="separate"/>
      </w:r>
      <w:r w:rsidR="00AF0639">
        <w:rPr>
          <w:rFonts w:cs="Arial"/>
          <w:noProof/>
          <w:sz w:val="22"/>
          <w:szCs w:val="22"/>
        </w:rPr>
        <w:t>(171)</w:t>
      </w:r>
      <w:r w:rsidRPr="008A0F6D">
        <w:rPr>
          <w:rFonts w:cs="Arial"/>
          <w:sz w:val="22"/>
          <w:szCs w:val="22"/>
        </w:rPr>
        <w:fldChar w:fldCharType="end"/>
      </w:r>
      <w:r w:rsidRPr="008A0F6D">
        <w:rPr>
          <w:rFonts w:cs="Arial"/>
          <w:sz w:val="22"/>
          <w:szCs w:val="22"/>
        </w:rPr>
        <w:t xml:space="preserve">. </w:t>
      </w:r>
    </w:p>
    <w:p w14:paraId="45E62021" w14:textId="77777777" w:rsidR="009A0544" w:rsidRPr="008A0F6D" w:rsidRDefault="009A0544" w:rsidP="00D75C0B">
      <w:pPr>
        <w:spacing w:after="0" w:line="276" w:lineRule="auto"/>
        <w:rPr>
          <w:rFonts w:cs="Arial"/>
          <w:sz w:val="22"/>
          <w:szCs w:val="22"/>
        </w:rPr>
      </w:pPr>
    </w:p>
    <w:p w14:paraId="286B7D4A" w14:textId="779905F8" w:rsidR="009A0544" w:rsidRPr="008A0F6D" w:rsidRDefault="009A0544" w:rsidP="00D75C0B">
      <w:pPr>
        <w:spacing w:after="0" w:line="276" w:lineRule="auto"/>
        <w:rPr>
          <w:rFonts w:cs="Arial"/>
          <w:sz w:val="22"/>
          <w:szCs w:val="22"/>
        </w:rPr>
      </w:pPr>
      <w:r w:rsidRPr="008A0F6D">
        <w:rPr>
          <w:rFonts w:cs="Arial"/>
          <w:sz w:val="22"/>
          <w:szCs w:val="22"/>
        </w:rPr>
        <w:t xml:space="preserve">Several studies have examined the effect of SGLT2 inhibitors on bone mineral density. Canagliflozin was associated with a decrease in total hip bone mineral density over 104 weeks, (placebo-subtracted changes:100mg -0.9% and 300mg -1.2%), but did not result in changes in bone mineral density in the femoral neck, lumbar spine, or distal forearm </w:t>
      </w:r>
      <w:r w:rsidRPr="008A0F6D">
        <w:rPr>
          <w:rFonts w:cs="Arial"/>
          <w:sz w:val="22"/>
          <w:szCs w:val="22"/>
        </w:rPr>
        <w:fldChar w:fldCharType="begin">
          <w:fldData xml:space="preserve">PEVuZE5vdGU+PENpdGU+PEF1dGhvcj5CaWxlemlraWFuPC9BdXRob3I+PFllYXI+MjAxNjwvWWVh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PEVuZE5vdGU+PENpdGU+PEF1dGhvcj5CaWxlemlraWFuPC9BdXRob3I+PFllYXI+MjAxNjwvWWVh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(172)</w:t>
      </w:r>
      <w:r w:rsidRPr="008A0F6D">
        <w:rPr>
          <w:rFonts w:cs="Arial"/>
          <w:sz w:val="22"/>
          <w:szCs w:val="22"/>
        </w:rPr>
        <w:fldChar w:fldCharType="end"/>
      </w:r>
      <w:r w:rsidRPr="008A0F6D">
        <w:rPr>
          <w:rFonts w:cs="Arial"/>
          <w:sz w:val="22"/>
          <w:szCs w:val="22"/>
        </w:rPr>
        <w:t xml:space="preserve">. In a 2-year study dapagliflozin did not significantly affect bone mineral density at the lumbar spine, femoral </w:t>
      </w:r>
      <w:r w:rsidRPr="008A0F6D">
        <w:rPr>
          <w:rFonts w:cs="Arial"/>
          <w:sz w:val="22"/>
          <w:szCs w:val="22"/>
        </w:rPr>
        <w:lastRenderedPageBreak/>
        <w:t xml:space="preserve">neck, or total hip </w:t>
      </w:r>
      <w:r w:rsidRPr="008A0F6D">
        <w:rPr>
          <w:rFonts w:cs="Arial"/>
          <w:sz w:val="22"/>
          <w:szCs w:val="22"/>
        </w:rPr>
        <w:fldChar w:fldCharType="begin">
          <w:fldData xml:space="preserve">PEVuZE5vdGU+PENpdGU+PEF1dGhvcj5Cb2xpbmRlcjwvQXV0aG9yPjxZZWFyPjIwMTQ8L1llYXI+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PEVuZE5vdGU+PENpdGU+PEF1dGhvcj5Cb2xpbmRlcjwvQXV0aG9yPjxZZWFyPjIwMTQ8L1llYXI+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(173)</w:t>
      </w:r>
      <w:r w:rsidRPr="008A0F6D">
        <w:rPr>
          <w:rFonts w:cs="Arial"/>
          <w:sz w:val="22"/>
          <w:szCs w:val="22"/>
        </w:rPr>
        <w:fldChar w:fldCharType="end"/>
      </w:r>
      <w:r w:rsidRPr="008A0F6D">
        <w:rPr>
          <w:rFonts w:cs="Arial"/>
          <w:sz w:val="22"/>
          <w:szCs w:val="22"/>
        </w:rPr>
        <w:t xml:space="preserve">. In a 26-week study ertugliflozin also had no adverse effect on bone mineral density </w:t>
      </w:r>
      <w:r w:rsidRPr="008A0F6D">
        <w:rPr>
          <w:rFonts w:cs="Arial"/>
          <w:sz w:val="22"/>
          <w:szCs w:val="22"/>
        </w:rPr>
        <w:fldChar w:fldCharType="begin">
          <w:fldData xml:space="preserve">PEVuZE5vdGU+PENpdGU+PEF1dGhvcj5Sb3NlbnN0b2NrPC9BdXRob3I+PFllYXI+MjAxODwvWWVh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PEVuZE5vdGU+PENpdGU+PEF1dGhvcj5Sb3NlbnN0b2NrPC9BdXRob3I+PFllYXI+MjAxODwvWWVh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(174)</w:t>
      </w:r>
      <w:r w:rsidRPr="008A0F6D">
        <w:rPr>
          <w:rFonts w:cs="Arial"/>
          <w:sz w:val="22"/>
          <w:szCs w:val="22"/>
        </w:rPr>
        <w:fldChar w:fldCharType="end"/>
      </w:r>
      <w:r w:rsidRPr="008A0F6D">
        <w:rPr>
          <w:rFonts w:cs="Arial"/>
          <w:sz w:val="22"/>
          <w:szCs w:val="22"/>
        </w:rPr>
        <w:t>.</w:t>
      </w:r>
    </w:p>
    <w:p w14:paraId="3EB2378E" w14:textId="77777777" w:rsidR="009A0544" w:rsidRPr="008A0F6D" w:rsidRDefault="009A0544" w:rsidP="00D75C0B">
      <w:pPr>
        <w:spacing w:after="0" w:line="276" w:lineRule="auto"/>
        <w:rPr>
          <w:rFonts w:cs="Arial"/>
          <w:sz w:val="22"/>
          <w:szCs w:val="22"/>
        </w:rPr>
      </w:pPr>
    </w:p>
    <w:p w14:paraId="560A1ADA" w14:textId="77777777" w:rsidR="009A0544" w:rsidRPr="008A0F6D" w:rsidRDefault="009A0544" w:rsidP="00D75C0B">
      <w:pPr>
        <w:spacing w:after="0" w:line="276" w:lineRule="auto"/>
        <w:rPr>
          <w:rFonts w:cs="Arial"/>
          <w:sz w:val="22"/>
          <w:szCs w:val="22"/>
        </w:rPr>
      </w:pPr>
      <w:r w:rsidRPr="008A0F6D">
        <w:rPr>
          <w:rFonts w:cs="Arial"/>
          <w:sz w:val="22"/>
          <w:szCs w:val="22"/>
        </w:rPr>
        <w:t>Thus, the evidence that SGLT2 inhibitors increase the risk of osteoporosis and fractures, with the possible exception of canagliflozin, is not very strong. One should recognize though, that the hypovolemia and hypotension could increase the risk of falls and thereby increase the risk of fractures in susceptible individuals.</w:t>
      </w:r>
    </w:p>
    <w:p w14:paraId="5CB4F5FC" w14:textId="77777777" w:rsidR="009A0544" w:rsidRPr="008A0F6D" w:rsidRDefault="009A0544" w:rsidP="00D75C0B">
      <w:pPr>
        <w:spacing w:after="0" w:line="276" w:lineRule="auto"/>
        <w:rPr>
          <w:rFonts w:cs="Arial"/>
          <w:sz w:val="22"/>
          <w:szCs w:val="22"/>
        </w:rPr>
      </w:pPr>
    </w:p>
    <w:p w14:paraId="254DA7C1" w14:textId="77777777" w:rsidR="009A0544" w:rsidRPr="008A0F6D" w:rsidRDefault="009A0544" w:rsidP="00D75C0B">
      <w:pPr>
        <w:pStyle w:val="Heading4"/>
        <w:rPr>
          <w:rFonts w:cs="Arial"/>
          <w:szCs w:val="22"/>
        </w:rPr>
      </w:pPr>
      <w:r w:rsidRPr="008A0F6D">
        <w:rPr>
          <w:rFonts w:cs="Arial"/>
          <w:szCs w:val="22"/>
        </w:rPr>
        <w:t>AMPUTATIONS</w:t>
      </w:r>
    </w:p>
    <w:p w14:paraId="2F295D79" w14:textId="77777777" w:rsidR="009A0544" w:rsidRPr="008A0F6D" w:rsidRDefault="009A0544" w:rsidP="00D75C0B">
      <w:pPr>
        <w:spacing w:after="0" w:line="276" w:lineRule="auto"/>
        <w:rPr>
          <w:rFonts w:cs="Arial"/>
          <w:sz w:val="22"/>
          <w:szCs w:val="22"/>
        </w:rPr>
      </w:pPr>
    </w:p>
    <w:p w14:paraId="60F3B3EF" w14:textId="6D39294E" w:rsidR="009A0544" w:rsidRPr="008A0F6D" w:rsidRDefault="009A0544" w:rsidP="00D75C0B">
      <w:pPr>
        <w:spacing w:after="0" w:line="276" w:lineRule="auto"/>
        <w:rPr>
          <w:rFonts w:cs="Arial"/>
          <w:sz w:val="22"/>
          <w:szCs w:val="22"/>
        </w:rPr>
      </w:pPr>
      <w:r w:rsidRPr="008A0F6D">
        <w:rPr>
          <w:rFonts w:cs="Arial"/>
          <w:sz w:val="22"/>
          <w:szCs w:val="22"/>
        </w:rPr>
        <w:t xml:space="preserve">In the CANVAS study described above, canagliflozin was associated with an increased risk of amputations (hazard ratio, 1.97; 95% CI, 1.41 to 2.75), which were primarily at the level of the toe or metatarsal </w:t>
      </w:r>
      <w:r w:rsidRPr="008A0F6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 </w:instrText>
      </w:r>
      <w:r w:rsidR="006A0F3D">
        <w:rPr>
          <w:rFonts w:cs="Arial"/>
          <w:sz w:val="22"/>
          <w:szCs w:val="22"/>
        </w:rPr>
        <w:fldChar w:fldCharType="begin">
          <w:fldData xml:space="preserve">PEVuZE5vdGU+PENpdGU+PEF1dGhvcj5OZWFsPC9BdXRob3I+PFllYXI+MjAxNzwvWWVhcj48UmVj
TnVtPjE0MDwvUmVjTnVtPjxEaXNwbGF5VGV4dD4oMTI4KTwvRGlzcGxheVRleHQ+PHJlY29yZD48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ZXJpb2RpY2FsPjxmdWxsLXRpdGxlPk4gRW5nbCBKIE1lZDwvZnVsbC10aXRsZT48L3BlcmlvZGlj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</w:fldData>
        </w:fldChar>
      </w:r>
      <w:r w:rsidR="006A0F3D">
        <w:rPr>
          <w:rFonts w:cs="Arial"/>
          <w:sz w:val="22"/>
          <w:szCs w:val="22"/>
        </w:rPr>
        <w:instrText xml:space="preserve"> ADDIN EN.CITE.DATA </w:instrText>
      </w:r>
      <w:r w:rsidR="006A0F3D">
        <w:rPr>
          <w:rFonts w:cs="Arial"/>
          <w:sz w:val="22"/>
          <w:szCs w:val="22"/>
        </w:rPr>
      </w:r>
      <w:r w:rsidR="006A0F3D">
        <w:rPr>
          <w:rFonts w:cs="Arial"/>
          <w:sz w:val="22"/>
          <w:szCs w:val="22"/>
        </w:rPr>
        <w:fldChar w:fldCharType="end"/>
      </w:r>
      <w:r w:rsidRPr="008A0F6D">
        <w:rPr>
          <w:rFonts w:cs="Arial"/>
          <w:sz w:val="22"/>
          <w:szCs w:val="22"/>
        </w:rPr>
      </w:r>
      <w:r w:rsidRPr="008A0F6D">
        <w:rPr>
          <w:rFonts w:cs="Arial"/>
          <w:sz w:val="22"/>
          <w:szCs w:val="22"/>
        </w:rPr>
        <w:fldChar w:fldCharType="separate"/>
      </w:r>
      <w:r w:rsidR="006A0F3D">
        <w:rPr>
          <w:rFonts w:cs="Arial"/>
          <w:noProof/>
          <w:sz w:val="22"/>
          <w:szCs w:val="22"/>
        </w:rPr>
        <w:t>(128)</w:t>
      </w:r>
      <w:r w:rsidRPr="008A0F6D">
        <w:rPr>
          <w:rFonts w:cs="Arial"/>
          <w:sz w:val="22"/>
          <w:szCs w:val="22"/>
        </w:rPr>
        <w:fldChar w:fldCharType="end"/>
      </w:r>
      <w:r w:rsidRPr="008A0F6D">
        <w:rPr>
          <w:rFonts w:cs="Arial"/>
          <w:sz w:val="22"/>
          <w:szCs w:val="22"/>
        </w:rPr>
        <w:t xml:space="preserve">. Amputation risk was strongly associated with baseline history of prior amputation and risk factors for amputation (peripheral vascular disease and neuropathy). The risk of amputation was low with 6.3 of participants per 1000 patients-years in the canagliflozin group having an amputation vs. 3.4 in the placebo group. The basis for the increase in amputations is unknown. </w:t>
      </w:r>
    </w:p>
    <w:p w14:paraId="004AD4E2" w14:textId="77777777" w:rsidR="009A0544" w:rsidRPr="008A0F6D" w:rsidRDefault="009A0544" w:rsidP="00D75C0B">
      <w:pPr>
        <w:spacing w:after="0" w:line="276" w:lineRule="auto"/>
        <w:rPr>
          <w:rFonts w:cs="Arial"/>
          <w:sz w:val="22"/>
          <w:szCs w:val="22"/>
        </w:rPr>
      </w:pPr>
    </w:p>
    <w:p w14:paraId="51D59BA5" w14:textId="6486B02A" w:rsidR="009A0544" w:rsidRPr="008A0F6D" w:rsidRDefault="009A0544" w:rsidP="00D75C0B">
      <w:pPr>
        <w:spacing w:after="0" w:line="276" w:lineRule="auto"/>
        <w:rPr>
          <w:rFonts w:cs="Arial"/>
          <w:sz w:val="22"/>
          <w:szCs w:val="22"/>
        </w:rPr>
      </w:pPr>
      <w:r w:rsidRPr="008A0F6D">
        <w:rPr>
          <w:rFonts w:cs="Arial"/>
          <w:sz w:val="22"/>
          <w:szCs w:val="22"/>
        </w:rPr>
        <w:t xml:space="preserve">However, neither the EMPA-REG OUTCOME trial with empagliflozin nor DECLARE-TIMI 58 trial with dapagliflozin reported </w:t>
      </w:r>
      <w:bookmarkStart w:id="25" w:name="_Hlk8489308"/>
      <w:r w:rsidRPr="008A0F6D">
        <w:rPr>
          <w:rFonts w:cs="Arial"/>
          <w:sz w:val="22"/>
          <w:szCs w:val="22"/>
        </w:rPr>
        <w:t>an increase in amputations in the patients treated with an SGLT2 inhibitor</w:t>
      </w:r>
      <w:bookmarkEnd w:id="25"/>
      <w:r w:rsidRPr="008A0F6D">
        <w:rPr>
          <w:rFonts w:cs="Arial"/>
          <w:sz w:val="22"/>
          <w:szCs w:val="22"/>
        </w:rPr>
        <w:t xml:space="preserve"> </w:t>
      </w:r>
      <w:r w:rsidRPr="008A0F6D">
        <w:rPr>
          <w:rFonts w:cs="Arial"/>
          <w:sz w:val="22"/>
          <w:szCs w:val="22"/>
        </w:rPr>
        <w:fldChar w:fldCharType="begin">
          <w:fldData xml:space="preserve">PEVuZE5vdGU+PENpdGU+PEF1dGhvcj5aaW5tYW48L0F1dGhvcj48WWVhcj4yMDE1PC9ZZWFyPjxS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PEVuZE5vdGU+PENpdGU+PEF1dGhvcj5aaW5tYW48L0F1dGhvcj48WWVhcj4yMDE1PC9ZZWFyPjxS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(127,136,175)</w:t>
      </w:r>
      <w:r w:rsidRPr="008A0F6D">
        <w:rPr>
          <w:rFonts w:cs="Arial"/>
          <w:sz w:val="22"/>
          <w:szCs w:val="22"/>
        </w:rPr>
        <w:fldChar w:fldCharType="end"/>
      </w:r>
      <w:r w:rsidRPr="008A0F6D">
        <w:rPr>
          <w:rFonts w:cs="Arial"/>
          <w:sz w:val="22"/>
          <w:szCs w:val="22"/>
        </w:rPr>
        <w:t xml:space="preserve">. Moreover, in the CREDENCE trial, canagliflozin also did not cause an increase in amputations in the patients treated with the SLGT2 inhibitor </w:t>
      </w:r>
      <w:r w:rsidRPr="008A0F6D">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(134)</w:t>
      </w:r>
      <w:r w:rsidRPr="008A0F6D">
        <w:rPr>
          <w:rFonts w:cs="Arial"/>
          <w:sz w:val="22"/>
          <w:szCs w:val="22"/>
        </w:rPr>
        <w:fldChar w:fldCharType="end"/>
      </w:r>
      <w:r w:rsidRPr="008A0F6D">
        <w:rPr>
          <w:rFonts w:cs="Arial"/>
          <w:sz w:val="22"/>
          <w:szCs w:val="22"/>
        </w:rPr>
        <w:t xml:space="preserve">. </w:t>
      </w:r>
    </w:p>
    <w:p w14:paraId="0AC0F5F8" w14:textId="77777777" w:rsidR="009A0544" w:rsidRPr="008A0F6D" w:rsidRDefault="009A0544" w:rsidP="00D75C0B">
      <w:pPr>
        <w:spacing w:after="0" w:line="276" w:lineRule="auto"/>
        <w:rPr>
          <w:rFonts w:cs="Arial"/>
          <w:sz w:val="22"/>
          <w:szCs w:val="22"/>
        </w:rPr>
      </w:pPr>
    </w:p>
    <w:p w14:paraId="27A8D19C" w14:textId="25398CE9" w:rsidR="009A0544" w:rsidRPr="008A0F6D" w:rsidRDefault="009A0544" w:rsidP="00D75C0B">
      <w:pPr>
        <w:spacing w:after="0" w:line="276" w:lineRule="auto"/>
        <w:rPr>
          <w:rFonts w:cs="Arial"/>
          <w:sz w:val="22"/>
          <w:szCs w:val="22"/>
        </w:rPr>
      </w:pPr>
      <w:r w:rsidRPr="008A0F6D">
        <w:rPr>
          <w:rFonts w:cs="Arial"/>
          <w:sz w:val="22"/>
          <w:szCs w:val="22"/>
        </w:rPr>
        <w:t xml:space="preserve">A recent review noted that observational studies have been inconclusive with some studies showing an increased risk of amputations in patients on SGLT2 inhibitors, particularly canagliflozin, and other studies failing to show an increase </w:t>
      </w:r>
      <w:r w:rsidRPr="008A0F6D">
        <w:rPr>
          <w:rFonts w:cs="Arial"/>
          <w:sz w:val="22"/>
          <w:szCs w:val="22"/>
        </w:rPr>
        <w:fldChar w:fldCharType="begin">
          <w:fldData xml:space="preserve">PEVuZE5vdGU+PENpdGU+PEF1dGhvcj5LYXRzaWtpPC9BdXRob3I+PFllYXI+MjAxOTwvWWVhcj48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PEVuZE5vdGU+PENpdGU+PEF1dGhvcj5LYXRzaWtpPC9BdXRob3I+PFllYXI+MjAxOTwvWWVhcj48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(176)</w:t>
      </w:r>
      <w:r w:rsidRPr="008A0F6D">
        <w:rPr>
          <w:rFonts w:cs="Arial"/>
          <w:sz w:val="22"/>
          <w:szCs w:val="22"/>
        </w:rPr>
        <w:fldChar w:fldCharType="end"/>
      </w:r>
      <w:r w:rsidRPr="008A0F6D">
        <w:rPr>
          <w:rFonts w:cs="Arial"/>
          <w:sz w:val="22"/>
          <w:szCs w:val="22"/>
        </w:rPr>
        <w:t xml:space="preserve">. </w:t>
      </w:r>
    </w:p>
    <w:p w14:paraId="127E0F16" w14:textId="77777777" w:rsidR="009A0544" w:rsidRPr="008A0F6D" w:rsidRDefault="009A0544" w:rsidP="00D75C0B">
      <w:pPr>
        <w:spacing w:after="0" w:line="276" w:lineRule="auto"/>
        <w:rPr>
          <w:rFonts w:cs="Arial"/>
          <w:sz w:val="22"/>
          <w:szCs w:val="22"/>
        </w:rPr>
      </w:pPr>
    </w:p>
    <w:p w14:paraId="0915886D" w14:textId="77777777" w:rsidR="009A0544" w:rsidRPr="008A0F6D" w:rsidRDefault="009A0544" w:rsidP="00D75C0B">
      <w:pPr>
        <w:spacing w:after="0" w:line="276" w:lineRule="auto"/>
        <w:rPr>
          <w:rFonts w:cs="Arial"/>
          <w:sz w:val="22"/>
          <w:szCs w:val="22"/>
        </w:rPr>
      </w:pPr>
      <w:r w:rsidRPr="008A0F6D">
        <w:rPr>
          <w:rFonts w:cs="Arial"/>
          <w:sz w:val="22"/>
          <w:szCs w:val="22"/>
        </w:rPr>
        <w:t xml:space="preserve">Given the discordant results in both the randomized controlled trials and observational studies it is difficult to know whether SGLT2 inhibitors, particularly canagliflozin, are associated with an increased risk of amputations and if so, what is the mechanism. Clearly additional studies are required. </w:t>
      </w:r>
    </w:p>
    <w:p w14:paraId="1A1F7160" w14:textId="77777777" w:rsidR="009A0544" w:rsidRPr="008A0F6D" w:rsidRDefault="009A0544" w:rsidP="00D75C0B">
      <w:pPr>
        <w:spacing w:after="0" w:line="276" w:lineRule="auto"/>
        <w:rPr>
          <w:rFonts w:cs="Arial"/>
          <w:sz w:val="22"/>
          <w:szCs w:val="22"/>
        </w:rPr>
      </w:pPr>
    </w:p>
    <w:p w14:paraId="434D370F" w14:textId="0A0921D7" w:rsidR="009A0544" w:rsidRPr="008A0F6D" w:rsidRDefault="009A0544" w:rsidP="00D75C0B">
      <w:pPr>
        <w:spacing w:after="0" w:line="276" w:lineRule="auto"/>
        <w:rPr>
          <w:rFonts w:cs="Arial"/>
          <w:sz w:val="22"/>
          <w:szCs w:val="22"/>
        </w:rPr>
      </w:pPr>
      <w:r w:rsidRPr="008A0F6D">
        <w:rPr>
          <w:rFonts w:cs="Arial"/>
          <w:sz w:val="22"/>
          <w:szCs w:val="22"/>
        </w:rPr>
        <w:t xml:space="preserve">Nevertheless, before initiating SGLT2 inhibitor therapy one should consider factors in the patient history that may predispose them to the need for amputations, such as a history of prior amputation, peripheral vascular disease, severe neuropathy and diabetic foot ulcers </w:t>
      </w:r>
      <w:r w:rsidR="00394AF1">
        <w:rPr>
          <w:rFonts w:cs="Arial"/>
          <w:sz w:val="22"/>
          <w:szCs w:val="22"/>
        </w:rPr>
        <w:t xml:space="preserve">and weigh the risks and benefits of therapy </w:t>
      </w:r>
      <w:r w:rsidRPr="008A0F6D">
        <w:rPr>
          <w:rFonts w:cs="Arial"/>
          <w:sz w:val="22"/>
          <w:szCs w:val="22"/>
        </w:rPr>
        <w:t xml:space="preserve">(package insert).  </w:t>
      </w:r>
    </w:p>
    <w:p w14:paraId="0446035C" w14:textId="77777777" w:rsidR="009A0544" w:rsidRPr="008A0F6D" w:rsidRDefault="009A0544" w:rsidP="00D75C0B">
      <w:pPr>
        <w:spacing w:after="0" w:line="276" w:lineRule="auto"/>
        <w:rPr>
          <w:rFonts w:cs="Arial"/>
          <w:sz w:val="22"/>
          <w:szCs w:val="22"/>
        </w:rPr>
      </w:pPr>
    </w:p>
    <w:p w14:paraId="0CFB89C9" w14:textId="77777777" w:rsidR="009A0544" w:rsidRPr="008A0F6D" w:rsidRDefault="009A0544" w:rsidP="00D75C0B">
      <w:pPr>
        <w:pStyle w:val="Heading4"/>
        <w:rPr>
          <w:rFonts w:cs="Arial"/>
          <w:szCs w:val="22"/>
        </w:rPr>
      </w:pPr>
      <w:r w:rsidRPr="008A0F6D">
        <w:rPr>
          <w:rFonts w:cs="Arial"/>
          <w:szCs w:val="22"/>
        </w:rPr>
        <w:t>ACUTE ILLNESS</w:t>
      </w:r>
    </w:p>
    <w:p w14:paraId="28E1A1B0" w14:textId="77777777" w:rsidR="009A0544" w:rsidRPr="008A0F6D" w:rsidRDefault="009A0544" w:rsidP="00D75C0B">
      <w:pPr>
        <w:spacing w:after="0" w:line="276" w:lineRule="auto"/>
        <w:rPr>
          <w:rFonts w:cs="Arial"/>
          <w:sz w:val="22"/>
          <w:szCs w:val="22"/>
        </w:rPr>
      </w:pPr>
    </w:p>
    <w:p w14:paraId="7304A338" w14:textId="77777777" w:rsidR="009A0544" w:rsidRPr="008A0F6D" w:rsidRDefault="009A0544" w:rsidP="00D75C0B">
      <w:pPr>
        <w:spacing w:after="0" w:line="276" w:lineRule="auto"/>
        <w:rPr>
          <w:rFonts w:cs="Arial"/>
          <w:sz w:val="22"/>
          <w:szCs w:val="22"/>
        </w:rPr>
      </w:pPr>
      <w:r w:rsidRPr="008A0F6D">
        <w:rPr>
          <w:rFonts w:cs="Arial"/>
          <w:sz w:val="22"/>
          <w:szCs w:val="22"/>
        </w:rPr>
        <w:t>Because of the risk of hypovolemia, hypotension, and DKA the administration of SGLT2 inhibitors should be suspended during acute illness or planned surgical procedures. SGLT2 inhibitor therapy may be resumed following recovery.</w:t>
      </w:r>
    </w:p>
    <w:p w14:paraId="13F683B9" w14:textId="77777777" w:rsidR="009A0544" w:rsidRPr="008A0F6D" w:rsidRDefault="009A0544" w:rsidP="00D75C0B">
      <w:pPr>
        <w:spacing w:after="0" w:line="276" w:lineRule="auto"/>
        <w:rPr>
          <w:rFonts w:cs="Arial"/>
          <w:b/>
          <w:sz w:val="22"/>
          <w:szCs w:val="22"/>
        </w:rPr>
      </w:pPr>
    </w:p>
    <w:p w14:paraId="732804BB" w14:textId="77777777" w:rsidR="009A0544" w:rsidRPr="008A0F6D" w:rsidRDefault="009A0544" w:rsidP="00D75C0B">
      <w:pPr>
        <w:pStyle w:val="Heading3"/>
        <w:rPr>
          <w:rFonts w:cs="Arial"/>
          <w:szCs w:val="22"/>
        </w:rPr>
      </w:pPr>
      <w:r w:rsidRPr="008A0F6D">
        <w:rPr>
          <w:rFonts w:cs="Arial"/>
          <w:szCs w:val="22"/>
        </w:rPr>
        <w:lastRenderedPageBreak/>
        <w:t>Contraindications and Drug Interactions</w:t>
      </w:r>
    </w:p>
    <w:p w14:paraId="614A606F" w14:textId="77777777" w:rsidR="009A0544" w:rsidRPr="008A0F6D" w:rsidRDefault="009A0544" w:rsidP="00D75C0B">
      <w:pPr>
        <w:spacing w:after="0" w:line="276" w:lineRule="auto"/>
        <w:rPr>
          <w:rFonts w:cs="Arial"/>
          <w:b/>
          <w:sz w:val="22"/>
          <w:szCs w:val="22"/>
        </w:rPr>
      </w:pPr>
    </w:p>
    <w:p w14:paraId="7D626EBE" w14:textId="77777777" w:rsidR="009A0544" w:rsidRPr="008A0F6D" w:rsidRDefault="009A0544" w:rsidP="00D75C0B">
      <w:pPr>
        <w:pStyle w:val="Heading4"/>
        <w:rPr>
          <w:rFonts w:cs="Arial"/>
          <w:szCs w:val="22"/>
        </w:rPr>
      </w:pPr>
      <w:r w:rsidRPr="008A0F6D">
        <w:rPr>
          <w:rFonts w:cs="Arial"/>
          <w:szCs w:val="22"/>
        </w:rPr>
        <w:t xml:space="preserve">RENAL FUNCTION </w:t>
      </w:r>
    </w:p>
    <w:p w14:paraId="443F68DB" w14:textId="77777777" w:rsidR="009A0544" w:rsidRPr="008A0F6D" w:rsidRDefault="009A0544" w:rsidP="00D75C0B">
      <w:pPr>
        <w:spacing w:after="0" w:line="276" w:lineRule="auto"/>
        <w:rPr>
          <w:rFonts w:cs="Arial"/>
          <w:sz w:val="22"/>
          <w:szCs w:val="22"/>
        </w:rPr>
      </w:pPr>
    </w:p>
    <w:p w14:paraId="4FA680E2" w14:textId="00464F58" w:rsidR="009A0544" w:rsidRPr="008A0F6D" w:rsidRDefault="009A0544" w:rsidP="00D75C0B">
      <w:pPr>
        <w:spacing w:after="0" w:line="276" w:lineRule="auto"/>
        <w:rPr>
          <w:rFonts w:cs="Arial"/>
          <w:sz w:val="22"/>
          <w:szCs w:val="22"/>
        </w:rPr>
      </w:pPr>
      <w:r w:rsidRPr="008A0F6D">
        <w:rPr>
          <w:rFonts w:cs="Arial"/>
          <w:sz w:val="22"/>
          <w:szCs w:val="22"/>
        </w:rPr>
        <w:t xml:space="preserve">The dose of </w:t>
      </w:r>
      <w:r w:rsidR="009578BF">
        <w:rPr>
          <w:rFonts w:cs="Arial"/>
          <w:sz w:val="22"/>
          <w:szCs w:val="22"/>
        </w:rPr>
        <w:t>SGLT2 inhibitors</w:t>
      </w:r>
      <w:r w:rsidRPr="008A0F6D">
        <w:rPr>
          <w:rFonts w:cs="Arial"/>
          <w:sz w:val="22"/>
          <w:szCs w:val="22"/>
        </w:rPr>
        <w:t xml:space="preserve"> needs to be adjusted based on renal function. Therefore, renal function needs to be assessed prior to initiating therapy and periodically thereafter.</w:t>
      </w:r>
      <w:r w:rsidR="009578BF">
        <w:rPr>
          <w:rFonts w:cs="Arial"/>
          <w:sz w:val="22"/>
          <w:szCs w:val="22"/>
        </w:rPr>
        <w:t xml:space="preserve"> Additionally, </w:t>
      </w:r>
      <w:r w:rsidR="00D46865">
        <w:rPr>
          <w:rFonts w:cs="Arial"/>
          <w:sz w:val="22"/>
          <w:szCs w:val="22"/>
        </w:rPr>
        <w:t xml:space="preserve">for some SGLT2 inhibitors </w:t>
      </w:r>
      <w:r w:rsidR="009578BF">
        <w:rPr>
          <w:rFonts w:cs="Arial"/>
          <w:sz w:val="22"/>
          <w:szCs w:val="22"/>
        </w:rPr>
        <w:t xml:space="preserve">the </w:t>
      </w:r>
      <w:r w:rsidR="00D46865">
        <w:rPr>
          <w:rFonts w:cs="Arial"/>
          <w:sz w:val="22"/>
          <w:szCs w:val="22"/>
        </w:rPr>
        <w:t xml:space="preserve">recommended </w:t>
      </w:r>
      <w:r w:rsidR="009578BF">
        <w:rPr>
          <w:rFonts w:cs="Arial"/>
          <w:sz w:val="22"/>
          <w:szCs w:val="22"/>
        </w:rPr>
        <w:t xml:space="preserve">dose </w:t>
      </w:r>
      <w:r w:rsidR="00E060E2">
        <w:rPr>
          <w:rFonts w:cs="Arial"/>
          <w:sz w:val="22"/>
          <w:szCs w:val="22"/>
        </w:rPr>
        <w:t>depends</w:t>
      </w:r>
      <w:r w:rsidR="009578BF">
        <w:rPr>
          <w:rFonts w:cs="Arial"/>
          <w:sz w:val="22"/>
          <w:szCs w:val="22"/>
        </w:rPr>
        <w:t xml:space="preserve"> upon the reason the patient is being treated (i.e. to lower glucose, to</w:t>
      </w:r>
      <w:r w:rsidR="00D7356C">
        <w:rPr>
          <w:rFonts w:cs="Arial"/>
          <w:sz w:val="22"/>
          <w:szCs w:val="22"/>
        </w:rPr>
        <w:t xml:space="preserve"> prevent renal disease, to prevent heart failure).</w:t>
      </w:r>
      <w:r w:rsidR="009578BF">
        <w:rPr>
          <w:rFonts w:cs="Arial"/>
          <w:sz w:val="22"/>
          <w:szCs w:val="22"/>
        </w:rPr>
        <w:t xml:space="preserve"> </w:t>
      </w:r>
    </w:p>
    <w:p w14:paraId="41AB4A73" w14:textId="77777777" w:rsidR="009A0544" w:rsidRPr="008A0F6D" w:rsidRDefault="009A0544" w:rsidP="00D75C0B">
      <w:pPr>
        <w:spacing w:after="0" w:line="276" w:lineRule="auto"/>
        <w:rPr>
          <w:rFonts w:cs="Arial"/>
          <w:sz w:val="22"/>
          <w:szCs w:val="22"/>
        </w:rPr>
      </w:pPr>
    </w:p>
    <w:p w14:paraId="56C58C53" w14:textId="43BC71F2" w:rsidR="009578BF" w:rsidRPr="009578BF" w:rsidRDefault="00D7356C" w:rsidP="00D75C0B">
      <w:pPr>
        <w:spacing w:after="0" w:line="276" w:lineRule="auto"/>
        <w:rPr>
          <w:rFonts w:cs="Arial"/>
          <w:sz w:val="22"/>
          <w:szCs w:val="22"/>
        </w:rPr>
      </w:pPr>
      <w:r>
        <w:rPr>
          <w:rFonts w:cs="Arial"/>
          <w:sz w:val="22"/>
          <w:szCs w:val="22"/>
        </w:rPr>
        <w:t>When used to lower glucose levels c</w:t>
      </w:r>
      <w:r w:rsidR="009A0544" w:rsidRPr="008A0F6D">
        <w:rPr>
          <w:rFonts w:cs="Arial"/>
          <w:sz w:val="22"/>
          <w:szCs w:val="22"/>
        </w:rPr>
        <w:t xml:space="preserve">anagliflozin is limited to 100 mg once daily in patients with an eGFR of </w:t>
      </w:r>
      <w:r>
        <w:rPr>
          <w:rFonts w:cs="Arial"/>
          <w:sz w:val="22"/>
          <w:szCs w:val="22"/>
        </w:rPr>
        <w:t>30</w:t>
      </w:r>
      <w:r w:rsidR="009A0544" w:rsidRPr="008A0F6D">
        <w:rPr>
          <w:rFonts w:cs="Arial"/>
          <w:sz w:val="22"/>
          <w:szCs w:val="22"/>
        </w:rPr>
        <w:t xml:space="preserve"> to </w:t>
      </w:r>
      <w:r w:rsidR="00F200E6">
        <w:rPr>
          <w:rFonts w:cs="Arial"/>
          <w:sz w:val="22"/>
          <w:szCs w:val="22"/>
        </w:rPr>
        <w:t>59</w:t>
      </w:r>
      <w:r w:rsidR="009A0544" w:rsidRPr="008A0F6D">
        <w:rPr>
          <w:rFonts w:cs="Arial"/>
          <w:sz w:val="22"/>
          <w:szCs w:val="22"/>
        </w:rPr>
        <w:t xml:space="preserve"> mL/min/1.73 m</w:t>
      </w:r>
      <w:r w:rsidR="009A0544" w:rsidRPr="008A0F6D">
        <w:rPr>
          <w:rFonts w:cs="Arial"/>
          <w:sz w:val="22"/>
          <w:szCs w:val="22"/>
          <w:vertAlign w:val="superscript"/>
        </w:rPr>
        <w:t>2</w:t>
      </w:r>
      <w:r w:rsidR="00F200E6">
        <w:rPr>
          <w:rFonts w:cs="Arial"/>
          <w:sz w:val="22"/>
          <w:szCs w:val="22"/>
        </w:rPr>
        <w:t xml:space="preserve">. </w:t>
      </w:r>
      <w:r w:rsidRPr="00D7356C">
        <w:rPr>
          <w:rFonts w:cs="Arial"/>
          <w:sz w:val="22"/>
          <w:szCs w:val="22"/>
        </w:rPr>
        <w:t>Use is contraindicated in patients with an eGFR less than 30 mL/min/1.73 m2 without diabetic nephropathy</w:t>
      </w:r>
      <w:r>
        <w:rPr>
          <w:rFonts w:cs="Arial"/>
          <w:sz w:val="22"/>
          <w:szCs w:val="22"/>
        </w:rPr>
        <w:t>.</w:t>
      </w:r>
      <w:r w:rsidRPr="00D7356C">
        <w:rPr>
          <w:rFonts w:cs="Arial"/>
          <w:sz w:val="22"/>
          <w:szCs w:val="22"/>
        </w:rPr>
        <w:t xml:space="preserve"> </w:t>
      </w:r>
      <w:r>
        <w:rPr>
          <w:rFonts w:cs="Arial"/>
          <w:sz w:val="22"/>
          <w:szCs w:val="22"/>
        </w:rPr>
        <w:t>In patients with renal disease t</w:t>
      </w:r>
      <w:r w:rsidR="009578BF" w:rsidRPr="009578BF">
        <w:rPr>
          <w:sz w:val="22"/>
          <w:szCs w:val="22"/>
        </w:rPr>
        <w:t>here are insufficient data to support dosing recommendations for initiation of therapy in patients with an eGFR &lt; 30 mL/min/1.73 m</w:t>
      </w:r>
      <w:r w:rsidR="009578BF" w:rsidRPr="00D46865">
        <w:rPr>
          <w:sz w:val="22"/>
          <w:szCs w:val="22"/>
          <w:vertAlign w:val="superscript"/>
        </w:rPr>
        <w:t xml:space="preserve">2 </w:t>
      </w:r>
      <w:r w:rsidR="009578BF" w:rsidRPr="009578BF">
        <w:rPr>
          <w:sz w:val="22"/>
          <w:szCs w:val="22"/>
        </w:rPr>
        <w:t>with albuminuria greater than 300 mg/day or in patients with an eGFR &lt; 45 mL/min/1.73 m</w:t>
      </w:r>
      <w:r w:rsidR="009578BF" w:rsidRPr="00D46865">
        <w:rPr>
          <w:sz w:val="22"/>
          <w:szCs w:val="22"/>
          <w:vertAlign w:val="superscript"/>
        </w:rPr>
        <w:t>2</w:t>
      </w:r>
      <w:r w:rsidR="009578BF" w:rsidRPr="009578BF">
        <w:rPr>
          <w:sz w:val="22"/>
          <w:szCs w:val="22"/>
        </w:rPr>
        <w:t xml:space="preserve"> with albuminuria less than or equal to 300 mg/day. In patients already initiated on therapy who meet the criterion of an eGFR &lt; 30 mL/min/1.73 m</w:t>
      </w:r>
      <w:r w:rsidR="009578BF" w:rsidRPr="00D46865">
        <w:rPr>
          <w:sz w:val="22"/>
          <w:szCs w:val="22"/>
          <w:vertAlign w:val="superscript"/>
        </w:rPr>
        <w:t>2</w:t>
      </w:r>
      <w:r w:rsidR="009578BF" w:rsidRPr="009578BF">
        <w:rPr>
          <w:sz w:val="22"/>
          <w:szCs w:val="22"/>
        </w:rPr>
        <w:t xml:space="preserve"> with albuminuria greater than 300 mg/day, therapy can be continued at 100 mg once daily</w:t>
      </w:r>
      <w:r>
        <w:rPr>
          <w:sz w:val="22"/>
          <w:szCs w:val="22"/>
        </w:rPr>
        <w:t>. The drug is contraindicated in patients on dialysis.</w:t>
      </w:r>
    </w:p>
    <w:p w14:paraId="220B4ECF" w14:textId="77777777" w:rsidR="009578BF" w:rsidRDefault="009578BF" w:rsidP="00D75C0B">
      <w:pPr>
        <w:spacing w:after="0" w:line="276" w:lineRule="auto"/>
        <w:rPr>
          <w:rFonts w:cs="Arial"/>
          <w:sz w:val="22"/>
          <w:szCs w:val="22"/>
        </w:rPr>
      </w:pPr>
    </w:p>
    <w:p w14:paraId="054B0A14" w14:textId="637C1F9E" w:rsidR="009578BF" w:rsidRDefault="00642AEA" w:rsidP="00D75C0B">
      <w:pPr>
        <w:spacing w:after="0" w:line="276" w:lineRule="auto"/>
        <w:rPr>
          <w:rFonts w:cs="Arial"/>
          <w:sz w:val="22"/>
          <w:szCs w:val="22"/>
        </w:rPr>
      </w:pPr>
      <w:r>
        <w:rPr>
          <w:rFonts w:cs="Arial"/>
          <w:sz w:val="22"/>
          <w:szCs w:val="22"/>
        </w:rPr>
        <w:t>When used for glycemic control d</w:t>
      </w:r>
      <w:r w:rsidR="009A0544" w:rsidRPr="008A0F6D">
        <w:rPr>
          <w:rFonts w:cs="Arial"/>
          <w:sz w:val="22"/>
          <w:szCs w:val="22"/>
        </w:rPr>
        <w:t xml:space="preserve">apagliflozin is not recommended in patients with an </w:t>
      </w:r>
      <w:bookmarkStart w:id="26" w:name="_Hlk44949223"/>
      <w:r w:rsidR="009A0544" w:rsidRPr="008A0F6D">
        <w:rPr>
          <w:rFonts w:cs="Arial"/>
          <w:sz w:val="22"/>
          <w:szCs w:val="22"/>
        </w:rPr>
        <w:t xml:space="preserve">eGFR less than </w:t>
      </w:r>
      <w:r w:rsidR="00F200E6">
        <w:rPr>
          <w:rFonts w:cs="Arial"/>
          <w:sz w:val="22"/>
          <w:szCs w:val="22"/>
        </w:rPr>
        <w:t>45</w:t>
      </w:r>
      <w:r w:rsidR="009A0544" w:rsidRPr="008A0F6D">
        <w:rPr>
          <w:rFonts w:cs="Arial"/>
          <w:sz w:val="22"/>
          <w:szCs w:val="22"/>
        </w:rPr>
        <w:t xml:space="preserve"> mL/min/1.73 m</w:t>
      </w:r>
      <w:r w:rsidR="009A0544" w:rsidRPr="008A0F6D">
        <w:rPr>
          <w:rFonts w:cs="Arial"/>
          <w:sz w:val="22"/>
          <w:szCs w:val="22"/>
          <w:vertAlign w:val="superscript"/>
        </w:rPr>
        <w:t>2</w:t>
      </w:r>
      <w:r w:rsidR="009A0544" w:rsidRPr="008A0F6D">
        <w:rPr>
          <w:rFonts w:cs="Arial"/>
          <w:sz w:val="22"/>
          <w:szCs w:val="22"/>
        </w:rPr>
        <w:t xml:space="preserve"> and is contraindicated in patients </w:t>
      </w:r>
      <w:bookmarkEnd w:id="26"/>
      <w:r w:rsidR="009A0544" w:rsidRPr="008A0F6D">
        <w:rPr>
          <w:rFonts w:cs="Arial"/>
          <w:sz w:val="22"/>
          <w:szCs w:val="22"/>
        </w:rPr>
        <w:t xml:space="preserve">with an eGFR </w:t>
      </w:r>
      <w:bookmarkStart w:id="27" w:name="_Hlk44841955"/>
      <w:r w:rsidR="009A0544" w:rsidRPr="008A0F6D">
        <w:rPr>
          <w:rFonts w:cs="Arial"/>
          <w:sz w:val="22"/>
          <w:szCs w:val="22"/>
        </w:rPr>
        <w:t>less than 30 mL/min/1.73 m</w:t>
      </w:r>
      <w:r w:rsidR="009A0544" w:rsidRPr="008A0F6D">
        <w:rPr>
          <w:rFonts w:cs="Arial"/>
          <w:sz w:val="22"/>
          <w:szCs w:val="22"/>
          <w:vertAlign w:val="superscript"/>
        </w:rPr>
        <w:t>2</w:t>
      </w:r>
      <w:r w:rsidR="009A0544" w:rsidRPr="008A0F6D">
        <w:rPr>
          <w:rFonts w:cs="Arial"/>
          <w:sz w:val="22"/>
          <w:szCs w:val="22"/>
        </w:rPr>
        <w:t>.</w:t>
      </w:r>
      <w:r w:rsidR="00254031">
        <w:rPr>
          <w:rFonts w:cs="Arial"/>
          <w:sz w:val="22"/>
          <w:szCs w:val="22"/>
        </w:rPr>
        <w:t xml:space="preserve"> </w:t>
      </w:r>
      <w:r>
        <w:rPr>
          <w:rFonts w:cs="Arial"/>
          <w:sz w:val="22"/>
          <w:szCs w:val="22"/>
        </w:rPr>
        <w:t>When used to reduce the risk of heart failure in patients with T2DM with cardiovascular</w:t>
      </w:r>
      <w:r>
        <w:rPr>
          <w:rFonts w:cs="Arial"/>
          <w:sz w:val="22"/>
          <w:szCs w:val="22"/>
        </w:rPr>
        <w:tab/>
        <w:t xml:space="preserve"> disease or multiple risk factors there is no dose recommendation for patients with an </w:t>
      </w:r>
      <w:bookmarkStart w:id="28" w:name="_Hlk44949578"/>
      <w:r w:rsidRPr="008A0F6D">
        <w:rPr>
          <w:rFonts w:cs="Arial"/>
          <w:sz w:val="22"/>
          <w:szCs w:val="22"/>
        </w:rPr>
        <w:t xml:space="preserve">eGFR less than </w:t>
      </w:r>
      <w:r>
        <w:rPr>
          <w:rFonts w:cs="Arial"/>
          <w:sz w:val="22"/>
          <w:szCs w:val="22"/>
        </w:rPr>
        <w:t>45</w:t>
      </w:r>
      <w:r w:rsidRPr="008A0F6D">
        <w:rPr>
          <w:rFonts w:cs="Arial"/>
          <w:sz w:val="22"/>
          <w:szCs w:val="22"/>
        </w:rPr>
        <w:t xml:space="preserve"> mL/min/1.73 m</w:t>
      </w:r>
      <w:r w:rsidRPr="008A0F6D">
        <w:rPr>
          <w:rFonts w:cs="Arial"/>
          <w:sz w:val="22"/>
          <w:szCs w:val="22"/>
          <w:vertAlign w:val="superscript"/>
        </w:rPr>
        <w:t>2</w:t>
      </w:r>
      <w:r w:rsidRPr="008A0F6D">
        <w:rPr>
          <w:rFonts w:cs="Arial"/>
          <w:sz w:val="22"/>
          <w:szCs w:val="22"/>
        </w:rPr>
        <w:t xml:space="preserve"> </w:t>
      </w:r>
      <w:bookmarkEnd w:id="28"/>
      <w:r w:rsidRPr="008A0F6D">
        <w:rPr>
          <w:rFonts w:cs="Arial"/>
          <w:sz w:val="22"/>
          <w:szCs w:val="22"/>
        </w:rPr>
        <w:t xml:space="preserve">and </w:t>
      </w:r>
      <w:bookmarkStart w:id="29" w:name="_Hlk44949694"/>
      <w:r>
        <w:rPr>
          <w:rFonts w:cs="Arial"/>
          <w:sz w:val="22"/>
          <w:szCs w:val="22"/>
        </w:rPr>
        <w:t xml:space="preserve">the drug </w:t>
      </w:r>
      <w:r w:rsidRPr="008A0F6D">
        <w:rPr>
          <w:rFonts w:cs="Arial"/>
          <w:sz w:val="22"/>
          <w:szCs w:val="22"/>
        </w:rPr>
        <w:t>is contraindicated in patients</w:t>
      </w:r>
      <w:r>
        <w:rPr>
          <w:rFonts w:cs="Arial"/>
          <w:sz w:val="22"/>
          <w:szCs w:val="22"/>
        </w:rPr>
        <w:t xml:space="preserve"> </w:t>
      </w:r>
      <w:r w:rsidR="00D7356C">
        <w:rPr>
          <w:rFonts w:cs="Arial"/>
          <w:sz w:val="22"/>
          <w:szCs w:val="22"/>
        </w:rPr>
        <w:t xml:space="preserve">with </w:t>
      </w:r>
      <w:r>
        <w:rPr>
          <w:rFonts w:cs="Arial"/>
          <w:sz w:val="22"/>
          <w:szCs w:val="22"/>
        </w:rPr>
        <w:t>end stage renal disease/dialysis.</w:t>
      </w:r>
      <w:bookmarkEnd w:id="29"/>
      <w:r>
        <w:rPr>
          <w:rFonts w:cs="Arial"/>
          <w:sz w:val="22"/>
          <w:szCs w:val="22"/>
        </w:rPr>
        <w:t xml:space="preserve"> When used to reduce the risk of heart failure or cardiovascular death in patients with heart failure with reduced ejection fraction no dose adjustment is required for patients with an </w:t>
      </w:r>
      <w:r w:rsidRPr="008A0F6D">
        <w:rPr>
          <w:rFonts w:cs="Arial"/>
          <w:sz w:val="22"/>
          <w:szCs w:val="22"/>
        </w:rPr>
        <w:t xml:space="preserve">eGFR </w:t>
      </w:r>
      <w:r>
        <w:rPr>
          <w:rFonts w:cs="Arial"/>
          <w:sz w:val="22"/>
          <w:szCs w:val="22"/>
        </w:rPr>
        <w:t>greater</w:t>
      </w:r>
      <w:r w:rsidRPr="008A0F6D">
        <w:rPr>
          <w:rFonts w:cs="Arial"/>
          <w:sz w:val="22"/>
          <w:szCs w:val="22"/>
        </w:rPr>
        <w:t xml:space="preserve"> than </w:t>
      </w:r>
      <w:r>
        <w:rPr>
          <w:rFonts w:cs="Arial"/>
          <w:sz w:val="22"/>
          <w:szCs w:val="22"/>
        </w:rPr>
        <w:t>30</w:t>
      </w:r>
      <w:r w:rsidRPr="008A0F6D">
        <w:rPr>
          <w:rFonts w:cs="Arial"/>
          <w:sz w:val="22"/>
          <w:szCs w:val="22"/>
        </w:rPr>
        <w:t xml:space="preserve"> mL/min/1.73 m</w:t>
      </w:r>
      <w:r w:rsidRPr="008A0F6D">
        <w:rPr>
          <w:rFonts w:cs="Arial"/>
          <w:sz w:val="22"/>
          <w:szCs w:val="22"/>
          <w:vertAlign w:val="superscript"/>
        </w:rPr>
        <w:t>2</w:t>
      </w:r>
      <w:bookmarkEnd w:id="27"/>
      <w:r w:rsidR="009578BF">
        <w:rPr>
          <w:rFonts w:cs="Arial"/>
          <w:sz w:val="22"/>
          <w:szCs w:val="22"/>
        </w:rPr>
        <w:t xml:space="preserve">, </w:t>
      </w:r>
      <w:r>
        <w:rPr>
          <w:rFonts w:cs="Arial"/>
          <w:sz w:val="22"/>
          <w:szCs w:val="22"/>
        </w:rPr>
        <w:t xml:space="preserve">no dose recommendation for patients with an </w:t>
      </w:r>
      <w:r w:rsidRPr="008A0F6D">
        <w:rPr>
          <w:rFonts w:cs="Arial"/>
          <w:sz w:val="22"/>
          <w:szCs w:val="22"/>
        </w:rPr>
        <w:t xml:space="preserve">eGFR less than </w:t>
      </w:r>
      <w:r w:rsidR="009578BF">
        <w:rPr>
          <w:rFonts w:cs="Arial"/>
          <w:sz w:val="22"/>
          <w:szCs w:val="22"/>
        </w:rPr>
        <w:t>30</w:t>
      </w:r>
      <w:r w:rsidRPr="008A0F6D">
        <w:rPr>
          <w:rFonts w:cs="Arial"/>
          <w:sz w:val="22"/>
          <w:szCs w:val="22"/>
        </w:rPr>
        <w:t xml:space="preserve"> mL/min/1.73 m</w:t>
      </w:r>
      <w:r w:rsidRPr="008A0F6D">
        <w:rPr>
          <w:rFonts w:cs="Arial"/>
          <w:sz w:val="22"/>
          <w:szCs w:val="22"/>
          <w:vertAlign w:val="superscript"/>
        </w:rPr>
        <w:t>2</w:t>
      </w:r>
      <w:r w:rsidR="009578BF">
        <w:rPr>
          <w:rFonts w:cs="Arial"/>
          <w:sz w:val="22"/>
          <w:szCs w:val="22"/>
        </w:rPr>
        <w:t xml:space="preserve">, and the drug </w:t>
      </w:r>
      <w:r w:rsidR="009578BF" w:rsidRPr="008A0F6D">
        <w:rPr>
          <w:rFonts w:cs="Arial"/>
          <w:sz w:val="22"/>
          <w:szCs w:val="22"/>
        </w:rPr>
        <w:t>is contraindicated in patients</w:t>
      </w:r>
      <w:r w:rsidR="00D46865">
        <w:rPr>
          <w:rFonts w:cs="Arial"/>
          <w:sz w:val="22"/>
          <w:szCs w:val="22"/>
        </w:rPr>
        <w:t xml:space="preserve"> with</w:t>
      </w:r>
      <w:r w:rsidR="009578BF">
        <w:rPr>
          <w:rFonts w:cs="Arial"/>
          <w:sz w:val="22"/>
          <w:szCs w:val="22"/>
        </w:rPr>
        <w:t xml:space="preserve"> end stage renal disease/dialysis.</w:t>
      </w:r>
    </w:p>
    <w:p w14:paraId="3F9CF09C" w14:textId="77777777" w:rsidR="009578BF" w:rsidRPr="009578BF" w:rsidRDefault="009578BF" w:rsidP="00D75C0B">
      <w:pPr>
        <w:spacing w:after="0" w:line="276" w:lineRule="auto"/>
        <w:rPr>
          <w:rFonts w:cs="Arial"/>
          <w:sz w:val="22"/>
          <w:szCs w:val="22"/>
          <w:vertAlign w:val="superscript"/>
        </w:rPr>
      </w:pPr>
    </w:p>
    <w:p w14:paraId="73FFD210" w14:textId="6876EE0F" w:rsidR="00085A2C" w:rsidRPr="008A0F6D" w:rsidRDefault="009A0544" w:rsidP="00D75C0B">
      <w:pPr>
        <w:spacing w:after="0" w:line="276" w:lineRule="auto"/>
        <w:rPr>
          <w:rFonts w:cs="Arial"/>
          <w:sz w:val="22"/>
          <w:szCs w:val="22"/>
        </w:rPr>
      </w:pPr>
      <w:r w:rsidRPr="008A0F6D">
        <w:rPr>
          <w:rFonts w:cs="Arial"/>
          <w:sz w:val="22"/>
          <w:szCs w:val="22"/>
        </w:rPr>
        <w:t xml:space="preserve">Empagliflozin </w:t>
      </w:r>
      <w:r w:rsidR="00D46865">
        <w:rPr>
          <w:rFonts w:cs="Arial"/>
          <w:sz w:val="22"/>
          <w:szCs w:val="22"/>
        </w:rPr>
        <w:t xml:space="preserve">should not be used </w:t>
      </w:r>
      <w:r w:rsidRPr="008A0F6D">
        <w:rPr>
          <w:rFonts w:cs="Arial"/>
          <w:sz w:val="22"/>
          <w:szCs w:val="22"/>
        </w:rPr>
        <w:t>in patients with an eGFR less than 45 mL/min/1.73 m</w:t>
      </w:r>
      <w:r w:rsidRPr="008A0F6D">
        <w:rPr>
          <w:rFonts w:cs="Arial"/>
          <w:sz w:val="22"/>
          <w:szCs w:val="22"/>
          <w:vertAlign w:val="superscript"/>
        </w:rPr>
        <w:t>2</w:t>
      </w:r>
      <w:r w:rsidR="00D46865">
        <w:rPr>
          <w:rFonts w:cs="Arial"/>
          <w:sz w:val="22"/>
          <w:szCs w:val="22"/>
        </w:rPr>
        <w:t>.</w:t>
      </w:r>
    </w:p>
    <w:p w14:paraId="103F74AD" w14:textId="77777777" w:rsidR="009A0544" w:rsidRPr="008A0F6D" w:rsidRDefault="009A0544" w:rsidP="00D75C0B">
      <w:pPr>
        <w:spacing w:after="0" w:line="276" w:lineRule="auto"/>
        <w:rPr>
          <w:rFonts w:cs="Arial"/>
          <w:sz w:val="22"/>
          <w:szCs w:val="22"/>
        </w:rPr>
      </w:pPr>
    </w:p>
    <w:p w14:paraId="6D6BCF1C" w14:textId="77777777" w:rsidR="009A0544" w:rsidRPr="008A0F6D" w:rsidRDefault="009A0544" w:rsidP="00D75C0B">
      <w:pPr>
        <w:spacing w:after="0" w:line="276" w:lineRule="auto"/>
        <w:rPr>
          <w:rFonts w:cs="Arial"/>
          <w:sz w:val="22"/>
          <w:szCs w:val="22"/>
        </w:rPr>
      </w:pPr>
      <w:r w:rsidRPr="008A0F6D">
        <w:rPr>
          <w:rFonts w:cs="Arial"/>
          <w:sz w:val="22"/>
          <w:szCs w:val="22"/>
        </w:rPr>
        <w:t>Ertugliflozin is not recommended in patients with an eGFR less than 60 mL/min/1.73 m</w:t>
      </w:r>
      <w:r w:rsidRPr="00D46865">
        <w:rPr>
          <w:rFonts w:cs="Arial"/>
          <w:sz w:val="22"/>
          <w:szCs w:val="22"/>
          <w:vertAlign w:val="superscript"/>
        </w:rPr>
        <w:t>2</w:t>
      </w:r>
      <w:r w:rsidRPr="008A0F6D">
        <w:rPr>
          <w:rFonts w:cs="Arial"/>
          <w:sz w:val="22"/>
          <w:szCs w:val="22"/>
        </w:rPr>
        <w:t xml:space="preserve"> and is contraindicated in patients with an eGFR less than 30 mL/min/1.73 m</w:t>
      </w:r>
      <w:r w:rsidRPr="008A0F6D">
        <w:rPr>
          <w:rFonts w:cs="Arial"/>
          <w:sz w:val="22"/>
          <w:szCs w:val="22"/>
          <w:vertAlign w:val="superscript"/>
        </w:rPr>
        <w:t>2</w:t>
      </w:r>
      <w:r w:rsidRPr="008A0F6D">
        <w:rPr>
          <w:rFonts w:cs="Arial"/>
          <w:sz w:val="22"/>
          <w:szCs w:val="22"/>
        </w:rPr>
        <w:t>.</w:t>
      </w:r>
    </w:p>
    <w:p w14:paraId="5BF56333" w14:textId="77777777" w:rsidR="009A0544" w:rsidRPr="008A0F6D" w:rsidRDefault="009A0544" w:rsidP="00D75C0B">
      <w:pPr>
        <w:spacing w:after="0" w:line="276" w:lineRule="auto"/>
        <w:rPr>
          <w:rFonts w:cs="Arial"/>
          <w:sz w:val="22"/>
          <w:szCs w:val="22"/>
        </w:rPr>
      </w:pPr>
    </w:p>
    <w:p w14:paraId="6FEB8972" w14:textId="77777777" w:rsidR="009A0544" w:rsidRPr="008A0F6D" w:rsidRDefault="009A0544" w:rsidP="00D75C0B">
      <w:pPr>
        <w:pStyle w:val="Heading3"/>
        <w:rPr>
          <w:rFonts w:cs="Arial"/>
          <w:szCs w:val="22"/>
        </w:rPr>
      </w:pPr>
      <w:r w:rsidRPr="008A0F6D">
        <w:rPr>
          <w:rFonts w:cs="Arial"/>
          <w:szCs w:val="22"/>
        </w:rPr>
        <w:t>Summary</w:t>
      </w:r>
    </w:p>
    <w:p w14:paraId="3A04C629" w14:textId="77777777" w:rsidR="009A0544" w:rsidRPr="008A0F6D" w:rsidRDefault="009A0544" w:rsidP="00D75C0B">
      <w:pPr>
        <w:spacing w:after="0" w:line="276" w:lineRule="auto"/>
        <w:rPr>
          <w:rFonts w:cs="Arial"/>
          <w:b/>
          <w:sz w:val="22"/>
          <w:szCs w:val="22"/>
        </w:rPr>
      </w:pPr>
    </w:p>
    <w:p w14:paraId="6432F486" w14:textId="2998C789" w:rsidR="009A0544" w:rsidRPr="008A0F6D" w:rsidRDefault="009A0544" w:rsidP="00D75C0B">
      <w:pPr>
        <w:spacing w:after="0" w:line="276" w:lineRule="auto"/>
        <w:rPr>
          <w:rFonts w:cs="Arial"/>
          <w:sz w:val="22"/>
          <w:szCs w:val="22"/>
        </w:rPr>
      </w:pPr>
      <w:r w:rsidRPr="008A0F6D">
        <w:rPr>
          <w:rFonts w:cs="Arial"/>
          <w:sz w:val="22"/>
          <w:szCs w:val="22"/>
        </w:rPr>
        <w:t>SGLT2 inhibitors are effective at lowering glucose levels and even more importantly have beneficial effects on cardiovascular disease and renal disease. They have a number of potential side effects but many are not definitively associated with SGLT2 inhibitors (fractures, urinary tract infections, amputations) or are rare (DKA, Fournier’s gangrene). The major side effect is genital mycotic infections, which usually are mild and respond to treatment. In patients with pre-existing cardiovascular disease, at high risk for cardiovascular disease</w:t>
      </w:r>
      <w:r w:rsidR="00F123CF">
        <w:rPr>
          <w:rFonts w:cs="Arial"/>
          <w:sz w:val="22"/>
          <w:szCs w:val="22"/>
        </w:rPr>
        <w:t xml:space="preserve"> particularly heart failure</w:t>
      </w:r>
      <w:r w:rsidRPr="008A0F6D">
        <w:rPr>
          <w:rFonts w:cs="Arial"/>
          <w:sz w:val="22"/>
          <w:szCs w:val="22"/>
        </w:rPr>
        <w:t>, or with renal disease SGLT2 inhibitors are a leading therapeutic choice.</w:t>
      </w:r>
    </w:p>
    <w:p w14:paraId="11DBAC86" w14:textId="77777777" w:rsidR="009A0544" w:rsidRPr="008A0F6D" w:rsidRDefault="009A0544" w:rsidP="00D75C0B">
      <w:pPr>
        <w:spacing w:after="0" w:line="276" w:lineRule="auto"/>
        <w:rPr>
          <w:rFonts w:cs="Arial"/>
          <w:b/>
          <w:sz w:val="22"/>
          <w:szCs w:val="22"/>
        </w:rPr>
      </w:pPr>
    </w:p>
    <w:tbl>
      <w:tblPr>
        <w:tblStyle w:val="TableGrid5"/>
        <w:tblW w:w="0" w:type="auto"/>
        <w:tblLook w:val="04A0" w:firstRow="1" w:lastRow="0" w:firstColumn="1" w:lastColumn="0" w:noHBand="0" w:noVBand="1"/>
      </w:tblPr>
      <w:tblGrid>
        <w:gridCol w:w="4675"/>
        <w:gridCol w:w="4675"/>
      </w:tblGrid>
      <w:tr w:rsidR="008A0F6D" w:rsidRPr="008A0F6D" w14:paraId="5A13505C" w14:textId="77777777" w:rsidTr="003D7B0D">
        <w:tc>
          <w:tcPr>
            <w:tcW w:w="9350" w:type="dxa"/>
            <w:gridSpan w:val="2"/>
            <w:shd w:val="clear" w:color="auto" w:fill="FFFF00"/>
          </w:tcPr>
          <w:p w14:paraId="33763D1D" w14:textId="77777777" w:rsidR="009A0544" w:rsidRPr="008A0F6D" w:rsidRDefault="009A0544" w:rsidP="00D75C0B">
            <w:pPr>
              <w:pStyle w:val="Tablenumberandcaption"/>
              <w:spacing w:before="0" w:after="0" w:line="276" w:lineRule="auto"/>
              <w:rPr>
                <w:rFonts w:cs="Arial"/>
                <w:color w:val="auto"/>
                <w:szCs w:val="22"/>
                <w:lang w:eastAsia="hi-IN" w:bidi="hi-IN"/>
              </w:rPr>
            </w:pPr>
            <w:r w:rsidRPr="008A0F6D">
              <w:rPr>
                <w:rFonts w:cs="Arial"/>
                <w:color w:val="auto"/>
                <w:szCs w:val="22"/>
                <w:lang w:eastAsia="hi-IN" w:bidi="hi-IN"/>
              </w:rPr>
              <w:t>Table 14. Advantages and Disadvantages of SGLT2 Inhibitors</w:t>
            </w:r>
          </w:p>
        </w:tc>
      </w:tr>
      <w:tr w:rsidR="008A0F6D" w:rsidRPr="008A0F6D" w14:paraId="233EF6AC" w14:textId="77777777" w:rsidTr="003D7B0D">
        <w:tc>
          <w:tcPr>
            <w:tcW w:w="4675" w:type="dxa"/>
          </w:tcPr>
          <w:p w14:paraId="31FEB68F"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t>Advantages</w:t>
            </w:r>
          </w:p>
        </w:tc>
        <w:tc>
          <w:tcPr>
            <w:tcW w:w="4675" w:type="dxa"/>
          </w:tcPr>
          <w:p w14:paraId="13AE5D53"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t>Disadvantages</w:t>
            </w:r>
          </w:p>
        </w:tc>
      </w:tr>
      <w:tr w:rsidR="008A0F6D" w:rsidRPr="008A0F6D" w14:paraId="7DEA9DE9" w14:textId="77777777" w:rsidTr="003D7B0D">
        <w:tc>
          <w:tcPr>
            <w:tcW w:w="4675" w:type="dxa"/>
          </w:tcPr>
          <w:p w14:paraId="4189DCD5"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Weight loss</w:t>
            </w:r>
          </w:p>
        </w:tc>
        <w:tc>
          <w:tcPr>
            <w:tcW w:w="4675" w:type="dxa"/>
          </w:tcPr>
          <w:p w14:paraId="60E9A1A2"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Urinary Tract Infections?</w:t>
            </w:r>
          </w:p>
        </w:tc>
      </w:tr>
      <w:tr w:rsidR="008A0F6D" w:rsidRPr="008A0F6D" w14:paraId="65BF6889" w14:textId="77777777" w:rsidTr="003D7B0D">
        <w:tc>
          <w:tcPr>
            <w:tcW w:w="4675" w:type="dxa"/>
          </w:tcPr>
          <w:p w14:paraId="2CB90096"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 hypoglycemia</w:t>
            </w:r>
          </w:p>
        </w:tc>
        <w:tc>
          <w:tcPr>
            <w:tcW w:w="4675" w:type="dxa"/>
          </w:tcPr>
          <w:p w14:paraId="50584798"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Genital Mycotic Infections</w:t>
            </w:r>
          </w:p>
        </w:tc>
      </w:tr>
      <w:tr w:rsidR="008A0F6D" w:rsidRPr="008A0F6D" w14:paraId="08B05684" w14:textId="77777777" w:rsidTr="003D7B0D">
        <w:tc>
          <w:tcPr>
            <w:tcW w:w="4675" w:type="dxa"/>
          </w:tcPr>
          <w:p w14:paraId="7B1A3332"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Decrease CVD particularly CHF</w:t>
            </w:r>
          </w:p>
        </w:tc>
        <w:tc>
          <w:tcPr>
            <w:tcW w:w="4675" w:type="dxa"/>
          </w:tcPr>
          <w:p w14:paraId="372B06CA"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Increased LDL</w:t>
            </w:r>
          </w:p>
        </w:tc>
      </w:tr>
      <w:tr w:rsidR="008A0F6D" w:rsidRPr="008A0F6D" w14:paraId="28E51EEF" w14:textId="77777777" w:rsidTr="003D7B0D">
        <w:tc>
          <w:tcPr>
            <w:tcW w:w="4675" w:type="dxa"/>
          </w:tcPr>
          <w:p w14:paraId="6FF3C557"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Decreases renal dysfunction</w:t>
            </w:r>
          </w:p>
        </w:tc>
        <w:tc>
          <w:tcPr>
            <w:tcW w:w="4675" w:type="dxa"/>
          </w:tcPr>
          <w:p w14:paraId="75E68E11"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Increased risk of DKA (rare)</w:t>
            </w:r>
          </w:p>
        </w:tc>
      </w:tr>
      <w:tr w:rsidR="008A0F6D" w:rsidRPr="008A0F6D" w14:paraId="5E05B00E" w14:textId="77777777" w:rsidTr="003D7B0D">
        <w:tc>
          <w:tcPr>
            <w:tcW w:w="4675" w:type="dxa"/>
          </w:tcPr>
          <w:p w14:paraId="78E07AEE" w14:textId="76C85352" w:rsidR="009A0544" w:rsidRPr="008A0F6D" w:rsidRDefault="00F123CF" w:rsidP="00D75C0B">
            <w:pPr>
              <w:pStyle w:val="Tablebody"/>
              <w:spacing w:line="276" w:lineRule="auto"/>
              <w:rPr>
                <w:rFonts w:cs="Arial"/>
                <w:sz w:val="22"/>
                <w:szCs w:val="22"/>
                <w:lang w:eastAsia="hi-IN" w:bidi="hi-IN"/>
              </w:rPr>
            </w:pPr>
            <w:r w:rsidRPr="00F123CF">
              <w:rPr>
                <w:rFonts w:cs="Arial"/>
                <w:sz w:val="22"/>
                <w:szCs w:val="22"/>
                <w:lang w:eastAsia="hi-IN" w:bidi="hi-IN"/>
              </w:rPr>
              <w:t>Once a day administration</w:t>
            </w:r>
          </w:p>
        </w:tc>
        <w:tc>
          <w:tcPr>
            <w:tcW w:w="4675" w:type="dxa"/>
          </w:tcPr>
          <w:p w14:paraId="56D900EF"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Postural hypotension/volume depletion</w:t>
            </w:r>
          </w:p>
        </w:tc>
      </w:tr>
      <w:tr w:rsidR="008A0F6D" w:rsidRPr="008A0F6D" w14:paraId="2932EF85" w14:textId="77777777" w:rsidTr="003D7B0D">
        <w:tc>
          <w:tcPr>
            <w:tcW w:w="4675" w:type="dxa"/>
          </w:tcPr>
          <w:p w14:paraId="1B40041F"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Decrease BP</w:t>
            </w:r>
          </w:p>
        </w:tc>
        <w:tc>
          <w:tcPr>
            <w:tcW w:w="4675" w:type="dxa"/>
          </w:tcPr>
          <w:p w14:paraId="01EAD67B"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Fractures/ Osteoporosis?</w:t>
            </w:r>
          </w:p>
        </w:tc>
      </w:tr>
      <w:tr w:rsidR="008A0F6D" w:rsidRPr="008A0F6D" w14:paraId="38A55644" w14:textId="77777777" w:rsidTr="003D7B0D">
        <w:tc>
          <w:tcPr>
            <w:tcW w:w="4675" w:type="dxa"/>
          </w:tcPr>
          <w:p w14:paraId="221B9C0F" w14:textId="16555D61" w:rsidR="009A0544" w:rsidRPr="008A0F6D" w:rsidRDefault="009A0544" w:rsidP="00D75C0B">
            <w:pPr>
              <w:pStyle w:val="Tablebody"/>
              <w:spacing w:line="276" w:lineRule="auto"/>
              <w:rPr>
                <w:rFonts w:cs="Arial"/>
                <w:sz w:val="22"/>
                <w:szCs w:val="22"/>
                <w:lang w:eastAsia="hi-IN" w:bidi="hi-IN"/>
              </w:rPr>
            </w:pPr>
          </w:p>
        </w:tc>
        <w:tc>
          <w:tcPr>
            <w:tcW w:w="4675" w:type="dxa"/>
          </w:tcPr>
          <w:p w14:paraId="183EB4A8"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Increased risk amputations (canagliflozin)?</w:t>
            </w:r>
          </w:p>
        </w:tc>
      </w:tr>
      <w:tr w:rsidR="008A0F6D" w:rsidRPr="008A0F6D" w14:paraId="2BB96232" w14:textId="77777777" w:rsidTr="003D7B0D">
        <w:tc>
          <w:tcPr>
            <w:tcW w:w="4675" w:type="dxa"/>
          </w:tcPr>
          <w:p w14:paraId="39EB4240" w14:textId="525F69D5" w:rsidR="009A0544" w:rsidRPr="008A0F6D" w:rsidRDefault="009A0544" w:rsidP="00D75C0B">
            <w:pPr>
              <w:pStyle w:val="Tablebody"/>
              <w:spacing w:line="276" w:lineRule="auto"/>
              <w:rPr>
                <w:rFonts w:cs="Arial"/>
                <w:sz w:val="22"/>
                <w:szCs w:val="22"/>
                <w:lang w:eastAsia="hi-IN" w:bidi="hi-IN"/>
              </w:rPr>
            </w:pPr>
          </w:p>
        </w:tc>
        <w:tc>
          <w:tcPr>
            <w:tcW w:w="4675" w:type="dxa"/>
          </w:tcPr>
          <w:p w14:paraId="11595909"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Fournier’s gangrene (rare)</w:t>
            </w:r>
          </w:p>
        </w:tc>
      </w:tr>
      <w:tr w:rsidR="009A0544" w:rsidRPr="008A0F6D" w14:paraId="1D603D8D" w14:textId="77777777" w:rsidTr="003D7B0D">
        <w:tc>
          <w:tcPr>
            <w:tcW w:w="4675" w:type="dxa"/>
          </w:tcPr>
          <w:p w14:paraId="01F8ED49" w14:textId="77777777" w:rsidR="009A0544" w:rsidRPr="008A0F6D" w:rsidRDefault="009A0544" w:rsidP="00D75C0B">
            <w:pPr>
              <w:pStyle w:val="Tablebody"/>
              <w:spacing w:line="276" w:lineRule="auto"/>
              <w:rPr>
                <w:rFonts w:cs="Arial"/>
                <w:sz w:val="22"/>
                <w:szCs w:val="22"/>
                <w:lang w:eastAsia="hi-IN" w:bidi="hi-IN"/>
              </w:rPr>
            </w:pPr>
          </w:p>
        </w:tc>
        <w:tc>
          <w:tcPr>
            <w:tcW w:w="4675" w:type="dxa"/>
          </w:tcPr>
          <w:p w14:paraId="45B3CA2F"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Expensive</w:t>
            </w:r>
          </w:p>
        </w:tc>
      </w:tr>
    </w:tbl>
    <w:p w14:paraId="102617DA" w14:textId="77777777" w:rsidR="009A0544" w:rsidRPr="008A0F6D" w:rsidRDefault="009A0544" w:rsidP="00D75C0B">
      <w:pPr>
        <w:spacing w:after="0" w:line="276" w:lineRule="auto"/>
        <w:rPr>
          <w:rFonts w:cs="Arial"/>
          <w:b/>
          <w:sz w:val="22"/>
          <w:szCs w:val="22"/>
        </w:rPr>
      </w:pPr>
    </w:p>
    <w:p w14:paraId="206DC091" w14:textId="77777777" w:rsidR="009A0544" w:rsidRPr="008A0F6D" w:rsidRDefault="009A0544" w:rsidP="00D75C0B">
      <w:pPr>
        <w:spacing w:after="0" w:line="276" w:lineRule="auto"/>
        <w:rPr>
          <w:rFonts w:cs="Arial"/>
          <w:b/>
          <w:sz w:val="22"/>
          <w:szCs w:val="22"/>
        </w:rPr>
        <w:sectPr w:rsidR="009A0544" w:rsidRPr="008A0F6D" w:rsidSect="003D7B0D">
          <w:type w:val="continuous"/>
          <w:pgSz w:w="12240" w:h="15840" w:code="1"/>
          <w:pgMar w:top="1440" w:right="1440" w:bottom="1440" w:left="1440" w:header="720" w:footer="720" w:gutter="0"/>
          <w:cols w:space="720"/>
          <w:docGrid w:linePitch="360"/>
        </w:sectPr>
      </w:pPr>
    </w:p>
    <w:p w14:paraId="4AE247AB" w14:textId="1C4E8538" w:rsidR="009A0544" w:rsidRPr="00423BC6" w:rsidRDefault="009A0544" w:rsidP="00D75C0B">
      <w:pPr>
        <w:pStyle w:val="Heading2"/>
      </w:pPr>
      <w:r w:rsidRPr="00423BC6">
        <w:t>DOPAMINE AGONIST (CYCLOSET)</w:t>
      </w:r>
    </w:p>
    <w:p w14:paraId="0B5967D9" w14:textId="7FF1B3A3" w:rsidR="009A0544" w:rsidRPr="008A0F6D" w:rsidRDefault="009A0544" w:rsidP="00D75C0B">
      <w:pPr>
        <w:keepNext/>
        <w:widowControl w:val="0"/>
        <w:tabs>
          <w:tab w:val="num" w:pos="0"/>
        </w:tabs>
        <w:suppressAutoHyphens/>
        <w:spacing w:after="0" w:line="276" w:lineRule="auto"/>
        <w:outlineLvl w:val="0"/>
        <w:rPr>
          <w:rFonts w:cs="Arial"/>
          <w:b/>
          <w:sz w:val="22"/>
          <w:szCs w:val="22"/>
        </w:rPr>
      </w:pPr>
    </w:p>
    <w:p w14:paraId="4320BE67" w14:textId="77777777" w:rsidR="009A0544" w:rsidRPr="008A0F6D" w:rsidRDefault="009A0544" w:rsidP="00D75C0B">
      <w:pPr>
        <w:pStyle w:val="Heading3"/>
        <w:rPr>
          <w:rFonts w:cs="Arial"/>
          <w:szCs w:val="22"/>
        </w:rPr>
      </w:pPr>
      <w:r w:rsidRPr="008A0F6D">
        <w:rPr>
          <w:rFonts w:cs="Arial"/>
          <w:szCs w:val="22"/>
        </w:rPr>
        <w:t>Introduction</w:t>
      </w:r>
    </w:p>
    <w:p w14:paraId="5A3557B9" w14:textId="77777777" w:rsidR="009A0544" w:rsidRPr="008A0F6D" w:rsidRDefault="009A0544" w:rsidP="00D75C0B">
      <w:pPr>
        <w:spacing w:after="0" w:line="276" w:lineRule="auto"/>
        <w:rPr>
          <w:rFonts w:cs="Arial"/>
          <w:b/>
          <w:sz w:val="22"/>
          <w:szCs w:val="22"/>
        </w:rPr>
      </w:pPr>
    </w:p>
    <w:p w14:paraId="4B733A09" w14:textId="07E50DF5" w:rsidR="009A0544" w:rsidRPr="008A0F6D" w:rsidRDefault="009A0544" w:rsidP="00D75C0B">
      <w:pPr>
        <w:spacing w:after="0" w:line="276" w:lineRule="auto"/>
        <w:rPr>
          <w:rFonts w:cs="Arial"/>
          <w:sz w:val="22"/>
          <w:szCs w:val="22"/>
        </w:rPr>
      </w:pPr>
      <w:r w:rsidRPr="008A0F6D">
        <w:rPr>
          <w:rFonts w:cs="Arial"/>
          <w:sz w:val="22"/>
          <w:szCs w:val="22"/>
        </w:rPr>
        <w:t xml:space="preserve">In 2009, a quick-release formulation of bromocriptine (Cycloset, bromocriptine-QR) was approved to improve glycemic control in patients with </w:t>
      </w:r>
      <w:r w:rsidR="00926FB7">
        <w:rPr>
          <w:rFonts w:cs="Arial"/>
          <w:sz w:val="22"/>
          <w:szCs w:val="22"/>
        </w:rPr>
        <w:t xml:space="preserve">T2DM </w:t>
      </w:r>
      <w:r w:rsidRPr="008A0F6D">
        <w:rPr>
          <w:rFonts w:cs="Arial"/>
          <w:sz w:val="22"/>
          <w:szCs w:val="22"/>
        </w:rPr>
        <w:fldChar w:fldCharType="begin">
          <w:fldData xml:space="preserve">PEVuZE5vdGU+PENpdGU+PEF1dGhvcj5SYXNraW48L0F1dGhvcj48WWVhcj4yMDE2PC9ZZWFyPjxS
ZWNOdW0+MTI1PC9SZWNOdW0+PERpc3BsYXlUZXh0PigxNzcsMTc4KTwvRGlzcGxheVRleHQ+PHJl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PEVuZE5vdGU+PENpdGU+PEF1dGhvcj5SYXNraW48L0F1dGhvcj48WWVhcj4yMDE2PC9ZZWFyPjxS
ZWNOdW0+MTI1PC9SZWNOdW0+PERpc3BsYXlUZXh0PigxNzcsMTc4KTwvRGlzcGxheVRleHQ+PHJl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(177,178)</w:t>
      </w:r>
      <w:r w:rsidRPr="008A0F6D">
        <w:rPr>
          <w:rFonts w:cs="Arial"/>
          <w:sz w:val="22"/>
          <w:szCs w:val="22"/>
        </w:rPr>
        <w:fldChar w:fldCharType="end"/>
      </w:r>
      <w:r w:rsidRPr="008A0F6D">
        <w:rPr>
          <w:rFonts w:cs="Arial"/>
          <w:sz w:val="22"/>
          <w:szCs w:val="22"/>
        </w:rPr>
        <w:t xml:space="preserve">. Bromocriptine is a centrally-acting dopamine D2 receptor agonist that has been used for many years for the treatment of hyperprolactinemia and Parkinson’s disease </w:t>
      </w:r>
      <w:r w:rsidRPr="008A0F6D">
        <w:rPr>
          <w:rFonts w:cs="Arial"/>
          <w:sz w:val="22"/>
          <w:szCs w:val="22"/>
        </w:rPr>
        <w:fldChar w:fldCharType="begin">
          <w:fldData xml:space="preserve">PEVuZE5vdGU+PENpdGU+PEF1dGhvcj5SYXNraW48L0F1dGhvcj48WWVhcj4yMDE2PC9ZZWFyPjxS
ZWNOdW0+MTI1PC9SZWNOdW0+PERpc3BsYXlUZXh0PigxNzcsMTc4KTwvRGlzcGxheVRleHQ+PHJl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PEVuZE5vdGU+PENpdGU+PEF1dGhvcj5SYXNraW48L0F1dGhvcj48WWVhcj4yMDE2PC9ZZWFyPjxS
ZWNOdW0+MTI1PC9SZWNOdW0+PERpc3BsYXlUZXh0PigxNzcsMTc4KTwvRGlzcGxheVRleHQ+PHJl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(177,178)</w:t>
      </w:r>
      <w:r w:rsidRPr="008A0F6D">
        <w:rPr>
          <w:rFonts w:cs="Arial"/>
          <w:sz w:val="22"/>
          <w:szCs w:val="22"/>
        </w:rPr>
        <w:fldChar w:fldCharType="end"/>
      </w:r>
      <w:r w:rsidRPr="008A0F6D">
        <w:rPr>
          <w:rFonts w:cs="Arial"/>
          <w:sz w:val="22"/>
          <w:szCs w:val="22"/>
        </w:rPr>
        <w:t xml:space="preserve">. It can be used to improve glycemic control in patients with </w:t>
      </w:r>
      <w:r w:rsidR="00926FB7">
        <w:rPr>
          <w:rFonts w:cs="Arial"/>
          <w:sz w:val="22"/>
          <w:szCs w:val="22"/>
        </w:rPr>
        <w:t xml:space="preserve">T2DM </w:t>
      </w:r>
      <w:r w:rsidRPr="008A0F6D">
        <w:rPr>
          <w:rFonts w:cs="Arial"/>
          <w:sz w:val="22"/>
          <w:szCs w:val="22"/>
        </w:rPr>
        <w:t xml:space="preserve">either as monotherapy or in combination with other hypoglycemic drugs </w:t>
      </w:r>
      <w:r w:rsidRPr="008A0F6D">
        <w:rPr>
          <w:rFonts w:cs="Arial"/>
          <w:sz w:val="22"/>
          <w:szCs w:val="22"/>
        </w:rPr>
        <w:fldChar w:fldCharType="begin">
          <w:fldData xml:space="preserve">PEVuZE5vdGU+PENpdGU+PEF1dGhvcj5SYXNraW48L0F1dGhvcj48WWVhcj4yMDE2PC9ZZWFyPjxS
ZWNOdW0+MTI1PC9SZWNOdW0+PERpc3BsYXlUZXh0PigxNzcsMTc4KTwvRGlzcGxheVRleHQ+PHJl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PEVuZE5vdGU+PENpdGU+PEF1dGhvcj5SYXNraW48L0F1dGhvcj48WWVhcj4yMDE2PC9ZZWFyPjxS
ZWNOdW0+MTI1PC9SZWNOdW0+PERpc3BsYXlUZXh0PigxNzcsMTc4KTwvRGlzcGxheVRleHQ+PHJl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(177,178)</w:t>
      </w:r>
      <w:r w:rsidRPr="008A0F6D">
        <w:rPr>
          <w:rFonts w:cs="Arial"/>
          <w:sz w:val="22"/>
          <w:szCs w:val="22"/>
        </w:rPr>
        <w:fldChar w:fldCharType="end"/>
      </w:r>
    </w:p>
    <w:p w14:paraId="1E863F57" w14:textId="77777777" w:rsidR="009A0544" w:rsidRPr="008A0F6D" w:rsidRDefault="009A0544" w:rsidP="00D75C0B">
      <w:pPr>
        <w:spacing w:after="0" w:line="276" w:lineRule="auto"/>
        <w:rPr>
          <w:rFonts w:cs="Arial"/>
          <w:b/>
          <w:sz w:val="22"/>
          <w:szCs w:val="22"/>
        </w:rPr>
      </w:pPr>
    </w:p>
    <w:p w14:paraId="1F38BECE" w14:textId="77777777" w:rsidR="009A0544" w:rsidRPr="008A0F6D" w:rsidRDefault="009A0544" w:rsidP="00D75C0B">
      <w:pPr>
        <w:pStyle w:val="Heading3"/>
        <w:rPr>
          <w:rFonts w:cs="Arial"/>
          <w:szCs w:val="22"/>
        </w:rPr>
      </w:pPr>
      <w:r w:rsidRPr="008A0F6D">
        <w:rPr>
          <w:rFonts w:cs="Arial"/>
          <w:szCs w:val="22"/>
        </w:rPr>
        <w:t>Administration</w:t>
      </w:r>
    </w:p>
    <w:p w14:paraId="5EFCA247" w14:textId="77777777" w:rsidR="009A0544" w:rsidRPr="008A0F6D" w:rsidRDefault="009A0544" w:rsidP="00D75C0B">
      <w:pPr>
        <w:spacing w:after="0" w:line="276" w:lineRule="auto"/>
        <w:rPr>
          <w:rFonts w:cs="Arial"/>
          <w:b/>
          <w:sz w:val="22"/>
          <w:szCs w:val="22"/>
        </w:rPr>
      </w:pPr>
    </w:p>
    <w:p w14:paraId="1CEA5589" w14:textId="19D92D98" w:rsidR="009A0544" w:rsidRPr="008A0F6D" w:rsidRDefault="009A0544" w:rsidP="00D75C0B">
      <w:pPr>
        <w:spacing w:after="0" w:line="276" w:lineRule="auto"/>
        <w:rPr>
          <w:rFonts w:cs="Arial"/>
          <w:sz w:val="22"/>
          <w:szCs w:val="22"/>
        </w:rPr>
      </w:pPr>
      <w:r w:rsidRPr="008A0F6D">
        <w:rPr>
          <w:rFonts w:cs="Arial"/>
          <w:sz w:val="22"/>
          <w:szCs w:val="22"/>
        </w:rPr>
        <w:t xml:space="preserve">Bromocriptine-QR should be initiated at one tablet (0.8 mg) within two hours after waking in the morning. The dose can be increased by one tablet per week until a maximum daily dose of 6 tablets (4.8 mg) or until the maximal tolerated number of tablets between 2 and 6 per day is reached. Taking bromocriptine-QR with food is recommended to decrease gastrointestinal side effects </w:t>
      </w:r>
      <w:r w:rsidRPr="008A0F6D">
        <w:rPr>
          <w:rFonts w:cs="Arial"/>
          <w:sz w:val="22"/>
          <w:szCs w:val="22"/>
        </w:rPr>
        <w:fldChar w:fldCharType="begin"/>
      </w:r>
      <w:r w:rsidR="00AF0639">
        <w:rPr>
          <w:rFonts w:cs="Arial"/>
          <w:sz w:val="22"/>
          <w:szCs w:val="22"/>
        </w:rPr>
        <w:instrText xml:space="preserve"> ADDIN EN.CITE &lt;EndNote&gt;&lt;Cite&gt;&lt;Author&gt;Raskin&lt;/Author&gt;&lt;Year&gt;2016&lt;/Year&gt;&lt;RecNum&gt;125&lt;/RecNum&gt;&lt;DisplayText&gt;(177)&lt;/DisplayText&gt;&lt;record&gt;&lt;rec-number&gt;125&lt;/rec-number&gt;&lt;foreign-keys&gt;&lt;key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8A0F6D">
        <w:rPr>
          <w:rFonts w:cs="Arial"/>
          <w:sz w:val="22"/>
          <w:szCs w:val="22"/>
        </w:rPr>
        <w:fldChar w:fldCharType="separate"/>
      </w:r>
      <w:r w:rsidR="00AF0639">
        <w:rPr>
          <w:rFonts w:cs="Arial"/>
          <w:noProof/>
          <w:sz w:val="22"/>
          <w:szCs w:val="22"/>
        </w:rPr>
        <w:t>(177)</w:t>
      </w:r>
      <w:r w:rsidRPr="008A0F6D">
        <w:rPr>
          <w:rFonts w:cs="Arial"/>
          <w:sz w:val="22"/>
          <w:szCs w:val="22"/>
        </w:rPr>
        <w:fldChar w:fldCharType="end"/>
      </w:r>
      <w:r w:rsidRPr="008A0F6D">
        <w:rPr>
          <w:rFonts w:cs="Arial"/>
          <w:sz w:val="22"/>
          <w:szCs w:val="22"/>
        </w:rPr>
        <w:t xml:space="preserve">. </w:t>
      </w:r>
    </w:p>
    <w:p w14:paraId="64E03725" w14:textId="77777777" w:rsidR="009A0544" w:rsidRPr="008A0F6D" w:rsidRDefault="009A0544" w:rsidP="00D75C0B">
      <w:pPr>
        <w:spacing w:after="0" w:line="276" w:lineRule="auto"/>
        <w:rPr>
          <w:rFonts w:cs="Arial"/>
          <w:b/>
          <w:sz w:val="22"/>
          <w:szCs w:val="22"/>
        </w:rPr>
      </w:pPr>
    </w:p>
    <w:p w14:paraId="08B06022" w14:textId="77777777" w:rsidR="009A0544" w:rsidRPr="008A0F6D" w:rsidRDefault="009A0544" w:rsidP="00D75C0B">
      <w:pPr>
        <w:pStyle w:val="Heading3"/>
        <w:rPr>
          <w:rFonts w:cs="Arial"/>
          <w:szCs w:val="22"/>
        </w:rPr>
      </w:pPr>
      <w:r w:rsidRPr="008A0F6D">
        <w:rPr>
          <w:rFonts w:cs="Arial"/>
          <w:szCs w:val="22"/>
        </w:rPr>
        <w:t>Mechanism of Action</w:t>
      </w:r>
    </w:p>
    <w:p w14:paraId="7164BC16" w14:textId="77777777" w:rsidR="009A0544" w:rsidRPr="008A0F6D" w:rsidRDefault="009A0544" w:rsidP="00D75C0B">
      <w:pPr>
        <w:spacing w:after="0" w:line="276" w:lineRule="auto"/>
        <w:rPr>
          <w:rFonts w:cs="Arial"/>
          <w:b/>
          <w:sz w:val="22"/>
          <w:szCs w:val="22"/>
        </w:rPr>
      </w:pPr>
    </w:p>
    <w:p w14:paraId="409079A0" w14:textId="39A0B85E" w:rsidR="009A0544" w:rsidRPr="008A0F6D" w:rsidRDefault="009A0544" w:rsidP="00D75C0B">
      <w:pPr>
        <w:spacing w:after="0" w:line="276" w:lineRule="auto"/>
        <w:rPr>
          <w:rFonts w:cs="Arial"/>
          <w:sz w:val="22"/>
          <w:szCs w:val="22"/>
        </w:rPr>
      </w:pPr>
      <w:r w:rsidRPr="008A0F6D">
        <w:rPr>
          <w:rFonts w:cs="Arial"/>
          <w:sz w:val="22"/>
          <w:szCs w:val="22"/>
        </w:rPr>
        <w:t xml:space="preserve">Bromocriptine-QR decreases insulin resistance resulting in an increase in glucose disposal and a decrease in hepatic glucose production </w:t>
      </w:r>
      <w:r w:rsidRPr="008A0F6D">
        <w:rPr>
          <w:rFonts w:cs="Arial"/>
          <w:sz w:val="22"/>
          <w:szCs w:val="22"/>
        </w:rPr>
        <w:fldChar w:fldCharType="begin"/>
      </w:r>
      <w:r w:rsidR="00AF0639">
        <w:rPr>
          <w:rFonts w:cs="Arial"/>
          <w:sz w:val="22"/>
          <w:szCs w:val="22"/>
        </w:rPr>
        <w:instrText xml:space="preserve"> ADDIN EN.CITE &lt;EndNote&gt;&lt;Cite&gt;&lt;Author&gt;Raskin&lt;/Author&gt;&lt;Year&gt;2016&lt;/Year&gt;&lt;RecNum&gt;125&lt;/RecNum&gt;&lt;DisplayText&gt;(177)&lt;/DisplayText&gt;&lt;record&gt;&lt;rec-number&gt;125&lt;/rec-number&gt;&lt;foreign-keys&gt;&lt;key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8A0F6D">
        <w:rPr>
          <w:rFonts w:cs="Arial"/>
          <w:sz w:val="22"/>
          <w:szCs w:val="22"/>
        </w:rPr>
        <w:fldChar w:fldCharType="separate"/>
      </w:r>
      <w:r w:rsidR="00AF0639">
        <w:rPr>
          <w:rFonts w:cs="Arial"/>
          <w:noProof/>
          <w:sz w:val="22"/>
          <w:szCs w:val="22"/>
        </w:rPr>
        <w:t>(177)</w:t>
      </w:r>
      <w:r w:rsidRPr="008A0F6D">
        <w:rPr>
          <w:rFonts w:cs="Arial"/>
          <w:sz w:val="22"/>
          <w:szCs w:val="22"/>
        </w:rPr>
        <w:fldChar w:fldCharType="end"/>
      </w:r>
      <w:r w:rsidRPr="008A0F6D">
        <w:rPr>
          <w:rFonts w:cs="Arial"/>
          <w:sz w:val="22"/>
          <w:szCs w:val="22"/>
        </w:rPr>
        <w:t xml:space="preserve">. Bromocriptine-QR does not increase insulin levels </w:t>
      </w:r>
      <w:r w:rsidRPr="008A0F6D">
        <w:rPr>
          <w:rFonts w:cs="Arial"/>
          <w:sz w:val="22"/>
          <w:szCs w:val="22"/>
        </w:rPr>
        <w:fldChar w:fldCharType="begin"/>
      </w:r>
      <w:r w:rsidR="00AF0639">
        <w:rPr>
          <w:rFonts w:cs="Arial"/>
          <w:sz w:val="22"/>
          <w:szCs w:val="22"/>
        </w:rPr>
        <w:instrText xml:space="preserve"> ADDIN EN.CITE &lt;EndNote&gt;&lt;Cite&gt;&lt;Author&gt;Raskin&lt;/Author&gt;&lt;Year&gt;2016&lt;/Year&gt;&lt;RecNum&gt;125&lt;/RecNum&gt;&lt;DisplayText&gt;(177)&lt;/DisplayText&gt;&lt;record&gt;&lt;rec-number&gt;125&lt;/rec-number&gt;&lt;foreign-keys&gt;&lt;key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8A0F6D">
        <w:rPr>
          <w:rFonts w:cs="Arial"/>
          <w:sz w:val="22"/>
          <w:szCs w:val="22"/>
        </w:rPr>
        <w:fldChar w:fldCharType="separate"/>
      </w:r>
      <w:r w:rsidR="00AF0639">
        <w:rPr>
          <w:rFonts w:cs="Arial"/>
          <w:noProof/>
          <w:sz w:val="22"/>
          <w:szCs w:val="22"/>
        </w:rPr>
        <w:t>(177)</w:t>
      </w:r>
      <w:r w:rsidRPr="008A0F6D">
        <w:rPr>
          <w:rFonts w:cs="Arial"/>
          <w:sz w:val="22"/>
          <w:szCs w:val="22"/>
        </w:rPr>
        <w:fldChar w:fldCharType="end"/>
      </w:r>
      <w:r w:rsidRPr="008A0F6D">
        <w:rPr>
          <w:rFonts w:cs="Arial"/>
          <w:sz w:val="22"/>
          <w:szCs w:val="22"/>
        </w:rPr>
        <w:t xml:space="preserve">. Thus, the effectiveness of bromocriptine-QR will be greatest in patients that are insulin resistant and produce insulin </w:t>
      </w:r>
      <w:r w:rsidRPr="008A0F6D">
        <w:rPr>
          <w:rFonts w:cs="Arial"/>
          <w:sz w:val="22"/>
          <w:szCs w:val="22"/>
        </w:rPr>
        <w:fldChar w:fldCharType="begin"/>
      </w:r>
      <w:r w:rsidR="00AF0639">
        <w:rPr>
          <w:rFonts w:cs="Arial"/>
          <w:sz w:val="22"/>
          <w:szCs w:val="22"/>
        </w:rPr>
        <w:instrText xml:space="preserve"> ADDIN EN.CITE &lt;EndNote&gt;&lt;Cite&gt;&lt;Author&gt;Raskin&lt;/Author&gt;&lt;Year&gt;2016&lt;/Year&gt;&lt;RecNum&gt;125&lt;/RecNum&gt;&lt;DisplayText&gt;(177)&lt;/DisplayText&gt;&lt;record&gt;&lt;rec-number&gt;125&lt;/rec-number&gt;&lt;foreign-keys&gt;&lt;key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8A0F6D">
        <w:rPr>
          <w:rFonts w:cs="Arial"/>
          <w:sz w:val="22"/>
          <w:szCs w:val="22"/>
        </w:rPr>
        <w:fldChar w:fldCharType="separate"/>
      </w:r>
      <w:r w:rsidR="00AF0639">
        <w:rPr>
          <w:rFonts w:cs="Arial"/>
          <w:noProof/>
          <w:sz w:val="22"/>
          <w:szCs w:val="22"/>
        </w:rPr>
        <w:t>(177)</w:t>
      </w:r>
      <w:r w:rsidRPr="008A0F6D">
        <w:rPr>
          <w:rFonts w:cs="Arial"/>
          <w:sz w:val="22"/>
          <w:szCs w:val="22"/>
        </w:rPr>
        <w:fldChar w:fldCharType="end"/>
      </w:r>
      <w:r w:rsidRPr="008A0F6D">
        <w:rPr>
          <w:rFonts w:cs="Arial"/>
          <w:sz w:val="22"/>
          <w:szCs w:val="22"/>
        </w:rPr>
        <w:t xml:space="preserve">. Based on animal studies it is thought that bromocriptine-QR acts on the central nervous system, particularly the hypothalamus, to increase insulin sensitivity in liver, muscle, and adipose tissue </w:t>
      </w:r>
      <w:r w:rsidRPr="008A0F6D">
        <w:rPr>
          <w:rFonts w:cs="Arial"/>
          <w:sz w:val="22"/>
          <w:szCs w:val="22"/>
        </w:rPr>
        <w:fldChar w:fldCharType="begin"/>
      </w:r>
      <w:r w:rsidR="00AF0639">
        <w:rPr>
          <w:rFonts w:cs="Arial"/>
          <w:sz w:val="22"/>
          <w:szCs w:val="22"/>
        </w:rPr>
        <w:instrText xml:space="preserve"> ADDIN EN.CITE &lt;EndNote&gt;&lt;Cite&gt;&lt;Author&gt;Raskin&lt;/Author&gt;&lt;Year&gt;2016&lt;/Year&gt;&lt;RecNum&gt;125&lt;/RecNum&gt;&lt;DisplayText&gt;(177)&lt;/DisplayText&gt;&lt;record&gt;&lt;rec-number&gt;125&lt;/rec-number&gt;&lt;foreign-keys&gt;&lt;key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8A0F6D">
        <w:rPr>
          <w:rFonts w:cs="Arial"/>
          <w:sz w:val="22"/>
          <w:szCs w:val="22"/>
        </w:rPr>
        <w:fldChar w:fldCharType="separate"/>
      </w:r>
      <w:r w:rsidR="00AF0639">
        <w:rPr>
          <w:rFonts w:cs="Arial"/>
          <w:noProof/>
          <w:sz w:val="22"/>
          <w:szCs w:val="22"/>
        </w:rPr>
        <w:t>(177)</w:t>
      </w:r>
      <w:r w:rsidRPr="008A0F6D">
        <w:rPr>
          <w:rFonts w:cs="Arial"/>
          <w:sz w:val="22"/>
          <w:szCs w:val="22"/>
        </w:rPr>
        <w:fldChar w:fldCharType="end"/>
      </w:r>
      <w:r w:rsidRPr="008A0F6D">
        <w:rPr>
          <w:rFonts w:cs="Arial"/>
          <w:sz w:val="22"/>
          <w:szCs w:val="22"/>
        </w:rPr>
        <w:t>.</w:t>
      </w:r>
    </w:p>
    <w:p w14:paraId="0196BCAE" w14:textId="77777777" w:rsidR="009A0544" w:rsidRPr="008A0F6D" w:rsidRDefault="009A0544" w:rsidP="00D75C0B">
      <w:pPr>
        <w:spacing w:after="0" w:line="276" w:lineRule="auto"/>
        <w:rPr>
          <w:rFonts w:cs="Arial"/>
          <w:b/>
          <w:sz w:val="22"/>
          <w:szCs w:val="22"/>
        </w:rPr>
      </w:pPr>
    </w:p>
    <w:p w14:paraId="0ED1129D" w14:textId="77777777" w:rsidR="009A0544" w:rsidRPr="008A0F6D" w:rsidRDefault="009A0544" w:rsidP="00D75C0B">
      <w:pPr>
        <w:pStyle w:val="Heading3"/>
        <w:rPr>
          <w:rFonts w:cs="Arial"/>
          <w:szCs w:val="22"/>
        </w:rPr>
      </w:pPr>
      <w:r w:rsidRPr="008A0F6D">
        <w:rPr>
          <w:rFonts w:cs="Arial"/>
          <w:szCs w:val="22"/>
        </w:rPr>
        <w:t xml:space="preserve">Glycemic Efficacy </w:t>
      </w:r>
    </w:p>
    <w:p w14:paraId="05C3DBBE" w14:textId="77777777" w:rsidR="009A0544" w:rsidRPr="008A0F6D" w:rsidRDefault="009A0544" w:rsidP="00D75C0B">
      <w:pPr>
        <w:spacing w:after="0" w:line="276" w:lineRule="auto"/>
        <w:rPr>
          <w:rFonts w:cs="Arial"/>
          <w:b/>
          <w:sz w:val="22"/>
          <w:szCs w:val="22"/>
        </w:rPr>
      </w:pPr>
    </w:p>
    <w:p w14:paraId="45D1CAAC" w14:textId="5CEA7791"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In a 24 week monotherapy study the A1c level was 0.4% lower in the bromocriptine-QR group compared to placebo group </w:t>
      </w:r>
      <w:r w:rsidRPr="008A0F6D">
        <w:rPr>
          <w:rFonts w:cs="Arial"/>
          <w:sz w:val="22"/>
          <w:szCs w:val="22"/>
        </w:rPr>
        <w:fldChar w:fldCharType="begin"/>
      </w:r>
      <w:r w:rsidR="00AF0639">
        <w:rPr>
          <w:rFonts w:cs="Arial"/>
          <w:sz w:val="22"/>
          <w:szCs w:val="22"/>
        </w:rPr>
        <w:instrText xml:space="preserve"> ADDIN EN.CITE &lt;EndNote&gt;&lt;Cite&gt;&lt;Author&gt;Holt&lt;/Author&gt;&lt;Year&gt;2010&lt;/Year&gt;&lt;RecNum&gt;124&lt;/RecNum&gt;&lt;DisplayText&gt;(179)&lt;/DisplayText&gt;&lt;record&gt;&lt;rec-number&gt;124&lt;/rec-number&gt;&lt;foreign-keys&gt;&lt;key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8A0F6D">
        <w:rPr>
          <w:rFonts w:cs="Arial"/>
          <w:sz w:val="22"/>
          <w:szCs w:val="22"/>
        </w:rPr>
        <w:fldChar w:fldCharType="separate"/>
      </w:r>
      <w:r w:rsidR="00AF0639">
        <w:rPr>
          <w:rFonts w:cs="Arial"/>
          <w:noProof/>
          <w:sz w:val="22"/>
          <w:szCs w:val="22"/>
        </w:rPr>
        <w:t>(179)</w:t>
      </w:r>
      <w:r w:rsidRPr="008A0F6D">
        <w:rPr>
          <w:rFonts w:cs="Arial"/>
          <w:sz w:val="22"/>
          <w:szCs w:val="22"/>
        </w:rPr>
        <w:fldChar w:fldCharType="end"/>
      </w:r>
      <w:r w:rsidRPr="008A0F6D">
        <w:rPr>
          <w:rFonts w:cs="Arial"/>
          <w:sz w:val="22"/>
          <w:szCs w:val="22"/>
        </w:rPr>
        <w:t xml:space="preserve">.  Both fasting and postprandial glucose levels were decreased with bromocriptine-QR treatment </w:t>
      </w:r>
      <w:r w:rsidRPr="008A0F6D">
        <w:rPr>
          <w:rFonts w:cs="Arial"/>
          <w:sz w:val="22"/>
          <w:szCs w:val="22"/>
        </w:rPr>
        <w:fldChar w:fldCharType="begin"/>
      </w:r>
      <w:r w:rsidR="00AF0639">
        <w:rPr>
          <w:rFonts w:cs="Arial"/>
          <w:sz w:val="22"/>
          <w:szCs w:val="22"/>
        </w:rPr>
        <w:instrText xml:space="preserve"> ADDIN EN.CITE &lt;EndNote&gt;&lt;Cite&gt;&lt;Author&gt;Holt&lt;/Author&gt;&lt;Year&gt;2010&lt;/Year&gt;&lt;RecNum&gt;124&lt;/RecNum&gt;&lt;DisplayText&gt;(179)&lt;/DisplayText&gt;&lt;record&gt;&lt;rec-number&gt;124&lt;/rec-number&gt;&lt;foreign-keys&gt;&lt;key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8A0F6D">
        <w:rPr>
          <w:rFonts w:cs="Arial"/>
          <w:sz w:val="22"/>
          <w:szCs w:val="22"/>
        </w:rPr>
        <w:fldChar w:fldCharType="separate"/>
      </w:r>
      <w:r w:rsidR="00AF0639">
        <w:rPr>
          <w:rFonts w:cs="Arial"/>
          <w:noProof/>
          <w:sz w:val="22"/>
          <w:szCs w:val="22"/>
        </w:rPr>
        <w:t>(179)</w:t>
      </w:r>
      <w:r w:rsidRPr="008A0F6D">
        <w:rPr>
          <w:rFonts w:cs="Arial"/>
          <w:sz w:val="22"/>
          <w:szCs w:val="22"/>
        </w:rPr>
        <w:fldChar w:fldCharType="end"/>
      </w:r>
      <w:r w:rsidRPr="008A0F6D">
        <w:rPr>
          <w:rFonts w:cs="Arial"/>
          <w:sz w:val="22"/>
          <w:szCs w:val="22"/>
        </w:rPr>
        <w:t xml:space="preserve">. </w:t>
      </w:r>
      <w:bookmarkStart w:id="30" w:name="_Hlk8241956"/>
      <w:r w:rsidRPr="008A0F6D">
        <w:rPr>
          <w:rFonts w:cs="Arial"/>
          <w:sz w:val="22"/>
          <w:szCs w:val="22"/>
        </w:rPr>
        <w:t>Bromocriptine-QR treatment was associated with a decrease in triglyceride levels (32 mg/dL) but no significant change in LDL or HDL cholesterol levels or change in body weight</w:t>
      </w:r>
      <w:bookmarkEnd w:id="30"/>
      <w:r w:rsidRPr="008A0F6D">
        <w:rPr>
          <w:rFonts w:cs="Arial"/>
          <w:sz w:val="22"/>
          <w:szCs w:val="22"/>
        </w:rPr>
        <w:t xml:space="preserve"> </w:t>
      </w:r>
      <w:r w:rsidRPr="008A0F6D">
        <w:rPr>
          <w:rFonts w:cs="Arial"/>
          <w:sz w:val="22"/>
          <w:szCs w:val="22"/>
        </w:rPr>
        <w:fldChar w:fldCharType="begin"/>
      </w:r>
      <w:r w:rsidR="00AF0639">
        <w:rPr>
          <w:rFonts w:cs="Arial"/>
          <w:sz w:val="22"/>
          <w:szCs w:val="22"/>
        </w:rPr>
        <w:instrText xml:space="preserve"> ADDIN EN.CITE &lt;EndNote&gt;&lt;Cite&gt;&lt;Author&gt;Holt&lt;/Author&gt;&lt;Year&gt;2010&lt;/Year&gt;&lt;RecNum&gt;124&lt;/RecNum&gt;&lt;DisplayText&gt;(179)&lt;/DisplayText&gt;&lt;record&gt;&lt;rec-number&gt;124&lt;/rec-number&gt;&lt;foreign-keys&gt;&lt;key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8A0F6D">
        <w:rPr>
          <w:rFonts w:cs="Arial"/>
          <w:sz w:val="22"/>
          <w:szCs w:val="22"/>
        </w:rPr>
        <w:fldChar w:fldCharType="separate"/>
      </w:r>
      <w:r w:rsidR="00AF0639">
        <w:rPr>
          <w:rFonts w:cs="Arial"/>
          <w:noProof/>
          <w:sz w:val="22"/>
          <w:szCs w:val="22"/>
        </w:rPr>
        <w:t>(179)</w:t>
      </w:r>
      <w:r w:rsidRPr="008A0F6D">
        <w:rPr>
          <w:rFonts w:cs="Arial"/>
          <w:sz w:val="22"/>
          <w:szCs w:val="22"/>
        </w:rPr>
        <w:fldChar w:fldCharType="end"/>
      </w:r>
      <w:r w:rsidRPr="008A0F6D">
        <w:rPr>
          <w:rFonts w:cs="Arial"/>
          <w:sz w:val="22"/>
          <w:szCs w:val="22"/>
        </w:rPr>
        <w:t xml:space="preserve">. A trial adding bromocriptine-QR to sulfonylurea therapy demonstrated a 0.55% lower A1c in the bromocriptine-QR group compared to placebo </w:t>
      </w:r>
      <w:r w:rsidRPr="008A0F6D">
        <w:rPr>
          <w:rFonts w:cs="Arial"/>
          <w:sz w:val="22"/>
          <w:szCs w:val="22"/>
        </w:rPr>
        <w:fldChar w:fldCharType="begin"/>
      </w:r>
      <w:r w:rsidR="00AF0639">
        <w:rPr>
          <w:rFonts w:cs="Arial"/>
          <w:sz w:val="22"/>
          <w:szCs w:val="22"/>
        </w:rPr>
        <w:instrText xml:space="preserve"> ADDIN EN.CITE &lt;EndNote&gt;&lt;Cite&gt;&lt;Author&gt;Holt&lt;/Author&gt;&lt;Year&gt;2010&lt;/Year&gt;&lt;RecNum&gt;124&lt;/RecNum&gt;&lt;DisplayText&gt;(179)&lt;/DisplayText&gt;&lt;record&gt;&lt;rec-number&gt;124&lt;/rec-number&gt;&lt;foreign-keys&gt;&lt;key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8A0F6D">
        <w:rPr>
          <w:rFonts w:cs="Arial"/>
          <w:sz w:val="22"/>
          <w:szCs w:val="22"/>
        </w:rPr>
        <w:fldChar w:fldCharType="separate"/>
      </w:r>
      <w:r w:rsidR="00AF0639">
        <w:rPr>
          <w:rFonts w:cs="Arial"/>
          <w:noProof/>
          <w:sz w:val="22"/>
          <w:szCs w:val="22"/>
        </w:rPr>
        <w:t>(179)</w:t>
      </w:r>
      <w:r w:rsidRPr="008A0F6D">
        <w:rPr>
          <w:rFonts w:cs="Arial"/>
          <w:sz w:val="22"/>
          <w:szCs w:val="22"/>
        </w:rPr>
        <w:fldChar w:fldCharType="end"/>
      </w:r>
      <w:r w:rsidRPr="008A0F6D">
        <w:rPr>
          <w:rFonts w:cs="Arial"/>
          <w:sz w:val="22"/>
          <w:szCs w:val="22"/>
        </w:rPr>
        <w:t xml:space="preserve">. As in the monotherapy study fasting glucose, postprandial glucose, and triglyceride levels were decreased with no change in LDL or HDL cholesterol levels </w:t>
      </w:r>
      <w:r w:rsidRPr="008A0F6D">
        <w:rPr>
          <w:rFonts w:cs="Arial"/>
          <w:sz w:val="22"/>
          <w:szCs w:val="22"/>
        </w:rPr>
        <w:fldChar w:fldCharType="begin"/>
      </w:r>
      <w:r w:rsidR="00AF0639">
        <w:rPr>
          <w:rFonts w:cs="Arial"/>
          <w:sz w:val="22"/>
          <w:szCs w:val="22"/>
        </w:rPr>
        <w:instrText xml:space="preserve"> ADDIN EN.CITE &lt;EndNote&gt;&lt;Cite&gt;&lt;Author&gt;Holt&lt;/Author&gt;&lt;Year&gt;2010&lt;/Year&gt;&lt;RecNum&gt;124&lt;/RecNum&gt;&lt;DisplayText&gt;(179)&lt;/DisplayText&gt;&lt;record&gt;&lt;rec-number&gt;124&lt;/rec-number&gt;&lt;foreign-keys&gt;&lt;key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8A0F6D">
        <w:rPr>
          <w:rFonts w:cs="Arial"/>
          <w:sz w:val="22"/>
          <w:szCs w:val="22"/>
        </w:rPr>
        <w:fldChar w:fldCharType="separate"/>
      </w:r>
      <w:r w:rsidR="00AF0639">
        <w:rPr>
          <w:rFonts w:cs="Arial"/>
          <w:noProof/>
          <w:sz w:val="22"/>
          <w:szCs w:val="22"/>
        </w:rPr>
        <w:t>(179)</w:t>
      </w:r>
      <w:r w:rsidRPr="008A0F6D">
        <w:rPr>
          <w:rFonts w:cs="Arial"/>
          <w:sz w:val="22"/>
          <w:szCs w:val="22"/>
        </w:rPr>
        <w:fldChar w:fldCharType="end"/>
      </w:r>
      <w:r w:rsidRPr="008A0F6D">
        <w:rPr>
          <w:rFonts w:cs="Arial"/>
          <w:sz w:val="22"/>
          <w:szCs w:val="22"/>
        </w:rPr>
        <w:t xml:space="preserve">. Addition of bromocriptine-QR to other hypoglycemic drugs including insulin results in an approximate decrease in A1c of 0.5 to 1.0% </w:t>
      </w:r>
      <w:r w:rsidRPr="008A0F6D">
        <w:rPr>
          <w:rFonts w:cs="Arial"/>
          <w:sz w:val="22"/>
          <w:szCs w:val="22"/>
        </w:rPr>
        <w:fldChar w:fldCharType="begin">
          <w:fldData xml:space="preserve">PEVuZE5vdGU+PENpdGU+PEF1dGhvcj5SYXNraW48L0F1dGhvcj48WWVhcj4yMDE2PC9ZZWFyPjxS
ZWNOdW0+MTI1PC9SZWNOdW0+PERpc3BsYXlUZXh0PigxNzcsMTc4KTwvRGlzcGxheVRleHQ+PHJl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PEVuZE5vdGU+PENpdGU+PEF1dGhvcj5SYXNraW48L0F1dGhvcj48WWVhcj4yMDE2PC9ZZWFyPjxS
ZWNOdW0+MTI1PC9SZWNOdW0+PERpc3BsYXlUZXh0PigxNzcsMTc4KTwvRGlzcGxheVRleHQ+PHJl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(177,178)</w:t>
      </w:r>
      <w:r w:rsidRPr="008A0F6D">
        <w:rPr>
          <w:rFonts w:cs="Arial"/>
          <w:sz w:val="22"/>
          <w:szCs w:val="22"/>
        </w:rPr>
        <w:fldChar w:fldCharType="end"/>
      </w:r>
      <w:r w:rsidRPr="008A0F6D">
        <w:rPr>
          <w:rFonts w:cs="Arial"/>
          <w:sz w:val="22"/>
          <w:szCs w:val="22"/>
        </w:rPr>
        <w:t xml:space="preserve">. Hypoglycemia is a rare side effect with use of bromocriptine-QR alone, but is increased with use of insulin secretagogue therapy or insulin </w:t>
      </w:r>
      <w:r w:rsidRPr="008A0F6D">
        <w:rPr>
          <w:rFonts w:cs="Arial"/>
          <w:sz w:val="22"/>
          <w:szCs w:val="22"/>
        </w:rPr>
        <w:fldChar w:fldCharType="begin">
          <w:fldData xml:space="preserve">PEVuZE5vdGU+PENpdGU+PEF1dGhvcj5Ib2x0PC9BdXRob3I+PFllYXI+MjAxMDwvWWVhcj48UmVj
TnVtPjEyNDwvUmVjTnVtPjxEaXNwbGF5VGV4dD4oMTc4LDE3OSk8L0Rpc3BsYXlUZXh0PjxyZWNv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PEVuZE5vdGU+PENpdGU+PEF1dGhvcj5Ib2x0PC9BdXRob3I+PFllYXI+MjAxMDwvWWVhcj48UmVj
TnVtPjEyNDwvUmVjTnVtPjxEaXNwbGF5VGV4dD4oMTc4LDE3OSk8L0Rpc3BsYXlUZXh0PjxyZWNv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(178,179)</w:t>
      </w:r>
      <w:r w:rsidRPr="008A0F6D">
        <w:rPr>
          <w:rFonts w:cs="Arial"/>
          <w:sz w:val="22"/>
          <w:szCs w:val="22"/>
        </w:rPr>
        <w:fldChar w:fldCharType="end"/>
      </w:r>
      <w:r w:rsidRPr="008A0F6D">
        <w:rPr>
          <w:rFonts w:cs="Arial"/>
          <w:sz w:val="22"/>
          <w:szCs w:val="22"/>
        </w:rPr>
        <w:t xml:space="preserve">. </w:t>
      </w:r>
    </w:p>
    <w:p w14:paraId="1C5904FC" w14:textId="77777777" w:rsidR="009A0544" w:rsidRPr="008A0F6D" w:rsidRDefault="009A0544" w:rsidP="00D75C0B">
      <w:pPr>
        <w:spacing w:after="0" w:line="276" w:lineRule="auto"/>
        <w:rPr>
          <w:rFonts w:cs="Arial"/>
          <w:sz w:val="22"/>
          <w:szCs w:val="22"/>
        </w:rPr>
      </w:pPr>
    </w:p>
    <w:p w14:paraId="1E210746" w14:textId="77777777" w:rsidR="009A0544" w:rsidRPr="008A0F6D" w:rsidRDefault="009A0544" w:rsidP="00D75C0B">
      <w:pPr>
        <w:pStyle w:val="Heading3"/>
        <w:rPr>
          <w:rFonts w:cs="Arial"/>
          <w:szCs w:val="22"/>
        </w:rPr>
      </w:pPr>
      <w:r w:rsidRPr="008A0F6D">
        <w:rPr>
          <w:rFonts w:cs="Arial"/>
          <w:szCs w:val="22"/>
        </w:rPr>
        <w:t>Other Effects</w:t>
      </w:r>
    </w:p>
    <w:p w14:paraId="7420C618" w14:textId="77777777" w:rsidR="009A0544" w:rsidRPr="008A0F6D" w:rsidRDefault="009A0544" w:rsidP="00D75C0B">
      <w:pPr>
        <w:spacing w:after="0" w:line="276" w:lineRule="auto"/>
        <w:rPr>
          <w:rFonts w:cs="Arial"/>
          <w:b/>
          <w:sz w:val="22"/>
          <w:szCs w:val="22"/>
        </w:rPr>
      </w:pPr>
    </w:p>
    <w:p w14:paraId="285C735E" w14:textId="77777777" w:rsidR="009A0544" w:rsidRPr="008A0F6D" w:rsidRDefault="009A0544" w:rsidP="00D75C0B">
      <w:pPr>
        <w:pStyle w:val="Heading4"/>
        <w:rPr>
          <w:rFonts w:cs="Arial"/>
          <w:szCs w:val="22"/>
        </w:rPr>
      </w:pPr>
      <w:r w:rsidRPr="008A0F6D">
        <w:rPr>
          <w:rFonts w:cs="Arial"/>
          <w:szCs w:val="22"/>
        </w:rPr>
        <w:t>BLOOD PRESSURE</w:t>
      </w:r>
    </w:p>
    <w:p w14:paraId="7DC29F4F" w14:textId="77777777" w:rsidR="009A0544" w:rsidRPr="008A0F6D" w:rsidRDefault="009A0544" w:rsidP="00D75C0B">
      <w:pPr>
        <w:spacing w:after="0" w:line="276" w:lineRule="auto"/>
        <w:rPr>
          <w:rFonts w:cs="Arial"/>
          <w:sz w:val="22"/>
          <w:szCs w:val="22"/>
        </w:rPr>
      </w:pPr>
    </w:p>
    <w:p w14:paraId="2E668273" w14:textId="04B2FDF6" w:rsidR="009A0544" w:rsidRPr="008A0F6D" w:rsidRDefault="009A0544" w:rsidP="00D75C0B">
      <w:pPr>
        <w:spacing w:after="0" w:line="276" w:lineRule="auto"/>
        <w:rPr>
          <w:rFonts w:cs="Arial"/>
          <w:sz w:val="22"/>
          <w:szCs w:val="22"/>
        </w:rPr>
      </w:pPr>
      <w:r w:rsidRPr="008A0F6D">
        <w:rPr>
          <w:rFonts w:cs="Arial"/>
          <w:sz w:val="22"/>
          <w:szCs w:val="22"/>
        </w:rPr>
        <w:t xml:space="preserve">Bromocriptine-QR modestly decreases systolic and diastolic blood pressure </w:t>
      </w:r>
      <w:r w:rsidRPr="008A0F6D">
        <w:rPr>
          <w:rFonts w:cs="Arial"/>
          <w:sz w:val="22"/>
          <w:szCs w:val="22"/>
        </w:rPr>
        <w:fldChar w:fldCharType="begin">
          <w:fldData xml:space="preserve">PEVuZE5vdGU+PENpdGU+PEF1dGhvcj5Ib2x0PC9BdXRob3I+PFllYXI+MjAxMDwvWWVhcj48UmVj
TnVtPjEyNDwvUmVjTnVtPjxEaXNwbGF5VGV4dD4oMTc4LDE3OSk8L0Rpc3BsYXlUZXh0PjxyZWNv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PEVuZE5vdGU+PENpdGU+PEF1dGhvcj5Ib2x0PC9BdXRob3I+PFllYXI+MjAxMDwvWWVhcj48UmVj
TnVtPjEyNDwvUmVjTnVtPjxEaXNwbGF5VGV4dD4oMTc4LDE3OSk8L0Rpc3BsYXlUZXh0PjxyZWNv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(178,179)</w:t>
      </w:r>
      <w:r w:rsidRPr="008A0F6D">
        <w:rPr>
          <w:rFonts w:cs="Arial"/>
          <w:sz w:val="22"/>
          <w:szCs w:val="22"/>
        </w:rPr>
        <w:fldChar w:fldCharType="end"/>
      </w:r>
      <w:r w:rsidRPr="008A0F6D">
        <w:rPr>
          <w:rFonts w:cs="Arial"/>
          <w:sz w:val="22"/>
          <w:szCs w:val="22"/>
        </w:rPr>
        <w:t xml:space="preserve">. </w:t>
      </w:r>
    </w:p>
    <w:p w14:paraId="2DA74D38" w14:textId="77777777" w:rsidR="009A0544" w:rsidRPr="008A0F6D" w:rsidRDefault="009A0544" w:rsidP="00D75C0B">
      <w:pPr>
        <w:spacing w:after="0" w:line="276" w:lineRule="auto"/>
        <w:rPr>
          <w:rFonts w:cs="Arial"/>
          <w:sz w:val="22"/>
          <w:szCs w:val="22"/>
        </w:rPr>
      </w:pPr>
    </w:p>
    <w:p w14:paraId="064A3636" w14:textId="77777777" w:rsidR="009A0544" w:rsidRPr="008A0F6D" w:rsidRDefault="009A0544" w:rsidP="00D75C0B">
      <w:pPr>
        <w:pStyle w:val="Heading4"/>
        <w:rPr>
          <w:rFonts w:cs="Arial"/>
          <w:szCs w:val="22"/>
        </w:rPr>
      </w:pPr>
      <w:r w:rsidRPr="008A0F6D">
        <w:rPr>
          <w:rFonts w:cs="Arial"/>
          <w:szCs w:val="22"/>
        </w:rPr>
        <w:t>LIPIDS</w:t>
      </w:r>
    </w:p>
    <w:p w14:paraId="680E796D" w14:textId="77777777" w:rsidR="009A0544" w:rsidRPr="008A0F6D" w:rsidRDefault="009A0544" w:rsidP="00D75C0B">
      <w:pPr>
        <w:spacing w:after="0" w:line="276" w:lineRule="auto"/>
        <w:rPr>
          <w:rFonts w:cs="Arial"/>
          <w:sz w:val="22"/>
          <w:szCs w:val="22"/>
        </w:rPr>
      </w:pPr>
    </w:p>
    <w:p w14:paraId="0E553333" w14:textId="78A70A5D" w:rsidR="009A0544" w:rsidRPr="008A0F6D" w:rsidRDefault="009A0544" w:rsidP="00D75C0B">
      <w:pPr>
        <w:spacing w:after="0" w:line="276" w:lineRule="auto"/>
        <w:rPr>
          <w:rFonts w:cs="Arial"/>
          <w:sz w:val="22"/>
          <w:szCs w:val="22"/>
        </w:rPr>
      </w:pPr>
      <w:bookmarkStart w:id="31" w:name="_Hlk9075700"/>
      <w:r w:rsidRPr="008A0F6D">
        <w:rPr>
          <w:rFonts w:cs="Arial"/>
          <w:sz w:val="22"/>
          <w:szCs w:val="22"/>
        </w:rPr>
        <w:t xml:space="preserve">Bromocriptine-QR treatment decreases triglyceride levels but has no significant effect on LDL or HDL cholesterol levels </w:t>
      </w:r>
      <w:r w:rsidRPr="008A0F6D">
        <w:rPr>
          <w:rFonts w:cs="Arial"/>
          <w:sz w:val="22"/>
          <w:szCs w:val="22"/>
        </w:rPr>
        <w:fldChar w:fldCharType="begin">
          <w:fldData xml:space="preserve">PEVuZE5vdGU+PENpdGU+PEF1dGhvcj5MYW1vczwvQXV0aG9yPjxZZWFyPjIwMTY8L1llYXI+PFJl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IFVTQS4gRWxlY3Ryb25pYyBhZGRyZXNzOiBkbGV2aXR0QG1lZGljaW5lLnVtYXJ5bGFuZC5lZHUu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IFVTQS4gRWxlY3Ryb25pYyBhZGRyZXNzOiBrbXVuaXJAbWVkaWNpbmUudW1hcnlsYW5kLmVkdS48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PEVuZE5vdGU+PENpdGU+PEF1dGhvcj5MYW1vczwvQXV0aG9yPjxZZWFyPjIwMTY8L1llYXI+PFJl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IFVTQS4gRWxlY3Ryb25pYyBhZGRyZXNzOiBkbGV2aXR0QG1lZGljaW5lLnVtYXJ5bGFuZC5lZHUu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IFVTQS4gRWxlY3Ryb25pYyBhZGRyZXNzOiBrbXVuaXJAbWVkaWNpbmUudW1hcnlsYW5kLmVkdS48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(178,179)</w:t>
      </w:r>
      <w:r w:rsidRPr="008A0F6D">
        <w:rPr>
          <w:rFonts w:cs="Arial"/>
          <w:sz w:val="22"/>
          <w:szCs w:val="22"/>
        </w:rPr>
        <w:fldChar w:fldCharType="end"/>
      </w:r>
      <w:r w:rsidRPr="008A0F6D">
        <w:rPr>
          <w:rFonts w:cs="Arial"/>
          <w:sz w:val="22"/>
          <w:szCs w:val="22"/>
        </w:rPr>
        <w:t xml:space="preserve">. The decrease in triglyceride levels is thought to be due to a decrease in hepatic triglyceride synthesis, likely due to a decrease in adipose tissue lipolysis resulting in decreased blood free fatty acid levels and decreased delivery of fatty acids to the liver for triglyceride synthesis </w:t>
      </w:r>
      <w:r w:rsidRPr="008A0F6D">
        <w:rPr>
          <w:rFonts w:cs="Arial"/>
          <w:sz w:val="22"/>
          <w:szCs w:val="22"/>
        </w:rPr>
        <w:fldChar w:fldCharType="begin"/>
      </w:r>
      <w:r w:rsidR="00AF0639">
        <w:rPr>
          <w:rFonts w:cs="Arial"/>
          <w:sz w:val="22"/>
          <w:szCs w:val="22"/>
        </w:rPr>
        <w:instrText xml:space="preserve"> ADDIN EN.CITE &lt;EndNote&gt;&lt;Cite&gt;&lt;Author&gt;Raskin&lt;/Author&gt;&lt;Year&gt;2016&lt;/Year&gt;&lt;RecNum&gt;125&lt;/RecNum&gt;&lt;DisplayText&gt;(177)&lt;/DisplayText&gt;&lt;record&gt;&lt;rec-number&gt;125&lt;/rec-number&gt;&lt;foreign-keys&gt;&lt;key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8A0F6D">
        <w:rPr>
          <w:rFonts w:cs="Arial"/>
          <w:sz w:val="22"/>
          <w:szCs w:val="22"/>
        </w:rPr>
        <w:fldChar w:fldCharType="separate"/>
      </w:r>
      <w:r w:rsidR="00AF0639">
        <w:rPr>
          <w:rFonts w:cs="Arial"/>
          <w:noProof/>
          <w:sz w:val="22"/>
          <w:szCs w:val="22"/>
        </w:rPr>
        <w:t>(177)</w:t>
      </w:r>
      <w:r w:rsidRPr="008A0F6D">
        <w:rPr>
          <w:rFonts w:cs="Arial"/>
          <w:sz w:val="22"/>
          <w:szCs w:val="22"/>
        </w:rPr>
        <w:fldChar w:fldCharType="end"/>
      </w:r>
      <w:r w:rsidRPr="008A0F6D">
        <w:rPr>
          <w:rFonts w:cs="Arial"/>
          <w:sz w:val="22"/>
          <w:szCs w:val="22"/>
        </w:rPr>
        <w:t xml:space="preserve">.   </w:t>
      </w:r>
    </w:p>
    <w:bookmarkEnd w:id="31"/>
    <w:p w14:paraId="7599F4E1" w14:textId="77777777" w:rsidR="009A0544" w:rsidRPr="008A0F6D" w:rsidRDefault="009A0544" w:rsidP="00D75C0B">
      <w:pPr>
        <w:spacing w:after="0" w:line="276" w:lineRule="auto"/>
        <w:rPr>
          <w:rFonts w:cs="Arial"/>
          <w:b/>
          <w:sz w:val="22"/>
          <w:szCs w:val="22"/>
        </w:rPr>
      </w:pPr>
    </w:p>
    <w:p w14:paraId="2E545546" w14:textId="77777777" w:rsidR="009A0544" w:rsidRPr="008A0F6D" w:rsidRDefault="009A0544" w:rsidP="00D75C0B">
      <w:pPr>
        <w:pStyle w:val="Heading4"/>
        <w:rPr>
          <w:rFonts w:cs="Arial"/>
          <w:szCs w:val="22"/>
        </w:rPr>
      </w:pPr>
      <w:r w:rsidRPr="008A0F6D">
        <w:rPr>
          <w:rFonts w:cs="Arial"/>
          <w:szCs w:val="22"/>
        </w:rPr>
        <w:t>CARDIOVASCULAR DISEASE</w:t>
      </w:r>
    </w:p>
    <w:p w14:paraId="745829E1" w14:textId="77777777" w:rsidR="009A0544" w:rsidRPr="008A0F6D" w:rsidRDefault="009A0544" w:rsidP="00D75C0B">
      <w:pPr>
        <w:spacing w:after="0" w:line="276" w:lineRule="auto"/>
        <w:rPr>
          <w:rFonts w:cs="Arial"/>
          <w:sz w:val="22"/>
          <w:szCs w:val="22"/>
        </w:rPr>
      </w:pPr>
    </w:p>
    <w:p w14:paraId="754B9991" w14:textId="7C8C4DC9" w:rsidR="009A0544" w:rsidRPr="008A0F6D" w:rsidRDefault="009A0544" w:rsidP="00D75C0B">
      <w:pPr>
        <w:spacing w:after="0" w:line="276" w:lineRule="auto"/>
        <w:rPr>
          <w:rFonts w:cs="Arial"/>
          <w:sz w:val="22"/>
          <w:szCs w:val="22"/>
        </w:rPr>
      </w:pPr>
      <w:r w:rsidRPr="008A0F6D">
        <w:rPr>
          <w:rFonts w:cs="Arial"/>
          <w:sz w:val="22"/>
          <w:szCs w:val="22"/>
        </w:rPr>
        <w:t>A 52</w:t>
      </w:r>
      <w:r w:rsidR="000555D5" w:rsidRPr="008A0F6D">
        <w:rPr>
          <w:rFonts w:cs="Arial"/>
          <w:sz w:val="22"/>
          <w:szCs w:val="22"/>
        </w:rPr>
        <w:t>-</w:t>
      </w:r>
      <w:r w:rsidRPr="008A0F6D">
        <w:rPr>
          <w:rFonts w:cs="Arial"/>
          <w:sz w:val="22"/>
          <w:szCs w:val="22"/>
        </w:rPr>
        <w:t xml:space="preserve">week, randomized, double-blind, multicenter trial evaluated cardiovascular safety in 3,095 patients with </w:t>
      </w:r>
      <w:r w:rsidR="00926FB7">
        <w:rPr>
          <w:rFonts w:cs="Arial"/>
          <w:sz w:val="22"/>
          <w:szCs w:val="22"/>
        </w:rPr>
        <w:t xml:space="preserve">T2DM </w:t>
      </w:r>
      <w:r w:rsidRPr="008A0F6D">
        <w:rPr>
          <w:rFonts w:cs="Arial"/>
          <w:sz w:val="22"/>
          <w:szCs w:val="22"/>
        </w:rPr>
        <w:t xml:space="preserve">treated with bromocriptine-QR or placebo </w:t>
      </w:r>
      <w:r w:rsidRPr="008A0F6D">
        <w:rPr>
          <w:rFonts w:cs="Arial"/>
          <w:sz w:val="22"/>
          <w:szCs w:val="22"/>
        </w:rPr>
        <w:fldChar w:fldCharType="begin">
          <w:fldData xml:space="preserve">PEVuZE5vdGU+PENpdGU+PEF1dGhvcj5HYXppYW5vPC9BdXRob3I+PFllYXI+MjAxMDwvWWVhcj48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PEVuZE5vdGU+PENpdGU+PEF1dGhvcj5HYXppYW5vPC9BdXRob3I+PFllYXI+MjAxMDwvWWVhcj48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(180)</w:t>
      </w:r>
      <w:r w:rsidRPr="008A0F6D">
        <w:rPr>
          <w:rFonts w:cs="Arial"/>
          <w:sz w:val="22"/>
          <w:szCs w:val="22"/>
        </w:rPr>
        <w:fldChar w:fldCharType="end"/>
      </w:r>
      <w:r w:rsidRPr="008A0F6D">
        <w:rPr>
          <w:rFonts w:cs="Arial"/>
          <w:sz w:val="22"/>
          <w:szCs w:val="22"/>
        </w:rPr>
        <w:t>.  The composite end point of first myocardial infarction, stroke, coronary revascularization, or hospitalization for angina or congestive heart failure occurred in 1.8% of the bromocriptine-QR treated vs. 3.2% of the placebo-treated patients resulting in a 40% decrease in cardiovascular events (HR 0.60; CI 0.37– 0.96). Clearly further studies to confirm this finding and to elucidate the mechanism of this beneficial effect are required.</w:t>
      </w:r>
    </w:p>
    <w:p w14:paraId="704F4131" w14:textId="77777777" w:rsidR="009A0544" w:rsidRPr="008A0F6D" w:rsidRDefault="009A0544" w:rsidP="00D75C0B">
      <w:pPr>
        <w:spacing w:after="0" w:line="276" w:lineRule="auto"/>
        <w:rPr>
          <w:rFonts w:cs="Arial"/>
          <w:b/>
          <w:sz w:val="22"/>
          <w:szCs w:val="22"/>
        </w:rPr>
      </w:pPr>
    </w:p>
    <w:p w14:paraId="2B84D5D6" w14:textId="77777777" w:rsidR="009A0544" w:rsidRPr="008A0F6D" w:rsidRDefault="009A0544" w:rsidP="00D75C0B">
      <w:pPr>
        <w:pStyle w:val="Heading3"/>
        <w:rPr>
          <w:rFonts w:cs="Arial"/>
          <w:szCs w:val="22"/>
        </w:rPr>
      </w:pPr>
      <w:r w:rsidRPr="008A0F6D">
        <w:rPr>
          <w:rFonts w:cs="Arial"/>
          <w:szCs w:val="22"/>
        </w:rPr>
        <w:t>Side Effects</w:t>
      </w:r>
    </w:p>
    <w:p w14:paraId="220C2EE9" w14:textId="77777777" w:rsidR="009A0544" w:rsidRPr="008A0F6D" w:rsidRDefault="009A0544" w:rsidP="00D75C0B">
      <w:pPr>
        <w:spacing w:after="0" w:line="276" w:lineRule="auto"/>
        <w:rPr>
          <w:rFonts w:cs="Arial"/>
          <w:b/>
          <w:sz w:val="22"/>
          <w:szCs w:val="22"/>
        </w:rPr>
      </w:pPr>
    </w:p>
    <w:p w14:paraId="48707503" w14:textId="10C3EEC4" w:rsidR="009A0544" w:rsidRPr="008A0F6D" w:rsidRDefault="009A0544" w:rsidP="00D75C0B">
      <w:pPr>
        <w:spacing w:after="0" w:line="276" w:lineRule="auto"/>
        <w:rPr>
          <w:rFonts w:cs="Arial"/>
          <w:sz w:val="22"/>
          <w:szCs w:val="22"/>
        </w:rPr>
      </w:pPr>
      <w:r w:rsidRPr="008A0F6D">
        <w:rPr>
          <w:rFonts w:cs="Arial"/>
          <w:sz w:val="22"/>
          <w:szCs w:val="22"/>
        </w:rPr>
        <w:t xml:space="preserve">The most common side effect of bromocriptine-QR therapy is nausea which is usually transient and improves with time </w:t>
      </w:r>
      <w:r w:rsidRPr="008A0F6D">
        <w:rPr>
          <w:rFonts w:cs="Arial"/>
          <w:sz w:val="22"/>
          <w:szCs w:val="22"/>
        </w:rPr>
        <w:fldChar w:fldCharType="begin">
          <w:fldData xml:space="preserve">PEVuZE5vdGU+PENpdGU+PEF1dGhvcj5Ib2x0PC9BdXRob3I+PFllYXI+MjAxMDwvWWVhcj48UmVj
TnVtPjEyNDwvUmVjTnVtPjxEaXNwbGF5VGV4dD4oMTc4LDE3OSk8L0Rpc3BsYXlUZXh0PjxyZWNv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PEVuZE5vdGU+PENpdGU+PEF1dGhvcj5Ib2x0PC9BdXRob3I+PFllYXI+MjAxMDwvWWVhcj48UmVj
TnVtPjEyNDwvUmVjTnVtPjxEaXNwbGF5VGV4dD4oMTc4LDE3OSk8L0Rpc3BsYXlUZXh0PjxyZWNv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(178,179)</w:t>
      </w:r>
      <w:r w:rsidRPr="008A0F6D">
        <w:rPr>
          <w:rFonts w:cs="Arial"/>
          <w:sz w:val="22"/>
          <w:szCs w:val="22"/>
        </w:rPr>
        <w:fldChar w:fldCharType="end"/>
      </w:r>
      <w:r w:rsidRPr="008A0F6D">
        <w:rPr>
          <w:rFonts w:cs="Arial"/>
          <w:sz w:val="22"/>
          <w:szCs w:val="22"/>
        </w:rPr>
        <w:t xml:space="preserve">. This side effect can be minimized by reducing the dose </w:t>
      </w:r>
      <w:r w:rsidRPr="008A0F6D">
        <w:rPr>
          <w:rFonts w:cs="Arial"/>
          <w:sz w:val="22"/>
          <w:szCs w:val="22"/>
        </w:rPr>
        <w:fldChar w:fldCharType="begin">
          <w:fldData xml:space="preserve">PEVuZE5vdGU+PENpdGU+PEF1dGhvcj5Ib2x0PC9BdXRob3I+PFllYXI+MjAxMDwvWWVhcj48UmVj
TnVtPjEyNDwvUmVjTnVtPjxEaXNwbGF5VGV4dD4oMTc4LDE3OSk8L0Rpc3BsYXlUZXh0PjxyZWNv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PEVuZE5vdGU+PENpdGU+PEF1dGhvcj5Ib2x0PC9BdXRob3I+PFllYXI+MjAxMDwvWWVhcj48UmVj
TnVtPjEyNDwvUmVjTnVtPjxEaXNwbGF5VGV4dD4oMTc4LDE3OSk8L0Rpc3BsYXlUZXh0PjxyZWNv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(178,179)</w:t>
      </w:r>
      <w:r w:rsidRPr="008A0F6D">
        <w:rPr>
          <w:rFonts w:cs="Arial"/>
          <w:sz w:val="22"/>
          <w:szCs w:val="22"/>
        </w:rPr>
        <w:fldChar w:fldCharType="end"/>
      </w:r>
      <w:r w:rsidRPr="008A0F6D">
        <w:rPr>
          <w:rFonts w:cs="Arial"/>
          <w:sz w:val="22"/>
          <w:szCs w:val="22"/>
        </w:rPr>
        <w:t xml:space="preserve">. In the pooled phase 3 trial adverse events leading to discontinuation occurred in 539 (24%) of the bromocriptine-QR treated patients and 118 (9%) of the placebo-treated patients. This between-group difference was driven mostly by gastrointestinal adverse events, particularly nausea (package insert). Similarly, in the bromocriptine-QR safety trial adverse events leading </w:t>
      </w:r>
      <w:r w:rsidRPr="008A0F6D">
        <w:rPr>
          <w:rFonts w:cs="Arial"/>
          <w:sz w:val="22"/>
          <w:szCs w:val="22"/>
        </w:rPr>
        <w:lastRenderedPageBreak/>
        <w:t xml:space="preserve">to discontinuation of drug occurred in 24% of the bromocriptine-QR treated patients and 15% of the placebo-treated patients, a difference again driven mostly by gastrointestinal adverse events, particularly nausea (package insert). </w:t>
      </w:r>
    </w:p>
    <w:p w14:paraId="1D45E229" w14:textId="77777777" w:rsidR="009A0544" w:rsidRPr="008A0F6D" w:rsidRDefault="009A0544" w:rsidP="00D75C0B">
      <w:pPr>
        <w:spacing w:after="0" w:line="276" w:lineRule="auto"/>
        <w:rPr>
          <w:rFonts w:cs="Arial"/>
          <w:sz w:val="22"/>
          <w:szCs w:val="22"/>
        </w:rPr>
      </w:pPr>
    </w:p>
    <w:p w14:paraId="1D021238" w14:textId="5D14EB4B" w:rsidR="009A0544" w:rsidRPr="008A0F6D" w:rsidRDefault="009A0544" w:rsidP="00D75C0B">
      <w:pPr>
        <w:spacing w:after="0" w:line="276" w:lineRule="auto"/>
        <w:rPr>
          <w:rFonts w:cs="Arial"/>
          <w:sz w:val="22"/>
          <w:szCs w:val="22"/>
        </w:rPr>
      </w:pPr>
      <w:r w:rsidRPr="008A0F6D">
        <w:rPr>
          <w:rFonts w:cs="Arial"/>
          <w:sz w:val="22"/>
          <w:szCs w:val="22"/>
        </w:rPr>
        <w:t xml:space="preserve">Hypotension resulting in syncope can occur particularly in patients on anti-hypertensive medications (package insert). Other side effects include somnolence, fatigue, vomiting, headache, </w:t>
      </w:r>
      <w:r w:rsidR="009563A4">
        <w:rPr>
          <w:rFonts w:cs="Arial"/>
          <w:sz w:val="22"/>
          <w:szCs w:val="22"/>
        </w:rPr>
        <w:t xml:space="preserve">and </w:t>
      </w:r>
      <w:r w:rsidRPr="008A0F6D">
        <w:rPr>
          <w:rFonts w:cs="Arial"/>
          <w:sz w:val="22"/>
          <w:szCs w:val="22"/>
        </w:rPr>
        <w:t xml:space="preserve">dizziness (package insert). </w:t>
      </w:r>
    </w:p>
    <w:p w14:paraId="7381A138" w14:textId="77777777" w:rsidR="009A0544" w:rsidRPr="008A0F6D" w:rsidRDefault="009A0544" w:rsidP="00D75C0B">
      <w:pPr>
        <w:spacing w:after="0" w:line="276" w:lineRule="auto"/>
        <w:rPr>
          <w:rFonts w:cs="Arial"/>
          <w:b/>
          <w:sz w:val="22"/>
          <w:szCs w:val="22"/>
        </w:rPr>
      </w:pPr>
    </w:p>
    <w:p w14:paraId="4F12C7FF" w14:textId="77777777" w:rsidR="009A0544" w:rsidRPr="008A0F6D" w:rsidRDefault="009A0544" w:rsidP="00D75C0B">
      <w:pPr>
        <w:pStyle w:val="Heading3"/>
        <w:rPr>
          <w:rFonts w:cs="Arial"/>
          <w:szCs w:val="22"/>
        </w:rPr>
      </w:pPr>
      <w:r w:rsidRPr="008A0F6D">
        <w:rPr>
          <w:rFonts w:cs="Arial"/>
          <w:szCs w:val="22"/>
        </w:rPr>
        <w:t xml:space="preserve">Contraindications and Drug Interactions </w:t>
      </w:r>
    </w:p>
    <w:p w14:paraId="1E8F55C9" w14:textId="77777777" w:rsidR="009A0544" w:rsidRPr="008A0F6D" w:rsidRDefault="009A0544" w:rsidP="00D75C0B">
      <w:pPr>
        <w:spacing w:after="0" w:line="276" w:lineRule="auto"/>
        <w:rPr>
          <w:rFonts w:cs="Arial"/>
          <w:b/>
          <w:sz w:val="22"/>
          <w:szCs w:val="22"/>
        </w:rPr>
      </w:pPr>
    </w:p>
    <w:p w14:paraId="7BDAB2D1" w14:textId="77777777" w:rsidR="009A0544" w:rsidRPr="008A0F6D" w:rsidRDefault="009A0544" w:rsidP="00D75C0B">
      <w:pPr>
        <w:spacing w:after="0" w:line="276" w:lineRule="auto"/>
        <w:rPr>
          <w:rFonts w:cs="Arial"/>
          <w:sz w:val="22"/>
          <w:szCs w:val="22"/>
        </w:rPr>
      </w:pPr>
      <w:r w:rsidRPr="008A0F6D">
        <w:rPr>
          <w:rFonts w:cs="Arial"/>
          <w:sz w:val="22"/>
          <w:szCs w:val="22"/>
        </w:rPr>
        <w:t xml:space="preserve">Bromocriptine-QR is metabolized by the Cyp3A4 system and therefore the drug should not be used with strong CYP3A4 inhibitors (e.g., azole antimycotics, HIV protease inhibitors) and the dose should not exceed 1.6 mg once daily during concomitant use of a moderate CYP3A4 inhibitor (e.g., erythromycin) (package insert). </w:t>
      </w:r>
    </w:p>
    <w:p w14:paraId="100B01FA" w14:textId="77777777" w:rsidR="009A0544" w:rsidRPr="008A0F6D" w:rsidRDefault="009A0544" w:rsidP="00D75C0B">
      <w:pPr>
        <w:spacing w:after="0" w:line="276" w:lineRule="auto"/>
        <w:rPr>
          <w:rFonts w:cs="Arial"/>
          <w:sz w:val="22"/>
          <w:szCs w:val="22"/>
        </w:rPr>
      </w:pPr>
    </w:p>
    <w:p w14:paraId="115785A7" w14:textId="77777777" w:rsidR="009A0544" w:rsidRPr="008A0F6D" w:rsidRDefault="009A0544" w:rsidP="00D75C0B">
      <w:pPr>
        <w:spacing w:after="0" w:line="276" w:lineRule="auto"/>
        <w:rPr>
          <w:rFonts w:cs="Arial"/>
          <w:sz w:val="22"/>
          <w:szCs w:val="22"/>
        </w:rPr>
      </w:pPr>
      <w:r w:rsidRPr="008A0F6D">
        <w:rPr>
          <w:rFonts w:cs="Arial"/>
          <w:sz w:val="22"/>
          <w:szCs w:val="22"/>
        </w:rPr>
        <w:t>Bromocriptine-QR is contraindicated in patients with syncopal migraine because it increases the likelihood of a hypotensive episode (package insert). The use of bromocriptine-QR in patients with severe psychotic disorders in not recommended as it may exacerbate the disorder or diminish the effectiveness of drugs used to treat the disorder (for example clozapine, olanzapine, ziprasidone) (package insert).</w:t>
      </w:r>
    </w:p>
    <w:p w14:paraId="65AF0320" w14:textId="77777777" w:rsidR="009A0544" w:rsidRPr="008A0F6D" w:rsidRDefault="009A0544" w:rsidP="00D75C0B">
      <w:pPr>
        <w:spacing w:after="0" w:line="276" w:lineRule="auto"/>
        <w:rPr>
          <w:rFonts w:cs="Arial"/>
          <w:b/>
          <w:sz w:val="22"/>
          <w:szCs w:val="22"/>
        </w:rPr>
      </w:pPr>
    </w:p>
    <w:p w14:paraId="0617C9F4" w14:textId="77777777" w:rsidR="009A0544" w:rsidRPr="008A0F6D" w:rsidRDefault="009A0544" w:rsidP="00D75C0B">
      <w:pPr>
        <w:pStyle w:val="Heading3"/>
        <w:rPr>
          <w:rFonts w:cs="Arial"/>
          <w:szCs w:val="22"/>
        </w:rPr>
      </w:pPr>
      <w:r w:rsidRPr="008A0F6D">
        <w:rPr>
          <w:rFonts w:cs="Arial"/>
          <w:szCs w:val="22"/>
        </w:rPr>
        <w:t>Summary</w:t>
      </w:r>
    </w:p>
    <w:p w14:paraId="59AB5B9F" w14:textId="77777777" w:rsidR="009A0544" w:rsidRPr="008A0F6D" w:rsidRDefault="009A0544" w:rsidP="00D75C0B">
      <w:pPr>
        <w:spacing w:after="0" w:line="276" w:lineRule="auto"/>
        <w:rPr>
          <w:rFonts w:cs="Arial"/>
          <w:b/>
          <w:sz w:val="22"/>
          <w:szCs w:val="22"/>
        </w:rPr>
      </w:pPr>
    </w:p>
    <w:p w14:paraId="1DE6D5A1" w14:textId="00208DFE" w:rsidR="009A0544" w:rsidRPr="008A0F6D" w:rsidRDefault="009A0544" w:rsidP="00D75C0B">
      <w:pPr>
        <w:spacing w:after="0" w:line="276" w:lineRule="auto"/>
        <w:rPr>
          <w:rFonts w:cs="Arial"/>
          <w:sz w:val="22"/>
          <w:szCs w:val="22"/>
        </w:rPr>
      </w:pPr>
      <w:r w:rsidRPr="008A0F6D">
        <w:rPr>
          <w:rFonts w:cs="Arial"/>
          <w:sz w:val="22"/>
          <w:szCs w:val="22"/>
        </w:rPr>
        <w:t xml:space="preserve">Bromocriptine-QR has modest effects on A1c levels by decreasing insulin resistance. In clinical trials the drug was often discontinued due to nausea. Because of the modest effects on A1c and the prominent side effects this drug is not widely used in the treatment of </w:t>
      </w:r>
      <w:r w:rsidR="009563A4">
        <w:rPr>
          <w:rFonts w:cs="Arial"/>
          <w:sz w:val="22"/>
          <w:szCs w:val="22"/>
        </w:rPr>
        <w:t>patients with T2DM</w:t>
      </w:r>
      <w:r w:rsidRPr="008A0F6D">
        <w:rPr>
          <w:rFonts w:cs="Arial"/>
          <w:sz w:val="22"/>
          <w:szCs w:val="22"/>
        </w:rPr>
        <w:t>. If further studies confirmed the decrease in cardiovascular events in patients treated with bromocriptine-QR the use of this drug would increase.</w:t>
      </w:r>
    </w:p>
    <w:p w14:paraId="3B9E466C" w14:textId="77777777" w:rsidR="009A0544" w:rsidRPr="008A0F6D" w:rsidRDefault="009A0544" w:rsidP="00D75C0B">
      <w:pPr>
        <w:spacing w:after="0" w:line="276" w:lineRule="auto"/>
        <w:rPr>
          <w:rFonts w:cs="Arial"/>
          <w:sz w:val="22"/>
          <w:szCs w:val="22"/>
        </w:rPr>
      </w:pPr>
    </w:p>
    <w:tbl>
      <w:tblPr>
        <w:tblStyle w:val="TableGrid"/>
        <w:tblW w:w="0" w:type="auto"/>
        <w:tblLook w:val="04A0" w:firstRow="1" w:lastRow="0" w:firstColumn="1" w:lastColumn="0" w:noHBand="0" w:noVBand="1"/>
      </w:tblPr>
      <w:tblGrid>
        <w:gridCol w:w="4675"/>
        <w:gridCol w:w="4675"/>
      </w:tblGrid>
      <w:tr w:rsidR="008A0F6D" w:rsidRPr="008A0F6D" w14:paraId="1AAD3A3B" w14:textId="77777777" w:rsidTr="005F7F60">
        <w:tc>
          <w:tcPr>
            <w:tcW w:w="9350" w:type="dxa"/>
            <w:gridSpan w:val="2"/>
            <w:shd w:val="clear" w:color="auto" w:fill="FFFF00"/>
          </w:tcPr>
          <w:p w14:paraId="31BC2A3D" w14:textId="0E8490AE" w:rsidR="00EC0733" w:rsidRPr="008A0F6D" w:rsidRDefault="00EC0733" w:rsidP="00D75C0B">
            <w:pPr>
              <w:pStyle w:val="Tablenumberandcaption"/>
              <w:spacing w:before="0" w:after="0" w:line="276" w:lineRule="auto"/>
              <w:rPr>
                <w:rFonts w:cs="Arial"/>
                <w:bCs/>
                <w:color w:val="auto"/>
                <w:szCs w:val="22"/>
                <w:bdr w:val="none" w:sz="0" w:space="0" w:color="auto" w:frame="1"/>
              </w:rPr>
            </w:pPr>
            <w:r w:rsidRPr="008A0F6D">
              <w:rPr>
                <w:rFonts w:cs="Arial"/>
                <w:bCs/>
                <w:color w:val="auto"/>
                <w:szCs w:val="22"/>
                <w:bdr w:val="none" w:sz="0" w:space="0" w:color="auto" w:frame="1"/>
              </w:rPr>
              <w:t>Table 15. Advantages and Disadvantages of Bromocriptine-QR</w:t>
            </w:r>
          </w:p>
        </w:tc>
      </w:tr>
      <w:tr w:rsidR="008A0F6D" w:rsidRPr="008A0F6D" w14:paraId="779B5BFD" w14:textId="77777777" w:rsidTr="00EC0733">
        <w:tc>
          <w:tcPr>
            <w:tcW w:w="4675" w:type="dxa"/>
          </w:tcPr>
          <w:p w14:paraId="029FBBA2" w14:textId="77777777" w:rsidR="00EC0733" w:rsidRPr="008A0F6D" w:rsidRDefault="00EC0733" w:rsidP="00D75C0B">
            <w:pPr>
              <w:pStyle w:val="Tableheader"/>
              <w:spacing w:line="276" w:lineRule="auto"/>
              <w:rPr>
                <w:rFonts w:cs="Arial"/>
                <w:sz w:val="22"/>
                <w:szCs w:val="22"/>
              </w:rPr>
            </w:pPr>
            <w:r w:rsidRPr="008A0F6D">
              <w:rPr>
                <w:rFonts w:cs="Arial"/>
                <w:sz w:val="22"/>
                <w:szCs w:val="22"/>
              </w:rPr>
              <w:t>Advantages</w:t>
            </w:r>
          </w:p>
        </w:tc>
        <w:tc>
          <w:tcPr>
            <w:tcW w:w="4675" w:type="dxa"/>
          </w:tcPr>
          <w:p w14:paraId="44EDF34B" w14:textId="77777777" w:rsidR="00EC0733" w:rsidRPr="008A0F6D" w:rsidRDefault="00EC0733" w:rsidP="00D75C0B">
            <w:pPr>
              <w:pStyle w:val="Tableheader"/>
              <w:spacing w:line="276" w:lineRule="auto"/>
              <w:rPr>
                <w:rFonts w:cs="Arial"/>
                <w:sz w:val="22"/>
                <w:szCs w:val="22"/>
              </w:rPr>
            </w:pPr>
            <w:r w:rsidRPr="008A0F6D">
              <w:rPr>
                <w:rFonts w:cs="Arial"/>
                <w:sz w:val="22"/>
                <w:szCs w:val="22"/>
              </w:rPr>
              <w:t>Disadvantage</w:t>
            </w:r>
          </w:p>
        </w:tc>
      </w:tr>
      <w:tr w:rsidR="008A0F6D" w:rsidRPr="008A0F6D" w14:paraId="03F458A9" w14:textId="77777777" w:rsidTr="00EC0733">
        <w:tc>
          <w:tcPr>
            <w:tcW w:w="4675" w:type="dxa"/>
          </w:tcPr>
          <w:p w14:paraId="1E24DE4A" w14:textId="77777777" w:rsidR="00EC0733" w:rsidRPr="008A0F6D" w:rsidRDefault="00EC0733" w:rsidP="00D75C0B">
            <w:pPr>
              <w:pStyle w:val="Tablebody"/>
              <w:spacing w:line="276" w:lineRule="auto"/>
              <w:rPr>
                <w:rFonts w:cs="Arial"/>
                <w:sz w:val="22"/>
                <w:szCs w:val="22"/>
              </w:rPr>
            </w:pPr>
            <w:r w:rsidRPr="008A0F6D">
              <w:rPr>
                <w:rFonts w:cs="Arial"/>
                <w:sz w:val="22"/>
                <w:szCs w:val="22"/>
              </w:rPr>
              <w:t>Decreases triglycerides</w:t>
            </w:r>
          </w:p>
        </w:tc>
        <w:tc>
          <w:tcPr>
            <w:tcW w:w="4675" w:type="dxa"/>
          </w:tcPr>
          <w:p w14:paraId="07708D96" w14:textId="77777777" w:rsidR="00EC0733" w:rsidRPr="008A0F6D" w:rsidRDefault="00EC0733" w:rsidP="00D75C0B">
            <w:pPr>
              <w:pStyle w:val="Tablebody"/>
              <w:spacing w:line="276" w:lineRule="auto"/>
              <w:rPr>
                <w:rFonts w:cs="Arial"/>
                <w:sz w:val="22"/>
                <w:szCs w:val="22"/>
              </w:rPr>
            </w:pPr>
            <w:r w:rsidRPr="008A0F6D">
              <w:rPr>
                <w:rFonts w:cs="Arial"/>
                <w:sz w:val="22"/>
                <w:szCs w:val="22"/>
              </w:rPr>
              <w:t>Need to titrate dose</w:t>
            </w:r>
          </w:p>
        </w:tc>
      </w:tr>
      <w:tr w:rsidR="008A0F6D" w:rsidRPr="008A0F6D" w14:paraId="62DD27B7" w14:textId="77777777" w:rsidTr="00EC0733">
        <w:tc>
          <w:tcPr>
            <w:tcW w:w="4675" w:type="dxa"/>
          </w:tcPr>
          <w:p w14:paraId="4FFA0277" w14:textId="77777777" w:rsidR="00EC0733" w:rsidRPr="008A0F6D" w:rsidRDefault="00EC0733" w:rsidP="00D75C0B">
            <w:pPr>
              <w:pStyle w:val="Tablebody"/>
              <w:spacing w:line="276" w:lineRule="auto"/>
              <w:rPr>
                <w:rFonts w:cs="Arial"/>
                <w:sz w:val="22"/>
                <w:szCs w:val="22"/>
              </w:rPr>
            </w:pPr>
            <w:r w:rsidRPr="008A0F6D">
              <w:rPr>
                <w:rFonts w:cs="Arial"/>
                <w:sz w:val="22"/>
                <w:szCs w:val="22"/>
              </w:rPr>
              <w:t>Once a day dosing</w:t>
            </w:r>
          </w:p>
        </w:tc>
        <w:tc>
          <w:tcPr>
            <w:tcW w:w="4675" w:type="dxa"/>
          </w:tcPr>
          <w:p w14:paraId="453D7C7A" w14:textId="77777777" w:rsidR="00EC0733" w:rsidRPr="008A0F6D" w:rsidRDefault="00EC0733" w:rsidP="00D75C0B">
            <w:pPr>
              <w:pStyle w:val="Tablebody"/>
              <w:spacing w:line="276" w:lineRule="auto"/>
              <w:rPr>
                <w:rFonts w:cs="Arial"/>
                <w:sz w:val="22"/>
                <w:szCs w:val="22"/>
              </w:rPr>
            </w:pPr>
            <w:r w:rsidRPr="008A0F6D">
              <w:rPr>
                <w:rFonts w:cs="Arial"/>
                <w:sz w:val="22"/>
                <w:szCs w:val="22"/>
              </w:rPr>
              <w:t>Modest effect on A1c</w:t>
            </w:r>
          </w:p>
        </w:tc>
      </w:tr>
      <w:tr w:rsidR="008A0F6D" w:rsidRPr="008A0F6D" w14:paraId="6CB738F6" w14:textId="77777777" w:rsidTr="00EC0733">
        <w:tc>
          <w:tcPr>
            <w:tcW w:w="4675" w:type="dxa"/>
          </w:tcPr>
          <w:p w14:paraId="594977B0" w14:textId="77777777" w:rsidR="00EC0733" w:rsidRPr="008A0F6D" w:rsidRDefault="00EC0733" w:rsidP="00D75C0B">
            <w:pPr>
              <w:pStyle w:val="Tablebody"/>
              <w:spacing w:line="276" w:lineRule="auto"/>
              <w:rPr>
                <w:rFonts w:cs="Arial"/>
                <w:sz w:val="22"/>
                <w:szCs w:val="22"/>
              </w:rPr>
            </w:pPr>
            <w:r w:rsidRPr="008A0F6D">
              <w:rPr>
                <w:rFonts w:cs="Arial"/>
                <w:sz w:val="22"/>
                <w:szCs w:val="22"/>
              </w:rPr>
              <w:t>Cardiovascular benefits?</w:t>
            </w:r>
          </w:p>
        </w:tc>
        <w:tc>
          <w:tcPr>
            <w:tcW w:w="4675" w:type="dxa"/>
          </w:tcPr>
          <w:p w14:paraId="72817D77" w14:textId="77777777" w:rsidR="00EC0733" w:rsidRPr="008A0F6D" w:rsidRDefault="00EC0733" w:rsidP="00D75C0B">
            <w:pPr>
              <w:pStyle w:val="Tablebody"/>
              <w:spacing w:line="276" w:lineRule="auto"/>
              <w:rPr>
                <w:rFonts w:cs="Arial"/>
                <w:sz w:val="22"/>
                <w:szCs w:val="22"/>
              </w:rPr>
            </w:pPr>
            <w:r w:rsidRPr="008A0F6D">
              <w:rPr>
                <w:rFonts w:cs="Arial"/>
                <w:sz w:val="22"/>
                <w:szCs w:val="22"/>
              </w:rPr>
              <w:t>Frequent discontinuation due to GI side effects</w:t>
            </w:r>
          </w:p>
        </w:tc>
      </w:tr>
      <w:tr w:rsidR="008A0F6D" w:rsidRPr="008A0F6D" w14:paraId="33D2009F" w14:textId="77777777" w:rsidTr="00EC0733">
        <w:tc>
          <w:tcPr>
            <w:tcW w:w="4675" w:type="dxa"/>
          </w:tcPr>
          <w:p w14:paraId="4C112396" w14:textId="77777777" w:rsidR="00EC0733" w:rsidRPr="008A0F6D" w:rsidRDefault="00EC0733" w:rsidP="00D75C0B">
            <w:pPr>
              <w:pStyle w:val="Tablebody"/>
              <w:spacing w:line="276" w:lineRule="auto"/>
              <w:rPr>
                <w:rFonts w:cs="Arial"/>
                <w:sz w:val="22"/>
                <w:szCs w:val="22"/>
              </w:rPr>
            </w:pPr>
            <w:r w:rsidRPr="008A0F6D">
              <w:rPr>
                <w:rFonts w:cs="Arial"/>
                <w:sz w:val="22"/>
                <w:szCs w:val="22"/>
              </w:rPr>
              <w:t>Decrease BP</w:t>
            </w:r>
          </w:p>
        </w:tc>
        <w:tc>
          <w:tcPr>
            <w:tcW w:w="4675" w:type="dxa"/>
          </w:tcPr>
          <w:p w14:paraId="488F12D3" w14:textId="77777777" w:rsidR="00EC0733" w:rsidRPr="008A0F6D" w:rsidRDefault="00EC0733" w:rsidP="00D75C0B">
            <w:pPr>
              <w:pStyle w:val="Tablebody"/>
              <w:spacing w:line="276" w:lineRule="auto"/>
              <w:rPr>
                <w:rFonts w:cs="Arial"/>
                <w:sz w:val="22"/>
                <w:szCs w:val="22"/>
              </w:rPr>
            </w:pPr>
            <w:r w:rsidRPr="008A0F6D">
              <w:rPr>
                <w:rFonts w:cs="Arial"/>
                <w:sz w:val="22"/>
                <w:szCs w:val="22"/>
              </w:rPr>
              <w:t>Expensive</w:t>
            </w:r>
          </w:p>
        </w:tc>
      </w:tr>
      <w:tr w:rsidR="008A0F6D" w:rsidRPr="008A0F6D" w14:paraId="0E9FE2FF" w14:textId="77777777" w:rsidTr="00EC0733">
        <w:tc>
          <w:tcPr>
            <w:tcW w:w="4675" w:type="dxa"/>
          </w:tcPr>
          <w:p w14:paraId="1A6E90AE" w14:textId="77777777" w:rsidR="00EC0733" w:rsidRPr="008A0F6D" w:rsidRDefault="00EC0733" w:rsidP="00D75C0B">
            <w:pPr>
              <w:pStyle w:val="Tablebody"/>
              <w:spacing w:line="276" w:lineRule="auto"/>
              <w:rPr>
                <w:rFonts w:cs="Arial"/>
                <w:sz w:val="22"/>
                <w:szCs w:val="22"/>
              </w:rPr>
            </w:pPr>
            <w:r w:rsidRPr="008A0F6D">
              <w:rPr>
                <w:rFonts w:cs="Arial"/>
                <w:sz w:val="22"/>
                <w:szCs w:val="22"/>
              </w:rPr>
              <w:t>Neutral weight effect</w:t>
            </w:r>
          </w:p>
        </w:tc>
        <w:tc>
          <w:tcPr>
            <w:tcW w:w="4675" w:type="dxa"/>
          </w:tcPr>
          <w:p w14:paraId="1EB1308A" w14:textId="77777777" w:rsidR="00EC0733" w:rsidRPr="008A0F6D" w:rsidRDefault="00EC0733" w:rsidP="00D75C0B">
            <w:pPr>
              <w:pStyle w:val="Tablebody"/>
              <w:spacing w:line="276" w:lineRule="auto"/>
              <w:rPr>
                <w:rFonts w:cs="Arial"/>
                <w:sz w:val="22"/>
                <w:szCs w:val="22"/>
              </w:rPr>
            </w:pPr>
          </w:p>
        </w:tc>
      </w:tr>
      <w:tr w:rsidR="00EC0733" w:rsidRPr="008A0F6D" w14:paraId="0BCAE2B1" w14:textId="77777777" w:rsidTr="00EC0733">
        <w:tc>
          <w:tcPr>
            <w:tcW w:w="4675" w:type="dxa"/>
          </w:tcPr>
          <w:p w14:paraId="26D40158" w14:textId="77777777" w:rsidR="00EC0733" w:rsidRPr="008A0F6D" w:rsidRDefault="00EC0733" w:rsidP="00D75C0B">
            <w:pPr>
              <w:pStyle w:val="Tablebody"/>
              <w:spacing w:line="276" w:lineRule="auto"/>
              <w:rPr>
                <w:rFonts w:cs="Arial"/>
                <w:sz w:val="22"/>
                <w:szCs w:val="22"/>
              </w:rPr>
            </w:pPr>
            <w:r w:rsidRPr="008A0F6D">
              <w:rPr>
                <w:rFonts w:cs="Arial"/>
                <w:sz w:val="22"/>
                <w:szCs w:val="22"/>
              </w:rPr>
              <w:t>Hypoglycemia uncommon</w:t>
            </w:r>
          </w:p>
        </w:tc>
        <w:tc>
          <w:tcPr>
            <w:tcW w:w="4675" w:type="dxa"/>
          </w:tcPr>
          <w:p w14:paraId="2E4442FE" w14:textId="77777777" w:rsidR="00EC0733" w:rsidRPr="008A0F6D" w:rsidRDefault="00EC0733" w:rsidP="00D75C0B">
            <w:pPr>
              <w:pStyle w:val="Tablebody"/>
              <w:spacing w:line="276" w:lineRule="auto"/>
              <w:rPr>
                <w:rFonts w:cs="Arial"/>
                <w:sz w:val="22"/>
                <w:szCs w:val="22"/>
              </w:rPr>
            </w:pPr>
          </w:p>
        </w:tc>
      </w:tr>
    </w:tbl>
    <w:p w14:paraId="19A1821C" w14:textId="77777777" w:rsidR="009A0544" w:rsidRPr="008A0F6D" w:rsidRDefault="009A0544" w:rsidP="00D75C0B">
      <w:pPr>
        <w:spacing w:after="0" w:line="276" w:lineRule="auto"/>
        <w:rPr>
          <w:rFonts w:cs="Arial"/>
          <w:sz w:val="22"/>
          <w:szCs w:val="22"/>
        </w:rPr>
      </w:pPr>
    </w:p>
    <w:p w14:paraId="64093A05" w14:textId="77777777" w:rsidR="009A0544" w:rsidRPr="003B3AC5" w:rsidRDefault="009A0544" w:rsidP="00D75C0B">
      <w:pPr>
        <w:pStyle w:val="Heading2"/>
      </w:pPr>
      <w:r w:rsidRPr="003B3AC5">
        <w:t>OVERVIEW OF THE INCRETIN SYSTEM</w:t>
      </w:r>
    </w:p>
    <w:p w14:paraId="5103C774" w14:textId="77777777" w:rsidR="009A0544" w:rsidRPr="008A0F6D" w:rsidRDefault="009A0544" w:rsidP="00D75C0B">
      <w:pPr>
        <w:spacing w:after="0" w:line="276" w:lineRule="auto"/>
        <w:rPr>
          <w:rFonts w:cs="Arial"/>
          <w:b/>
          <w:sz w:val="22"/>
          <w:szCs w:val="22"/>
        </w:rPr>
      </w:pPr>
    </w:p>
    <w:p w14:paraId="19078DBA" w14:textId="77777777" w:rsidR="009A0544" w:rsidRPr="008A0F6D" w:rsidRDefault="009A0544" w:rsidP="00D75C0B">
      <w:pPr>
        <w:spacing w:after="0" w:line="276" w:lineRule="auto"/>
        <w:rPr>
          <w:rFonts w:cs="Arial"/>
          <w:b/>
          <w:sz w:val="22"/>
          <w:szCs w:val="22"/>
        </w:rPr>
        <w:sectPr w:rsidR="009A0544" w:rsidRPr="008A0F6D" w:rsidSect="003D7B0D">
          <w:type w:val="continuous"/>
          <w:pgSz w:w="12240" w:h="15840" w:code="1"/>
          <w:pgMar w:top="1440" w:right="1440" w:bottom="1440" w:left="1440" w:header="720" w:footer="720" w:gutter="0"/>
          <w:cols w:space="720"/>
          <w:docGrid w:linePitch="360"/>
        </w:sectPr>
      </w:pPr>
    </w:p>
    <w:p w14:paraId="51D4D137" w14:textId="258A7CAA" w:rsidR="009A0544" w:rsidRPr="008A0F6D" w:rsidRDefault="009A0544" w:rsidP="00D75C0B">
      <w:pPr>
        <w:spacing w:after="0" w:line="276" w:lineRule="auto"/>
        <w:rPr>
          <w:rFonts w:cs="Arial"/>
          <w:sz w:val="22"/>
          <w:szCs w:val="22"/>
        </w:rPr>
      </w:pPr>
      <w:r w:rsidRPr="008A0F6D">
        <w:rPr>
          <w:rFonts w:cs="Arial"/>
          <w:sz w:val="22"/>
          <w:szCs w:val="22"/>
        </w:rPr>
        <w:t xml:space="preserve">The incretin effect refers to a greater insulin stimulatory effect after an oral glucose load than from an intravenous glucose infusion when plasma glucose concentrations are matched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 xml:space="preserve">. Thus, glucose and other nutrients delivered via the gastrointestinal tract potentiates the ability of </w:t>
      </w:r>
      <w:r w:rsidRPr="008A0F6D">
        <w:rPr>
          <w:rFonts w:cs="Arial"/>
          <w:sz w:val="22"/>
          <w:szCs w:val="22"/>
        </w:rPr>
        <w:lastRenderedPageBreak/>
        <w:t xml:space="preserve">the beta cells in the pancreas to produce insulin resulting in greater insulin secretion than with IV glucose </w:t>
      </w:r>
      <w:r w:rsidRPr="008A0F6D">
        <w:rPr>
          <w:rFonts w:cs="Arial"/>
          <w:sz w:val="22"/>
          <w:szCs w:val="22"/>
        </w:rPr>
        <w:fldChar w:fldCharType="begin"/>
      </w:r>
      <w:r w:rsidR="00AF0639">
        <w:rPr>
          <w:rFonts w:cs="Arial"/>
          <w:sz w:val="22"/>
          <w:szCs w:val="22"/>
        </w:rPr>
        <w:instrText xml:space="preserve"> ADDIN EN.CITE &lt;EndNote&gt;&lt;Cite&gt;&lt;Author&gt;Nauck&lt;/Author&gt;&lt;Year&gt;2018&lt;/Year&gt;&lt;RecNum&gt;167&lt;/RecNum&gt;&lt;DisplayText&gt;(182)&lt;/DisplayText&gt;&lt;record&gt;&lt;rec-number&gt;167&lt;/rec-number&gt;&lt;foreign-keys&gt;&lt;key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8A0F6D">
        <w:rPr>
          <w:rFonts w:cs="Arial"/>
          <w:sz w:val="22"/>
          <w:szCs w:val="22"/>
        </w:rPr>
        <w:fldChar w:fldCharType="separate"/>
      </w:r>
      <w:r w:rsidR="00AF0639">
        <w:rPr>
          <w:rFonts w:cs="Arial"/>
          <w:noProof/>
          <w:sz w:val="22"/>
          <w:szCs w:val="22"/>
        </w:rPr>
        <w:t>(182)</w:t>
      </w:r>
      <w:r w:rsidRPr="008A0F6D">
        <w:rPr>
          <w:rFonts w:cs="Arial"/>
          <w:sz w:val="22"/>
          <w:szCs w:val="22"/>
        </w:rPr>
        <w:fldChar w:fldCharType="end"/>
      </w:r>
      <w:r w:rsidRPr="008A0F6D">
        <w:rPr>
          <w:rFonts w:cs="Arial"/>
          <w:sz w:val="22"/>
          <w:szCs w:val="22"/>
        </w:rPr>
        <w:t>. The increase in insulin levels with IV glucose is only approximately one</w:t>
      </w:r>
      <w:r w:rsidRPr="008A0F6D">
        <w:rPr>
          <w:rFonts w:ascii="Cambria Math" w:hAnsi="Cambria Math" w:cs="Cambria Math"/>
          <w:sz w:val="22"/>
          <w:szCs w:val="22"/>
        </w:rPr>
        <w:t>‐</w:t>
      </w:r>
      <w:r w:rsidRPr="008A0F6D">
        <w:rPr>
          <w:rFonts w:cs="Arial"/>
          <w:sz w:val="22"/>
          <w:szCs w:val="22"/>
        </w:rPr>
        <w:t xml:space="preserve">third of that elicited by oral glucose. The majority of the incretin effect is due to two GI hormones, glucose-dependent insulinotropic peptide (GIP) and glucagon like peptide-1 (GLP-1) with GIP having a dominant role (Figure </w:t>
      </w:r>
      <w:r w:rsidR="009563A4">
        <w:rPr>
          <w:rFonts w:cs="Arial"/>
          <w:sz w:val="22"/>
          <w:szCs w:val="22"/>
        </w:rPr>
        <w:t>9</w:t>
      </w:r>
      <w:r w:rsidRPr="008A0F6D">
        <w:rPr>
          <w:rFonts w:cs="Arial"/>
          <w:sz w:val="22"/>
          <w:szCs w:val="22"/>
        </w:rPr>
        <w:t xml:space="preserve">)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 xml:space="preserve">. The basal plasma levels of the incretin hormones are low but after eating the levels increase reaching concentrations that augment the insulin secretory responses if glucose levels are high but are ineffective at low glucose concentrations (i.e. glucose dependent effect)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w:t>
      </w:r>
    </w:p>
    <w:p w14:paraId="6C6B111B" w14:textId="77777777" w:rsidR="009A0544" w:rsidRPr="008A0F6D" w:rsidRDefault="009A0544" w:rsidP="00D75C0B">
      <w:pPr>
        <w:spacing w:after="0" w:line="276" w:lineRule="auto"/>
        <w:rPr>
          <w:rFonts w:cs="Arial"/>
          <w:sz w:val="22"/>
          <w:szCs w:val="22"/>
        </w:rPr>
      </w:pPr>
    </w:p>
    <w:p w14:paraId="627C28C0" w14:textId="37323B3E" w:rsidR="009A0544" w:rsidRPr="008A0F6D" w:rsidRDefault="009A0544" w:rsidP="00D75C0B">
      <w:pPr>
        <w:spacing w:after="0" w:line="276" w:lineRule="auto"/>
        <w:rPr>
          <w:rFonts w:cs="Arial"/>
          <w:sz w:val="22"/>
          <w:szCs w:val="22"/>
        </w:rPr>
      </w:pPr>
      <w:r w:rsidRPr="008A0F6D">
        <w:rPr>
          <w:rFonts w:cs="Arial"/>
          <w:sz w:val="22"/>
          <w:szCs w:val="22"/>
        </w:rPr>
        <w:t xml:space="preserve">Patients with </w:t>
      </w:r>
      <w:r w:rsidR="00926FB7">
        <w:rPr>
          <w:rFonts w:cs="Arial"/>
          <w:sz w:val="22"/>
          <w:szCs w:val="22"/>
        </w:rPr>
        <w:t xml:space="preserve">T2DM </w:t>
      </w:r>
      <w:r w:rsidRPr="008A0F6D">
        <w:rPr>
          <w:rFonts w:cs="Arial"/>
          <w:sz w:val="22"/>
          <w:szCs w:val="22"/>
        </w:rPr>
        <w:t xml:space="preserve">have a significant reduction of the incretin effect but GLP-1 and GIP levels in the blood after meals are not reduced in patients with </w:t>
      </w:r>
      <w:r w:rsidR="00926FB7">
        <w:rPr>
          <w:rFonts w:cs="Arial"/>
          <w:sz w:val="22"/>
          <w:szCs w:val="22"/>
        </w:rPr>
        <w:t xml:space="preserve">T2DM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 xml:space="preserve">. Rather decreased functional beta cell mass and resistance to the effects of GLP-1 and GIP in patients with </w:t>
      </w:r>
      <w:r w:rsidR="00926FB7">
        <w:rPr>
          <w:rFonts w:cs="Arial"/>
          <w:sz w:val="22"/>
          <w:szCs w:val="22"/>
        </w:rPr>
        <w:t xml:space="preserve">T2DM </w:t>
      </w:r>
      <w:r w:rsidRPr="008A0F6D">
        <w:rPr>
          <w:rFonts w:cs="Arial"/>
          <w:sz w:val="22"/>
          <w:szCs w:val="22"/>
        </w:rPr>
        <w:t xml:space="preserve">accounts for the decreased incretin effect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 xml:space="preserve">. Infusion of GIP has a minimal response on insulin secretion in patients with </w:t>
      </w:r>
      <w:r w:rsidR="00926FB7">
        <w:rPr>
          <w:rFonts w:cs="Arial"/>
          <w:sz w:val="22"/>
          <w:szCs w:val="22"/>
        </w:rPr>
        <w:t xml:space="preserve">T2DM </w:t>
      </w:r>
      <w:r w:rsidRPr="008A0F6D">
        <w:rPr>
          <w:rFonts w:cs="Arial"/>
          <w:sz w:val="22"/>
          <w:szCs w:val="22"/>
        </w:rPr>
        <w:t xml:space="preserve">(resistance to effect of GIP) whereas GLP-1 administration is able to stimulate insulin secretion but the response is reduced in patients with </w:t>
      </w:r>
      <w:r w:rsidR="00926FB7">
        <w:rPr>
          <w:rFonts w:cs="Arial"/>
          <w:sz w:val="22"/>
          <w:szCs w:val="22"/>
        </w:rPr>
        <w:t xml:space="preserve">T2DM </w:t>
      </w:r>
      <w:r w:rsidRPr="008A0F6D">
        <w:rPr>
          <w:rFonts w:cs="Arial"/>
          <w:sz w:val="22"/>
          <w:szCs w:val="22"/>
        </w:rPr>
        <w:t xml:space="preserve">compared to normal individuals likely secondary to decreased functional beta cell mass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 xml:space="preserve">. Achieving near-normoglycemia by intensified insulin regimens improved beta cell responsiveness to exogenous GIP and GLP-1, although the increase in insulin secretion was still much lower than those in normal individuals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 xml:space="preserve">. The reduced incretin effect in patients with </w:t>
      </w:r>
      <w:r w:rsidR="00926FB7">
        <w:rPr>
          <w:rFonts w:cs="Arial"/>
          <w:sz w:val="22"/>
          <w:szCs w:val="22"/>
        </w:rPr>
        <w:t xml:space="preserve">T2DM </w:t>
      </w:r>
      <w:r w:rsidRPr="008A0F6D">
        <w:rPr>
          <w:rFonts w:cs="Arial"/>
          <w:sz w:val="22"/>
          <w:szCs w:val="22"/>
        </w:rPr>
        <w:t xml:space="preserve">occurs after the diagnosis of diabetes is established, suggesting this abnormality is secondary to the diabetic state rather than the cause of diabetes </w:t>
      </w:r>
      <w:r w:rsidRPr="008A0F6D">
        <w:rPr>
          <w:rFonts w:cs="Arial"/>
          <w:sz w:val="22"/>
          <w:szCs w:val="22"/>
        </w:rPr>
        <w:fldChar w:fldCharType="begin"/>
      </w:r>
      <w:r w:rsidR="00AF0639">
        <w:rPr>
          <w:rFonts w:cs="Arial"/>
          <w:sz w:val="22"/>
          <w:szCs w:val="22"/>
        </w:rPr>
        <w:instrText xml:space="preserve"> ADDIN EN.CITE &lt;EndNote&gt;&lt;Cite&gt;&lt;Author&gt;Nauck&lt;/Author&gt;&lt;Year&gt;2018&lt;/Year&gt;&lt;RecNum&gt;167&lt;/RecNum&gt;&lt;DisplayText&gt;(182)&lt;/DisplayText&gt;&lt;record&gt;&lt;rec-number&gt;167&lt;/rec-number&gt;&lt;foreign-keys&gt;&lt;key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8A0F6D">
        <w:rPr>
          <w:rFonts w:cs="Arial"/>
          <w:sz w:val="22"/>
          <w:szCs w:val="22"/>
        </w:rPr>
        <w:fldChar w:fldCharType="separate"/>
      </w:r>
      <w:r w:rsidR="00AF0639">
        <w:rPr>
          <w:rFonts w:cs="Arial"/>
          <w:noProof/>
          <w:sz w:val="22"/>
          <w:szCs w:val="22"/>
        </w:rPr>
        <w:t>(182)</w:t>
      </w:r>
      <w:r w:rsidRPr="008A0F6D">
        <w:rPr>
          <w:rFonts w:cs="Arial"/>
          <w:sz w:val="22"/>
          <w:szCs w:val="22"/>
        </w:rPr>
        <w:fldChar w:fldCharType="end"/>
      </w:r>
      <w:r w:rsidRPr="008A0F6D">
        <w:rPr>
          <w:rFonts w:cs="Arial"/>
          <w:sz w:val="22"/>
          <w:szCs w:val="22"/>
        </w:rPr>
        <w:t xml:space="preserve">.    </w:t>
      </w:r>
    </w:p>
    <w:p w14:paraId="503435F9" w14:textId="77777777" w:rsidR="009A0544" w:rsidRPr="008A0F6D" w:rsidRDefault="009A0544" w:rsidP="00D75C0B">
      <w:pPr>
        <w:spacing w:after="0" w:line="276" w:lineRule="auto"/>
        <w:rPr>
          <w:rFonts w:cs="Arial"/>
          <w:sz w:val="22"/>
          <w:szCs w:val="22"/>
        </w:rPr>
      </w:pPr>
      <w:r w:rsidRPr="008A0F6D">
        <w:rPr>
          <w:rFonts w:cs="Arial"/>
          <w:sz w:val="22"/>
          <w:szCs w:val="22"/>
        </w:rPr>
        <w:t xml:space="preserve"> </w:t>
      </w:r>
    </w:p>
    <w:p w14:paraId="7E0784B1" w14:textId="77777777" w:rsidR="009A0544" w:rsidRPr="008A0F6D" w:rsidRDefault="009A0544" w:rsidP="00D75C0B">
      <w:pPr>
        <w:pStyle w:val="Heading3"/>
        <w:rPr>
          <w:rFonts w:cs="Arial"/>
          <w:szCs w:val="22"/>
        </w:rPr>
      </w:pPr>
      <w:r w:rsidRPr="008A0F6D">
        <w:rPr>
          <w:rFonts w:cs="Arial"/>
          <w:szCs w:val="22"/>
        </w:rPr>
        <w:t>Glucagon Like Peptide-1 (GLP-1)</w:t>
      </w:r>
    </w:p>
    <w:p w14:paraId="017A8872" w14:textId="77777777" w:rsidR="009A0544" w:rsidRPr="008A0F6D" w:rsidRDefault="009A0544" w:rsidP="00D75C0B">
      <w:pPr>
        <w:spacing w:after="0" w:line="276" w:lineRule="auto"/>
        <w:rPr>
          <w:rFonts w:cs="Arial"/>
          <w:b/>
          <w:sz w:val="22"/>
          <w:szCs w:val="22"/>
        </w:rPr>
      </w:pPr>
    </w:p>
    <w:p w14:paraId="54D1208E" w14:textId="4856DC54" w:rsidR="009A0544" w:rsidRPr="008A0F6D" w:rsidRDefault="009A0544" w:rsidP="00D75C0B">
      <w:pPr>
        <w:spacing w:after="0" w:line="276" w:lineRule="auto"/>
        <w:rPr>
          <w:rFonts w:cs="Arial"/>
          <w:sz w:val="22"/>
          <w:szCs w:val="22"/>
        </w:rPr>
      </w:pPr>
      <w:r w:rsidRPr="008A0F6D">
        <w:rPr>
          <w:rFonts w:cs="Arial"/>
          <w:sz w:val="22"/>
          <w:szCs w:val="22"/>
        </w:rPr>
        <w:t xml:space="preserve">GLP-1 is cleaved from the pro-glucagon molecule by pro-hormone convertase enzymes in the intestine </w:t>
      </w:r>
      <w:r w:rsidRPr="008A0F6D">
        <w:rPr>
          <w:rFonts w:cs="Arial"/>
          <w:sz w:val="22"/>
          <w:szCs w:val="22"/>
        </w:rPr>
        <w:fldChar w:fldCharType="begin"/>
      </w:r>
      <w:r w:rsidR="00AF0639">
        <w:rPr>
          <w:rFonts w:cs="Arial"/>
          <w:sz w:val="22"/>
          <w:szCs w:val="22"/>
        </w:rPr>
        <w:instrText xml:space="preserve"> ADDIN EN.CITE &lt;EndNote&gt;&lt;Cite&gt;&lt;Author&gt;Nauck&lt;/Author&gt;&lt;Year&gt;2018&lt;/Year&gt;&lt;RecNum&gt;167&lt;/RecNum&gt;&lt;DisplayText&gt;(182)&lt;/DisplayText&gt;&lt;record&gt;&lt;rec-number&gt;167&lt;/rec-number&gt;&lt;foreign-keys&gt;&lt;key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8A0F6D">
        <w:rPr>
          <w:rFonts w:cs="Arial"/>
          <w:sz w:val="22"/>
          <w:szCs w:val="22"/>
        </w:rPr>
        <w:fldChar w:fldCharType="separate"/>
      </w:r>
      <w:r w:rsidR="00AF0639">
        <w:rPr>
          <w:rFonts w:cs="Arial"/>
          <w:noProof/>
          <w:sz w:val="22"/>
          <w:szCs w:val="22"/>
        </w:rPr>
        <w:t>(182)</w:t>
      </w:r>
      <w:r w:rsidRPr="008A0F6D">
        <w:rPr>
          <w:rFonts w:cs="Arial"/>
          <w:sz w:val="22"/>
          <w:szCs w:val="22"/>
        </w:rPr>
        <w:fldChar w:fldCharType="end"/>
      </w:r>
      <w:r w:rsidRPr="008A0F6D">
        <w:rPr>
          <w:rFonts w:cs="Arial"/>
          <w:sz w:val="22"/>
          <w:szCs w:val="22"/>
        </w:rPr>
        <w:t xml:space="preserve">. GLP-1 is stored in the L-cells of the intestine, predominantly in the ileum and colon, and is released at mealtime in response to neurohormonal signals and the presence of food in the gut </w:t>
      </w:r>
      <w:r w:rsidRPr="008A0F6D">
        <w:rPr>
          <w:rFonts w:cs="Arial"/>
          <w:sz w:val="22"/>
          <w:szCs w:val="22"/>
        </w:rPr>
        <w:fldChar w:fldCharType="begin">
          <w:fldData xml:space="preserve">PEVuZE5vdGU+PENpdGU+PEF1dGhvcj5OYXVjazwvQXV0aG9yPjxZZWFyPjIwMTY8L1llYXI+PFJl
Y051bT4xNjY8L1JlY051bT48RGlzcGxheVRleHQ+KDE4MSwxODIpPC9EaXNwbGF5VGV4dD48cmVj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PEVuZE5vdGU+PENpdGU+PEF1dGhvcj5OYXVjazwvQXV0aG9yPjxZZWFyPjIwMTY8L1llYXI+PFJl
Y051bT4xNjY8L1JlY051bT48RGlzcGxheVRleHQ+KDE4MSwxODIpPC9EaXNwbGF5VGV4dD48cmVj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(181,182)</w:t>
      </w:r>
      <w:r w:rsidRPr="008A0F6D">
        <w:rPr>
          <w:rFonts w:cs="Arial"/>
          <w:sz w:val="22"/>
          <w:szCs w:val="22"/>
        </w:rPr>
        <w:fldChar w:fldCharType="end"/>
      </w:r>
      <w:r w:rsidRPr="008A0F6D">
        <w:rPr>
          <w:rFonts w:cs="Arial"/>
          <w:sz w:val="22"/>
          <w:szCs w:val="22"/>
        </w:rPr>
        <w:t xml:space="preserve">. GLP-1 affects postprandial glucose levels through several mechanisms, including enhancing insulin secretion by the beta cells and inhibiting postprandial glucagon secretion by the alpha cells in a glucose-dependent manner (i.e. GLP-1 does not stimulate insulin secretion or inhibit glucagon secretion unless glucose levels are elevated) </w:t>
      </w:r>
      <w:r w:rsidRPr="008A0F6D">
        <w:rPr>
          <w:rFonts w:cs="Arial"/>
          <w:sz w:val="22"/>
          <w:szCs w:val="22"/>
        </w:rPr>
        <w:fldChar w:fldCharType="begin"/>
      </w:r>
      <w:r w:rsidR="00AF0639">
        <w:rPr>
          <w:rFonts w:cs="Arial"/>
          <w:sz w:val="22"/>
          <w:szCs w:val="22"/>
        </w:rPr>
        <w:instrText xml:space="preserve"> ADDIN EN.CITE &lt;EndNote&gt;&lt;Cite&gt;&lt;Author&gt;Nauck&lt;/Author&gt;&lt;Year&gt;2018&lt;/Year&gt;&lt;RecNum&gt;167&lt;/RecNum&gt;&lt;DisplayText&gt;(182)&lt;/DisplayText&gt;&lt;record&gt;&lt;rec-number&gt;167&lt;/rec-number&gt;&lt;foreign-keys&gt;&lt;key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8A0F6D">
        <w:rPr>
          <w:rFonts w:cs="Arial"/>
          <w:sz w:val="22"/>
          <w:szCs w:val="22"/>
        </w:rPr>
        <w:fldChar w:fldCharType="separate"/>
      </w:r>
      <w:r w:rsidR="00AF0639">
        <w:rPr>
          <w:rFonts w:cs="Arial"/>
          <w:noProof/>
          <w:sz w:val="22"/>
          <w:szCs w:val="22"/>
        </w:rPr>
        <w:t>(182)</w:t>
      </w:r>
      <w:r w:rsidRPr="008A0F6D">
        <w:rPr>
          <w:rFonts w:cs="Arial"/>
          <w:sz w:val="22"/>
          <w:szCs w:val="22"/>
        </w:rPr>
        <w:fldChar w:fldCharType="end"/>
      </w:r>
      <w:r w:rsidRPr="008A0F6D">
        <w:rPr>
          <w:rFonts w:cs="Arial"/>
          <w:sz w:val="22"/>
          <w:szCs w:val="22"/>
        </w:rPr>
        <w:t xml:space="preserve">. This glucose dependent effect accounts for why incretin-based drugs do not cause hypoglycemia. Activation of GLP-1 receptors on beta cells increases cAMP levels, which potentiates insulin release in the presence of elevated glucose concentrations. In addition, GLP-1 slows the rate of gastric emptying, which is often paradoxically accelerated in patients with diabetes </w:t>
      </w:r>
      <w:r w:rsidRPr="008A0F6D">
        <w:rPr>
          <w:rFonts w:cs="Arial"/>
          <w:sz w:val="22"/>
          <w:szCs w:val="22"/>
        </w:rPr>
        <w:fldChar w:fldCharType="begin"/>
      </w:r>
      <w:r w:rsidR="00AF0639">
        <w:rPr>
          <w:rFonts w:cs="Arial"/>
          <w:sz w:val="22"/>
          <w:szCs w:val="22"/>
        </w:rPr>
        <w:instrText xml:space="preserve"> ADDIN EN.CITE &lt;EndNote&gt;&lt;Cite&gt;&lt;Author&gt;Nauck&lt;/Author&gt;&lt;Year&gt;2018&lt;/Year&gt;&lt;RecNum&gt;167&lt;/RecNum&gt;&lt;DisplayText&gt;(182)&lt;/DisplayText&gt;&lt;record&gt;&lt;rec-number&gt;167&lt;/rec-number&gt;&lt;foreign-keys&gt;&lt;key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8A0F6D">
        <w:rPr>
          <w:rFonts w:cs="Arial"/>
          <w:sz w:val="22"/>
          <w:szCs w:val="22"/>
        </w:rPr>
        <w:fldChar w:fldCharType="separate"/>
      </w:r>
      <w:r w:rsidR="00AF0639">
        <w:rPr>
          <w:rFonts w:cs="Arial"/>
          <w:noProof/>
          <w:sz w:val="22"/>
          <w:szCs w:val="22"/>
        </w:rPr>
        <w:t>(182)</w:t>
      </w:r>
      <w:r w:rsidRPr="008A0F6D">
        <w:rPr>
          <w:rFonts w:cs="Arial"/>
          <w:sz w:val="22"/>
          <w:szCs w:val="22"/>
        </w:rPr>
        <w:fldChar w:fldCharType="end"/>
      </w:r>
      <w:r w:rsidRPr="008A0F6D">
        <w:rPr>
          <w:rFonts w:cs="Arial"/>
          <w:sz w:val="22"/>
          <w:szCs w:val="22"/>
        </w:rPr>
        <w:t xml:space="preserve">. GLP-1 also acts as a postprandial satiety signal through neurohormonal networks that signal the brain to suppress appetite and food intake, which can lead to weight loss </w:t>
      </w:r>
      <w:r w:rsidRPr="008A0F6D">
        <w:rPr>
          <w:rFonts w:cs="Arial"/>
          <w:sz w:val="22"/>
          <w:szCs w:val="22"/>
        </w:rPr>
        <w:fldChar w:fldCharType="begin"/>
      </w:r>
      <w:r w:rsidR="00AF0639">
        <w:rPr>
          <w:rFonts w:cs="Arial"/>
          <w:sz w:val="22"/>
          <w:szCs w:val="22"/>
        </w:rPr>
        <w:instrText xml:space="preserve"> ADDIN EN.CITE &lt;EndNote&gt;&lt;Cite&gt;&lt;Author&gt;Nauck&lt;/Author&gt;&lt;Year&gt;2018&lt;/Year&gt;&lt;RecNum&gt;167&lt;/RecNum&gt;&lt;DisplayText&gt;(182)&lt;/DisplayText&gt;&lt;record&gt;&lt;rec-number&gt;167&lt;/rec-number&gt;&lt;foreign-keys&gt;&lt;key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8A0F6D">
        <w:rPr>
          <w:rFonts w:cs="Arial"/>
          <w:sz w:val="22"/>
          <w:szCs w:val="22"/>
        </w:rPr>
        <w:fldChar w:fldCharType="separate"/>
      </w:r>
      <w:r w:rsidR="00AF0639">
        <w:rPr>
          <w:rFonts w:cs="Arial"/>
          <w:noProof/>
          <w:sz w:val="22"/>
          <w:szCs w:val="22"/>
        </w:rPr>
        <w:t>(182)</w:t>
      </w:r>
      <w:r w:rsidRPr="008A0F6D">
        <w:rPr>
          <w:rFonts w:cs="Arial"/>
          <w:sz w:val="22"/>
          <w:szCs w:val="22"/>
        </w:rPr>
        <w:fldChar w:fldCharType="end"/>
      </w:r>
      <w:r w:rsidRPr="008A0F6D">
        <w:rPr>
          <w:rFonts w:cs="Arial"/>
          <w:sz w:val="22"/>
          <w:szCs w:val="22"/>
        </w:rPr>
        <w:t xml:space="preserve">. </w:t>
      </w:r>
      <w:bookmarkStart w:id="32" w:name="_Hlk8675239"/>
      <w:r w:rsidRPr="008A0F6D">
        <w:rPr>
          <w:rFonts w:cs="Arial"/>
          <w:sz w:val="22"/>
          <w:szCs w:val="22"/>
        </w:rPr>
        <w:t xml:space="preserve">Animal studies suggest that exogenous GLP-1 has the ability to increase islet size, enhance beta-cell proliferation, inhibit beta-cell apoptosis, and regulate islet growth </w:t>
      </w:r>
      <w:r w:rsidRPr="008A0F6D">
        <w:rPr>
          <w:rFonts w:cs="Arial"/>
          <w:sz w:val="22"/>
          <w:szCs w:val="22"/>
        </w:rPr>
        <w:fldChar w:fldCharType="begin"/>
      </w:r>
      <w:r w:rsidR="00AF0639">
        <w:rPr>
          <w:rFonts w:cs="Arial"/>
          <w:sz w:val="22"/>
          <w:szCs w:val="22"/>
        </w:rPr>
        <w:instrText xml:space="preserve"> ADDIN EN.CITE &lt;EndNote&gt;&lt;Cite&gt;&lt;Author&gt;Brubaker&lt;/Author&gt;&lt;Year&gt;2004&lt;/Year&gt;&lt;RecNum&gt;168&lt;/RecNum&gt;&lt;DisplayText&gt;(183)&lt;/DisplayText&gt;&lt;record&gt;&lt;rec-number&gt;168&lt;/rec-number&gt;&lt;foreign-keys&gt;&lt;key app="EN" db-id="5fpewfs9a9v9d4e52vqxd0z1xxe59wvtws2e" timestamp="1557891081"&gt;168&lt;/key&gt;&lt;/foreign-keys&gt;&lt;ref-type name="Journal Article"&gt;17&lt;/ref-type&gt;&lt;contributors&gt;&lt;authors&gt;&lt;author&gt;Brubaker, P. L.&lt;/author&gt;&lt;author&gt;Drucker, D. J.&lt;/author&gt;&lt;/authors&gt;&lt;/contributors&gt;&lt;auth-address&gt;Room 3366, Medical Science Building, University of Toronto, 1 King&amp;apos;s College Circle, Toronto, Ontario, Canada M5S 1A8. p.brubaker@utoronto.ca&lt;/auth-address&gt;&lt;titles&gt;&lt;title&gt;Minireview: Glucagon-like peptides regulate cell proliferation and apoptosis in the pancreas, gut, and central nervous system&lt;/title&gt;&lt;secondary-title&gt;Endocrinology&lt;/secondary-title&gt;&lt;/titles&gt;&lt;periodical&gt;&lt;full-title&gt;Endocrinology&lt;/full-title&gt;&lt;/periodical&gt;&lt;pages&gt;2653-9&lt;/pages&gt;&lt;volume&gt;145&lt;/volume&gt;&lt;number&gt;6&lt;/number&gt;&lt;edition&gt;2004/03/27&lt;/edition&gt;&lt;keywords&gt;&lt;keyword&gt;Animals&lt;/keyword&gt;&lt;keyword&gt;Apoptosis/*physiology&lt;/keyword&gt;&lt;keyword&gt;Cell Division/physiology&lt;/keyword&gt;&lt;keyword&gt;Central Nervous System/*physiology&lt;/keyword&gt;&lt;keyword&gt;Glucagon/*physiology&lt;/keyword&gt;&lt;keyword&gt;Glucagon-Like Peptide 1&lt;/keyword&gt;&lt;keyword&gt;Glucagon-Like Peptide 2&lt;/keyword&gt;&lt;keyword&gt;Intestines/*cytology/physiology&lt;/keyword&gt;&lt;keyword&gt;Pancreas/*cytology/physiology&lt;/keyword&gt;&lt;keyword&gt;Peptide Fragments/*physiology&lt;/keyword&gt;&lt;keyword&gt;Peptides/*physiology&lt;/keyword&gt;&lt;keyword&gt;Protein Precursors/*physiology&lt;/keyword&gt;&lt;/keywords&gt;&lt;dates&gt;&lt;year&gt;2004&lt;/year&gt;&lt;pub-dates&gt;&lt;date&gt;Jun&lt;/date&gt;&lt;/pub-dates&gt;&lt;/dates&gt;&lt;isbn&gt;0013-7227 (Print)&amp;#xD;0013-7227 (Linking)&lt;/isbn&gt;&lt;accession-num&gt;15044356&lt;/accession-num&gt;&lt;urls&gt;&lt;related-urls&gt;&lt;url&gt;https://www.ncbi.nlm.nih.gov/pubmed/15044356&lt;/url&gt;&lt;/related-urls&gt;&lt;/urls&gt;&lt;electronic-resource-num&gt;10.1210/en.2004-0015&lt;/electronic-resource-num&gt;&lt;/record&gt;&lt;/Cite&gt;&lt;/EndNote&gt;</w:instrText>
      </w:r>
      <w:r w:rsidRPr="008A0F6D">
        <w:rPr>
          <w:rFonts w:cs="Arial"/>
          <w:sz w:val="22"/>
          <w:szCs w:val="22"/>
        </w:rPr>
        <w:fldChar w:fldCharType="separate"/>
      </w:r>
      <w:r w:rsidR="00AF0639">
        <w:rPr>
          <w:rFonts w:cs="Arial"/>
          <w:noProof/>
          <w:sz w:val="22"/>
          <w:szCs w:val="22"/>
        </w:rPr>
        <w:t>(183)</w:t>
      </w:r>
      <w:r w:rsidRPr="008A0F6D">
        <w:rPr>
          <w:rFonts w:cs="Arial"/>
          <w:sz w:val="22"/>
          <w:szCs w:val="22"/>
        </w:rPr>
        <w:fldChar w:fldCharType="end"/>
      </w:r>
      <w:r w:rsidRPr="008A0F6D">
        <w:rPr>
          <w:rFonts w:cs="Arial"/>
          <w:sz w:val="22"/>
          <w:szCs w:val="22"/>
        </w:rPr>
        <w:t xml:space="preserve">. The administration of GLP-1 intravenously increases insulin secretion, reduces glucagon secretion, and decreases glucose levels during fasting and in the post-prandial state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 xml:space="preserve">. GLP-1 is rapidly degraded by dipeptidyl peptidase 4 (DPP-4) into inactive peptides (half-life is minutes) </w:t>
      </w:r>
      <w:bookmarkEnd w:id="32"/>
      <w:r w:rsidRPr="008A0F6D">
        <w:rPr>
          <w:rFonts w:cs="Arial"/>
          <w:sz w:val="22"/>
          <w:szCs w:val="22"/>
        </w:rPr>
        <w:t xml:space="preserve">(Figure </w:t>
      </w:r>
      <w:r w:rsidR="00B82AD4">
        <w:rPr>
          <w:rFonts w:cs="Arial"/>
          <w:sz w:val="22"/>
          <w:szCs w:val="22"/>
        </w:rPr>
        <w:t>9</w:t>
      </w:r>
      <w:r w:rsidRPr="008A0F6D">
        <w:rPr>
          <w:rFonts w:cs="Arial"/>
          <w:sz w:val="22"/>
          <w:szCs w:val="22"/>
        </w:rPr>
        <w:t xml:space="preserve">). </w:t>
      </w:r>
    </w:p>
    <w:p w14:paraId="75DAC8B1" w14:textId="77777777" w:rsidR="009A0544" w:rsidRPr="008A0F6D" w:rsidRDefault="009A0544" w:rsidP="00D75C0B">
      <w:pPr>
        <w:spacing w:after="0" w:line="276" w:lineRule="auto"/>
        <w:rPr>
          <w:rFonts w:cs="Arial"/>
          <w:sz w:val="22"/>
          <w:szCs w:val="22"/>
        </w:rPr>
      </w:pPr>
    </w:p>
    <w:p w14:paraId="65522330" w14:textId="77777777" w:rsidR="009A0544" w:rsidRPr="008A0F6D" w:rsidRDefault="009A0544" w:rsidP="00D75C0B">
      <w:pPr>
        <w:pStyle w:val="Figuregraphic"/>
        <w:spacing w:after="0" w:line="276" w:lineRule="auto"/>
        <w:rPr>
          <w:rFonts w:cs="Arial"/>
          <w:sz w:val="22"/>
          <w:szCs w:val="22"/>
        </w:rPr>
      </w:pPr>
      <w:r w:rsidRPr="008A0F6D">
        <w:rPr>
          <w:rFonts w:cs="Arial"/>
          <w:noProof/>
          <w:sz w:val="22"/>
          <w:szCs w:val="22"/>
        </w:rPr>
        <w:lastRenderedPageBreak/>
        <w:drawing>
          <wp:inline distT="0" distB="0" distL="0" distR="0" wp14:anchorId="05617DF0" wp14:editId="08291C82">
            <wp:extent cx="5943600" cy="2474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474595"/>
                    </a:xfrm>
                    <a:prstGeom prst="rect">
                      <a:avLst/>
                    </a:prstGeom>
                  </pic:spPr>
                </pic:pic>
              </a:graphicData>
            </a:graphic>
          </wp:inline>
        </w:drawing>
      </w:r>
    </w:p>
    <w:p w14:paraId="1B1CD011" w14:textId="435E252F" w:rsidR="009A0544" w:rsidRPr="008A0F6D" w:rsidRDefault="009A0544" w:rsidP="00D75C0B">
      <w:pPr>
        <w:pStyle w:val="Figurenumberandcaption"/>
      </w:pPr>
      <w:r w:rsidRPr="008A0F6D">
        <w:t xml:space="preserve">Figure </w:t>
      </w:r>
      <w:r w:rsidR="00B82AD4">
        <w:t>9</w:t>
      </w:r>
      <w:r w:rsidRPr="008A0F6D">
        <w:t>. Incretin Hormone Secretion and Effect on Pancreas</w:t>
      </w:r>
    </w:p>
    <w:p w14:paraId="3B66D7AB" w14:textId="77777777" w:rsidR="009A0544" w:rsidRPr="008A0F6D" w:rsidRDefault="009A0544" w:rsidP="00D75C0B">
      <w:pPr>
        <w:spacing w:after="0" w:line="276" w:lineRule="auto"/>
        <w:rPr>
          <w:rFonts w:cs="Arial"/>
          <w:b/>
          <w:sz w:val="22"/>
          <w:szCs w:val="22"/>
        </w:rPr>
      </w:pPr>
    </w:p>
    <w:p w14:paraId="736C9D80" w14:textId="77777777" w:rsidR="009A0544" w:rsidRPr="008A0F6D" w:rsidRDefault="009A0544" w:rsidP="00D75C0B">
      <w:pPr>
        <w:pStyle w:val="Heading3"/>
        <w:rPr>
          <w:rFonts w:cs="Arial"/>
          <w:szCs w:val="22"/>
        </w:rPr>
      </w:pPr>
      <w:r w:rsidRPr="008A0F6D">
        <w:rPr>
          <w:rFonts w:cs="Arial"/>
          <w:szCs w:val="22"/>
        </w:rPr>
        <w:t>Glucose-Dependent Insulinotropic Peptide (GIP)</w:t>
      </w:r>
    </w:p>
    <w:p w14:paraId="28E3244C" w14:textId="77777777" w:rsidR="009A0544" w:rsidRPr="008A0F6D" w:rsidRDefault="009A0544" w:rsidP="00D75C0B">
      <w:pPr>
        <w:spacing w:after="0" w:line="276" w:lineRule="auto"/>
        <w:rPr>
          <w:rFonts w:cs="Arial"/>
          <w:b/>
          <w:sz w:val="22"/>
          <w:szCs w:val="22"/>
        </w:rPr>
      </w:pPr>
    </w:p>
    <w:p w14:paraId="2CF4478F" w14:textId="6FA474CA" w:rsidR="009A0544" w:rsidRPr="008A0F6D" w:rsidRDefault="009A0544" w:rsidP="00D75C0B">
      <w:pPr>
        <w:spacing w:after="0" w:line="276" w:lineRule="auto"/>
        <w:rPr>
          <w:rFonts w:cs="Arial"/>
          <w:sz w:val="22"/>
          <w:szCs w:val="22"/>
        </w:rPr>
      </w:pPr>
      <w:r w:rsidRPr="008A0F6D">
        <w:rPr>
          <w:rFonts w:cs="Arial"/>
          <w:sz w:val="22"/>
          <w:szCs w:val="22"/>
        </w:rPr>
        <w:t xml:space="preserve">Within minutes after ingestion of food, GIP is secreted from the K-cells located in the proximal region of the jejunum </w:t>
      </w:r>
      <w:r w:rsidRPr="008A0F6D">
        <w:rPr>
          <w:rFonts w:cs="Arial"/>
          <w:sz w:val="22"/>
          <w:szCs w:val="22"/>
        </w:rPr>
        <w:fldChar w:fldCharType="begin">
          <w:fldData xml:space="preserve">PEVuZE5vdGU+PENpdGU+PEF1dGhvcj5OYXVjazwvQXV0aG9yPjxZZWFyPjIwMTY8L1llYXI+PFJl
Y051bT4xNjY8L1JlY051bT48RGlzcGxheVRleHQ+KDE4MSwxODIpPC9EaXNwbGF5VGV4dD48cmVj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PEVuZE5vdGU+PENpdGU+PEF1dGhvcj5OYXVjazwvQXV0aG9yPjxZZWFyPjIwMTY8L1llYXI+PFJl
Y051bT4xNjY8L1JlY051bT48RGlzcGxheVRleHQ+KDE4MSwxODIpPC9EaXNwbGF5VGV4dD48cmVj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(181,182)</w:t>
      </w:r>
      <w:r w:rsidRPr="008A0F6D">
        <w:rPr>
          <w:rFonts w:cs="Arial"/>
          <w:sz w:val="22"/>
          <w:szCs w:val="22"/>
        </w:rPr>
        <w:fldChar w:fldCharType="end"/>
      </w:r>
      <w:r w:rsidRPr="008A0F6D">
        <w:rPr>
          <w:rFonts w:cs="Arial"/>
          <w:sz w:val="22"/>
          <w:szCs w:val="22"/>
        </w:rPr>
        <w:t xml:space="preserve">. GIP helps maintain normal glucose homeostasis by stimulating an increase in insulin secretion by the beta cells (Figure </w:t>
      </w:r>
      <w:r w:rsidR="00A24222">
        <w:rPr>
          <w:rFonts w:cs="Arial"/>
          <w:sz w:val="22"/>
          <w:szCs w:val="22"/>
        </w:rPr>
        <w:t>9</w:t>
      </w:r>
      <w:r w:rsidRPr="008A0F6D">
        <w:rPr>
          <w:rFonts w:cs="Arial"/>
          <w:sz w:val="22"/>
          <w:szCs w:val="22"/>
        </w:rPr>
        <w:t xml:space="preserve">). Studies have suggested that the increase in insulin with food intake (Incretin effect) is primarily mediated by GIP </w:t>
      </w:r>
      <w:r w:rsidRPr="008A0F6D">
        <w:rPr>
          <w:rFonts w:cs="Arial"/>
          <w:sz w:val="22"/>
          <w:szCs w:val="22"/>
        </w:rPr>
        <w:fldChar w:fldCharType="begin"/>
      </w:r>
      <w:r w:rsidR="00AF0639">
        <w:rPr>
          <w:rFonts w:cs="Arial"/>
          <w:sz w:val="22"/>
          <w:szCs w:val="22"/>
        </w:rPr>
        <w:instrText xml:space="preserve"> ADDIN EN.CITE &lt;EndNote&gt;&lt;Cite&gt;&lt;Author&gt;Nauck&lt;/Author&gt;&lt;Year&gt;2016&lt;/Year&gt;&lt;RecNum&gt;166&lt;/RecNum&gt;&lt;DisplayText&gt;(181)&lt;/DisplayText&gt;&lt;record&gt;&lt;rec-number&gt;166&lt;/rec-number&gt;&lt;foreign-keys&gt;&lt;key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8A0F6D">
        <w:rPr>
          <w:rFonts w:cs="Arial"/>
          <w:sz w:val="22"/>
          <w:szCs w:val="22"/>
        </w:rPr>
        <w:fldChar w:fldCharType="separate"/>
      </w:r>
      <w:r w:rsidR="00AF0639">
        <w:rPr>
          <w:rFonts w:cs="Arial"/>
          <w:noProof/>
          <w:sz w:val="22"/>
          <w:szCs w:val="22"/>
        </w:rPr>
        <w:t>(181)</w:t>
      </w:r>
      <w:r w:rsidRPr="008A0F6D">
        <w:rPr>
          <w:rFonts w:cs="Arial"/>
          <w:sz w:val="22"/>
          <w:szCs w:val="22"/>
        </w:rPr>
        <w:fldChar w:fldCharType="end"/>
      </w:r>
      <w:r w:rsidRPr="008A0F6D">
        <w:rPr>
          <w:rFonts w:cs="Arial"/>
          <w:sz w:val="22"/>
          <w:szCs w:val="22"/>
        </w:rPr>
        <w:t xml:space="preserve">. In contrast to GLP-1, GIP does not inhibit glucagon secretion, and in fact may stimulate glucagon secretion during euglycemic states. Additionally, GIP has no effect on gastric emptying or on satiety. GIP concentrations in patients with </w:t>
      </w:r>
      <w:r w:rsidR="00926FB7">
        <w:rPr>
          <w:rFonts w:cs="Arial"/>
          <w:sz w:val="22"/>
          <w:szCs w:val="22"/>
        </w:rPr>
        <w:t xml:space="preserve">T2DM </w:t>
      </w:r>
      <w:r w:rsidRPr="008A0F6D">
        <w:rPr>
          <w:rFonts w:cs="Arial"/>
          <w:sz w:val="22"/>
          <w:szCs w:val="22"/>
        </w:rPr>
        <w:t xml:space="preserve">are either normal or slightly increased following a meal indicating that the failure to secrete is not the explanation for the decreased incretin effect. Rather, beta cells in patients with </w:t>
      </w:r>
      <w:r w:rsidR="00926FB7">
        <w:rPr>
          <w:rFonts w:cs="Arial"/>
          <w:sz w:val="22"/>
          <w:szCs w:val="22"/>
        </w:rPr>
        <w:t xml:space="preserve">T2DM </w:t>
      </w:r>
      <w:r w:rsidRPr="008A0F6D">
        <w:rPr>
          <w:rFonts w:cs="Arial"/>
          <w:sz w:val="22"/>
          <w:szCs w:val="22"/>
        </w:rPr>
        <w:t xml:space="preserve">are resistant to GIP. GIP is rapidly degraded by DPP-4 into inactive peptides (half-life is minutes) (Figure </w:t>
      </w:r>
      <w:r w:rsidR="00A24222">
        <w:rPr>
          <w:rFonts w:cs="Arial"/>
          <w:sz w:val="22"/>
          <w:szCs w:val="22"/>
        </w:rPr>
        <w:t>9</w:t>
      </w:r>
      <w:r w:rsidRPr="008A0F6D">
        <w:rPr>
          <w:rFonts w:cs="Arial"/>
          <w:sz w:val="22"/>
          <w:szCs w:val="22"/>
        </w:rPr>
        <w:t>). The characteristics of GLP-1 and GIP are shown in table 16.</w:t>
      </w:r>
    </w:p>
    <w:p w14:paraId="326A0B85" w14:textId="77777777" w:rsidR="009A0544" w:rsidRPr="008A0F6D" w:rsidRDefault="009A0544" w:rsidP="00D75C0B">
      <w:pPr>
        <w:spacing w:after="0" w:line="276" w:lineRule="auto"/>
        <w:rPr>
          <w:rFonts w:cs="Arial"/>
          <w:sz w:val="22"/>
          <w:szCs w:val="22"/>
        </w:rPr>
      </w:pPr>
    </w:p>
    <w:tbl>
      <w:tblPr>
        <w:tblStyle w:val="TableGrid10"/>
        <w:tblW w:w="0" w:type="auto"/>
        <w:tblLook w:val="04A0" w:firstRow="1" w:lastRow="0" w:firstColumn="1" w:lastColumn="0" w:noHBand="0" w:noVBand="1"/>
      </w:tblPr>
      <w:tblGrid>
        <w:gridCol w:w="5215"/>
        <w:gridCol w:w="1620"/>
        <w:gridCol w:w="2515"/>
      </w:tblGrid>
      <w:tr w:rsidR="008A0F6D" w:rsidRPr="008A0F6D" w14:paraId="69045014" w14:textId="77777777" w:rsidTr="003D7B0D">
        <w:tc>
          <w:tcPr>
            <w:tcW w:w="9350" w:type="dxa"/>
            <w:gridSpan w:val="3"/>
            <w:shd w:val="clear" w:color="auto" w:fill="FFFF00"/>
          </w:tcPr>
          <w:p w14:paraId="2948CD9A" w14:textId="77777777" w:rsidR="009A0544" w:rsidRPr="008A0F6D" w:rsidRDefault="009A0544" w:rsidP="00D75C0B">
            <w:pPr>
              <w:pStyle w:val="Tablenumberandcaption"/>
              <w:spacing w:before="0" w:after="0"/>
              <w:rPr>
                <w:rFonts w:cs="Arial"/>
                <w:bCs/>
                <w:color w:val="auto"/>
                <w:szCs w:val="22"/>
                <w:bdr w:val="none" w:sz="0" w:space="0" w:color="auto" w:frame="1"/>
              </w:rPr>
            </w:pPr>
            <w:r w:rsidRPr="008A0F6D">
              <w:rPr>
                <w:rFonts w:cs="Arial"/>
                <w:bCs/>
                <w:color w:val="auto"/>
                <w:szCs w:val="22"/>
                <w:bdr w:val="none" w:sz="0" w:space="0" w:color="auto" w:frame="1"/>
              </w:rPr>
              <w:t>Table 16. Characteristics of GLP-1 and GIP</w:t>
            </w:r>
          </w:p>
        </w:tc>
      </w:tr>
      <w:tr w:rsidR="008A0F6D" w:rsidRPr="008A0F6D" w14:paraId="5F882EFD" w14:textId="77777777" w:rsidTr="003D7B0D">
        <w:tc>
          <w:tcPr>
            <w:tcW w:w="5215" w:type="dxa"/>
          </w:tcPr>
          <w:p w14:paraId="658105E0" w14:textId="77777777" w:rsidR="009A0544" w:rsidRPr="008A0F6D" w:rsidRDefault="009A0544" w:rsidP="00D75C0B">
            <w:pPr>
              <w:pStyle w:val="Tableheader"/>
              <w:rPr>
                <w:rFonts w:cs="Arial"/>
                <w:sz w:val="22"/>
                <w:szCs w:val="22"/>
              </w:rPr>
            </w:pPr>
          </w:p>
        </w:tc>
        <w:tc>
          <w:tcPr>
            <w:tcW w:w="1620" w:type="dxa"/>
          </w:tcPr>
          <w:p w14:paraId="21CB50D2" w14:textId="77777777" w:rsidR="009A0544" w:rsidRPr="008A0F6D" w:rsidRDefault="009A0544" w:rsidP="00D75C0B">
            <w:pPr>
              <w:pStyle w:val="Tableheader"/>
              <w:rPr>
                <w:rFonts w:cs="Arial"/>
                <w:sz w:val="22"/>
                <w:szCs w:val="22"/>
              </w:rPr>
            </w:pPr>
            <w:r w:rsidRPr="008A0F6D">
              <w:rPr>
                <w:rFonts w:cs="Arial"/>
                <w:sz w:val="22"/>
                <w:szCs w:val="22"/>
              </w:rPr>
              <w:t>GLP-1</w:t>
            </w:r>
          </w:p>
        </w:tc>
        <w:tc>
          <w:tcPr>
            <w:tcW w:w="2515" w:type="dxa"/>
          </w:tcPr>
          <w:p w14:paraId="0FE85817" w14:textId="77777777" w:rsidR="009A0544" w:rsidRPr="008A0F6D" w:rsidRDefault="009A0544" w:rsidP="00D75C0B">
            <w:pPr>
              <w:pStyle w:val="Tableheader"/>
              <w:rPr>
                <w:rFonts w:cs="Arial"/>
                <w:sz w:val="22"/>
                <w:szCs w:val="22"/>
              </w:rPr>
            </w:pPr>
            <w:r w:rsidRPr="008A0F6D">
              <w:rPr>
                <w:rFonts w:cs="Arial"/>
                <w:sz w:val="22"/>
                <w:szCs w:val="22"/>
              </w:rPr>
              <w:t>GIP</w:t>
            </w:r>
          </w:p>
        </w:tc>
      </w:tr>
      <w:tr w:rsidR="008A0F6D" w:rsidRPr="008A0F6D" w14:paraId="6D760417" w14:textId="77777777" w:rsidTr="003D7B0D">
        <w:tc>
          <w:tcPr>
            <w:tcW w:w="5215" w:type="dxa"/>
          </w:tcPr>
          <w:p w14:paraId="067F8870" w14:textId="77777777" w:rsidR="009A0544" w:rsidRPr="008A0F6D" w:rsidRDefault="009A0544" w:rsidP="00D75C0B">
            <w:pPr>
              <w:pStyle w:val="Tablebody"/>
              <w:rPr>
                <w:rFonts w:cs="Arial"/>
                <w:sz w:val="22"/>
                <w:szCs w:val="22"/>
              </w:rPr>
            </w:pPr>
            <w:r w:rsidRPr="008A0F6D">
              <w:rPr>
                <w:rFonts w:cs="Arial"/>
                <w:sz w:val="22"/>
                <w:szCs w:val="22"/>
              </w:rPr>
              <w:t>Post meal levels in patients with diabetes</w:t>
            </w:r>
          </w:p>
        </w:tc>
        <w:tc>
          <w:tcPr>
            <w:tcW w:w="1620" w:type="dxa"/>
          </w:tcPr>
          <w:p w14:paraId="65A1F312" w14:textId="77777777" w:rsidR="009A0544" w:rsidRPr="008A0F6D" w:rsidRDefault="009A0544" w:rsidP="00D75C0B">
            <w:pPr>
              <w:pStyle w:val="Tablebody"/>
              <w:rPr>
                <w:rFonts w:cs="Arial"/>
                <w:sz w:val="22"/>
                <w:szCs w:val="22"/>
              </w:rPr>
            </w:pPr>
            <w:r w:rsidRPr="008A0F6D">
              <w:rPr>
                <w:rFonts w:cs="Arial"/>
                <w:sz w:val="22"/>
                <w:szCs w:val="22"/>
              </w:rPr>
              <w:t>Normal</w:t>
            </w:r>
          </w:p>
        </w:tc>
        <w:tc>
          <w:tcPr>
            <w:tcW w:w="2515" w:type="dxa"/>
          </w:tcPr>
          <w:p w14:paraId="10F6F732" w14:textId="77777777" w:rsidR="009A0544" w:rsidRPr="008A0F6D" w:rsidRDefault="009A0544" w:rsidP="00D75C0B">
            <w:pPr>
              <w:pStyle w:val="Tablebody"/>
              <w:rPr>
                <w:rFonts w:cs="Arial"/>
                <w:sz w:val="22"/>
                <w:szCs w:val="22"/>
              </w:rPr>
            </w:pPr>
            <w:r w:rsidRPr="008A0F6D">
              <w:rPr>
                <w:rFonts w:cs="Arial"/>
                <w:sz w:val="22"/>
                <w:szCs w:val="22"/>
              </w:rPr>
              <w:t>Normal</w:t>
            </w:r>
          </w:p>
        </w:tc>
      </w:tr>
      <w:tr w:rsidR="008A0F6D" w:rsidRPr="008A0F6D" w14:paraId="3F3E3920" w14:textId="77777777" w:rsidTr="003D7B0D">
        <w:tc>
          <w:tcPr>
            <w:tcW w:w="5215" w:type="dxa"/>
          </w:tcPr>
          <w:p w14:paraId="6387D8C5" w14:textId="77777777" w:rsidR="009A0544" w:rsidRPr="008A0F6D" w:rsidRDefault="009A0544" w:rsidP="00D75C0B">
            <w:pPr>
              <w:pStyle w:val="Tablebody"/>
              <w:rPr>
                <w:rFonts w:cs="Arial"/>
                <w:sz w:val="22"/>
                <w:szCs w:val="22"/>
              </w:rPr>
            </w:pPr>
            <w:r w:rsidRPr="008A0F6D">
              <w:rPr>
                <w:rFonts w:cs="Arial"/>
                <w:sz w:val="22"/>
                <w:szCs w:val="22"/>
              </w:rPr>
              <w:t>Effect on insulin secretion</w:t>
            </w:r>
          </w:p>
        </w:tc>
        <w:tc>
          <w:tcPr>
            <w:tcW w:w="1620" w:type="dxa"/>
          </w:tcPr>
          <w:p w14:paraId="6D93E57D" w14:textId="77777777" w:rsidR="009A0544" w:rsidRPr="008A0F6D" w:rsidRDefault="009A0544" w:rsidP="00D75C0B">
            <w:pPr>
              <w:pStyle w:val="Tablebody"/>
              <w:rPr>
                <w:rFonts w:cs="Arial"/>
                <w:sz w:val="22"/>
                <w:szCs w:val="22"/>
              </w:rPr>
            </w:pPr>
            <w:r w:rsidRPr="008A0F6D">
              <w:rPr>
                <w:rFonts w:cs="Arial"/>
                <w:sz w:val="22"/>
                <w:szCs w:val="22"/>
              </w:rPr>
              <w:t>Stimulates</w:t>
            </w:r>
          </w:p>
        </w:tc>
        <w:tc>
          <w:tcPr>
            <w:tcW w:w="2515" w:type="dxa"/>
          </w:tcPr>
          <w:p w14:paraId="5DD7EA23" w14:textId="77777777" w:rsidR="009A0544" w:rsidRPr="008A0F6D" w:rsidRDefault="009A0544" w:rsidP="00D75C0B">
            <w:pPr>
              <w:pStyle w:val="Tablebody"/>
              <w:rPr>
                <w:rFonts w:cs="Arial"/>
                <w:sz w:val="22"/>
                <w:szCs w:val="22"/>
              </w:rPr>
            </w:pPr>
            <w:r w:rsidRPr="008A0F6D">
              <w:rPr>
                <w:rFonts w:cs="Arial"/>
                <w:sz w:val="22"/>
                <w:szCs w:val="22"/>
              </w:rPr>
              <w:t>Stimulates</w:t>
            </w:r>
          </w:p>
        </w:tc>
      </w:tr>
      <w:tr w:rsidR="008A0F6D" w:rsidRPr="008A0F6D" w14:paraId="37CE5D2E" w14:textId="77777777" w:rsidTr="003D7B0D">
        <w:tc>
          <w:tcPr>
            <w:tcW w:w="5215" w:type="dxa"/>
          </w:tcPr>
          <w:p w14:paraId="5122567E" w14:textId="77777777" w:rsidR="009A0544" w:rsidRPr="008A0F6D" w:rsidRDefault="009A0544" w:rsidP="00D75C0B">
            <w:pPr>
              <w:pStyle w:val="Tablebody"/>
              <w:rPr>
                <w:rFonts w:cs="Arial"/>
                <w:sz w:val="22"/>
                <w:szCs w:val="22"/>
              </w:rPr>
            </w:pPr>
            <w:r w:rsidRPr="008A0F6D">
              <w:rPr>
                <w:rFonts w:cs="Arial"/>
                <w:sz w:val="22"/>
                <w:szCs w:val="22"/>
              </w:rPr>
              <w:t>Effect on glucagon secretion</w:t>
            </w:r>
          </w:p>
        </w:tc>
        <w:tc>
          <w:tcPr>
            <w:tcW w:w="1620" w:type="dxa"/>
          </w:tcPr>
          <w:p w14:paraId="2D5CFFC2" w14:textId="77777777" w:rsidR="009A0544" w:rsidRPr="008A0F6D" w:rsidRDefault="009A0544" w:rsidP="00D75C0B">
            <w:pPr>
              <w:pStyle w:val="Tablebody"/>
              <w:rPr>
                <w:rFonts w:cs="Arial"/>
                <w:sz w:val="22"/>
                <w:szCs w:val="22"/>
              </w:rPr>
            </w:pPr>
            <w:r w:rsidRPr="008A0F6D">
              <w:rPr>
                <w:rFonts w:cs="Arial"/>
                <w:sz w:val="22"/>
                <w:szCs w:val="22"/>
              </w:rPr>
              <w:t>Inhibits</w:t>
            </w:r>
          </w:p>
        </w:tc>
        <w:tc>
          <w:tcPr>
            <w:tcW w:w="2515" w:type="dxa"/>
          </w:tcPr>
          <w:p w14:paraId="63CC831A" w14:textId="77777777" w:rsidR="009A0544" w:rsidRPr="008A0F6D" w:rsidRDefault="009A0544" w:rsidP="00D75C0B">
            <w:pPr>
              <w:pStyle w:val="Tablebody"/>
              <w:rPr>
                <w:rFonts w:cs="Arial"/>
                <w:sz w:val="22"/>
                <w:szCs w:val="22"/>
              </w:rPr>
            </w:pPr>
            <w:r w:rsidRPr="008A0F6D">
              <w:rPr>
                <w:rFonts w:cs="Arial"/>
                <w:sz w:val="22"/>
                <w:szCs w:val="22"/>
              </w:rPr>
              <w:t>No effect or stimulates</w:t>
            </w:r>
          </w:p>
        </w:tc>
      </w:tr>
      <w:tr w:rsidR="008A0F6D" w:rsidRPr="008A0F6D" w14:paraId="5BED9C52" w14:textId="77777777" w:rsidTr="003D7B0D">
        <w:tc>
          <w:tcPr>
            <w:tcW w:w="5215" w:type="dxa"/>
          </w:tcPr>
          <w:p w14:paraId="02D9744C" w14:textId="77777777" w:rsidR="009A0544" w:rsidRPr="008A0F6D" w:rsidRDefault="009A0544" w:rsidP="00D75C0B">
            <w:pPr>
              <w:pStyle w:val="Tablebody"/>
              <w:rPr>
                <w:rFonts w:cs="Arial"/>
                <w:sz w:val="22"/>
                <w:szCs w:val="22"/>
              </w:rPr>
            </w:pPr>
            <w:r w:rsidRPr="008A0F6D">
              <w:rPr>
                <w:rFonts w:cs="Arial"/>
                <w:sz w:val="22"/>
                <w:szCs w:val="22"/>
              </w:rPr>
              <w:t>Gastric emptying</w:t>
            </w:r>
          </w:p>
        </w:tc>
        <w:tc>
          <w:tcPr>
            <w:tcW w:w="1620" w:type="dxa"/>
          </w:tcPr>
          <w:p w14:paraId="6B4F3F21" w14:textId="77777777" w:rsidR="009A0544" w:rsidRPr="008A0F6D" w:rsidRDefault="009A0544" w:rsidP="00D75C0B">
            <w:pPr>
              <w:pStyle w:val="Tablebody"/>
              <w:rPr>
                <w:rFonts w:cs="Arial"/>
                <w:sz w:val="22"/>
                <w:szCs w:val="22"/>
              </w:rPr>
            </w:pPr>
            <w:r w:rsidRPr="008A0F6D">
              <w:rPr>
                <w:rFonts w:cs="Arial"/>
                <w:sz w:val="22"/>
                <w:szCs w:val="22"/>
              </w:rPr>
              <w:t>Delays</w:t>
            </w:r>
          </w:p>
        </w:tc>
        <w:tc>
          <w:tcPr>
            <w:tcW w:w="2515" w:type="dxa"/>
          </w:tcPr>
          <w:p w14:paraId="5A35C5AE" w14:textId="77777777" w:rsidR="009A0544" w:rsidRPr="008A0F6D" w:rsidRDefault="009A0544" w:rsidP="00D75C0B">
            <w:pPr>
              <w:pStyle w:val="Tablebody"/>
              <w:rPr>
                <w:rFonts w:cs="Arial"/>
                <w:sz w:val="22"/>
                <w:szCs w:val="22"/>
              </w:rPr>
            </w:pPr>
            <w:r w:rsidRPr="008A0F6D">
              <w:rPr>
                <w:rFonts w:cs="Arial"/>
                <w:sz w:val="22"/>
                <w:szCs w:val="22"/>
              </w:rPr>
              <w:t>No effect</w:t>
            </w:r>
          </w:p>
        </w:tc>
      </w:tr>
      <w:tr w:rsidR="008A0F6D" w:rsidRPr="008A0F6D" w14:paraId="30E35363" w14:textId="77777777" w:rsidTr="003D7B0D">
        <w:tc>
          <w:tcPr>
            <w:tcW w:w="5215" w:type="dxa"/>
          </w:tcPr>
          <w:p w14:paraId="4592D626" w14:textId="77777777" w:rsidR="009A0544" w:rsidRPr="008A0F6D" w:rsidRDefault="009A0544" w:rsidP="00D75C0B">
            <w:pPr>
              <w:pStyle w:val="Tablebody"/>
              <w:rPr>
                <w:rFonts w:cs="Arial"/>
                <w:sz w:val="22"/>
                <w:szCs w:val="22"/>
              </w:rPr>
            </w:pPr>
            <w:r w:rsidRPr="008A0F6D">
              <w:rPr>
                <w:rFonts w:cs="Arial"/>
                <w:sz w:val="22"/>
                <w:szCs w:val="22"/>
              </w:rPr>
              <w:t>Satiety</w:t>
            </w:r>
          </w:p>
        </w:tc>
        <w:tc>
          <w:tcPr>
            <w:tcW w:w="1620" w:type="dxa"/>
          </w:tcPr>
          <w:p w14:paraId="2D2E39E9" w14:textId="77777777" w:rsidR="009A0544" w:rsidRPr="008A0F6D" w:rsidRDefault="009A0544" w:rsidP="00D75C0B">
            <w:pPr>
              <w:pStyle w:val="Tablebody"/>
              <w:rPr>
                <w:rFonts w:cs="Arial"/>
                <w:sz w:val="22"/>
                <w:szCs w:val="22"/>
              </w:rPr>
            </w:pPr>
            <w:r w:rsidRPr="008A0F6D">
              <w:rPr>
                <w:rFonts w:cs="Arial"/>
                <w:sz w:val="22"/>
                <w:szCs w:val="22"/>
              </w:rPr>
              <w:t>Induces</w:t>
            </w:r>
          </w:p>
        </w:tc>
        <w:tc>
          <w:tcPr>
            <w:tcW w:w="2515" w:type="dxa"/>
          </w:tcPr>
          <w:p w14:paraId="61706BC5" w14:textId="77777777" w:rsidR="009A0544" w:rsidRPr="008A0F6D" w:rsidRDefault="009A0544" w:rsidP="00D75C0B">
            <w:pPr>
              <w:pStyle w:val="Tablebody"/>
              <w:rPr>
                <w:rFonts w:cs="Arial"/>
                <w:sz w:val="22"/>
                <w:szCs w:val="22"/>
              </w:rPr>
            </w:pPr>
            <w:r w:rsidRPr="008A0F6D">
              <w:rPr>
                <w:rFonts w:cs="Arial"/>
                <w:sz w:val="22"/>
                <w:szCs w:val="22"/>
              </w:rPr>
              <w:t>No effect</w:t>
            </w:r>
          </w:p>
        </w:tc>
      </w:tr>
      <w:tr w:rsidR="009A0544" w:rsidRPr="008A0F6D" w14:paraId="78E1A8EB" w14:textId="77777777" w:rsidTr="003D7B0D">
        <w:tc>
          <w:tcPr>
            <w:tcW w:w="5215" w:type="dxa"/>
          </w:tcPr>
          <w:p w14:paraId="1C02C93F" w14:textId="77777777" w:rsidR="009A0544" w:rsidRPr="008A0F6D" w:rsidRDefault="009A0544" w:rsidP="00D75C0B">
            <w:pPr>
              <w:pStyle w:val="Tablebody"/>
              <w:rPr>
                <w:rFonts w:cs="Arial"/>
                <w:sz w:val="22"/>
                <w:szCs w:val="22"/>
              </w:rPr>
            </w:pPr>
            <w:r w:rsidRPr="008A0F6D">
              <w:rPr>
                <w:rFonts w:cs="Arial"/>
                <w:sz w:val="22"/>
                <w:szCs w:val="22"/>
              </w:rPr>
              <w:t>Degradation by DPP-4</w:t>
            </w:r>
          </w:p>
        </w:tc>
        <w:tc>
          <w:tcPr>
            <w:tcW w:w="1620" w:type="dxa"/>
          </w:tcPr>
          <w:p w14:paraId="31EF25EB" w14:textId="77777777" w:rsidR="009A0544" w:rsidRPr="008A0F6D" w:rsidRDefault="009A0544" w:rsidP="00D75C0B">
            <w:pPr>
              <w:pStyle w:val="Tablebody"/>
              <w:rPr>
                <w:rFonts w:cs="Arial"/>
                <w:sz w:val="22"/>
                <w:szCs w:val="22"/>
              </w:rPr>
            </w:pPr>
            <w:r w:rsidRPr="008A0F6D">
              <w:rPr>
                <w:rFonts w:cs="Arial"/>
                <w:sz w:val="22"/>
                <w:szCs w:val="22"/>
              </w:rPr>
              <w:t>Yes</w:t>
            </w:r>
          </w:p>
        </w:tc>
        <w:tc>
          <w:tcPr>
            <w:tcW w:w="2515" w:type="dxa"/>
          </w:tcPr>
          <w:p w14:paraId="3E8E6C68" w14:textId="77777777" w:rsidR="009A0544" w:rsidRPr="008A0F6D" w:rsidRDefault="009A0544" w:rsidP="00D75C0B">
            <w:pPr>
              <w:pStyle w:val="Tablebody"/>
              <w:rPr>
                <w:rFonts w:cs="Arial"/>
                <w:sz w:val="22"/>
                <w:szCs w:val="22"/>
              </w:rPr>
            </w:pPr>
            <w:r w:rsidRPr="008A0F6D">
              <w:rPr>
                <w:rFonts w:cs="Arial"/>
                <w:sz w:val="22"/>
                <w:szCs w:val="22"/>
              </w:rPr>
              <w:t>Yes</w:t>
            </w:r>
          </w:p>
        </w:tc>
      </w:tr>
    </w:tbl>
    <w:p w14:paraId="041A4918" w14:textId="77777777" w:rsidR="009A0544" w:rsidRPr="008A0F6D" w:rsidRDefault="009A0544" w:rsidP="00D75C0B">
      <w:pPr>
        <w:spacing w:after="0" w:line="276" w:lineRule="auto"/>
        <w:rPr>
          <w:rFonts w:cs="Arial"/>
          <w:sz w:val="22"/>
          <w:szCs w:val="22"/>
        </w:rPr>
      </w:pPr>
    </w:p>
    <w:p w14:paraId="7F72CBCC" w14:textId="77777777" w:rsidR="009A0544" w:rsidRPr="003B3AC5" w:rsidRDefault="009A0544" w:rsidP="00D75C0B">
      <w:pPr>
        <w:pStyle w:val="Heading2"/>
      </w:pPr>
      <w:r w:rsidRPr="003B3AC5">
        <w:t>DIPEPTIDYL PEPTIDASE-4 (DPP-4) INHIBITORS</w:t>
      </w:r>
    </w:p>
    <w:p w14:paraId="72014625" w14:textId="77777777" w:rsidR="009A0544" w:rsidRPr="008A0F6D" w:rsidRDefault="009A0544" w:rsidP="00D75C0B">
      <w:pPr>
        <w:spacing w:after="0" w:line="276" w:lineRule="auto"/>
        <w:rPr>
          <w:rFonts w:cs="Arial"/>
          <w:b/>
          <w:sz w:val="22"/>
          <w:szCs w:val="22"/>
        </w:rPr>
      </w:pPr>
    </w:p>
    <w:p w14:paraId="35ECEF28" w14:textId="77777777" w:rsidR="009A0544" w:rsidRPr="008A0F6D" w:rsidRDefault="009A0544" w:rsidP="00D75C0B">
      <w:pPr>
        <w:pStyle w:val="Heading3"/>
        <w:rPr>
          <w:rFonts w:cs="Arial"/>
          <w:szCs w:val="22"/>
        </w:rPr>
      </w:pPr>
      <w:r w:rsidRPr="008A0F6D">
        <w:rPr>
          <w:rFonts w:cs="Arial"/>
          <w:szCs w:val="22"/>
        </w:rPr>
        <w:t>Introduction</w:t>
      </w:r>
    </w:p>
    <w:p w14:paraId="5D9F92CB" w14:textId="77777777" w:rsidR="009A0544" w:rsidRPr="008A0F6D" w:rsidRDefault="009A0544" w:rsidP="00D75C0B">
      <w:pPr>
        <w:spacing w:after="0" w:line="276" w:lineRule="auto"/>
        <w:rPr>
          <w:rFonts w:cs="Arial"/>
          <w:b/>
          <w:sz w:val="22"/>
          <w:szCs w:val="22"/>
        </w:rPr>
      </w:pPr>
    </w:p>
    <w:p w14:paraId="4DCF579A" w14:textId="03FAA45C" w:rsidR="009A0544" w:rsidRPr="008A0F6D" w:rsidRDefault="009A0544" w:rsidP="00D75C0B">
      <w:pPr>
        <w:spacing w:after="0" w:line="276" w:lineRule="auto"/>
        <w:rPr>
          <w:rFonts w:eastAsia="Lucida Sans Unicode" w:cs="Arial"/>
          <w:kern w:val="1"/>
          <w:sz w:val="22"/>
          <w:szCs w:val="22"/>
          <w:lang w:eastAsia="hi-IN" w:bidi="hi-IN"/>
        </w:rPr>
      </w:pPr>
      <w:r w:rsidRPr="008A0F6D">
        <w:rPr>
          <w:rFonts w:eastAsia="Lucida Sans Unicode" w:cs="Arial"/>
          <w:kern w:val="1"/>
          <w:sz w:val="22"/>
          <w:szCs w:val="22"/>
          <w:lang w:eastAsia="hi-IN" w:bidi="hi-IN"/>
        </w:rPr>
        <w:lastRenderedPageBreak/>
        <w:t xml:space="preserve">The currently available DPP-4 inhibitors in the US are sitagliptin (Januvia), saxagliptin (Onglyza), linagliptin (Tradjenta), and alogliptin (Nesina). Vidigliptin (Galvus) is available in Europe </w:t>
      </w:r>
      <w:r w:rsidRPr="008A0F6D">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Y051bT4xNjk8L1JlY051bT48RGlzcGxheVRleHQ+KDE4NCk8L0Rpc3BsYXlUZXh0PjxyZWNvcmQ+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AF0639">
        <w:rPr>
          <w:rFonts w:eastAsia="Lucida Sans Unicode" w:cs="Arial"/>
          <w:kern w:val="1"/>
          <w:sz w:val="22"/>
          <w:szCs w:val="22"/>
          <w:lang w:eastAsia="hi-IN" w:bidi="hi-IN"/>
        </w:rPr>
        <w:instrText xml:space="preserve"> ADDIN EN.CITE </w:instrText>
      </w:r>
      <w:r w:rsidR="00AF0639">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Y051bT4xNjk8L1JlY051bT48RGlzcGxheVRleHQ+KDE4NCk8L0Rpc3BsYXlUZXh0PjxyZWNvcmQ+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AF0639">
        <w:rPr>
          <w:rFonts w:eastAsia="Lucida Sans Unicode" w:cs="Arial"/>
          <w:kern w:val="1"/>
          <w:sz w:val="22"/>
          <w:szCs w:val="22"/>
          <w:lang w:eastAsia="hi-IN" w:bidi="hi-IN"/>
        </w:rPr>
        <w:instrText xml:space="preserve"> ADDIN EN.CITE.DATA </w:instrText>
      </w:r>
      <w:r w:rsidR="00AF0639">
        <w:rPr>
          <w:rFonts w:eastAsia="Lucida Sans Unicode" w:cs="Arial"/>
          <w:kern w:val="1"/>
          <w:sz w:val="22"/>
          <w:szCs w:val="22"/>
          <w:lang w:eastAsia="hi-IN" w:bidi="hi-IN"/>
        </w:rPr>
      </w:r>
      <w:r w:rsidR="00AF0639">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r>
      <w:r w:rsidRPr="008A0F6D">
        <w:rPr>
          <w:rFonts w:eastAsia="Lucida Sans Unicode" w:cs="Arial"/>
          <w:kern w:val="1"/>
          <w:sz w:val="22"/>
          <w:szCs w:val="22"/>
          <w:lang w:eastAsia="hi-IN" w:bidi="hi-IN"/>
        </w:rPr>
        <w:fldChar w:fldCharType="separate"/>
      </w:r>
      <w:r w:rsidR="00AF0639">
        <w:rPr>
          <w:rFonts w:eastAsia="Lucida Sans Unicode" w:cs="Arial"/>
          <w:noProof/>
          <w:kern w:val="1"/>
          <w:sz w:val="22"/>
          <w:szCs w:val="22"/>
          <w:lang w:eastAsia="hi-IN" w:bidi="hi-IN"/>
        </w:rPr>
        <w:t>(184)</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xml:space="preserve">. DPP-4 inhibitors can be used as monotherapy, dual therapy, triple drug therapy, or in combination with insulin </w:t>
      </w:r>
      <w:r w:rsidRPr="008A0F6D">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Y051bT4xNjk8L1JlY051bT48RGlzcGxheVRleHQ+KDE4NCk8L0Rpc3BsYXlUZXh0PjxyZWNvcmQ+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AF0639">
        <w:rPr>
          <w:rFonts w:eastAsia="Lucida Sans Unicode" w:cs="Arial"/>
          <w:kern w:val="1"/>
          <w:sz w:val="22"/>
          <w:szCs w:val="22"/>
          <w:lang w:eastAsia="hi-IN" w:bidi="hi-IN"/>
        </w:rPr>
        <w:instrText xml:space="preserve"> ADDIN EN.CITE </w:instrText>
      </w:r>
      <w:r w:rsidR="00AF0639">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Y051bT4xNjk8L1JlY051bT48RGlzcGxheVRleHQ+KDE4NCk8L0Rpc3BsYXlUZXh0PjxyZWNvcmQ+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AF0639">
        <w:rPr>
          <w:rFonts w:eastAsia="Lucida Sans Unicode" w:cs="Arial"/>
          <w:kern w:val="1"/>
          <w:sz w:val="22"/>
          <w:szCs w:val="22"/>
          <w:lang w:eastAsia="hi-IN" w:bidi="hi-IN"/>
        </w:rPr>
        <w:instrText xml:space="preserve"> ADDIN EN.CITE.DATA </w:instrText>
      </w:r>
      <w:r w:rsidR="00AF0639">
        <w:rPr>
          <w:rFonts w:eastAsia="Lucida Sans Unicode" w:cs="Arial"/>
          <w:kern w:val="1"/>
          <w:sz w:val="22"/>
          <w:szCs w:val="22"/>
          <w:lang w:eastAsia="hi-IN" w:bidi="hi-IN"/>
        </w:rPr>
      </w:r>
      <w:r w:rsidR="00AF0639">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r>
      <w:r w:rsidRPr="008A0F6D">
        <w:rPr>
          <w:rFonts w:eastAsia="Lucida Sans Unicode" w:cs="Arial"/>
          <w:kern w:val="1"/>
          <w:sz w:val="22"/>
          <w:szCs w:val="22"/>
          <w:lang w:eastAsia="hi-IN" w:bidi="hi-IN"/>
        </w:rPr>
        <w:fldChar w:fldCharType="separate"/>
      </w:r>
      <w:r w:rsidR="00AF0639">
        <w:rPr>
          <w:rFonts w:eastAsia="Lucida Sans Unicode" w:cs="Arial"/>
          <w:noProof/>
          <w:kern w:val="1"/>
          <w:sz w:val="22"/>
          <w:szCs w:val="22"/>
          <w:lang w:eastAsia="hi-IN" w:bidi="hi-IN"/>
        </w:rPr>
        <w:t>(184)</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These drugs are very similar and the minor differences will be discussed below.</w:t>
      </w:r>
    </w:p>
    <w:p w14:paraId="26609154" w14:textId="77777777" w:rsidR="009A0544" w:rsidRPr="008A0F6D" w:rsidRDefault="009A0544" w:rsidP="00D75C0B">
      <w:pPr>
        <w:spacing w:after="0" w:line="276" w:lineRule="auto"/>
        <w:rPr>
          <w:rFonts w:cs="Arial"/>
          <w:b/>
          <w:sz w:val="22"/>
          <w:szCs w:val="22"/>
        </w:rPr>
      </w:pPr>
    </w:p>
    <w:p w14:paraId="61B409F2" w14:textId="77777777" w:rsidR="009A0544" w:rsidRPr="008A0F6D" w:rsidRDefault="009A0544" w:rsidP="00D75C0B">
      <w:pPr>
        <w:pStyle w:val="Heading3"/>
        <w:rPr>
          <w:rFonts w:cs="Arial"/>
          <w:szCs w:val="22"/>
        </w:rPr>
      </w:pPr>
      <w:r w:rsidRPr="008A0F6D">
        <w:rPr>
          <w:rFonts w:cs="Arial"/>
          <w:szCs w:val="22"/>
        </w:rPr>
        <w:t>Administration</w:t>
      </w:r>
    </w:p>
    <w:p w14:paraId="52EE7F3A" w14:textId="77777777" w:rsidR="009A0544" w:rsidRPr="008A0F6D" w:rsidRDefault="009A0544" w:rsidP="00D75C0B">
      <w:pPr>
        <w:spacing w:after="0" w:line="276" w:lineRule="auto"/>
        <w:rPr>
          <w:rFonts w:cs="Arial"/>
          <w:b/>
          <w:sz w:val="22"/>
          <w:szCs w:val="22"/>
        </w:rPr>
      </w:pPr>
    </w:p>
    <w:p w14:paraId="2293A6A5" w14:textId="2B3BFA51" w:rsidR="009A0544" w:rsidRPr="008A0F6D" w:rsidRDefault="009A0544" w:rsidP="00D75C0B">
      <w:pPr>
        <w:spacing w:after="0" w:line="276" w:lineRule="auto"/>
        <w:rPr>
          <w:rFonts w:cs="Arial"/>
          <w:sz w:val="22"/>
          <w:szCs w:val="22"/>
        </w:rPr>
      </w:pPr>
      <w:r w:rsidRPr="008A0F6D">
        <w:rPr>
          <w:rFonts w:cs="Arial"/>
          <w:sz w:val="22"/>
          <w:szCs w:val="22"/>
        </w:rPr>
        <w:t>The recommended dose of sitagliptin is 100 mg once daily</w:t>
      </w:r>
      <w:r w:rsidR="00A24222">
        <w:rPr>
          <w:rFonts w:cs="Arial"/>
          <w:sz w:val="22"/>
          <w:szCs w:val="22"/>
        </w:rPr>
        <w:t xml:space="preserve"> </w:t>
      </w:r>
      <w:bookmarkStart w:id="33" w:name="_Hlk44855523"/>
      <w:r w:rsidR="00A24222">
        <w:rPr>
          <w:rFonts w:cs="Arial"/>
          <w:sz w:val="22"/>
          <w:szCs w:val="22"/>
        </w:rPr>
        <w:t>with or without food</w:t>
      </w:r>
      <w:bookmarkEnd w:id="33"/>
      <w:r w:rsidRPr="008A0F6D">
        <w:rPr>
          <w:rFonts w:cs="Arial"/>
          <w:sz w:val="22"/>
          <w:szCs w:val="22"/>
        </w:rPr>
        <w:t>. In patients with moderate renal impairment (eGFR greater than or equal to 30 mL/min/1.73 m</w:t>
      </w:r>
      <w:r w:rsidRPr="00A24222">
        <w:rPr>
          <w:rFonts w:cs="Arial"/>
          <w:sz w:val="22"/>
          <w:szCs w:val="22"/>
          <w:vertAlign w:val="superscript"/>
        </w:rPr>
        <w:t>2</w:t>
      </w:r>
      <w:r w:rsidRPr="008A0F6D">
        <w:rPr>
          <w:rFonts w:cs="Arial"/>
          <w:sz w:val="22"/>
          <w:szCs w:val="22"/>
        </w:rPr>
        <w:t xml:space="preserve"> but less than 45 mL/min/1.73 m</w:t>
      </w:r>
      <w:r w:rsidRPr="00A24222">
        <w:rPr>
          <w:rFonts w:cs="Arial"/>
          <w:sz w:val="22"/>
          <w:szCs w:val="22"/>
          <w:vertAlign w:val="superscript"/>
        </w:rPr>
        <w:t>2</w:t>
      </w:r>
      <w:r w:rsidRPr="008A0F6D">
        <w:rPr>
          <w:rFonts w:cs="Arial"/>
          <w:sz w:val="22"/>
          <w:szCs w:val="22"/>
        </w:rPr>
        <w:t>), the dose of sitagliptin is 50 mg once daily. In patients with severe renal impairment (eGFR less than 30 mL/min/1.73 m</w:t>
      </w:r>
      <w:r w:rsidRPr="00A24222">
        <w:rPr>
          <w:rFonts w:cs="Arial"/>
          <w:sz w:val="22"/>
          <w:szCs w:val="22"/>
          <w:vertAlign w:val="superscript"/>
        </w:rPr>
        <w:t>2</w:t>
      </w:r>
      <w:r w:rsidRPr="008A0F6D">
        <w:rPr>
          <w:rFonts w:cs="Arial"/>
          <w:sz w:val="22"/>
          <w:szCs w:val="22"/>
        </w:rPr>
        <w:t>) the dose of sitagliptin is 25 mg once daily.</w:t>
      </w:r>
    </w:p>
    <w:p w14:paraId="156CC1DD" w14:textId="77777777" w:rsidR="009A0544" w:rsidRPr="008A0F6D" w:rsidRDefault="009A0544" w:rsidP="00D75C0B">
      <w:pPr>
        <w:spacing w:after="0" w:line="276" w:lineRule="auto"/>
        <w:rPr>
          <w:rFonts w:cs="Arial"/>
          <w:sz w:val="22"/>
          <w:szCs w:val="22"/>
        </w:rPr>
      </w:pPr>
    </w:p>
    <w:p w14:paraId="0855FE6D" w14:textId="77777777" w:rsidR="009A0544" w:rsidRPr="008A0F6D" w:rsidRDefault="009A0544" w:rsidP="00D75C0B">
      <w:pPr>
        <w:spacing w:after="0" w:line="276" w:lineRule="auto"/>
        <w:rPr>
          <w:rFonts w:cs="Arial"/>
          <w:sz w:val="22"/>
          <w:szCs w:val="22"/>
        </w:rPr>
      </w:pPr>
      <w:r w:rsidRPr="008A0F6D">
        <w:rPr>
          <w:rFonts w:cs="Arial"/>
          <w:sz w:val="22"/>
          <w:szCs w:val="22"/>
        </w:rPr>
        <w:t>The recommended dosage of saxagliptin is 2.5 mg or 5 mg once daily with or without food. In patients with a creatinine clearance CrCl ≤50 mL/min the dose of saxagliptin is 2.5 mg.</w:t>
      </w:r>
    </w:p>
    <w:p w14:paraId="660E457B" w14:textId="77777777" w:rsidR="009A0544" w:rsidRPr="008A0F6D" w:rsidRDefault="009A0544" w:rsidP="00D75C0B">
      <w:pPr>
        <w:spacing w:after="0" w:line="276" w:lineRule="auto"/>
        <w:rPr>
          <w:rFonts w:cs="Arial"/>
          <w:sz w:val="22"/>
          <w:szCs w:val="22"/>
        </w:rPr>
      </w:pPr>
    </w:p>
    <w:p w14:paraId="4C8C6E21" w14:textId="202D90B2" w:rsidR="009A0544" w:rsidRPr="008A0F6D" w:rsidRDefault="009A0544" w:rsidP="00D75C0B">
      <w:pPr>
        <w:spacing w:after="0" w:line="276" w:lineRule="auto"/>
        <w:rPr>
          <w:rFonts w:cs="Arial"/>
          <w:sz w:val="22"/>
          <w:szCs w:val="22"/>
        </w:rPr>
      </w:pPr>
      <w:r w:rsidRPr="008A0F6D">
        <w:rPr>
          <w:rFonts w:cs="Arial"/>
          <w:sz w:val="22"/>
          <w:szCs w:val="22"/>
        </w:rPr>
        <w:t>The recommended dose of linagliptin is 5 mg once daily</w:t>
      </w:r>
      <w:r w:rsidR="00A24222" w:rsidRPr="00A24222">
        <w:t xml:space="preserve"> </w:t>
      </w:r>
      <w:r w:rsidR="00A24222" w:rsidRPr="00A24222">
        <w:rPr>
          <w:rFonts w:cs="Arial"/>
          <w:sz w:val="22"/>
          <w:szCs w:val="22"/>
        </w:rPr>
        <w:t>with or without food</w:t>
      </w:r>
      <w:r w:rsidR="00A24222">
        <w:rPr>
          <w:rFonts w:cs="Arial"/>
          <w:sz w:val="22"/>
          <w:szCs w:val="22"/>
        </w:rPr>
        <w:t>.</w:t>
      </w:r>
      <w:r w:rsidRPr="008A0F6D">
        <w:rPr>
          <w:rFonts w:cs="Arial"/>
          <w:sz w:val="22"/>
          <w:szCs w:val="22"/>
        </w:rPr>
        <w:t xml:space="preserve"> No dose adjustment is required for decreased renal function.</w:t>
      </w:r>
    </w:p>
    <w:p w14:paraId="4269B7C9" w14:textId="77777777" w:rsidR="009A0544" w:rsidRPr="008A0F6D" w:rsidRDefault="009A0544" w:rsidP="00D75C0B">
      <w:pPr>
        <w:spacing w:after="0" w:line="276" w:lineRule="auto"/>
        <w:rPr>
          <w:rFonts w:cs="Arial"/>
          <w:sz w:val="22"/>
          <w:szCs w:val="22"/>
        </w:rPr>
      </w:pPr>
    </w:p>
    <w:p w14:paraId="6CBC8504" w14:textId="77777777" w:rsidR="009A0544" w:rsidRPr="008A0F6D" w:rsidRDefault="009A0544" w:rsidP="00D75C0B">
      <w:pPr>
        <w:spacing w:after="0" w:line="276" w:lineRule="auto"/>
        <w:rPr>
          <w:rFonts w:cs="Arial"/>
          <w:sz w:val="22"/>
          <w:szCs w:val="22"/>
        </w:rPr>
      </w:pPr>
      <w:r w:rsidRPr="008A0F6D">
        <w:rPr>
          <w:rFonts w:cs="Arial"/>
          <w:sz w:val="22"/>
          <w:szCs w:val="22"/>
        </w:rPr>
        <w:t>The recommended dose of alogliptin is 25 mg once daily with or without food. The dose of alogliptin is 12.5 mg once daily for patients with moderate renal impairment (CrCl ≥30 to &lt;60 mL/min) and 6.25 mg with severe renal impairment (CrCl &lt;30 mL/min).</w:t>
      </w:r>
    </w:p>
    <w:p w14:paraId="1747D2FB" w14:textId="77777777" w:rsidR="009A0544" w:rsidRPr="008A0F6D" w:rsidRDefault="009A0544" w:rsidP="00D75C0B">
      <w:pPr>
        <w:spacing w:after="0" w:line="276" w:lineRule="auto"/>
        <w:rPr>
          <w:rFonts w:cs="Arial"/>
          <w:sz w:val="22"/>
          <w:szCs w:val="22"/>
        </w:rPr>
      </w:pPr>
    </w:p>
    <w:p w14:paraId="3975A9A5" w14:textId="77777777" w:rsidR="009A0544" w:rsidRPr="008A0F6D" w:rsidRDefault="009A0544" w:rsidP="00D75C0B">
      <w:pPr>
        <w:spacing w:after="0" w:line="276" w:lineRule="auto"/>
        <w:rPr>
          <w:rFonts w:cs="Arial"/>
          <w:sz w:val="22"/>
          <w:szCs w:val="22"/>
        </w:rPr>
      </w:pPr>
      <w:r w:rsidRPr="008A0F6D">
        <w:rPr>
          <w:rFonts w:cs="Arial"/>
          <w:sz w:val="22"/>
          <w:szCs w:val="22"/>
        </w:rPr>
        <w:t>Renal function should be checked prior to initiating treatment and periodically because dose adjustments are required for all DPP-4 inhibitors except linagliptin.</w:t>
      </w:r>
    </w:p>
    <w:p w14:paraId="71F9FD33" w14:textId="77777777" w:rsidR="009A0544" w:rsidRPr="008A0F6D" w:rsidRDefault="009A0544" w:rsidP="00D75C0B">
      <w:pPr>
        <w:spacing w:after="0" w:line="276" w:lineRule="auto"/>
        <w:rPr>
          <w:rFonts w:cs="Arial"/>
          <w:sz w:val="22"/>
          <w:szCs w:val="22"/>
        </w:rPr>
      </w:pPr>
    </w:p>
    <w:p w14:paraId="1E737AB3" w14:textId="77777777" w:rsidR="009A0544" w:rsidRPr="008A0F6D" w:rsidRDefault="009A0544" w:rsidP="00D75C0B">
      <w:pPr>
        <w:pStyle w:val="Heading3"/>
        <w:rPr>
          <w:rFonts w:cs="Arial"/>
          <w:szCs w:val="22"/>
        </w:rPr>
      </w:pPr>
      <w:r w:rsidRPr="008A0F6D">
        <w:rPr>
          <w:rFonts w:cs="Arial"/>
          <w:szCs w:val="22"/>
        </w:rPr>
        <w:t>Mechanism of Action</w:t>
      </w:r>
    </w:p>
    <w:p w14:paraId="4F36F187" w14:textId="77777777" w:rsidR="009A0544" w:rsidRPr="008A0F6D" w:rsidRDefault="009A0544" w:rsidP="00D75C0B">
      <w:pPr>
        <w:spacing w:after="0" w:line="276" w:lineRule="auto"/>
        <w:rPr>
          <w:rFonts w:cs="Arial"/>
          <w:b/>
          <w:sz w:val="22"/>
          <w:szCs w:val="22"/>
        </w:rPr>
      </w:pPr>
    </w:p>
    <w:p w14:paraId="09DCB358" w14:textId="3369BA0B" w:rsidR="009A0544" w:rsidRPr="008A0F6D" w:rsidRDefault="009A0544" w:rsidP="00D75C0B">
      <w:pPr>
        <w:spacing w:after="0" w:line="276" w:lineRule="auto"/>
        <w:rPr>
          <w:rFonts w:eastAsia="Lucida Sans Unicode" w:cs="Arial"/>
          <w:kern w:val="1"/>
          <w:sz w:val="22"/>
          <w:szCs w:val="22"/>
          <w:lang w:eastAsia="hi-IN" w:bidi="hi-IN"/>
        </w:rPr>
      </w:pPr>
      <w:r w:rsidRPr="008A0F6D">
        <w:rPr>
          <w:rFonts w:eastAsia="Lucida Sans Unicode" w:cs="Arial"/>
          <w:kern w:val="1"/>
          <w:sz w:val="22"/>
          <w:szCs w:val="22"/>
          <w:lang w:eastAsia="hi-IN" w:bidi="hi-IN"/>
        </w:rPr>
        <w:t xml:space="preserve">DPP-4 inhibitors increase the concentration and activity of the endogenous incretins, GLP-1 and GIP, by inhibiting the proteolytic cleavage of these hormones by DPP-4, into inactive molecules </w:t>
      </w:r>
      <w:r w:rsidRPr="008A0F6D">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Y051bT4xNjk8L1JlY051bT48RGlzcGxheVRleHQ+KDE4NCk8L0Rpc3BsYXlUZXh0PjxyZWNvcmQ+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AF0639">
        <w:rPr>
          <w:rFonts w:eastAsia="Lucida Sans Unicode" w:cs="Arial"/>
          <w:kern w:val="1"/>
          <w:sz w:val="22"/>
          <w:szCs w:val="22"/>
          <w:lang w:eastAsia="hi-IN" w:bidi="hi-IN"/>
        </w:rPr>
        <w:instrText xml:space="preserve"> ADDIN EN.CITE </w:instrText>
      </w:r>
      <w:r w:rsidR="00AF0639">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Y051bT4xNjk8L1JlY051bT48RGlzcGxheVRleHQ+KDE4NCk8L0Rpc3BsYXlUZXh0PjxyZWNvcmQ+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AF0639">
        <w:rPr>
          <w:rFonts w:eastAsia="Lucida Sans Unicode" w:cs="Arial"/>
          <w:kern w:val="1"/>
          <w:sz w:val="22"/>
          <w:szCs w:val="22"/>
          <w:lang w:eastAsia="hi-IN" w:bidi="hi-IN"/>
        </w:rPr>
        <w:instrText xml:space="preserve"> ADDIN EN.CITE.DATA </w:instrText>
      </w:r>
      <w:r w:rsidR="00AF0639">
        <w:rPr>
          <w:rFonts w:eastAsia="Lucida Sans Unicode" w:cs="Arial"/>
          <w:kern w:val="1"/>
          <w:sz w:val="22"/>
          <w:szCs w:val="22"/>
          <w:lang w:eastAsia="hi-IN" w:bidi="hi-IN"/>
        </w:rPr>
      </w:r>
      <w:r w:rsidR="00AF0639">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r>
      <w:r w:rsidRPr="008A0F6D">
        <w:rPr>
          <w:rFonts w:eastAsia="Lucida Sans Unicode" w:cs="Arial"/>
          <w:kern w:val="1"/>
          <w:sz w:val="22"/>
          <w:szCs w:val="22"/>
          <w:lang w:eastAsia="hi-IN" w:bidi="hi-IN"/>
        </w:rPr>
        <w:fldChar w:fldCharType="separate"/>
      </w:r>
      <w:r w:rsidR="00AF0639">
        <w:rPr>
          <w:rFonts w:eastAsia="Lucida Sans Unicode" w:cs="Arial"/>
          <w:noProof/>
          <w:kern w:val="1"/>
          <w:sz w:val="22"/>
          <w:szCs w:val="22"/>
          <w:lang w:eastAsia="hi-IN" w:bidi="hi-IN"/>
        </w:rPr>
        <w:t>(184)</w:t>
      </w:r>
      <w:r w:rsidRPr="008A0F6D">
        <w:rPr>
          <w:rFonts w:eastAsia="Lucida Sans Unicode" w:cs="Arial"/>
          <w:kern w:val="1"/>
          <w:sz w:val="22"/>
          <w:szCs w:val="22"/>
          <w:lang w:eastAsia="hi-IN" w:bidi="hi-IN"/>
        </w:rPr>
        <w:fldChar w:fldCharType="end"/>
      </w:r>
      <w:r w:rsidRPr="008A0F6D">
        <w:rPr>
          <w:rFonts w:eastAsia="Lucida Sans Unicode" w:cs="Arial"/>
          <w:kern w:val="1"/>
          <w:sz w:val="22"/>
          <w:szCs w:val="22"/>
          <w:lang w:eastAsia="hi-IN" w:bidi="hi-IN"/>
        </w:rPr>
        <w:t xml:space="preserve">.   As discussed above, GLP-1 is secreted by L-cells in the intestines and stimulates insulin secretion and suppresses glucagon secretion in a glucose dependent manner, inhibits gastric emptying, and has central anorexic activity that decreases food intake. GIP is secreted by the K cells in the proximal intestine and stimulates insulin secretion in a glucose dependent manner. </w:t>
      </w:r>
    </w:p>
    <w:p w14:paraId="72D8EEA3" w14:textId="77777777" w:rsidR="009A0544" w:rsidRPr="008A0F6D" w:rsidRDefault="009A0544" w:rsidP="00D75C0B">
      <w:pPr>
        <w:spacing w:after="0" w:line="276" w:lineRule="auto"/>
        <w:rPr>
          <w:rFonts w:eastAsia="Lucida Sans Unicode" w:cs="Arial"/>
          <w:kern w:val="1"/>
          <w:sz w:val="22"/>
          <w:szCs w:val="22"/>
          <w:lang w:eastAsia="hi-IN" w:bidi="hi-IN"/>
        </w:rPr>
      </w:pPr>
    </w:p>
    <w:p w14:paraId="0747E1D9" w14:textId="658CB429" w:rsidR="009A0544" w:rsidRPr="008A0F6D" w:rsidRDefault="009A0544" w:rsidP="00D75C0B">
      <w:pPr>
        <w:spacing w:after="0" w:line="276" w:lineRule="auto"/>
        <w:rPr>
          <w:rFonts w:cs="Arial"/>
          <w:sz w:val="22"/>
          <w:szCs w:val="22"/>
        </w:rPr>
      </w:pPr>
      <w:r w:rsidRPr="008A0F6D">
        <w:rPr>
          <w:rFonts w:cs="Arial"/>
          <w:sz w:val="22"/>
          <w:szCs w:val="22"/>
        </w:rPr>
        <w:t xml:space="preserve">An increase in active GLP-1 and GIP potentiates glucose induced insulin secretion and an increase in GLP-1 inhibits glucagon secretion </w:t>
      </w:r>
      <w:r w:rsidRPr="008A0F6D">
        <w:rPr>
          <w:rFonts w:cs="Arial"/>
          <w:sz w:val="22"/>
          <w:szCs w:val="22"/>
        </w:rPr>
        <w:fldChar w:fldCharType="begin">
          <w:fldData xml:space="preserve">PEVuZE5vdGU+PENpdGU+PEF1dGhvcj5TZXN0aTwvQXV0aG9yPjxZZWFyPjIwMTk8L1llYXI+PFJl
Y051bT4xNjk8L1JlY051bT48RGlzcGxheVRleHQ+KDE4NCk8L0Rpc3BsYXlUZXh0PjxyZWNvcmQ+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PEVuZE5vdGU+PENpdGU+PEF1dGhvcj5TZXN0aTwvQXV0aG9yPjxZZWFyPjIwMTk8L1llYXI+PFJl
Y051bT4xNjk8L1JlY051bT48RGlzcGxheVRleHQ+KDE4NCk8L0Rpc3BsYXlUZXh0PjxyZWNvcmQ+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(184)</w:t>
      </w:r>
      <w:r w:rsidRPr="008A0F6D">
        <w:rPr>
          <w:rFonts w:cs="Arial"/>
          <w:sz w:val="22"/>
          <w:szCs w:val="22"/>
        </w:rPr>
        <w:fldChar w:fldCharType="end"/>
      </w:r>
      <w:r w:rsidRPr="008A0F6D">
        <w:rPr>
          <w:rFonts w:cs="Arial"/>
          <w:sz w:val="22"/>
          <w:szCs w:val="22"/>
        </w:rPr>
        <w:t>. Together an increase in insulin and a decrease in glucagon will result in a decrease in blood glucose levels. Of note, DPP-4 inhibition results in a 2–3-fold increase in postprandial active GLP-1 levels, which is not at a level that delays gastric emptying or increases satiety and induces weight loss. This is in contrast to GLP-1 receptor agonist administration that results in marked elevations in active GLP1 activity</w:t>
      </w:r>
      <w:r w:rsidR="00A24222">
        <w:rPr>
          <w:rFonts w:cs="Arial"/>
          <w:sz w:val="22"/>
          <w:szCs w:val="22"/>
        </w:rPr>
        <w:t xml:space="preserve"> that is</w:t>
      </w:r>
      <w:r w:rsidRPr="008A0F6D">
        <w:rPr>
          <w:rFonts w:cs="Arial"/>
          <w:sz w:val="22"/>
          <w:szCs w:val="22"/>
        </w:rPr>
        <w:t xml:space="preserve"> equivalent to a &gt;10-fold increase in GLP-1, which can delay gastric emptying and increase satiety.</w:t>
      </w:r>
    </w:p>
    <w:p w14:paraId="6BAFF468" w14:textId="77777777" w:rsidR="009A0544" w:rsidRPr="008A0F6D" w:rsidRDefault="009A0544" w:rsidP="00D75C0B">
      <w:pPr>
        <w:spacing w:after="0" w:line="276" w:lineRule="auto"/>
        <w:rPr>
          <w:rFonts w:cs="Arial"/>
          <w:b/>
          <w:sz w:val="22"/>
          <w:szCs w:val="22"/>
        </w:rPr>
      </w:pPr>
    </w:p>
    <w:p w14:paraId="58402AEC" w14:textId="77777777" w:rsidR="009A0544" w:rsidRPr="008A0F6D" w:rsidRDefault="009A0544" w:rsidP="00D75C0B">
      <w:pPr>
        <w:pStyle w:val="Heading3"/>
        <w:rPr>
          <w:rFonts w:cs="Arial"/>
          <w:szCs w:val="22"/>
        </w:rPr>
      </w:pPr>
      <w:r w:rsidRPr="008A0F6D">
        <w:rPr>
          <w:rFonts w:cs="Arial"/>
          <w:szCs w:val="22"/>
        </w:rPr>
        <w:lastRenderedPageBreak/>
        <w:t xml:space="preserve">Glycemic Efficacy </w:t>
      </w:r>
    </w:p>
    <w:p w14:paraId="30BB845D" w14:textId="77777777" w:rsidR="009A0544" w:rsidRPr="008A0F6D" w:rsidRDefault="009A0544" w:rsidP="00D75C0B">
      <w:pPr>
        <w:spacing w:after="0" w:line="276" w:lineRule="auto"/>
        <w:rPr>
          <w:rFonts w:cs="Arial"/>
          <w:b/>
          <w:sz w:val="22"/>
          <w:szCs w:val="22"/>
        </w:rPr>
      </w:pPr>
    </w:p>
    <w:p w14:paraId="24D1BB74" w14:textId="22E054C5" w:rsidR="009A0544" w:rsidRPr="008A0F6D" w:rsidRDefault="009A0544" w:rsidP="00D75C0B">
      <w:pPr>
        <w:spacing w:after="0" w:line="276" w:lineRule="auto"/>
        <w:rPr>
          <w:rFonts w:cs="Arial"/>
          <w:sz w:val="22"/>
          <w:szCs w:val="22"/>
        </w:rPr>
      </w:pPr>
      <w:r w:rsidRPr="008A0F6D">
        <w:rPr>
          <w:rFonts w:cs="Arial"/>
          <w:sz w:val="22"/>
          <w:szCs w:val="22"/>
        </w:rPr>
        <w:t xml:space="preserve">DPP-4 inhibitors typically reduce A1c levels by 0.5-1.0% and are less effective in lowering A1c compared to metformin, TZDs, SGLT2 inhibitors, and GLP-1 receptor agonists (Table 6) </w:t>
      </w:r>
      <w:r w:rsidRPr="008A0F6D">
        <w:rPr>
          <w:rFonts w:cs="Arial"/>
          <w:sz w:val="22"/>
          <w:szCs w:val="22"/>
        </w:rPr>
        <w:fldChar w:fldCharType="begin">
          <w:fldData xml:space="preserve">PEVuZE5vdGU+PENpdGU+PEF1dGhvcj5TZXN0aTwvQXV0aG9yPjxZZWFyPjIwMTk8L1llYXI+PFJl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PEVuZE5vdGU+PENpdGU+PEF1dGhvcj5TZXN0aTwvQXV0aG9yPjxZZWFyPjIwMTk8L1llYXI+PFJl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(8,13,184)</w:t>
      </w:r>
      <w:r w:rsidRPr="008A0F6D">
        <w:rPr>
          <w:rFonts w:cs="Arial"/>
          <w:sz w:val="22"/>
          <w:szCs w:val="22"/>
        </w:rPr>
        <w:fldChar w:fldCharType="end"/>
      </w:r>
      <w:r w:rsidRPr="008A0F6D">
        <w:rPr>
          <w:rFonts w:cs="Arial"/>
          <w:sz w:val="22"/>
          <w:szCs w:val="22"/>
        </w:rPr>
        <w:t xml:space="preserve">. With regards to sulfonylureas, studies have shown a greater decrease in A1c with sulfonylureas compared to DPP-4 inhibitors in short term studies but in studies greater than one year the effect of sulfonylureas and DPP-4 inhibitors on A1c were similar </w:t>
      </w:r>
      <w:r w:rsidRPr="008A0F6D">
        <w:rPr>
          <w:rFonts w:cs="Arial"/>
          <w:sz w:val="22"/>
          <w:szCs w:val="22"/>
        </w:rPr>
        <w:fldChar w:fldCharType="begin">
          <w:fldData xml:space="preserve">PEVuZE5vdGU+PENpdGU+PEF1dGhvcj5UYWhyYW5pPC9BdXRob3I+PFllYXI+MjAxNjwvWWVhcj48
UmVjTnVtPjIyPC9SZWNOdW0+PERpc3BsYXlUZXh0Pig4LDE4NCk8L0Rpc3BsYXlUZXh0PjxyZWNv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bT48L3JlY29yZD48L0NpdGU+PENpdGU+PEF1dGhvcj5TZXN0aTwvQXV0aG9yPjxZZWFyPjIwMTk8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PEVuZE5vdGU+PENpdGU+PEF1dGhvcj5UYWhyYW5pPC9BdXRob3I+PFllYXI+MjAxNjwvWWVhcj48
UmVjTnVtPjIyPC9SZWNOdW0+PERpc3BsYXlUZXh0Pig4LDE4NCk8L0Rpc3BsYXlUZXh0PjxyZWNv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bT48L3JlY29yZD48L0NpdGU+PENpdGU+PEF1dGhvcj5TZXN0aTwvQXV0aG9yPjxZZWFyPjIwMTk8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(8,184)</w:t>
      </w:r>
      <w:r w:rsidRPr="008A0F6D">
        <w:rPr>
          <w:rFonts w:cs="Arial"/>
          <w:sz w:val="22"/>
          <w:szCs w:val="22"/>
        </w:rPr>
        <w:fldChar w:fldCharType="end"/>
      </w:r>
      <w:r w:rsidRPr="008A0F6D">
        <w:rPr>
          <w:rFonts w:cs="Arial"/>
          <w:sz w:val="22"/>
          <w:szCs w:val="22"/>
        </w:rPr>
        <w:t xml:space="preserve">. The ability of DPP-4 inhibitors to lower A1c is similar in monotherapy and when DPP-4 inhibitors are used in combination with other drugs </w:t>
      </w:r>
      <w:r w:rsidRPr="008A0F6D">
        <w:rPr>
          <w:rFonts w:cs="Arial"/>
          <w:sz w:val="22"/>
          <w:szCs w:val="22"/>
        </w:rPr>
        <w:fldChar w:fldCharType="begin">
          <w:fldData xml:space="preserve">PEVuZE5vdGU+PENpdGU+PEF1dGhvcj5UYWhyYW5pPC9BdXRob3I+PFllYXI+MjAxNjwvWWVhcj48
UmVjTnVtPjIyPC9SZWNOdW0+PERpc3BsYXlUZXh0Pig4LDE4NCk8L0Rpc3BsYXlUZXh0PjxyZWNv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bT48L3JlY29yZD48L0NpdGU+PENpdGU+PEF1dGhvcj5TZXN0aTwvQXV0aG9yPjxZZWFyPjIwMTk8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PEVuZE5vdGU+PENpdGU+PEF1dGhvcj5UYWhyYW5pPC9BdXRob3I+PFllYXI+MjAxNjwvWWVhcj48
UmVjTnVtPjIyPC9SZWNOdW0+PERpc3BsYXlUZXh0Pig4LDE4NCk8L0Rpc3BsYXlUZXh0PjxyZWNv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bT48L3JlY29yZD48L0NpdGU+PENpdGU+PEF1dGhvcj5TZXN0aTwvQXV0aG9yPjxZZWFyPjIwMTk8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(8,184)</w:t>
      </w:r>
      <w:r w:rsidRPr="008A0F6D">
        <w:rPr>
          <w:rFonts w:cs="Arial"/>
          <w:sz w:val="22"/>
          <w:szCs w:val="22"/>
        </w:rPr>
        <w:fldChar w:fldCharType="end"/>
      </w:r>
      <w:r w:rsidRPr="008A0F6D">
        <w:rPr>
          <w:rFonts w:cs="Arial"/>
          <w:sz w:val="22"/>
          <w:szCs w:val="22"/>
        </w:rPr>
        <w:t xml:space="preserve">. The decrease in A1c is similar for the different DPP-4 inhibitors </w:t>
      </w:r>
      <w:r w:rsidRPr="008A0F6D">
        <w:rPr>
          <w:rFonts w:cs="Arial"/>
          <w:sz w:val="22"/>
          <w:szCs w:val="22"/>
        </w:rPr>
        <w:fldChar w:fldCharType="begin">
          <w:fldData xml:space="preserve">PEVuZE5vdGU+PENpdGU+PEF1dGhvcj5UYWhyYW5pPC9BdXRob3I+PFllYXI+MjAxNjwvWWVhcj48
UmVjTnVtPjIyPC9SZWNOdW0+PERpc3BsYXlUZXh0Pig4LDEzKTwvRGlzcGxheVRleHQ+PHJlY29y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PjwvcmVjb3JkPjwvQ2l0ZT48Q2l0ZT48QXV0aG9yPk1hbG9uZXk8L0F1dGhvcj48WWVhcj4yMDE5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</w:fldData>
        </w:fldChar>
      </w:r>
      <w:r w:rsidR="00C412DD">
        <w:rPr>
          <w:rFonts w:cs="Arial"/>
          <w:sz w:val="22"/>
          <w:szCs w:val="22"/>
        </w:rPr>
        <w:instrText xml:space="preserve"> ADDIN EN.CITE </w:instrText>
      </w:r>
      <w:r w:rsidR="00C412DD">
        <w:rPr>
          <w:rFonts w:cs="Arial"/>
          <w:sz w:val="22"/>
          <w:szCs w:val="22"/>
        </w:rPr>
        <w:fldChar w:fldCharType="begin">
          <w:fldData xml:space="preserve">PEVuZE5vdGU+PENpdGU+PEF1dGhvcj5UYWhyYW5pPC9BdXRob3I+PFllYXI+MjAxNjwvWWVhcj48
UmVjTnVtPjIyPC9SZWNOdW0+PERpc3BsYXlUZXh0Pig4LDEzKTwvRGlzcGxheVRleHQ+PHJlY29y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PjwvcmVjb3JkPjwvQ2l0ZT48Q2l0ZT48QXV0aG9yPk1hbG9uZXk8L0F1dGhvcj48WWVhcj4yMDE5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</w:fldData>
        </w:fldChar>
      </w:r>
      <w:r w:rsidR="00C412DD">
        <w:rPr>
          <w:rFonts w:cs="Arial"/>
          <w:sz w:val="22"/>
          <w:szCs w:val="22"/>
        </w:rPr>
        <w:instrText xml:space="preserve"> ADDIN EN.CITE.DATA </w:instrText>
      </w:r>
      <w:r w:rsidR="00C412DD">
        <w:rPr>
          <w:rFonts w:cs="Arial"/>
          <w:sz w:val="22"/>
          <w:szCs w:val="22"/>
        </w:rPr>
      </w:r>
      <w:r w:rsidR="00C412DD">
        <w:rPr>
          <w:rFonts w:cs="Arial"/>
          <w:sz w:val="22"/>
          <w:szCs w:val="22"/>
        </w:rPr>
        <w:fldChar w:fldCharType="end"/>
      </w:r>
      <w:r w:rsidRPr="008A0F6D">
        <w:rPr>
          <w:rFonts w:cs="Arial"/>
          <w:sz w:val="22"/>
          <w:szCs w:val="22"/>
        </w:rPr>
      </w:r>
      <w:r w:rsidRPr="008A0F6D">
        <w:rPr>
          <w:rFonts w:cs="Arial"/>
          <w:sz w:val="22"/>
          <w:szCs w:val="22"/>
        </w:rPr>
        <w:fldChar w:fldCharType="separate"/>
      </w:r>
      <w:r w:rsidR="00C412DD">
        <w:rPr>
          <w:rFonts w:cs="Arial"/>
          <w:noProof/>
          <w:sz w:val="22"/>
          <w:szCs w:val="22"/>
        </w:rPr>
        <w:t>(8,13)</w:t>
      </w:r>
      <w:r w:rsidRPr="008A0F6D">
        <w:rPr>
          <w:rFonts w:cs="Arial"/>
          <w:sz w:val="22"/>
          <w:szCs w:val="22"/>
        </w:rPr>
        <w:fldChar w:fldCharType="end"/>
      </w:r>
      <w:r w:rsidRPr="008A0F6D">
        <w:rPr>
          <w:rFonts w:cs="Arial"/>
          <w:sz w:val="22"/>
          <w:szCs w:val="22"/>
        </w:rPr>
        <w:t xml:space="preserve">. DPP-4 inhibitors are effective in lowering postprandial glucose levels. Because of their mechanism of action, DPP-4 inhibitors do not cause hypoglycemia but can potentiate the hypoglycemia induced by insulin or sulfonylureas </w:t>
      </w:r>
      <w:r w:rsidRPr="008A0F6D">
        <w:rPr>
          <w:rFonts w:cs="Arial"/>
          <w:sz w:val="22"/>
          <w:szCs w:val="22"/>
        </w:rPr>
        <w:fldChar w:fldCharType="begin">
          <w:fldData xml:space="preserve">PEVuZE5vdGU+PENpdGU+PEF1dGhvcj5UYWhyYW5pPC9BdXRob3I+PFllYXI+MjAxNjwvWWVhcj48
UmVjTnVtPjIyPC9SZWNOdW0+PERpc3BsYXlUZXh0Pig4LDE4NCk8L0Rpc3BsYXlUZXh0PjxyZWNv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bT48L3JlY29yZD48L0NpdGU+PENpdGU+PEF1dGhvcj5TZXN0aTwvQXV0aG9yPjxZZWFyPjIwMTk8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PEVuZE5vdGU+PENpdGU+PEF1dGhvcj5UYWhyYW5pPC9BdXRob3I+PFllYXI+MjAxNjwvWWVhcj48
UmVjTnVtPjIyPC9SZWNOdW0+PERpc3BsYXlUZXh0Pig4LDE4NCk8L0Rpc3BsYXlUZXh0PjxyZWNv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bT48L3JlY29yZD48L0NpdGU+PENpdGU+PEF1dGhvcj5TZXN0aTwvQXV0aG9yPjxZZWFyPjIwMTk8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(8,184)</w:t>
      </w:r>
      <w:r w:rsidRPr="008A0F6D">
        <w:rPr>
          <w:rFonts w:cs="Arial"/>
          <w:sz w:val="22"/>
          <w:szCs w:val="22"/>
        </w:rPr>
        <w:fldChar w:fldCharType="end"/>
      </w:r>
      <w:r w:rsidRPr="008A0F6D">
        <w:rPr>
          <w:rFonts w:cs="Arial"/>
          <w:sz w:val="22"/>
          <w:szCs w:val="22"/>
        </w:rPr>
        <w:t>. An adjustment in the dose of sulfonylureas or insulin may be required to reduce the risk of hypoglycemia.</w:t>
      </w:r>
    </w:p>
    <w:p w14:paraId="1D11188D" w14:textId="77777777" w:rsidR="009A0544" w:rsidRPr="008A0F6D" w:rsidRDefault="009A0544" w:rsidP="00D75C0B">
      <w:pPr>
        <w:spacing w:after="0" w:line="276" w:lineRule="auto"/>
        <w:rPr>
          <w:rFonts w:cs="Arial"/>
          <w:b/>
          <w:sz w:val="22"/>
          <w:szCs w:val="22"/>
        </w:rPr>
      </w:pPr>
    </w:p>
    <w:p w14:paraId="33E790AC" w14:textId="77777777" w:rsidR="009A0544" w:rsidRPr="008A0F6D" w:rsidRDefault="009A0544" w:rsidP="00D75C0B">
      <w:pPr>
        <w:pStyle w:val="Heading3"/>
        <w:rPr>
          <w:rFonts w:cs="Arial"/>
          <w:szCs w:val="22"/>
        </w:rPr>
      </w:pPr>
      <w:r w:rsidRPr="008A0F6D">
        <w:rPr>
          <w:rFonts w:cs="Arial"/>
          <w:szCs w:val="22"/>
        </w:rPr>
        <w:t>Other Effects</w:t>
      </w:r>
    </w:p>
    <w:p w14:paraId="55A5D9D8" w14:textId="77777777" w:rsidR="009A0544" w:rsidRPr="008A0F6D" w:rsidRDefault="009A0544" w:rsidP="00D75C0B">
      <w:pPr>
        <w:spacing w:after="0" w:line="276" w:lineRule="auto"/>
        <w:rPr>
          <w:rFonts w:cs="Arial"/>
          <w:b/>
          <w:sz w:val="22"/>
          <w:szCs w:val="22"/>
        </w:rPr>
      </w:pPr>
    </w:p>
    <w:p w14:paraId="56A3189F" w14:textId="77777777" w:rsidR="009A0544" w:rsidRPr="008A0F6D" w:rsidRDefault="009A0544" w:rsidP="00D75C0B">
      <w:pPr>
        <w:pStyle w:val="Heading4"/>
        <w:rPr>
          <w:rFonts w:cs="Arial"/>
          <w:szCs w:val="22"/>
        </w:rPr>
      </w:pPr>
      <w:r w:rsidRPr="008A0F6D">
        <w:rPr>
          <w:rFonts w:cs="Arial"/>
          <w:szCs w:val="22"/>
        </w:rPr>
        <w:t>WEIGHT</w:t>
      </w:r>
    </w:p>
    <w:p w14:paraId="49F46DD8" w14:textId="77777777" w:rsidR="009A0544" w:rsidRPr="008A0F6D" w:rsidRDefault="009A0544" w:rsidP="00D75C0B">
      <w:pPr>
        <w:spacing w:after="0" w:line="276" w:lineRule="auto"/>
        <w:rPr>
          <w:rFonts w:cs="Arial"/>
          <w:sz w:val="22"/>
          <w:szCs w:val="22"/>
        </w:rPr>
      </w:pPr>
    </w:p>
    <w:p w14:paraId="4126C864" w14:textId="1FF403C3" w:rsidR="009A0544" w:rsidRPr="008A0F6D" w:rsidRDefault="009A0544" w:rsidP="00D75C0B">
      <w:pPr>
        <w:spacing w:after="0" w:line="276" w:lineRule="auto"/>
        <w:rPr>
          <w:rFonts w:cs="Arial"/>
          <w:sz w:val="22"/>
          <w:szCs w:val="22"/>
        </w:rPr>
      </w:pPr>
      <w:r w:rsidRPr="008A0F6D">
        <w:rPr>
          <w:rFonts w:cs="Arial"/>
          <w:sz w:val="22"/>
          <w:szCs w:val="22"/>
        </w:rPr>
        <w:t xml:space="preserve">DPP-4 inhibitors are weight neutral </w:t>
      </w:r>
      <w:r w:rsidRPr="008A0F6D">
        <w:rPr>
          <w:rFonts w:cs="Arial"/>
          <w:sz w:val="22"/>
          <w:szCs w:val="22"/>
        </w:rPr>
        <w:fldChar w:fldCharType="begin">
          <w:fldData xml:space="preserve">PEVuZE5vdGU+PENpdGU+PEF1dGhvcj5TZXN0aTwvQXV0aG9yPjxZZWFyPjIwMTk8L1llYXI+PFJl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PEVuZE5vdGU+PENpdGU+PEF1dGhvcj5TZXN0aTwvQXV0aG9yPjxZZWFyPjIwMTk8L1llYXI+PFJl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(8,184)</w:t>
      </w:r>
      <w:r w:rsidRPr="008A0F6D">
        <w:rPr>
          <w:rFonts w:cs="Arial"/>
          <w:sz w:val="22"/>
          <w:szCs w:val="22"/>
        </w:rPr>
        <w:fldChar w:fldCharType="end"/>
      </w:r>
      <w:r w:rsidRPr="008A0F6D">
        <w:rPr>
          <w:rFonts w:cs="Arial"/>
          <w:sz w:val="22"/>
          <w:szCs w:val="22"/>
        </w:rPr>
        <w:t>.</w:t>
      </w:r>
    </w:p>
    <w:p w14:paraId="07E284C4" w14:textId="77777777" w:rsidR="009A0544" w:rsidRPr="008A0F6D" w:rsidRDefault="009A0544" w:rsidP="00D75C0B">
      <w:pPr>
        <w:spacing w:after="0" w:line="276" w:lineRule="auto"/>
        <w:rPr>
          <w:rFonts w:cs="Arial"/>
          <w:sz w:val="22"/>
          <w:szCs w:val="22"/>
        </w:rPr>
      </w:pPr>
    </w:p>
    <w:p w14:paraId="180BFDEA" w14:textId="77777777" w:rsidR="009A0544" w:rsidRPr="008A0F6D" w:rsidRDefault="009A0544" w:rsidP="00D75C0B">
      <w:pPr>
        <w:pStyle w:val="Heading4"/>
        <w:rPr>
          <w:rFonts w:cs="Arial"/>
          <w:szCs w:val="22"/>
        </w:rPr>
      </w:pPr>
      <w:r w:rsidRPr="008A0F6D">
        <w:rPr>
          <w:rFonts w:cs="Arial"/>
          <w:szCs w:val="22"/>
        </w:rPr>
        <w:t>BLOOD PRESSURE</w:t>
      </w:r>
    </w:p>
    <w:p w14:paraId="1F18C204" w14:textId="77777777" w:rsidR="009A0544" w:rsidRPr="008A0F6D" w:rsidRDefault="009A0544" w:rsidP="00D75C0B">
      <w:pPr>
        <w:spacing w:after="0" w:line="276" w:lineRule="auto"/>
        <w:rPr>
          <w:rFonts w:cs="Arial"/>
          <w:sz w:val="22"/>
          <w:szCs w:val="22"/>
        </w:rPr>
      </w:pPr>
    </w:p>
    <w:p w14:paraId="13D7DC49" w14:textId="1EB9D266" w:rsidR="009A0544" w:rsidRPr="008A0F6D" w:rsidRDefault="009A0544" w:rsidP="00D75C0B">
      <w:pPr>
        <w:spacing w:after="0" w:line="276" w:lineRule="auto"/>
        <w:rPr>
          <w:rFonts w:cs="Arial"/>
          <w:sz w:val="22"/>
          <w:szCs w:val="22"/>
        </w:rPr>
      </w:pPr>
      <w:r w:rsidRPr="008A0F6D">
        <w:rPr>
          <w:rFonts w:cs="Arial"/>
          <w:sz w:val="22"/>
          <w:szCs w:val="22"/>
        </w:rPr>
        <w:t>A meta-analysis of 15 trials involving 5</w:t>
      </w:r>
      <w:r w:rsidR="00041C26">
        <w:rPr>
          <w:rFonts w:cs="Arial"/>
          <w:sz w:val="22"/>
          <w:szCs w:val="22"/>
        </w:rPr>
        <w:t>,</w:t>
      </w:r>
      <w:r w:rsidRPr="008A0F6D">
        <w:rPr>
          <w:rFonts w:cs="Arial"/>
          <w:sz w:val="22"/>
          <w:szCs w:val="22"/>
        </w:rPr>
        <w:t xml:space="preserve">636 participants found that DPP-4 inhibitors compared to placebo reduced systolic BP (mean difference, -3.04  mmHg: P &lt; 0.00001) and diastolic BP (mean difference, -1.47 mmHg; P &lt; 0.00001) </w:t>
      </w:r>
      <w:r w:rsidRPr="008A0F6D">
        <w:rPr>
          <w:rFonts w:cs="Arial"/>
          <w:sz w:val="22"/>
          <w:szCs w:val="22"/>
        </w:rPr>
        <w:fldChar w:fldCharType="begin"/>
      </w:r>
      <w:r w:rsidR="00AF0639">
        <w:rPr>
          <w:rFonts w:cs="Arial"/>
          <w:sz w:val="22"/>
          <w:szCs w:val="22"/>
        </w:rPr>
        <w:instrText xml:space="preserve"> ADDIN EN.CITE &lt;EndNote&gt;&lt;Cite&gt;&lt;Author&gt;Zhang&lt;/Author&gt;&lt;Year&gt;2016&lt;/Year&gt;&lt;RecNum&gt;187&lt;/RecNum&gt;&lt;DisplayText&gt;(185)&lt;/DisplayText&gt;&lt;record&gt;&lt;rec-number&gt;187&lt;/rec-number&gt;&lt;foreign-keys&gt;&lt;key app="EN" db-id="5fpewfs9a9v9d4e52vqxd0z1xxe59wvtws2e" timestamp="1557980765"&gt;187&lt;/key&gt;&lt;/foreign-keys&gt;&lt;ref-type name="Journal Article"&gt;17&lt;/ref-type&gt;&lt;contributors&gt;&lt;authors&gt;&lt;author&gt;Zhang, X.&lt;/author&gt;&lt;author&gt;Zhao, Q.&lt;/author&gt;&lt;/authors&gt;&lt;/contributors&gt;&lt;auth-address&gt;aDepartment of Endocrinology, The Second Affiliated Hospital of Guangzhou Medical UniversitybIntensive Care Unit, Sun Yat-sen University Cancer Center, Guangzhou, China.&lt;/auth-address&gt;&lt;titles&gt;&lt;title&gt;Effects of dipeptidyl peptidase-4 inhibitors on blood pressure in patients with type 2 diabetes: A systematic review and meta-analysis&lt;/title&gt;&lt;secondary-title&gt;J Hypertens&lt;/secondary-title&gt;&lt;/titles&gt;&lt;periodical&gt;&lt;full-title&gt;J Hypertens&lt;/full-title&gt;&lt;/periodical&gt;&lt;pages&gt;167-75&lt;/pages&gt;&lt;volume&gt;34&lt;/volume&gt;&lt;number&gt;2&lt;/number&gt;&lt;edition&gt;2015/12/20&lt;/edition&gt;&lt;keywords&gt;&lt;keyword&gt;*Blood Pressure&lt;/keyword&gt;&lt;keyword&gt;Diabetes Mellitus, Type 2/complications/*drug therapy&lt;/keyword&gt;&lt;keyword&gt;Dipeptidyl-Peptidase IV Inhibitors/*therapeutic use&lt;/keyword&gt;&lt;keyword&gt;Drug Therapy, Combination&lt;/keyword&gt;&lt;keyword&gt;Glucagon-Like Peptide-1 Receptor/agonists&lt;/keyword&gt;&lt;keyword&gt;Glycoside Hydrolase Inhibitors/therapeutic use&lt;/keyword&gt;&lt;keyword&gt;Humans&lt;/keyword&gt;&lt;keyword&gt;Hypoglycemic Agents/*therapeutic use&lt;/keyword&gt;&lt;keyword&gt;Metformin/therapeutic use&lt;/keyword&gt;&lt;keyword&gt;Pioglitazone&lt;/keyword&gt;&lt;keyword&gt;Sulfonylurea Compounds/therapeutic use&lt;/keyword&gt;&lt;keyword&gt;Thiazolidinediones/therapeutic use&lt;/keyword&gt;&lt;keyword&gt;Treatment Outcome&lt;/keyword&gt;&lt;/keywords&gt;&lt;dates&gt;&lt;year&gt;2016&lt;/year&gt;&lt;pub-dates&gt;&lt;date&gt;Feb&lt;/date&gt;&lt;/pub-dates&gt;&lt;/dates&gt;&lt;isbn&gt;1473-5598 (Electronic)&amp;#xD;0263-6352 (Linking)&lt;/isbn&gt;&lt;accession-num&gt;26682782&lt;/accession-num&gt;&lt;urls&gt;&lt;related-urls&gt;&lt;url&gt;https://www.ncbi.nlm.nih.gov/pubmed/26682782&lt;/url&gt;&lt;/related-urls&gt;&lt;/urls&gt;&lt;electronic-resource-num&gt;10.1097/HJH.0000000000000782&lt;/electronic-resource-num&gt;&lt;/record&gt;&lt;/Cite&gt;&lt;/EndNote&gt;</w:instrText>
      </w:r>
      <w:r w:rsidRPr="008A0F6D">
        <w:rPr>
          <w:rFonts w:cs="Arial"/>
          <w:sz w:val="22"/>
          <w:szCs w:val="22"/>
        </w:rPr>
        <w:fldChar w:fldCharType="separate"/>
      </w:r>
      <w:r w:rsidR="00AF0639">
        <w:rPr>
          <w:rFonts w:cs="Arial"/>
          <w:noProof/>
          <w:sz w:val="22"/>
          <w:szCs w:val="22"/>
        </w:rPr>
        <w:t>(185)</w:t>
      </w:r>
      <w:r w:rsidRPr="008A0F6D">
        <w:rPr>
          <w:rFonts w:cs="Arial"/>
          <w:sz w:val="22"/>
          <w:szCs w:val="22"/>
        </w:rPr>
        <w:fldChar w:fldCharType="end"/>
      </w:r>
      <w:r w:rsidRPr="008A0F6D">
        <w:rPr>
          <w:rFonts w:cs="Arial"/>
          <w:sz w:val="22"/>
          <w:szCs w:val="22"/>
        </w:rPr>
        <w:t>.</w:t>
      </w:r>
    </w:p>
    <w:p w14:paraId="5B2AA546" w14:textId="77777777" w:rsidR="009A0544" w:rsidRPr="008A0F6D" w:rsidRDefault="009A0544" w:rsidP="00D75C0B">
      <w:pPr>
        <w:spacing w:after="0" w:line="276" w:lineRule="auto"/>
        <w:rPr>
          <w:rFonts w:cs="Arial"/>
          <w:sz w:val="22"/>
          <w:szCs w:val="22"/>
        </w:rPr>
      </w:pPr>
    </w:p>
    <w:p w14:paraId="0E135695" w14:textId="77777777" w:rsidR="009A0544" w:rsidRPr="008A0F6D" w:rsidRDefault="009A0544" w:rsidP="00D75C0B">
      <w:pPr>
        <w:pStyle w:val="Heading4"/>
        <w:rPr>
          <w:rFonts w:cs="Arial"/>
          <w:szCs w:val="22"/>
        </w:rPr>
      </w:pPr>
      <w:r w:rsidRPr="008A0F6D">
        <w:rPr>
          <w:rFonts w:cs="Arial"/>
          <w:szCs w:val="22"/>
        </w:rPr>
        <w:t>CARDIOVASCULAR DISEASE</w:t>
      </w:r>
    </w:p>
    <w:p w14:paraId="16ED580A" w14:textId="77777777" w:rsidR="009A0544" w:rsidRPr="008A0F6D" w:rsidRDefault="009A0544" w:rsidP="00D75C0B">
      <w:pPr>
        <w:spacing w:after="0" w:line="276" w:lineRule="auto"/>
        <w:rPr>
          <w:rFonts w:cs="Arial"/>
          <w:sz w:val="22"/>
          <w:szCs w:val="22"/>
        </w:rPr>
      </w:pPr>
    </w:p>
    <w:p w14:paraId="2A573D2B" w14:textId="67FE0412" w:rsidR="009A0544" w:rsidRPr="008A0F6D" w:rsidRDefault="009A0544" w:rsidP="00D75C0B">
      <w:pPr>
        <w:spacing w:after="0" w:line="276" w:lineRule="auto"/>
        <w:rPr>
          <w:rFonts w:cs="Arial"/>
          <w:sz w:val="22"/>
          <w:szCs w:val="22"/>
        </w:rPr>
      </w:pPr>
      <w:r w:rsidRPr="008A0F6D">
        <w:rPr>
          <w:rFonts w:cs="Arial"/>
          <w:sz w:val="22"/>
          <w:szCs w:val="22"/>
        </w:rPr>
        <w:t xml:space="preserve">The effect of the DPP-4 inhibitors saxagliptin, alogliptin, sitagliptin, and linagliptin on cardiovascular endpoints has been reported. In the saxagliptin study </w:t>
      </w:r>
      <w:bookmarkStart w:id="34" w:name="_Hlk9075890"/>
      <w:r w:rsidRPr="008A0F6D">
        <w:rPr>
          <w:rFonts w:cs="Arial"/>
          <w:sz w:val="22"/>
          <w:szCs w:val="22"/>
        </w:rPr>
        <w:t>(SAVOR</w:t>
      </w:r>
      <w:r w:rsidRPr="008A0F6D">
        <w:rPr>
          <w:rFonts w:ascii="Cambria Math" w:hAnsi="Cambria Math" w:cs="Cambria Math"/>
          <w:sz w:val="22"/>
          <w:szCs w:val="22"/>
        </w:rPr>
        <w:t>‐</w:t>
      </w:r>
      <w:r w:rsidRPr="008A0F6D">
        <w:rPr>
          <w:rFonts w:cs="Arial"/>
          <w:sz w:val="22"/>
          <w:szCs w:val="22"/>
        </w:rPr>
        <w:t xml:space="preserve">TIMI 53 trial), </w:t>
      </w:r>
      <w:bookmarkEnd w:id="34"/>
      <w:r w:rsidRPr="008A0F6D">
        <w:rPr>
          <w:rFonts w:cs="Arial"/>
          <w:sz w:val="22"/>
          <w:szCs w:val="22"/>
        </w:rPr>
        <w:t xml:space="preserve">16,492 patients with </w:t>
      </w:r>
      <w:r w:rsidR="00926FB7">
        <w:rPr>
          <w:rFonts w:cs="Arial"/>
          <w:sz w:val="22"/>
          <w:szCs w:val="22"/>
        </w:rPr>
        <w:t xml:space="preserve">T2DM </w:t>
      </w:r>
      <w:r w:rsidRPr="008A0F6D">
        <w:rPr>
          <w:rFonts w:cs="Arial"/>
          <w:sz w:val="22"/>
          <w:szCs w:val="22"/>
        </w:rPr>
        <w:t xml:space="preserve">who had a history of cardiovascular events or who were at high risk were randomized to saxagliptin or placebo for 2.1 years </w:t>
      </w:r>
      <w:r w:rsidRPr="008A0F6D">
        <w:rPr>
          <w:rFonts w:cs="Arial"/>
          <w:sz w:val="22"/>
          <w:szCs w:val="22"/>
        </w:rPr>
        <w:fldChar w:fldCharType="begin">
          <w:fldData xml:space="preserve">PEVuZE5vdGU+PENpdGU+PEF1dGhvcj5TY2lyaWNhPC9BdXRob3I+PFllYXI+MjAxMzwvWWVhcj48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=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PEVuZE5vdGU+PENpdGU+PEF1dGhvcj5TY2lyaWNhPC9BdXRob3I+PFllYXI+MjAxMzwvWWVhcj48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=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(186)</w:t>
      </w:r>
      <w:r w:rsidRPr="008A0F6D">
        <w:rPr>
          <w:rFonts w:cs="Arial"/>
          <w:sz w:val="22"/>
          <w:szCs w:val="22"/>
        </w:rPr>
        <w:fldChar w:fldCharType="end"/>
      </w:r>
      <w:r w:rsidRPr="008A0F6D">
        <w:rPr>
          <w:rFonts w:cs="Arial"/>
          <w:sz w:val="22"/>
          <w:szCs w:val="22"/>
        </w:rPr>
        <w:t xml:space="preserve">. Saxagliptin did not increase or decrease cardiovascular death, myocardial infarction, or ischemic stroke. Interestingly more patients treated with saxagliptin were admitted to the hospital for heart failure. The risk of heart failure with saxagliptin was greatest in patients at a high overall risk of heart failure (i.e., history of heart failure, impaired renal function, or elevated baseline levels of NT-proBNP) </w:t>
      </w:r>
      <w:r w:rsidRPr="008A0F6D">
        <w:rPr>
          <w:rFonts w:cs="Arial"/>
          <w:sz w:val="22"/>
          <w:szCs w:val="22"/>
        </w:rPr>
        <w:fldChar w:fldCharType="begin">
          <w:fldData xml:space="preserve">PEVuZE5vdGU+PENpdGU+PEF1dGhvcj5TY2lyaWNhPC9BdXRob3I+PFllYXI+MjAxNDwvWWVhcj48
UmVjTnVtPjE3NjwvUmVjTnVtPjxEaXNwbGF5VGV4dD4oMTg3KTwvRGlzcGxheVRleHQ+PHJlY29y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YXV0aG9yPjxhdXRob3I+U2F2b3ItVGltaSBTdGVlcmluZyBDb21taXR0ZWU8L2F1dGhvcj48YXV0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PEVuZE5vdGU+PENpdGU+PEF1dGhvcj5TY2lyaWNhPC9BdXRob3I+PFllYXI+MjAxNDwvWWVhcj48
UmVjTnVtPjE3NjwvUmVjTnVtPjxEaXNwbGF5VGV4dD4oMTg3KTwvRGlzcGxheVRleHQ+PHJlY29y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YXV0aG9yPjxhdXRob3I+U2F2b3ItVGltaSBTdGVlcmluZyBDb21taXR0ZWU8L2F1dGhvcj48YXV0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(187)</w:t>
      </w:r>
      <w:r w:rsidRPr="008A0F6D">
        <w:rPr>
          <w:rFonts w:cs="Arial"/>
          <w:sz w:val="22"/>
          <w:szCs w:val="22"/>
        </w:rPr>
        <w:fldChar w:fldCharType="end"/>
      </w:r>
      <w:r w:rsidRPr="008A0F6D">
        <w:rPr>
          <w:rFonts w:cs="Arial"/>
          <w:sz w:val="22"/>
          <w:szCs w:val="22"/>
        </w:rPr>
        <w:t xml:space="preserve">. Additionally, in the patients treated with saxagliptin the increase in heart failure was an early event with a 6-month rate of 1.1% vs. 0.6% in the placebo group (HR 1.80, p=0·001) and a 12 month rate of 1·9% vs. 1·3% (1.46; p=0.002) </w:t>
      </w:r>
      <w:r w:rsidRPr="008A0F6D">
        <w:rPr>
          <w:rFonts w:cs="Arial"/>
          <w:sz w:val="22"/>
          <w:szCs w:val="22"/>
        </w:rPr>
        <w:fldChar w:fldCharType="begin">
          <w:fldData xml:space="preserve">PEVuZE5vdGU+PENpdGU+PEF1dGhvcj5TY2lyaWNhPC9BdXRob3I+PFllYXI+MjAxNDwvWWVhcj48
UmVjTnVtPjE3NjwvUmVjTnVtPjxEaXNwbGF5VGV4dD4oMTg3KTwvRGlzcGxheVRleHQ+PHJlY29y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YXV0aG9yPjxhdXRob3I+U2F2b3ItVGltaSBTdGVlcmluZyBDb21taXR0ZWU8L2F1dGhvcj48YXV0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PEVuZE5vdGU+PENpdGU+PEF1dGhvcj5TY2lyaWNhPC9BdXRob3I+PFllYXI+MjAxNDwvWWVhcj48
UmVjTnVtPjE3NjwvUmVjTnVtPjxEaXNwbGF5VGV4dD4oMTg3KTwvRGlzcGxheVRleHQ+PHJlY29y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YXV0aG9yPjxhdXRob3I+U2F2b3ItVGltaSBTdGVlcmluZyBDb21taXR0ZWU8L2F1dGhvcj48YXV0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(187)</w:t>
      </w:r>
      <w:r w:rsidRPr="008A0F6D">
        <w:rPr>
          <w:rFonts w:cs="Arial"/>
          <w:sz w:val="22"/>
          <w:szCs w:val="22"/>
        </w:rPr>
        <w:fldChar w:fldCharType="end"/>
      </w:r>
      <w:r w:rsidRPr="008A0F6D">
        <w:rPr>
          <w:rFonts w:cs="Arial"/>
          <w:sz w:val="22"/>
          <w:szCs w:val="22"/>
        </w:rPr>
        <w:t xml:space="preserve">. In contrast, after 12 months no difference in the rate of heart failure was observed in the saxagliptin and placebo groups indicating that the development of heart failure is an early event </w:t>
      </w:r>
      <w:r w:rsidRPr="008A0F6D">
        <w:rPr>
          <w:rFonts w:cs="Arial"/>
          <w:sz w:val="22"/>
          <w:szCs w:val="22"/>
        </w:rPr>
        <w:fldChar w:fldCharType="begin">
          <w:fldData xml:space="preserve">PEVuZE5vdGU+PENpdGU+PEF1dGhvcj5TY2lyaWNhPC9BdXRob3I+PFllYXI+MjAxNDwvWWVhcj48
UmVjTnVtPjE3NjwvUmVjTnVtPjxEaXNwbGF5VGV4dD4oMTg3KTwvRGlzcGxheVRleHQ+PHJlY29y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YXV0aG9yPjxhdXRob3I+U2F2b3ItVGltaSBTdGVlcmluZyBDb21taXR0ZWU8L2F1dGhvcj48YXV0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PEVuZE5vdGU+PENpdGU+PEF1dGhvcj5TY2lyaWNhPC9BdXRob3I+PFllYXI+MjAxNDwvWWVhcj48
UmVjTnVtPjE3NjwvUmVjTnVtPjxEaXNwbGF5VGV4dD4oMTg3KTwvRGlzcGxheVRleHQ+PHJlY29y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YXV0aG9yPjxhdXRob3I+U2F2b3ItVGltaSBTdGVlcmluZyBDb21taXR0ZWU8L2F1dGhvcj48YXV0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(187)</w:t>
      </w:r>
      <w:r w:rsidRPr="008A0F6D">
        <w:rPr>
          <w:rFonts w:cs="Arial"/>
          <w:sz w:val="22"/>
          <w:szCs w:val="22"/>
        </w:rPr>
        <w:fldChar w:fldCharType="end"/>
      </w:r>
    </w:p>
    <w:p w14:paraId="6FD263AC" w14:textId="77777777" w:rsidR="009A0544" w:rsidRPr="008A0F6D" w:rsidRDefault="009A0544" w:rsidP="00D75C0B">
      <w:pPr>
        <w:spacing w:after="0" w:line="276" w:lineRule="auto"/>
        <w:rPr>
          <w:rFonts w:cs="Arial"/>
          <w:sz w:val="22"/>
          <w:szCs w:val="22"/>
        </w:rPr>
      </w:pPr>
    </w:p>
    <w:p w14:paraId="7546C181" w14:textId="3207DE31" w:rsidR="009A0544" w:rsidRPr="008A0F6D" w:rsidRDefault="009A0544" w:rsidP="00D75C0B">
      <w:pPr>
        <w:spacing w:after="0" w:line="276" w:lineRule="auto"/>
        <w:rPr>
          <w:rFonts w:cs="Arial"/>
          <w:sz w:val="22"/>
          <w:szCs w:val="22"/>
        </w:rPr>
      </w:pPr>
      <w:r w:rsidRPr="008A0F6D">
        <w:rPr>
          <w:rFonts w:cs="Arial"/>
          <w:sz w:val="22"/>
          <w:szCs w:val="22"/>
        </w:rPr>
        <w:t>In the alogliptin trial (EXAMINE), 5</w:t>
      </w:r>
      <w:r w:rsidR="00041C26">
        <w:rPr>
          <w:rFonts w:cs="Arial"/>
          <w:sz w:val="22"/>
          <w:szCs w:val="22"/>
        </w:rPr>
        <w:t>,</w:t>
      </w:r>
      <w:r w:rsidRPr="008A0F6D">
        <w:rPr>
          <w:rFonts w:cs="Arial"/>
          <w:sz w:val="22"/>
          <w:szCs w:val="22"/>
        </w:rPr>
        <w:t xml:space="preserve">380 patients with either an acute myocardial infarction or unstable angina within the previous 15-90 days were randomized to alogliptin or placebo and </w:t>
      </w:r>
      <w:r w:rsidRPr="008A0F6D">
        <w:rPr>
          <w:rFonts w:cs="Arial"/>
          <w:sz w:val="22"/>
          <w:szCs w:val="22"/>
        </w:rPr>
        <w:lastRenderedPageBreak/>
        <w:t xml:space="preserve">followed for a median of 18 months </w:t>
      </w:r>
      <w:r w:rsidRPr="008A0F6D">
        <w:rPr>
          <w:rFonts w:cs="Arial"/>
          <w:sz w:val="22"/>
          <w:szCs w:val="22"/>
        </w:rPr>
        <w:fldChar w:fldCharType="begin">
          <w:fldData xml:space="preserve">PEVuZE5vdGU+PENpdGU+PEF1dGhvcj5XaGl0ZTwvQXV0aG9yPjxZZWFyPjIwMTM8L1llYXI+PFJl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==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PEVuZE5vdGU+PENpdGU+PEF1dGhvcj5XaGl0ZTwvQXV0aG9yPjxZZWFyPjIwMTM8L1llYXI+PFJl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==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(188)</w:t>
      </w:r>
      <w:r w:rsidRPr="008A0F6D">
        <w:rPr>
          <w:rFonts w:cs="Arial"/>
          <w:sz w:val="22"/>
          <w:szCs w:val="22"/>
        </w:rPr>
        <w:fldChar w:fldCharType="end"/>
      </w:r>
      <w:r w:rsidRPr="008A0F6D">
        <w:rPr>
          <w:rFonts w:cs="Arial"/>
          <w:sz w:val="22"/>
          <w:szCs w:val="22"/>
        </w:rPr>
        <w:t xml:space="preserve">. As seen in the saxagliptin study the rates of cardiovascular events </w:t>
      </w:r>
      <w:bookmarkStart w:id="35" w:name="_Hlk9077888"/>
      <w:r w:rsidRPr="008A0F6D">
        <w:rPr>
          <w:rFonts w:cs="Arial"/>
          <w:sz w:val="22"/>
          <w:szCs w:val="22"/>
        </w:rPr>
        <w:t xml:space="preserve">(death from cardiovascular causes, non-fatal myocardial infarction, or non-fatal stroke) </w:t>
      </w:r>
      <w:bookmarkEnd w:id="35"/>
      <w:r w:rsidRPr="008A0F6D">
        <w:rPr>
          <w:rFonts w:cs="Arial"/>
          <w:sz w:val="22"/>
          <w:szCs w:val="22"/>
        </w:rPr>
        <w:t xml:space="preserve">were similar in the alogliptin and placebo groups. The risk of hospitalization for heart failure was not statistically increased in the entire subset of patients treated with alogliptin </w:t>
      </w:r>
      <w:r w:rsidRPr="008A0F6D">
        <w:rPr>
          <w:rFonts w:cs="Arial"/>
          <w:sz w:val="22"/>
          <w:szCs w:val="22"/>
        </w:rPr>
        <w:fldChar w:fldCharType="begin">
          <w:fldData xml:space="preserve">PEVuZE5vdGU+PENpdGU+PEF1dGhvcj5aYW5uYWQ8L0F1dGhvcj48WWVhcj4yMDE1PC9ZZWFyPjxS
ZWNOdW0+MTc5PC9SZWNOdW0+PERpc3BsYXlUZXh0PigxODkpPC9EaXNwbGF5VGV4dD48cmVjb3Jk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bSwgSC48L2F1dGhvcj48YXV0aG9yPldoaXRlLCBXLiBCLjwvYXV0aG9yPjxhdXRob3I+RXhhbWlu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PEVuZE5vdGU+PENpdGU+PEF1dGhvcj5aYW5uYWQ8L0F1dGhvcj48WWVhcj4yMDE1PC9ZZWFyPjxS
ZWNOdW0+MTc5PC9SZWNOdW0+PERpc3BsYXlUZXh0PigxODkpPC9EaXNwbGF5VGV4dD48cmVjb3Jk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bSwgSC48L2F1dGhvcj48YXV0aG9yPldoaXRlLCBXLiBCLjwvYXV0aG9yPjxhdXRob3I+RXhhbWlu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(189)</w:t>
      </w:r>
      <w:r w:rsidRPr="008A0F6D">
        <w:rPr>
          <w:rFonts w:cs="Arial"/>
          <w:sz w:val="22"/>
          <w:szCs w:val="22"/>
        </w:rPr>
        <w:fldChar w:fldCharType="end"/>
      </w:r>
      <w:r w:rsidRPr="008A0F6D">
        <w:rPr>
          <w:rFonts w:cs="Arial"/>
          <w:sz w:val="22"/>
          <w:szCs w:val="22"/>
        </w:rPr>
        <w:t xml:space="preserve">. However, the hazard ratio for the subgroup of patients without heart failure at baseline was 1.76, p=0.026) </w:t>
      </w:r>
      <w:r w:rsidRPr="008A0F6D">
        <w:rPr>
          <w:rFonts w:cs="Arial"/>
          <w:sz w:val="22"/>
          <w:szCs w:val="22"/>
        </w:rPr>
        <w:fldChar w:fldCharType="begin">
          <w:fldData xml:space="preserve">PEVuZE5vdGU+PENpdGU+PEF1dGhvcj5aYW5uYWQ8L0F1dGhvcj48WWVhcj4yMDE1PC9ZZWFyPjxS
ZWNOdW0+MTc5PC9SZWNOdW0+PERpc3BsYXlUZXh0PigxODkpPC9EaXNwbGF5VGV4dD48cmVjb3Jk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bSwgSC48L2F1dGhvcj48YXV0aG9yPldoaXRlLCBXLiBCLjwvYXV0aG9yPjxhdXRob3I+RXhhbWlu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PEVuZE5vdGU+PENpdGU+PEF1dGhvcj5aYW5uYWQ8L0F1dGhvcj48WWVhcj4yMDE1PC9ZZWFyPjxS
ZWNOdW0+MTc5PC9SZWNOdW0+PERpc3BsYXlUZXh0PigxODkpPC9EaXNwbGF5VGV4dD48cmVjb3Jk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bSwgSC48L2F1dGhvcj48YXV0aG9yPldoaXRlLCBXLiBCLjwvYXV0aG9yPjxhdXRob3I+RXhhbWlu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(189)</w:t>
      </w:r>
      <w:r w:rsidRPr="008A0F6D">
        <w:rPr>
          <w:rFonts w:cs="Arial"/>
          <w:sz w:val="22"/>
          <w:szCs w:val="22"/>
        </w:rPr>
        <w:fldChar w:fldCharType="end"/>
      </w:r>
      <w:r w:rsidRPr="008A0F6D">
        <w:rPr>
          <w:rFonts w:cs="Arial"/>
          <w:sz w:val="22"/>
          <w:szCs w:val="22"/>
        </w:rPr>
        <w:t xml:space="preserve">. </w:t>
      </w:r>
    </w:p>
    <w:p w14:paraId="367A742A" w14:textId="77777777" w:rsidR="009A0544" w:rsidRPr="008A0F6D" w:rsidRDefault="009A0544" w:rsidP="00D75C0B">
      <w:pPr>
        <w:spacing w:after="0" w:line="276" w:lineRule="auto"/>
        <w:rPr>
          <w:rFonts w:cs="Arial"/>
          <w:sz w:val="22"/>
          <w:szCs w:val="22"/>
        </w:rPr>
      </w:pPr>
    </w:p>
    <w:p w14:paraId="3CFF0ECA" w14:textId="5BAFA66E" w:rsidR="00784C66" w:rsidRDefault="009A0544" w:rsidP="00D75C0B">
      <w:pPr>
        <w:spacing w:after="0" w:line="276" w:lineRule="auto"/>
        <w:rPr>
          <w:rFonts w:cs="Arial"/>
          <w:sz w:val="22"/>
          <w:szCs w:val="22"/>
        </w:rPr>
      </w:pPr>
      <w:r w:rsidRPr="008A0F6D">
        <w:rPr>
          <w:rFonts w:cs="Arial"/>
          <w:sz w:val="22"/>
          <w:szCs w:val="22"/>
        </w:rPr>
        <w:t xml:space="preserve">In the sitagliptin trial (TECOS), 14,671 patients with established cardiovascular disease were randomized to sitagliptin or placebo for 3 years </w:t>
      </w:r>
      <w:r w:rsidRPr="008A0F6D">
        <w:rPr>
          <w:rFonts w:cs="Arial"/>
          <w:sz w:val="22"/>
          <w:szCs w:val="22"/>
        </w:rPr>
        <w:fldChar w:fldCharType="begin">
          <w:fldData xml:space="preserve">PEVuZE5vdGU+PENpdGU+PEF1dGhvcj5HcmVlbjwvQXV0aG9yPjxZZWFyPjIwMTU8L1llYXI+PFJl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PEVuZE5vdGU+PENpdGU+PEF1dGhvcj5HcmVlbjwvQXV0aG9yPjxZZWFyPjIwMTU8L1llYXI+PFJl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(190)</w:t>
      </w:r>
      <w:r w:rsidRPr="008A0F6D">
        <w:rPr>
          <w:rFonts w:cs="Arial"/>
          <w:sz w:val="22"/>
          <w:szCs w:val="22"/>
        </w:rPr>
        <w:fldChar w:fldCharType="end"/>
      </w:r>
      <w:r w:rsidRPr="008A0F6D">
        <w:rPr>
          <w:rFonts w:cs="Arial"/>
          <w:sz w:val="22"/>
          <w:szCs w:val="22"/>
        </w:rPr>
        <w:t xml:space="preserve">. Sitagliptin did not decrease the risk of major adverse cardiovascular events or increase hospitalization for heart failure. Finally, in the linagliptin trial </w:t>
      </w:r>
      <w:bookmarkStart w:id="36" w:name="_Hlk9077972"/>
      <w:r w:rsidRPr="008A0F6D">
        <w:rPr>
          <w:rFonts w:cs="Arial"/>
          <w:sz w:val="22"/>
          <w:szCs w:val="22"/>
        </w:rPr>
        <w:t>(CARMELINA</w:t>
      </w:r>
      <w:bookmarkEnd w:id="36"/>
      <w:r w:rsidRPr="008A0F6D">
        <w:rPr>
          <w:rFonts w:cs="Arial"/>
          <w:sz w:val="22"/>
          <w:szCs w:val="22"/>
        </w:rPr>
        <w:t>), 6</w:t>
      </w:r>
      <w:r w:rsidR="00784C66">
        <w:rPr>
          <w:rFonts w:cs="Arial"/>
          <w:sz w:val="22"/>
          <w:szCs w:val="22"/>
        </w:rPr>
        <w:t>,</w:t>
      </w:r>
      <w:r w:rsidRPr="008A0F6D">
        <w:rPr>
          <w:rFonts w:cs="Arial"/>
          <w:sz w:val="22"/>
          <w:szCs w:val="22"/>
        </w:rPr>
        <w:t xml:space="preserve">979 patients at high risk for cardiovascular disease were randomized to linagliptin or placebo for a median follow-up of 2.2 years </w:t>
      </w:r>
      <w:r w:rsidRPr="008A0F6D">
        <w:rPr>
          <w:rFonts w:cs="Arial"/>
          <w:sz w:val="22"/>
          <w:szCs w:val="22"/>
        </w:rPr>
        <w:fldChar w:fldCharType="begin">
          <w:fldData xml:space="preserve">PEVuZE5vdGU+PENpdGU+PEF1dGhvcj5Sb3NlbnN0b2NrPC9BdXRob3I+PFllYXI+MjAxOTwvWWVh
cj48UmVjTnVtPjE4MTwvUmVjTnVtPjxEaXNwbGF5VGV4dD4oMTkxKTwvRGlzcGxheVRleHQ+PHJl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dGhvcj48YXV0aG9yPk1jR3VpcmUsIEQuIEsuPC9hdXRob3I+PGF1dGhvcj5DYXJtZWxpbmEgSW52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=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PEVuZE5vdGU+PENpdGU+PEF1dGhvcj5Sb3NlbnN0b2NrPC9BdXRob3I+PFllYXI+MjAxOTwvWWVh
cj48UmVjTnVtPjE4MTwvUmVjTnVtPjxEaXNwbGF5VGV4dD4oMTkxKTwvRGlzcGxheVRleHQ+PHJl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dGhvcj48YXV0aG9yPk1jR3VpcmUsIEQuIEsuPC9hdXRob3I+PGF1dGhvcj5DYXJtZWxpbmEgSW52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=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(191)</w:t>
      </w:r>
      <w:r w:rsidRPr="008A0F6D">
        <w:rPr>
          <w:rFonts w:cs="Arial"/>
          <w:sz w:val="22"/>
          <w:szCs w:val="22"/>
        </w:rPr>
        <w:fldChar w:fldCharType="end"/>
      </w:r>
      <w:r w:rsidRPr="008A0F6D">
        <w:rPr>
          <w:rFonts w:cs="Arial"/>
          <w:sz w:val="22"/>
          <w:szCs w:val="22"/>
        </w:rPr>
        <w:t xml:space="preserve">. As in the other DPP-4 inhibitor studies, linagliptin did not have a beneficial effect on cardiovascular events. Additionally, linagliptin did not increase the risk of hospitalization for heart failure </w:t>
      </w:r>
      <w:r w:rsidRPr="008A0F6D">
        <w:rPr>
          <w:rFonts w:cs="Arial"/>
          <w:sz w:val="22"/>
          <w:szCs w:val="22"/>
        </w:rPr>
        <w:fldChar w:fldCharType="begin">
          <w:fldData xml:space="preserve">PEVuZE5vdGU+PENpdGU+PEF1dGhvcj5NY0d1aXJlPC9BdXRob3I+PFllYXI+MjAxOTwvWWVhcj48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PEVuZE5vdGU+PENpdGU+PEF1dGhvcj5NY0d1aXJlPC9BdXRob3I+PFllYXI+MjAxOTwvWWVhcj48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(192)</w:t>
      </w:r>
      <w:r w:rsidRPr="008A0F6D">
        <w:rPr>
          <w:rFonts w:cs="Arial"/>
          <w:sz w:val="22"/>
          <w:szCs w:val="22"/>
        </w:rPr>
        <w:fldChar w:fldCharType="end"/>
      </w:r>
      <w:r w:rsidRPr="008A0F6D">
        <w:rPr>
          <w:rFonts w:cs="Arial"/>
          <w:sz w:val="22"/>
          <w:szCs w:val="22"/>
        </w:rPr>
        <w:t xml:space="preserve">. </w:t>
      </w:r>
    </w:p>
    <w:p w14:paraId="0068261F" w14:textId="77777777" w:rsidR="00784C66" w:rsidRDefault="00784C66" w:rsidP="00D75C0B">
      <w:pPr>
        <w:spacing w:after="0" w:line="276" w:lineRule="auto"/>
        <w:rPr>
          <w:rFonts w:cs="Arial"/>
          <w:sz w:val="22"/>
          <w:szCs w:val="22"/>
        </w:rPr>
      </w:pPr>
    </w:p>
    <w:p w14:paraId="12C7444E" w14:textId="7DD9CE1D" w:rsidR="009A0544" w:rsidRPr="008A0F6D" w:rsidRDefault="009A0544" w:rsidP="00D75C0B">
      <w:pPr>
        <w:spacing w:after="0" w:line="276" w:lineRule="auto"/>
        <w:rPr>
          <w:rFonts w:cs="Arial"/>
          <w:sz w:val="22"/>
          <w:szCs w:val="22"/>
        </w:rPr>
      </w:pPr>
      <w:r w:rsidRPr="008A0F6D">
        <w:rPr>
          <w:rFonts w:cs="Arial"/>
          <w:sz w:val="22"/>
          <w:szCs w:val="22"/>
        </w:rPr>
        <w:t xml:space="preserve">Thus, these results indicate that DPP-4 inhibitors do not reduce cardiovascular disease. </w:t>
      </w:r>
      <w:r w:rsidR="00A32019">
        <w:rPr>
          <w:rFonts w:cs="Arial"/>
          <w:sz w:val="22"/>
          <w:szCs w:val="22"/>
        </w:rPr>
        <w:t>W</w:t>
      </w:r>
      <w:r w:rsidRPr="008A0F6D">
        <w:rPr>
          <w:rFonts w:cs="Arial"/>
          <w:sz w:val="22"/>
          <w:szCs w:val="22"/>
        </w:rPr>
        <w:t xml:space="preserve">hether specific DPP-4 inhibitors </w:t>
      </w:r>
      <w:r w:rsidR="00284A2D">
        <w:rPr>
          <w:rFonts w:cs="Arial"/>
          <w:sz w:val="22"/>
          <w:szCs w:val="22"/>
        </w:rPr>
        <w:t xml:space="preserve">(saxagliptin) </w:t>
      </w:r>
      <w:r w:rsidRPr="008A0F6D">
        <w:rPr>
          <w:rFonts w:cs="Arial"/>
          <w:sz w:val="22"/>
          <w:szCs w:val="22"/>
        </w:rPr>
        <w:t>increase the risk of heart failure remains to be resolved.</w:t>
      </w:r>
      <w:r w:rsidR="00A32019">
        <w:rPr>
          <w:rFonts w:cs="Arial"/>
          <w:sz w:val="22"/>
          <w:szCs w:val="22"/>
        </w:rPr>
        <w:t xml:space="preserve"> Of note</w:t>
      </w:r>
      <w:r w:rsidR="00284A2D">
        <w:rPr>
          <w:rFonts w:cs="Arial"/>
          <w:sz w:val="22"/>
          <w:szCs w:val="22"/>
        </w:rPr>
        <w:t>,</w:t>
      </w:r>
      <w:r w:rsidR="00A32019">
        <w:rPr>
          <w:rFonts w:cs="Arial"/>
          <w:sz w:val="22"/>
          <w:szCs w:val="22"/>
        </w:rPr>
        <w:t xml:space="preserve"> a meta-analysis of </w:t>
      </w:r>
      <w:r w:rsidR="00A32019" w:rsidRPr="00A32019">
        <w:rPr>
          <w:rFonts w:cs="Arial"/>
          <w:sz w:val="22"/>
          <w:szCs w:val="22"/>
        </w:rPr>
        <w:t xml:space="preserve">30 </w:t>
      </w:r>
      <w:r w:rsidR="00A32019">
        <w:rPr>
          <w:rFonts w:cs="Arial"/>
          <w:sz w:val="22"/>
          <w:szCs w:val="22"/>
        </w:rPr>
        <w:t>randomized controlled trials</w:t>
      </w:r>
      <w:r w:rsidR="00A32019" w:rsidRPr="00A32019">
        <w:rPr>
          <w:rFonts w:cs="Arial"/>
          <w:sz w:val="22"/>
          <w:szCs w:val="22"/>
        </w:rPr>
        <w:t xml:space="preserve"> involving 29,938 patients</w:t>
      </w:r>
      <w:r w:rsidR="00A32019">
        <w:rPr>
          <w:rFonts w:cs="Arial"/>
          <w:sz w:val="22"/>
          <w:szCs w:val="22"/>
        </w:rPr>
        <w:t xml:space="preserve"> comparing the effects of saxagliptin vs. placebo or sulfonylureas did not observe an increase in heart failure </w:t>
      </w:r>
      <w:r w:rsidR="00A32019" w:rsidRPr="00A32019">
        <w:rPr>
          <w:rFonts w:cs="Arial"/>
          <w:sz w:val="22"/>
          <w:szCs w:val="22"/>
        </w:rPr>
        <w:t>(RR 0.99, 95% CI 0.89 to 1.10; p = 0.85</w:t>
      </w:r>
      <w:r w:rsidR="00A32019">
        <w:rPr>
          <w:rFonts w:cs="Arial"/>
          <w:sz w:val="22"/>
          <w:szCs w:val="22"/>
        </w:rPr>
        <w:t xml:space="preserve">) </w:t>
      </w:r>
      <w:r w:rsidR="00284A2D">
        <w:rPr>
          <w:rFonts w:cs="Arial"/>
          <w:sz w:val="22"/>
          <w:szCs w:val="22"/>
        </w:rPr>
        <w:fldChar w:fldCharType="begin"/>
      </w:r>
      <w:r w:rsidR="00284A2D">
        <w:rPr>
          <w:rFonts w:cs="Arial"/>
          <w:sz w:val="22"/>
          <w:szCs w:val="22"/>
        </w:rPr>
        <w:instrText xml:space="preserve"> ADDIN EN.CITE &lt;EndNote&gt;&lt;Cite&gt;&lt;Author&gt;Men&lt;/Author&gt;&lt;Year&gt;2018&lt;/Year&gt;&lt;RecNum&gt;277&lt;/RecNum&gt;&lt;DisplayText&gt;(193)&lt;/DisplayText&gt;&lt;record&gt;&lt;rec-number&gt;277&lt;/rec-number&gt;&lt;foreign-keys&gt;&lt;key app="EN" db-id="5fpewfs9a9v9d4e52vqxd0z1xxe59wvtws2e" timestamp="1593990818"&gt;277&lt;/key&gt;&lt;/foreign-keys&gt;&lt;ref-type name="Journal Article"&gt;17&lt;/ref-type&gt;&lt;contributors&gt;&lt;authors&gt;&lt;author&gt;Men, P.&lt;/author&gt;&lt;author&gt;Li, X. T.&lt;/author&gt;&lt;author&gt;Tang, H. L.&lt;/author&gt;&lt;author&gt;Zhai, S. D.&lt;/author&gt;&lt;/authors&gt;&lt;/contributors&gt;&lt;auth-address&gt;Department of Pharmacy, Peking University Third Hospital, Beijing, China.&lt;/auth-address&gt;&lt;titles&gt;&lt;title&gt;Efficacy and safety of saxagliptin in patients with type 2 diabetes: A systematic review and meta-analysis&lt;/title&gt;&lt;secondary-title&gt;PLoS One&lt;/secondary-title&gt;&lt;/titles&gt;&lt;periodical&gt;&lt;full-title&gt;PLoS One&lt;/full-title&gt;&lt;/periodical&gt;&lt;pages&gt;e0197321&lt;/pages&gt;&lt;volume&gt;13&lt;/volume&gt;&lt;number&gt;5&lt;/number&gt;&lt;edition&gt;2018/05/23&lt;/edition&gt;&lt;keywords&gt;&lt;keyword&gt;Adamantane/adverse effects/*analogs &amp;amp; derivatives/therapeutic use&lt;/keyword&gt;&lt;keyword&gt;Diabetes Mellitus, Type 2/*drug therapy&lt;/keyword&gt;&lt;keyword&gt;Dipeptides/*adverse effects/*therapeutic use&lt;/keyword&gt;&lt;keyword&gt;Dipeptidyl-Peptidase IV Inhibitors/*adverse effects/*therapeutic use&lt;/keyword&gt;&lt;keyword&gt;Humans&lt;/keyword&gt;&lt;keyword&gt;Randomized Controlled Trials as Topic&lt;/keyword&gt;&lt;/keywords&gt;&lt;dates&gt;&lt;year&gt;2018&lt;/year&gt;&lt;/dates&gt;&lt;isbn&gt;1932-6203 (Electronic)&amp;#xD;1932-6203 (Linking)&lt;/isbn&gt;&lt;accession-num&gt;29787616&lt;/accession-num&gt;&lt;urls&gt;&lt;related-urls&gt;&lt;url&gt;https://www.ncbi.nlm.nih.gov/pubmed/29787616&lt;/url&gt;&lt;/related-urls&gt;&lt;/urls&gt;&lt;custom2&gt;PMC5963790&lt;/custom2&gt;&lt;electronic-resource-num&gt;10.1371/journal.pone.0197321&lt;/electronic-resource-num&gt;&lt;/record&gt;&lt;/Cite&gt;&lt;/EndNote&gt;</w:instrText>
      </w:r>
      <w:r w:rsidR="00284A2D">
        <w:rPr>
          <w:rFonts w:cs="Arial"/>
          <w:sz w:val="22"/>
          <w:szCs w:val="22"/>
        </w:rPr>
        <w:fldChar w:fldCharType="separate"/>
      </w:r>
      <w:r w:rsidR="00284A2D">
        <w:rPr>
          <w:rFonts w:cs="Arial"/>
          <w:noProof/>
          <w:sz w:val="22"/>
          <w:szCs w:val="22"/>
        </w:rPr>
        <w:t>(193)</w:t>
      </w:r>
      <w:r w:rsidR="00284A2D">
        <w:rPr>
          <w:rFonts w:cs="Arial"/>
          <w:sz w:val="22"/>
          <w:szCs w:val="22"/>
        </w:rPr>
        <w:fldChar w:fldCharType="end"/>
      </w:r>
      <w:r w:rsidR="00284A2D">
        <w:rPr>
          <w:rFonts w:cs="Arial"/>
          <w:sz w:val="22"/>
          <w:szCs w:val="22"/>
        </w:rPr>
        <w:t>.</w:t>
      </w:r>
      <w:r w:rsidR="00A32019">
        <w:rPr>
          <w:rFonts w:cs="Arial"/>
          <w:sz w:val="22"/>
          <w:szCs w:val="22"/>
        </w:rPr>
        <w:t xml:space="preserve"> </w:t>
      </w:r>
    </w:p>
    <w:p w14:paraId="01941E09" w14:textId="77777777" w:rsidR="009A0544" w:rsidRPr="008A0F6D" w:rsidRDefault="009A0544" w:rsidP="00D75C0B">
      <w:pPr>
        <w:spacing w:after="0" w:line="276" w:lineRule="auto"/>
        <w:rPr>
          <w:rFonts w:cs="Arial"/>
          <w:sz w:val="22"/>
          <w:szCs w:val="22"/>
        </w:rPr>
      </w:pPr>
    </w:p>
    <w:p w14:paraId="2A50ED80" w14:textId="77777777" w:rsidR="009A0544" w:rsidRPr="008A0F6D" w:rsidRDefault="009A0544" w:rsidP="00D75C0B">
      <w:pPr>
        <w:pStyle w:val="Heading4"/>
        <w:rPr>
          <w:rFonts w:cs="Arial"/>
          <w:szCs w:val="22"/>
        </w:rPr>
      </w:pPr>
      <w:r w:rsidRPr="008A0F6D">
        <w:rPr>
          <w:rFonts w:cs="Arial"/>
          <w:szCs w:val="22"/>
        </w:rPr>
        <w:t>RENAL DISEASE</w:t>
      </w:r>
    </w:p>
    <w:p w14:paraId="7DB4241C" w14:textId="77777777" w:rsidR="009A0544" w:rsidRPr="008A0F6D" w:rsidRDefault="009A0544" w:rsidP="00D75C0B">
      <w:pPr>
        <w:spacing w:after="0" w:line="276" w:lineRule="auto"/>
        <w:rPr>
          <w:rFonts w:cs="Arial"/>
          <w:sz w:val="22"/>
          <w:szCs w:val="22"/>
        </w:rPr>
      </w:pPr>
    </w:p>
    <w:p w14:paraId="02DA3EFF" w14:textId="7679A567" w:rsidR="009A0544" w:rsidRPr="008A0F6D" w:rsidRDefault="009A0544" w:rsidP="00D75C0B">
      <w:pPr>
        <w:spacing w:after="0" w:line="276" w:lineRule="auto"/>
        <w:rPr>
          <w:rFonts w:cs="Arial"/>
          <w:sz w:val="22"/>
          <w:szCs w:val="22"/>
        </w:rPr>
      </w:pPr>
      <w:r w:rsidRPr="008A0F6D">
        <w:rPr>
          <w:rFonts w:cs="Arial"/>
          <w:sz w:val="22"/>
          <w:szCs w:val="22"/>
        </w:rPr>
        <w:t xml:space="preserve">Changes in renal function were examined in the large cardiovascular outcome trials described above. In the SAVOR-TIMI 53 trial treatment with saxagliptin decreased albuminuria but had no effect on eGFR </w:t>
      </w:r>
      <w:r w:rsidRPr="008A0F6D">
        <w:rPr>
          <w:rFonts w:cs="Arial"/>
          <w:sz w:val="22"/>
          <w:szCs w:val="22"/>
        </w:rPr>
        <w:fldChar w:fldCharType="begin">
          <w:fldData xml:space="preserve">PEVuZE5vdGU+PENpdGU+PEF1dGhvcj5Nb3NlbnpvbjwvQXV0aG9yPjxZZWFyPjIwMTc8L1llYXI+
PFJlY051bT4xODQ8L1JlY051bT48RGlzcGxheVRleHQ+KDE5NCk8L0Rpc3BsYXlUZXh0PjxyZWNv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PEVuZE5vdGU+PENpdGU+PEF1dGhvcj5Nb3NlbnpvbjwvQXV0aG9yPjxZZWFyPjIwMTc8L1llYXI+
PFJlY051bT4xODQ8L1JlY051bT48RGlzcGxheVRleHQ+KDE5NCk8L0Rpc3BsYXlUZXh0PjxyZWNv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(194)</w:t>
      </w:r>
      <w:r w:rsidRPr="008A0F6D">
        <w:rPr>
          <w:rFonts w:cs="Arial"/>
          <w:sz w:val="22"/>
          <w:szCs w:val="22"/>
        </w:rPr>
        <w:fldChar w:fldCharType="end"/>
      </w:r>
      <w:r w:rsidRPr="008A0F6D">
        <w:rPr>
          <w:rFonts w:cs="Arial"/>
          <w:sz w:val="22"/>
          <w:szCs w:val="22"/>
        </w:rPr>
        <w:t xml:space="preserve">. Saxagliptin reduced the development of macroalbuminuria independent of changes in A1c levels </w:t>
      </w:r>
      <w:r w:rsidRPr="008A0F6D">
        <w:rPr>
          <w:rFonts w:cs="Arial"/>
          <w:sz w:val="22"/>
          <w:szCs w:val="22"/>
        </w:rPr>
        <w:fldChar w:fldCharType="begin">
          <w:fldData xml:space="preserve">PEVuZE5vdGU+PENpdGU+PEF1dGhvcj5TY2lyaWNhPC9BdXRob3I+PFllYXI+MjAxMzwvWWVhcj48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PEVuZE5vdGU+PENpdGU+PEF1dGhvcj5TY2lyaWNhPC9BdXRob3I+PFllYXI+MjAxMzwvWWVhcj48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(186,194)</w:t>
      </w:r>
      <w:r w:rsidRPr="008A0F6D">
        <w:rPr>
          <w:rFonts w:cs="Arial"/>
          <w:sz w:val="22"/>
          <w:szCs w:val="22"/>
        </w:rPr>
        <w:fldChar w:fldCharType="end"/>
      </w:r>
      <w:r w:rsidRPr="008A0F6D">
        <w:rPr>
          <w:rFonts w:cs="Arial"/>
          <w:sz w:val="22"/>
          <w:szCs w:val="22"/>
        </w:rPr>
        <w:t xml:space="preserve">. Doubling of serum creatinine, initiation of chronic dialysis, renal transplantation, or serum creatinine &gt;6.0 mg/dL, were similar in the saxagliptin and placebo groups </w:t>
      </w:r>
      <w:r w:rsidRPr="008A0F6D">
        <w:rPr>
          <w:rFonts w:cs="Arial"/>
          <w:sz w:val="22"/>
          <w:szCs w:val="22"/>
        </w:rPr>
        <w:fldChar w:fldCharType="begin">
          <w:fldData xml:space="preserve">PEVuZE5vdGU+PENpdGU+PEF1dGhvcj5Nb3NlbnpvbjwvQXV0aG9yPjxZZWFyPjIwMTc8L1llYXI+
PFJlY051bT4xODQ8L1JlY051bT48RGlzcGxheVRleHQ+KDE5NCk8L0Rpc3BsYXlUZXh0PjxyZWNv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PEVuZE5vdGU+PENpdGU+PEF1dGhvcj5Nb3NlbnpvbjwvQXV0aG9yPjxZZWFyPjIwMTc8L1llYXI+
PFJlY051bT4xODQ8L1JlY051bT48RGlzcGxheVRleHQ+KDE5NCk8L0Rpc3BsYXlUZXh0PjxyZWNv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(194)</w:t>
      </w:r>
      <w:r w:rsidRPr="008A0F6D">
        <w:rPr>
          <w:rFonts w:cs="Arial"/>
          <w:sz w:val="22"/>
          <w:szCs w:val="22"/>
        </w:rPr>
        <w:fldChar w:fldCharType="end"/>
      </w:r>
      <w:r w:rsidRPr="008A0F6D">
        <w:rPr>
          <w:rFonts w:cs="Arial"/>
          <w:sz w:val="22"/>
          <w:szCs w:val="22"/>
        </w:rPr>
        <w:t xml:space="preserve">. In the TECOS trial treatment with sitagliptin also reduced the urinary albumin to creatinine ratio with no effect on eGFR </w:t>
      </w:r>
      <w:r w:rsidRPr="008A0F6D">
        <w:rPr>
          <w:rFonts w:cs="Arial"/>
          <w:sz w:val="22"/>
          <w:szCs w:val="22"/>
        </w:rPr>
        <w:fldChar w:fldCharType="begin">
          <w:fldData xml:space="preserve">PEVuZE5vdGU+PENpdGU+PEF1dGhvcj5Db3JuZWw8L0F1dGhvcj48WWVhcj4yMDE2PC9ZZWFyPjxS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PEVuZE5vdGU+PENpdGU+PEF1dGhvcj5Db3JuZWw8L0F1dGhvcj48WWVhcj4yMDE2PC9ZZWFyPjxS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(195)</w:t>
      </w:r>
      <w:r w:rsidRPr="008A0F6D">
        <w:rPr>
          <w:rFonts w:cs="Arial"/>
          <w:sz w:val="22"/>
          <w:szCs w:val="22"/>
        </w:rPr>
        <w:fldChar w:fldCharType="end"/>
      </w:r>
      <w:r w:rsidRPr="008A0F6D">
        <w:rPr>
          <w:rFonts w:cs="Arial"/>
          <w:sz w:val="22"/>
          <w:szCs w:val="22"/>
        </w:rPr>
        <w:t xml:space="preserve">. In the CARMELINA trial many of the patents had pre-existing renal disease (74% of patients had prevalent diabetic kidney disease, 43% had an eGFR below 45 mL/min/1.73 m2, 15.2% had an eGFR below 30 mL/min/1.73 m2 and 80% had a urinary albumin creatinine ratio &gt;30 mg/g) </w:t>
      </w:r>
      <w:r w:rsidRPr="008A0F6D">
        <w:rPr>
          <w:rFonts w:cs="Arial"/>
          <w:sz w:val="22"/>
          <w:szCs w:val="22"/>
        </w:rPr>
        <w:fldChar w:fldCharType="begin">
          <w:fldData xml:space="preserve">PEVuZE5vdGU+PENpdGU+PEF1dGhvcj5Sb3NlbnN0b2NrPC9BdXRob3I+PFllYXI+MjAxOTwvWWVh
cj48UmVjTnVtPjE4MTwvUmVjTnVtPjxEaXNwbGF5VGV4dD4oMTkxKTwvRGlzcGxheVRleHQ+PHJl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dGhvcj48YXV0aG9yPk1jR3VpcmUsIEQuIEsuPC9hdXRob3I+PGF1dGhvcj5DYXJtZWxpbmEgSW52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=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PEVuZE5vdGU+PENpdGU+PEF1dGhvcj5Sb3NlbnN0b2NrPC9BdXRob3I+PFllYXI+MjAxOTwvWWVh
cj48UmVjTnVtPjE4MTwvUmVjTnVtPjxEaXNwbGF5VGV4dD4oMTkxKTwvRGlzcGxheVRleHQ+PHJl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dGhvcj48YXV0aG9yPk1jR3VpcmUsIEQuIEsuPC9hdXRob3I+PGF1dGhvcj5DYXJtZWxpbmEgSW52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=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(191)</w:t>
      </w:r>
      <w:r w:rsidRPr="008A0F6D">
        <w:rPr>
          <w:rFonts w:cs="Arial"/>
          <w:sz w:val="22"/>
          <w:szCs w:val="22"/>
        </w:rPr>
        <w:fldChar w:fldCharType="end"/>
      </w:r>
      <w:r w:rsidRPr="008A0F6D">
        <w:rPr>
          <w:rFonts w:cs="Arial"/>
          <w:sz w:val="22"/>
          <w:szCs w:val="22"/>
        </w:rPr>
        <w:t xml:space="preserve">. Treatment with linagliptin reduced the progression of albuminuria but had no effect on death due to renal failure, ESRD, or sustained 40% or higher decrease in eGFR from baseline </w:t>
      </w:r>
      <w:r w:rsidRPr="008A0F6D">
        <w:rPr>
          <w:rFonts w:cs="Arial"/>
          <w:sz w:val="22"/>
          <w:szCs w:val="22"/>
        </w:rPr>
        <w:fldChar w:fldCharType="begin">
          <w:fldData xml:space="preserve">PEVuZE5vdGU+PENpdGU+PEF1dGhvcj5Sb3NlbnN0b2NrPC9BdXRob3I+PFllYXI+MjAxOTwvWWVh
cj48UmVjTnVtPjE4MTwvUmVjTnVtPjxEaXNwbGF5VGV4dD4oMTkxKTwvRGlzcGxheVRleHQ+PHJl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dGhvcj48YXV0aG9yPk1jR3VpcmUsIEQuIEsuPC9hdXRob3I+PGF1dGhvcj5DYXJtZWxpbmEgSW52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=
</w:fldData>
        </w:fldChar>
      </w:r>
      <w:r w:rsidR="00AF0639">
        <w:rPr>
          <w:rFonts w:cs="Arial"/>
          <w:sz w:val="22"/>
          <w:szCs w:val="22"/>
        </w:rPr>
        <w:instrText xml:space="preserve"> ADDIN EN.CITE </w:instrText>
      </w:r>
      <w:r w:rsidR="00AF0639">
        <w:rPr>
          <w:rFonts w:cs="Arial"/>
          <w:sz w:val="22"/>
          <w:szCs w:val="22"/>
        </w:rPr>
        <w:fldChar w:fldCharType="begin">
          <w:fldData xml:space="preserve">PEVuZE5vdGU+PENpdGU+PEF1dGhvcj5Sb3NlbnN0b2NrPC9BdXRob3I+PFllYXI+MjAxOTwvWWVh
cj48UmVjTnVtPjE4MTwvUmVjTnVtPjxEaXNwbGF5VGV4dD4oMTkxKTwvRGlzcGxheVRleHQ+PHJl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dGhvcj48YXV0aG9yPk1jR3VpcmUsIEQuIEsuPC9hdXRob3I+PGF1dGhvcj5DYXJtZWxpbmEgSW52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=
</w:fldData>
        </w:fldChar>
      </w:r>
      <w:r w:rsidR="00AF0639">
        <w:rPr>
          <w:rFonts w:cs="Arial"/>
          <w:sz w:val="22"/>
          <w:szCs w:val="22"/>
        </w:rPr>
        <w:instrText xml:space="preserve"> ADDIN EN.CITE.DATA </w:instrText>
      </w:r>
      <w:r w:rsidR="00AF0639">
        <w:rPr>
          <w:rFonts w:cs="Arial"/>
          <w:sz w:val="22"/>
          <w:szCs w:val="22"/>
        </w:rPr>
      </w:r>
      <w:r w:rsidR="00AF0639">
        <w:rPr>
          <w:rFonts w:cs="Arial"/>
          <w:sz w:val="22"/>
          <w:szCs w:val="22"/>
        </w:rPr>
        <w:fldChar w:fldCharType="end"/>
      </w:r>
      <w:r w:rsidRPr="008A0F6D">
        <w:rPr>
          <w:rFonts w:cs="Arial"/>
          <w:sz w:val="22"/>
          <w:szCs w:val="22"/>
        </w:rPr>
      </w:r>
      <w:r w:rsidRPr="008A0F6D">
        <w:rPr>
          <w:rFonts w:cs="Arial"/>
          <w:sz w:val="22"/>
          <w:szCs w:val="22"/>
        </w:rPr>
        <w:fldChar w:fldCharType="separate"/>
      </w:r>
      <w:r w:rsidR="00AF0639">
        <w:rPr>
          <w:rFonts w:cs="Arial"/>
          <w:noProof/>
          <w:sz w:val="22"/>
          <w:szCs w:val="22"/>
        </w:rPr>
        <w:t>(191)</w:t>
      </w:r>
      <w:r w:rsidRPr="008A0F6D">
        <w:rPr>
          <w:rFonts w:cs="Arial"/>
          <w:sz w:val="22"/>
          <w:szCs w:val="22"/>
        </w:rPr>
        <w:fldChar w:fldCharType="end"/>
      </w:r>
      <w:r w:rsidRPr="008A0F6D">
        <w:rPr>
          <w:rFonts w:cs="Arial"/>
          <w:sz w:val="22"/>
          <w:szCs w:val="22"/>
        </w:rPr>
        <w:t xml:space="preserve">. </w:t>
      </w:r>
    </w:p>
    <w:p w14:paraId="09AF7F67" w14:textId="77777777" w:rsidR="009A0544" w:rsidRPr="008A0F6D" w:rsidRDefault="009A0544" w:rsidP="00D75C0B">
      <w:pPr>
        <w:spacing w:after="0" w:line="276" w:lineRule="auto"/>
        <w:rPr>
          <w:rFonts w:cs="Arial"/>
          <w:sz w:val="22"/>
          <w:szCs w:val="22"/>
        </w:rPr>
      </w:pPr>
    </w:p>
    <w:p w14:paraId="2CB73FD4" w14:textId="77777777" w:rsidR="009A0544" w:rsidRPr="008A0F6D" w:rsidRDefault="009A0544" w:rsidP="00D75C0B">
      <w:pPr>
        <w:spacing w:after="0" w:line="276" w:lineRule="auto"/>
        <w:rPr>
          <w:rFonts w:cs="Arial"/>
          <w:sz w:val="22"/>
          <w:szCs w:val="22"/>
        </w:rPr>
      </w:pPr>
      <w:r w:rsidRPr="008A0F6D">
        <w:rPr>
          <w:rFonts w:cs="Arial"/>
          <w:sz w:val="22"/>
          <w:szCs w:val="22"/>
        </w:rPr>
        <w:t>Taken together these studies indicate that DPP-4 inhibitors decrease proteinuria but do not provide data suggesting an improvement or delay in worsening of renal function.</w:t>
      </w:r>
    </w:p>
    <w:p w14:paraId="0D187556" w14:textId="77777777" w:rsidR="009A0544" w:rsidRPr="008A0F6D" w:rsidRDefault="009A0544" w:rsidP="00D75C0B">
      <w:pPr>
        <w:spacing w:after="0" w:line="276" w:lineRule="auto"/>
        <w:rPr>
          <w:rFonts w:cs="Arial"/>
          <w:b/>
          <w:sz w:val="22"/>
          <w:szCs w:val="22"/>
        </w:rPr>
      </w:pPr>
    </w:p>
    <w:p w14:paraId="7E5A19DA" w14:textId="77777777" w:rsidR="009A0544" w:rsidRPr="008A0F6D" w:rsidRDefault="009A0544" w:rsidP="00D75C0B">
      <w:pPr>
        <w:pStyle w:val="Heading3"/>
        <w:rPr>
          <w:rFonts w:cs="Arial"/>
          <w:szCs w:val="22"/>
        </w:rPr>
      </w:pPr>
      <w:r w:rsidRPr="008A0F6D">
        <w:rPr>
          <w:rFonts w:cs="Arial"/>
          <w:szCs w:val="22"/>
        </w:rPr>
        <w:t>Side Effects</w:t>
      </w:r>
    </w:p>
    <w:p w14:paraId="619EABD4" w14:textId="77777777" w:rsidR="009A0544" w:rsidRPr="008A0F6D" w:rsidRDefault="009A0544" w:rsidP="00D75C0B">
      <w:pPr>
        <w:spacing w:after="0" w:line="276" w:lineRule="auto"/>
        <w:rPr>
          <w:rFonts w:cs="Arial"/>
          <w:b/>
          <w:sz w:val="22"/>
          <w:szCs w:val="22"/>
        </w:rPr>
      </w:pPr>
    </w:p>
    <w:p w14:paraId="1F32CE57" w14:textId="77777777" w:rsidR="009A0544" w:rsidRPr="008A0F6D" w:rsidRDefault="009A0544" w:rsidP="00D75C0B">
      <w:pPr>
        <w:spacing w:after="0" w:line="276" w:lineRule="auto"/>
        <w:rPr>
          <w:rFonts w:cs="Arial"/>
          <w:sz w:val="22"/>
          <w:szCs w:val="22"/>
        </w:rPr>
      </w:pPr>
      <w:r w:rsidRPr="008A0F6D">
        <w:rPr>
          <w:rFonts w:cs="Arial"/>
          <w:sz w:val="22"/>
          <w:szCs w:val="22"/>
        </w:rPr>
        <w:t xml:space="preserve">DPP-4 inhibitors have been safe drugs with minimal side effects and are well tolerated by patients. Very rarely hypersensitivity reactions including urticaria, facial edema, anaphylaxis, angioedema, and exfoliative skin conditions including Stevens-Johnson syndrome have </w:t>
      </w:r>
      <w:r w:rsidRPr="008A0F6D">
        <w:rPr>
          <w:rFonts w:cs="Arial"/>
          <w:sz w:val="22"/>
          <w:szCs w:val="22"/>
        </w:rPr>
        <w:lastRenderedPageBreak/>
        <w:t xml:space="preserve">occurred (package insert). Bullous pemphigoid has also rarely been associated with DPP-4 inhibitor treatment (package insert). </w:t>
      </w:r>
    </w:p>
    <w:p w14:paraId="7B22AFC7" w14:textId="77777777" w:rsidR="009A0544" w:rsidRPr="008A0F6D" w:rsidRDefault="009A0544" w:rsidP="00D75C0B">
      <w:pPr>
        <w:spacing w:after="0" w:line="276" w:lineRule="auto"/>
        <w:rPr>
          <w:rFonts w:cs="Arial"/>
          <w:sz w:val="22"/>
          <w:szCs w:val="22"/>
        </w:rPr>
      </w:pPr>
    </w:p>
    <w:p w14:paraId="7CBE4CC4" w14:textId="77777777" w:rsidR="009A0544" w:rsidRPr="008A0F6D" w:rsidRDefault="009A0544" w:rsidP="00D75C0B">
      <w:pPr>
        <w:pStyle w:val="Heading4"/>
        <w:rPr>
          <w:rFonts w:cs="Arial"/>
          <w:szCs w:val="22"/>
        </w:rPr>
      </w:pPr>
      <w:r w:rsidRPr="008A0F6D">
        <w:rPr>
          <w:rFonts w:cs="Arial"/>
          <w:szCs w:val="22"/>
        </w:rPr>
        <w:t>ACUTE PANCREATITIS</w:t>
      </w:r>
    </w:p>
    <w:p w14:paraId="2B93F590" w14:textId="77777777" w:rsidR="009A0544" w:rsidRPr="008A0F6D" w:rsidRDefault="009A0544" w:rsidP="00D75C0B">
      <w:pPr>
        <w:spacing w:after="0" w:line="276" w:lineRule="auto"/>
        <w:rPr>
          <w:rFonts w:cs="Arial"/>
          <w:sz w:val="22"/>
          <w:szCs w:val="22"/>
        </w:rPr>
      </w:pPr>
    </w:p>
    <w:p w14:paraId="6640609D" w14:textId="395CB8AC" w:rsidR="009A0544" w:rsidRPr="008A0F6D" w:rsidRDefault="009A0544" w:rsidP="00D75C0B">
      <w:pPr>
        <w:spacing w:after="0" w:line="276" w:lineRule="auto"/>
        <w:rPr>
          <w:rFonts w:cs="Arial"/>
          <w:sz w:val="22"/>
          <w:szCs w:val="22"/>
        </w:rPr>
      </w:pPr>
      <w:r w:rsidRPr="008A0F6D">
        <w:rPr>
          <w:rFonts w:cs="Arial"/>
          <w:sz w:val="22"/>
          <w:szCs w:val="22"/>
        </w:rPr>
        <w:t xml:space="preserve">The package insert of DPP-4 inhibitors indicates that acute pancreatitis is a complication of DPP-4 inhibitor treatment. The individual results of the SAVOR–TIMI, EXAMINE, and TECOS trials discussed above did not show an increased risk of pancreatitis or pancreatic cancer. However, two meta-analysis of these studies demonstrated an 80% increased risk of acute pancreatitis in patients using DPP-4 inhibitors compared with those receiving standard care </w:t>
      </w:r>
      <w:r w:rsidRPr="008A0F6D">
        <w:rPr>
          <w:rFonts w:cs="Arial"/>
          <w:sz w:val="22"/>
          <w:szCs w:val="22"/>
        </w:rPr>
        <w:fldChar w:fldCharType="begin">
          <w:fldData xml:space="preserve">PEVuZE5vdGU+PENpdGU+PEF1dGhvcj5Sb3NoYW5vdjwvQXV0aG9yPjxZZWFyPjIwMTU8L1llYXI+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PEVuZE5vdGU+PENpdGU+PEF1dGhvcj5Sb3NoYW5vdjwvQXV0aG9yPjxZZWFyPjIwMTU8L1llYXI+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(196,197)</w:t>
      </w:r>
      <w:r w:rsidRPr="008A0F6D">
        <w:rPr>
          <w:rFonts w:cs="Arial"/>
          <w:sz w:val="22"/>
          <w:szCs w:val="22"/>
        </w:rPr>
        <w:fldChar w:fldCharType="end"/>
      </w:r>
      <w:r w:rsidRPr="008A0F6D">
        <w:rPr>
          <w:rFonts w:cs="Arial"/>
          <w:sz w:val="22"/>
          <w:szCs w:val="22"/>
        </w:rPr>
        <w:t xml:space="preserve">. It should be noted that the absolute risk was small (0.13%), which would result in one to two additional cases of acute pancreatitis for every 1,000 patients treated for 2 years </w:t>
      </w:r>
      <w:r w:rsidRPr="008A0F6D">
        <w:rPr>
          <w:rFonts w:cs="Arial"/>
          <w:sz w:val="22"/>
          <w:szCs w:val="22"/>
        </w:rPr>
        <w:fldChar w:fldCharType="begin">
          <w:fldData xml:space="preserve">PEVuZE5vdGU+PENpdGU+PEF1dGhvcj5Ua2FjPC9BdXRob3I+PFllYXI+MjAxNzwvWWVhcj48UmVj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PEVuZE5vdGU+PENpdGU+PEF1dGhvcj5Ua2FjPC9BdXRob3I+PFllYXI+MjAxNzwvWWVhcj48UmVj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(197)</w:t>
      </w:r>
      <w:r w:rsidRPr="008A0F6D">
        <w:rPr>
          <w:rFonts w:cs="Arial"/>
          <w:sz w:val="22"/>
          <w:szCs w:val="22"/>
        </w:rPr>
        <w:fldChar w:fldCharType="end"/>
      </w:r>
      <w:r w:rsidRPr="008A0F6D">
        <w:rPr>
          <w:rFonts w:cs="Arial"/>
          <w:sz w:val="22"/>
          <w:szCs w:val="22"/>
        </w:rPr>
        <w:t xml:space="preserve">. Thus, pancreatitis appears to be a rare side effect of DPP-4 inhibitors. In patients on DPP-4 inhibitors who have GI symptoms suggestive of pancreatitis further evaluation is indicated. The diagnosis of acute pancreatitis requires the presence of two of the following three criteria: acute onset of persistent, severe, epigastric pain often radiating to the back, elevation in serum lipase or amylase to three times or greater than the upper limit of normal, and characteristic findings of acute pancreatitis on imaging </w:t>
      </w:r>
      <w:r w:rsidRPr="008A0F6D">
        <w:rPr>
          <w:rFonts w:cs="Arial"/>
          <w:sz w:val="22"/>
          <w:szCs w:val="22"/>
        </w:rPr>
        <w:fldChar w:fldCharType="begin"/>
      </w:r>
      <w:r w:rsidR="00284A2D">
        <w:rPr>
          <w:rFonts w:cs="Arial"/>
          <w:sz w:val="22"/>
          <w:szCs w:val="22"/>
        </w:rPr>
        <w:instrText xml:space="preserve"> ADDIN EN.CITE &lt;EndNote&gt;&lt;Cite&gt;&lt;Author&gt;Banks&lt;/Author&gt;&lt;Year&gt;2013&lt;/Year&gt;&lt;RecNum&gt;234&lt;/RecNum&gt;&lt;DisplayText&gt;(198)&lt;/DisplayText&gt;&lt;record&gt;&lt;rec-number&gt;234&lt;/rec-number&gt;&lt;foreign-keys&gt;&lt;key app="EN" db-id="5fpewfs9a9v9d4e52vqxd0z1xxe59wvtws2e" timestamp="1559271682"&gt;234&lt;/key&gt;&lt;/foreign-keys&gt;&lt;ref-type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Pr="008A0F6D">
        <w:rPr>
          <w:rFonts w:cs="Arial"/>
          <w:sz w:val="22"/>
          <w:szCs w:val="22"/>
        </w:rPr>
        <w:fldChar w:fldCharType="separate"/>
      </w:r>
      <w:r w:rsidR="00284A2D">
        <w:rPr>
          <w:rFonts w:cs="Arial"/>
          <w:noProof/>
          <w:sz w:val="22"/>
          <w:szCs w:val="22"/>
        </w:rPr>
        <w:t>(198)</w:t>
      </w:r>
      <w:r w:rsidRPr="008A0F6D">
        <w:rPr>
          <w:rFonts w:cs="Arial"/>
          <w:sz w:val="22"/>
          <w:szCs w:val="22"/>
        </w:rPr>
        <w:fldChar w:fldCharType="end"/>
      </w:r>
      <w:r w:rsidRPr="008A0F6D">
        <w:rPr>
          <w:rFonts w:cs="Arial"/>
          <w:sz w:val="22"/>
          <w:szCs w:val="22"/>
        </w:rPr>
        <w:t xml:space="preserve">.  </w:t>
      </w:r>
    </w:p>
    <w:p w14:paraId="4EC755EE" w14:textId="77777777" w:rsidR="009A0544" w:rsidRPr="008A0F6D" w:rsidRDefault="009A0544" w:rsidP="00D75C0B">
      <w:pPr>
        <w:spacing w:after="0" w:line="276" w:lineRule="auto"/>
        <w:rPr>
          <w:rFonts w:cs="Arial"/>
          <w:sz w:val="22"/>
          <w:szCs w:val="22"/>
        </w:rPr>
      </w:pPr>
    </w:p>
    <w:p w14:paraId="50385EB5" w14:textId="77777777" w:rsidR="009A0544" w:rsidRPr="008A0F6D" w:rsidRDefault="009A0544" w:rsidP="00D75C0B">
      <w:pPr>
        <w:pStyle w:val="Heading4"/>
        <w:rPr>
          <w:rFonts w:cs="Arial"/>
          <w:szCs w:val="22"/>
        </w:rPr>
      </w:pPr>
      <w:r w:rsidRPr="008A0F6D">
        <w:rPr>
          <w:rFonts w:cs="Arial"/>
          <w:szCs w:val="22"/>
        </w:rPr>
        <w:t>ARTHRALGIA</w:t>
      </w:r>
    </w:p>
    <w:p w14:paraId="1D961807" w14:textId="77777777" w:rsidR="009A0544" w:rsidRPr="008A0F6D" w:rsidRDefault="009A0544" w:rsidP="00D75C0B">
      <w:pPr>
        <w:spacing w:after="0" w:line="276" w:lineRule="auto"/>
        <w:rPr>
          <w:rFonts w:cs="Arial"/>
          <w:sz w:val="22"/>
          <w:szCs w:val="22"/>
        </w:rPr>
      </w:pPr>
    </w:p>
    <w:p w14:paraId="222488F4" w14:textId="4EF000D1" w:rsidR="009A0544" w:rsidRPr="008A0F6D" w:rsidRDefault="009A0544" w:rsidP="00D75C0B">
      <w:pPr>
        <w:spacing w:after="0" w:line="276" w:lineRule="auto"/>
        <w:rPr>
          <w:rFonts w:cs="Arial"/>
          <w:sz w:val="22"/>
          <w:szCs w:val="22"/>
        </w:rPr>
      </w:pPr>
      <w:r w:rsidRPr="008A0F6D">
        <w:rPr>
          <w:rFonts w:cs="Arial"/>
          <w:sz w:val="22"/>
          <w:szCs w:val="22"/>
        </w:rPr>
        <w:t xml:space="preserve">Severe and disabling arthralgia in patients taking DPP-4 inhibitors has been reported </w:t>
      </w:r>
      <w:r w:rsidRPr="008A0F6D">
        <w:rPr>
          <w:rFonts w:cs="Arial"/>
          <w:sz w:val="22"/>
          <w:szCs w:val="22"/>
        </w:rPr>
        <w:fldChar w:fldCharType="begin">
          <w:fldData xml:space="preserve">PEVuZE5vdGU+PENpdGU+PEF1dGhvcj5TYWl0bzwvQXV0aG9yPjxZZWFyPjIwMTM8L1llYXI+PFJl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PEVuZE5vdGU+PENpdGU+PEF1dGhvcj5TYWl0bzwvQXV0aG9yPjxZZWFyPjIwMTM8L1llYXI+PFJl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(199)</w:t>
      </w:r>
      <w:r w:rsidRPr="008A0F6D">
        <w:rPr>
          <w:rFonts w:cs="Arial"/>
          <w:sz w:val="22"/>
          <w:szCs w:val="22"/>
        </w:rPr>
        <w:fldChar w:fldCharType="end"/>
      </w:r>
      <w:r w:rsidRPr="008A0F6D">
        <w:rPr>
          <w:rFonts w:cs="Arial"/>
          <w:sz w:val="22"/>
          <w:szCs w:val="22"/>
        </w:rPr>
        <w:t>. The time to onset of symptoms following initiation of drug therapy varied from one day to years. Patients experienced relief of symptoms upon discontinuation of the medication and a subset of patients experienced a recurrence of symptoms when restarting the same drug or a different DPP-4 inhibitor. If a patient develops severe joint pain discontinue the DPP-4 inhibitor.</w:t>
      </w:r>
    </w:p>
    <w:p w14:paraId="6EA6CC42" w14:textId="77777777" w:rsidR="009A0544" w:rsidRPr="008A0F6D" w:rsidRDefault="009A0544" w:rsidP="00D75C0B">
      <w:pPr>
        <w:spacing w:after="0" w:line="276" w:lineRule="auto"/>
        <w:rPr>
          <w:rFonts w:cs="Arial"/>
          <w:sz w:val="22"/>
          <w:szCs w:val="22"/>
        </w:rPr>
      </w:pPr>
    </w:p>
    <w:p w14:paraId="0FF6F518" w14:textId="77777777" w:rsidR="009A0544" w:rsidRPr="008A0F6D" w:rsidRDefault="009A0544" w:rsidP="00D75C0B">
      <w:pPr>
        <w:pStyle w:val="Heading3"/>
        <w:rPr>
          <w:rFonts w:cs="Arial"/>
          <w:szCs w:val="22"/>
        </w:rPr>
      </w:pPr>
      <w:r w:rsidRPr="008A0F6D">
        <w:rPr>
          <w:rFonts w:cs="Arial"/>
          <w:szCs w:val="22"/>
        </w:rPr>
        <w:t>Contraindications and Drug Interactions</w:t>
      </w:r>
    </w:p>
    <w:p w14:paraId="1025499A" w14:textId="77777777" w:rsidR="009A0544" w:rsidRPr="008A0F6D" w:rsidRDefault="009A0544" w:rsidP="00D75C0B">
      <w:pPr>
        <w:spacing w:after="0" w:line="276" w:lineRule="auto"/>
        <w:rPr>
          <w:rFonts w:cs="Arial"/>
          <w:b/>
          <w:sz w:val="22"/>
          <w:szCs w:val="22"/>
        </w:rPr>
      </w:pPr>
    </w:p>
    <w:p w14:paraId="01854F0C" w14:textId="77777777" w:rsidR="009A0544" w:rsidRPr="008A0F6D" w:rsidRDefault="009A0544" w:rsidP="00D75C0B">
      <w:pPr>
        <w:spacing w:after="0" w:line="276" w:lineRule="auto"/>
        <w:rPr>
          <w:rFonts w:cs="Arial"/>
          <w:sz w:val="22"/>
          <w:szCs w:val="22"/>
        </w:rPr>
      </w:pPr>
      <w:r w:rsidRPr="008A0F6D">
        <w:rPr>
          <w:rFonts w:cs="Arial"/>
          <w:sz w:val="22"/>
          <w:szCs w:val="22"/>
        </w:rPr>
        <w:t>It is unknown whether patients with a history of pancreatitis or who are at increased risk for the development of pancreatitis should be started on DPP-4 inhibitors. Given the availability of other hypoglycemic drugs many clinicians avoid the use of DPP-4 inhibitors in these patients.</w:t>
      </w:r>
    </w:p>
    <w:p w14:paraId="72363861" w14:textId="77777777" w:rsidR="009A0544" w:rsidRPr="008A0F6D" w:rsidRDefault="009A0544" w:rsidP="00D75C0B">
      <w:pPr>
        <w:spacing w:after="0" w:line="276" w:lineRule="auto"/>
        <w:rPr>
          <w:rFonts w:cs="Arial"/>
          <w:sz w:val="22"/>
          <w:szCs w:val="22"/>
        </w:rPr>
      </w:pPr>
    </w:p>
    <w:p w14:paraId="251DC3D9" w14:textId="5D0EB5F4" w:rsidR="009A0544" w:rsidRPr="008A0F6D" w:rsidRDefault="009A0544" w:rsidP="00D75C0B">
      <w:pPr>
        <w:spacing w:after="0" w:line="276" w:lineRule="auto"/>
        <w:rPr>
          <w:rFonts w:cs="Arial"/>
          <w:sz w:val="22"/>
          <w:szCs w:val="22"/>
        </w:rPr>
      </w:pPr>
      <w:r w:rsidRPr="008A0F6D">
        <w:rPr>
          <w:rFonts w:cs="Arial"/>
          <w:sz w:val="22"/>
          <w:szCs w:val="22"/>
        </w:rPr>
        <w:t xml:space="preserve">The dosage of saxagliptin is 2.5 mg once daily when co-administered with a </w:t>
      </w:r>
      <w:r w:rsidR="00E060E2" w:rsidRPr="008A0F6D">
        <w:rPr>
          <w:rFonts w:cs="Arial"/>
          <w:sz w:val="22"/>
          <w:szCs w:val="22"/>
        </w:rPr>
        <w:t>strong cytochrome P450 3A4/5 inhibitor</w:t>
      </w:r>
      <w:r w:rsidRPr="008A0F6D">
        <w:rPr>
          <w:rFonts w:cs="Arial"/>
          <w:sz w:val="22"/>
          <w:szCs w:val="22"/>
        </w:rPr>
        <w:t xml:space="preserve"> (e.g., ketoconazole, atazanavir, clarithromycin, indinavir, itraconazole, nefazodone, nelfinavir, ritonavir, saquinavir, and telithromycin) (package insert).</w:t>
      </w:r>
    </w:p>
    <w:p w14:paraId="01EF1C59" w14:textId="77777777" w:rsidR="009A0544" w:rsidRPr="008A0F6D" w:rsidRDefault="009A0544" w:rsidP="00D75C0B">
      <w:pPr>
        <w:spacing w:after="0" w:line="276" w:lineRule="auto"/>
        <w:rPr>
          <w:rFonts w:cs="Arial"/>
          <w:b/>
          <w:sz w:val="22"/>
          <w:szCs w:val="22"/>
        </w:rPr>
      </w:pPr>
    </w:p>
    <w:p w14:paraId="4D1F44DE" w14:textId="77777777" w:rsidR="009A0544" w:rsidRPr="008A0F6D" w:rsidRDefault="009A0544" w:rsidP="00D75C0B">
      <w:pPr>
        <w:pStyle w:val="Heading3"/>
        <w:rPr>
          <w:rFonts w:cs="Arial"/>
          <w:szCs w:val="22"/>
        </w:rPr>
      </w:pPr>
      <w:r w:rsidRPr="008A0F6D">
        <w:rPr>
          <w:rFonts w:cs="Arial"/>
          <w:szCs w:val="22"/>
        </w:rPr>
        <w:t>Summary</w:t>
      </w:r>
    </w:p>
    <w:p w14:paraId="43A1DDE1" w14:textId="77777777" w:rsidR="009A0544" w:rsidRPr="008A0F6D" w:rsidRDefault="009A0544" w:rsidP="00D75C0B">
      <w:pPr>
        <w:spacing w:after="0" w:line="276" w:lineRule="auto"/>
        <w:rPr>
          <w:rFonts w:cs="Arial"/>
          <w:b/>
          <w:sz w:val="22"/>
          <w:szCs w:val="22"/>
        </w:rPr>
      </w:pPr>
    </w:p>
    <w:p w14:paraId="33C9DA6E" w14:textId="2D6562C1" w:rsidR="009A0544" w:rsidRPr="008A0F6D" w:rsidRDefault="009A0544" w:rsidP="00D75C0B">
      <w:pPr>
        <w:spacing w:after="0" w:line="276" w:lineRule="auto"/>
        <w:rPr>
          <w:rFonts w:cs="Arial"/>
          <w:sz w:val="22"/>
          <w:szCs w:val="22"/>
        </w:rPr>
      </w:pPr>
      <w:r w:rsidRPr="008A0F6D">
        <w:rPr>
          <w:rFonts w:cs="Arial"/>
          <w:sz w:val="22"/>
          <w:szCs w:val="22"/>
        </w:rPr>
        <w:t xml:space="preserve">DPP-4 inhibitors, while not the most potent drugs at lowering A1c, nevertheless are very attractive to use in the treatment of patients with </w:t>
      </w:r>
      <w:r w:rsidR="00926FB7">
        <w:rPr>
          <w:rFonts w:cs="Arial"/>
          <w:sz w:val="22"/>
          <w:szCs w:val="22"/>
        </w:rPr>
        <w:t xml:space="preserve">T2DM </w:t>
      </w:r>
      <w:r w:rsidRPr="008A0F6D">
        <w:rPr>
          <w:rFonts w:cs="Arial"/>
          <w:sz w:val="22"/>
          <w:szCs w:val="22"/>
        </w:rPr>
        <w:t>as they are safe drugs that do not have many side effects. They do not cause hypoglycemia, weight gain, or cardiovascular disease.</w:t>
      </w:r>
    </w:p>
    <w:p w14:paraId="61CD71B2" w14:textId="77777777" w:rsidR="009A0544" w:rsidRPr="008A0F6D" w:rsidRDefault="009A0544" w:rsidP="00D75C0B">
      <w:pPr>
        <w:spacing w:after="0" w:line="276" w:lineRule="auto"/>
        <w:rPr>
          <w:rFonts w:cs="Arial"/>
          <w:sz w:val="22"/>
          <w:szCs w:val="22"/>
        </w:rPr>
      </w:pPr>
    </w:p>
    <w:tbl>
      <w:tblPr>
        <w:tblStyle w:val="TableGrid6"/>
        <w:tblW w:w="0" w:type="auto"/>
        <w:tblLook w:val="04A0" w:firstRow="1" w:lastRow="0" w:firstColumn="1" w:lastColumn="0" w:noHBand="0" w:noVBand="1"/>
      </w:tblPr>
      <w:tblGrid>
        <w:gridCol w:w="4225"/>
        <w:gridCol w:w="5125"/>
      </w:tblGrid>
      <w:tr w:rsidR="008A0F6D" w:rsidRPr="008A0F6D" w14:paraId="1D458016" w14:textId="77777777" w:rsidTr="003D7B0D">
        <w:tc>
          <w:tcPr>
            <w:tcW w:w="9350" w:type="dxa"/>
            <w:gridSpan w:val="2"/>
            <w:shd w:val="clear" w:color="auto" w:fill="FFFF00"/>
          </w:tcPr>
          <w:p w14:paraId="218F9B4C" w14:textId="77777777" w:rsidR="009A0544" w:rsidRPr="008A0F6D" w:rsidRDefault="009A0544" w:rsidP="00D75C0B">
            <w:pPr>
              <w:pStyle w:val="Tablenumberandcaption"/>
              <w:spacing w:before="0" w:after="0" w:line="276" w:lineRule="auto"/>
              <w:rPr>
                <w:rFonts w:cs="Arial"/>
                <w:color w:val="auto"/>
                <w:szCs w:val="22"/>
                <w:lang w:eastAsia="hi-IN" w:bidi="hi-IN"/>
              </w:rPr>
            </w:pPr>
            <w:r w:rsidRPr="008A0F6D">
              <w:rPr>
                <w:rFonts w:cs="Arial"/>
                <w:color w:val="auto"/>
                <w:szCs w:val="22"/>
                <w:lang w:eastAsia="hi-IN" w:bidi="hi-IN"/>
              </w:rPr>
              <w:t>Table 17. Advantages and Disadvantages of DPP-4 Inhibitors</w:t>
            </w:r>
          </w:p>
        </w:tc>
      </w:tr>
      <w:tr w:rsidR="008A0F6D" w:rsidRPr="008A0F6D" w14:paraId="44DC2064" w14:textId="77777777" w:rsidTr="003D7B0D">
        <w:tc>
          <w:tcPr>
            <w:tcW w:w="4225" w:type="dxa"/>
          </w:tcPr>
          <w:p w14:paraId="0E4F9ECB"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lastRenderedPageBreak/>
              <w:t>Advantages</w:t>
            </w:r>
          </w:p>
        </w:tc>
        <w:tc>
          <w:tcPr>
            <w:tcW w:w="5125" w:type="dxa"/>
          </w:tcPr>
          <w:p w14:paraId="1F8B7A36"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t>Disadvantages</w:t>
            </w:r>
          </w:p>
        </w:tc>
      </w:tr>
      <w:tr w:rsidR="008A0F6D" w:rsidRPr="008A0F6D" w14:paraId="511A55FD" w14:textId="77777777" w:rsidTr="003D7B0D">
        <w:tc>
          <w:tcPr>
            <w:tcW w:w="4225" w:type="dxa"/>
          </w:tcPr>
          <w:p w14:paraId="4BD36DB3"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No hypoglycemia</w:t>
            </w:r>
          </w:p>
        </w:tc>
        <w:tc>
          <w:tcPr>
            <w:tcW w:w="5125" w:type="dxa"/>
          </w:tcPr>
          <w:p w14:paraId="09244FE9"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Pancreatic disease</w:t>
            </w:r>
          </w:p>
        </w:tc>
      </w:tr>
      <w:tr w:rsidR="008A0F6D" w:rsidRPr="008A0F6D" w14:paraId="21FE668A" w14:textId="77777777" w:rsidTr="003D7B0D">
        <w:tc>
          <w:tcPr>
            <w:tcW w:w="4225" w:type="dxa"/>
          </w:tcPr>
          <w:p w14:paraId="7A61BB86"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Weight neutral</w:t>
            </w:r>
          </w:p>
        </w:tc>
        <w:tc>
          <w:tcPr>
            <w:tcW w:w="5125" w:type="dxa"/>
          </w:tcPr>
          <w:p w14:paraId="1264041C" w14:textId="3C805238"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Heart failure (saxagliptin/alogliptin)</w:t>
            </w:r>
            <w:r w:rsidR="0035105B">
              <w:rPr>
                <w:rFonts w:cs="Arial"/>
                <w:sz w:val="22"/>
                <w:szCs w:val="22"/>
                <w:lang w:eastAsia="hi-IN" w:bidi="hi-IN"/>
              </w:rPr>
              <w:t>?</w:t>
            </w:r>
          </w:p>
        </w:tc>
      </w:tr>
      <w:tr w:rsidR="008A0F6D" w:rsidRPr="008A0F6D" w14:paraId="19468EB9" w14:textId="77777777" w:rsidTr="003D7B0D">
        <w:tc>
          <w:tcPr>
            <w:tcW w:w="4225" w:type="dxa"/>
          </w:tcPr>
          <w:p w14:paraId="37B070BC"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Decreases postprandial glucose</w:t>
            </w:r>
          </w:p>
        </w:tc>
        <w:tc>
          <w:tcPr>
            <w:tcW w:w="5125" w:type="dxa"/>
          </w:tcPr>
          <w:p w14:paraId="06E1A368"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Arthritis</w:t>
            </w:r>
          </w:p>
        </w:tc>
      </w:tr>
      <w:tr w:rsidR="008A0F6D" w:rsidRPr="008A0F6D" w14:paraId="33AFC406" w14:textId="77777777" w:rsidTr="003D7B0D">
        <w:tc>
          <w:tcPr>
            <w:tcW w:w="4225" w:type="dxa"/>
          </w:tcPr>
          <w:p w14:paraId="42DDFCB0"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Once a day</w:t>
            </w:r>
          </w:p>
        </w:tc>
        <w:tc>
          <w:tcPr>
            <w:tcW w:w="5125" w:type="dxa"/>
          </w:tcPr>
          <w:p w14:paraId="5933CF97"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Bullous pemphigoid</w:t>
            </w:r>
          </w:p>
        </w:tc>
      </w:tr>
      <w:tr w:rsidR="008A0F6D" w:rsidRPr="008A0F6D" w14:paraId="70DA0C93" w14:textId="77777777" w:rsidTr="003D7B0D">
        <w:tc>
          <w:tcPr>
            <w:tcW w:w="4225" w:type="dxa"/>
          </w:tcPr>
          <w:p w14:paraId="78FFF0CB"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Well tolerated</w:t>
            </w:r>
          </w:p>
        </w:tc>
        <w:tc>
          <w:tcPr>
            <w:tcW w:w="5125" w:type="dxa"/>
          </w:tcPr>
          <w:p w14:paraId="0DC59B0D"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Relatively expensive</w:t>
            </w:r>
          </w:p>
        </w:tc>
      </w:tr>
      <w:tr w:rsidR="009A0544" w:rsidRPr="008A0F6D" w14:paraId="540F5CAD" w14:textId="77777777" w:rsidTr="003D7B0D">
        <w:tc>
          <w:tcPr>
            <w:tcW w:w="4225" w:type="dxa"/>
          </w:tcPr>
          <w:p w14:paraId="78214ED9" w14:textId="77777777" w:rsidR="009A0544" w:rsidRPr="008A0F6D" w:rsidRDefault="009A0544" w:rsidP="00D75C0B">
            <w:pPr>
              <w:pStyle w:val="Tablebody"/>
              <w:spacing w:line="276" w:lineRule="auto"/>
              <w:rPr>
                <w:rFonts w:eastAsia="Times New Roman" w:cs="Arial"/>
                <w:sz w:val="22"/>
                <w:szCs w:val="22"/>
                <w:lang w:eastAsia="hi-IN" w:bidi="hi-IN"/>
              </w:rPr>
            </w:pPr>
            <w:r w:rsidRPr="008A0F6D">
              <w:rPr>
                <w:rFonts w:eastAsia="Times New Roman" w:cs="Arial"/>
                <w:sz w:val="22"/>
                <w:szCs w:val="22"/>
                <w:lang w:eastAsia="hi-IN" w:bidi="hi-IN"/>
              </w:rPr>
              <w:t>Decreases BP</w:t>
            </w:r>
          </w:p>
        </w:tc>
        <w:tc>
          <w:tcPr>
            <w:tcW w:w="5125" w:type="dxa"/>
          </w:tcPr>
          <w:p w14:paraId="30DAC6F4" w14:textId="77777777" w:rsidR="009A0544" w:rsidRPr="008A0F6D" w:rsidRDefault="009A0544" w:rsidP="00D75C0B">
            <w:pPr>
              <w:pStyle w:val="Tablebody"/>
              <w:spacing w:line="276" w:lineRule="auto"/>
              <w:rPr>
                <w:rFonts w:eastAsia="Times New Roman" w:cs="Arial"/>
                <w:sz w:val="22"/>
                <w:szCs w:val="22"/>
                <w:lang w:eastAsia="hi-IN" w:bidi="hi-IN"/>
              </w:rPr>
            </w:pPr>
            <w:r w:rsidRPr="008A0F6D">
              <w:rPr>
                <w:rFonts w:eastAsia="Times New Roman" w:cs="Arial"/>
                <w:sz w:val="22"/>
                <w:szCs w:val="22"/>
                <w:lang w:eastAsia="hi-IN" w:bidi="hi-IN"/>
              </w:rPr>
              <w:t>Modest glycemic lowering</w:t>
            </w:r>
          </w:p>
        </w:tc>
      </w:tr>
    </w:tbl>
    <w:p w14:paraId="6C63311C" w14:textId="77777777" w:rsidR="009A0544" w:rsidRPr="008A0F6D" w:rsidRDefault="009A0544" w:rsidP="00D75C0B">
      <w:pPr>
        <w:spacing w:after="0" w:line="276" w:lineRule="auto"/>
        <w:rPr>
          <w:rFonts w:eastAsia="Lucida Sans Unicode" w:cs="Arial"/>
          <w:kern w:val="24"/>
          <w:sz w:val="22"/>
          <w:szCs w:val="22"/>
          <w:lang w:eastAsia="hi-IN" w:bidi="hi-IN"/>
        </w:rPr>
      </w:pPr>
    </w:p>
    <w:p w14:paraId="345FFE54" w14:textId="63F1518C" w:rsidR="009A0544" w:rsidRPr="003B3AC5" w:rsidRDefault="005F7F60" w:rsidP="00D75C0B">
      <w:pPr>
        <w:pStyle w:val="Heading2"/>
      </w:pPr>
      <w:r w:rsidRPr="003B3AC5">
        <w:t xml:space="preserve">INJECTABLE </w:t>
      </w:r>
      <w:r w:rsidR="009A0544" w:rsidRPr="003B3AC5">
        <w:t>GLUCAGON LIKE PROTEIN-1 (GLP-1) RECEPTOR AGONISTS</w:t>
      </w:r>
    </w:p>
    <w:p w14:paraId="61AC996E" w14:textId="77777777" w:rsidR="009A0544" w:rsidRPr="008A0F6D" w:rsidRDefault="009A0544" w:rsidP="00D75C0B">
      <w:pPr>
        <w:spacing w:after="0" w:line="276" w:lineRule="auto"/>
        <w:rPr>
          <w:rFonts w:cs="Arial"/>
          <w:b/>
          <w:sz w:val="22"/>
          <w:szCs w:val="22"/>
        </w:rPr>
      </w:pPr>
    </w:p>
    <w:p w14:paraId="358704A7" w14:textId="77777777" w:rsidR="009A0544" w:rsidRPr="008A0F6D" w:rsidRDefault="009A0544" w:rsidP="00D75C0B">
      <w:pPr>
        <w:pStyle w:val="Heading3"/>
        <w:rPr>
          <w:rFonts w:cs="Arial"/>
          <w:szCs w:val="22"/>
        </w:rPr>
      </w:pPr>
      <w:r w:rsidRPr="008A0F6D">
        <w:rPr>
          <w:rFonts w:cs="Arial"/>
          <w:szCs w:val="22"/>
        </w:rPr>
        <w:t>Introduction</w:t>
      </w:r>
    </w:p>
    <w:p w14:paraId="17CA3F88" w14:textId="77777777" w:rsidR="009A0544" w:rsidRPr="008A0F6D" w:rsidRDefault="009A0544" w:rsidP="00D75C0B">
      <w:pPr>
        <w:spacing w:after="0" w:line="276" w:lineRule="auto"/>
        <w:rPr>
          <w:rFonts w:cs="Arial"/>
          <w:b/>
          <w:sz w:val="22"/>
          <w:szCs w:val="22"/>
        </w:rPr>
      </w:pPr>
    </w:p>
    <w:p w14:paraId="44F3F51C" w14:textId="7BFF9402" w:rsidR="009A0544" w:rsidRPr="008A0F6D" w:rsidRDefault="009A0544" w:rsidP="00D75C0B">
      <w:pPr>
        <w:spacing w:after="0" w:line="276" w:lineRule="auto"/>
        <w:rPr>
          <w:rFonts w:cs="Arial"/>
          <w:sz w:val="22"/>
          <w:szCs w:val="22"/>
        </w:rPr>
      </w:pPr>
      <w:r w:rsidRPr="008A0F6D">
        <w:rPr>
          <w:rFonts w:cs="Arial"/>
          <w:sz w:val="22"/>
          <w:szCs w:val="22"/>
        </w:rPr>
        <w:t xml:space="preserve">There are currently six GLP-1 receptor agonists available in the US, three drugs administered daily and three drugs administered weekly (Figure </w:t>
      </w:r>
      <w:r w:rsidR="00B82AD4">
        <w:rPr>
          <w:rFonts w:cs="Arial"/>
          <w:sz w:val="22"/>
          <w:szCs w:val="22"/>
        </w:rPr>
        <w:t>10</w:t>
      </w:r>
      <w:r w:rsidRPr="008A0F6D">
        <w:rPr>
          <w:rFonts w:cs="Arial"/>
          <w:sz w:val="22"/>
          <w:szCs w:val="22"/>
        </w:rPr>
        <w:t>). Albiglutide (Tanzeum) was withdrawn from the market for commercial reasons and is no longer available. GLP-1 receptor agonists can be used in combination with multiple oral anti</w:t>
      </w:r>
      <w:r w:rsidRPr="008A0F6D">
        <w:rPr>
          <w:rFonts w:ascii="Cambria Math" w:hAnsi="Cambria Math" w:cs="Cambria Math"/>
          <w:sz w:val="22"/>
          <w:szCs w:val="22"/>
        </w:rPr>
        <w:t>‐</w:t>
      </w:r>
      <w:r w:rsidRPr="008A0F6D">
        <w:rPr>
          <w:rFonts w:cs="Arial"/>
          <w:sz w:val="22"/>
          <w:szCs w:val="22"/>
        </w:rPr>
        <w:t xml:space="preserve">diabetic drugs or in combination with insulin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The concentrations of GLP-1 receptor agonist activity </w:t>
      </w:r>
      <w:r w:rsidR="001A4F6C">
        <w:rPr>
          <w:rFonts w:cs="Arial"/>
          <w:sz w:val="22"/>
          <w:szCs w:val="22"/>
        </w:rPr>
        <w:t>are</w:t>
      </w:r>
      <w:r w:rsidRPr="008A0F6D">
        <w:rPr>
          <w:rFonts w:cs="Arial"/>
          <w:sz w:val="22"/>
          <w:szCs w:val="22"/>
        </w:rPr>
        <w:t xml:space="preserve"> much higher than physiological levels of GLP-1 activity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The GLP-1 receptor agonists that a similar to exendin-4 (Exenatide and Lixisenatide) are eliminated by the kidneys and therefore in patients with severe renal disease these drugs are contraindicated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In contrast, the drugs that are analogues of GLP-1 are degraded by peptidases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w:t>
      </w:r>
    </w:p>
    <w:p w14:paraId="5E0F0F8F" w14:textId="77777777" w:rsidR="009A0544" w:rsidRPr="008A0F6D" w:rsidRDefault="009A0544" w:rsidP="00D75C0B">
      <w:pPr>
        <w:spacing w:after="0" w:line="276" w:lineRule="auto"/>
        <w:rPr>
          <w:rFonts w:cs="Arial"/>
          <w:sz w:val="22"/>
          <w:szCs w:val="22"/>
        </w:rPr>
      </w:pPr>
    </w:p>
    <w:p w14:paraId="02D4B95E" w14:textId="77777777" w:rsidR="009A0544" w:rsidRPr="008A0F6D" w:rsidRDefault="009A0544" w:rsidP="00D75C0B">
      <w:pPr>
        <w:pStyle w:val="Figuregraphic"/>
        <w:spacing w:after="0" w:line="276" w:lineRule="auto"/>
        <w:rPr>
          <w:rFonts w:cs="Arial"/>
          <w:sz w:val="22"/>
          <w:szCs w:val="22"/>
        </w:rPr>
      </w:pPr>
      <w:r w:rsidRPr="008A0F6D">
        <w:rPr>
          <w:rFonts w:cs="Arial"/>
          <w:noProof/>
          <w:sz w:val="22"/>
          <w:szCs w:val="22"/>
        </w:rPr>
        <w:drawing>
          <wp:inline distT="0" distB="0" distL="0" distR="0" wp14:anchorId="2C37632C" wp14:editId="63E44E72">
            <wp:extent cx="6064921" cy="292554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6070734" cy="2928351"/>
                    </a:xfrm>
                    <a:prstGeom prst="rect">
                      <a:avLst/>
                    </a:prstGeom>
                  </pic:spPr>
                </pic:pic>
              </a:graphicData>
            </a:graphic>
          </wp:inline>
        </w:drawing>
      </w:r>
    </w:p>
    <w:p w14:paraId="35D80B83" w14:textId="54BAED00" w:rsidR="009A0544" w:rsidRPr="008A0F6D" w:rsidRDefault="009A0544" w:rsidP="00D75C0B">
      <w:pPr>
        <w:pStyle w:val="Figurenumberandcaption"/>
      </w:pPr>
      <w:r w:rsidRPr="008A0F6D">
        <w:t xml:space="preserve">Figure </w:t>
      </w:r>
      <w:r w:rsidR="00B82AD4">
        <w:t>10</w:t>
      </w:r>
      <w:r w:rsidRPr="008A0F6D">
        <w:t>. Structure of GLP-1 Receptor Agonists</w:t>
      </w:r>
    </w:p>
    <w:p w14:paraId="3C3E7B8E" w14:textId="77777777" w:rsidR="009A0544" w:rsidRPr="008A0F6D" w:rsidRDefault="009A0544" w:rsidP="00D75C0B">
      <w:pPr>
        <w:spacing w:after="0" w:line="276" w:lineRule="auto"/>
        <w:rPr>
          <w:rFonts w:cs="Arial"/>
          <w:sz w:val="22"/>
          <w:szCs w:val="22"/>
        </w:rPr>
      </w:pPr>
    </w:p>
    <w:p w14:paraId="4416D4B2" w14:textId="77777777" w:rsidR="009A0544" w:rsidRPr="008A0F6D" w:rsidRDefault="009A0544" w:rsidP="00D75C0B">
      <w:pPr>
        <w:pStyle w:val="Heading4"/>
        <w:rPr>
          <w:rFonts w:cs="Arial"/>
          <w:szCs w:val="22"/>
        </w:rPr>
      </w:pPr>
      <w:r w:rsidRPr="008A0F6D">
        <w:rPr>
          <w:rFonts w:cs="Arial"/>
          <w:szCs w:val="22"/>
        </w:rPr>
        <w:t>SHORT ACTING GLP-1 RECEPTOR AGONISTS</w:t>
      </w:r>
    </w:p>
    <w:p w14:paraId="3AEA8FE6" w14:textId="77777777" w:rsidR="009A0544" w:rsidRPr="008A0F6D" w:rsidRDefault="009A0544" w:rsidP="00D75C0B">
      <w:pPr>
        <w:spacing w:after="0" w:line="276" w:lineRule="auto"/>
        <w:rPr>
          <w:rFonts w:cs="Arial"/>
          <w:sz w:val="22"/>
          <w:szCs w:val="22"/>
        </w:rPr>
      </w:pPr>
    </w:p>
    <w:p w14:paraId="539F3F39" w14:textId="2A334C68" w:rsidR="009A0544" w:rsidRPr="008A0F6D" w:rsidRDefault="009A0544" w:rsidP="00D75C0B">
      <w:pPr>
        <w:spacing w:after="0" w:line="276" w:lineRule="auto"/>
        <w:rPr>
          <w:rFonts w:cs="Arial"/>
          <w:sz w:val="22"/>
          <w:szCs w:val="22"/>
        </w:rPr>
      </w:pPr>
      <w:r w:rsidRPr="008A0F6D">
        <w:rPr>
          <w:rFonts w:cs="Arial"/>
          <w:sz w:val="22"/>
          <w:szCs w:val="22"/>
        </w:rPr>
        <w:t xml:space="preserve">Exenatide (Byetta) is a synthetic exendin-4 that is a peptide originally isolated from the saliva of the Gila monster that has a 53% homology with human GLP-1 and is resistant to degradation by </w:t>
      </w:r>
      <w:r w:rsidRPr="008A0F6D">
        <w:rPr>
          <w:rFonts w:cs="Arial"/>
          <w:sz w:val="22"/>
          <w:szCs w:val="22"/>
        </w:rPr>
        <w:lastRenderedPageBreak/>
        <w:t xml:space="preserve">DPP-4 </w:t>
      </w:r>
      <w:r w:rsidRPr="008A0F6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(8,200)</w:t>
      </w:r>
      <w:r w:rsidRPr="008A0F6D">
        <w:rPr>
          <w:rFonts w:cs="Arial"/>
          <w:sz w:val="22"/>
          <w:szCs w:val="22"/>
        </w:rPr>
        <w:fldChar w:fldCharType="end"/>
      </w:r>
      <w:r w:rsidRPr="008A0F6D">
        <w:rPr>
          <w:rFonts w:cs="Arial"/>
          <w:sz w:val="22"/>
          <w:szCs w:val="22"/>
        </w:rPr>
        <w:t xml:space="preserve">. Lixisenatide (Adylyxin) is an exendin-4 analogue with six Lys residues added at the C terminus to confer resistance to DPP-4 </w:t>
      </w:r>
      <w:r w:rsidRPr="008A0F6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1A4F6C">
        <w:rPr>
          <w:rFonts w:cs="Arial"/>
          <w:sz w:val="22"/>
          <w:szCs w:val="22"/>
        </w:rPr>
        <w:instrText xml:space="preserve"> ADDIN EN.CITE </w:instrText>
      </w:r>
      <w:r w:rsidR="001A4F6C">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1A4F6C">
        <w:rPr>
          <w:rFonts w:cs="Arial"/>
          <w:sz w:val="22"/>
          <w:szCs w:val="22"/>
        </w:rPr>
        <w:instrText xml:space="preserve"> ADDIN EN.CITE.DATA </w:instrText>
      </w:r>
      <w:r w:rsidR="001A4F6C">
        <w:rPr>
          <w:rFonts w:cs="Arial"/>
          <w:sz w:val="22"/>
          <w:szCs w:val="22"/>
        </w:rPr>
      </w:r>
      <w:r w:rsidR="001A4F6C">
        <w:rPr>
          <w:rFonts w:cs="Arial"/>
          <w:sz w:val="22"/>
          <w:szCs w:val="22"/>
        </w:rPr>
        <w:fldChar w:fldCharType="end"/>
      </w:r>
      <w:r w:rsidRPr="008A0F6D">
        <w:rPr>
          <w:rFonts w:cs="Arial"/>
          <w:sz w:val="22"/>
          <w:szCs w:val="22"/>
        </w:rPr>
      </w:r>
      <w:r w:rsidRPr="008A0F6D">
        <w:rPr>
          <w:rFonts w:cs="Arial"/>
          <w:sz w:val="22"/>
          <w:szCs w:val="22"/>
        </w:rPr>
        <w:fldChar w:fldCharType="separate"/>
      </w:r>
      <w:r w:rsidR="001A4F6C">
        <w:rPr>
          <w:rFonts w:cs="Arial"/>
          <w:noProof/>
          <w:sz w:val="22"/>
          <w:szCs w:val="22"/>
        </w:rPr>
        <w:t>(8,200)</w:t>
      </w:r>
      <w:r w:rsidRPr="008A0F6D">
        <w:rPr>
          <w:rFonts w:cs="Arial"/>
          <w:sz w:val="22"/>
          <w:szCs w:val="22"/>
        </w:rPr>
        <w:fldChar w:fldCharType="end"/>
      </w:r>
      <w:r w:rsidRPr="008A0F6D">
        <w:rPr>
          <w:rFonts w:cs="Arial"/>
          <w:sz w:val="22"/>
          <w:szCs w:val="22"/>
        </w:rPr>
        <w:t>.</w:t>
      </w:r>
    </w:p>
    <w:p w14:paraId="1F49514A" w14:textId="77777777" w:rsidR="009A0544" w:rsidRPr="008A0F6D" w:rsidRDefault="009A0544" w:rsidP="00D75C0B">
      <w:pPr>
        <w:spacing w:after="0" w:line="276" w:lineRule="auto"/>
        <w:rPr>
          <w:rFonts w:cs="Arial"/>
          <w:sz w:val="22"/>
          <w:szCs w:val="22"/>
        </w:rPr>
      </w:pPr>
    </w:p>
    <w:p w14:paraId="5AC046B8" w14:textId="77777777" w:rsidR="009A0544" w:rsidRPr="008A0F6D" w:rsidRDefault="009A0544" w:rsidP="00D75C0B">
      <w:pPr>
        <w:pStyle w:val="Heading4"/>
        <w:rPr>
          <w:rFonts w:cs="Arial"/>
          <w:szCs w:val="22"/>
        </w:rPr>
      </w:pPr>
      <w:r w:rsidRPr="008A0F6D">
        <w:rPr>
          <w:rFonts w:cs="Arial"/>
          <w:szCs w:val="22"/>
        </w:rPr>
        <w:t>LONG ACTING GLP-1 RECPTOR AGONISTS</w:t>
      </w:r>
    </w:p>
    <w:p w14:paraId="1D65DB96" w14:textId="77777777" w:rsidR="009A0544" w:rsidRPr="008A0F6D" w:rsidRDefault="009A0544" w:rsidP="00D75C0B">
      <w:pPr>
        <w:spacing w:after="0" w:line="276" w:lineRule="auto"/>
        <w:rPr>
          <w:rFonts w:cs="Arial"/>
          <w:sz w:val="22"/>
          <w:szCs w:val="22"/>
        </w:rPr>
      </w:pPr>
    </w:p>
    <w:p w14:paraId="67A5BBB1" w14:textId="0AFFB574" w:rsidR="009A0544" w:rsidRPr="008A0F6D" w:rsidRDefault="009A0544" w:rsidP="00D75C0B">
      <w:pPr>
        <w:spacing w:after="0" w:line="276" w:lineRule="auto"/>
        <w:rPr>
          <w:rFonts w:cs="Arial"/>
          <w:sz w:val="22"/>
          <w:szCs w:val="22"/>
        </w:rPr>
      </w:pPr>
      <w:r w:rsidRPr="008A0F6D">
        <w:rPr>
          <w:rFonts w:cs="Arial"/>
          <w:sz w:val="22"/>
          <w:szCs w:val="22"/>
        </w:rPr>
        <w:t xml:space="preserve">Even though liraglutide (Victoza) is administered daily it is considered a long acting GLP-1 receptor agonist because its effects on fasting glucose </w:t>
      </w:r>
      <w:r w:rsidR="001A4F6C">
        <w:rPr>
          <w:rFonts w:cs="Arial"/>
          <w:sz w:val="22"/>
          <w:szCs w:val="22"/>
        </w:rPr>
        <w:t xml:space="preserve">levels </w:t>
      </w:r>
      <w:r w:rsidRPr="008A0F6D">
        <w:rPr>
          <w:rFonts w:cs="Arial"/>
          <w:sz w:val="22"/>
          <w:szCs w:val="22"/>
        </w:rPr>
        <w:t xml:space="preserve">are similar to weekly GLP-1 receptor agonists and its effects on gastric emptying wane as seen with weekly GLP-1 receptor agonists. Liraglutide is an analogue of GLP-1 with the addition of a 16-carbon fatty acid chain that masks the DPP-4 cleavage site preventing degradation (8,179). Once weekly exenatide (Bydureon and Bydueron BCise) is a sustained-release formulation that consists of exenatide embedded within biodegradable polymeric microspheres of poly (DL-lactic-co-glycolic acid)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Dulaglutide (Trulicity) has two copies of a GLP-1 analogue covalently linked to an Fc fragment of human IgG4 </w:t>
      </w:r>
      <w:r w:rsidRPr="008A0F6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(8,200)</w:t>
      </w:r>
      <w:r w:rsidRPr="008A0F6D">
        <w:rPr>
          <w:rFonts w:cs="Arial"/>
          <w:sz w:val="22"/>
          <w:szCs w:val="22"/>
        </w:rPr>
        <w:fldChar w:fldCharType="end"/>
      </w:r>
      <w:r w:rsidRPr="008A0F6D">
        <w:rPr>
          <w:rFonts w:cs="Arial"/>
          <w:sz w:val="22"/>
          <w:szCs w:val="22"/>
        </w:rPr>
        <w:t>. Semaglutide (Ozempic) is an analogue of human GLP</w:t>
      </w:r>
      <w:r w:rsidRPr="008A0F6D">
        <w:rPr>
          <w:rFonts w:ascii="Cambria Math" w:hAnsi="Cambria Math" w:cs="Cambria Math"/>
          <w:sz w:val="22"/>
          <w:szCs w:val="22"/>
        </w:rPr>
        <w:t>‐</w:t>
      </w:r>
      <w:r w:rsidRPr="008A0F6D">
        <w:rPr>
          <w:rFonts w:cs="Arial"/>
          <w:sz w:val="22"/>
          <w:szCs w:val="22"/>
        </w:rPr>
        <w:t xml:space="preserve">1 RA and is linked via a hydrophilic spacer and a fatty acid side chain to albumin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w:t>
      </w:r>
    </w:p>
    <w:p w14:paraId="5C1E69F6" w14:textId="77777777" w:rsidR="009A0544" w:rsidRPr="008A0F6D" w:rsidRDefault="009A0544" w:rsidP="00D75C0B">
      <w:pPr>
        <w:spacing w:after="0" w:line="276" w:lineRule="auto"/>
        <w:rPr>
          <w:rFonts w:cs="Arial"/>
          <w:sz w:val="22"/>
          <w:szCs w:val="22"/>
        </w:rPr>
      </w:pPr>
    </w:p>
    <w:p w14:paraId="15D3FB74" w14:textId="77777777" w:rsidR="009A0544" w:rsidRPr="008A0F6D" w:rsidRDefault="009A0544" w:rsidP="00D75C0B">
      <w:pPr>
        <w:pStyle w:val="Heading3"/>
        <w:rPr>
          <w:rFonts w:cs="Arial"/>
          <w:szCs w:val="22"/>
        </w:rPr>
      </w:pPr>
      <w:r w:rsidRPr="008A0F6D">
        <w:rPr>
          <w:rFonts w:cs="Arial"/>
          <w:szCs w:val="22"/>
        </w:rPr>
        <w:t>Administration</w:t>
      </w:r>
    </w:p>
    <w:p w14:paraId="00625900" w14:textId="77777777" w:rsidR="009A0544" w:rsidRPr="008A0F6D" w:rsidRDefault="009A0544" w:rsidP="00D75C0B">
      <w:pPr>
        <w:spacing w:after="0" w:line="276" w:lineRule="auto"/>
        <w:rPr>
          <w:rFonts w:cs="Arial"/>
          <w:b/>
          <w:sz w:val="22"/>
          <w:szCs w:val="22"/>
        </w:rPr>
      </w:pPr>
    </w:p>
    <w:p w14:paraId="57FD0FE4" w14:textId="77777777" w:rsidR="009A0544" w:rsidRPr="008A0F6D" w:rsidRDefault="009A0544" w:rsidP="00D75C0B">
      <w:pPr>
        <w:pStyle w:val="Heading4"/>
        <w:rPr>
          <w:rFonts w:cs="Arial"/>
          <w:szCs w:val="22"/>
        </w:rPr>
      </w:pPr>
      <w:r w:rsidRPr="008A0F6D">
        <w:rPr>
          <w:rFonts w:cs="Arial"/>
          <w:szCs w:val="22"/>
        </w:rPr>
        <w:t>SHORT ACTING GLP-1 RECEPTOR AGONISTS</w:t>
      </w:r>
    </w:p>
    <w:p w14:paraId="22579531" w14:textId="77777777" w:rsidR="009A0544" w:rsidRPr="008A0F6D" w:rsidRDefault="009A0544" w:rsidP="00D75C0B">
      <w:pPr>
        <w:spacing w:after="0" w:line="276" w:lineRule="auto"/>
        <w:rPr>
          <w:rFonts w:cs="Arial"/>
          <w:b/>
          <w:sz w:val="22"/>
          <w:szCs w:val="22"/>
        </w:rPr>
      </w:pPr>
    </w:p>
    <w:p w14:paraId="1503483A" w14:textId="77777777" w:rsidR="009A0544" w:rsidRPr="008A0F6D" w:rsidRDefault="009A0544" w:rsidP="00D75C0B">
      <w:pPr>
        <w:spacing w:after="0" w:line="276" w:lineRule="auto"/>
        <w:rPr>
          <w:rFonts w:cs="Arial"/>
          <w:sz w:val="22"/>
          <w:szCs w:val="22"/>
        </w:rPr>
      </w:pPr>
      <w:r w:rsidRPr="008A0F6D">
        <w:rPr>
          <w:rFonts w:cs="Arial"/>
          <w:sz w:val="22"/>
          <w:szCs w:val="22"/>
        </w:rPr>
        <w:t>Initiate exenatide at 5 ug twice daily; increase to 10 ug twice daily after 1 month based on clinical response. Inject subcutaneously within 60 minutes prior to morning and evening meals (or before the two main meals of the day).</w:t>
      </w:r>
    </w:p>
    <w:p w14:paraId="39F6A13A" w14:textId="77777777" w:rsidR="009A0544" w:rsidRPr="008A0F6D" w:rsidRDefault="009A0544" w:rsidP="00D75C0B">
      <w:pPr>
        <w:spacing w:after="0" w:line="276" w:lineRule="auto"/>
        <w:rPr>
          <w:rFonts w:cs="Arial"/>
          <w:sz w:val="22"/>
          <w:szCs w:val="22"/>
        </w:rPr>
      </w:pPr>
    </w:p>
    <w:p w14:paraId="459404D6" w14:textId="77777777" w:rsidR="009A0544" w:rsidRPr="008A0F6D" w:rsidRDefault="009A0544" w:rsidP="00D75C0B">
      <w:pPr>
        <w:spacing w:after="0" w:line="276" w:lineRule="auto"/>
        <w:rPr>
          <w:rFonts w:cs="Arial"/>
          <w:sz w:val="22"/>
          <w:szCs w:val="22"/>
        </w:rPr>
      </w:pPr>
      <w:r w:rsidRPr="008A0F6D">
        <w:rPr>
          <w:rFonts w:cs="Arial"/>
          <w:sz w:val="22"/>
          <w:szCs w:val="22"/>
        </w:rPr>
        <w:t>The starting dose of lixisenatide is 10 ug subcutaneously once daily within one hour before the first meal of the day for 14 days and then increase the dose to the maintenance dose of 20 ug once daily.</w:t>
      </w:r>
    </w:p>
    <w:p w14:paraId="5A8A6C9E" w14:textId="77777777" w:rsidR="009A0544" w:rsidRPr="008A0F6D" w:rsidRDefault="009A0544" w:rsidP="00D75C0B">
      <w:pPr>
        <w:spacing w:after="0" w:line="276" w:lineRule="auto"/>
        <w:rPr>
          <w:rFonts w:cs="Arial"/>
          <w:sz w:val="22"/>
          <w:szCs w:val="22"/>
        </w:rPr>
      </w:pPr>
    </w:p>
    <w:p w14:paraId="0B75D24D" w14:textId="77777777" w:rsidR="009A0544" w:rsidRPr="008A0F6D" w:rsidRDefault="009A0544" w:rsidP="00D75C0B">
      <w:pPr>
        <w:pStyle w:val="Heading4"/>
        <w:rPr>
          <w:rFonts w:cs="Arial"/>
          <w:szCs w:val="22"/>
        </w:rPr>
      </w:pPr>
      <w:r w:rsidRPr="008A0F6D">
        <w:rPr>
          <w:rFonts w:cs="Arial"/>
          <w:szCs w:val="22"/>
        </w:rPr>
        <w:t>LONG ACTING GLP-1 RECPTOR AGONISTS</w:t>
      </w:r>
    </w:p>
    <w:p w14:paraId="421192D6" w14:textId="77777777" w:rsidR="009A0544" w:rsidRPr="008A0F6D" w:rsidRDefault="009A0544" w:rsidP="00D75C0B">
      <w:pPr>
        <w:spacing w:after="0" w:line="276" w:lineRule="auto"/>
        <w:rPr>
          <w:rFonts w:cs="Arial"/>
          <w:sz w:val="22"/>
          <w:szCs w:val="22"/>
        </w:rPr>
      </w:pPr>
    </w:p>
    <w:p w14:paraId="373B04CB" w14:textId="77777777" w:rsidR="009A0544" w:rsidRPr="008A0F6D" w:rsidRDefault="009A0544" w:rsidP="00D75C0B">
      <w:pPr>
        <w:spacing w:after="0" w:line="276" w:lineRule="auto"/>
        <w:rPr>
          <w:rFonts w:cs="Arial"/>
          <w:sz w:val="22"/>
          <w:szCs w:val="22"/>
        </w:rPr>
      </w:pPr>
      <w:r w:rsidRPr="008A0F6D">
        <w:rPr>
          <w:rFonts w:cs="Arial"/>
          <w:sz w:val="22"/>
          <w:szCs w:val="22"/>
        </w:rPr>
        <w:t>Initiate liraglutide with a dose of 0.6 mg per day for one week. After one week at 0.6 mg per day, the dose should be increased to 1.2 mg. If the 1.2 mg dose does not result in acceptable glycemic control, the dose can be increased to 1.8 mg. Inject subcutaneously once-daily at any time of day, independently of meals.</w:t>
      </w:r>
    </w:p>
    <w:p w14:paraId="6E33AC8C" w14:textId="77777777" w:rsidR="009A0544" w:rsidRPr="008A0F6D" w:rsidRDefault="009A0544" w:rsidP="00D75C0B">
      <w:pPr>
        <w:spacing w:after="0" w:line="276" w:lineRule="auto"/>
        <w:rPr>
          <w:rFonts w:cs="Arial"/>
          <w:sz w:val="22"/>
          <w:szCs w:val="22"/>
        </w:rPr>
      </w:pPr>
    </w:p>
    <w:p w14:paraId="4F6F57AB" w14:textId="77777777" w:rsidR="009A0544" w:rsidRPr="008A0F6D" w:rsidRDefault="009A0544" w:rsidP="00D75C0B">
      <w:pPr>
        <w:spacing w:after="0" w:line="276" w:lineRule="auto"/>
        <w:rPr>
          <w:rFonts w:cs="Arial"/>
          <w:sz w:val="22"/>
          <w:szCs w:val="22"/>
        </w:rPr>
      </w:pPr>
      <w:r w:rsidRPr="008A0F6D">
        <w:rPr>
          <w:rFonts w:cs="Arial"/>
          <w:sz w:val="22"/>
          <w:szCs w:val="22"/>
        </w:rPr>
        <w:t>The recommended dose of long acting exenatide is 2 mg subcutaneously once every 7 days (weekly). The dose can be administered at any time of day, with or without meals.</w:t>
      </w:r>
    </w:p>
    <w:p w14:paraId="7D8308AB" w14:textId="77777777" w:rsidR="009A0544" w:rsidRPr="008A0F6D" w:rsidRDefault="009A0544" w:rsidP="00D75C0B">
      <w:pPr>
        <w:spacing w:after="0" w:line="276" w:lineRule="auto"/>
        <w:rPr>
          <w:rFonts w:cs="Arial"/>
          <w:sz w:val="22"/>
          <w:szCs w:val="22"/>
        </w:rPr>
      </w:pPr>
    </w:p>
    <w:p w14:paraId="26F08840" w14:textId="77777777" w:rsidR="009A0544" w:rsidRPr="008A0F6D" w:rsidRDefault="009A0544" w:rsidP="00D75C0B">
      <w:pPr>
        <w:spacing w:after="0" w:line="276" w:lineRule="auto"/>
        <w:rPr>
          <w:rFonts w:cs="Arial"/>
          <w:sz w:val="22"/>
          <w:szCs w:val="22"/>
        </w:rPr>
      </w:pPr>
      <w:r w:rsidRPr="008A0F6D">
        <w:rPr>
          <w:rFonts w:cs="Arial"/>
          <w:sz w:val="22"/>
          <w:szCs w:val="22"/>
        </w:rPr>
        <w:t>The recommended initiating dose of dulaglutide is 0.75 mg subcutaneously with or without food once weekly. The dose may be increased to 1.5 mg once weekly for additional glycemic control.</w:t>
      </w:r>
    </w:p>
    <w:p w14:paraId="74A7CA1A" w14:textId="77777777" w:rsidR="009A0544" w:rsidRPr="008A0F6D" w:rsidRDefault="009A0544" w:rsidP="00D75C0B">
      <w:pPr>
        <w:spacing w:after="0" w:line="276" w:lineRule="auto"/>
        <w:rPr>
          <w:rFonts w:cs="Arial"/>
          <w:sz w:val="22"/>
          <w:szCs w:val="22"/>
        </w:rPr>
      </w:pPr>
    </w:p>
    <w:p w14:paraId="640132E4" w14:textId="77777777" w:rsidR="009A0544" w:rsidRPr="008A0F6D" w:rsidRDefault="009A0544" w:rsidP="00D75C0B">
      <w:pPr>
        <w:spacing w:after="0" w:line="276" w:lineRule="auto"/>
        <w:rPr>
          <w:rFonts w:cs="Arial"/>
          <w:sz w:val="22"/>
          <w:szCs w:val="22"/>
        </w:rPr>
      </w:pPr>
      <w:r w:rsidRPr="008A0F6D">
        <w:rPr>
          <w:rFonts w:cs="Arial"/>
          <w:sz w:val="22"/>
          <w:szCs w:val="22"/>
        </w:rPr>
        <w:t xml:space="preserve">The recommended initiating dose of semaglutide is 0.25 mg subcutaneous injection with or without food once weekly for 4 weeks. The 0.25 mg dose is intended for treatment initiation and is not effective for glycemic control. After 4 weeks on the 0.25 mg dose, increase the dosage to </w:t>
      </w:r>
      <w:r w:rsidRPr="008A0F6D">
        <w:rPr>
          <w:rFonts w:cs="Arial"/>
          <w:sz w:val="22"/>
          <w:szCs w:val="22"/>
        </w:rPr>
        <w:lastRenderedPageBreak/>
        <w:t xml:space="preserve">0.5 mg once weekly. If additional glycemic control is needed after at least 4 weeks on the 0.5 mg dose, the dosage may be increased to 1 mg once weekly. </w:t>
      </w:r>
    </w:p>
    <w:p w14:paraId="1D0A40F4" w14:textId="77777777" w:rsidR="009A0544" w:rsidRPr="008A0F6D" w:rsidRDefault="009A0544" w:rsidP="00D75C0B">
      <w:pPr>
        <w:spacing w:after="0" w:line="276" w:lineRule="auto"/>
        <w:rPr>
          <w:rFonts w:cs="Arial"/>
          <w:sz w:val="22"/>
          <w:szCs w:val="22"/>
        </w:rPr>
      </w:pPr>
    </w:p>
    <w:p w14:paraId="2D6A883D" w14:textId="4968AEEB" w:rsidR="009A0544" w:rsidRDefault="009A0544" w:rsidP="00D75C0B">
      <w:pPr>
        <w:spacing w:after="0" w:line="276" w:lineRule="auto"/>
        <w:rPr>
          <w:rFonts w:cs="Arial"/>
          <w:sz w:val="22"/>
          <w:szCs w:val="22"/>
        </w:rPr>
      </w:pPr>
      <w:r w:rsidRPr="008A0F6D">
        <w:rPr>
          <w:rFonts w:cs="Arial"/>
          <w:sz w:val="22"/>
          <w:szCs w:val="22"/>
        </w:rPr>
        <w:t>Note that exenatide and lixisenatide are contraindicated in patients with renal dysfunction (for details see Contraindications section).</w:t>
      </w:r>
    </w:p>
    <w:p w14:paraId="500B5A8A" w14:textId="5E9D52EC" w:rsidR="007507FB" w:rsidRDefault="007507FB" w:rsidP="00D75C0B">
      <w:pPr>
        <w:spacing w:after="0" w:line="276" w:lineRule="auto"/>
        <w:rPr>
          <w:rFonts w:cs="Arial"/>
          <w:sz w:val="22"/>
          <w:szCs w:val="22"/>
        </w:rPr>
      </w:pPr>
    </w:p>
    <w:p w14:paraId="54830C10" w14:textId="494CB61E" w:rsidR="007507FB" w:rsidRDefault="007507FB" w:rsidP="00D75C0B">
      <w:pPr>
        <w:spacing w:after="0" w:line="276" w:lineRule="auto"/>
        <w:rPr>
          <w:rFonts w:cs="Arial"/>
          <w:sz w:val="22"/>
          <w:szCs w:val="22"/>
        </w:rPr>
      </w:pPr>
      <w:r>
        <w:rPr>
          <w:rFonts w:cs="Arial"/>
          <w:sz w:val="22"/>
          <w:szCs w:val="22"/>
        </w:rPr>
        <w:t>Information on the pen delivery systems for the GLP-1 receptor agonists is shown in table 18.</w:t>
      </w:r>
    </w:p>
    <w:p w14:paraId="3403C396" w14:textId="0F732471" w:rsidR="005362F4" w:rsidRDefault="005362F4" w:rsidP="00D75C0B">
      <w:pPr>
        <w:spacing w:after="0" w:line="276" w:lineRule="auto"/>
        <w:rPr>
          <w:rFonts w:cs="Arial"/>
          <w:sz w:val="22"/>
          <w:szCs w:val="22"/>
        </w:rPr>
      </w:pPr>
    </w:p>
    <w:tbl>
      <w:tblPr>
        <w:tblStyle w:val="TableGrid"/>
        <w:tblW w:w="9810" w:type="dxa"/>
        <w:tblInd w:w="-185" w:type="dxa"/>
        <w:tblLook w:val="04A0" w:firstRow="1" w:lastRow="0" w:firstColumn="1" w:lastColumn="0" w:noHBand="0" w:noVBand="1"/>
      </w:tblPr>
      <w:tblGrid>
        <w:gridCol w:w="1314"/>
        <w:gridCol w:w="1106"/>
        <w:gridCol w:w="1232"/>
        <w:gridCol w:w="1141"/>
        <w:gridCol w:w="1316"/>
        <w:gridCol w:w="1156"/>
        <w:gridCol w:w="1217"/>
        <w:gridCol w:w="1328"/>
      </w:tblGrid>
      <w:tr w:rsidR="007507FB" w14:paraId="77AC0E61" w14:textId="77777777" w:rsidTr="007507FB">
        <w:tc>
          <w:tcPr>
            <w:tcW w:w="9810" w:type="dxa"/>
            <w:gridSpan w:val="8"/>
            <w:shd w:val="clear" w:color="auto" w:fill="FFFF00"/>
          </w:tcPr>
          <w:p w14:paraId="64B465A3" w14:textId="508996BD" w:rsidR="007507FB" w:rsidRPr="007507FB" w:rsidRDefault="007507FB" w:rsidP="00D75C0B">
            <w:pPr>
              <w:spacing w:after="0" w:line="276" w:lineRule="auto"/>
              <w:rPr>
                <w:rFonts w:cs="Arial"/>
                <w:b/>
                <w:bCs/>
                <w:sz w:val="22"/>
                <w:szCs w:val="22"/>
              </w:rPr>
            </w:pPr>
            <w:r w:rsidRPr="007507FB">
              <w:rPr>
                <w:rFonts w:cs="Arial"/>
                <w:b/>
                <w:bCs/>
                <w:sz w:val="22"/>
                <w:szCs w:val="22"/>
              </w:rPr>
              <w:t>Table</w:t>
            </w:r>
            <w:r>
              <w:rPr>
                <w:rFonts w:cs="Arial"/>
                <w:b/>
                <w:bCs/>
                <w:sz w:val="22"/>
                <w:szCs w:val="22"/>
              </w:rPr>
              <w:t xml:space="preserve"> 18</w:t>
            </w:r>
            <w:r w:rsidRPr="007507FB">
              <w:rPr>
                <w:rFonts w:cs="Arial"/>
                <w:b/>
                <w:bCs/>
                <w:sz w:val="22"/>
                <w:szCs w:val="22"/>
              </w:rPr>
              <w:t>. Characteristics of GLP-1 Receptor Agonist Pen Devices</w:t>
            </w:r>
          </w:p>
        </w:tc>
      </w:tr>
      <w:tr w:rsidR="007507FB" w14:paraId="424505A3" w14:textId="77777777" w:rsidTr="007507FB">
        <w:tc>
          <w:tcPr>
            <w:tcW w:w="1314" w:type="dxa"/>
          </w:tcPr>
          <w:p w14:paraId="73670784" w14:textId="53B13259" w:rsidR="004B067B" w:rsidRPr="007507FB" w:rsidRDefault="004B067B" w:rsidP="00D75C0B">
            <w:pPr>
              <w:spacing w:after="0" w:line="276" w:lineRule="auto"/>
              <w:rPr>
                <w:rFonts w:cs="Arial"/>
                <w:sz w:val="20"/>
              </w:rPr>
            </w:pPr>
            <w:r w:rsidRPr="007507FB">
              <w:rPr>
                <w:rFonts w:cs="Arial"/>
                <w:sz w:val="20"/>
              </w:rPr>
              <w:t>Generic</w:t>
            </w:r>
          </w:p>
        </w:tc>
        <w:tc>
          <w:tcPr>
            <w:tcW w:w="1106" w:type="dxa"/>
          </w:tcPr>
          <w:p w14:paraId="5298357C" w14:textId="39949B47" w:rsidR="004B067B" w:rsidRPr="007507FB" w:rsidRDefault="004B067B" w:rsidP="00D75C0B">
            <w:pPr>
              <w:spacing w:after="0" w:line="276" w:lineRule="auto"/>
              <w:rPr>
                <w:rFonts w:cs="Arial"/>
                <w:sz w:val="20"/>
              </w:rPr>
            </w:pPr>
            <w:r w:rsidRPr="007507FB">
              <w:rPr>
                <w:rFonts w:cs="Arial"/>
                <w:sz w:val="20"/>
              </w:rPr>
              <w:t>Exenatide</w:t>
            </w:r>
          </w:p>
        </w:tc>
        <w:tc>
          <w:tcPr>
            <w:tcW w:w="1232" w:type="dxa"/>
          </w:tcPr>
          <w:p w14:paraId="3448AA7E" w14:textId="2D128B83" w:rsidR="004B067B" w:rsidRPr="007507FB" w:rsidRDefault="004B067B" w:rsidP="00D75C0B">
            <w:pPr>
              <w:spacing w:after="0" w:line="276" w:lineRule="auto"/>
              <w:rPr>
                <w:rFonts w:cs="Arial"/>
                <w:sz w:val="20"/>
              </w:rPr>
            </w:pPr>
            <w:r w:rsidRPr="007507FB">
              <w:rPr>
                <w:rFonts w:cs="Arial"/>
                <w:sz w:val="20"/>
              </w:rPr>
              <w:t>Exenatide</w:t>
            </w:r>
          </w:p>
        </w:tc>
        <w:tc>
          <w:tcPr>
            <w:tcW w:w="1141" w:type="dxa"/>
          </w:tcPr>
          <w:p w14:paraId="62C17272" w14:textId="3BFFFFAA" w:rsidR="004B067B" w:rsidRPr="007507FB" w:rsidRDefault="004B067B" w:rsidP="00D75C0B">
            <w:pPr>
              <w:spacing w:after="0" w:line="276" w:lineRule="auto"/>
              <w:rPr>
                <w:rFonts w:cs="Arial"/>
                <w:sz w:val="20"/>
              </w:rPr>
            </w:pPr>
            <w:r w:rsidRPr="007507FB">
              <w:rPr>
                <w:rFonts w:cs="Arial"/>
                <w:sz w:val="20"/>
              </w:rPr>
              <w:t>Exenatide</w:t>
            </w:r>
          </w:p>
        </w:tc>
        <w:tc>
          <w:tcPr>
            <w:tcW w:w="1316" w:type="dxa"/>
          </w:tcPr>
          <w:p w14:paraId="325074FA" w14:textId="1A164B56" w:rsidR="004B067B" w:rsidRPr="007507FB" w:rsidRDefault="004B067B" w:rsidP="00D75C0B">
            <w:pPr>
              <w:spacing w:after="0" w:line="276" w:lineRule="auto"/>
              <w:rPr>
                <w:rFonts w:cs="Arial"/>
                <w:sz w:val="20"/>
              </w:rPr>
            </w:pPr>
            <w:r w:rsidRPr="007507FB">
              <w:rPr>
                <w:rFonts w:cs="Arial"/>
                <w:sz w:val="20"/>
              </w:rPr>
              <w:t>Lixisenatide</w:t>
            </w:r>
          </w:p>
        </w:tc>
        <w:tc>
          <w:tcPr>
            <w:tcW w:w="1156" w:type="dxa"/>
          </w:tcPr>
          <w:p w14:paraId="53A4746F" w14:textId="3A3081AA" w:rsidR="004B067B" w:rsidRPr="007507FB" w:rsidRDefault="007F0E0E" w:rsidP="00D75C0B">
            <w:pPr>
              <w:spacing w:after="0" w:line="276" w:lineRule="auto"/>
              <w:rPr>
                <w:rFonts w:cs="Arial"/>
                <w:sz w:val="20"/>
              </w:rPr>
            </w:pPr>
            <w:r w:rsidRPr="007507FB">
              <w:rPr>
                <w:rFonts w:cs="Arial"/>
                <w:sz w:val="20"/>
              </w:rPr>
              <w:t>Liraglutide</w:t>
            </w:r>
          </w:p>
        </w:tc>
        <w:tc>
          <w:tcPr>
            <w:tcW w:w="1217" w:type="dxa"/>
          </w:tcPr>
          <w:p w14:paraId="6713A974" w14:textId="4A918245" w:rsidR="004B067B" w:rsidRPr="007507FB" w:rsidRDefault="007F0E0E" w:rsidP="00D75C0B">
            <w:pPr>
              <w:spacing w:after="0" w:line="276" w:lineRule="auto"/>
              <w:rPr>
                <w:rFonts w:cs="Arial"/>
                <w:sz w:val="20"/>
              </w:rPr>
            </w:pPr>
            <w:r w:rsidRPr="007507FB">
              <w:rPr>
                <w:rFonts w:cs="Arial"/>
                <w:sz w:val="20"/>
              </w:rPr>
              <w:t>Dulaglutide</w:t>
            </w:r>
          </w:p>
        </w:tc>
        <w:tc>
          <w:tcPr>
            <w:tcW w:w="1328" w:type="dxa"/>
          </w:tcPr>
          <w:p w14:paraId="7858ACE4" w14:textId="398A4DB0" w:rsidR="004B067B" w:rsidRPr="007507FB" w:rsidRDefault="007F0E0E" w:rsidP="00D75C0B">
            <w:pPr>
              <w:spacing w:after="0" w:line="276" w:lineRule="auto"/>
              <w:rPr>
                <w:rFonts w:cs="Arial"/>
                <w:sz w:val="20"/>
              </w:rPr>
            </w:pPr>
            <w:r w:rsidRPr="007507FB">
              <w:rPr>
                <w:rFonts w:cs="Arial"/>
                <w:sz w:val="20"/>
              </w:rPr>
              <w:t>Semaglutide</w:t>
            </w:r>
          </w:p>
        </w:tc>
      </w:tr>
      <w:tr w:rsidR="007507FB" w14:paraId="5B1251DE" w14:textId="77777777" w:rsidTr="007507FB">
        <w:tc>
          <w:tcPr>
            <w:tcW w:w="1314" w:type="dxa"/>
          </w:tcPr>
          <w:p w14:paraId="6CF628AF" w14:textId="5FD06503" w:rsidR="004B067B" w:rsidRPr="007507FB" w:rsidRDefault="004B067B" w:rsidP="00D75C0B">
            <w:pPr>
              <w:spacing w:after="0" w:line="276" w:lineRule="auto"/>
              <w:rPr>
                <w:rFonts w:cs="Arial"/>
                <w:sz w:val="20"/>
              </w:rPr>
            </w:pPr>
            <w:r w:rsidRPr="007507FB">
              <w:rPr>
                <w:rFonts w:cs="Arial"/>
                <w:sz w:val="20"/>
              </w:rPr>
              <w:t>Brand</w:t>
            </w:r>
          </w:p>
        </w:tc>
        <w:tc>
          <w:tcPr>
            <w:tcW w:w="1106" w:type="dxa"/>
          </w:tcPr>
          <w:p w14:paraId="3A83C60C" w14:textId="51CB3F9E" w:rsidR="004B067B" w:rsidRPr="007507FB" w:rsidRDefault="004B067B" w:rsidP="00D75C0B">
            <w:pPr>
              <w:spacing w:after="0" w:line="276" w:lineRule="auto"/>
              <w:rPr>
                <w:rFonts w:cs="Arial"/>
                <w:sz w:val="20"/>
              </w:rPr>
            </w:pPr>
            <w:r w:rsidRPr="007507FB">
              <w:rPr>
                <w:rFonts w:cs="Arial"/>
                <w:sz w:val="20"/>
              </w:rPr>
              <w:t>Byetta</w:t>
            </w:r>
          </w:p>
        </w:tc>
        <w:tc>
          <w:tcPr>
            <w:tcW w:w="1232" w:type="dxa"/>
          </w:tcPr>
          <w:p w14:paraId="6C519997" w14:textId="43FEF4C7" w:rsidR="004B067B" w:rsidRPr="007507FB" w:rsidRDefault="004B067B" w:rsidP="00D75C0B">
            <w:pPr>
              <w:spacing w:after="0" w:line="276" w:lineRule="auto"/>
              <w:rPr>
                <w:rFonts w:cs="Arial"/>
                <w:sz w:val="20"/>
              </w:rPr>
            </w:pPr>
            <w:r w:rsidRPr="007507FB">
              <w:rPr>
                <w:rFonts w:cs="Arial"/>
                <w:sz w:val="20"/>
              </w:rPr>
              <w:t>Bydureon</w:t>
            </w:r>
          </w:p>
        </w:tc>
        <w:tc>
          <w:tcPr>
            <w:tcW w:w="1141" w:type="dxa"/>
          </w:tcPr>
          <w:p w14:paraId="233D0D69" w14:textId="77777777" w:rsidR="004B067B" w:rsidRPr="007507FB" w:rsidRDefault="004B067B" w:rsidP="00D75C0B">
            <w:pPr>
              <w:spacing w:after="0" w:line="276" w:lineRule="auto"/>
              <w:rPr>
                <w:rFonts w:cs="Arial"/>
                <w:sz w:val="20"/>
              </w:rPr>
            </w:pPr>
            <w:r w:rsidRPr="007507FB">
              <w:rPr>
                <w:rFonts w:cs="Arial"/>
                <w:sz w:val="20"/>
              </w:rPr>
              <w:t>Bydureon</w:t>
            </w:r>
          </w:p>
          <w:p w14:paraId="117E30E4" w14:textId="5525CFEC" w:rsidR="004B067B" w:rsidRPr="007507FB" w:rsidRDefault="004B067B" w:rsidP="00D75C0B">
            <w:pPr>
              <w:spacing w:after="0" w:line="276" w:lineRule="auto"/>
              <w:rPr>
                <w:rFonts w:cs="Arial"/>
                <w:sz w:val="20"/>
              </w:rPr>
            </w:pPr>
            <w:r w:rsidRPr="007507FB">
              <w:rPr>
                <w:rFonts w:cs="Arial"/>
                <w:sz w:val="20"/>
              </w:rPr>
              <w:t>BCise</w:t>
            </w:r>
          </w:p>
        </w:tc>
        <w:tc>
          <w:tcPr>
            <w:tcW w:w="1316" w:type="dxa"/>
          </w:tcPr>
          <w:p w14:paraId="31265832" w14:textId="3405BF99" w:rsidR="004B067B" w:rsidRPr="007507FB" w:rsidRDefault="004B067B" w:rsidP="00D75C0B">
            <w:pPr>
              <w:spacing w:after="0" w:line="276" w:lineRule="auto"/>
              <w:rPr>
                <w:rFonts w:cs="Arial"/>
                <w:sz w:val="20"/>
              </w:rPr>
            </w:pPr>
            <w:r w:rsidRPr="007507FB">
              <w:rPr>
                <w:rFonts w:cs="Arial"/>
                <w:sz w:val="20"/>
              </w:rPr>
              <w:t>Lyxumia</w:t>
            </w:r>
          </w:p>
        </w:tc>
        <w:tc>
          <w:tcPr>
            <w:tcW w:w="1156" w:type="dxa"/>
          </w:tcPr>
          <w:p w14:paraId="271246F0" w14:textId="03DA6F57" w:rsidR="004B067B" w:rsidRPr="007507FB" w:rsidRDefault="007F0E0E" w:rsidP="00D75C0B">
            <w:pPr>
              <w:spacing w:after="0" w:line="276" w:lineRule="auto"/>
              <w:rPr>
                <w:rFonts w:cs="Arial"/>
                <w:sz w:val="20"/>
              </w:rPr>
            </w:pPr>
            <w:r w:rsidRPr="007507FB">
              <w:rPr>
                <w:rFonts w:cs="Arial"/>
                <w:sz w:val="20"/>
              </w:rPr>
              <w:t>Victoza</w:t>
            </w:r>
          </w:p>
        </w:tc>
        <w:tc>
          <w:tcPr>
            <w:tcW w:w="1217" w:type="dxa"/>
          </w:tcPr>
          <w:p w14:paraId="033837B0" w14:textId="5DE6839D" w:rsidR="004B067B" w:rsidRPr="007507FB" w:rsidRDefault="007F0E0E" w:rsidP="00D75C0B">
            <w:pPr>
              <w:spacing w:after="0" w:line="276" w:lineRule="auto"/>
              <w:rPr>
                <w:rFonts w:cs="Arial"/>
                <w:sz w:val="20"/>
              </w:rPr>
            </w:pPr>
            <w:r w:rsidRPr="007507FB">
              <w:rPr>
                <w:rFonts w:cs="Arial"/>
                <w:sz w:val="20"/>
              </w:rPr>
              <w:t>Trulicity</w:t>
            </w:r>
          </w:p>
        </w:tc>
        <w:tc>
          <w:tcPr>
            <w:tcW w:w="1328" w:type="dxa"/>
          </w:tcPr>
          <w:p w14:paraId="1EBD0DE4" w14:textId="1F5F0CD7" w:rsidR="004B067B" w:rsidRPr="007507FB" w:rsidRDefault="007F0E0E" w:rsidP="00D75C0B">
            <w:pPr>
              <w:spacing w:after="0" w:line="276" w:lineRule="auto"/>
              <w:rPr>
                <w:rFonts w:cs="Arial"/>
                <w:sz w:val="20"/>
              </w:rPr>
            </w:pPr>
            <w:r w:rsidRPr="007507FB">
              <w:rPr>
                <w:rFonts w:cs="Arial"/>
                <w:sz w:val="20"/>
              </w:rPr>
              <w:t>Ozempic</w:t>
            </w:r>
          </w:p>
        </w:tc>
      </w:tr>
      <w:tr w:rsidR="007507FB" w14:paraId="11CAD298" w14:textId="77777777" w:rsidTr="007507FB">
        <w:tc>
          <w:tcPr>
            <w:tcW w:w="1314" w:type="dxa"/>
          </w:tcPr>
          <w:p w14:paraId="0DCA9168" w14:textId="58940498" w:rsidR="004B067B" w:rsidRPr="007507FB" w:rsidRDefault="004B067B" w:rsidP="00D75C0B">
            <w:pPr>
              <w:spacing w:after="0" w:line="276" w:lineRule="auto"/>
              <w:rPr>
                <w:rFonts w:cs="Arial"/>
                <w:sz w:val="20"/>
              </w:rPr>
            </w:pPr>
            <w:r w:rsidRPr="007507FB">
              <w:rPr>
                <w:rFonts w:cs="Arial"/>
                <w:sz w:val="20"/>
              </w:rPr>
              <w:t xml:space="preserve">Single or </w:t>
            </w:r>
            <w:r w:rsidR="007507FB">
              <w:rPr>
                <w:rFonts w:cs="Arial"/>
                <w:sz w:val="20"/>
              </w:rPr>
              <w:t>m</w:t>
            </w:r>
            <w:r w:rsidRPr="007507FB">
              <w:rPr>
                <w:rFonts w:cs="Arial"/>
                <w:sz w:val="20"/>
              </w:rPr>
              <w:t xml:space="preserve">ultiple </w:t>
            </w:r>
            <w:r w:rsidR="007507FB">
              <w:rPr>
                <w:rFonts w:cs="Arial"/>
                <w:sz w:val="20"/>
              </w:rPr>
              <w:t>use</w:t>
            </w:r>
          </w:p>
        </w:tc>
        <w:tc>
          <w:tcPr>
            <w:tcW w:w="1106" w:type="dxa"/>
          </w:tcPr>
          <w:p w14:paraId="2F38F6DC" w14:textId="26467D62" w:rsidR="004B067B" w:rsidRPr="007507FB" w:rsidRDefault="004B067B" w:rsidP="00D75C0B">
            <w:pPr>
              <w:spacing w:after="0" w:line="276" w:lineRule="auto"/>
              <w:rPr>
                <w:rFonts w:cs="Arial"/>
                <w:sz w:val="20"/>
              </w:rPr>
            </w:pPr>
            <w:r w:rsidRPr="007507FB">
              <w:rPr>
                <w:rFonts w:cs="Arial"/>
                <w:sz w:val="20"/>
              </w:rPr>
              <w:t>Multiple</w:t>
            </w:r>
          </w:p>
        </w:tc>
        <w:tc>
          <w:tcPr>
            <w:tcW w:w="1232" w:type="dxa"/>
          </w:tcPr>
          <w:p w14:paraId="3763129D" w14:textId="3E8BD666" w:rsidR="004B067B" w:rsidRPr="007507FB" w:rsidRDefault="004B067B" w:rsidP="00D75C0B">
            <w:pPr>
              <w:spacing w:after="0" w:line="276" w:lineRule="auto"/>
              <w:rPr>
                <w:rFonts w:cs="Arial"/>
                <w:sz w:val="20"/>
              </w:rPr>
            </w:pPr>
            <w:r w:rsidRPr="007507FB">
              <w:rPr>
                <w:rFonts w:cs="Arial"/>
                <w:sz w:val="20"/>
              </w:rPr>
              <w:t>Single</w:t>
            </w:r>
          </w:p>
        </w:tc>
        <w:tc>
          <w:tcPr>
            <w:tcW w:w="1141" w:type="dxa"/>
          </w:tcPr>
          <w:p w14:paraId="6ECDEFD1" w14:textId="5FB466F9" w:rsidR="004B067B" w:rsidRPr="007507FB" w:rsidRDefault="004B067B" w:rsidP="00D75C0B">
            <w:pPr>
              <w:spacing w:after="0" w:line="276" w:lineRule="auto"/>
              <w:rPr>
                <w:rFonts w:cs="Arial"/>
                <w:sz w:val="20"/>
              </w:rPr>
            </w:pPr>
            <w:r w:rsidRPr="007507FB">
              <w:rPr>
                <w:rFonts w:cs="Arial"/>
                <w:sz w:val="20"/>
              </w:rPr>
              <w:t>Single</w:t>
            </w:r>
          </w:p>
        </w:tc>
        <w:tc>
          <w:tcPr>
            <w:tcW w:w="1316" w:type="dxa"/>
          </w:tcPr>
          <w:p w14:paraId="6D761C82" w14:textId="179A5A9F" w:rsidR="004B067B" w:rsidRPr="007507FB" w:rsidRDefault="004B067B" w:rsidP="00D75C0B">
            <w:pPr>
              <w:spacing w:after="0" w:line="276" w:lineRule="auto"/>
              <w:rPr>
                <w:rFonts w:cs="Arial"/>
                <w:sz w:val="20"/>
              </w:rPr>
            </w:pPr>
            <w:r w:rsidRPr="007507FB">
              <w:rPr>
                <w:rFonts w:cs="Arial"/>
                <w:sz w:val="20"/>
              </w:rPr>
              <w:t>Multiple</w:t>
            </w:r>
          </w:p>
        </w:tc>
        <w:tc>
          <w:tcPr>
            <w:tcW w:w="1156" w:type="dxa"/>
          </w:tcPr>
          <w:p w14:paraId="6730A388" w14:textId="068BC4F2" w:rsidR="004B067B" w:rsidRPr="007507FB" w:rsidRDefault="007F0E0E" w:rsidP="00D75C0B">
            <w:pPr>
              <w:spacing w:after="0" w:line="276" w:lineRule="auto"/>
              <w:rPr>
                <w:rFonts w:cs="Arial"/>
                <w:sz w:val="20"/>
              </w:rPr>
            </w:pPr>
            <w:r w:rsidRPr="007507FB">
              <w:rPr>
                <w:rFonts w:cs="Arial"/>
                <w:sz w:val="20"/>
              </w:rPr>
              <w:t>Multiple</w:t>
            </w:r>
          </w:p>
        </w:tc>
        <w:tc>
          <w:tcPr>
            <w:tcW w:w="1217" w:type="dxa"/>
          </w:tcPr>
          <w:p w14:paraId="4FFE7F6F" w14:textId="1B92366A" w:rsidR="004B067B" w:rsidRPr="007507FB" w:rsidRDefault="007F0E0E" w:rsidP="00D75C0B">
            <w:pPr>
              <w:spacing w:after="0" w:line="276" w:lineRule="auto"/>
              <w:rPr>
                <w:rFonts w:cs="Arial"/>
                <w:sz w:val="20"/>
              </w:rPr>
            </w:pPr>
            <w:r w:rsidRPr="007507FB">
              <w:rPr>
                <w:rFonts w:cs="Arial"/>
                <w:sz w:val="20"/>
              </w:rPr>
              <w:t>Single</w:t>
            </w:r>
          </w:p>
        </w:tc>
        <w:tc>
          <w:tcPr>
            <w:tcW w:w="1328" w:type="dxa"/>
          </w:tcPr>
          <w:p w14:paraId="716B95CB" w14:textId="6A9EDF03" w:rsidR="004B067B" w:rsidRPr="007507FB" w:rsidRDefault="007F0E0E" w:rsidP="00D75C0B">
            <w:pPr>
              <w:spacing w:after="0" w:line="276" w:lineRule="auto"/>
              <w:rPr>
                <w:rFonts w:cs="Arial"/>
                <w:sz w:val="20"/>
              </w:rPr>
            </w:pPr>
            <w:r w:rsidRPr="007507FB">
              <w:rPr>
                <w:rFonts w:cs="Arial"/>
                <w:sz w:val="20"/>
              </w:rPr>
              <w:t>Multiple</w:t>
            </w:r>
          </w:p>
        </w:tc>
      </w:tr>
      <w:tr w:rsidR="007507FB" w14:paraId="54D64B45" w14:textId="77777777" w:rsidTr="007507FB">
        <w:tc>
          <w:tcPr>
            <w:tcW w:w="1314" w:type="dxa"/>
          </w:tcPr>
          <w:p w14:paraId="68DB9A8C" w14:textId="5F608D86" w:rsidR="004B067B" w:rsidRPr="007507FB" w:rsidRDefault="004B067B" w:rsidP="00D75C0B">
            <w:pPr>
              <w:spacing w:after="0" w:line="276" w:lineRule="auto"/>
              <w:rPr>
                <w:rFonts w:cs="Arial"/>
                <w:sz w:val="20"/>
              </w:rPr>
            </w:pPr>
            <w:r w:rsidRPr="007507FB">
              <w:rPr>
                <w:rFonts w:cs="Arial"/>
                <w:sz w:val="20"/>
              </w:rPr>
              <w:t>Dose</w:t>
            </w:r>
            <w:r w:rsidR="007507FB" w:rsidRPr="007507FB">
              <w:rPr>
                <w:rFonts w:cs="Arial"/>
                <w:sz w:val="20"/>
              </w:rPr>
              <w:t>*</w:t>
            </w:r>
          </w:p>
        </w:tc>
        <w:tc>
          <w:tcPr>
            <w:tcW w:w="1106" w:type="dxa"/>
          </w:tcPr>
          <w:p w14:paraId="4BC4D216" w14:textId="69F57679" w:rsidR="004B067B" w:rsidRPr="007507FB" w:rsidRDefault="004B067B" w:rsidP="00D75C0B">
            <w:pPr>
              <w:spacing w:after="0" w:line="276" w:lineRule="auto"/>
              <w:rPr>
                <w:rFonts w:cs="Arial"/>
                <w:sz w:val="20"/>
              </w:rPr>
            </w:pPr>
            <w:r w:rsidRPr="007507FB">
              <w:rPr>
                <w:rFonts w:cs="Arial"/>
                <w:sz w:val="20"/>
              </w:rPr>
              <w:t>5 or 10ug</w:t>
            </w:r>
          </w:p>
        </w:tc>
        <w:tc>
          <w:tcPr>
            <w:tcW w:w="1232" w:type="dxa"/>
          </w:tcPr>
          <w:p w14:paraId="58BC7F0A" w14:textId="48EA8DAE" w:rsidR="004B067B" w:rsidRPr="007507FB" w:rsidRDefault="004B067B" w:rsidP="00D75C0B">
            <w:pPr>
              <w:spacing w:after="0" w:line="276" w:lineRule="auto"/>
              <w:rPr>
                <w:rFonts w:cs="Arial"/>
                <w:sz w:val="20"/>
              </w:rPr>
            </w:pPr>
            <w:r w:rsidRPr="007507FB">
              <w:rPr>
                <w:rFonts w:cs="Arial"/>
                <w:sz w:val="20"/>
              </w:rPr>
              <w:t>2mg</w:t>
            </w:r>
          </w:p>
        </w:tc>
        <w:tc>
          <w:tcPr>
            <w:tcW w:w="1141" w:type="dxa"/>
          </w:tcPr>
          <w:p w14:paraId="526295CC" w14:textId="6B2317E0" w:rsidR="004B067B" w:rsidRPr="007507FB" w:rsidRDefault="004B067B" w:rsidP="00D75C0B">
            <w:pPr>
              <w:spacing w:after="0" w:line="276" w:lineRule="auto"/>
              <w:rPr>
                <w:rFonts w:cs="Arial"/>
                <w:sz w:val="20"/>
              </w:rPr>
            </w:pPr>
            <w:r w:rsidRPr="007507FB">
              <w:rPr>
                <w:rFonts w:cs="Arial"/>
                <w:sz w:val="20"/>
              </w:rPr>
              <w:t>2mg</w:t>
            </w:r>
          </w:p>
        </w:tc>
        <w:tc>
          <w:tcPr>
            <w:tcW w:w="1316" w:type="dxa"/>
          </w:tcPr>
          <w:p w14:paraId="2B1993EB" w14:textId="24A790E8" w:rsidR="004B067B" w:rsidRPr="007507FB" w:rsidRDefault="004B067B" w:rsidP="00D75C0B">
            <w:pPr>
              <w:spacing w:after="0" w:line="276" w:lineRule="auto"/>
              <w:rPr>
                <w:rFonts w:cs="Arial"/>
                <w:sz w:val="20"/>
              </w:rPr>
            </w:pPr>
            <w:r w:rsidRPr="007507FB">
              <w:rPr>
                <w:rFonts w:cs="Arial"/>
                <w:sz w:val="20"/>
              </w:rPr>
              <w:t>10 or 20ug</w:t>
            </w:r>
          </w:p>
        </w:tc>
        <w:tc>
          <w:tcPr>
            <w:tcW w:w="1156" w:type="dxa"/>
          </w:tcPr>
          <w:p w14:paraId="0F4C6BED" w14:textId="38EF85C0" w:rsidR="004B067B" w:rsidRPr="007507FB" w:rsidRDefault="007F0E0E" w:rsidP="00D75C0B">
            <w:pPr>
              <w:spacing w:after="0" w:line="276" w:lineRule="auto"/>
              <w:rPr>
                <w:rFonts w:cs="Arial"/>
                <w:sz w:val="20"/>
              </w:rPr>
            </w:pPr>
            <w:r w:rsidRPr="007507FB">
              <w:rPr>
                <w:rFonts w:cs="Arial"/>
                <w:sz w:val="20"/>
              </w:rPr>
              <w:t>0.6, 1.2, or 1.8mg</w:t>
            </w:r>
          </w:p>
        </w:tc>
        <w:tc>
          <w:tcPr>
            <w:tcW w:w="1217" w:type="dxa"/>
          </w:tcPr>
          <w:p w14:paraId="01D51681" w14:textId="4C2E8C51" w:rsidR="004B067B" w:rsidRPr="007507FB" w:rsidRDefault="007F0E0E" w:rsidP="00D75C0B">
            <w:pPr>
              <w:spacing w:after="0" w:line="276" w:lineRule="auto"/>
              <w:rPr>
                <w:rFonts w:cs="Arial"/>
                <w:sz w:val="20"/>
              </w:rPr>
            </w:pPr>
            <w:r w:rsidRPr="007507FB">
              <w:rPr>
                <w:rFonts w:cs="Arial"/>
                <w:sz w:val="20"/>
              </w:rPr>
              <w:t>0.75 or 1.5mg</w:t>
            </w:r>
          </w:p>
        </w:tc>
        <w:tc>
          <w:tcPr>
            <w:tcW w:w="1328" w:type="dxa"/>
          </w:tcPr>
          <w:p w14:paraId="66CCF734" w14:textId="6AA75B08" w:rsidR="004B067B" w:rsidRPr="007507FB" w:rsidRDefault="007F0E0E" w:rsidP="00D75C0B">
            <w:pPr>
              <w:spacing w:after="0" w:line="276" w:lineRule="auto"/>
              <w:rPr>
                <w:rFonts w:cs="Arial"/>
                <w:sz w:val="20"/>
              </w:rPr>
            </w:pPr>
            <w:r w:rsidRPr="007507FB">
              <w:rPr>
                <w:rFonts w:cs="Arial"/>
                <w:sz w:val="20"/>
              </w:rPr>
              <w:t>0.25, 0.5, or 1.0mg</w:t>
            </w:r>
          </w:p>
        </w:tc>
      </w:tr>
      <w:tr w:rsidR="007507FB" w14:paraId="5314E944" w14:textId="77777777" w:rsidTr="007507FB">
        <w:tc>
          <w:tcPr>
            <w:tcW w:w="1314" w:type="dxa"/>
          </w:tcPr>
          <w:p w14:paraId="12515488" w14:textId="4E45D44D" w:rsidR="004B067B" w:rsidRPr="007507FB" w:rsidRDefault="004B067B" w:rsidP="00D75C0B">
            <w:pPr>
              <w:spacing w:after="0" w:line="276" w:lineRule="auto"/>
              <w:rPr>
                <w:rFonts w:cs="Arial"/>
                <w:sz w:val="20"/>
              </w:rPr>
            </w:pPr>
            <w:r w:rsidRPr="007507FB">
              <w:rPr>
                <w:rFonts w:cs="Arial"/>
                <w:sz w:val="20"/>
              </w:rPr>
              <w:t>Preparation</w:t>
            </w:r>
          </w:p>
        </w:tc>
        <w:tc>
          <w:tcPr>
            <w:tcW w:w="1106" w:type="dxa"/>
          </w:tcPr>
          <w:p w14:paraId="5524A133" w14:textId="3F0575A5" w:rsidR="004B067B" w:rsidRPr="007507FB" w:rsidRDefault="004B067B" w:rsidP="00D75C0B">
            <w:pPr>
              <w:spacing w:after="0" w:line="276" w:lineRule="auto"/>
              <w:rPr>
                <w:rFonts w:cs="Arial"/>
                <w:sz w:val="20"/>
              </w:rPr>
            </w:pPr>
            <w:r w:rsidRPr="007507FB">
              <w:rPr>
                <w:rFonts w:cs="Arial"/>
                <w:sz w:val="20"/>
              </w:rPr>
              <w:t>None</w:t>
            </w:r>
          </w:p>
        </w:tc>
        <w:tc>
          <w:tcPr>
            <w:tcW w:w="1232" w:type="dxa"/>
          </w:tcPr>
          <w:p w14:paraId="7948F96A" w14:textId="259F05F8" w:rsidR="004B067B" w:rsidRPr="007507FB" w:rsidRDefault="004B067B" w:rsidP="00D75C0B">
            <w:pPr>
              <w:spacing w:after="0" w:line="276" w:lineRule="auto"/>
              <w:rPr>
                <w:rFonts w:cs="Arial"/>
                <w:sz w:val="20"/>
              </w:rPr>
            </w:pPr>
            <w:r w:rsidRPr="007507FB">
              <w:rPr>
                <w:rFonts w:cs="Arial"/>
                <w:sz w:val="20"/>
              </w:rPr>
              <w:t>Resuspend</w:t>
            </w:r>
          </w:p>
        </w:tc>
        <w:tc>
          <w:tcPr>
            <w:tcW w:w="1141" w:type="dxa"/>
          </w:tcPr>
          <w:p w14:paraId="7F955A2E" w14:textId="141A279D" w:rsidR="004B067B" w:rsidRPr="007507FB" w:rsidRDefault="004B067B" w:rsidP="00D75C0B">
            <w:pPr>
              <w:spacing w:after="0" w:line="276" w:lineRule="auto"/>
              <w:rPr>
                <w:rFonts w:cs="Arial"/>
                <w:sz w:val="20"/>
              </w:rPr>
            </w:pPr>
            <w:r w:rsidRPr="007507FB">
              <w:rPr>
                <w:rFonts w:cs="Arial"/>
                <w:sz w:val="20"/>
              </w:rPr>
              <w:t>Mix</w:t>
            </w:r>
          </w:p>
        </w:tc>
        <w:tc>
          <w:tcPr>
            <w:tcW w:w="1316" w:type="dxa"/>
          </w:tcPr>
          <w:p w14:paraId="1FB18E86" w14:textId="2DB19761" w:rsidR="004B067B" w:rsidRPr="007507FB" w:rsidRDefault="004B067B" w:rsidP="00D75C0B">
            <w:pPr>
              <w:spacing w:after="0" w:line="276" w:lineRule="auto"/>
              <w:rPr>
                <w:rFonts w:cs="Arial"/>
                <w:sz w:val="20"/>
              </w:rPr>
            </w:pPr>
            <w:r w:rsidRPr="007507FB">
              <w:rPr>
                <w:rFonts w:cs="Arial"/>
                <w:sz w:val="20"/>
              </w:rPr>
              <w:t>None</w:t>
            </w:r>
          </w:p>
        </w:tc>
        <w:tc>
          <w:tcPr>
            <w:tcW w:w="1156" w:type="dxa"/>
          </w:tcPr>
          <w:p w14:paraId="79B56F3C" w14:textId="44A79364" w:rsidR="004B067B" w:rsidRPr="007507FB" w:rsidRDefault="007F0E0E" w:rsidP="00D75C0B">
            <w:pPr>
              <w:spacing w:after="0" w:line="276" w:lineRule="auto"/>
              <w:rPr>
                <w:rFonts w:cs="Arial"/>
                <w:sz w:val="20"/>
              </w:rPr>
            </w:pPr>
            <w:r w:rsidRPr="007507FB">
              <w:rPr>
                <w:rFonts w:cs="Arial"/>
                <w:sz w:val="20"/>
              </w:rPr>
              <w:t>None</w:t>
            </w:r>
          </w:p>
        </w:tc>
        <w:tc>
          <w:tcPr>
            <w:tcW w:w="1217" w:type="dxa"/>
          </w:tcPr>
          <w:p w14:paraId="407958B8" w14:textId="210D8F71" w:rsidR="004B067B" w:rsidRPr="007507FB" w:rsidRDefault="007F0E0E" w:rsidP="00D75C0B">
            <w:pPr>
              <w:spacing w:after="0" w:line="276" w:lineRule="auto"/>
              <w:rPr>
                <w:rFonts w:cs="Arial"/>
                <w:sz w:val="20"/>
              </w:rPr>
            </w:pPr>
            <w:r w:rsidRPr="007507FB">
              <w:rPr>
                <w:rFonts w:cs="Arial"/>
                <w:sz w:val="20"/>
              </w:rPr>
              <w:t>None</w:t>
            </w:r>
          </w:p>
        </w:tc>
        <w:tc>
          <w:tcPr>
            <w:tcW w:w="1328" w:type="dxa"/>
          </w:tcPr>
          <w:p w14:paraId="0A4D5181" w14:textId="7BC6B3DC" w:rsidR="004B067B" w:rsidRPr="007507FB" w:rsidRDefault="007F0E0E" w:rsidP="00D75C0B">
            <w:pPr>
              <w:spacing w:after="0" w:line="276" w:lineRule="auto"/>
              <w:rPr>
                <w:rFonts w:cs="Arial"/>
                <w:sz w:val="20"/>
              </w:rPr>
            </w:pPr>
            <w:r w:rsidRPr="007507FB">
              <w:rPr>
                <w:rFonts w:cs="Arial"/>
                <w:sz w:val="20"/>
              </w:rPr>
              <w:t>None</w:t>
            </w:r>
          </w:p>
        </w:tc>
      </w:tr>
    </w:tbl>
    <w:p w14:paraId="4F49B973" w14:textId="411E748B" w:rsidR="005362F4" w:rsidRPr="007507FB" w:rsidRDefault="007507FB" w:rsidP="00D75C0B">
      <w:pPr>
        <w:spacing w:after="0" w:line="276" w:lineRule="auto"/>
        <w:rPr>
          <w:rFonts w:cs="Arial"/>
          <w:sz w:val="22"/>
          <w:szCs w:val="22"/>
        </w:rPr>
      </w:pPr>
      <w:r>
        <w:rPr>
          <w:rFonts w:cs="Arial"/>
          <w:sz w:val="22"/>
          <w:szCs w:val="22"/>
        </w:rPr>
        <w:t>*</w:t>
      </w:r>
      <w:r w:rsidRPr="007507FB">
        <w:rPr>
          <w:rFonts w:cs="Arial"/>
          <w:sz w:val="22"/>
          <w:szCs w:val="22"/>
        </w:rPr>
        <w:t>Only the</w:t>
      </w:r>
      <w:r>
        <w:rPr>
          <w:rFonts w:cs="Arial"/>
          <w:sz w:val="22"/>
          <w:szCs w:val="22"/>
        </w:rPr>
        <w:t xml:space="preserve"> liraglutide p</w:t>
      </w:r>
      <w:r w:rsidR="001A4F6C">
        <w:rPr>
          <w:rFonts w:cs="Arial"/>
          <w:sz w:val="22"/>
          <w:szCs w:val="22"/>
        </w:rPr>
        <w:t>e</w:t>
      </w:r>
      <w:r>
        <w:rPr>
          <w:rFonts w:cs="Arial"/>
          <w:sz w:val="22"/>
          <w:szCs w:val="22"/>
        </w:rPr>
        <w:t>n can deliver different doses</w:t>
      </w:r>
      <w:r w:rsidRPr="007507FB">
        <w:rPr>
          <w:rFonts w:cs="Arial"/>
          <w:sz w:val="22"/>
          <w:szCs w:val="22"/>
        </w:rPr>
        <w:t xml:space="preserve"> </w:t>
      </w:r>
    </w:p>
    <w:p w14:paraId="6AF95D74" w14:textId="77777777" w:rsidR="009A0544" w:rsidRPr="008A0F6D" w:rsidRDefault="009A0544" w:rsidP="00D75C0B">
      <w:pPr>
        <w:spacing w:after="0" w:line="276" w:lineRule="auto"/>
        <w:rPr>
          <w:rFonts w:cs="Arial"/>
          <w:sz w:val="22"/>
          <w:szCs w:val="22"/>
        </w:rPr>
      </w:pPr>
    </w:p>
    <w:p w14:paraId="7B832E69" w14:textId="77777777" w:rsidR="009A0544" w:rsidRPr="008A0F6D" w:rsidRDefault="009A0544" w:rsidP="00D75C0B">
      <w:pPr>
        <w:pStyle w:val="Heading3"/>
        <w:rPr>
          <w:rFonts w:cs="Arial"/>
          <w:szCs w:val="22"/>
        </w:rPr>
      </w:pPr>
      <w:r w:rsidRPr="008A0F6D">
        <w:rPr>
          <w:rFonts w:cs="Arial"/>
          <w:szCs w:val="22"/>
        </w:rPr>
        <w:t>Mechanism of Action</w:t>
      </w:r>
    </w:p>
    <w:p w14:paraId="72987B56" w14:textId="77777777" w:rsidR="009A0544" w:rsidRPr="008A0F6D" w:rsidRDefault="009A0544" w:rsidP="00D75C0B">
      <w:pPr>
        <w:spacing w:after="0" w:line="276" w:lineRule="auto"/>
        <w:rPr>
          <w:rFonts w:cs="Arial"/>
          <w:b/>
          <w:sz w:val="22"/>
          <w:szCs w:val="22"/>
        </w:rPr>
      </w:pPr>
    </w:p>
    <w:p w14:paraId="5EC0828F" w14:textId="045179A7" w:rsidR="009A0544" w:rsidRPr="008A0F6D" w:rsidRDefault="009A0544" w:rsidP="00D75C0B">
      <w:pPr>
        <w:spacing w:after="0" w:line="276" w:lineRule="auto"/>
        <w:rPr>
          <w:rFonts w:cs="Arial"/>
          <w:sz w:val="22"/>
          <w:szCs w:val="22"/>
        </w:rPr>
      </w:pPr>
      <w:r w:rsidRPr="008A0F6D">
        <w:rPr>
          <w:rFonts w:cs="Arial"/>
          <w:sz w:val="22"/>
          <w:szCs w:val="22"/>
        </w:rPr>
        <w:t xml:space="preserve">GLP-1 receptor agonists potentiate glucose dependent insulin secretion increasing insulin levels and lowering glucose levels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In addition, GLP-1 receptor agonists potentiate the glucose dependent inhibition of glucagon secretion, which will also lower glucose levels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Finally, because of the supraphysiological levels of GLP-1 activity, short-acting GLP-1 receptor agonists will delay gastric emptying resulting in a decrease in postprandial glucose levels and induce satiety, which will decrease food intake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w:t>
      </w:r>
    </w:p>
    <w:p w14:paraId="1A5D8C95" w14:textId="77777777" w:rsidR="009A0544" w:rsidRPr="008A0F6D" w:rsidRDefault="009A0544" w:rsidP="00D75C0B">
      <w:pPr>
        <w:spacing w:after="0" w:line="276" w:lineRule="auto"/>
        <w:rPr>
          <w:rFonts w:cs="Arial"/>
          <w:b/>
          <w:sz w:val="22"/>
          <w:szCs w:val="22"/>
        </w:rPr>
      </w:pPr>
    </w:p>
    <w:p w14:paraId="11E6E16F" w14:textId="77777777" w:rsidR="009A0544" w:rsidRPr="008A0F6D" w:rsidRDefault="009A0544" w:rsidP="00D75C0B">
      <w:pPr>
        <w:pStyle w:val="Heading3"/>
        <w:rPr>
          <w:rFonts w:cs="Arial"/>
          <w:szCs w:val="22"/>
        </w:rPr>
      </w:pPr>
      <w:r w:rsidRPr="008A0F6D">
        <w:rPr>
          <w:rFonts w:cs="Arial"/>
          <w:szCs w:val="22"/>
        </w:rPr>
        <w:t>Glycemic Efficacy</w:t>
      </w:r>
    </w:p>
    <w:p w14:paraId="616326BB" w14:textId="77777777" w:rsidR="009A0544" w:rsidRPr="008A0F6D" w:rsidRDefault="009A0544" w:rsidP="00D75C0B">
      <w:pPr>
        <w:spacing w:after="0" w:line="276" w:lineRule="auto"/>
        <w:rPr>
          <w:rFonts w:cs="Arial"/>
          <w:b/>
          <w:sz w:val="22"/>
          <w:szCs w:val="22"/>
        </w:rPr>
      </w:pPr>
    </w:p>
    <w:p w14:paraId="33D1B1BF" w14:textId="1A6AF80F" w:rsidR="009A0544" w:rsidRPr="008A0F6D" w:rsidRDefault="009A0544" w:rsidP="00D75C0B">
      <w:pPr>
        <w:spacing w:after="0" w:line="276" w:lineRule="auto"/>
        <w:rPr>
          <w:rFonts w:cs="Arial"/>
          <w:sz w:val="22"/>
          <w:szCs w:val="22"/>
        </w:rPr>
      </w:pPr>
      <w:r w:rsidRPr="008A0F6D">
        <w:rPr>
          <w:rFonts w:cs="Arial"/>
          <w:sz w:val="22"/>
          <w:szCs w:val="22"/>
        </w:rPr>
        <w:t xml:space="preserve">GLP-1 receptor agonists typically lower A1c by 1-2%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The efficacy of GLP-1 receptor agonists vary with semaglutide being the most potent and lixisenatide being the least potent (see table 6) </w:t>
      </w:r>
      <w:r w:rsidRPr="008A0F6D">
        <w:rPr>
          <w:rFonts w:cs="Arial"/>
          <w:sz w:val="22"/>
          <w:szCs w:val="22"/>
        </w:rPr>
        <w:fldChar w:fldCharType="begin"/>
      </w:r>
      <w:r w:rsidR="00C412DD">
        <w:rPr>
          <w:rFonts w:cs="Arial"/>
          <w:sz w:val="22"/>
          <w:szCs w:val="22"/>
        </w:rPr>
        <w:instrText xml:space="preserve"> ADDIN EN.CITE &lt;EndNote&gt;&lt;Cite&gt;&lt;Author&gt;Maloney&lt;/Author&gt;&lt;Year&gt;2019&lt;/Year&gt;&lt;RecNum&gt;13&lt;/RecNum&gt;&lt;DisplayText&gt;(13)&lt;/DisplayText&gt;&lt;record&gt;&lt;rec-number&gt;13&lt;/rec-number&gt;&lt;foreign-keys&gt;&lt;key app="EN" db-id="5fpewfs9a9v9d4e52vqxd0z1xxe59wvtws2e" timestamp="1556321771"&gt;13&lt;/key&gt;&lt;/foreign-keys&gt;&lt;ref-type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Pr="008A0F6D">
        <w:rPr>
          <w:rFonts w:cs="Arial"/>
          <w:sz w:val="22"/>
          <w:szCs w:val="22"/>
        </w:rPr>
        <w:fldChar w:fldCharType="separate"/>
      </w:r>
      <w:r w:rsidR="00C412DD">
        <w:rPr>
          <w:rFonts w:cs="Arial"/>
          <w:noProof/>
          <w:sz w:val="22"/>
          <w:szCs w:val="22"/>
        </w:rPr>
        <w:t>(13)</w:t>
      </w:r>
      <w:r w:rsidRPr="008A0F6D">
        <w:rPr>
          <w:rFonts w:cs="Arial"/>
          <w:sz w:val="22"/>
          <w:szCs w:val="22"/>
        </w:rPr>
        <w:fldChar w:fldCharType="end"/>
      </w:r>
      <w:r w:rsidRPr="008A0F6D">
        <w:rPr>
          <w:rFonts w:cs="Arial"/>
          <w:sz w:val="22"/>
          <w:szCs w:val="22"/>
        </w:rPr>
        <w:t xml:space="preserve">.  In general, long acting GLP-1 receptor agonists are better at lowering A1c levels compared to short acting agents </w:t>
      </w:r>
      <w:r w:rsidRPr="008A0F6D">
        <w:rPr>
          <w:rFonts w:cs="Arial"/>
          <w:sz w:val="22"/>
          <w:szCs w:val="22"/>
        </w:rPr>
        <w:fldChar w:fldCharType="begin">
          <w:fldData xml:space="preserve">PEVuZE5vdGU+PENpdGU+PEF1dGhvcj5HZW50aWxlbGxhPC9BdXRob3I+PFllYXI+MjAxOTwvWWVh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PEVuZE5vdGU+PENpdGU+PEF1dGhvcj5HZW50aWxlbGxhPC9BdXRob3I+PFllYXI+MjAxOTwvWWVh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(13,200)</w:t>
      </w:r>
      <w:r w:rsidRPr="008A0F6D">
        <w:rPr>
          <w:rFonts w:cs="Arial"/>
          <w:sz w:val="22"/>
          <w:szCs w:val="22"/>
        </w:rPr>
        <w:fldChar w:fldCharType="end"/>
      </w:r>
      <w:r w:rsidRPr="008A0F6D">
        <w:rPr>
          <w:rFonts w:cs="Arial"/>
          <w:sz w:val="22"/>
          <w:szCs w:val="22"/>
        </w:rPr>
        <w:t xml:space="preserve">. The efficacy in lowering A1c is similar in monotherapy and during combination therapy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The reduction in A1c is sustained over several years (164). Long acting GLP-1 receptor agonists lower fasting glucose levels more effectively than short acting drugs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Conversely, short acting GLP-1 receptor agonists lower postprandial glucose excursions to a greater extent than long acting agents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Short acting GLP-1 receptor agonists induce a substantial retardation in gastric emptying, which likely contributes significantly to the lowering </w:t>
      </w:r>
      <w:r w:rsidR="001A4F6C">
        <w:rPr>
          <w:rFonts w:cs="Arial"/>
          <w:sz w:val="22"/>
          <w:szCs w:val="22"/>
        </w:rPr>
        <w:t xml:space="preserve">of </w:t>
      </w:r>
      <w:r w:rsidRPr="008A0F6D">
        <w:rPr>
          <w:rFonts w:cs="Arial"/>
          <w:sz w:val="22"/>
          <w:szCs w:val="22"/>
        </w:rPr>
        <w:t xml:space="preserve">postprandial glucose excursions after meals when they are administered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Notably, the ability of short acting GLP-1 receptor agonists to prevent postprandial glucose excursions is greatly diminished for meals when they are not administered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In patients with diminished beta cell function the glycemic response to GLP-1 receptor agonist therapy is reduced </w:t>
      </w:r>
      <w:r w:rsidRPr="008A0F6D">
        <w:rPr>
          <w:rFonts w:cs="Arial"/>
          <w:sz w:val="22"/>
          <w:szCs w:val="22"/>
        </w:rPr>
        <w:fldChar w:fldCharType="begin">
          <w:fldData xml:space="preserve">PEVuZE5vdGU+PENpdGU+PEF1dGhvcj5Kb25lczwvQXV0aG9yPjxZZWFyPjIwMTY8L1llYXI+PFJl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PEVuZE5vdGU+PENpdGU+PEF1dGhvcj5Kb25lczwvQXV0aG9yPjxZZWFyPjIwMTY8L1llYXI+PFJl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(201)</w:t>
      </w:r>
      <w:r w:rsidRPr="008A0F6D">
        <w:rPr>
          <w:rFonts w:cs="Arial"/>
          <w:sz w:val="22"/>
          <w:szCs w:val="22"/>
        </w:rPr>
        <w:fldChar w:fldCharType="end"/>
      </w:r>
      <w:r w:rsidRPr="008A0F6D">
        <w:rPr>
          <w:rFonts w:cs="Arial"/>
          <w:sz w:val="22"/>
          <w:szCs w:val="22"/>
        </w:rPr>
        <w:t>.</w:t>
      </w:r>
    </w:p>
    <w:p w14:paraId="0E9CAFC0" w14:textId="77777777" w:rsidR="009A0544" w:rsidRPr="008A0F6D" w:rsidRDefault="009A0544" w:rsidP="00D75C0B">
      <w:pPr>
        <w:spacing w:after="0" w:line="276" w:lineRule="auto"/>
        <w:rPr>
          <w:rFonts w:cs="Arial"/>
          <w:sz w:val="22"/>
          <w:szCs w:val="22"/>
        </w:rPr>
      </w:pPr>
    </w:p>
    <w:p w14:paraId="2C0F178B" w14:textId="57D00AD3"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Studies have compared adding a GLP-1 receptor agonist to basal insulin vs. adding rapid acting insulin to basal insulin </w:t>
      </w:r>
      <w:r w:rsidRPr="008A0F6D">
        <w:rPr>
          <w:rFonts w:cs="Arial"/>
          <w:sz w:val="22"/>
          <w:szCs w:val="22"/>
        </w:rPr>
        <w:fldChar w:fldCharType="begin"/>
      </w:r>
      <w:r w:rsidR="00284A2D">
        <w:rPr>
          <w:rFonts w:cs="Arial"/>
          <w:sz w:val="22"/>
          <w:szCs w:val="22"/>
        </w:rPr>
        <w:instrText xml:space="preserve"> ADDIN EN.CITE &lt;EndNote&gt;&lt;Cite&gt;&lt;Author&gt;Wysham&lt;/Author&gt;&lt;Year&gt;2017&lt;/Year&gt;&lt;RecNum&gt;224&lt;/RecNum&gt;&lt;DisplayText&gt;(202)&lt;/DisplayText&gt;&lt;record&gt;&lt;rec-number&gt;224&lt;/rec-number&gt;&lt;foreign-keys&gt;&lt;key app="EN" db-id="5fpewfs9a9v9d4e52vqxd0z1xxe59wvtws2e" timestamp="1558498827"&gt;224&lt;/key&gt;&lt;/foreign-keys&gt;&lt;ref-type name="Journal Article"&gt;17&lt;/ref-type&gt;&lt;contributors&gt;&lt;authors&gt;&lt;author&gt;Wysham, C. H.&lt;/author&gt;&lt;author&gt;Lin, J.&lt;/author&gt;&lt;author&gt;Kuritzky, L.&lt;/author&gt;&lt;/authors&gt;&lt;/contributors&gt;&lt;auth-address&gt;a Rockwood Clinic , Spokane , WA , USA.&amp;#xD;b Novosys Health , Green Brook , NJ , USA.&amp;#xD;c Department of Community Health and Family Medicine , University of Florida , Gainesville , FL , USA.&lt;/auth-address&gt;&lt;titles&gt;&lt;title&gt;Safety and efficacy of a glucagon-like peptide-1 receptor agonist added to basal insulin therapy versus basal insulin with or without a rapid-acting insulin in patients with type 2 diabetes: results of a meta-analysis&lt;/title&gt;&lt;secondary-title&gt;Postgrad Med&lt;/secondary-title&gt;&lt;/titles&gt;&lt;periodical&gt;&lt;full-title&gt;Postgrad Med&lt;/full-title&gt;&lt;/periodical&gt;&lt;pages&gt;436-445&lt;/pages&gt;&lt;volume&gt;129&lt;/volume&gt;&lt;number&gt;4&lt;/number&gt;&lt;edition&gt;2017/03/16&lt;/edition&gt;&lt;keywords&gt;&lt;keyword&gt;Diabetes Mellitus, Type 2/*drug therapy&lt;/keyword&gt;&lt;keyword&gt;Glucagon-Like Peptide-1 Receptor/*agonists&lt;/keyword&gt;&lt;keyword&gt;Glycated Hemoglobin A/analysis&lt;/keyword&gt;&lt;keyword&gt;Humans&lt;/keyword&gt;&lt;keyword&gt;Hypoglycemic Agents/*therapeutic use&lt;/keyword&gt;&lt;keyword&gt;Insulin/*therapeutic use&lt;/keyword&gt;&lt;keyword&gt;Insulin, Short-Acting/therapeutic use&lt;/keyword&gt;&lt;keyword&gt;GLP-1 receptor agonist&lt;/keyword&gt;&lt;keyword&gt;basal insulin&lt;/keyword&gt;&lt;keyword&gt;meta-analysis&lt;/keyword&gt;&lt;keyword&gt;rapid-acting insulin&lt;/keyword&gt;&lt;keyword&gt;type 2 diabetes&lt;/keyword&gt;&lt;/keywords&gt;&lt;dates&gt;&lt;year&gt;2017&lt;/year&gt;&lt;pub-dates&gt;&lt;date&gt;May&lt;/date&gt;&lt;/pub-dates&gt;&lt;/dates&gt;&lt;isbn&gt;1941-9260 (Electronic)&amp;#xD;0032-5481 (Linking)&lt;/isbn&gt;&lt;accession-num&gt;28294702&lt;/accession-num&gt;&lt;urls&gt;&lt;related-urls&gt;&lt;url&gt;https://www.ncbi.nlm.nih.gov/pubmed/28294702&lt;/url&gt;&lt;/related-urls&gt;&lt;/urls&gt;&lt;electronic-resource-num&gt;10.1080/00325481.2017.1297669&lt;/electronic-resource-num&gt;&lt;/record&gt;&lt;/Cite&gt;&lt;/EndNote&gt;</w:instrText>
      </w:r>
      <w:r w:rsidRPr="008A0F6D">
        <w:rPr>
          <w:rFonts w:cs="Arial"/>
          <w:sz w:val="22"/>
          <w:szCs w:val="22"/>
        </w:rPr>
        <w:fldChar w:fldCharType="separate"/>
      </w:r>
      <w:r w:rsidR="00284A2D">
        <w:rPr>
          <w:rFonts w:cs="Arial"/>
          <w:noProof/>
          <w:sz w:val="22"/>
          <w:szCs w:val="22"/>
        </w:rPr>
        <w:t>(202)</w:t>
      </w:r>
      <w:r w:rsidRPr="008A0F6D">
        <w:rPr>
          <w:rFonts w:cs="Arial"/>
          <w:sz w:val="22"/>
          <w:szCs w:val="22"/>
        </w:rPr>
        <w:fldChar w:fldCharType="end"/>
      </w:r>
      <w:r w:rsidRPr="008A0F6D">
        <w:rPr>
          <w:rFonts w:cs="Arial"/>
          <w:sz w:val="22"/>
          <w:szCs w:val="22"/>
        </w:rPr>
        <w:t xml:space="preserve">. In a meta-analysis there were no differences in lowering A1c levels but treatment with basal insulin plus GLP-1 receptor agonist led to a significant reduction in body weight, whereas basal insulin plus rapid acting insulin treatment was associated with weight gain (difference -2.95 kg; p = 0.0001) </w:t>
      </w:r>
      <w:r w:rsidRPr="008A0F6D">
        <w:rPr>
          <w:rFonts w:cs="Arial"/>
          <w:sz w:val="22"/>
          <w:szCs w:val="22"/>
        </w:rPr>
        <w:fldChar w:fldCharType="begin"/>
      </w:r>
      <w:r w:rsidR="00284A2D">
        <w:rPr>
          <w:rFonts w:cs="Arial"/>
          <w:sz w:val="22"/>
          <w:szCs w:val="22"/>
        </w:rPr>
        <w:instrText xml:space="preserve"> ADDIN EN.CITE &lt;EndNote&gt;&lt;Cite&gt;&lt;Author&gt;Wysham&lt;/Author&gt;&lt;Year&gt;2017&lt;/Year&gt;&lt;RecNum&gt;224&lt;/RecNum&gt;&lt;DisplayText&gt;(202)&lt;/DisplayText&gt;&lt;record&gt;&lt;rec-number&gt;224&lt;/rec-number&gt;&lt;foreign-keys&gt;&lt;key app="EN" db-id="5fpewfs9a9v9d4e52vqxd0z1xxe59wvtws2e" timestamp="1558498827"&gt;224&lt;/key&gt;&lt;/foreign-keys&gt;&lt;ref-type name="Journal Article"&gt;17&lt;/ref-type&gt;&lt;contributors&gt;&lt;authors&gt;&lt;author&gt;Wysham, C. H.&lt;/author&gt;&lt;author&gt;Lin, J.&lt;/author&gt;&lt;author&gt;Kuritzky, L.&lt;/author&gt;&lt;/authors&gt;&lt;/contributors&gt;&lt;auth-address&gt;a Rockwood Clinic , Spokane , WA , USA.&amp;#xD;b Novosys Health , Green Brook , NJ , USA.&amp;#xD;c Department of Community Health and Family Medicine , University of Florida , Gainesville , FL , USA.&lt;/auth-address&gt;&lt;titles&gt;&lt;title&gt;Safety and efficacy of a glucagon-like peptide-1 receptor agonist added to basal insulin therapy versus basal insulin with or without a rapid-acting insulin in patients with type 2 diabetes: results of a meta-analysis&lt;/title&gt;&lt;secondary-title&gt;Postgrad Med&lt;/secondary-title&gt;&lt;/titles&gt;&lt;periodical&gt;&lt;full-title&gt;Postgrad Med&lt;/full-title&gt;&lt;/periodical&gt;&lt;pages&gt;436-445&lt;/pages&gt;&lt;volume&gt;129&lt;/volume&gt;&lt;number&gt;4&lt;/number&gt;&lt;edition&gt;2017/03/16&lt;/edition&gt;&lt;keywords&gt;&lt;keyword&gt;Diabetes Mellitus, Type 2/*drug therapy&lt;/keyword&gt;&lt;keyword&gt;Glucagon-Like Peptide-1 Receptor/*agonists&lt;/keyword&gt;&lt;keyword&gt;Glycated Hemoglobin A/analysis&lt;/keyword&gt;&lt;keyword&gt;Humans&lt;/keyword&gt;&lt;keyword&gt;Hypoglycemic Agents/*therapeutic use&lt;/keyword&gt;&lt;keyword&gt;Insulin/*therapeutic use&lt;/keyword&gt;&lt;keyword&gt;Insulin, Short-Acting/therapeutic use&lt;/keyword&gt;&lt;keyword&gt;GLP-1 receptor agonist&lt;/keyword&gt;&lt;keyword&gt;basal insulin&lt;/keyword&gt;&lt;keyword&gt;meta-analysis&lt;/keyword&gt;&lt;keyword&gt;rapid-acting insulin&lt;/keyword&gt;&lt;keyword&gt;type 2 diabetes&lt;/keyword&gt;&lt;/keywords&gt;&lt;dates&gt;&lt;year&gt;2017&lt;/year&gt;&lt;pub-dates&gt;&lt;date&gt;May&lt;/date&gt;&lt;/pub-dates&gt;&lt;/dates&gt;&lt;isbn&gt;1941-9260 (Electronic)&amp;#xD;0032-5481 (Linking)&lt;/isbn&gt;&lt;accession-num&gt;28294702&lt;/accession-num&gt;&lt;urls&gt;&lt;related-urls&gt;&lt;url&gt;https://www.ncbi.nlm.nih.gov/pubmed/28294702&lt;/url&gt;&lt;/related-urls&gt;&lt;/urls&gt;&lt;electronic-resource-num&gt;10.1080/00325481.2017.1297669&lt;/electronic-resource-num&gt;&lt;/record&gt;&lt;/Cite&gt;&lt;/EndNote&gt;</w:instrText>
      </w:r>
      <w:r w:rsidRPr="008A0F6D">
        <w:rPr>
          <w:rFonts w:cs="Arial"/>
          <w:sz w:val="22"/>
          <w:szCs w:val="22"/>
        </w:rPr>
        <w:fldChar w:fldCharType="separate"/>
      </w:r>
      <w:r w:rsidR="00284A2D">
        <w:rPr>
          <w:rFonts w:cs="Arial"/>
          <w:noProof/>
          <w:sz w:val="22"/>
          <w:szCs w:val="22"/>
        </w:rPr>
        <w:t>(202)</w:t>
      </w:r>
      <w:r w:rsidRPr="008A0F6D">
        <w:rPr>
          <w:rFonts w:cs="Arial"/>
          <w:sz w:val="22"/>
          <w:szCs w:val="22"/>
        </w:rPr>
        <w:fldChar w:fldCharType="end"/>
      </w:r>
      <w:r w:rsidRPr="008A0F6D">
        <w:rPr>
          <w:rFonts w:cs="Arial"/>
          <w:sz w:val="22"/>
          <w:szCs w:val="22"/>
        </w:rPr>
        <w:t>. Additionally, patients treated with basal insulin plus GLP-1 receptor agonist were less likely to experience symptomatic hypoglycemia (OR: 0.52; p &lt; 0.0001) and severe hypoglycemia (OR: 0.27; p = 0.07) than those treated with basal insulin plus rapid acting insulin. Thus, adding a GLP-1 receptor agonist to basal insulin instead of bolus insulin will result in similar improvements in glycemic control with fewer side effects.</w:t>
      </w:r>
    </w:p>
    <w:p w14:paraId="5A06EB36" w14:textId="77777777" w:rsidR="009A0544" w:rsidRPr="008A0F6D" w:rsidRDefault="009A0544" w:rsidP="00D75C0B">
      <w:pPr>
        <w:spacing w:after="0" w:line="276" w:lineRule="auto"/>
        <w:rPr>
          <w:rFonts w:cs="Arial"/>
          <w:sz w:val="22"/>
          <w:szCs w:val="22"/>
        </w:rPr>
      </w:pPr>
    </w:p>
    <w:p w14:paraId="567A6DE7" w14:textId="6D193BCF" w:rsidR="009A0544" w:rsidRPr="008A0F6D" w:rsidRDefault="009A0544" w:rsidP="00D75C0B">
      <w:pPr>
        <w:spacing w:after="0" w:line="276" w:lineRule="auto"/>
        <w:rPr>
          <w:rFonts w:cs="Arial"/>
          <w:sz w:val="22"/>
          <w:szCs w:val="22"/>
        </w:rPr>
      </w:pPr>
      <w:r w:rsidRPr="008A0F6D">
        <w:rPr>
          <w:rFonts w:cs="Arial"/>
          <w:sz w:val="22"/>
          <w:szCs w:val="22"/>
        </w:rPr>
        <w:t xml:space="preserve">Studies have also compared adding insulin therapy vs. adding a GLP-1 receptor agonist. In a meta-analysis of 19 studies GLP-1 receptor agonists reduced A1c levels slightly more than insulin therapy (difference -0.12%, P &lt; .0001) </w:t>
      </w:r>
      <w:r w:rsidRPr="008A0F6D">
        <w:rPr>
          <w:rFonts w:cs="Arial"/>
          <w:sz w:val="22"/>
          <w:szCs w:val="22"/>
        </w:rPr>
        <w:fldChar w:fldCharType="begin">
          <w:fldData xml:space="preserve">PEVuZE5vdGU+PENpdGU+PEF1dGhvcj5BYmQgRWwgQXppejwvQXV0aG9yPjxZZWFyPjIwMTc8L1ll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PEVuZE5vdGU+PENpdGU+PEF1dGhvcj5BYmQgRWwgQXppejwvQXV0aG9yPjxZZWFyPjIwMTc8L1ll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(203)</w:t>
      </w:r>
      <w:r w:rsidRPr="008A0F6D">
        <w:rPr>
          <w:rFonts w:cs="Arial"/>
          <w:sz w:val="22"/>
          <w:szCs w:val="22"/>
        </w:rPr>
        <w:fldChar w:fldCharType="end"/>
      </w:r>
      <w:r w:rsidRPr="008A0F6D">
        <w:rPr>
          <w:rFonts w:cs="Arial"/>
          <w:sz w:val="22"/>
          <w:szCs w:val="22"/>
        </w:rPr>
        <w:t>. As expected, hypoglycemia was less frequent in the patients treated with the GLP-1 receptor agonists.</w:t>
      </w:r>
    </w:p>
    <w:p w14:paraId="31D7175A" w14:textId="77777777" w:rsidR="009A0544" w:rsidRPr="008A0F6D" w:rsidRDefault="009A0544" w:rsidP="00D75C0B">
      <w:pPr>
        <w:spacing w:after="0" w:line="276" w:lineRule="auto"/>
        <w:rPr>
          <w:rFonts w:cs="Arial"/>
          <w:sz w:val="22"/>
          <w:szCs w:val="22"/>
        </w:rPr>
      </w:pPr>
    </w:p>
    <w:p w14:paraId="23A7A8C5" w14:textId="27490328" w:rsidR="009A0544" w:rsidRPr="008A0F6D" w:rsidRDefault="009A0544" w:rsidP="00D75C0B">
      <w:pPr>
        <w:spacing w:after="0" w:line="276" w:lineRule="auto"/>
        <w:rPr>
          <w:rFonts w:cs="Arial"/>
          <w:sz w:val="22"/>
          <w:szCs w:val="22"/>
        </w:rPr>
      </w:pPr>
      <w:r w:rsidRPr="008A0F6D">
        <w:rPr>
          <w:rFonts w:cs="Arial"/>
          <w:sz w:val="22"/>
          <w:szCs w:val="22"/>
        </w:rPr>
        <w:t>Because the effect of GLP</w:t>
      </w:r>
      <w:r w:rsidRPr="008A0F6D">
        <w:rPr>
          <w:rFonts w:ascii="Cambria Math" w:hAnsi="Cambria Math" w:cs="Cambria Math"/>
          <w:sz w:val="22"/>
          <w:szCs w:val="22"/>
        </w:rPr>
        <w:t>‐</w:t>
      </w:r>
      <w:r w:rsidRPr="008A0F6D">
        <w:rPr>
          <w:rFonts w:cs="Arial"/>
          <w:sz w:val="22"/>
          <w:szCs w:val="22"/>
        </w:rPr>
        <w:t xml:space="preserve">1 receptor agonists on insulin and glucagon secretion are glucose dependent they have a low potential to cause hypoglycemia </w:t>
      </w:r>
      <w:r w:rsidRPr="008A0F6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(8,200)</w:t>
      </w:r>
      <w:r w:rsidRPr="008A0F6D">
        <w:rPr>
          <w:rFonts w:cs="Arial"/>
          <w:sz w:val="22"/>
          <w:szCs w:val="22"/>
        </w:rPr>
        <w:fldChar w:fldCharType="end"/>
      </w:r>
      <w:r w:rsidRPr="008A0F6D">
        <w:rPr>
          <w:rFonts w:cs="Arial"/>
          <w:sz w:val="22"/>
          <w:szCs w:val="22"/>
        </w:rPr>
        <w:t xml:space="preserve">.  The risk of hypoglycemia increases when these GLP-1 receptor agonists are used in combination with insulin or secretagogues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w:t>
      </w:r>
    </w:p>
    <w:p w14:paraId="72025592" w14:textId="77777777" w:rsidR="009A0544" w:rsidRPr="008A0F6D" w:rsidRDefault="009A0544" w:rsidP="00D75C0B">
      <w:pPr>
        <w:spacing w:after="0" w:line="276" w:lineRule="auto"/>
        <w:rPr>
          <w:rFonts w:cs="Arial"/>
          <w:b/>
          <w:sz w:val="22"/>
          <w:szCs w:val="22"/>
        </w:rPr>
      </w:pPr>
    </w:p>
    <w:p w14:paraId="5E99B13B" w14:textId="77777777" w:rsidR="009A0544" w:rsidRPr="008A0F6D" w:rsidRDefault="009A0544" w:rsidP="00D75C0B">
      <w:pPr>
        <w:pStyle w:val="Heading3"/>
        <w:rPr>
          <w:rFonts w:cs="Arial"/>
          <w:szCs w:val="22"/>
        </w:rPr>
      </w:pPr>
      <w:r w:rsidRPr="008A0F6D">
        <w:rPr>
          <w:rFonts w:cs="Arial"/>
          <w:szCs w:val="22"/>
        </w:rPr>
        <w:t>Other Effects</w:t>
      </w:r>
    </w:p>
    <w:p w14:paraId="4931138D" w14:textId="77777777" w:rsidR="009A0544" w:rsidRPr="008A0F6D" w:rsidRDefault="009A0544" w:rsidP="00D75C0B">
      <w:pPr>
        <w:spacing w:after="0" w:line="276" w:lineRule="auto"/>
        <w:rPr>
          <w:rFonts w:cs="Arial"/>
          <w:b/>
          <w:sz w:val="22"/>
          <w:szCs w:val="22"/>
        </w:rPr>
      </w:pPr>
    </w:p>
    <w:p w14:paraId="7AC7F05F" w14:textId="77777777" w:rsidR="009A0544" w:rsidRPr="008A0F6D" w:rsidRDefault="009A0544" w:rsidP="00D75C0B">
      <w:pPr>
        <w:pStyle w:val="Heading4"/>
        <w:rPr>
          <w:rFonts w:cs="Arial"/>
          <w:szCs w:val="22"/>
        </w:rPr>
      </w:pPr>
      <w:r w:rsidRPr="008A0F6D">
        <w:rPr>
          <w:rFonts w:cs="Arial"/>
          <w:szCs w:val="22"/>
        </w:rPr>
        <w:t>WEIGHT LOSS</w:t>
      </w:r>
    </w:p>
    <w:p w14:paraId="635D58C8" w14:textId="77777777" w:rsidR="009A0544" w:rsidRPr="008A0F6D" w:rsidRDefault="009A0544" w:rsidP="00D75C0B">
      <w:pPr>
        <w:spacing w:after="0" w:line="276" w:lineRule="auto"/>
        <w:rPr>
          <w:rFonts w:cs="Arial"/>
          <w:b/>
          <w:sz w:val="22"/>
          <w:szCs w:val="22"/>
        </w:rPr>
      </w:pPr>
    </w:p>
    <w:p w14:paraId="0F23DCA2" w14:textId="26582224" w:rsidR="009A0544" w:rsidRPr="008A0F6D" w:rsidRDefault="009A0544" w:rsidP="00D75C0B">
      <w:pPr>
        <w:spacing w:after="0" w:line="276" w:lineRule="auto"/>
        <w:rPr>
          <w:rFonts w:cs="Arial"/>
          <w:sz w:val="22"/>
          <w:szCs w:val="22"/>
        </w:rPr>
      </w:pPr>
      <w:r w:rsidRPr="008A0F6D">
        <w:rPr>
          <w:rFonts w:cs="Arial"/>
          <w:sz w:val="22"/>
          <w:szCs w:val="22"/>
        </w:rPr>
        <w:t xml:space="preserve">GLP-1 receptor agonists induce weight loss </w:t>
      </w:r>
      <w:r w:rsidRPr="008A0F6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PEVuZE5vdGU+PENpdGU+PEF1dGhvcj5UYWhyYW5pPC9BdXRob3I+PFllYXI+MjAxNjwvWWVhcj48
UmVjTnVtPjIyPC9SZWNOdW0+PERpc3BsYXlUZXh0Pig4LDIwMCk8L0Rpc3BsYXlUZXh0PjxyZWNv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bT48L3JlY29yZD48L0NpdGU+PENpdGU+PEF1dGhvcj5HZW50aWxlbGxhPC9BdXRob3I+PFllYXI+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(8,200)</w:t>
      </w:r>
      <w:r w:rsidRPr="008A0F6D">
        <w:rPr>
          <w:rFonts w:cs="Arial"/>
          <w:sz w:val="22"/>
          <w:szCs w:val="22"/>
        </w:rPr>
        <w:fldChar w:fldCharType="end"/>
      </w:r>
      <w:r w:rsidRPr="008A0F6D">
        <w:rPr>
          <w:rFonts w:cs="Arial"/>
          <w:sz w:val="22"/>
          <w:szCs w:val="22"/>
        </w:rPr>
        <w:t>.  A comparison of the ability of the maximum dose of different GLP-1 receptor analogues to induce weight loss are shown in table 18. It should be recognized that the weight loss shown in Table 1</w:t>
      </w:r>
      <w:r w:rsidR="007507FB">
        <w:rPr>
          <w:rFonts w:cs="Arial"/>
          <w:sz w:val="22"/>
          <w:szCs w:val="22"/>
        </w:rPr>
        <w:t>9</w:t>
      </w:r>
      <w:r w:rsidRPr="008A0F6D">
        <w:rPr>
          <w:rFonts w:cs="Arial"/>
          <w:sz w:val="22"/>
          <w:szCs w:val="22"/>
        </w:rPr>
        <w:t xml:space="preserve"> represents averages. In clinical practice some patients lose a large amount of weight with GLP-1 receptor agonists while other patients can actually gain weight. The author has personally seen patients’ loss more than 50 lbs. The exact mechanisms responsible for the decrease in weight are not yet fully understood but both central and peripheral mechanisms are thought to play a part in activating receptors in the central nervous system associated with weight loss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GLP</w:t>
      </w:r>
      <w:r w:rsidRPr="008A0F6D">
        <w:rPr>
          <w:rFonts w:ascii="Cambria Math" w:hAnsi="Cambria Math" w:cs="Cambria Math"/>
          <w:sz w:val="22"/>
          <w:szCs w:val="22"/>
        </w:rPr>
        <w:t>‐</w:t>
      </w:r>
      <w:r w:rsidRPr="008A0F6D">
        <w:rPr>
          <w:rFonts w:cs="Arial"/>
          <w:sz w:val="22"/>
          <w:szCs w:val="22"/>
        </w:rPr>
        <w:t>1 receptor agonists are thought to reduce body weight through decreased gastrointestinal motility and the promotion of satiety via the activation of GLP</w:t>
      </w:r>
      <w:r w:rsidRPr="008A0F6D">
        <w:rPr>
          <w:rFonts w:ascii="Cambria Math" w:hAnsi="Cambria Math" w:cs="Cambria Math"/>
          <w:sz w:val="22"/>
          <w:szCs w:val="22"/>
        </w:rPr>
        <w:t>‐</w:t>
      </w:r>
      <w:r w:rsidRPr="008A0F6D">
        <w:rPr>
          <w:rFonts w:cs="Arial"/>
          <w:sz w:val="22"/>
          <w:szCs w:val="22"/>
        </w:rPr>
        <w:t xml:space="preserve">1 receptors in various regions of the brain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w:t>
      </w:r>
    </w:p>
    <w:p w14:paraId="6DD3DC82" w14:textId="77777777" w:rsidR="009A0544" w:rsidRPr="008A0F6D" w:rsidRDefault="009A0544" w:rsidP="00D75C0B">
      <w:pPr>
        <w:spacing w:after="0" w:line="276" w:lineRule="auto"/>
        <w:rPr>
          <w:rFonts w:cs="Arial"/>
          <w:sz w:val="22"/>
          <w:szCs w:val="22"/>
        </w:rPr>
      </w:pPr>
    </w:p>
    <w:tbl>
      <w:tblPr>
        <w:tblStyle w:val="TableGrid10"/>
        <w:tblW w:w="0" w:type="auto"/>
        <w:tblLook w:val="04A0" w:firstRow="1" w:lastRow="0" w:firstColumn="1" w:lastColumn="0" w:noHBand="0" w:noVBand="1"/>
      </w:tblPr>
      <w:tblGrid>
        <w:gridCol w:w="4675"/>
        <w:gridCol w:w="4675"/>
      </w:tblGrid>
      <w:tr w:rsidR="008A0F6D" w:rsidRPr="008A0F6D" w14:paraId="10E4393A" w14:textId="77777777" w:rsidTr="003D7B0D">
        <w:tc>
          <w:tcPr>
            <w:tcW w:w="9350" w:type="dxa"/>
            <w:gridSpan w:val="2"/>
            <w:shd w:val="clear" w:color="auto" w:fill="FFFF00"/>
          </w:tcPr>
          <w:p w14:paraId="73BF6720" w14:textId="47836A23" w:rsidR="009A0544" w:rsidRPr="008A0F6D" w:rsidRDefault="009A0544" w:rsidP="00D75C0B">
            <w:pPr>
              <w:pStyle w:val="Tablenumberandcaption"/>
              <w:spacing w:before="0" w:after="0"/>
              <w:rPr>
                <w:rFonts w:cs="Arial"/>
                <w:color w:val="auto"/>
                <w:szCs w:val="22"/>
              </w:rPr>
            </w:pPr>
            <w:r w:rsidRPr="008A0F6D">
              <w:rPr>
                <w:rFonts w:cs="Arial"/>
                <w:color w:val="auto"/>
                <w:szCs w:val="22"/>
              </w:rPr>
              <w:t>Table 1</w:t>
            </w:r>
            <w:r w:rsidR="007507FB">
              <w:rPr>
                <w:rFonts w:cs="Arial"/>
                <w:color w:val="auto"/>
                <w:szCs w:val="22"/>
              </w:rPr>
              <w:t>9</w:t>
            </w:r>
            <w:r w:rsidRPr="008A0F6D">
              <w:rPr>
                <w:rFonts w:cs="Arial"/>
                <w:color w:val="auto"/>
                <w:szCs w:val="22"/>
              </w:rPr>
              <w:t xml:space="preserve">. Effect of GLP-Receptor Agonists on Weight Loss </w:t>
            </w:r>
            <w:r w:rsidRPr="008A0F6D">
              <w:rPr>
                <w:rFonts w:cs="Arial"/>
                <w:color w:val="auto"/>
                <w:szCs w:val="22"/>
              </w:rPr>
              <w:fldChar w:fldCharType="begin"/>
            </w:r>
            <w:r w:rsidR="00C412DD">
              <w:rPr>
                <w:rFonts w:cs="Arial"/>
                <w:color w:val="auto"/>
                <w:szCs w:val="22"/>
              </w:rPr>
              <w:instrText xml:space="preserve"> ADDIN EN.CITE &lt;EndNote&gt;&lt;Cite&gt;&lt;Author&gt;Maloney&lt;/Author&gt;&lt;Year&gt;2019&lt;/Year&gt;&lt;RecNum&gt;13&lt;/RecNum&gt;&lt;DisplayText&gt;(13)&lt;/DisplayText&gt;&lt;record&gt;&lt;rec-number&gt;13&lt;/rec-number&gt;&lt;foreign-keys&gt;&lt;key app="EN" db-id="5fpewfs9a9v9d4e52vqxd0z1xxe59wvtws2e" timestamp="1556321771"&gt;13&lt;/key&gt;&lt;/foreign-keys&gt;&lt;ref-type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Pr="008A0F6D">
              <w:rPr>
                <w:rFonts w:cs="Arial"/>
                <w:color w:val="auto"/>
                <w:szCs w:val="22"/>
              </w:rPr>
              <w:fldChar w:fldCharType="separate"/>
            </w:r>
            <w:r w:rsidR="00C412DD">
              <w:rPr>
                <w:rFonts w:cs="Arial"/>
                <w:noProof/>
                <w:color w:val="auto"/>
                <w:szCs w:val="22"/>
              </w:rPr>
              <w:t>(13)</w:t>
            </w:r>
            <w:r w:rsidRPr="008A0F6D">
              <w:rPr>
                <w:rFonts w:cs="Arial"/>
                <w:color w:val="auto"/>
                <w:szCs w:val="22"/>
              </w:rPr>
              <w:fldChar w:fldCharType="end"/>
            </w:r>
          </w:p>
        </w:tc>
      </w:tr>
      <w:tr w:rsidR="008A0F6D" w:rsidRPr="008A0F6D" w14:paraId="6E045E1E" w14:textId="77777777" w:rsidTr="003D7B0D">
        <w:tc>
          <w:tcPr>
            <w:tcW w:w="4675" w:type="dxa"/>
            <w:shd w:val="clear" w:color="auto" w:fill="auto"/>
          </w:tcPr>
          <w:p w14:paraId="1E7430A0" w14:textId="77777777" w:rsidR="009A0544" w:rsidRPr="008A0F6D" w:rsidRDefault="009A0544" w:rsidP="00D75C0B">
            <w:pPr>
              <w:pStyle w:val="Tableheader"/>
              <w:rPr>
                <w:rFonts w:cs="Arial"/>
                <w:sz w:val="22"/>
                <w:szCs w:val="22"/>
              </w:rPr>
            </w:pPr>
            <w:r w:rsidRPr="008A0F6D">
              <w:rPr>
                <w:rFonts w:cs="Arial"/>
                <w:sz w:val="22"/>
                <w:szCs w:val="22"/>
              </w:rPr>
              <w:t>GLP-1 Receptor Agonist</w:t>
            </w:r>
          </w:p>
        </w:tc>
        <w:tc>
          <w:tcPr>
            <w:tcW w:w="4675" w:type="dxa"/>
            <w:shd w:val="clear" w:color="auto" w:fill="auto"/>
          </w:tcPr>
          <w:p w14:paraId="6A7A39B2" w14:textId="77777777" w:rsidR="009A0544" w:rsidRPr="008A0F6D" w:rsidRDefault="009A0544" w:rsidP="00D75C0B">
            <w:pPr>
              <w:pStyle w:val="Tableheader"/>
              <w:rPr>
                <w:rFonts w:cs="Arial"/>
                <w:sz w:val="22"/>
                <w:szCs w:val="22"/>
              </w:rPr>
            </w:pPr>
            <w:r w:rsidRPr="008A0F6D">
              <w:rPr>
                <w:rFonts w:cs="Arial"/>
                <w:sz w:val="22"/>
                <w:szCs w:val="22"/>
              </w:rPr>
              <w:t>Weight Loss</w:t>
            </w:r>
          </w:p>
        </w:tc>
      </w:tr>
      <w:tr w:rsidR="008A0F6D" w:rsidRPr="008A0F6D" w14:paraId="55CAEACC" w14:textId="77777777" w:rsidTr="003D7B0D">
        <w:tc>
          <w:tcPr>
            <w:tcW w:w="4675" w:type="dxa"/>
          </w:tcPr>
          <w:p w14:paraId="389B99CA" w14:textId="77777777" w:rsidR="009A0544" w:rsidRPr="008A0F6D" w:rsidRDefault="009A0544" w:rsidP="00D75C0B">
            <w:pPr>
              <w:pStyle w:val="Tablebody"/>
              <w:rPr>
                <w:rFonts w:cs="Arial"/>
                <w:sz w:val="22"/>
                <w:szCs w:val="22"/>
              </w:rPr>
            </w:pPr>
            <w:r w:rsidRPr="008A0F6D">
              <w:rPr>
                <w:rFonts w:cs="Arial"/>
                <w:sz w:val="22"/>
                <w:szCs w:val="22"/>
              </w:rPr>
              <w:t>Dulaglutide 1.5mg weekly</w:t>
            </w:r>
          </w:p>
        </w:tc>
        <w:tc>
          <w:tcPr>
            <w:tcW w:w="4675" w:type="dxa"/>
          </w:tcPr>
          <w:p w14:paraId="44679BA5" w14:textId="77777777" w:rsidR="009A0544" w:rsidRPr="008A0F6D" w:rsidRDefault="009A0544" w:rsidP="00D75C0B">
            <w:pPr>
              <w:pStyle w:val="Tablebody"/>
              <w:rPr>
                <w:rFonts w:cs="Arial"/>
                <w:sz w:val="22"/>
                <w:szCs w:val="22"/>
              </w:rPr>
            </w:pPr>
            <w:r w:rsidRPr="008A0F6D">
              <w:rPr>
                <w:rFonts w:cs="Arial"/>
                <w:sz w:val="22"/>
                <w:szCs w:val="22"/>
              </w:rPr>
              <w:t>1.1Kg</w:t>
            </w:r>
          </w:p>
        </w:tc>
      </w:tr>
      <w:tr w:rsidR="008A0F6D" w:rsidRPr="008A0F6D" w14:paraId="300D6F34" w14:textId="77777777" w:rsidTr="003D7B0D">
        <w:tc>
          <w:tcPr>
            <w:tcW w:w="4675" w:type="dxa"/>
          </w:tcPr>
          <w:p w14:paraId="649E767D" w14:textId="77777777" w:rsidR="009A0544" w:rsidRPr="008A0F6D" w:rsidRDefault="009A0544" w:rsidP="00D75C0B">
            <w:pPr>
              <w:pStyle w:val="Tablebody"/>
              <w:rPr>
                <w:rFonts w:cs="Arial"/>
                <w:sz w:val="22"/>
                <w:szCs w:val="22"/>
              </w:rPr>
            </w:pPr>
            <w:r w:rsidRPr="008A0F6D">
              <w:rPr>
                <w:rFonts w:cs="Arial"/>
                <w:sz w:val="22"/>
                <w:szCs w:val="22"/>
              </w:rPr>
              <w:t>Exenatide 10ug bid</w:t>
            </w:r>
          </w:p>
        </w:tc>
        <w:tc>
          <w:tcPr>
            <w:tcW w:w="4675" w:type="dxa"/>
          </w:tcPr>
          <w:p w14:paraId="2E348635" w14:textId="77777777" w:rsidR="009A0544" w:rsidRPr="008A0F6D" w:rsidRDefault="009A0544" w:rsidP="00D75C0B">
            <w:pPr>
              <w:pStyle w:val="Tablebody"/>
              <w:rPr>
                <w:rFonts w:cs="Arial"/>
                <w:sz w:val="22"/>
                <w:szCs w:val="22"/>
              </w:rPr>
            </w:pPr>
            <w:r w:rsidRPr="008A0F6D">
              <w:rPr>
                <w:rFonts w:cs="Arial"/>
                <w:sz w:val="22"/>
                <w:szCs w:val="22"/>
              </w:rPr>
              <w:t>1.2Kg</w:t>
            </w:r>
          </w:p>
        </w:tc>
      </w:tr>
      <w:tr w:rsidR="008A0F6D" w:rsidRPr="008A0F6D" w14:paraId="0879FE4F" w14:textId="77777777" w:rsidTr="003D7B0D">
        <w:tc>
          <w:tcPr>
            <w:tcW w:w="4675" w:type="dxa"/>
          </w:tcPr>
          <w:p w14:paraId="0E6FF077" w14:textId="77777777" w:rsidR="009A0544" w:rsidRPr="008A0F6D" w:rsidRDefault="009A0544" w:rsidP="00D75C0B">
            <w:pPr>
              <w:pStyle w:val="Tablebody"/>
              <w:rPr>
                <w:rFonts w:cs="Arial"/>
                <w:sz w:val="22"/>
                <w:szCs w:val="22"/>
              </w:rPr>
            </w:pPr>
            <w:r w:rsidRPr="008A0F6D">
              <w:rPr>
                <w:rFonts w:cs="Arial"/>
                <w:sz w:val="22"/>
                <w:szCs w:val="22"/>
              </w:rPr>
              <w:t>Exenatide 2mg weekly</w:t>
            </w:r>
          </w:p>
        </w:tc>
        <w:tc>
          <w:tcPr>
            <w:tcW w:w="4675" w:type="dxa"/>
          </w:tcPr>
          <w:p w14:paraId="7768BF26" w14:textId="77777777" w:rsidR="009A0544" w:rsidRPr="008A0F6D" w:rsidRDefault="009A0544" w:rsidP="00D75C0B">
            <w:pPr>
              <w:pStyle w:val="Tablebody"/>
              <w:rPr>
                <w:rFonts w:cs="Arial"/>
                <w:sz w:val="22"/>
                <w:szCs w:val="22"/>
              </w:rPr>
            </w:pPr>
            <w:r w:rsidRPr="008A0F6D">
              <w:rPr>
                <w:rFonts w:cs="Arial"/>
                <w:sz w:val="22"/>
                <w:szCs w:val="22"/>
              </w:rPr>
              <w:t>1.1Kg</w:t>
            </w:r>
          </w:p>
        </w:tc>
      </w:tr>
      <w:tr w:rsidR="008A0F6D" w:rsidRPr="008A0F6D" w14:paraId="624C4733" w14:textId="77777777" w:rsidTr="003D7B0D">
        <w:tc>
          <w:tcPr>
            <w:tcW w:w="4675" w:type="dxa"/>
          </w:tcPr>
          <w:p w14:paraId="4B1DC695" w14:textId="77777777" w:rsidR="009A0544" w:rsidRPr="008A0F6D" w:rsidRDefault="009A0544" w:rsidP="00D75C0B">
            <w:pPr>
              <w:pStyle w:val="Tablebody"/>
              <w:rPr>
                <w:rFonts w:cs="Arial"/>
                <w:sz w:val="22"/>
                <w:szCs w:val="22"/>
              </w:rPr>
            </w:pPr>
            <w:r w:rsidRPr="008A0F6D">
              <w:rPr>
                <w:rFonts w:cs="Arial"/>
                <w:sz w:val="22"/>
                <w:szCs w:val="22"/>
              </w:rPr>
              <w:t>Liraglutide 1.8mg qd</w:t>
            </w:r>
          </w:p>
        </w:tc>
        <w:tc>
          <w:tcPr>
            <w:tcW w:w="4675" w:type="dxa"/>
          </w:tcPr>
          <w:p w14:paraId="50583093" w14:textId="77777777" w:rsidR="009A0544" w:rsidRPr="008A0F6D" w:rsidRDefault="009A0544" w:rsidP="00D75C0B">
            <w:pPr>
              <w:pStyle w:val="Tablebody"/>
              <w:rPr>
                <w:rFonts w:cs="Arial"/>
                <w:sz w:val="22"/>
                <w:szCs w:val="22"/>
              </w:rPr>
            </w:pPr>
            <w:r w:rsidRPr="008A0F6D">
              <w:rPr>
                <w:rFonts w:cs="Arial"/>
                <w:sz w:val="22"/>
                <w:szCs w:val="22"/>
              </w:rPr>
              <w:t>1.5Kg</w:t>
            </w:r>
          </w:p>
        </w:tc>
      </w:tr>
      <w:tr w:rsidR="008A0F6D" w:rsidRPr="008A0F6D" w14:paraId="054B46A5" w14:textId="77777777" w:rsidTr="003D7B0D">
        <w:tc>
          <w:tcPr>
            <w:tcW w:w="4675" w:type="dxa"/>
          </w:tcPr>
          <w:p w14:paraId="23545A87" w14:textId="77777777" w:rsidR="009A0544" w:rsidRPr="008A0F6D" w:rsidRDefault="009A0544" w:rsidP="00D75C0B">
            <w:pPr>
              <w:pStyle w:val="Tablebody"/>
              <w:rPr>
                <w:rFonts w:cs="Arial"/>
                <w:sz w:val="22"/>
                <w:szCs w:val="22"/>
              </w:rPr>
            </w:pPr>
            <w:r w:rsidRPr="008A0F6D">
              <w:rPr>
                <w:rFonts w:cs="Arial"/>
                <w:sz w:val="22"/>
                <w:szCs w:val="22"/>
              </w:rPr>
              <w:t>Lixisenatide 20ug qd</w:t>
            </w:r>
          </w:p>
        </w:tc>
        <w:tc>
          <w:tcPr>
            <w:tcW w:w="4675" w:type="dxa"/>
          </w:tcPr>
          <w:p w14:paraId="7621AF34" w14:textId="77777777" w:rsidR="009A0544" w:rsidRPr="008A0F6D" w:rsidRDefault="009A0544" w:rsidP="00D75C0B">
            <w:pPr>
              <w:pStyle w:val="Tablebody"/>
              <w:rPr>
                <w:rFonts w:cs="Arial"/>
                <w:sz w:val="22"/>
                <w:szCs w:val="22"/>
              </w:rPr>
            </w:pPr>
            <w:r w:rsidRPr="008A0F6D">
              <w:rPr>
                <w:rFonts w:cs="Arial"/>
                <w:sz w:val="22"/>
                <w:szCs w:val="22"/>
              </w:rPr>
              <w:t>0.7Kg</w:t>
            </w:r>
          </w:p>
        </w:tc>
      </w:tr>
      <w:tr w:rsidR="008A0F6D" w:rsidRPr="008A0F6D" w14:paraId="542F9662" w14:textId="77777777" w:rsidTr="003D7B0D">
        <w:tc>
          <w:tcPr>
            <w:tcW w:w="4675" w:type="dxa"/>
          </w:tcPr>
          <w:p w14:paraId="33E1D905" w14:textId="77777777" w:rsidR="009A0544" w:rsidRPr="008A0F6D" w:rsidRDefault="009A0544" w:rsidP="00D75C0B">
            <w:pPr>
              <w:pStyle w:val="Tablebody"/>
              <w:rPr>
                <w:rFonts w:cs="Arial"/>
                <w:sz w:val="22"/>
                <w:szCs w:val="22"/>
              </w:rPr>
            </w:pPr>
            <w:r w:rsidRPr="008A0F6D">
              <w:rPr>
                <w:rFonts w:cs="Arial"/>
                <w:sz w:val="22"/>
                <w:szCs w:val="22"/>
              </w:rPr>
              <w:t>Semaglutide 1mg weekly</w:t>
            </w:r>
          </w:p>
        </w:tc>
        <w:tc>
          <w:tcPr>
            <w:tcW w:w="4675" w:type="dxa"/>
          </w:tcPr>
          <w:p w14:paraId="7A4F6DAE" w14:textId="77777777" w:rsidR="009A0544" w:rsidRPr="008A0F6D" w:rsidRDefault="009A0544" w:rsidP="00D75C0B">
            <w:pPr>
              <w:pStyle w:val="Tablebody"/>
              <w:rPr>
                <w:rFonts w:cs="Arial"/>
                <w:sz w:val="22"/>
                <w:szCs w:val="22"/>
              </w:rPr>
            </w:pPr>
            <w:r w:rsidRPr="008A0F6D">
              <w:rPr>
                <w:rFonts w:cs="Arial"/>
                <w:sz w:val="22"/>
                <w:szCs w:val="22"/>
              </w:rPr>
              <w:t>3.8Kg</w:t>
            </w:r>
          </w:p>
        </w:tc>
      </w:tr>
    </w:tbl>
    <w:p w14:paraId="40A91647" w14:textId="77777777" w:rsidR="009A0544" w:rsidRPr="008A0F6D" w:rsidRDefault="009A0544" w:rsidP="00D75C0B">
      <w:pPr>
        <w:pStyle w:val="Tablefooter"/>
        <w:spacing w:line="276" w:lineRule="auto"/>
        <w:rPr>
          <w:rFonts w:cs="Arial"/>
          <w:sz w:val="22"/>
          <w:szCs w:val="22"/>
        </w:rPr>
      </w:pPr>
      <w:r w:rsidRPr="008A0F6D">
        <w:rPr>
          <w:rFonts w:cs="Arial"/>
          <w:sz w:val="22"/>
          <w:szCs w:val="22"/>
        </w:rPr>
        <w:lastRenderedPageBreak/>
        <w:t>Based on a baseline weight of 90 kg after 26 weeks of treatment</w:t>
      </w:r>
    </w:p>
    <w:p w14:paraId="31C8721E" w14:textId="77777777" w:rsidR="009A0544" w:rsidRPr="008A0F6D" w:rsidRDefault="009A0544" w:rsidP="00D75C0B">
      <w:pPr>
        <w:spacing w:after="0" w:line="276" w:lineRule="auto"/>
        <w:rPr>
          <w:rFonts w:cs="Arial"/>
          <w:sz w:val="22"/>
          <w:szCs w:val="22"/>
        </w:rPr>
      </w:pPr>
    </w:p>
    <w:p w14:paraId="71CEB7F2" w14:textId="77777777" w:rsidR="009A0544" w:rsidRPr="008A0F6D" w:rsidRDefault="009A0544" w:rsidP="00D75C0B">
      <w:pPr>
        <w:pStyle w:val="Heading4"/>
        <w:rPr>
          <w:rFonts w:cs="Arial"/>
          <w:szCs w:val="22"/>
        </w:rPr>
      </w:pPr>
      <w:r w:rsidRPr="008A0F6D">
        <w:rPr>
          <w:rFonts w:cs="Arial"/>
          <w:szCs w:val="22"/>
        </w:rPr>
        <w:t>BLOOD PRESSURE</w:t>
      </w:r>
    </w:p>
    <w:p w14:paraId="2273B0F5" w14:textId="77777777" w:rsidR="009A0544" w:rsidRPr="008A0F6D" w:rsidRDefault="009A0544" w:rsidP="00D75C0B">
      <w:pPr>
        <w:spacing w:after="0" w:line="276" w:lineRule="auto"/>
        <w:rPr>
          <w:rFonts w:cs="Arial"/>
          <w:sz w:val="22"/>
          <w:szCs w:val="22"/>
        </w:rPr>
      </w:pPr>
    </w:p>
    <w:p w14:paraId="4B586C2A" w14:textId="42A5EB26" w:rsidR="009A0544" w:rsidRPr="008A0F6D" w:rsidRDefault="009A0544" w:rsidP="00D75C0B">
      <w:pPr>
        <w:spacing w:after="0" w:line="276" w:lineRule="auto"/>
        <w:rPr>
          <w:rFonts w:cs="Arial"/>
          <w:sz w:val="22"/>
          <w:szCs w:val="22"/>
        </w:rPr>
      </w:pPr>
      <w:r w:rsidRPr="008A0F6D">
        <w:rPr>
          <w:rFonts w:cs="Arial"/>
          <w:sz w:val="22"/>
          <w:szCs w:val="22"/>
        </w:rPr>
        <w:t xml:space="preserve">GLP-1 receptor agonists result in modest but significant reductions in systolic blood pressure (2-5 mmHg)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w:t>
      </w:r>
    </w:p>
    <w:p w14:paraId="1A3A53D6" w14:textId="77777777" w:rsidR="009A0544" w:rsidRPr="008A0F6D" w:rsidRDefault="009A0544" w:rsidP="00D75C0B">
      <w:pPr>
        <w:spacing w:after="0" w:line="276" w:lineRule="auto"/>
        <w:rPr>
          <w:rFonts w:cs="Arial"/>
          <w:sz w:val="22"/>
          <w:szCs w:val="22"/>
        </w:rPr>
      </w:pPr>
    </w:p>
    <w:p w14:paraId="4AAF04A5" w14:textId="77777777" w:rsidR="009A0544" w:rsidRPr="008A0F6D" w:rsidRDefault="009A0544" w:rsidP="00D75C0B">
      <w:pPr>
        <w:pStyle w:val="Heading4"/>
        <w:rPr>
          <w:rFonts w:cs="Arial"/>
          <w:szCs w:val="22"/>
        </w:rPr>
      </w:pPr>
      <w:r w:rsidRPr="008A0F6D">
        <w:rPr>
          <w:rFonts w:cs="Arial"/>
          <w:szCs w:val="22"/>
        </w:rPr>
        <w:t>HEART RATE</w:t>
      </w:r>
    </w:p>
    <w:p w14:paraId="375207DB" w14:textId="77777777" w:rsidR="009A0544" w:rsidRPr="008A0F6D" w:rsidRDefault="009A0544" w:rsidP="00D75C0B">
      <w:pPr>
        <w:spacing w:after="0" w:line="276" w:lineRule="auto"/>
        <w:rPr>
          <w:rFonts w:cs="Arial"/>
          <w:sz w:val="22"/>
          <w:szCs w:val="22"/>
        </w:rPr>
      </w:pPr>
    </w:p>
    <w:p w14:paraId="61043532" w14:textId="4906F8E3" w:rsidR="009A0544" w:rsidRPr="008A0F6D" w:rsidRDefault="009A0544" w:rsidP="00D75C0B">
      <w:pPr>
        <w:spacing w:after="0" w:line="276" w:lineRule="auto"/>
        <w:rPr>
          <w:rFonts w:cs="Arial"/>
          <w:sz w:val="22"/>
          <w:szCs w:val="22"/>
        </w:rPr>
      </w:pPr>
      <w:r w:rsidRPr="008A0F6D">
        <w:rPr>
          <w:rFonts w:cs="Arial"/>
          <w:sz w:val="22"/>
          <w:szCs w:val="22"/>
        </w:rPr>
        <w:t xml:space="preserve">The effects of GLP-1 receptor agonists on heart rate differ between drugs. Short-acting GLP-1 receptor agonists result in a modest (1-3 beats per minute) while long-acting GLP-1 receptor agonists are associated with a more pronounced and sustained increase (3-10 beats per minute) during the day and night </w:t>
      </w:r>
      <w:r w:rsidRPr="008A0F6D">
        <w:rPr>
          <w:rFonts w:cs="Arial"/>
          <w:sz w:val="22"/>
          <w:szCs w:val="22"/>
        </w:rPr>
        <w:fldChar w:fldCharType="begin">
          <w:fldData xml:space="preserve">PEVuZE5vdGU+PENpdGU+PEF1dGhvcj5Mb3Jlbno8L0F1dGhvcj48WWVhcj4yMDE3PC9ZZWFyPjxS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PEVuZE5vdGU+PENpdGU+PEF1dGhvcj5Mb3Jlbno8L0F1dGhvcj48WWVhcj4yMDE3PC9ZZWFyPjxS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(204)</w:t>
      </w:r>
      <w:r w:rsidRPr="008A0F6D">
        <w:rPr>
          <w:rFonts w:cs="Arial"/>
          <w:sz w:val="22"/>
          <w:szCs w:val="22"/>
        </w:rPr>
        <w:fldChar w:fldCharType="end"/>
      </w:r>
      <w:r w:rsidRPr="008A0F6D">
        <w:rPr>
          <w:rFonts w:cs="Arial"/>
          <w:sz w:val="22"/>
          <w:szCs w:val="22"/>
        </w:rPr>
        <w:t xml:space="preserve">.  </w:t>
      </w:r>
    </w:p>
    <w:p w14:paraId="7979BACB" w14:textId="77777777" w:rsidR="009A0544" w:rsidRPr="008A0F6D" w:rsidRDefault="009A0544" w:rsidP="00D75C0B">
      <w:pPr>
        <w:spacing w:after="0" w:line="276" w:lineRule="auto"/>
        <w:rPr>
          <w:rFonts w:cs="Arial"/>
          <w:sz w:val="22"/>
          <w:szCs w:val="22"/>
        </w:rPr>
      </w:pPr>
    </w:p>
    <w:p w14:paraId="4DFFF2B5" w14:textId="77777777" w:rsidR="009A0544" w:rsidRPr="008A0F6D" w:rsidRDefault="009A0544" w:rsidP="00D75C0B">
      <w:pPr>
        <w:pStyle w:val="Heading4"/>
        <w:rPr>
          <w:rFonts w:cs="Arial"/>
          <w:szCs w:val="22"/>
        </w:rPr>
      </w:pPr>
      <w:r w:rsidRPr="008A0F6D">
        <w:rPr>
          <w:rFonts w:cs="Arial"/>
          <w:szCs w:val="22"/>
        </w:rPr>
        <w:t>CARDIOVASCULAR DISEASE</w:t>
      </w:r>
    </w:p>
    <w:p w14:paraId="6F0EF86C" w14:textId="77777777" w:rsidR="009A0544" w:rsidRPr="008A0F6D" w:rsidRDefault="009A0544" w:rsidP="00D75C0B">
      <w:pPr>
        <w:spacing w:after="0" w:line="276" w:lineRule="auto"/>
        <w:rPr>
          <w:rFonts w:cs="Arial"/>
          <w:sz w:val="22"/>
          <w:szCs w:val="22"/>
        </w:rPr>
      </w:pPr>
    </w:p>
    <w:p w14:paraId="2C5D2BF1" w14:textId="77777777" w:rsidR="009A0544" w:rsidRPr="008A0F6D" w:rsidRDefault="009A0544" w:rsidP="00D75C0B">
      <w:pPr>
        <w:spacing w:after="0" w:line="276" w:lineRule="auto"/>
        <w:rPr>
          <w:rFonts w:eastAsia="Arial" w:cs="Arial"/>
          <w:sz w:val="22"/>
          <w:szCs w:val="22"/>
        </w:rPr>
      </w:pPr>
      <w:r w:rsidRPr="008A0F6D">
        <w:rPr>
          <w:rFonts w:eastAsia="Arial" w:cs="Arial"/>
          <w:sz w:val="22"/>
          <w:szCs w:val="22"/>
        </w:rPr>
        <w:t xml:space="preserve">The effect of six GLP-1 receptor agonists on cardiovascular disease has been reported. </w:t>
      </w:r>
    </w:p>
    <w:p w14:paraId="0D6B74D3" w14:textId="77777777" w:rsidR="009A0544" w:rsidRPr="008A0F6D" w:rsidRDefault="009A0544" w:rsidP="00D75C0B">
      <w:pPr>
        <w:spacing w:after="0" w:line="276" w:lineRule="auto"/>
        <w:rPr>
          <w:rFonts w:eastAsia="Arial" w:cs="Arial"/>
          <w:sz w:val="22"/>
          <w:szCs w:val="22"/>
        </w:rPr>
      </w:pPr>
    </w:p>
    <w:p w14:paraId="6E6D85EF" w14:textId="77777777" w:rsidR="009A0544" w:rsidRPr="008A0F6D" w:rsidRDefault="009A0544" w:rsidP="00D75C0B">
      <w:pPr>
        <w:pStyle w:val="Heading5"/>
        <w:rPr>
          <w:rFonts w:cs="Arial"/>
          <w:szCs w:val="22"/>
        </w:rPr>
      </w:pPr>
      <w:r w:rsidRPr="008A0F6D">
        <w:rPr>
          <w:rFonts w:cs="Arial"/>
          <w:szCs w:val="22"/>
        </w:rPr>
        <w:t>ELIXA</w:t>
      </w:r>
    </w:p>
    <w:p w14:paraId="7AB8265E" w14:textId="77777777" w:rsidR="009A0544" w:rsidRPr="008A0F6D" w:rsidRDefault="009A0544" w:rsidP="00D75C0B">
      <w:pPr>
        <w:spacing w:after="0" w:line="276" w:lineRule="auto"/>
        <w:rPr>
          <w:rFonts w:eastAsia="Arial" w:cs="Arial"/>
          <w:sz w:val="22"/>
          <w:szCs w:val="22"/>
        </w:rPr>
      </w:pPr>
    </w:p>
    <w:p w14:paraId="05A4F0CB" w14:textId="7D1A1E58" w:rsidR="009A0544" w:rsidRPr="008A0F6D" w:rsidRDefault="009A0544" w:rsidP="00D75C0B">
      <w:pPr>
        <w:spacing w:after="0" w:line="276" w:lineRule="auto"/>
        <w:rPr>
          <w:rFonts w:eastAsia="Arial" w:cs="Arial"/>
          <w:sz w:val="22"/>
          <w:szCs w:val="22"/>
        </w:rPr>
      </w:pPr>
      <w:r w:rsidRPr="008A0F6D">
        <w:rPr>
          <w:rFonts w:eastAsia="Arial" w:cs="Arial"/>
          <w:sz w:val="22"/>
          <w:szCs w:val="22"/>
        </w:rPr>
        <w:t>In the Elixa trial 6</w:t>
      </w:r>
      <w:r w:rsidR="008E10C5">
        <w:rPr>
          <w:rFonts w:eastAsia="Arial" w:cs="Arial"/>
          <w:sz w:val="22"/>
          <w:szCs w:val="22"/>
        </w:rPr>
        <w:t>,</w:t>
      </w:r>
      <w:r w:rsidRPr="008A0F6D">
        <w:rPr>
          <w:rFonts w:eastAsia="Arial" w:cs="Arial"/>
          <w:sz w:val="22"/>
          <w:szCs w:val="22"/>
        </w:rPr>
        <w:t xml:space="preserve">068 patients with </w:t>
      </w:r>
      <w:r w:rsidR="00926FB7">
        <w:rPr>
          <w:rFonts w:eastAsia="Arial" w:cs="Arial"/>
          <w:sz w:val="22"/>
          <w:szCs w:val="22"/>
        </w:rPr>
        <w:t xml:space="preserve">T2DM </w:t>
      </w:r>
      <w:r w:rsidRPr="008A0F6D">
        <w:rPr>
          <w:rFonts w:eastAsia="Arial" w:cs="Arial"/>
          <w:sz w:val="22"/>
          <w:szCs w:val="22"/>
        </w:rPr>
        <w:t xml:space="preserve">and who recently had a myocardial infarction or been hospitalized for unstable angina were randomized to placebo or lixisenatide, and followed for a median of 25 months </w:t>
      </w:r>
      <w:r w:rsidRPr="008A0F6D">
        <w:rPr>
          <w:rFonts w:eastAsia="Arial" w:cs="Arial"/>
          <w:sz w:val="22"/>
          <w:szCs w:val="22"/>
        </w:rPr>
        <w:fldChar w:fldCharType="begin">
          <w:fldData xml:space="preserve">PEVuZE5vdGU+PENpdGU+PEF1dGhvcj5QZmVmZmVyPC9BdXRob3I+PFllYXI+MjAxNTwvWWVhcj48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</w:fldData>
        </w:fldChar>
      </w:r>
      <w:r w:rsidR="00284A2D">
        <w:rPr>
          <w:rFonts w:eastAsia="Arial" w:cs="Arial"/>
          <w:sz w:val="22"/>
          <w:szCs w:val="22"/>
        </w:rPr>
        <w:instrText xml:space="preserve"> ADDIN EN.CITE </w:instrText>
      </w:r>
      <w:r w:rsidR="00284A2D">
        <w:rPr>
          <w:rFonts w:eastAsia="Arial" w:cs="Arial"/>
          <w:sz w:val="22"/>
          <w:szCs w:val="22"/>
        </w:rPr>
        <w:fldChar w:fldCharType="begin">
          <w:fldData xml:space="preserve">PEVuZE5vdGU+PENpdGU+PEF1dGhvcj5QZmVmZmVyPC9BdXRob3I+PFllYXI+MjAxNTwvWWVhcj48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</w:fldData>
        </w:fldChar>
      </w:r>
      <w:r w:rsidR="00284A2D">
        <w:rPr>
          <w:rFonts w:eastAsia="Arial" w:cs="Arial"/>
          <w:sz w:val="22"/>
          <w:szCs w:val="22"/>
        </w:rPr>
        <w:instrText xml:space="preserve"> ADDIN EN.CITE.DATA </w:instrText>
      </w:r>
      <w:r w:rsidR="00284A2D">
        <w:rPr>
          <w:rFonts w:eastAsia="Arial" w:cs="Arial"/>
          <w:sz w:val="22"/>
          <w:szCs w:val="22"/>
        </w:rPr>
      </w:r>
      <w:r w:rsidR="00284A2D">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284A2D">
        <w:rPr>
          <w:rFonts w:eastAsia="Arial" w:cs="Arial"/>
          <w:noProof/>
          <w:sz w:val="22"/>
          <w:szCs w:val="22"/>
        </w:rPr>
        <w:t>(205)</w:t>
      </w:r>
      <w:r w:rsidRPr="008A0F6D">
        <w:rPr>
          <w:rFonts w:eastAsia="Arial" w:cs="Arial"/>
          <w:sz w:val="22"/>
          <w:szCs w:val="22"/>
        </w:rPr>
        <w:fldChar w:fldCharType="end"/>
      </w:r>
      <w:r w:rsidRPr="008A0F6D">
        <w:rPr>
          <w:rFonts w:eastAsia="Arial" w:cs="Arial"/>
          <w:sz w:val="22"/>
          <w:szCs w:val="22"/>
        </w:rPr>
        <w:t xml:space="preserve">. The primary end point of cardiovascular death, myocardial infarction, stroke, or hospitalization for unstable angina was similar in the placebo or lixisenatide groups. </w:t>
      </w:r>
    </w:p>
    <w:p w14:paraId="23B64CFA" w14:textId="77777777" w:rsidR="009A0544" w:rsidRPr="008A0F6D" w:rsidRDefault="009A0544" w:rsidP="00D75C0B">
      <w:pPr>
        <w:spacing w:after="0" w:line="276" w:lineRule="auto"/>
        <w:rPr>
          <w:rFonts w:eastAsia="Arial" w:cs="Arial"/>
          <w:sz w:val="22"/>
          <w:szCs w:val="22"/>
        </w:rPr>
      </w:pPr>
    </w:p>
    <w:p w14:paraId="23B3D343" w14:textId="77777777" w:rsidR="009A0544" w:rsidRPr="008A0F6D" w:rsidRDefault="009A0544" w:rsidP="00D75C0B">
      <w:pPr>
        <w:pStyle w:val="Heading5"/>
        <w:rPr>
          <w:rFonts w:cs="Arial"/>
          <w:szCs w:val="22"/>
        </w:rPr>
      </w:pPr>
      <w:r w:rsidRPr="008A0F6D">
        <w:rPr>
          <w:rFonts w:cs="Arial"/>
          <w:szCs w:val="22"/>
        </w:rPr>
        <w:t>LEADER Trial</w:t>
      </w:r>
    </w:p>
    <w:p w14:paraId="44BC6CE8" w14:textId="77777777" w:rsidR="009A0544" w:rsidRPr="008A0F6D" w:rsidRDefault="009A0544" w:rsidP="00D75C0B">
      <w:pPr>
        <w:spacing w:after="0" w:line="276" w:lineRule="auto"/>
        <w:rPr>
          <w:rFonts w:eastAsia="Arial" w:cs="Arial"/>
          <w:sz w:val="22"/>
          <w:szCs w:val="22"/>
        </w:rPr>
      </w:pPr>
    </w:p>
    <w:p w14:paraId="0BAAE9A2" w14:textId="38EDEC1B" w:rsidR="009A0544" w:rsidRPr="008A0F6D" w:rsidRDefault="009A0544" w:rsidP="00D75C0B">
      <w:pPr>
        <w:spacing w:after="0" w:line="276" w:lineRule="auto"/>
        <w:rPr>
          <w:rFonts w:eastAsia="Arial" w:cs="Arial"/>
          <w:sz w:val="22"/>
          <w:szCs w:val="22"/>
        </w:rPr>
      </w:pPr>
      <w:r w:rsidRPr="008A0F6D">
        <w:rPr>
          <w:rFonts w:eastAsia="Arial" w:cs="Arial"/>
          <w:sz w:val="22"/>
          <w:szCs w:val="22"/>
        </w:rPr>
        <w:t xml:space="preserve">In contrast, the LEADER trial has shown that liraglutide decreased cardiovascular events </w:t>
      </w:r>
      <w:r w:rsidRPr="008A0F6D">
        <w:rPr>
          <w:rFonts w:eastAsia="Arial" w:cs="Arial"/>
          <w:sz w:val="22"/>
          <w:szCs w:val="22"/>
        </w:rPr>
        <w:fldChar w:fldCharType="begin">
          <w:fldData xml:space="preserve">PEVuZE5vdGU+PENpdGU+PEF1dGhvcj5NYXJzbzwvQXV0aG9yPjxZZWFyPjIwMTY8L1llYXI+PFJl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</w:fldData>
        </w:fldChar>
      </w:r>
      <w:r w:rsidR="00284A2D">
        <w:rPr>
          <w:rFonts w:eastAsia="Arial" w:cs="Arial"/>
          <w:sz w:val="22"/>
          <w:szCs w:val="22"/>
        </w:rPr>
        <w:instrText xml:space="preserve"> ADDIN EN.CITE </w:instrText>
      </w:r>
      <w:r w:rsidR="00284A2D">
        <w:rPr>
          <w:rFonts w:eastAsia="Arial" w:cs="Arial"/>
          <w:sz w:val="22"/>
          <w:szCs w:val="22"/>
        </w:rPr>
        <w:fldChar w:fldCharType="begin">
          <w:fldData xml:space="preserve">PEVuZE5vdGU+PENpdGU+PEF1dGhvcj5NYXJzbzwvQXV0aG9yPjxZZWFyPjIwMTY8L1llYXI+PFJl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</w:fldData>
        </w:fldChar>
      </w:r>
      <w:r w:rsidR="00284A2D">
        <w:rPr>
          <w:rFonts w:eastAsia="Arial" w:cs="Arial"/>
          <w:sz w:val="22"/>
          <w:szCs w:val="22"/>
        </w:rPr>
        <w:instrText xml:space="preserve"> ADDIN EN.CITE.DATA </w:instrText>
      </w:r>
      <w:r w:rsidR="00284A2D">
        <w:rPr>
          <w:rFonts w:eastAsia="Arial" w:cs="Arial"/>
          <w:sz w:val="22"/>
          <w:szCs w:val="22"/>
        </w:rPr>
      </w:r>
      <w:r w:rsidR="00284A2D">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284A2D">
        <w:rPr>
          <w:rFonts w:eastAsia="Arial" w:cs="Arial"/>
          <w:noProof/>
          <w:sz w:val="22"/>
          <w:szCs w:val="22"/>
        </w:rPr>
        <w:t>(206)</w:t>
      </w:r>
      <w:r w:rsidRPr="008A0F6D">
        <w:rPr>
          <w:rFonts w:eastAsia="Arial" w:cs="Arial"/>
          <w:sz w:val="22"/>
          <w:szCs w:val="22"/>
        </w:rPr>
        <w:fldChar w:fldCharType="end"/>
      </w:r>
      <w:r w:rsidRPr="008A0F6D">
        <w:rPr>
          <w:rFonts w:eastAsia="Arial" w:cs="Arial"/>
          <w:sz w:val="22"/>
          <w:szCs w:val="22"/>
        </w:rPr>
        <w:t>. In this trial 9</w:t>
      </w:r>
      <w:r w:rsidR="008E10C5">
        <w:rPr>
          <w:rFonts w:eastAsia="Arial" w:cs="Arial"/>
          <w:sz w:val="22"/>
          <w:szCs w:val="22"/>
        </w:rPr>
        <w:t>,</w:t>
      </w:r>
      <w:r w:rsidRPr="008A0F6D">
        <w:rPr>
          <w:rFonts w:eastAsia="Arial" w:cs="Arial"/>
          <w:sz w:val="22"/>
          <w:szCs w:val="22"/>
        </w:rPr>
        <w:t xml:space="preserve">340 patients </w:t>
      </w:r>
      <w:r w:rsidR="008E10C5">
        <w:rPr>
          <w:rFonts w:eastAsia="Arial" w:cs="Arial"/>
          <w:sz w:val="22"/>
          <w:szCs w:val="22"/>
        </w:rPr>
        <w:t xml:space="preserve">with T2DM </w:t>
      </w:r>
      <w:r w:rsidRPr="008A0F6D">
        <w:rPr>
          <w:rFonts w:eastAsia="Arial" w:cs="Arial"/>
          <w:sz w:val="22"/>
          <w:szCs w:val="22"/>
        </w:rPr>
        <w:t xml:space="preserve">at high cardiovascular risk were randomly assigned to receive liraglutide or placebo. After </w:t>
      </w:r>
      <w:r w:rsidR="008E10C5">
        <w:rPr>
          <w:rFonts w:eastAsia="Arial" w:cs="Arial"/>
          <w:sz w:val="22"/>
          <w:szCs w:val="22"/>
        </w:rPr>
        <w:t xml:space="preserve">a </w:t>
      </w:r>
      <w:r w:rsidRPr="008A0F6D">
        <w:rPr>
          <w:rFonts w:eastAsia="Arial" w:cs="Arial"/>
          <w:sz w:val="22"/>
          <w:szCs w:val="22"/>
        </w:rPr>
        <w:t xml:space="preserve">median time of 3.5 years, the primary outcome of death from cardiovascular causes, nonfatal myocardial infarction, or nonfatal stroke occurred in significantly fewer patients in the liraglutide group (13.0%) than in the placebo group (14.9%) (hazard ratio, 0.87, P=0.01). Additionally, deaths from cardiovascular causes (hazard ratio 0.78, P=0.007) or any cause was lower in the liraglutide group than in the placebo group (hazard ratio, 0.85; P=0.02). Interestingly patients with established cardiovascular disease or decreased renal function (eGFR &lt; 60) appeared to derive the greatest benefit of liraglutide treatment </w:t>
      </w:r>
      <w:r w:rsidRPr="008A0F6D">
        <w:rPr>
          <w:rFonts w:eastAsia="Arial" w:cs="Arial"/>
          <w:sz w:val="22"/>
          <w:szCs w:val="22"/>
        </w:rPr>
        <w:fldChar w:fldCharType="begin">
          <w:fldData xml:space="preserve">PEVuZE5vdGU+PENpdGU+PEF1dGhvcj5NYW5uPC9BdXRob3I+PFllYXI+MjAxODwvWWVhcj48UmVj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</w:fldData>
        </w:fldChar>
      </w:r>
      <w:r w:rsidR="00284A2D">
        <w:rPr>
          <w:rFonts w:eastAsia="Arial" w:cs="Arial"/>
          <w:sz w:val="22"/>
          <w:szCs w:val="22"/>
        </w:rPr>
        <w:instrText xml:space="preserve"> ADDIN EN.CITE </w:instrText>
      </w:r>
      <w:r w:rsidR="00284A2D">
        <w:rPr>
          <w:rFonts w:eastAsia="Arial" w:cs="Arial"/>
          <w:sz w:val="22"/>
          <w:szCs w:val="22"/>
        </w:rPr>
        <w:fldChar w:fldCharType="begin">
          <w:fldData xml:space="preserve">PEVuZE5vdGU+PENpdGU+PEF1dGhvcj5NYW5uPC9BdXRob3I+PFllYXI+MjAxODwvWWVhcj48UmVj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</w:fldData>
        </w:fldChar>
      </w:r>
      <w:r w:rsidR="00284A2D">
        <w:rPr>
          <w:rFonts w:eastAsia="Arial" w:cs="Arial"/>
          <w:sz w:val="22"/>
          <w:szCs w:val="22"/>
        </w:rPr>
        <w:instrText xml:space="preserve"> ADDIN EN.CITE.DATA </w:instrText>
      </w:r>
      <w:r w:rsidR="00284A2D">
        <w:rPr>
          <w:rFonts w:eastAsia="Arial" w:cs="Arial"/>
          <w:sz w:val="22"/>
          <w:szCs w:val="22"/>
        </w:rPr>
      </w:r>
      <w:r w:rsidR="00284A2D">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284A2D">
        <w:rPr>
          <w:rFonts w:eastAsia="Arial" w:cs="Arial"/>
          <w:noProof/>
          <w:sz w:val="22"/>
          <w:szCs w:val="22"/>
        </w:rPr>
        <w:t>(207,208)</w:t>
      </w:r>
      <w:r w:rsidRPr="008A0F6D">
        <w:rPr>
          <w:rFonts w:eastAsia="Arial" w:cs="Arial"/>
          <w:sz w:val="22"/>
          <w:szCs w:val="22"/>
        </w:rPr>
        <w:fldChar w:fldCharType="end"/>
      </w:r>
      <w:r w:rsidRPr="008A0F6D">
        <w:rPr>
          <w:rFonts w:eastAsia="Arial" w:cs="Arial"/>
          <w:sz w:val="22"/>
          <w:szCs w:val="22"/>
        </w:rPr>
        <w:t xml:space="preserve">. As expected, weight and blood pressure were decreased in the liraglutide treated group and A1c levels were also decreased by 0.4%. </w:t>
      </w:r>
    </w:p>
    <w:p w14:paraId="36D1AE2A" w14:textId="77777777" w:rsidR="009A0544" w:rsidRPr="008A0F6D" w:rsidRDefault="009A0544" w:rsidP="00D75C0B">
      <w:pPr>
        <w:spacing w:after="0" w:line="276" w:lineRule="auto"/>
        <w:rPr>
          <w:rFonts w:eastAsia="Arial" w:cs="Arial"/>
          <w:sz w:val="22"/>
          <w:szCs w:val="22"/>
        </w:rPr>
      </w:pPr>
    </w:p>
    <w:p w14:paraId="25135195" w14:textId="77777777" w:rsidR="009A0544" w:rsidRPr="008A0F6D" w:rsidRDefault="009A0544" w:rsidP="00D75C0B">
      <w:pPr>
        <w:pStyle w:val="Heading5"/>
        <w:rPr>
          <w:rFonts w:cs="Arial"/>
          <w:szCs w:val="22"/>
        </w:rPr>
      </w:pPr>
      <w:r w:rsidRPr="008A0F6D">
        <w:rPr>
          <w:rFonts w:cs="Arial"/>
          <w:szCs w:val="22"/>
        </w:rPr>
        <w:t>SUSTAIN 6 Trial</w:t>
      </w:r>
    </w:p>
    <w:p w14:paraId="712D902D" w14:textId="77777777" w:rsidR="009A0544" w:rsidRPr="008A0F6D" w:rsidRDefault="009A0544" w:rsidP="00D75C0B">
      <w:pPr>
        <w:spacing w:after="0" w:line="276" w:lineRule="auto"/>
        <w:rPr>
          <w:rFonts w:eastAsia="Arial" w:cs="Arial"/>
          <w:sz w:val="22"/>
          <w:szCs w:val="22"/>
        </w:rPr>
      </w:pPr>
    </w:p>
    <w:p w14:paraId="7C010063" w14:textId="7D97254C" w:rsidR="009A0544" w:rsidRPr="008A0F6D" w:rsidRDefault="009A0544" w:rsidP="00D75C0B">
      <w:pPr>
        <w:spacing w:after="0" w:line="276" w:lineRule="auto"/>
        <w:rPr>
          <w:rFonts w:eastAsia="Arial" w:cs="Arial"/>
          <w:sz w:val="22"/>
          <w:szCs w:val="22"/>
        </w:rPr>
      </w:pPr>
      <w:r w:rsidRPr="008A0F6D">
        <w:rPr>
          <w:rFonts w:eastAsia="Arial" w:cs="Arial"/>
          <w:sz w:val="22"/>
          <w:szCs w:val="22"/>
        </w:rPr>
        <w:t xml:space="preserve">In support of the beneficial effects of some GLP1 receptor agonists to reduce cardiovascular events, semaglutide, a long acting GLP-1 receptor agonist, has also been shown to reduce </w:t>
      </w:r>
      <w:r w:rsidRPr="008A0F6D">
        <w:rPr>
          <w:rFonts w:eastAsia="Arial" w:cs="Arial"/>
          <w:sz w:val="22"/>
          <w:szCs w:val="22"/>
        </w:rPr>
        <w:lastRenderedPageBreak/>
        <w:t xml:space="preserve">cardiovascular events </w:t>
      </w:r>
      <w:r w:rsidRPr="008A0F6D">
        <w:rPr>
          <w:rFonts w:eastAsia="Arial" w:cs="Arial"/>
          <w:sz w:val="22"/>
          <w:szCs w:val="22"/>
        </w:rPr>
        <w:fldChar w:fldCharType="begin">
          <w:fldData xml:space="preserve">PEVuZE5vdGU+PENpdGU+PEF1dGhvcj5NYXJzbzwvQXV0aG9yPjxZZWFyPjIwMTY8L1llYXI+PFJl
Y051bT4xOTk8L1JlY051bT48RGlzcGxheVRleHQ+KDIwOSk8L0Rpc3BsYXlUZXh0PjxyZWNvcmQ+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b3I+Vmlsc2JvbGwsIFQuPC9hdXRob3I+PGF1dGhvcj5TdXN0YWluLSBJbnZlc3RpZ2F0b3JzPC9h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</w:fldData>
        </w:fldChar>
      </w:r>
      <w:r w:rsidR="00284A2D">
        <w:rPr>
          <w:rFonts w:eastAsia="Arial" w:cs="Arial"/>
          <w:sz w:val="22"/>
          <w:szCs w:val="22"/>
        </w:rPr>
        <w:instrText xml:space="preserve"> ADDIN EN.CITE </w:instrText>
      </w:r>
      <w:r w:rsidR="00284A2D">
        <w:rPr>
          <w:rFonts w:eastAsia="Arial" w:cs="Arial"/>
          <w:sz w:val="22"/>
          <w:szCs w:val="22"/>
        </w:rPr>
        <w:fldChar w:fldCharType="begin">
          <w:fldData xml:space="preserve">PEVuZE5vdGU+PENpdGU+PEF1dGhvcj5NYXJzbzwvQXV0aG9yPjxZZWFyPjIwMTY8L1llYXI+PFJl
Y051bT4xOTk8L1JlY051bT48RGlzcGxheVRleHQ+KDIwOSk8L0Rpc3BsYXlUZXh0PjxyZWNvcmQ+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b3I+Vmlsc2JvbGwsIFQuPC9hdXRob3I+PGF1dGhvcj5TdXN0YWluLSBJbnZlc3RpZ2F0b3JzPC9h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</w:fldData>
        </w:fldChar>
      </w:r>
      <w:r w:rsidR="00284A2D">
        <w:rPr>
          <w:rFonts w:eastAsia="Arial" w:cs="Arial"/>
          <w:sz w:val="22"/>
          <w:szCs w:val="22"/>
        </w:rPr>
        <w:instrText xml:space="preserve"> ADDIN EN.CITE.DATA </w:instrText>
      </w:r>
      <w:r w:rsidR="00284A2D">
        <w:rPr>
          <w:rFonts w:eastAsia="Arial" w:cs="Arial"/>
          <w:sz w:val="22"/>
          <w:szCs w:val="22"/>
        </w:rPr>
      </w:r>
      <w:r w:rsidR="00284A2D">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284A2D">
        <w:rPr>
          <w:rFonts w:eastAsia="Arial" w:cs="Arial"/>
          <w:noProof/>
          <w:sz w:val="22"/>
          <w:szCs w:val="22"/>
        </w:rPr>
        <w:t>(209)</w:t>
      </w:r>
      <w:r w:rsidRPr="008A0F6D">
        <w:rPr>
          <w:rFonts w:eastAsia="Arial" w:cs="Arial"/>
          <w:sz w:val="22"/>
          <w:szCs w:val="22"/>
        </w:rPr>
        <w:fldChar w:fldCharType="end"/>
      </w:r>
      <w:r w:rsidRPr="008A0F6D">
        <w:rPr>
          <w:rFonts w:eastAsia="Arial" w:cs="Arial"/>
          <w:sz w:val="22"/>
          <w:szCs w:val="22"/>
        </w:rPr>
        <w:t>. In this trial, 3</w:t>
      </w:r>
      <w:r w:rsidR="008E10C5">
        <w:rPr>
          <w:rFonts w:eastAsia="Arial" w:cs="Arial"/>
          <w:sz w:val="22"/>
          <w:szCs w:val="22"/>
        </w:rPr>
        <w:t>,</w:t>
      </w:r>
      <w:r w:rsidRPr="008A0F6D">
        <w:rPr>
          <w:rFonts w:eastAsia="Arial" w:cs="Arial"/>
          <w:sz w:val="22"/>
          <w:szCs w:val="22"/>
        </w:rPr>
        <w:t xml:space="preserve">297 patients with </w:t>
      </w:r>
      <w:r w:rsidR="00926FB7">
        <w:rPr>
          <w:rFonts w:eastAsia="Arial" w:cs="Arial"/>
          <w:sz w:val="22"/>
          <w:szCs w:val="22"/>
        </w:rPr>
        <w:t xml:space="preserve">T2DM </w:t>
      </w:r>
      <w:r w:rsidRPr="008A0F6D">
        <w:rPr>
          <w:rFonts w:eastAsia="Arial" w:cs="Arial"/>
          <w:sz w:val="22"/>
          <w:szCs w:val="22"/>
        </w:rPr>
        <w:t>with established cardiovascular disease, chronic heart failure, chronic kidney disease, or age &gt;60 with at least one cardiovascular risk factor were randomized to receive once-weekly semaglutide (0.5 mg or 1.0 mg) or placebo for 104 weeks. The primary outcome of cardiovascular death, nonfatal myocardial infarction, or nonfatal stroke occurred in 6.6% of the semaglutide group and 8.9% of the placebo group (hazard ratio, 0.74;</w:t>
      </w:r>
      <w:r w:rsidRPr="008A0F6D">
        <w:rPr>
          <w:rFonts w:eastAsia="Calibri" w:cs="Arial"/>
          <w:sz w:val="22"/>
          <w:szCs w:val="22"/>
        </w:rPr>
        <w:t xml:space="preserve"> </w:t>
      </w:r>
      <w:r w:rsidRPr="008A0F6D">
        <w:rPr>
          <w:rFonts w:eastAsia="Arial" w:cs="Arial"/>
          <w:sz w:val="22"/>
          <w:szCs w:val="22"/>
        </w:rPr>
        <w:t xml:space="preserve">P = 0.02). In this study, both body weight and A1c levels were decreased in the patients treated with semaglutide. </w:t>
      </w:r>
    </w:p>
    <w:p w14:paraId="4D78C17D" w14:textId="77777777" w:rsidR="009A0544" w:rsidRPr="008A0F6D" w:rsidRDefault="009A0544" w:rsidP="00D75C0B">
      <w:pPr>
        <w:spacing w:after="0" w:line="276" w:lineRule="auto"/>
        <w:rPr>
          <w:rFonts w:eastAsia="Arial" w:cs="Arial"/>
          <w:sz w:val="22"/>
          <w:szCs w:val="22"/>
        </w:rPr>
      </w:pPr>
    </w:p>
    <w:p w14:paraId="2CA3A510" w14:textId="77777777" w:rsidR="009A0544" w:rsidRPr="008A0F6D" w:rsidRDefault="009A0544" w:rsidP="00D75C0B">
      <w:pPr>
        <w:pStyle w:val="Heading5"/>
        <w:rPr>
          <w:rFonts w:cs="Arial"/>
          <w:szCs w:val="22"/>
        </w:rPr>
      </w:pPr>
      <w:r w:rsidRPr="008A0F6D">
        <w:rPr>
          <w:rFonts w:cs="Arial"/>
          <w:szCs w:val="22"/>
        </w:rPr>
        <w:t>EXSCEL Trial</w:t>
      </w:r>
    </w:p>
    <w:p w14:paraId="1D0029B0" w14:textId="77777777" w:rsidR="009A0544" w:rsidRPr="008A0F6D" w:rsidRDefault="009A0544" w:rsidP="00D75C0B">
      <w:pPr>
        <w:spacing w:after="0" w:line="276" w:lineRule="auto"/>
        <w:rPr>
          <w:rFonts w:eastAsia="Arial" w:cs="Arial"/>
          <w:sz w:val="22"/>
          <w:szCs w:val="22"/>
        </w:rPr>
      </w:pPr>
    </w:p>
    <w:p w14:paraId="2A4BF45E" w14:textId="095A84E9" w:rsidR="009A0544" w:rsidRPr="008A0F6D" w:rsidRDefault="009A0544" w:rsidP="00D75C0B">
      <w:pPr>
        <w:spacing w:after="0" w:line="276" w:lineRule="auto"/>
        <w:rPr>
          <w:rFonts w:eastAsia="Arial" w:cs="Arial"/>
          <w:sz w:val="22"/>
          <w:szCs w:val="22"/>
        </w:rPr>
      </w:pPr>
      <w:r w:rsidRPr="008A0F6D">
        <w:rPr>
          <w:rFonts w:eastAsia="Arial" w:cs="Arial"/>
          <w:sz w:val="22"/>
          <w:szCs w:val="22"/>
        </w:rPr>
        <w:t>The effect of once weekly exenatide vs. placebo on cardiovascular outcomes was tested in 14,752 patients</w:t>
      </w:r>
      <w:r w:rsidR="00805C3F">
        <w:rPr>
          <w:rFonts w:eastAsia="Arial" w:cs="Arial"/>
          <w:sz w:val="22"/>
          <w:szCs w:val="22"/>
        </w:rPr>
        <w:t xml:space="preserve"> with T2DM</w:t>
      </w:r>
      <w:r w:rsidRPr="008A0F6D">
        <w:rPr>
          <w:rFonts w:eastAsia="Arial" w:cs="Arial"/>
          <w:sz w:val="22"/>
          <w:szCs w:val="22"/>
        </w:rPr>
        <w:t xml:space="preserve">, 73% who had cardiovascular disease </w:t>
      </w:r>
      <w:r w:rsidRPr="008A0F6D">
        <w:rPr>
          <w:rFonts w:eastAsia="Arial" w:cs="Arial"/>
          <w:sz w:val="22"/>
          <w:szCs w:val="22"/>
        </w:rPr>
        <w:fldChar w:fldCharType="begin">
          <w:fldData xml:space="preserve">PEVuZE5vdGU+PENpdGU+PEF1dGhvcj5Ib2xtYW48L0F1dGhvcj48WWVhcj4yMDE3PC9ZZWFyPjxS
ZWNOdW0+MjAzPC9SZWNOdW0+PERpc3BsYXlUZXh0PigyMTApPC9EaXNwbGF5VGV4dD48cmVjb3Jk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Ri48L2F1dGhvcj48YXV0aG9yPkV4c2NlbCBTdHVkeSBHcm91cDwvYXV0aG9yPjwvYXV0aG9ycz48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=
</w:fldData>
        </w:fldChar>
      </w:r>
      <w:r w:rsidR="00284A2D">
        <w:rPr>
          <w:rFonts w:eastAsia="Arial" w:cs="Arial"/>
          <w:sz w:val="22"/>
          <w:szCs w:val="22"/>
        </w:rPr>
        <w:instrText xml:space="preserve"> ADDIN EN.CITE </w:instrText>
      </w:r>
      <w:r w:rsidR="00284A2D">
        <w:rPr>
          <w:rFonts w:eastAsia="Arial" w:cs="Arial"/>
          <w:sz w:val="22"/>
          <w:szCs w:val="22"/>
        </w:rPr>
        <w:fldChar w:fldCharType="begin">
          <w:fldData xml:space="preserve">PEVuZE5vdGU+PENpdGU+PEF1dGhvcj5Ib2xtYW48L0F1dGhvcj48WWVhcj4yMDE3PC9ZZWFyPjxS
ZWNOdW0+MjAzPC9SZWNOdW0+PERpc3BsYXlUZXh0PigyMTApPC9EaXNwbGF5VGV4dD48cmVjb3Jk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Ri48L2F1dGhvcj48YXV0aG9yPkV4c2NlbCBTdHVkeSBHcm91cDwvYXV0aG9yPjwvYXV0aG9ycz48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=
</w:fldData>
        </w:fldChar>
      </w:r>
      <w:r w:rsidR="00284A2D">
        <w:rPr>
          <w:rFonts w:eastAsia="Arial" w:cs="Arial"/>
          <w:sz w:val="22"/>
          <w:szCs w:val="22"/>
        </w:rPr>
        <w:instrText xml:space="preserve"> ADDIN EN.CITE.DATA </w:instrText>
      </w:r>
      <w:r w:rsidR="00284A2D">
        <w:rPr>
          <w:rFonts w:eastAsia="Arial" w:cs="Arial"/>
          <w:sz w:val="22"/>
          <w:szCs w:val="22"/>
        </w:rPr>
      </w:r>
      <w:r w:rsidR="00284A2D">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284A2D">
        <w:rPr>
          <w:rFonts w:eastAsia="Arial" w:cs="Arial"/>
          <w:noProof/>
          <w:sz w:val="22"/>
          <w:szCs w:val="22"/>
        </w:rPr>
        <w:t>(210)</w:t>
      </w:r>
      <w:r w:rsidRPr="008A0F6D">
        <w:rPr>
          <w:rFonts w:eastAsia="Arial" w:cs="Arial"/>
          <w:sz w:val="22"/>
          <w:szCs w:val="22"/>
        </w:rPr>
        <w:fldChar w:fldCharType="end"/>
      </w:r>
      <w:r w:rsidRPr="008A0F6D">
        <w:rPr>
          <w:rFonts w:eastAsia="Arial" w:cs="Arial"/>
          <w:sz w:val="22"/>
          <w:szCs w:val="22"/>
        </w:rPr>
        <w:t>. The primary outcome was the occurrence of death from cardiovascular causes, nonfatal myocardial infarction, or nonfatal stroke. After a median follow-up of 3.2 years (duration of drug exposure 2.4 years) the primary outcome was reduced in the exenatide treated group but this difference just missed achieving statistical significance (hazard ratio 0.91; 95% CI 0.83-1.00; p=0.06). While not statistically significant these results are consistent with the results observed with liraglutide and semaglutide treatment. It should be recognized that a high percentage of patients discontinued exenatide therapy in this trial (&gt;40%) and this could have adversely affected the ability of exenatide treatment to favorably effect cardiovascular outcomes.</w:t>
      </w:r>
    </w:p>
    <w:p w14:paraId="3EEA932A" w14:textId="77777777" w:rsidR="009A0544" w:rsidRPr="008A0F6D" w:rsidRDefault="009A0544" w:rsidP="00D75C0B">
      <w:pPr>
        <w:spacing w:after="0" w:line="276" w:lineRule="auto"/>
        <w:rPr>
          <w:rFonts w:eastAsia="Arial" w:cs="Arial"/>
          <w:sz w:val="22"/>
          <w:szCs w:val="22"/>
        </w:rPr>
      </w:pPr>
    </w:p>
    <w:p w14:paraId="481C8401" w14:textId="77777777" w:rsidR="009A0544" w:rsidRPr="008A0F6D" w:rsidRDefault="009A0544" w:rsidP="00D75C0B">
      <w:pPr>
        <w:pStyle w:val="Heading5"/>
        <w:rPr>
          <w:rFonts w:cs="Arial"/>
          <w:szCs w:val="22"/>
        </w:rPr>
      </w:pPr>
      <w:r w:rsidRPr="008A0F6D">
        <w:rPr>
          <w:rFonts w:cs="Arial"/>
          <w:szCs w:val="22"/>
        </w:rPr>
        <w:t xml:space="preserve">HARMONY Outcomes Trial </w:t>
      </w:r>
    </w:p>
    <w:p w14:paraId="0900FABA" w14:textId="77777777" w:rsidR="009A0544" w:rsidRPr="008A0F6D" w:rsidRDefault="009A0544" w:rsidP="00D75C0B">
      <w:pPr>
        <w:spacing w:after="0" w:line="276" w:lineRule="auto"/>
        <w:rPr>
          <w:rFonts w:eastAsia="Arial" w:cs="Arial"/>
          <w:sz w:val="22"/>
          <w:szCs w:val="22"/>
        </w:rPr>
      </w:pPr>
    </w:p>
    <w:p w14:paraId="059F5551" w14:textId="59B42468" w:rsidR="009A0544" w:rsidRPr="008A0F6D" w:rsidRDefault="009A0544" w:rsidP="00D75C0B">
      <w:pPr>
        <w:spacing w:after="0" w:line="276" w:lineRule="auto"/>
        <w:rPr>
          <w:rFonts w:eastAsia="Arial" w:cs="Arial"/>
          <w:sz w:val="22"/>
          <w:szCs w:val="22"/>
        </w:rPr>
      </w:pPr>
      <w:r w:rsidRPr="008A0F6D">
        <w:rPr>
          <w:rFonts w:eastAsia="Arial" w:cs="Arial"/>
          <w:sz w:val="22"/>
          <w:szCs w:val="22"/>
        </w:rPr>
        <w:t>The effect of once weekly albiglutide vs. placebo was tested in 9,463 patients with</w:t>
      </w:r>
      <w:r w:rsidR="00805C3F">
        <w:rPr>
          <w:rFonts w:eastAsia="Arial" w:cs="Arial"/>
          <w:sz w:val="22"/>
          <w:szCs w:val="22"/>
        </w:rPr>
        <w:t xml:space="preserve"> T2DM and</w:t>
      </w:r>
      <w:r w:rsidRPr="008A0F6D">
        <w:rPr>
          <w:rFonts w:eastAsia="Arial" w:cs="Arial"/>
          <w:sz w:val="22"/>
          <w:szCs w:val="22"/>
        </w:rPr>
        <w:t xml:space="preserve"> cardiovascular disease </w:t>
      </w:r>
      <w:r w:rsidRPr="008A0F6D">
        <w:rPr>
          <w:rFonts w:eastAsia="Arial" w:cs="Arial"/>
          <w:sz w:val="22"/>
          <w:szCs w:val="22"/>
        </w:rPr>
        <w:fldChar w:fldCharType="begin">
          <w:fldData xml:space="preserve">PEVuZE5vdGU+PENpdGU+PEF1dGhvcj5IZXJuYW5kZXo8L0F1dGhvcj48WWVhcj4yMDE4PC9ZZWFy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</w:fldData>
        </w:fldChar>
      </w:r>
      <w:r w:rsidR="00284A2D">
        <w:rPr>
          <w:rFonts w:eastAsia="Arial" w:cs="Arial"/>
          <w:sz w:val="22"/>
          <w:szCs w:val="22"/>
        </w:rPr>
        <w:instrText xml:space="preserve"> ADDIN EN.CITE </w:instrText>
      </w:r>
      <w:r w:rsidR="00284A2D">
        <w:rPr>
          <w:rFonts w:eastAsia="Arial" w:cs="Arial"/>
          <w:sz w:val="22"/>
          <w:szCs w:val="22"/>
        </w:rPr>
        <w:fldChar w:fldCharType="begin">
          <w:fldData xml:space="preserve">PEVuZE5vdGU+PENpdGU+PEF1dGhvcj5IZXJuYW5kZXo8L0F1dGhvcj48WWVhcj4yMDE4PC9ZZWFy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</w:fldData>
        </w:fldChar>
      </w:r>
      <w:r w:rsidR="00284A2D">
        <w:rPr>
          <w:rFonts w:eastAsia="Arial" w:cs="Arial"/>
          <w:sz w:val="22"/>
          <w:szCs w:val="22"/>
        </w:rPr>
        <w:instrText xml:space="preserve"> ADDIN EN.CITE.DATA </w:instrText>
      </w:r>
      <w:r w:rsidR="00284A2D">
        <w:rPr>
          <w:rFonts w:eastAsia="Arial" w:cs="Arial"/>
          <w:sz w:val="22"/>
          <w:szCs w:val="22"/>
        </w:rPr>
      </w:r>
      <w:r w:rsidR="00284A2D">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284A2D">
        <w:rPr>
          <w:rFonts w:eastAsia="Arial" w:cs="Arial"/>
          <w:noProof/>
          <w:sz w:val="22"/>
          <w:szCs w:val="22"/>
        </w:rPr>
        <w:t>(211)</w:t>
      </w:r>
      <w:r w:rsidRPr="008A0F6D">
        <w:rPr>
          <w:rFonts w:eastAsia="Arial" w:cs="Arial"/>
          <w:sz w:val="22"/>
          <w:szCs w:val="22"/>
        </w:rPr>
        <w:fldChar w:fldCharType="end"/>
      </w:r>
      <w:r w:rsidRPr="008A0F6D">
        <w:rPr>
          <w:rFonts w:eastAsia="Arial" w:cs="Arial"/>
          <w:sz w:val="22"/>
          <w:szCs w:val="22"/>
        </w:rPr>
        <w:t>. The primary outcome was first occurrence of cardiovascular death, myocardial infarction, or stroke. After a median follow-up of 1.6 years a 22% decrease in the primary endpoint was observed in the albiglutide group (hazard ratio 0</w:t>
      </w:r>
      <w:r w:rsidR="00805C3F">
        <w:rPr>
          <w:rFonts w:eastAsia="Arial" w:cs="Arial"/>
          <w:sz w:val="22"/>
          <w:szCs w:val="22"/>
        </w:rPr>
        <w:t>.</w:t>
      </w:r>
      <w:r w:rsidRPr="008A0F6D">
        <w:rPr>
          <w:rFonts w:eastAsia="Arial" w:cs="Arial"/>
          <w:sz w:val="22"/>
          <w:szCs w:val="22"/>
        </w:rPr>
        <w:t xml:space="preserve">78, p&lt;0·0001). It should be noted that albiglutide is no longer available as it was removed from the market due to commercial considerations by Glaxo. </w:t>
      </w:r>
    </w:p>
    <w:p w14:paraId="4C98AA30" w14:textId="77777777" w:rsidR="009A0544" w:rsidRPr="008A0F6D" w:rsidRDefault="009A0544" w:rsidP="00D75C0B">
      <w:pPr>
        <w:spacing w:after="0" w:line="276" w:lineRule="auto"/>
        <w:rPr>
          <w:rFonts w:eastAsia="Arial" w:cs="Arial"/>
          <w:sz w:val="22"/>
          <w:szCs w:val="22"/>
        </w:rPr>
      </w:pPr>
    </w:p>
    <w:p w14:paraId="17C5E242" w14:textId="77777777" w:rsidR="009A0544" w:rsidRPr="008A0F6D" w:rsidRDefault="009A0544" w:rsidP="00D75C0B">
      <w:pPr>
        <w:pStyle w:val="Heading5"/>
        <w:rPr>
          <w:rFonts w:cs="Arial"/>
          <w:szCs w:val="22"/>
        </w:rPr>
      </w:pPr>
      <w:r w:rsidRPr="008A0F6D">
        <w:rPr>
          <w:rFonts w:cs="Arial"/>
          <w:szCs w:val="22"/>
        </w:rPr>
        <w:t xml:space="preserve">REWIND Trial </w:t>
      </w:r>
    </w:p>
    <w:p w14:paraId="1D85CA42" w14:textId="77777777" w:rsidR="009A0544" w:rsidRPr="008A0F6D" w:rsidRDefault="009A0544" w:rsidP="00D75C0B">
      <w:pPr>
        <w:spacing w:after="0" w:line="276" w:lineRule="auto"/>
        <w:rPr>
          <w:rFonts w:eastAsia="Arial" w:cs="Arial"/>
          <w:sz w:val="22"/>
          <w:szCs w:val="22"/>
        </w:rPr>
      </w:pPr>
    </w:p>
    <w:p w14:paraId="30ACF602" w14:textId="14562C7A" w:rsidR="009A0544" w:rsidRPr="008A0F6D" w:rsidRDefault="009A0544" w:rsidP="00D75C0B">
      <w:pPr>
        <w:spacing w:after="0" w:line="276" w:lineRule="auto"/>
        <w:rPr>
          <w:rFonts w:eastAsia="Arial" w:cs="Arial"/>
          <w:sz w:val="22"/>
          <w:szCs w:val="22"/>
        </w:rPr>
      </w:pPr>
      <w:r w:rsidRPr="008A0F6D">
        <w:rPr>
          <w:rFonts w:eastAsia="Arial" w:cs="Arial"/>
          <w:sz w:val="22"/>
          <w:szCs w:val="22"/>
        </w:rPr>
        <w:t>This was a randomized study of weekly subcutaneous injection of dulaglutide (1.5 mg) or placebo in 9</w:t>
      </w:r>
      <w:r w:rsidR="00805C3F">
        <w:rPr>
          <w:rFonts w:eastAsia="Arial" w:cs="Arial"/>
          <w:sz w:val="22"/>
          <w:szCs w:val="22"/>
        </w:rPr>
        <w:t>,</w:t>
      </w:r>
      <w:r w:rsidRPr="008A0F6D">
        <w:rPr>
          <w:rFonts w:eastAsia="Arial" w:cs="Arial"/>
          <w:sz w:val="22"/>
          <w:szCs w:val="22"/>
        </w:rPr>
        <w:t xml:space="preserve">901 patients with </w:t>
      </w:r>
      <w:r w:rsidR="00805C3F">
        <w:rPr>
          <w:rFonts w:eastAsia="Arial" w:cs="Arial"/>
          <w:sz w:val="22"/>
          <w:szCs w:val="22"/>
        </w:rPr>
        <w:t>T2DM</w:t>
      </w:r>
      <w:r w:rsidRPr="008A0F6D">
        <w:rPr>
          <w:rFonts w:eastAsia="Arial" w:cs="Arial"/>
          <w:sz w:val="22"/>
          <w:szCs w:val="22"/>
        </w:rPr>
        <w:t xml:space="preserve"> who had either a previous cardiovascular event or cardiovascular risk factors (approximately 70% of patients did not have prior cardiovascular disease) </w:t>
      </w:r>
      <w:r w:rsidRPr="008A0F6D">
        <w:rPr>
          <w:rFonts w:eastAsia="Arial" w:cs="Arial"/>
          <w:sz w:val="22"/>
          <w:szCs w:val="22"/>
        </w:rPr>
        <w:fldChar w:fldCharType="begin">
          <w:fldData xml:space="preserve">PEVuZE5vdGU+PENpdGU+PEF1dGhvcj5HZXJzdGVpbjwvQXV0aG9yPjxZZWFyPjIwMTk8L1llYXI+
PFJlY051bT4yMzc8L1JlY051bT48RGlzcGxheVRleHQ+KDIxMik8L0Rpc3BsYXlUZXh0PjxyZWNv
cmQ+PHJlYy1udW1iZXI+MjM3PC9yZWMtbnVtYmVyPjxmb3JlaWduLWtleXM+PGtleSBhcHA9IkVO
IiBkYi1pZD0iNWZwZXdmczlhOXY5ZDRlNTJ2cXhkMHoxeHhlNTl3dnR3czJlIiB0aW1lc3RhbXA9
IjE1NjA2MjEwNzciPjIzNzwva2V5PjwvZm9yZWlnbi1rZXlzPjxyZWYtdHlwZSBuYW1lPSJKb3Vy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dGhvcj5Qcm9ic3RmaWVsZCwgSi48L2F1dGhvcj48YXV0aG9yPlJpZXNtZXllciwgSi4gUy48L2F1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</w:fldData>
        </w:fldChar>
      </w:r>
      <w:r w:rsidR="00284A2D">
        <w:rPr>
          <w:rFonts w:eastAsia="Arial" w:cs="Arial"/>
          <w:sz w:val="22"/>
          <w:szCs w:val="22"/>
        </w:rPr>
        <w:instrText xml:space="preserve"> ADDIN EN.CITE </w:instrText>
      </w:r>
      <w:r w:rsidR="00284A2D">
        <w:rPr>
          <w:rFonts w:eastAsia="Arial" w:cs="Arial"/>
          <w:sz w:val="22"/>
          <w:szCs w:val="22"/>
        </w:rPr>
        <w:fldChar w:fldCharType="begin">
          <w:fldData xml:space="preserve">PEVuZE5vdGU+PENpdGU+PEF1dGhvcj5HZXJzdGVpbjwvQXV0aG9yPjxZZWFyPjIwMTk8L1llYXI+
PFJlY051bT4yMzc8L1JlY051bT48RGlzcGxheVRleHQ+KDIxMik8L0Rpc3BsYXlUZXh0PjxyZWNv
cmQ+PHJlYy1udW1iZXI+MjM3PC9yZWMtbnVtYmVyPjxmb3JlaWduLWtleXM+PGtleSBhcHA9IkVO
IiBkYi1pZD0iNWZwZXdmczlhOXY5ZDRlNTJ2cXhkMHoxeHhlNTl3dnR3czJlIiB0aW1lc3RhbXA9
IjE1NjA2MjEwNzciPjIzNzwva2V5PjwvZm9yZWlnbi1rZXlzPjxyZWYtdHlwZSBuYW1lPSJKb3Vy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dGhvcj5Qcm9ic3RmaWVsZCwgSi48L2F1dGhvcj48YXV0aG9yPlJpZXNtZXllciwgSi4gUy48L2F1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</w:fldData>
        </w:fldChar>
      </w:r>
      <w:r w:rsidR="00284A2D">
        <w:rPr>
          <w:rFonts w:eastAsia="Arial" w:cs="Arial"/>
          <w:sz w:val="22"/>
          <w:szCs w:val="22"/>
        </w:rPr>
        <w:instrText xml:space="preserve"> ADDIN EN.CITE.DATA </w:instrText>
      </w:r>
      <w:r w:rsidR="00284A2D">
        <w:rPr>
          <w:rFonts w:eastAsia="Arial" w:cs="Arial"/>
          <w:sz w:val="22"/>
          <w:szCs w:val="22"/>
        </w:rPr>
      </w:r>
      <w:r w:rsidR="00284A2D">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284A2D">
        <w:rPr>
          <w:rFonts w:eastAsia="Arial" w:cs="Arial"/>
          <w:noProof/>
          <w:sz w:val="22"/>
          <w:szCs w:val="22"/>
        </w:rPr>
        <w:t>(212)</w:t>
      </w:r>
      <w:r w:rsidRPr="008A0F6D">
        <w:rPr>
          <w:rFonts w:eastAsia="Arial" w:cs="Arial"/>
          <w:sz w:val="22"/>
          <w:szCs w:val="22"/>
        </w:rPr>
        <w:fldChar w:fldCharType="end"/>
      </w:r>
      <w:r w:rsidRPr="008A0F6D">
        <w:rPr>
          <w:rFonts w:eastAsia="Arial" w:cs="Arial"/>
          <w:sz w:val="22"/>
          <w:szCs w:val="22"/>
        </w:rPr>
        <w:t>.  During a median follow-up of 5</w:t>
      </w:r>
      <w:r w:rsidR="00805C3F">
        <w:rPr>
          <w:rFonts w:eastAsia="Arial" w:cs="Arial"/>
          <w:sz w:val="22"/>
          <w:szCs w:val="22"/>
        </w:rPr>
        <w:t>.</w:t>
      </w:r>
      <w:r w:rsidRPr="008A0F6D">
        <w:rPr>
          <w:rFonts w:eastAsia="Arial" w:cs="Arial"/>
          <w:sz w:val="22"/>
          <w:szCs w:val="22"/>
        </w:rPr>
        <w:t>4 years the primary outcome of non-fatal myocardial infarction, non-fatal stroke, or death from cardiovascular causes was decreased by 12% in the dulaglutide treated group (HR 0.88, p=0.026). The decrease in events was similar in participants with and without previous cardiovascular disease.</w:t>
      </w:r>
      <w:r w:rsidR="00644DE8">
        <w:rPr>
          <w:rFonts w:eastAsia="Arial" w:cs="Arial"/>
          <w:sz w:val="22"/>
          <w:szCs w:val="22"/>
        </w:rPr>
        <w:t xml:space="preserve"> In an analysis that focused on stroke it was noted that dulaglutide reduced ischemic stroke by 25% compared to placebo but had no effect on hemorrhagic stroke </w:t>
      </w:r>
      <w:r w:rsidR="00644DE8">
        <w:rPr>
          <w:rFonts w:eastAsia="Arial" w:cs="Arial"/>
          <w:sz w:val="22"/>
          <w:szCs w:val="22"/>
        </w:rPr>
        <w:fldChar w:fldCharType="begin">
          <w:fldData xml:space="preserve">PEVuZE5vdGU+PENpdGU+PEF1dGhvcj5HZXJzdGVpbjwvQXV0aG9yPjxZZWFyPjIwMjA8L1llYXI+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</w:fldData>
        </w:fldChar>
      </w:r>
      <w:r w:rsidR="00284A2D">
        <w:rPr>
          <w:rFonts w:eastAsia="Arial" w:cs="Arial"/>
          <w:sz w:val="22"/>
          <w:szCs w:val="22"/>
        </w:rPr>
        <w:instrText xml:space="preserve"> ADDIN EN.CITE </w:instrText>
      </w:r>
      <w:r w:rsidR="00284A2D">
        <w:rPr>
          <w:rFonts w:eastAsia="Arial" w:cs="Arial"/>
          <w:sz w:val="22"/>
          <w:szCs w:val="22"/>
        </w:rPr>
        <w:fldChar w:fldCharType="begin">
          <w:fldData xml:space="preserve">PEVuZE5vdGU+PENpdGU+PEF1dGhvcj5HZXJzdGVpbjwvQXV0aG9yPjxZZWFyPjIwMjA8L1llYXI+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</w:fldData>
        </w:fldChar>
      </w:r>
      <w:r w:rsidR="00284A2D">
        <w:rPr>
          <w:rFonts w:eastAsia="Arial" w:cs="Arial"/>
          <w:sz w:val="22"/>
          <w:szCs w:val="22"/>
        </w:rPr>
        <w:instrText xml:space="preserve"> ADDIN EN.CITE.DATA </w:instrText>
      </w:r>
      <w:r w:rsidR="00284A2D">
        <w:rPr>
          <w:rFonts w:eastAsia="Arial" w:cs="Arial"/>
          <w:sz w:val="22"/>
          <w:szCs w:val="22"/>
        </w:rPr>
      </w:r>
      <w:r w:rsidR="00284A2D">
        <w:rPr>
          <w:rFonts w:eastAsia="Arial" w:cs="Arial"/>
          <w:sz w:val="22"/>
          <w:szCs w:val="22"/>
        </w:rPr>
        <w:fldChar w:fldCharType="end"/>
      </w:r>
      <w:r w:rsidR="00644DE8">
        <w:rPr>
          <w:rFonts w:eastAsia="Arial" w:cs="Arial"/>
          <w:sz w:val="22"/>
          <w:szCs w:val="22"/>
        </w:rPr>
      </w:r>
      <w:r w:rsidR="00644DE8">
        <w:rPr>
          <w:rFonts w:eastAsia="Arial" w:cs="Arial"/>
          <w:sz w:val="22"/>
          <w:szCs w:val="22"/>
        </w:rPr>
        <w:fldChar w:fldCharType="separate"/>
      </w:r>
      <w:r w:rsidR="00284A2D">
        <w:rPr>
          <w:rFonts w:eastAsia="Arial" w:cs="Arial"/>
          <w:noProof/>
          <w:sz w:val="22"/>
          <w:szCs w:val="22"/>
        </w:rPr>
        <w:t>(213)</w:t>
      </w:r>
      <w:r w:rsidR="00644DE8">
        <w:rPr>
          <w:rFonts w:eastAsia="Arial" w:cs="Arial"/>
          <w:sz w:val="22"/>
          <w:szCs w:val="22"/>
        </w:rPr>
        <w:fldChar w:fldCharType="end"/>
      </w:r>
      <w:r w:rsidR="00644DE8">
        <w:rPr>
          <w:rFonts w:eastAsia="Arial" w:cs="Arial"/>
          <w:sz w:val="22"/>
          <w:szCs w:val="22"/>
        </w:rPr>
        <w:t>.</w:t>
      </w:r>
    </w:p>
    <w:p w14:paraId="76666EC2" w14:textId="77777777" w:rsidR="009A0544" w:rsidRPr="008A0F6D" w:rsidRDefault="009A0544" w:rsidP="00D75C0B">
      <w:pPr>
        <w:spacing w:after="0" w:line="276" w:lineRule="auto"/>
        <w:rPr>
          <w:rFonts w:eastAsia="Arial" w:cs="Arial"/>
          <w:sz w:val="22"/>
          <w:szCs w:val="22"/>
        </w:rPr>
      </w:pPr>
    </w:p>
    <w:p w14:paraId="52B405FB" w14:textId="77777777" w:rsidR="009A0544" w:rsidRPr="008A0F6D" w:rsidRDefault="009A0544" w:rsidP="00D75C0B">
      <w:pPr>
        <w:pStyle w:val="Heading5"/>
        <w:rPr>
          <w:rFonts w:cs="Arial"/>
          <w:szCs w:val="22"/>
        </w:rPr>
      </w:pPr>
      <w:r w:rsidRPr="008A0F6D">
        <w:rPr>
          <w:rFonts w:cs="Arial"/>
          <w:szCs w:val="22"/>
        </w:rPr>
        <w:t>Summary</w:t>
      </w:r>
    </w:p>
    <w:p w14:paraId="5F56519D" w14:textId="77777777" w:rsidR="009A0544" w:rsidRPr="008A0F6D" w:rsidRDefault="009A0544" w:rsidP="00D75C0B">
      <w:pPr>
        <w:spacing w:after="0" w:line="276" w:lineRule="auto"/>
        <w:rPr>
          <w:rFonts w:eastAsia="Arial" w:cs="Arial"/>
          <w:sz w:val="22"/>
          <w:szCs w:val="22"/>
        </w:rPr>
      </w:pPr>
      <w:r w:rsidRPr="008A0F6D">
        <w:rPr>
          <w:rFonts w:eastAsia="Arial" w:cs="Arial"/>
          <w:sz w:val="22"/>
          <w:szCs w:val="22"/>
        </w:rPr>
        <w:t xml:space="preserve"> </w:t>
      </w:r>
    </w:p>
    <w:p w14:paraId="0D85CF4D" w14:textId="3855BE17" w:rsidR="009A0544" w:rsidRPr="008A0F6D" w:rsidRDefault="009A0544" w:rsidP="00D75C0B">
      <w:pPr>
        <w:spacing w:after="0" w:line="276" w:lineRule="auto"/>
        <w:rPr>
          <w:rFonts w:eastAsia="Arial" w:cs="Arial"/>
          <w:sz w:val="22"/>
          <w:szCs w:val="22"/>
        </w:rPr>
      </w:pPr>
      <w:r w:rsidRPr="008A0F6D">
        <w:rPr>
          <w:rFonts w:eastAsia="Arial" w:cs="Arial"/>
          <w:sz w:val="22"/>
          <w:szCs w:val="22"/>
        </w:rPr>
        <w:lastRenderedPageBreak/>
        <w:t xml:space="preserve">Thus, four studies have clearly demonstrated that treatment with GLP-1 receptor agonists reduces cardiovascular events, one study has provided data consistent with these results, and one study failed to demonstrate benefit. Why there are differences in results between these studies is unknown but could be due to differential effects of the GLP-1 receptor agonists, differences in the patient populations studied, or other unrecognized variables. The mechanism accounting for this decrease in cardiovascular disease is uncertain but could be related to reductions in glycated hemoglobin, body weight, systolic blood pressure, </w:t>
      </w:r>
      <w:r w:rsidR="0018174E">
        <w:rPr>
          <w:rFonts w:eastAsia="Arial" w:cs="Arial"/>
          <w:sz w:val="22"/>
          <w:szCs w:val="22"/>
        </w:rPr>
        <w:t xml:space="preserve">postprandial triglyceride levels, </w:t>
      </w:r>
      <w:r w:rsidRPr="008A0F6D">
        <w:rPr>
          <w:rFonts w:eastAsia="Arial" w:cs="Arial"/>
          <w:sz w:val="22"/>
          <w:szCs w:val="22"/>
        </w:rPr>
        <w:t>or the direct effect of activation of GLP-1 receptors on the atherosclerotic process</w:t>
      </w:r>
      <w:r w:rsidR="0018174E">
        <w:rPr>
          <w:rFonts w:eastAsia="Arial" w:cs="Arial"/>
          <w:sz w:val="22"/>
          <w:szCs w:val="22"/>
        </w:rPr>
        <w:t xml:space="preserve"> such as improving endothelial function </w:t>
      </w:r>
      <w:r w:rsidR="0018174E">
        <w:rPr>
          <w:rFonts w:eastAsia="Arial" w:cs="Arial"/>
          <w:sz w:val="22"/>
          <w:szCs w:val="22"/>
        </w:rPr>
        <w:fldChar w:fldCharType="begin">
          <w:fldData xml:space="preserve">PEVuZE5vdGU+PENpdGU+PEF1dGhvcj5TcG9zaXRvPC9BdXRob3I+PFllYXI+MjAxODwvWWVhcj48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</w:fldData>
        </w:fldChar>
      </w:r>
      <w:r w:rsidR="0018174E">
        <w:rPr>
          <w:rFonts w:eastAsia="Arial" w:cs="Arial"/>
          <w:sz w:val="22"/>
          <w:szCs w:val="22"/>
        </w:rPr>
        <w:instrText xml:space="preserve"> ADDIN EN.CITE </w:instrText>
      </w:r>
      <w:r w:rsidR="0018174E">
        <w:rPr>
          <w:rFonts w:eastAsia="Arial" w:cs="Arial"/>
          <w:sz w:val="22"/>
          <w:szCs w:val="22"/>
        </w:rPr>
        <w:fldChar w:fldCharType="begin">
          <w:fldData xml:space="preserve">PEVuZE5vdGU+PENpdGU+PEF1dGhvcj5TcG9zaXRvPC9BdXRob3I+PFllYXI+MjAxODwvWWVhcj48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</w:fldData>
        </w:fldChar>
      </w:r>
      <w:r w:rsidR="0018174E">
        <w:rPr>
          <w:rFonts w:eastAsia="Arial" w:cs="Arial"/>
          <w:sz w:val="22"/>
          <w:szCs w:val="22"/>
        </w:rPr>
        <w:instrText xml:space="preserve"> ADDIN EN.CITE.DATA </w:instrText>
      </w:r>
      <w:r w:rsidR="0018174E">
        <w:rPr>
          <w:rFonts w:eastAsia="Arial" w:cs="Arial"/>
          <w:sz w:val="22"/>
          <w:szCs w:val="22"/>
        </w:rPr>
      </w:r>
      <w:r w:rsidR="0018174E">
        <w:rPr>
          <w:rFonts w:eastAsia="Arial" w:cs="Arial"/>
          <w:sz w:val="22"/>
          <w:szCs w:val="22"/>
        </w:rPr>
        <w:fldChar w:fldCharType="end"/>
      </w:r>
      <w:r w:rsidR="0018174E">
        <w:rPr>
          <w:rFonts w:eastAsia="Arial" w:cs="Arial"/>
          <w:sz w:val="22"/>
          <w:szCs w:val="22"/>
        </w:rPr>
      </w:r>
      <w:r w:rsidR="0018174E">
        <w:rPr>
          <w:rFonts w:eastAsia="Arial" w:cs="Arial"/>
          <w:sz w:val="22"/>
          <w:szCs w:val="22"/>
        </w:rPr>
        <w:fldChar w:fldCharType="separate"/>
      </w:r>
      <w:r w:rsidR="0018174E">
        <w:rPr>
          <w:rFonts w:eastAsia="Arial" w:cs="Arial"/>
          <w:noProof/>
          <w:sz w:val="22"/>
          <w:szCs w:val="22"/>
        </w:rPr>
        <w:t>(214)</w:t>
      </w:r>
      <w:r w:rsidR="0018174E">
        <w:rPr>
          <w:rFonts w:eastAsia="Arial" w:cs="Arial"/>
          <w:sz w:val="22"/>
          <w:szCs w:val="22"/>
        </w:rPr>
        <w:fldChar w:fldCharType="end"/>
      </w:r>
      <w:r w:rsidRPr="008A0F6D">
        <w:rPr>
          <w:rFonts w:eastAsia="Arial" w:cs="Arial"/>
          <w:sz w:val="22"/>
          <w:szCs w:val="22"/>
        </w:rPr>
        <w:t xml:space="preserve">. </w:t>
      </w:r>
    </w:p>
    <w:p w14:paraId="616E7997" w14:textId="77777777" w:rsidR="009A0544" w:rsidRPr="008A0F6D" w:rsidRDefault="009A0544" w:rsidP="00D75C0B">
      <w:pPr>
        <w:spacing w:after="0" w:line="276" w:lineRule="auto"/>
        <w:rPr>
          <w:rFonts w:eastAsia="Arial" w:cs="Arial"/>
          <w:sz w:val="22"/>
          <w:szCs w:val="22"/>
        </w:rPr>
      </w:pPr>
    </w:p>
    <w:p w14:paraId="663B6DAB" w14:textId="77777777" w:rsidR="009A0544" w:rsidRPr="008A0F6D" w:rsidRDefault="009A0544" w:rsidP="00D75C0B">
      <w:pPr>
        <w:pStyle w:val="Heading4"/>
        <w:rPr>
          <w:rFonts w:eastAsia="Arial" w:cs="Arial"/>
          <w:szCs w:val="22"/>
        </w:rPr>
      </w:pPr>
      <w:r w:rsidRPr="008A0F6D">
        <w:rPr>
          <w:rFonts w:eastAsia="Arial" w:cs="Arial"/>
          <w:szCs w:val="22"/>
        </w:rPr>
        <w:t>HEART FAILURE</w:t>
      </w:r>
    </w:p>
    <w:p w14:paraId="10EB34D5" w14:textId="77777777" w:rsidR="009A0544" w:rsidRPr="008A0F6D" w:rsidRDefault="009A0544" w:rsidP="00D75C0B">
      <w:pPr>
        <w:spacing w:after="0" w:line="276" w:lineRule="auto"/>
        <w:rPr>
          <w:rFonts w:eastAsia="Arial" w:cs="Arial"/>
          <w:sz w:val="22"/>
          <w:szCs w:val="22"/>
        </w:rPr>
      </w:pPr>
    </w:p>
    <w:p w14:paraId="6436EB44" w14:textId="77777777" w:rsidR="00EC6A61" w:rsidRDefault="009A0544" w:rsidP="00D75C0B">
      <w:pPr>
        <w:spacing w:after="0" w:line="276" w:lineRule="auto"/>
        <w:rPr>
          <w:rFonts w:eastAsia="Arial" w:cs="Arial"/>
          <w:sz w:val="22"/>
          <w:szCs w:val="22"/>
        </w:rPr>
      </w:pPr>
      <w:r w:rsidRPr="008A0F6D">
        <w:rPr>
          <w:rFonts w:eastAsia="Arial" w:cs="Arial"/>
          <w:sz w:val="22"/>
          <w:szCs w:val="22"/>
        </w:rPr>
        <w:t>Two small randomized studies have examined the effect of GLP-1 receptor agonists on clinical outcomes in patients with heart failure. Margulies and colleagues randomized patients recently hospitalized for heart failure with a decreased ejection fraction to liraglutide (n=154) or placebo (n = 146) (59% with T2</w:t>
      </w:r>
      <w:r w:rsidR="0018174E">
        <w:rPr>
          <w:rFonts w:eastAsia="Arial" w:cs="Arial"/>
          <w:sz w:val="22"/>
          <w:szCs w:val="22"/>
        </w:rPr>
        <w:t>DM</w:t>
      </w:r>
      <w:r w:rsidRPr="008A0F6D">
        <w:rPr>
          <w:rFonts w:eastAsia="Arial" w:cs="Arial"/>
          <w:sz w:val="22"/>
          <w:szCs w:val="22"/>
        </w:rPr>
        <w:t xml:space="preserve">) </w:t>
      </w:r>
      <w:r w:rsidRPr="008A0F6D">
        <w:rPr>
          <w:rFonts w:eastAsia="Arial" w:cs="Arial"/>
          <w:sz w:val="22"/>
          <w:szCs w:val="22"/>
        </w:rPr>
        <w:fldChar w:fldCharType="begin">
          <w:fldData xml:space="preserve">PEVuZE5vdGU+PENpdGU+PEF1dGhvcj5NYXJndWxpZXM8L0F1dGhvcj48WWVhcj4yMDE2PC9ZZWFy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</w:fldData>
        </w:fldChar>
      </w:r>
      <w:r w:rsidR="0018174E">
        <w:rPr>
          <w:rFonts w:eastAsia="Arial" w:cs="Arial"/>
          <w:sz w:val="22"/>
          <w:szCs w:val="22"/>
        </w:rPr>
        <w:instrText xml:space="preserve"> ADDIN EN.CITE </w:instrText>
      </w:r>
      <w:r w:rsidR="0018174E">
        <w:rPr>
          <w:rFonts w:eastAsia="Arial" w:cs="Arial"/>
          <w:sz w:val="22"/>
          <w:szCs w:val="22"/>
        </w:rPr>
        <w:fldChar w:fldCharType="begin">
          <w:fldData xml:space="preserve">PEVuZE5vdGU+PENpdGU+PEF1dGhvcj5NYXJndWxpZXM8L0F1dGhvcj48WWVhcj4yMDE2PC9ZZWFy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</w:fldData>
        </w:fldChar>
      </w:r>
      <w:r w:rsidR="0018174E">
        <w:rPr>
          <w:rFonts w:eastAsia="Arial" w:cs="Arial"/>
          <w:sz w:val="22"/>
          <w:szCs w:val="22"/>
        </w:rPr>
        <w:instrText xml:space="preserve"> ADDIN EN.CITE.DATA </w:instrText>
      </w:r>
      <w:r w:rsidR="0018174E">
        <w:rPr>
          <w:rFonts w:eastAsia="Arial" w:cs="Arial"/>
          <w:sz w:val="22"/>
          <w:szCs w:val="22"/>
        </w:rPr>
      </w:r>
      <w:r w:rsidR="0018174E">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18174E">
        <w:rPr>
          <w:rFonts w:eastAsia="Arial" w:cs="Arial"/>
          <w:noProof/>
          <w:sz w:val="22"/>
          <w:szCs w:val="22"/>
        </w:rPr>
        <w:t>(215)</w:t>
      </w:r>
      <w:r w:rsidRPr="008A0F6D">
        <w:rPr>
          <w:rFonts w:eastAsia="Arial" w:cs="Arial"/>
          <w:sz w:val="22"/>
          <w:szCs w:val="22"/>
        </w:rPr>
        <w:fldChar w:fldCharType="end"/>
      </w:r>
      <w:r w:rsidRPr="008A0F6D">
        <w:rPr>
          <w:rFonts w:eastAsia="Arial" w:cs="Arial"/>
          <w:sz w:val="22"/>
          <w:szCs w:val="22"/>
        </w:rPr>
        <w:t xml:space="preserve">. Treatment with liraglutide did not lead to greater posthospitalization clinical stability or decrease the number of deaths or rehospitalizations for heart failure. Jorsal et al carried out a randomized trial of liraglutide vs. placebo in patients (n=241) with reduced left ventricular ejection fraction who were clinically stable and on optimal heart failure treatment </w:t>
      </w:r>
      <w:r w:rsidRPr="008A0F6D">
        <w:rPr>
          <w:rFonts w:eastAsia="Arial" w:cs="Arial"/>
          <w:sz w:val="22"/>
          <w:szCs w:val="22"/>
        </w:rPr>
        <w:fldChar w:fldCharType="begin">
          <w:fldData xml:space="preserve">PEVuZE5vdGU+PENpdGU+PEF1dGhvcj5Kb3JzYWw8L0F1dGhvcj48WWVhcj4yMDE3PC9ZZWFyPjxS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</w:fldData>
        </w:fldChar>
      </w:r>
      <w:r w:rsidR="0018174E">
        <w:rPr>
          <w:rFonts w:eastAsia="Arial" w:cs="Arial"/>
          <w:sz w:val="22"/>
          <w:szCs w:val="22"/>
        </w:rPr>
        <w:instrText xml:space="preserve"> ADDIN EN.CITE </w:instrText>
      </w:r>
      <w:r w:rsidR="0018174E">
        <w:rPr>
          <w:rFonts w:eastAsia="Arial" w:cs="Arial"/>
          <w:sz w:val="22"/>
          <w:szCs w:val="22"/>
        </w:rPr>
        <w:fldChar w:fldCharType="begin">
          <w:fldData xml:space="preserve">PEVuZE5vdGU+PENpdGU+PEF1dGhvcj5Kb3JzYWw8L0F1dGhvcj48WWVhcj4yMDE3PC9ZZWFyPjxS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</w:fldData>
        </w:fldChar>
      </w:r>
      <w:r w:rsidR="0018174E">
        <w:rPr>
          <w:rFonts w:eastAsia="Arial" w:cs="Arial"/>
          <w:sz w:val="22"/>
          <w:szCs w:val="22"/>
        </w:rPr>
        <w:instrText xml:space="preserve"> ADDIN EN.CITE.DATA </w:instrText>
      </w:r>
      <w:r w:rsidR="0018174E">
        <w:rPr>
          <w:rFonts w:eastAsia="Arial" w:cs="Arial"/>
          <w:sz w:val="22"/>
          <w:szCs w:val="22"/>
        </w:rPr>
      </w:r>
      <w:r w:rsidR="0018174E">
        <w:rPr>
          <w:rFonts w:eastAsia="Arial" w:cs="Arial"/>
          <w:sz w:val="22"/>
          <w:szCs w:val="22"/>
        </w:rPr>
        <w:fldChar w:fldCharType="end"/>
      </w:r>
      <w:r w:rsidRPr="008A0F6D">
        <w:rPr>
          <w:rFonts w:eastAsia="Arial" w:cs="Arial"/>
          <w:sz w:val="22"/>
          <w:szCs w:val="22"/>
        </w:rPr>
      </w:r>
      <w:r w:rsidRPr="008A0F6D">
        <w:rPr>
          <w:rFonts w:eastAsia="Arial" w:cs="Arial"/>
          <w:sz w:val="22"/>
          <w:szCs w:val="22"/>
        </w:rPr>
        <w:fldChar w:fldCharType="separate"/>
      </w:r>
      <w:r w:rsidR="0018174E">
        <w:rPr>
          <w:rFonts w:eastAsia="Arial" w:cs="Arial"/>
          <w:noProof/>
          <w:sz w:val="22"/>
          <w:szCs w:val="22"/>
        </w:rPr>
        <w:t>(216)</w:t>
      </w:r>
      <w:r w:rsidRPr="008A0F6D">
        <w:rPr>
          <w:rFonts w:eastAsia="Arial" w:cs="Arial"/>
          <w:sz w:val="22"/>
          <w:szCs w:val="22"/>
        </w:rPr>
        <w:fldChar w:fldCharType="end"/>
      </w:r>
      <w:r w:rsidRPr="008A0F6D">
        <w:rPr>
          <w:rFonts w:eastAsia="Arial" w:cs="Arial"/>
          <w:sz w:val="22"/>
          <w:szCs w:val="22"/>
        </w:rPr>
        <w:t xml:space="preserve">. Unexpectedly, serious cardiac events were seen in 10% of patients treated with liraglutide compared with 3% of patients in the placebo group (P = 0.04). </w:t>
      </w:r>
    </w:p>
    <w:p w14:paraId="72009878" w14:textId="3BB39CB9" w:rsidR="00EC6A61" w:rsidRDefault="00EC6A61" w:rsidP="00D75C0B">
      <w:pPr>
        <w:spacing w:after="0" w:line="276" w:lineRule="auto"/>
        <w:rPr>
          <w:rFonts w:eastAsia="Arial" w:cs="Arial"/>
          <w:sz w:val="22"/>
          <w:szCs w:val="22"/>
        </w:rPr>
      </w:pPr>
      <w:r>
        <w:rPr>
          <w:rFonts w:eastAsia="Arial" w:cs="Arial"/>
          <w:sz w:val="22"/>
          <w:szCs w:val="22"/>
        </w:rPr>
        <w:t xml:space="preserve">In a meta-analysis of the </w:t>
      </w:r>
      <w:r w:rsidRPr="00EC6A61">
        <w:rPr>
          <w:rFonts w:eastAsia="Arial" w:cs="Arial"/>
          <w:sz w:val="22"/>
          <w:szCs w:val="22"/>
        </w:rPr>
        <w:t xml:space="preserve">seven </w:t>
      </w:r>
      <w:r>
        <w:rPr>
          <w:rFonts w:eastAsia="Arial" w:cs="Arial"/>
          <w:sz w:val="22"/>
          <w:szCs w:val="22"/>
        </w:rPr>
        <w:t xml:space="preserve">large cardiovascular outcome </w:t>
      </w:r>
      <w:r w:rsidRPr="00EC6A61">
        <w:rPr>
          <w:rFonts w:eastAsia="Arial" w:cs="Arial"/>
          <w:sz w:val="22"/>
          <w:szCs w:val="22"/>
        </w:rPr>
        <w:t>trials</w:t>
      </w:r>
      <w:r>
        <w:rPr>
          <w:rFonts w:eastAsia="Arial" w:cs="Arial"/>
          <w:sz w:val="22"/>
          <w:szCs w:val="22"/>
        </w:rPr>
        <w:t xml:space="preserve"> (ELIXA, LEADER, SUSTAIN-6, EXSCEL, Harmony Outcomes, REWIND, and PIONEER 6)</w:t>
      </w:r>
      <w:r w:rsidRPr="00EC6A61">
        <w:rPr>
          <w:rFonts w:eastAsia="Arial" w:cs="Arial"/>
          <w:sz w:val="22"/>
          <w:szCs w:val="22"/>
        </w:rPr>
        <w:t>, with a combined total of 56</w:t>
      </w:r>
      <w:r>
        <w:rPr>
          <w:rFonts w:eastAsia="Arial" w:cs="Arial"/>
          <w:sz w:val="22"/>
          <w:szCs w:val="22"/>
        </w:rPr>
        <w:t>,</w:t>
      </w:r>
      <w:r w:rsidRPr="00EC6A61">
        <w:rPr>
          <w:rFonts w:eastAsia="Arial" w:cs="Arial"/>
          <w:sz w:val="22"/>
          <w:szCs w:val="22"/>
        </w:rPr>
        <w:t xml:space="preserve">004 participants, hospital admission for heart failure </w:t>
      </w:r>
      <w:r>
        <w:rPr>
          <w:rFonts w:eastAsia="Arial" w:cs="Arial"/>
          <w:sz w:val="22"/>
          <w:szCs w:val="22"/>
        </w:rPr>
        <w:t xml:space="preserve">was decreased </w:t>
      </w:r>
      <w:r w:rsidRPr="00EC6A61">
        <w:rPr>
          <w:rFonts w:eastAsia="Arial" w:cs="Arial"/>
          <w:sz w:val="22"/>
          <w:szCs w:val="22"/>
        </w:rPr>
        <w:t>by 9% (0</w:t>
      </w:r>
      <w:r>
        <w:rPr>
          <w:rFonts w:eastAsia="Arial" w:cs="Arial"/>
          <w:sz w:val="22"/>
          <w:szCs w:val="22"/>
        </w:rPr>
        <w:t>.</w:t>
      </w:r>
      <w:r w:rsidRPr="00EC6A61">
        <w:rPr>
          <w:rFonts w:eastAsia="Arial" w:cs="Arial"/>
          <w:sz w:val="22"/>
          <w:szCs w:val="22"/>
        </w:rPr>
        <w:t>91, 0</w:t>
      </w:r>
      <w:r>
        <w:rPr>
          <w:rFonts w:eastAsia="Arial" w:cs="Arial"/>
          <w:sz w:val="22"/>
          <w:szCs w:val="22"/>
        </w:rPr>
        <w:t>.</w:t>
      </w:r>
      <w:r w:rsidRPr="00EC6A61">
        <w:rPr>
          <w:rFonts w:eastAsia="Arial" w:cs="Arial"/>
          <w:sz w:val="22"/>
          <w:szCs w:val="22"/>
        </w:rPr>
        <w:t>83-0</w:t>
      </w:r>
      <w:r>
        <w:rPr>
          <w:rFonts w:eastAsia="Arial" w:cs="Arial"/>
          <w:sz w:val="22"/>
          <w:szCs w:val="22"/>
        </w:rPr>
        <w:t>.</w:t>
      </w:r>
      <w:r w:rsidRPr="00EC6A61">
        <w:rPr>
          <w:rFonts w:eastAsia="Arial" w:cs="Arial"/>
          <w:sz w:val="22"/>
          <w:szCs w:val="22"/>
        </w:rPr>
        <w:t>99; p=0</w:t>
      </w:r>
      <w:r>
        <w:rPr>
          <w:rFonts w:eastAsia="Arial" w:cs="Arial"/>
          <w:sz w:val="22"/>
          <w:szCs w:val="22"/>
        </w:rPr>
        <w:t>.</w:t>
      </w:r>
      <w:r w:rsidRPr="00EC6A61">
        <w:rPr>
          <w:rFonts w:eastAsia="Arial" w:cs="Arial"/>
          <w:sz w:val="22"/>
          <w:szCs w:val="22"/>
        </w:rPr>
        <w:t>028)</w:t>
      </w:r>
      <w:r>
        <w:rPr>
          <w:rFonts w:eastAsia="Arial" w:cs="Arial"/>
          <w:sz w:val="22"/>
          <w:szCs w:val="22"/>
        </w:rPr>
        <w:t xml:space="preserve"> </w:t>
      </w:r>
      <w:r>
        <w:rPr>
          <w:rFonts w:eastAsia="Arial" w:cs="Arial"/>
          <w:sz w:val="22"/>
          <w:szCs w:val="22"/>
        </w:rPr>
        <w:fldChar w:fldCharType="begin">
          <w:fldData xml:space="preserve">PEVuZE5vdGU+PENpdGU+PEF1dGhvcj5LcmlzdGVuc2VuPC9BdXRob3I+PFllYXI+MjAxOTwvWWVh
cj48UmVjTnVtPjI3OTwvUmVjTnVtPjxEaXNwbGF5VGV4dD4oMjE3KTwvRGlzcGxheVRleHQ+PHJl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Pr>
          <w:rFonts w:eastAsia="Arial" w:cs="Arial"/>
          <w:sz w:val="22"/>
          <w:szCs w:val="22"/>
        </w:rPr>
        <w:instrText xml:space="preserve"> ADDIN EN.CITE </w:instrText>
      </w:r>
      <w:r>
        <w:rPr>
          <w:rFonts w:eastAsia="Arial" w:cs="Arial"/>
          <w:sz w:val="22"/>
          <w:szCs w:val="22"/>
        </w:rPr>
        <w:fldChar w:fldCharType="begin">
          <w:fldData xml:space="preserve">PEVuZE5vdGU+PENpdGU+PEF1dGhvcj5LcmlzdGVuc2VuPC9BdXRob3I+PFllYXI+MjAxOTwvWWVh
cj48UmVjTnVtPjI3OTwvUmVjTnVtPjxEaXNwbGF5VGV4dD4oMjE3KTwvRGlzcGxheVRleHQ+PHJl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Pr>
          <w:rFonts w:eastAsia="Arial" w:cs="Arial"/>
          <w:sz w:val="22"/>
          <w:szCs w:val="22"/>
        </w:rPr>
        <w:instrText xml:space="preserve"> ADDIN EN.CITE.DATA </w:instrText>
      </w:r>
      <w:r>
        <w:rPr>
          <w:rFonts w:eastAsia="Arial" w:cs="Arial"/>
          <w:sz w:val="22"/>
          <w:szCs w:val="22"/>
        </w:rPr>
      </w:r>
      <w:r>
        <w:rPr>
          <w:rFonts w:eastAsia="Arial" w:cs="Arial"/>
          <w:sz w:val="22"/>
          <w:szCs w:val="22"/>
        </w:rPr>
        <w:fldChar w:fldCharType="end"/>
      </w:r>
      <w:r>
        <w:rPr>
          <w:rFonts w:eastAsia="Arial" w:cs="Arial"/>
          <w:sz w:val="22"/>
          <w:szCs w:val="22"/>
        </w:rPr>
      </w:r>
      <w:r>
        <w:rPr>
          <w:rFonts w:eastAsia="Arial" w:cs="Arial"/>
          <w:sz w:val="22"/>
          <w:szCs w:val="22"/>
        </w:rPr>
        <w:fldChar w:fldCharType="separate"/>
      </w:r>
      <w:r>
        <w:rPr>
          <w:rFonts w:eastAsia="Arial" w:cs="Arial"/>
          <w:noProof/>
          <w:sz w:val="22"/>
          <w:szCs w:val="22"/>
        </w:rPr>
        <w:t>(217)</w:t>
      </w:r>
      <w:r>
        <w:rPr>
          <w:rFonts w:eastAsia="Arial" w:cs="Arial"/>
          <w:sz w:val="22"/>
          <w:szCs w:val="22"/>
        </w:rPr>
        <w:fldChar w:fldCharType="end"/>
      </w:r>
      <w:r>
        <w:rPr>
          <w:rFonts w:eastAsia="Arial" w:cs="Arial"/>
          <w:sz w:val="22"/>
          <w:szCs w:val="22"/>
        </w:rPr>
        <w:t>.</w:t>
      </w:r>
    </w:p>
    <w:p w14:paraId="74902FFC" w14:textId="77777777" w:rsidR="00EC6A61" w:rsidRDefault="00EC6A61" w:rsidP="00D75C0B">
      <w:pPr>
        <w:spacing w:after="0" w:line="276" w:lineRule="auto"/>
        <w:rPr>
          <w:rFonts w:eastAsia="Arial" w:cs="Arial"/>
          <w:sz w:val="22"/>
          <w:szCs w:val="22"/>
        </w:rPr>
      </w:pPr>
    </w:p>
    <w:p w14:paraId="2A567E96" w14:textId="686BA82F" w:rsidR="009A0544" w:rsidRPr="008A0F6D" w:rsidRDefault="00EC6A61" w:rsidP="00D75C0B">
      <w:pPr>
        <w:spacing w:after="0" w:line="276" w:lineRule="auto"/>
        <w:rPr>
          <w:rFonts w:eastAsia="Arial" w:cs="Arial"/>
          <w:sz w:val="22"/>
          <w:szCs w:val="22"/>
        </w:rPr>
      </w:pPr>
      <w:r>
        <w:rPr>
          <w:rFonts w:eastAsia="Arial" w:cs="Arial"/>
          <w:sz w:val="22"/>
          <w:szCs w:val="22"/>
        </w:rPr>
        <w:t>T</w:t>
      </w:r>
      <w:r w:rsidR="009A0544" w:rsidRPr="008A0F6D">
        <w:rPr>
          <w:rFonts w:eastAsia="Arial" w:cs="Arial"/>
          <w:sz w:val="22"/>
          <w:szCs w:val="22"/>
        </w:rPr>
        <w:t xml:space="preserve">he effect of GLP-1 receptor agonists </w:t>
      </w:r>
      <w:r>
        <w:rPr>
          <w:rFonts w:eastAsia="Arial" w:cs="Arial"/>
          <w:sz w:val="22"/>
          <w:szCs w:val="22"/>
        </w:rPr>
        <w:t xml:space="preserve">in preventing the development of heart failure and </w:t>
      </w:r>
      <w:r w:rsidR="009A0544" w:rsidRPr="008A0F6D">
        <w:rPr>
          <w:rFonts w:eastAsia="Arial" w:cs="Arial"/>
          <w:sz w:val="22"/>
          <w:szCs w:val="22"/>
        </w:rPr>
        <w:t>in patients with heart failure requires further study.</w:t>
      </w:r>
    </w:p>
    <w:p w14:paraId="5343049A" w14:textId="77777777" w:rsidR="009A0544" w:rsidRPr="008A0F6D" w:rsidRDefault="009A0544" w:rsidP="00D75C0B">
      <w:pPr>
        <w:spacing w:after="0" w:line="276" w:lineRule="auto"/>
        <w:rPr>
          <w:rFonts w:cs="Arial"/>
          <w:sz w:val="22"/>
          <w:szCs w:val="22"/>
        </w:rPr>
      </w:pPr>
    </w:p>
    <w:p w14:paraId="4D14660E" w14:textId="77777777" w:rsidR="009A0544" w:rsidRPr="008A0F6D" w:rsidRDefault="009A0544" w:rsidP="00D75C0B">
      <w:pPr>
        <w:pStyle w:val="Heading4"/>
        <w:rPr>
          <w:rFonts w:cs="Arial"/>
          <w:szCs w:val="22"/>
        </w:rPr>
      </w:pPr>
      <w:r w:rsidRPr="008A0F6D">
        <w:rPr>
          <w:rFonts w:cs="Arial"/>
          <w:szCs w:val="22"/>
        </w:rPr>
        <w:t>RENAL DISEASE</w:t>
      </w:r>
    </w:p>
    <w:p w14:paraId="229C0652" w14:textId="77777777" w:rsidR="009A0544" w:rsidRPr="008A0F6D" w:rsidRDefault="009A0544" w:rsidP="00D75C0B">
      <w:pPr>
        <w:spacing w:after="0" w:line="276" w:lineRule="auto"/>
        <w:rPr>
          <w:rFonts w:cs="Arial"/>
          <w:b/>
          <w:sz w:val="22"/>
          <w:szCs w:val="22"/>
        </w:rPr>
      </w:pPr>
    </w:p>
    <w:p w14:paraId="56AB4C75" w14:textId="77777777" w:rsidR="009A0544" w:rsidRPr="008A0F6D" w:rsidRDefault="009A0544" w:rsidP="00D75C0B">
      <w:pPr>
        <w:spacing w:after="0" w:line="276" w:lineRule="auto"/>
        <w:rPr>
          <w:rFonts w:cs="Arial"/>
          <w:sz w:val="22"/>
          <w:szCs w:val="22"/>
        </w:rPr>
      </w:pPr>
      <w:r w:rsidRPr="008A0F6D">
        <w:rPr>
          <w:rFonts w:cs="Arial"/>
          <w:sz w:val="22"/>
          <w:szCs w:val="22"/>
        </w:rPr>
        <w:t>Five of the cardiovascular outcome studies described above also examined the effect of GLP-1 receptor agonists on kidney disease.</w:t>
      </w:r>
    </w:p>
    <w:p w14:paraId="04A10816" w14:textId="77777777" w:rsidR="009A0544" w:rsidRPr="008A0F6D" w:rsidRDefault="009A0544" w:rsidP="00D75C0B">
      <w:pPr>
        <w:spacing w:after="0" w:line="276" w:lineRule="auto"/>
        <w:rPr>
          <w:rFonts w:cs="Arial"/>
          <w:sz w:val="22"/>
          <w:szCs w:val="22"/>
        </w:rPr>
      </w:pPr>
    </w:p>
    <w:p w14:paraId="30BFF6D4" w14:textId="77777777" w:rsidR="009A0544" w:rsidRPr="008A0F6D" w:rsidRDefault="009A0544" w:rsidP="00D75C0B">
      <w:pPr>
        <w:pStyle w:val="Heading5"/>
        <w:rPr>
          <w:rFonts w:cs="Arial"/>
          <w:szCs w:val="22"/>
        </w:rPr>
      </w:pPr>
      <w:r w:rsidRPr="008A0F6D">
        <w:rPr>
          <w:rFonts w:cs="Arial"/>
          <w:szCs w:val="22"/>
        </w:rPr>
        <w:t>ELIXA Trial</w:t>
      </w:r>
    </w:p>
    <w:p w14:paraId="4F6CFDC1" w14:textId="77777777" w:rsidR="009A0544" w:rsidRPr="008A0F6D" w:rsidRDefault="009A0544" w:rsidP="00D75C0B">
      <w:pPr>
        <w:spacing w:after="0" w:line="276" w:lineRule="auto"/>
        <w:rPr>
          <w:rFonts w:cs="Arial"/>
          <w:i/>
          <w:sz w:val="22"/>
          <w:szCs w:val="22"/>
        </w:rPr>
      </w:pPr>
    </w:p>
    <w:p w14:paraId="234FADAE" w14:textId="38FB0FBD" w:rsidR="009A0544" w:rsidRPr="008A0F6D" w:rsidRDefault="009A0544" w:rsidP="00D75C0B">
      <w:pPr>
        <w:spacing w:after="0" w:line="276" w:lineRule="auto"/>
        <w:rPr>
          <w:rFonts w:cs="Arial"/>
          <w:sz w:val="22"/>
          <w:szCs w:val="22"/>
        </w:rPr>
      </w:pPr>
      <w:r w:rsidRPr="008A0F6D">
        <w:rPr>
          <w:rFonts w:cs="Arial"/>
          <w:sz w:val="22"/>
          <w:szCs w:val="22"/>
        </w:rPr>
        <w:t xml:space="preserve">Lixisenatide treatment decreased urinary albumin-to-creatinine ratio in patients with pre-existing micro or macroalbuminuria </w:t>
      </w:r>
      <w:r w:rsidRPr="008A0F6D">
        <w:rPr>
          <w:rFonts w:cs="Arial"/>
          <w:sz w:val="22"/>
          <w:szCs w:val="22"/>
        </w:rPr>
        <w:fldChar w:fldCharType="begin"/>
      </w:r>
      <w:r w:rsidR="00EC6A61">
        <w:rPr>
          <w:rFonts w:cs="Arial"/>
          <w:sz w:val="22"/>
          <w:szCs w:val="22"/>
        </w:rPr>
        <w:instrText xml:space="preserve"> ADDIN EN.CITE &lt;EndNote&gt;&lt;Cite&gt;&lt;Author&gt;Muskiet&lt;/Author&gt;&lt;Year&gt;2018&lt;/Year&gt;&lt;RecNum&gt;204&lt;/RecNum&gt;&lt;DisplayText&gt;(218)&lt;/DisplayText&gt;&lt;record&gt;&lt;rec-number&gt;204&lt;/rec-number&gt;&lt;foreign-keys&gt;&lt;key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8A0F6D">
        <w:rPr>
          <w:rFonts w:cs="Arial"/>
          <w:sz w:val="22"/>
          <w:szCs w:val="22"/>
        </w:rPr>
        <w:fldChar w:fldCharType="separate"/>
      </w:r>
      <w:r w:rsidR="00EC6A61">
        <w:rPr>
          <w:rFonts w:cs="Arial"/>
          <w:noProof/>
          <w:sz w:val="22"/>
          <w:szCs w:val="22"/>
        </w:rPr>
        <w:t>(218)</w:t>
      </w:r>
      <w:r w:rsidRPr="008A0F6D">
        <w:rPr>
          <w:rFonts w:cs="Arial"/>
          <w:sz w:val="22"/>
          <w:szCs w:val="22"/>
        </w:rPr>
        <w:fldChar w:fldCharType="end"/>
      </w:r>
      <w:r w:rsidRPr="008A0F6D">
        <w:rPr>
          <w:rFonts w:cs="Arial"/>
          <w:sz w:val="22"/>
          <w:szCs w:val="22"/>
        </w:rPr>
        <w:t xml:space="preserve">. Additionally, lixisenatide was associated with a reduced risk of new-onset macroalbuminuria compared with placebo </w:t>
      </w:r>
      <w:r w:rsidRPr="008A0F6D">
        <w:rPr>
          <w:rFonts w:cs="Arial"/>
          <w:sz w:val="22"/>
          <w:szCs w:val="22"/>
        </w:rPr>
        <w:fldChar w:fldCharType="begin"/>
      </w:r>
      <w:r w:rsidR="00EC6A61">
        <w:rPr>
          <w:rFonts w:cs="Arial"/>
          <w:sz w:val="22"/>
          <w:szCs w:val="22"/>
        </w:rPr>
        <w:instrText xml:space="preserve"> ADDIN EN.CITE &lt;EndNote&gt;&lt;Cite&gt;&lt;Author&gt;Muskiet&lt;/Author&gt;&lt;Year&gt;2018&lt;/Year&gt;&lt;RecNum&gt;204&lt;/RecNum&gt;&lt;DisplayText&gt;(218)&lt;/DisplayText&gt;&lt;record&gt;&lt;rec-number&gt;204&lt;/rec-number&gt;&lt;foreign-keys&gt;&lt;key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8A0F6D">
        <w:rPr>
          <w:rFonts w:cs="Arial"/>
          <w:sz w:val="22"/>
          <w:szCs w:val="22"/>
        </w:rPr>
        <w:fldChar w:fldCharType="separate"/>
      </w:r>
      <w:r w:rsidR="00EC6A61">
        <w:rPr>
          <w:rFonts w:cs="Arial"/>
          <w:noProof/>
          <w:sz w:val="22"/>
          <w:szCs w:val="22"/>
        </w:rPr>
        <w:t>(218)</w:t>
      </w:r>
      <w:r w:rsidRPr="008A0F6D">
        <w:rPr>
          <w:rFonts w:cs="Arial"/>
          <w:sz w:val="22"/>
          <w:szCs w:val="22"/>
        </w:rPr>
        <w:fldChar w:fldCharType="end"/>
      </w:r>
      <w:r w:rsidRPr="008A0F6D">
        <w:rPr>
          <w:rFonts w:cs="Arial"/>
          <w:sz w:val="22"/>
          <w:szCs w:val="22"/>
        </w:rPr>
        <w:t xml:space="preserve">. However, no significant differences in eGFR decline or the number of patients doubling their serum creatinine levels were seen between the lixisenatide treated group vs. placebo group </w:t>
      </w:r>
      <w:r w:rsidRPr="008A0F6D">
        <w:rPr>
          <w:rFonts w:cs="Arial"/>
          <w:sz w:val="22"/>
          <w:szCs w:val="22"/>
        </w:rPr>
        <w:fldChar w:fldCharType="begin"/>
      </w:r>
      <w:r w:rsidR="00EC6A61">
        <w:rPr>
          <w:rFonts w:cs="Arial"/>
          <w:sz w:val="22"/>
          <w:szCs w:val="22"/>
        </w:rPr>
        <w:instrText xml:space="preserve"> ADDIN EN.CITE &lt;EndNote&gt;&lt;Cite&gt;&lt;Author&gt;Muskiet&lt;/Author&gt;&lt;Year&gt;2018&lt;/Year&gt;&lt;RecNum&gt;204&lt;/RecNum&gt;&lt;DisplayText&gt;(218)&lt;/DisplayText&gt;&lt;record&gt;&lt;rec-number&gt;204&lt;/rec-number&gt;&lt;foreign-keys&gt;&lt;key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8A0F6D">
        <w:rPr>
          <w:rFonts w:cs="Arial"/>
          <w:sz w:val="22"/>
          <w:szCs w:val="22"/>
        </w:rPr>
        <w:fldChar w:fldCharType="separate"/>
      </w:r>
      <w:r w:rsidR="00EC6A61">
        <w:rPr>
          <w:rFonts w:cs="Arial"/>
          <w:noProof/>
          <w:sz w:val="22"/>
          <w:szCs w:val="22"/>
        </w:rPr>
        <w:t>(218)</w:t>
      </w:r>
      <w:r w:rsidRPr="008A0F6D">
        <w:rPr>
          <w:rFonts w:cs="Arial"/>
          <w:sz w:val="22"/>
          <w:szCs w:val="22"/>
        </w:rPr>
        <w:fldChar w:fldCharType="end"/>
      </w:r>
      <w:r w:rsidRPr="008A0F6D">
        <w:rPr>
          <w:rFonts w:cs="Arial"/>
          <w:sz w:val="22"/>
          <w:szCs w:val="22"/>
        </w:rPr>
        <w:t>.</w:t>
      </w:r>
    </w:p>
    <w:p w14:paraId="42C6BA83" w14:textId="77777777" w:rsidR="009A0544" w:rsidRPr="008A0F6D" w:rsidRDefault="009A0544" w:rsidP="00D75C0B">
      <w:pPr>
        <w:spacing w:after="0" w:line="276" w:lineRule="auto"/>
        <w:rPr>
          <w:rFonts w:cs="Arial"/>
          <w:sz w:val="22"/>
          <w:szCs w:val="22"/>
        </w:rPr>
      </w:pPr>
    </w:p>
    <w:p w14:paraId="5CEE064F" w14:textId="77777777" w:rsidR="009A0544" w:rsidRPr="008A0F6D" w:rsidRDefault="009A0544" w:rsidP="00D75C0B">
      <w:pPr>
        <w:pStyle w:val="Heading5"/>
        <w:rPr>
          <w:rFonts w:cs="Arial"/>
          <w:szCs w:val="22"/>
        </w:rPr>
      </w:pPr>
      <w:r w:rsidRPr="008A0F6D">
        <w:rPr>
          <w:rFonts w:cs="Arial"/>
          <w:szCs w:val="22"/>
        </w:rPr>
        <w:t>LEADER Trial</w:t>
      </w:r>
    </w:p>
    <w:p w14:paraId="3274F2EB" w14:textId="77777777" w:rsidR="009A0544" w:rsidRPr="008A0F6D" w:rsidRDefault="009A0544" w:rsidP="00D75C0B">
      <w:pPr>
        <w:spacing w:after="0" w:line="276" w:lineRule="auto"/>
        <w:rPr>
          <w:rFonts w:cs="Arial"/>
          <w:i/>
          <w:sz w:val="22"/>
          <w:szCs w:val="22"/>
        </w:rPr>
      </w:pPr>
    </w:p>
    <w:p w14:paraId="4B9802A1" w14:textId="4AB83200" w:rsidR="009A0544" w:rsidRPr="008A0F6D" w:rsidRDefault="009A0544" w:rsidP="00D75C0B">
      <w:pPr>
        <w:spacing w:after="0" w:line="276" w:lineRule="auto"/>
        <w:rPr>
          <w:rFonts w:cs="Arial"/>
          <w:sz w:val="22"/>
          <w:szCs w:val="22"/>
        </w:rPr>
      </w:pPr>
      <w:r w:rsidRPr="008A0F6D">
        <w:rPr>
          <w:rFonts w:cs="Arial"/>
          <w:sz w:val="22"/>
          <w:szCs w:val="22"/>
        </w:rPr>
        <w:lastRenderedPageBreak/>
        <w:t>The renal outcome in this trial was a composite of new-onset persistent macroalbuminuria, persistent doubling of the serum creatinine level, end-stage renal disease, or death due to renal disease</w:t>
      </w:r>
      <w:r w:rsidR="008D12D7">
        <w:rPr>
          <w:rFonts w:cs="Arial"/>
          <w:sz w:val="22"/>
          <w:szCs w:val="22"/>
        </w:rPr>
        <w:t>. The renal outcome</w:t>
      </w:r>
      <w:r w:rsidRPr="008A0F6D">
        <w:rPr>
          <w:rFonts w:cs="Arial"/>
          <w:sz w:val="22"/>
          <w:szCs w:val="22"/>
        </w:rPr>
        <w:t xml:space="preserve"> occurred in fewer patients in the liraglutide group than in the placebo group (hazard ratio, 0.78; P=0.003) </w:t>
      </w:r>
      <w:r w:rsidRPr="008A0F6D">
        <w:rPr>
          <w:rFonts w:cs="Arial"/>
          <w:sz w:val="22"/>
          <w:szCs w:val="22"/>
        </w:rPr>
        <w:fldChar w:fldCharType="begin">
          <w:fldData xml:space="preserve">PEVuZE5vdGU+PENpdGU+PEF1dGhvcj5NYW5uPC9BdXRob3I+PFllYXI+MjAxNzwvWWVhcj48UmVj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</w:fldData>
        </w:fldChar>
      </w:r>
      <w:r w:rsidR="00EC6A61">
        <w:rPr>
          <w:rFonts w:cs="Arial"/>
          <w:sz w:val="22"/>
          <w:szCs w:val="22"/>
        </w:rPr>
        <w:instrText xml:space="preserve"> ADDIN EN.CITE </w:instrText>
      </w:r>
      <w:r w:rsidR="00EC6A61">
        <w:rPr>
          <w:rFonts w:cs="Arial"/>
          <w:sz w:val="22"/>
          <w:szCs w:val="22"/>
        </w:rPr>
        <w:fldChar w:fldCharType="begin">
          <w:fldData xml:space="preserve">PEVuZE5vdGU+PENpdGU+PEF1dGhvcj5NYW5uPC9BdXRob3I+PFllYXI+MjAxNzwvWWVhcj48UmVj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</w:fldData>
        </w:fldChar>
      </w:r>
      <w:r w:rsidR="00EC6A61">
        <w:rPr>
          <w:rFonts w:cs="Arial"/>
          <w:sz w:val="22"/>
          <w:szCs w:val="22"/>
        </w:rPr>
        <w:instrText xml:space="preserve"> ADDIN EN.CITE.DATA </w:instrText>
      </w:r>
      <w:r w:rsidR="00EC6A61">
        <w:rPr>
          <w:rFonts w:cs="Arial"/>
          <w:sz w:val="22"/>
          <w:szCs w:val="22"/>
        </w:rPr>
      </w:r>
      <w:r w:rsidR="00EC6A61">
        <w:rPr>
          <w:rFonts w:cs="Arial"/>
          <w:sz w:val="22"/>
          <w:szCs w:val="22"/>
        </w:rPr>
        <w:fldChar w:fldCharType="end"/>
      </w:r>
      <w:r w:rsidRPr="008A0F6D">
        <w:rPr>
          <w:rFonts w:cs="Arial"/>
          <w:sz w:val="22"/>
          <w:szCs w:val="22"/>
        </w:rPr>
      </w:r>
      <w:r w:rsidRPr="008A0F6D">
        <w:rPr>
          <w:rFonts w:cs="Arial"/>
          <w:sz w:val="22"/>
          <w:szCs w:val="22"/>
        </w:rPr>
        <w:fldChar w:fldCharType="separate"/>
      </w:r>
      <w:r w:rsidR="00EC6A61">
        <w:rPr>
          <w:rFonts w:cs="Arial"/>
          <w:noProof/>
          <w:sz w:val="22"/>
          <w:szCs w:val="22"/>
        </w:rPr>
        <w:t>(219)</w:t>
      </w:r>
      <w:r w:rsidRPr="008A0F6D">
        <w:rPr>
          <w:rFonts w:cs="Arial"/>
          <w:sz w:val="22"/>
          <w:szCs w:val="22"/>
        </w:rPr>
        <w:fldChar w:fldCharType="end"/>
      </w:r>
      <w:r w:rsidRPr="008A0F6D">
        <w:rPr>
          <w:rFonts w:cs="Arial"/>
          <w:sz w:val="22"/>
          <w:szCs w:val="22"/>
        </w:rPr>
        <w:t>. This favorable outcome was driven primarily by a decrease in the development of macroalbuminuria. The renal benefits did not appear to be driven by changes in A1c, body weight, or decreases in systolic BP.</w:t>
      </w:r>
    </w:p>
    <w:p w14:paraId="21A9AB7D" w14:textId="77777777" w:rsidR="009A0544" w:rsidRPr="008A0F6D" w:rsidRDefault="009A0544" w:rsidP="00D75C0B">
      <w:pPr>
        <w:spacing w:after="0" w:line="276" w:lineRule="auto"/>
        <w:rPr>
          <w:rFonts w:cs="Arial"/>
          <w:sz w:val="22"/>
          <w:szCs w:val="22"/>
        </w:rPr>
      </w:pPr>
    </w:p>
    <w:p w14:paraId="05249B74" w14:textId="77777777" w:rsidR="009A0544" w:rsidRPr="008A0F6D" w:rsidRDefault="009A0544" w:rsidP="00D75C0B">
      <w:pPr>
        <w:pStyle w:val="Heading5"/>
        <w:rPr>
          <w:rFonts w:cs="Arial"/>
          <w:szCs w:val="22"/>
        </w:rPr>
      </w:pPr>
      <w:r w:rsidRPr="008A0F6D">
        <w:rPr>
          <w:rFonts w:cs="Arial"/>
          <w:szCs w:val="22"/>
        </w:rPr>
        <w:t xml:space="preserve">SUSTAIN 6 Trial </w:t>
      </w:r>
    </w:p>
    <w:p w14:paraId="686C57BA" w14:textId="77777777" w:rsidR="009A0544" w:rsidRPr="008A0F6D" w:rsidRDefault="009A0544" w:rsidP="00D75C0B">
      <w:pPr>
        <w:spacing w:after="0" w:line="276" w:lineRule="auto"/>
        <w:rPr>
          <w:rFonts w:cs="Arial"/>
          <w:i/>
          <w:sz w:val="22"/>
          <w:szCs w:val="22"/>
        </w:rPr>
      </w:pPr>
    </w:p>
    <w:p w14:paraId="1F6E6951" w14:textId="7AD64F83" w:rsidR="009A0544" w:rsidRPr="008A0F6D" w:rsidRDefault="009A0544" w:rsidP="00D75C0B">
      <w:pPr>
        <w:spacing w:after="0" w:line="276" w:lineRule="auto"/>
        <w:rPr>
          <w:rFonts w:cs="Arial"/>
          <w:sz w:val="22"/>
          <w:szCs w:val="22"/>
        </w:rPr>
      </w:pPr>
      <w:r w:rsidRPr="008A0F6D">
        <w:rPr>
          <w:rFonts w:cs="Arial"/>
          <w:sz w:val="22"/>
          <w:szCs w:val="22"/>
        </w:rPr>
        <w:t xml:space="preserve">In this trial, new or worsening nephropathy, defined as persistent macroalbuminuria, persistent doubling of the serum creatinine, or a creatinine clearance &lt; 45ml/min/1.73m2,  occurred in 3.8% of the patients in the semaglutide group and 6.1% of the patients in the placebo group (hazard ratio, 0.64; P=0.005) </w:t>
      </w:r>
      <w:r w:rsidRPr="008A0F6D">
        <w:rPr>
          <w:rFonts w:cs="Arial"/>
          <w:sz w:val="22"/>
          <w:szCs w:val="22"/>
        </w:rPr>
        <w:fldChar w:fldCharType="begin">
          <w:fldData xml:space="preserve">PEVuZE5vdGU+PENpdGU+PEF1dGhvcj5NYXJzbzwvQXV0aG9yPjxZZWFyPjIwMTY8L1llYXI+PFJl
Y051bT4xOTk8L1JlY051bT48RGlzcGxheVRleHQ+KDIwOSk8L0Rpc3BsYXlUZXh0PjxyZWNvcmQ+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b3I+Vmlsc2JvbGwsIFQuPC9hdXRob3I+PGF1dGhvcj5TdXN0YWluLSBJbnZlc3RpZ2F0b3JzPC9h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PEVuZE5vdGU+PENpdGU+PEF1dGhvcj5NYXJzbzwvQXV0aG9yPjxZZWFyPjIwMTY8L1llYXI+PFJl
Y051bT4xOTk8L1JlY051bT48RGlzcGxheVRleHQ+KDIwOSk8L0Rpc3BsYXlUZXh0PjxyZWNvcmQ+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b3I+Vmlsc2JvbGwsIFQuPC9hdXRob3I+PGF1dGhvcj5TdXN0YWluLSBJbnZlc3RpZ2F0b3JzPC9h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(209)</w:t>
      </w:r>
      <w:r w:rsidRPr="008A0F6D">
        <w:rPr>
          <w:rFonts w:cs="Arial"/>
          <w:sz w:val="22"/>
          <w:szCs w:val="22"/>
        </w:rPr>
        <w:fldChar w:fldCharType="end"/>
      </w:r>
      <w:r w:rsidRPr="008A0F6D">
        <w:rPr>
          <w:rFonts w:cs="Arial"/>
          <w:sz w:val="22"/>
          <w:szCs w:val="22"/>
        </w:rPr>
        <w:t>. As seen in the LEADER trial this favorable outcome was driven primarily by a decrease in the development of macroalbuminuria.</w:t>
      </w:r>
    </w:p>
    <w:p w14:paraId="69CB0DBB" w14:textId="77777777" w:rsidR="009A0544" w:rsidRPr="008A0F6D" w:rsidRDefault="009A0544" w:rsidP="00D75C0B">
      <w:pPr>
        <w:spacing w:after="0" w:line="276" w:lineRule="auto"/>
        <w:rPr>
          <w:rFonts w:cs="Arial"/>
          <w:sz w:val="22"/>
          <w:szCs w:val="22"/>
        </w:rPr>
      </w:pPr>
    </w:p>
    <w:p w14:paraId="2DDABFD0" w14:textId="77777777" w:rsidR="009A0544" w:rsidRPr="008A0F6D" w:rsidRDefault="009A0544" w:rsidP="00D75C0B">
      <w:pPr>
        <w:pStyle w:val="Heading5"/>
        <w:rPr>
          <w:rFonts w:cs="Arial"/>
          <w:szCs w:val="22"/>
        </w:rPr>
      </w:pPr>
      <w:r w:rsidRPr="008A0F6D">
        <w:rPr>
          <w:rFonts w:cs="Arial"/>
          <w:szCs w:val="22"/>
        </w:rPr>
        <w:t xml:space="preserve">EXSCEL Trial </w:t>
      </w:r>
    </w:p>
    <w:p w14:paraId="3BFD5239" w14:textId="77777777" w:rsidR="009A0544" w:rsidRPr="008A0F6D" w:rsidRDefault="009A0544" w:rsidP="00D75C0B">
      <w:pPr>
        <w:spacing w:after="0" w:line="276" w:lineRule="auto"/>
        <w:rPr>
          <w:rFonts w:cs="Arial"/>
          <w:i/>
          <w:sz w:val="22"/>
          <w:szCs w:val="22"/>
        </w:rPr>
      </w:pPr>
    </w:p>
    <w:p w14:paraId="00482F60" w14:textId="080BBAAF" w:rsidR="009A0544" w:rsidRPr="008A0F6D" w:rsidRDefault="009A0544" w:rsidP="00D75C0B">
      <w:pPr>
        <w:spacing w:after="0" w:line="276" w:lineRule="auto"/>
        <w:rPr>
          <w:rFonts w:cs="Arial"/>
          <w:sz w:val="22"/>
          <w:szCs w:val="22"/>
        </w:rPr>
      </w:pPr>
      <w:r w:rsidRPr="008A0F6D">
        <w:rPr>
          <w:rFonts w:cs="Arial"/>
          <w:sz w:val="22"/>
          <w:szCs w:val="22"/>
        </w:rPr>
        <w:t>Exenatide treatment resulted in a reduction in new</w:t>
      </w:r>
      <w:r w:rsidRPr="008A0F6D">
        <w:rPr>
          <w:rFonts w:ascii="Cambria Math" w:hAnsi="Cambria Math" w:cs="Cambria Math"/>
          <w:sz w:val="22"/>
          <w:szCs w:val="22"/>
        </w:rPr>
        <w:t>‐</w:t>
      </w:r>
      <w:r w:rsidRPr="008A0F6D">
        <w:rPr>
          <w:rFonts w:cs="Arial"/>
          <w:sz w:val="22"/>
          <w:szCs w:val="22"/>
        </w:rPr>
        <w:t xml:space="preserve">onset macroalbuminuria compared with placebo (2.2% vs 2.8%, P = 0.031), with no significant changes in either microalbuminuria (7.2% vs 7.5%) or ESKD requiring renal replacement therapy (0.7% vs 0.9%) </w:t>
      </w:r>
      <w:r w:rsidRPr="008A0F6D">
        <w:rPr>
          <w:rFonts w:cs="Arial"/>
          <w:sz w:val="22"/>
          <w:szCs w:val="22"/>
        </w:rPr>
        <w:fldChar w:fldCharType="begin">
          <w:fldData xml:space="preserve">PEVuZE5vdGU+PENpdGU+PEF1dGhvcj5Ib2xtYW48L0F1dGhvcj48WWVhcj4yMDE3PC9ZZWFyPjxS
ZWNOdW0+MjAzPC9SZWNOdW0+PERpc3BsYXlUZXh0PigyMTApPC9EaXNwbGF5VGV4dD48cmVjb3Jk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Ri48L2F1dGhvcj48YXV0aG9yPkV4c2NlbCBTdHVkeSBHcm91cDwvYXV0aG9yPjwvYXV0aG9ycz48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=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PEVuZE5vdGU+PENpdGU+PEF1dGhvcj5Ib2xtYW48L0F1dGhvcj48WWVhcj4yMDE3PC9ZZWFyPjxS
ZWNOdW0+MjAzPC9SZWNOdW0+PERpc3BsYXlUZXh0PigyMTApPC9EaXNwbGF5VGV4dD48cmVjb3Jk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Ri48L2F1dGhvcj48YXV0aG9yPkV4c2NlbCBTdHVkeSBHcm91cDwvYXV0aG9yPjwvYXV0aG9ycz48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=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(210)</w:t>
      </w:r>
      <w:r w:rsidRPr="008A0F6D">
        <w:rPr>
          <w:rFonts w:cs="Arial"/>
          <w:sz w:val="22"/>
          <w:szCs w:val="22"/>
        </w:rPr>
        <w:fldChar w:fldCharType="end"/>
      </w:r>
      <w:r w:rsidRPr="008A0F6D">
        <w:rPr>
          <w:rFonts w:cs="Arial"/>
          <w:sz w:val="22"/>
          <w:szCs w:val="22"/>
        </w:rPr>
        <w:t>.</w:t>
      </w:r>
    </w:p>
    <w:p w14:paraId="6C4E211B" w14:textId="77777777" w:rsidR="009A0544" w:rsidRPr="008A0F6D" w:rsidRDefault="009A0544" w:rsidP="00D75C0B">
      <w:pPr>
        <w:spacing w:after="0" w:line="276" w:lineRule="auto"/>
        <w:rPr>
          <w:rFonts w:cs="Arial"/>
          <w:sz w:val="22"/>
          <w:szCs w:val="22"/>
        </w:rPr>
      </w:pPr>
    </w:p>
    <w:p w14:paraId="0C590199" w14:textId="77777777" w:rsidR="009A0544" w:rsidRPr="008A0F6D" w:rsidRDefault="009A0544" w:rsidP="00D75C0B">
      <w:pPr>
        <w:pStyle w:val="Heading5"/>
        <w:rPr>
          <w:rFonts w:cs="Arial"/>
          <w:szCs w:val="22"/>
        </w:rPr>
      </w:pPr>
      <w:r w:rsidRPr="008A0F6D">
        <w:rPr>
          <w:rFonts w:cs="Arial"/>
          <w:szCs w:val="22"/>
        </w:rPr>
        <w:t xml:space="preserve">REWIND Trial </w:t>
      </w:r>
    </w:p>
    <w:p w14:paraId="4D9F04F3" w14:textId="77777777" w:rsidR="009A0544" w:rsidRPr="008A0F6D" w:rsidRDefault="009A0544" w:rsidP="00D75C0B">
      <w:pPr>
        <w:spacing w:after="0" w:line="276" w:lineRule="auto"/>
        <w:rPr>
          <w:rFonts w:cs="Arial"/>
          <w:sz w:val="22"/>
          <w:szCs w:val="22"/>
        </w:rPr>
      </w:pPr>
    </w:p>
    <w:p w14:paraId="688DCB39" w14:textId="229704F7" w:rsidR="009A0544" w:rsidRPr="008A0F6D" w:rsidRDefault="009A0544" w:rsidP="00D75C0B">
      <w:pPr>
        <w:spacing w:after="0" w:line="276" w:lineRule="auto"/>
        <w:rPr>
          <w:rFonts w:cs="Arial"/>
          <w:sz w:val="22"/>
          <w:szCs w:val="22"/>
        </w:rPr>
      </w:pPr>
      <w:r w:rsidRPr="008A0F6D">
        <w:rPr>
          <w:rFonts w:cs="Arial"/>
          <w:sz w:val="22"/>
          <w:szCs w:val="22"/>
        </w:rPr>
        <w:t xml:space="preserve">The renal outcome included the occurrence of new macroalbuminuria (UACR &gt;33·9 mg/mmol), a sustained decline in eGFR of 30% or more from baseline, or chronic renal replacement therapy </w:t>
      </w:r>
      <w:r w:rsidRPr="008A0F6D">
        <w:rPr>
          <w:rFonts w:cs="Arial"/>
          <w:sz w:val="22"/>
          <w:szCs w:val="22"/>
        </w:rPr>
        <w:fldChar w:fldCharType="begin">
          <w:fldData xml:space="preserve">PEVuZE5vdGU+PENpdGU+PEF1dGhvcj5HZXJzdGVpbjwvQXV0aG9yPjxZZWFyPjIwMTk8L1llYXI+
PFJlY051bT4yMzg8L1JlY051bT48RGlzcGxheVRleHQ+KDIyMCk8L0Rpc3BsYXlUZXh0PjxyZWNv
cmQ+PHJlYy1udW1iZXI+MjM4PC9yZWMtbnVtYmVyPjxmb3JlaWduLWtleXM+PGtleSBhcHA9IkVO
IiBkYi1pZD0iNWZwZXdmczlhOXY5ZDRlNTJ2cXhkMHoxeHhlNTl3dnR3czJlIiB0aW1lc3RhbXA9
IjE1NjA2MjU0MzUiPjIzODwva2V5PjwvZm9yZWlnbi1rZXlzPjxyZWYtdHlwZSBuYW1lPSJKb3Vy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dGhvcj5Qcm9ic3RmaWVsZCwgSi48L2F1dGhvcj48YXV0aG9yPkJvdHJvcywgRi4gVC48L2F1dGhv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</w:fldData>
        </w:fldChar>
      </w:r>
      <w:r w:rsidR="00EC6A61">
        <w:rPr>
          <w:rFonts w:cs="Arial"/>
          <w:sz w:val="22"/>
          <w:szCs w:val="22"/>
        </w:rPr>
        <w:instrText xml:space="preserve"> ADDIN EN.CITE </w:instrText>
      </w:r>
      <w:r w:rsidR="00EC6A61">
        <w:rPr>
          <w:rFonts w:cs="Arial"/>
          <w:sz w:val="22"/>
          <w:szCs w:val="22"/>
        </w:rPr>
        <w:fldChar w:fldCharType="begin">
          <w:fldData xml:space="preserve">PEVuZE5vdGU+PENpdGU+PEF1dGhvcj5HZXJzdGVpbjwvQXV0aG9yPjxZZWFyPjIwMTk8L1llYXI+
PFJlY051bT4yMzg8L1JlY051bT48RGlzcGxheVRleHQ+KDIyMCk8L0Rpc3BsYXlUZXh0PjxyZWNv
cmQ+PHJlYy1udW1iZXI+MjM4PC9yZWMtbnVtYmVyPjxmb3JlaWduLWtleXM+PGtleSBhcHA9IkVO
IiBkYi1pZD0iNWZwZXdmczlhOXY5ZDRlNTJ2cXhkMHoxeHhlNTl3dnR3czJlIiB0aW1lc3RhbXA9
IjE1NjA2MjU0MzUiPjIzODwva2V5PjwvZm9yZWlnbi1rZXlzPjxyZWYtdHlwZSBuYW1lPSJKb3Vy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dGhvcj5Qcm9ic3RmaWVsZCwgSi48L2F1dGhvcj48YXV0aG9yPkJvdHJvcywgRi4gVC48L2F1dGhv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</w:fldData>
        </w:fldChar>
      </w:r>
      <w:r w:rsidR="00EC6A61">
        <w:rPr>
          <w:rFonts w:cs="Arial"/>
          <w:sz w:val="22"/>
          <w:szCs w:val="22"/>
        </w:rPr>
        <w:instrText xml:space="preserve"> ADDIN EN.CITE.DATA </w:instrText>
      </w:r>
      <w:r w:rsidR="00EC6A61">
        <w:rPr>
          <w:rFonts w:cs="Arial"/>
          <w:sz w:val="22"/>
          <w:szCs w:val="22"/>
        </w:rPr>
      </w:r>
      <w:r w:rsidR="00EC6A61">
        <w:rPr>
          <w:rFonts w:cs="Arial"/>
          <w:sz w:val="22"/>
          <w:szCs w:val="22"/>
        </w:rPr>
        <w:fldChar w:fldCharType="end"/>
      </w:r>
      <w:r w:rsidRPr="008A0F6D">
        <w:rPr>
          <w:rFonts w:cs="Arial"/>
          <w:sz w:val="22"/>
          <w:szCs w:val="22"/>
        </w:rPr>
      </w:r>
      <w:r w:rsidRPr="008A0F6D">
        <w:rPr>
          <w:rFonts w:cs="Arial"/>
          <w:sz w:val="22"/>
          <w:szCs w:val="22"/>
        </w:rPr>
        <w:fldChar w:fldCharType="separate"/>
      </w:r>
      <w:r w:rsidR="00EC6A61">
        <w:rPr>
          <w:rFonts w:cs="Arial"/>
          <w:noProof/>
          <w:sz w:val="22"/>
          <w:szCs w:val="22"/>
        </w:rPr>
        <w:t>(220)</w:t>
      </w:r>
      <w:r w:rsidRPr="008A0F6D">
        <w:rPr>
          <w:rFonts w:cs="Arial"/>
          <w:sz w:val="22"/>
          <w:szCs w:val="22"/>
        </w:rPr>
        <w:fldChar w:fldCharType="end"/>
      </w:r>
      <w:r w:rsidRPr="008A0F6D">
        <w:rPr>
          <w:rFonts w:cs="Arial"/>
          <w:sz w:val="22"/>
          <w:szCs w:val="22"/>
        </w:rPr>
        <w:t>. During a median follow-up of 5·4 years the renal outcome developed in 17·1% of patients in the dulaglutide group and in 19·6% of patients in the placebo group (HR 0.85, p=0·0004). This beneficial effect was driven by a reduction in the development of macroalbuminuria (HR 0·77; p&lt;0.0001)</w:t>
      </w:r>
    </w:p>
    <w:p w14:paraId="22BA2798" w14:textId="77777777" w:rsidR="009A0544" w:rsidRPr="008A0F6D" w:rsidRDefault="009A0544" w:rsidP="00D75C0B">
      <w:pPr>
        <w:spacing w:after="0" w:line="276" w:lineRule="auto"/>
        <w:rPr>
          <w:rFonts w:cs="Arial"/>
          <w:sz w:val="22"/>
          <w:szCs w:val="22"/>
        </w:rPr>
      </w:pPr>
    </w:p>
    <w:p w14:paraId="5A8DBC8C" w14:textId="77777777" w:rsidR="009A0544" w:rsidRPr="008A0F6D" w:rsidRDefault="009A0544" w:rsidP="00D75C0B">
      <w:pPr>
        <w:pStyle w:val="Heading5"/>
        <w:rPr>
          <w:rFonts w:cs="Arial"/>
          <w:szCs w:val="22"/>
        </w:rPr>
      </w:pPr>
      <w:r w:rsidRPr="008A0F6D">
        <w:rPr>
          <w:rFonts w:cs="Arial"/>
          <w:szCs w:val="22"/>
        </w:rPr>
        <w:t>Summary</w:t>
      </w:r>
    </w:p>
    <w:p w14:paraId="0A8727E5" w14:textId="77777777" w:rsidR="009A0544" w:rsidRPr="008A0F6D" w:rsidRDefault="009A0544" w:rsidP="00D75C0B">
      <w:pPr>
        <w:spacing w:after="0" w:line="276" w:lineRule="auto"/>
        <w:rPr>
          <w:rFonts w:cs="Arial"/>
          <w:i/>
          <w:sz w:val="22"/>
          <w:szCs w:val="22"/>
        </w:rPr>
      </w:pPr>
    </w:p>
    <w:p w14:paraId="7E123848" w14:textId="77777777" w:rsidR="009A0544" w:rsidRPr="008A0F6D" w:rsidRDefault="009A0544" w:rsidP="00D75C0B">
      <w:pPr>
        <w:spacing w:after="0" w:line="276" w:lineRule="auto"/>
        <w:rPr>
          <w:rFonts w:cs="Arial"/>
          <w:sz w:val="22"/>
          <w:szCs w:val="22"/>
        </w:rPr>
      </w:pPr>
      <w:r w:rsidRPr="008A0F6D">
        <w:rPr>
          <w:rFonts w:cs="Arial"/>
          <w:sz w:val="22"/>
          <w:szCs w:val="22"/>
        </w:rPr>
        <w:t xml:space="preserve">These studies demonstrate that GLP-1 receptor agonist administration reduce albuminuria without effecting eGFR. The decrease in albuminuria without effecting eGFR is similar to what was observed in some of the DPP-4 inhibitor studies described above. The mechanism accounting for this decrease is uncertain but decreased systolic BP, weight loss, improved glycemic control, or direct effects on the kidneys could have contributed to this decrease in albuminuria. </w:t>
      </w:r>
    </w:p>
    <w:p w14:paraId="1C0615EC" w14:textId="77777777" w:rsidR="009A0544" w:rsidRPr="008A0F6D" w:rsidRDefault="009A0544" w:rsidP="00D75C0B">
      <w:pPr>
        <w:spacing w:after="0" w:line="276" w:lineRule="auto"/>
        <w:rPr>
          <w:rFonts w:cs="Arial"/>
          <w:sz w:val="22"/>
          <w:szCs w:val="22"/>
        </w:rPr>
      </w:pPr>
    </w:p>
    <w:p w14:paraId="3083CAA3" w14:textId="77777777" w:rsidR="009A0544" w:rsidRPr="008A0F6D" w:rsidRDefault="009A0544" w:rsidP="00D75C0B">
      <w:pPr>
        <w:pStyle w:val="Heading4"/>
        <w:rPr>
          <w:rFonts w:cs="Arial"/>
          <w:szCs w:val="22"/>
        </w:rPr>
      </w:pPr>
      <w:r w:rsidRPr="008A0F6D">
        <w:rPr>
          <w:rFonts w:cs="Arial"/>
          <w:szCs w:val="22"/>
        </w:rPr>
        <w:t xml:space="preserve">NONALCOHOLIC FATTY LIVER DISEASE (NAFLD) AND NONALCOHOLIC STEATOHEPATITIS (NASH) </w:t>
      </w:r>
    </w:p>
    <w:p w14:paraId="4B01A921" w14:textId="77777777" w:rsidR="009A0544" w:rsidRPr="008A0F6D" w:rsidRDefault="009A0544" w:rsidP="00D75C0B">
      <w:pPr>
        <w:pStyle w:val="Heading4"/>
        <w:rPr>
          <w:rFonts w:cs="Arial"/>
          <w:szCs w:val="22"/>
        </w:rPr>
      </w:pPr>
    </w:p>
    <w:p w14:paraId="19C22FA2" w14:textId="14F0768F" w:rsidR="009A0544" w:rsidRPr="008A0F6D" w:rsidRDefault="009A0544" w:rsidP="00D75C0B">
      <w:pPr>
        <w:spacing w:after="0" w:line="276" w:lineRule="auto"/>
        <w:rPr>
          <w:rFonts w:cs="Arial"/>
          <w:sz w:val="22"/>
          <w:szCs w:val="22"/>
        </w:rPr>
      </w:pPr>
      <w:r w:rsidRPr="008A0F6D">
        <w:rPr>
          <w:rFonts w:cs="Arial"/>
          <w:sz w:val="22"/>
          <w:szCs w:val="22"/>
        </w:rPr>
        <w:t xml:space="preserve">Studies have suggested that GLP-1 receptor agonists have beneficial effects on NAFLD and NASH </w:t>
      </w:r>
      <w:r w:rsidRPr="008A0F6D">
        <w:rPr>
          <w:rFonts w:cs="Arial"/>
          <w:sz w:val="22"/>
          <w:szCs w:val="22"/>
        </w:rPr>
        <w:fldChar w:fldCharType="begin">
          <w:fldData xml:space="preserve">PEVuZE5vdGU+PENpdGU+PEF1dGhvcj5LaW08L0F1dGhvcj48WWVhcj4yMDE5PC9ZZWFyPjxSZWNO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</w:fldData>
        </w:fldChar>
      </w:r>
      <w:r w:rsidR="00D41033">
        <w:rPr>
          <w:rFonts w:cs="Arial"/>
          <w:sz w:val="22"/>
          <w:szCs w:val="22"/>
        </w:rPr>
        <w:instrText xml:space="preserve"> ADDIN EN.CITE </w:instrText>
      </w:r>
      <w:r w:rsidR="00D41033">
        <w:rPr>
          <w:rFonts w:cs="Arial"/>
          <w:sz w:val="22"/>
          <w:szCs w:val="22"/>
        </w:rPr>
        <w:fldChar w:fldCharType="begin">
          <w:fldData xml:space="preserve">PEVuZE5vdGU+PENpdGU+PEF1dGhvcj5LaW08L0F1dGhvcj48WWVhcj4yMDE5PC9ZZWFyPjxSZWNO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</w:fldData>
        </w:fldChar>
      </w:r>
      <w:r w:rsidR="00D41033">
        <w:rPr>
          <w:rFonts w:cs="Arial"/>
          <w:sz w:val="22"/>
          <w:szCs w:val="22"/>
        </w:rPr>
        <w:instrText xml:space="preserve"> ADDIN EN.CITE.DATA </w:instrText>
      </w:r>
      <w:r w:rsidR="00D41033">
        <w:rPr>
          <w:rFonts w:cs="Arial"/>
          <w:sz w:val="22"/>
          <w:szCs w:val="22"/>
        </w:rPr>
      </w:r>
      <w:r w:rsidR="00D41033">
        <w:rPr>
          <w:rFonts w:cs="Arial"/>
          <w:sz w:val="22"/>
          <w:szCs w:val="22"/>
        </w:rPr>
        <w:fldChar w:fldCharType="end"/>
      </w:r>
      <w:r w:rsidRPr="008A0F6D">
        <w:rPr>
          <w:rFonts w:cs="Arial"/>
          <w:sz w:val="22"/>
          <w:szCs w:val="22"/>
        </w:rPr>
      </w:r>
      <w:r w:rsidRPr="008A0F6D">
        <w:rPr>
          <w:rFonts w:cs="Arial"/>
          <w:sz w:val="22"/>
          <w:szCs w:val="22"/>
        </w:rPr>
        <w:fldChar w:fldCharType="separate"/>
      </w:r>
      <w:r w:rsidR="00D41033">
        <w:rPr>
          <w:rFonts w:cs="Arial"/>
          <w:noProof/>
          <w:sz w:val="22"/>
          <w:szCs w:val="22"/>
        </w:rPr>
        <w:t>(91)</w:t>
      </w:r>
      <w:r w:rsidRPr="008A0F6D">
        <w:rPr>
          <w:rFonts w:cs="Arial"/>
          <w:sz w:val="22"/>
          <w:szCs w:val="22"/>
        </w:rPr>
        <w:fldChar w:fldCharType="end"/>
      </w:r>
      <w:r w:rsidRPr="008A0F6D">
        <w:rPr>
          <w:rFonts w:cs="Arial"/>
          <w:sz w:val="22"/>
          <w:szCs w:val="22"/>
        </w:rPr>
        <w:t xml:space="preserve">. A meta-analysis of liraglutide and a separate meta-analysis of lixisenatide have </w:t>
      </w:r>
      <w:r w:rsidRPr="008A0F6D">
        <w:rPr>
          <w:rFonts w:cs="Arial"/>
          <w:sz w:val="22"/>
          <w:szCs w:val="22"/>
        </w:rPr>
        <w:lastRenderedPageBreak/>
        <w:t xml:space="preserve">reported that these drugs decrease liver enzymes </w:t>
      </w:r>
      <w:r w:rsidRPr="008A0F6D">
        <w:rPr>
          <w:rFonts w:cs="Arial"/>
          <w:sz w:val="22"/>
          <w:szCs w:val="22"/>
        </w:rPr>
        <w:fldChar w:fldCharType="begin">
          <w:fldData xml:space="preserve">PEVuZE5vdGU+PENpdGU+PEF1dGhvcj5HbHV1ZDwvQXV0aG9yPjxZZWFyPjIwMTQ8L1llYXI+PFJl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=
</w:fldData>
        </w:fldChar>
      </w:r>
      <w:r w:rsidR="00EC6A61">
        <w:rPr>
          <w:rFonts w:cs="Arial"/>
          <w:sz w:val="22"/>
          <w:szCs w:val="22"/>
        </w:rPr>
        <w:instrText xml:space="preserve"> ADDIN EN.CITE </w:instrText>
      </w:r>
      <w:r w:rsidR="00EC6A61">
        <w:rPr>
          <w:rFonts w:cs="Arial"/>
          <w:sz w:val="22"/>
          <w:szCs w:val="22"/>
        </w:rPr>
        <w:fldChar w:fldCharType="begin">
          <w:fldData xml:space="preserve">PEVuZE5vdGU+PENpdGU+PEF1dGhvcj5HbHV1ZDwvQXV0aG9yPjxZZWFyPjIwMTQ8L1llYXI+PFJl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=
</w:fldData>
        </w:fldChar>
      </w:r>
      <w:r w:rsidR="00EC6A61">
        <w:rPr>
          <w:rFonts w:cs="Arial"/>
          <w:sz w:val="22"/>
          <w:szCs w:val="22"/>
        </w:rPr>
        <w:instrText xml:space="preserve"> ADDIN EN.CITE.DATA </w:instrText>
      </w:r>
      <w:r w:rsidR="00EC6A61">
        <w:rPr>
          <w:rFonts w:cs="Arial"/>
          <w:sz w:val="22"/>
          <w:szCs w:val="22"/>
        </w:rPr>
      </w:r>
      <w:r w:rsidR="00EC6A61">
        <w:rPr>
          <w:rFonts w:cs="Arial"/>
          <w:sz w:val="22"/>
          <w:szCs w:val="22"/>
        </w:rPr>
        <w:fldChar w:fldCharType="end"/>
      </w:r>
      <w:r w:rsidRPr="008A0F6D">
        <w:rPr>
          <w:rFonts w:cs="Arial"/>
          <w:sz w:val="22"/>
          <w:szCs w:val="22"/>
        </w:rPr>
      </w:r>
      <w:r w:rsidRPr="008A0F6D">
        <w:rPr>
          <w:rFonts w:cs="Arial"/>
          <w:sz w:val="22"/>
          <w:szCs w:val="22"/>
        </w:rPr>
        <w:fldChar w:fldCharType="separate"/>
      </w:r>
      <w:r w:rsidR="00EC6A61">
        <w:rPr>
          <w:rFonts w:cs="Arial"/>
          <w:noProof/>
          <w:sz w:val="22"/>
          <w:szCs w:val="22"/>
        </w:rPr>
        <w:t>(221,222)</w:t>
      </w:r>
      <w:r w:rsidRPr="008A0F6D">
        <w:rPr>
          <w:rFonts w:cs="Arial"/>
          <w:sz w:val="22"/>
          <w:szCs w:val="22"/>
        </w:rPr>
        <w:fldChar w:fldCharType="end"/>
      </w:r>
      <w:r w:rsidRPr="008A0F6D">
        <w:rPr>
          <w:rFonts w:cs="Arial"/>
          <w:sz w:val="22"/>
          <w:szCs w:val="22"/>
        </w:rPr>
        <w:t xml:space="preserve">. A 12-week randomized trial in 60 patients with NAFLD of exenatide + basal insulin vs. rapid acting insulin + basal insulin demonstrated lower liver enzymes in the exenatide treated group </w:t>
      </w:r>
      <w:r w:rsidRPr="008A0F6D">
        <w:rPr>
          <w:rFonts w:cs="Arial"/>
          <w:sz w:val="22"/>
          <w:szCs w:val="22"/>
        </w:rPr>
        <w:fldChar w:fldCharType="begin">
          <w:fldData xml:space="preserve">PEVuZE5vdGU+PENpdGU+PEF1dGhvcj5TaGFvPC9BdXRob3I+PFllYXI+MjAxNDwvWWVhcj48UmVj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</w:fldData>
        </w:fldChar>
      </w:r>
      <w:r w:rsidR="00EC6A61">
        <w:rPr>
          <w:rFonts w:cs="Arial"/>
          <w:sz w:val="22"/>
          <w:szCs w:val="22"/>
        </w:rPr>
        <w:instrText xml:space="preserve"> ADDIN EN.CITE </w:instrText>
      </w:r>
      <w:r w:rsidR="00EC6A61">
        <w:rPr>
          <w:rFonts w:cs="Arial"/>
          <w:sz w:val="22"/>
          <w:szCs w:val="22"/>
        </w:rPr>
        <w:fldChar w:fldCharType="begin">
          <w:fldData xml:space="preserve">PEVuZE5vdGU+PENpdGU+PEF1dGhvcj5TaGFvPC9BdXRob3I+PFllYXI+MjAxNDwvWWVhcj48UmVj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</w:fldData>
        </w:fldChar>
      </w:r>
      <w:r w:rsidR="00EC6A61">
        <w:rPr>
          <w:rFonts w:cs="Arial"/>
          <w:sz w:val="22"/>
          <w:szCs w:val="22"/>
        </w:rPr>
        <w:instrText xml:space="preserve"> ADDIN EN.CITE.DATA </w:instrText>
      </w:r>
      <w:r w:rsidR="00EC6A61">
        <w:rPr>
          <w:rFonts w:cs="Arial"/>
          <w:sz w:val="22"/>
          <w:szCs w:val="22"/>
        </w:rPr>
      </w:r>
      <w:r w:rsidR="00EC6A61">
        <w:rPr>
          <w:rFonts w:cs="Arial"/>
          <w:sz w:val="22"/>
          <w:szCs w:val="22"/>
        </w:rPr>
        <w:fldChar w:fldCharType="end"/>
      </w:r>
      <w:r w:rsidRPr="008A0F6D">
        <w:rPr>
          <w:rFonts w:cs="Arial"/>
          <w:sz w:val="22"/>
          <w:szCs w:val="22"/>
        </w:rPr>
      </w:r>
      <w:r w:rsidRPr="008A0F6D">
        <w:rPr>
          <w:rFonts w:cs="Arial"/>
          <w:sz w:val="22"/>
          <w:szCs w:val="22"/>
        </w:rPr>
        <w:fldChar w:fldCharType="separate"/>
      </w:r>
      <w:r w:rsidR="00EC6A61">
        <w:rPr>
          <w:rFonts w:cs="Arial"/>
          <w:noProof/>
          <w:sz w:val="22"/>
          <w:szCs w:val="22"/>
        </w:rPr>
        <w:t>(223)</w:t>
      </w:r>
      <w:r w:rsidRPr="008A0F6D">
        <w:rPr>
          <w:rFonts w:cs="Arial"/>
          <w:sz w:val="22"/>
          <w:szCs w:val="22"/>
        </w:rPr>
        <w:fldChar w:fldCharType="end"/>
      </w:r>
      <w:r w:rsidRPr="008A0F6D">
        <w:rPr>
          <w:rFonts w:cs="Arial"/>
          <w:sz w:val="22"/>
          <w:szCs w:val="22"/>
        </w:rPr>
        <w:t xml:space="preserve">. Moreover, the reversal rate of fatty liver was greater in the group treated with exenatide (93.3%) than the intensive insulin group (66.7%) (p &lt; 0.01). </w:t>
      </w:r>
      <w:r w:rsidR="00186F75">
        <w:rPr>
          <w:rFonts w:cs="Arial"/>
          <w:sz w:val="22"/>
          <w:szCs w:val="22"/>
        </w:rPr>
        <w:t xml:space="preserve">Similarly, liraglutide has also been shown to decrease intrahepatic fat </w:t>
      </w:r>
      <w:r w:rsidR="00186F75">
        <w:rPr>
          <w:rFonts w:cs="Arial"/>
          <w:sz w:val="22"/>
          <w:szCs w:val="22"/>
        </w:rPr>
        <w:fldChar w:fldCharType="begin">
          <w:fldData xml:space="preserve">PEVuZE5vdGU+PENpdGU+PEF1dGhvcj5ZYW48L0F1dGhvcj48WWVhcj4yMDE5PC9ZZWFyPjxSZWNO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PEVuZE5vdGU+PENpdGU+PEF1dGhvcj5ZYW48L0F1dGhvcj48WWVhcj4yMDE5PC9ZZWFyPjxSZWNO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00186F75">
        <w:rPr>
          <w:rFonts w:cs="Arial"/>
          <w:sz w:val="22"/>
          <w:szCs w:val="22"/>
        </w:rPr>
      </w:r>
      <w:r w:rsidR="00186F75">
        <w:rPr>
          <w:rFonts w:cs="Arial"/>
          <w:sz w:val="22"/>
          <w:szCs w:val="22"/>
        </w:rPr>
        <w:fldChar w:fldCharType="separate"/>
      </w:r>
      <w:r w:rsidR="00C85F05">
        <w:rPr>
          <w:rFonts w:cs="Arial"/>
          <w:noProof/>
          <w:sz w:val="22"/>
          <w:szCs w:val="22"/>
        </w:rPr>
        <w:t>(224,225)</w:t>
      </w:r>
      <w:r w:rsidR="00186F75">
        <w:rPr>
          <w:rFonts w:cs="Arial"/>
          <w:sz w:val="22"/>
          <w:szCs w:val="22"/>
        </w:rPr>
        <w:fldChar w:fldCharType="end"/>
      </w:r>
      <w:r w:rsidR="00186F75">
        <w:rPr>
          <w:rFonts w:cs="Arial"/>
          <w:sz w:val="22"/>
          <w:szCs w:val="22"/>
        </w:rPr>
        <w:t xml:space="preserve">. </w:t>
      </w:r>
      <w:r w:rsidRPr="008A0F6D">
        <w:rPr>
          <w:rFonts w:cs="Arial"/>
          <w:sz w:val="22"/>
          <w:szCs w:val="22"/>
        </w:rPr>
        <w:t xml:space="preserve"> </w:t>
      </w:r>
    </w:p>
    <w:p w14:paraId="49AA08C2" w14:textId="77777777" w:rsidR="009A0544" w:rsidRPr="008A0F6D" w:rsidRDefault="009A0544" w:rsidP="00D75C0B">
      <w:pPr>
        <w:spacing w:after="0" w:line="276" w:lineRule="auto"/>
        <w:rPr>
          <w:rFonts w:cs="Arial"/>
          <w:sz w:val="22"/>
          <w:szCs w:val="22"/>
        </w:rPr>
      </w:pPr>
    </w:p>
    <w:p w14:paraId="1B1EC914" w14:textId="17289C2D" w:rsidR="009A0544" w:rsidRPr="008A0F6D" w:rsidRDefault="009A0544" w:rsidP="00D75C0B">
      <w:pPr>
        <w:spacing w:after="0" w:line="276" w:lineRule="auto"/>
        <w:rPr>
          <w:rFonts w:cs="Arial"/>
          <w:sz w:val="22"/>
          <w:szCs w:val="22"/>
        </w:rPr>
      </w:pPr>
      <w:r w:rsidRPr="008A0F6D">
        <w:rPr>
          <w:rFonts w:cs="Arial"/>
          <w:sz w:val="22"/>
          <w:szCs w:val="22"/>
        </w:rPr>
        <w:t xml:space="preserve">In the LEAN Trial 52 patients with NASH were randomized to liraglutide 1.8 mg daily or placebo and followed for 48 weeks </w:t>
      </w:r>
      <w:r w:rsidRPr="008A0F6D">
        <w:rPr>
          <w:rFonts w:cs="Arial"/>
          <w:sz w:val="22"/>
          <w:szCs w:val="22"/>
        </w:rPr>
        <w:fldChar w:fldCharType="begin">
          <w:fldData xml:space="preserve">PEVuZE5vdGU+PENpdGU+PEF1dGhvcj5Bcm1zdHJvbmc8L0F1dGhvcj48WWVhcj4yMDE2PC9ZZWFy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PEVuZE5vdGU+PENpdGU+PEF1dGhvcj5Bcm1zdHJvbmc8L0F1dGhvcj48WWVhcj4yMDE2PC9ZZWFy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(226)</w:t>
      </w:r>
      <w:r w:rsidRPr="008A0F6D">
        <w:rPr>
          <w:rFonts w:cs="Arial"/>
          <w:sz w:val="22"/>
          <w:szCs w:val="22"/>
        </w:rPr>
        <w:fldChar w:fldCharType="end"/>
      </w:r>
      <w:r w:rsidRPr="008A0F6D">
        <w:rPr>
          <w:rFonts w:cs="Arial"/>
          <w:sz w:val="22"/>
          <w:szCs w:val="22"/>
        </w:rPr>
        <w:t>. Resolution of NASH occurred in 39% of patients treated with liraglutide and only 9% patients in the placebo group (RR 4.3; p=0.019). Progression of fibrosis occurred in 9% of patients in the liraglutide group versus 36% patients in the placebo group (p=0.04).</w:t>
      </w:r>
    </w:p>
    <w:p w14:paraId="0714CC80" w14:textId="77777777" w:rsidR="009A0544" w:rsidRPr="008A0F6D" w:rsidRDefault="009A0544" w:rsidP="00D75C0B">
      <w:pPr>
        <w:spacing w:after="0" w:line="276" w:lineRule="auto"/>
        <w:rPr>
          <w:rFonts w:cs="Arial"/>
          <w:sz w:val="22"/>
          <w:szCs w:val="22"/>
        </w:rPr>
      </w:pPr>
    </w:p>
    <w:p w14:paraId="43F601DF" w14:textId="77777777" w:rsidR="009A0544" w:rsidRPr="008A0F6D" w:rsidRDefault="009A0544" w:rsidP="00D75C0B">
      <w:pPr>
        <w:spacing w:after="0" w:line="276" w:lineRule="auto"/>
        <w:rPr>
          <w:rFonts w:cs="Arial"/>
          <w:sz w:val="22"/>
          <w:szCs w:val="22"/>
        </w:rPr>
      </w:pPr>
      <w:r w:rsidRPr="008A0F6D">
        <w:rPr>
          <w:rFonts w:cs="Arial"/>
          <w:sz w:val="22"/>
          <w:szCs w:val="22"/>
        </w:rPr>
        <w:t>While these data are suggestive larger and longer studies on the effect of GLP-1 receptor agonists on NAFLD and NASH are required.</w:t>
      </w:r>
    </w:p>
    <w:p w14:paraId="4FB2AAC4" w14:textId="77777777" w:rsidR="009A0544" w:rsidRPr="008A0F6D" w:rsidRDefault="009A0544" w:rsidP="00D75C0B">
      <w:pPr>
        <w:spacing w:after="0" w:line="276" w:lineRule="auto"/>
        <w:rPr>
          <w:rFonts w:cs="Arial"/>
          <w:b/>
          <w:sz w:val="22"/>
          <w:szCs w:val="22"/>
        </w:rPr>
      </w:pPr>
    </w:p>
    <w:p w14:paraId="144E0A7B" w14:textId="77777777" w:rsidR="009A0544" w:rsidRPr="008A0F6D" w:rsidRDefault="009A0544" w:rsidP="00D75C0B">
      <w:pPr>
        <w:pStyle w:val="Heading3"/>
        <w:rPr>
          <w:rFonts w:cs="Arial"/>
          <w:szCs w:val="22"/>
        </w:rPr>
      </w:pPr>
      <w:r w:rsidRPr="008A0F6D">
        <w:rPr>
          <w:rFonts w:cs="Arial"/>
          <w:szCs w:val="22"/>
        </w:rPr>
        <w:t>Side Effects</w:t>
      </w:r>
    </w:p>
    <w:p w14:paraId="10F4CC08" w14:textId="77777777" w:rsidR="009A0544" w:rsidRPr="008A0F6D" w:rsidRDefault="009A0544" w:rsidP="00D75C0B">
      <w:pPr>
        <w:spacing w:after="0" w:line="276" w:lineRule="auto"/>
        <w:rPr>
          <w:rFonts w:cs="Arial"/>
          <w:b/>
          <w:sz w:val="22"/>
          <w:szCs w:val="22"/>
        </w:rPr>
      </w:pPr>
    </w:p>
    <w:p w14:paraId="1A43FCFD" w14:textId="77777777" w:rsidR="009A0544" w:rsidRPr="008A0F6D" w:rsidRDefault="009A0544" w:rsidP="00D75C0B">
      <w:pPr>
        <w:pStyle w:val="Heading4"/>
        <w:rPr>
          <w:rFonts w:cs="Arial"/>
          <w:szCs w:val="22"/>
        </w:rPr>
      </w:pPr>
      <w:r w:rsidRPr="008A0F6D">
        <w:rPr>
          <w:rFonts w:cs="Arial"/>
          <w:szCs w:val="22"/>
        </w:rPr>
        <w:t xml:space="preserve">GASTROINTESTINAL </w:t>
      </w:r>
    </w:p>
    <w:p w14:paraId="3D4D4496" w14:textId="77777777" w:rsidR="009A0544" w:rsidRPr="008A0F6D" w:rsidRDefault="009A0544" w:rsidP="00D75C0B">
      <w:pPr>
        <w:spacing w:after="0" w:line="276" w:lineRule="auto"/>
        <w:rPr>
          <w:rFonts w:cs="Arial"/>
          <w:b/>
          <w:sz w:val="22"/>
          <w:szCs w:val="22"/>
        </w:rPr>
      </w:pPr>
    </w:p>
    <w:p w14:paraId="584CFDB1" w14:textId="41D7A5AF" w:rsidR="009A0544" w:rsidRDefault="009A0544" w:rsidP="00D75C0B">
      <w:pPr>
        <w:spacing w:after="0" w:line="276" w:lineRule="auto"/>
        <w:rPr>
          <w:rFonts w:cs="Arial"/>
          <w:sz w:val="22"/>
          <w:szCs w:val="22"/>
        </w:rPr>
      </w:pPr>
      <w:r w:rsidRPr="008A0F6D">
        <w:rPr>
          <w:rFonts w:cs="Arial"/>
          <w:sz w:val="22"/>
          <w:szCs w:val="22"/>
        </w:rPr>
        <w:t xml:space="preserve">The most common adverse effects are GI and include nausea, vomiting, and diarrhea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These symptoms are usually transient, resolving overtime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The GI side effects can be reduced by slowly increasing the dose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GI side effects tend to be more pronounced with short acting GLP-1 receptor agonists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Dehydration can occur secondary to GI side effects and can result in acute kidney failure (package insert). </w:t>
      </w:r>
    </w:p>
    <w:p w14:paraId="3AE252A5" w14:textId="17894655" w:rsidR="002C2164" w:rsidRDefault="002C2164" w:rsidP="00D75C0B">
      <w:pPr>
        <w:spacing w:after="0" w:line="276" w:lineRule="auto"/>
        <w:rPr>
          <w:rFonts w:cs="Arial"/>
          <w:sz w:val="22"/>
          <w:szCs w:val="22"/>
        </w:rPr>
      </w:pPr>
    </w:p>
    <w:p w14:paraId="085BDBD0" w14:textId="4B34A070" w:rsidR="002C2164" w:rsidRDefault="002C2164" w:rsidP="00D75C0B">
      <w:pPr>
        <w:spacing w:after="0" w:line="276" w:lineRule="auto"/>
        <w:rPr>
          <w:rFonts w:cs="Arial"/>
          <w:color w:val="FF0000"/>
          <w:sz w:val="22"/>
          <w:szCs w:val="22"/>
        </w:rPr>
      </w:pPr>
      <w:r w:rsidRPr="002C2164">
        <w:rPr>
          <w:rFonts w:cs="Arial"/>
          <w:color w:val="FF0000"/>
          <w:sz w:val="22"/>
          <w:szCs w:val="22"/>
        </w:rPr>
        <w:t>GALL BLADDER DISEASE</w:t>
      </w:r>
    </w:p>
    <w:p w14:paraId="3CFBD6C2" w14:textId="77777777" w:rsidR="002C2164" w:rsidRPr="002C2164" w:rsidRDefault="002C2164" w:rsidP="00D75C0B">
      <w:pPr>
        <w:spacing w:after="0" w:line="276" w:lineRule="auto"/>
        <w:rPr>
          <w:rFonts w:cs="Arial"/>
          <w:color w:val="FF0000"/>
          <w:sz w:val="22"/>
          <w:szCs w:val="22"/>
        </w:rPr>
      </w:pPr>
    </w:p>
    <w:p w14:paraId="1CAD48EB" w14:textId="45FA8514" w:rsidR="009A0544" w:rsidRDefault="002C2164" w:rsidP="00D75C0B">
      <w:pPr>
        <w:spacing w:after="0" w:line="276" w:lineRule="auto"/>
        <w:rPr>
          <w:rFonts w:cs="Arial"/>
          <w:sz w:val="22"/>
          <w:szCs w:val="22"/>
        </w:rPr>
      </w:pPr>
      <w:r>
        <w:rPr>
          <w:rFonts w:cs="Arial"/>
          <w:sz w:val="22"/>
          <w:szCs w:val="22"/>
        </w:rPr>
        <w:t>Observational studies have shown an association of treatment with GLP-</w:t>
      </w:r>
      <w:r w:rsidR="00620F44">
        <w:rPr>
          <w:rFonts w:cs="Arial"/>
          <w:sz w:val="22"/>
          <w:szCs w:val="22"/>
        </w:rPr>
        <w:t>1 receptor agonists</w:t>
      </w:r>
      <w:r>
        <w:rPr>
          <w:rFonts w:cs="Arial"/>
          <w:sz w:val="22"/>
          <w:szCs w:val="22"/>
        </w:rPr>
        <w:t xml:space="preserve"> and </w:t>
      </w:r>
      <w:r w:rsidRPr="002C2164">
        <w:rPr>
          <w:rFonts w:cs="Arial"/>
          <w:sz w:val="22"/>
          <w:szCs w:val="22"/>
        </w:rPr>
        <w:t>bile duct and gallbladder disease</w:t>
      </w:r>
      <w:r>
        <w:rPr>
          <w:rFonts w:cs="Arial"/>
          <w:sz w:val="22"/>
          <w:szCs w:val="22"/>
        </w:rPr>
        <w:t xml:space="preserve"> </w:t>
      </w:r>
      <w:r>
        <w:rPr>
          <w:rFonts w:cs="Arial"/>
          <w:sz w:val="22"/>
          <w:szCs w:val="22"/>
        </w:rPr>
        <w:fldChar w:fldCharType="begin">
          <w:fldData xml:space="preserve">PEVuZE5vdGU+PENpdGU+PEF1dGhvcj5GYWlsbGllPC9BdXRob3I+PFllYXI+MjAxNjwvWWVhcj48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=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PEVuZE5vdGU+PENpdGU+PEF1dGhvcj5GYWlsbGllPC9BdXRob3I+PFllYXI+MjAxNjwvWWVhcj48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=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Pr>
          <w:rFonts w:cs="Arial"/>
          <w:sz w:val="22"/>
          <w:szCs w:val="22"/>
        </w:rPr>
      </w:r>
      <w:r>
        <w:rPr>
          <w:rFonts w:cs="Arial"/>
          <w:sz w:val="22"/>
          <w:szCs w:val="22"/>
        </w:rPr>
        <w:fldChar w:fldCharType="separate"/>
      </w:r>
      <w:r w:rsidR="00C85F05">
        <w:rPr>
          <w:rFonts w:cs="Arial"/>
          <w:noProof/>
          <w:sz w:val="22"/>
          <w:szCs w:val="22"/>
        </w:rPr>
        <w:t>(227)</w:t>
      </w:r>
      <w:r>
        <w:rPr>
          <w:rFonts w:cs="Arial"/>
          <w:sz w:val="22"/>
          <w:szCs w:val="22"/>
        </w:rPr>
        <w:fldChar w:fldCharType="end"/>
      </w:r>
      <w:r w:rsidRPr="002C2164">
        <w:rPr>
          <w:rFonts w:cs="Arial"/>
          <w:sz w:val="22"/>
          <w:szCs w:val="22"/>
        </w:rPr>
        <w:t>.</w:t>
      </w:r>
      <w:r>
        <w:rPr>
          <w:rFonts w:cs="Arial"/>
          <w:sz w:val="22"/>
          <w:szCs w:val="22"/>
        </w:rPr>
        <w:t xml:space="preserve"> Additionally, a meta-analysis of </w:t>
      </w:r>
      <w:r w:rsidR="007170E6">
        <w:rPr>
          <w:rFonts w:cs="Arial"/>
          <w:sz w:val="22"/>
          <w:szCs w:val="22"/>
        </w:rPr>
        <w:t>randomized trials using GLP-1 inhibitors reported an association</w:t>
      </w:r>
      <w:r w:rsidR="007170E6" w:rsidRPr="007170E6">
        <w:rPr>
          <w:rFonts w:cs="Arial"/>
          <w:sz w:val="22"/>
          <w:szCs w:val="22"/>
        </w:rPr>
        <w:t xml:space="preserve"> with an increased risk of cholelithiasis</w:t>
      </w:r>
      <w:r w:rsidR="007170E6">
        <w:rPr>
          <w:rFonts w:cs="Arial"/>
          <w:sz w:val="22"/>
          <w:szCs w:val="22"/>
        </w:rPr>
        <w:t xml:space="preserve"> </w:t>
      </w:r>
      <w:r w:rsidR="007170E6">
        <w:rPr>
          <w:rFonts w:cs="Arial"/>
          <w:sz w:val="22"/>
          <w:szCs w:val="22"/>
        </w:rPr>
        <w:fldChar w:fldCharType="begin">
          <w:fldData xml:space="preserve">PEVuZE5vdGU+PENpdGU+PEF1dGhvcj5Nb25hbWk8L0F1dGhvcj48WWVhcj4yMDE3PC9ZZWFyPjxS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PEVuZE5vdGU+PENpdGU+PEF1dGhvcj5Nb25hbWk8L0F1dGhvcj48WWVhcj4yMDE3PC9ZZWFyPjxS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007170E6">
        <w:rPr>
          <w:rFonts w:cs="Arial"/>
          <w:sz w:val="22"/>
          <w:szCs w:val="22"/>
        </w:rPr>
      </w:r>
      <w:r w:rsidR="007170E6">
        <w:rPr>
          <w:rFonts w:cs="Arial"/>
          <w:sz w:val="22"/>
          <w:szCs w:val="22"/>
        </w:rPr>
        <w:fldChar w:fldCharType="separate"/>
      </w:r>
      <w:r w:rsidR="00C85F05">
        <w:rPr>
          <w:rFonts w:cs="Arial"/>
          <w:noProof/>
          <w:sz w:val="22"/>
          <w:szCs w:val="22"/>
        </w:rPr>
        <w:t>(228)</w:t>
      </w:r>
      <w:r w:rsidR="007170E6">
        <w:rPr>
          <w:rFonts w:cs="Arial"/>
          <w:sz w:val="22"/>
          <w:szCs w:val="22"/>
        </w:rPr>
        <w:fldChar w:fldCharType="end"/>
      </w:r>
      <w:r w:rsidR="007170E6">
        <w:rPr>
          <w:rFonts w:cs="Arial"/>
          <w:sz w:val="22"/>
          <w:szCs w:val="22"/>
        </w:rPr>
        <w:t>. Finally, large cardiovascular trial</w:t>
      </w:r>
      <w:r w:rsidR="00B222C7">
        <w:rPr>
          <w:rFonts w:cs="Arial"/>
          <w:sz w:val="22"/>
          <w:szCs w:val="22"/>
        </w:rPr>
        <w:t>s</w:t>
      </w:r>
      <w:r w:rsidR="007170E6">
        <w:rPr>
          <w:rFonts w:cs="Arial"/>
          <w:sz w:val="22"/>
          <w:szCs w:val="22"/>
        </w:rPr>
        <w:t xml:space="preserve"> with liraglutide (LEADER Trial)</w:t>
      </w:r>
      <w:r w:rsidR="00B222C7">
        <w:rPr>
          <w:rFonts w:cs="Arial"/>
          <w:sz w:val="22"/>
          <w:szCs w:val="22"/>
        </w:rPr>
        <w:t xml:space="preserve">, exenatide (EXSCEL Trial), and lixisenatide (ELIXA Trial) </w:t>
      </w:r>
      <w:r w:rsidR="007170E6">
        <w:rPr>
          <w:rFonts w:cs="Arial"/>
          <w:sz w:val="22"/>
          <w:szCs w:val="22"/>
        </w:rPr>
        <w:t xml:space="preserve"> also reported an increased risk of gall bladder or biliary tract disease</w:t>
      </w:r>
      <w:r w:rsidR="00B222C7">
        <w:rPr>
          <w:rFonts w:cs="Arial"/>
          <w:sz w:val="22"/>
          <w:szCs w:val="22"/>
        </w:rPr>
        <w:t xml:space="preserve"> </w:t>
      </w:r>
      <w:r w:rsidR="00B222C7">
        <w:rPr>
          <w:rFonts w:cs="Arial"/>
          <w:sz w:val="22"/>
          <w:szCs w:val="22"/>
        </w:rPr>
        <w:fldChar w:fldCharType="begin">
          <w:fldData xml:space="preserve">PEVuZE5vdGU+PENpdGU+PEF1dGhvcj5OYXVjazwvQXV0aG9yPjxZZWFyPjIwMTk8L1llYXI+PFJl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PEVuZE5vdGU+PENpdGU+PEF1dGhvcj5OYXVjazwvQXV0aG9yPjxZZWFyPjIwMTk8L1llYXI+PFJl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00B222C7">
        <w:rPr>
          <w:rFonts w:cs="Arial"/>
          <w:sz w:val="22"/>
          <w:szCs w:val="22"/>
        </w:rPr>
      </w:r>
      <w:r w:rsidR="00B222C7">
        <w:rPr>
          <w:rFonts w:cs="Arial"/>
          <w:sz w:val="22"/>
          <w:szCs w:val="22"/>
        </w:rPr>
        <w:fldChar w:fldCharType="separate"/>
      </w:r>
      <w:r w:rsidR="00C85F05">
        <w:rPr>
          <w:rFonts w:cs="Arial"/>
          <w:noProof/>
          <w:sz w:val="22"/>
          <w:szCs w:val="22"/>
        </w:rPr>
        <w:t>(205,210,229)</w:t>
      </w:r>
      <w:r w:rsidR="00B222C7">
        <w:rPr>
          <w:rFonts w:cs="Arial"/>
          <w:sz w:val="22"/>
          <w:szCs w:val="22"/>
        </w:rPr>
        <w:fldChar w:fldCharType="end"/>
      </w:r>
      <w:r w:rsidR="00B222C7">
        <w:rPr>
          <w:rFonts w:cs="Arial"/>
          <w:sz w:val="22"/>
          <w:szCs w:val="22"/>
        </w:rPr>
        <w:t xml:space="preserve"> however the large cardiovascular trial with semaglutide (SUSTAIN 6) did not observe an increase </w:t>
      </w:r>
      <w:r w:rsidR="00B222C7">
        <w:rPr>
          <w:rFonts w:cs="Arial"/>
          <w:sz w:val="22"/>
          <w:szCs w:val="22"/>
        </w:rPr>
        <w:fldChar w:fldCharType="begin">
          <w:fldData xml:space="preserve">PEVuZE5vdGU+PENpdGU+PEF1dGhvcj5NYXJzbzwvQXV0aG9yPjxZZWFyPjIwMTY8L1llYXI+PFJl
Y051bT4xOTk8L1JlY051bT48RGlzcGxheVRleHQ+KDIwOSk8L0Rpc3BsYXlUZXh0PjxyZWNvcmQ+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b3I+Vmlsc2JvbGwsIFQuPC9hdXRob3I+PGF1dGhvcj5TdXN0YWluLSBJbnZlc3RpZ2F0b3JzPC9h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PEVuZE5vdGU+PENpdGU+PEF1dGhvcj5NYXJzbzwvQXV0aG9yPjxZZWFyPjIwMTY8L1llYXI+PFJl
Y051bT4xOTk8L1JlY051bT48RGlzcGxheVRleHQ+KDIwOSk8L0Rpc3BsYXlUZXh0PjxyZWNvcmQ+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b3I+Vmlsc2JvbGwsIFQuPC9hdXRob3I+PGF1dGhvcj5TdXN0YWluLSBJbnZlc3RpZ2F0b3JzPC9h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00B222C7">
        <w:rPr>
          <w:rFonts w:cs="Arial"/>
          <w:sz w:val="22"/>
          <w:szCs w:val="22"/>
        </w:rPr>
      </w:r>
      <w:r w:rsidR="00B222C7">
        <w:rPr>
          <w:rFonts w:cs="Arial"/>
          <w:sz w:val="22"/>
          <w:szCs w:val="22"/>
        </w:rPr>
        <w:fldChar w:fldCharType="separate"/>
      </w:r>
      <w:r w:rsidR="00284A2D">
        <w:rPr>
          <w:rFonts w:cs="Arial"/>
          <w:noProof/>
          <w:sz w:val="22"/>
          <w:szCs w:val="22"/>
        </w:rPr>
        <w:t>(209)</w:t>
      </w:r>
      <w:r w:rsidR="00B222C7">
        <w:rPr>
          <w:rFonts w:cs="Arial"/>
          <w:sz w:val="22"/>
          <w:szCs w:val="22"/>
        </w:rPr>
        <w:fldChar w:fldCharType="end"/>
      </w:r>
      <w:r w:rsidR="00B222C7">
        <w:rPr>
          <w:rFonts w:cs="Arial"/>
          <w:sz w:val="22"/>
          <w:szCs w:val="22"/>
        </w:rPr>
        <w:t>.</w:t>
      </w:r>
      <w:r w:rsidR="007170E6">
        <w:rPr>
          <w:rFonts w:cs="Arial"/>
          <w:sz w:val="22"/>
          <w:szCs w:val="22"/>
        </w:rPr>
        <w:t xml:space="preserve"> </w:t>
      </w:r>
      <w:r w:rsidR="00D62CB3">
        <w:rPr>
          <w:rFonts w:cs="Arial"/>
          <w:sz w:val="22"/>
          <w:szCs w:val="22"/>
        </w:rPr>
        <w:t>It has been hypothesized that weight loss and/or decreased gallbladder motility induced by GLP-1 receptor agonists could contribute to this increase in gall bladder disease.</w:t>
      </w:r>
    </w:p>
    <w:p w14:paraId="2A1AA25A" w14:textId="77777777" w:rsidR="002C2164" w:rsidRPr="008A0F6D" w:rsidRDefault="002C2164" w:rsidP="00D75C0B">
      <w:pPr>
        <w:spacing w:after="0" w:line="276" w:lineRule="auto"/>
        <w:rPr>
          <w:rFonts w:cs="Arial"/>
          <w:sz w:val="22"/>
          <w:szCs w:val="22"/>
        </w:rPr>
      </w:pPr>
    </w:p>
    <w:p w14:paraId="3ED31C23" w14:textId="77777777" w:rsidR="009A0544" w:rsidRPr="008A0F6D" w:rsidRDefault="009A0544" w:rsidP="00D75C0B">
      <w:pPr>
        <w:pStyle w:val="Heading4"/>
        <w:rPr>
          <w:rFonts w:cs="Arial"/>
          <w:szCs w:val="22"/>
        </w:rPr>
      </w:pPr>
      <w:r w:rsidRPr="008A0F6D">
        <w:rPr>
          <w:rFonts w:cs="Arial"/>
          <w:szCs w:val="22"/>
        </w:rPr>
        <w:t>INJECTION-SITE REACTIONS</w:t>
      </w:r>
    </w:p>
    <w:p w14:paraId="43EB5078" w14:textId="77777777" w:rsidR="009A0544" w:rsidRPr="008A0F6D" w:rsidRDefault="009A0544" w:rsidP="00D75C0B">
      <w:pPr>
        <w:spacing w:after="0" w:line="276" w:lineRule="auto"/>
        <w:rPr>
          <w:rFonts w:cs="Arial"/>
          <w:sz w:val="22"/>
          <w:szCs w:val="22"/>
        </w:rPr>
      </w:pPr>
    </w:p>
    <w:p w14:paraId="357AD8B2" w14:textId="1AF6201D" w:rsidR="009A0544" w:rsidRPr="008A0F6D" w:rsidRDefault="009A0544" w:rsidP="00D75C0B">
      <w:pPr>
        <w:spacing w:after="0" w:line="276" w:lineRule="auto"/>
        <w:rPr>
          <w:rFonts w:cs="Arial"/>
          <w:sz w:val="22"/>
          <w:szCs w:val="22"/>
        </w:rPr>
      </w:pPr>
      <w:r w:rsidRPr="008A0F6D">
        <w:rPr>
          <w:rFonts w:cs="Arial"/>
          <w:sz w:val="22"/>
          <w:szCs w:val="22"/>
        </w:rPr>
        <w:t xml:space="preserve">Injection-site reactions (rash, erythema) are also common with GLP-1 receptor agonists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Subcutaneous injection-site nodules may occur with the use of weekly exenatide (package insert), an abnormality that is due to the formulation. </w:t>
      </w:r>
    </w:p>
    <w:p w14:paraId="44D7FAFB" w14:textId="77777777" w:rsidR="009A0544" w:rsidRPr="008A0F6D" w:rsidRDefault="009A0544" w:rsidP="00D75C0B">
      <w:pPr>
        <w:spacing w:after="0" w:line="276" w:lineRule="auto"/>
        <w:rPr>
          <w:rFonts w:cs="Arial"/>
          <w:sz w:val="22"/>
          <w:szCs w:val="22"/>
        </w:rPr>
      </w:pPr>
    </w:p>
    <w:p w14:paraId="2CC4529D" w14:textId="77777777" w:rsidR="009A0544" w:rsidRPr="008A0F6D" w:rsidRDefault="009A0544" w:rsidP="00D75C0B">
      <w:pPr>
        <w:pStyle w:val="Heading4"/>
        <w:rPr>
          <w:rFonts w:cs="Arial"/>
          <w:szCs w:val="22"/>
        </w:rPr>
      </w:pPr>
      <w:r w:rsidRPr="008A0F6D">
        <w:rPr>
          <w:rFonts w:cs="Arial"/>
          <w:szCs w:val="22"/>
        </w:rPr>
        <w:lastRenderedPageBreak/>
        <w:t>MEDULLARY THYROID CANCER</w:t>
      </w:r>
    </w:p>
    <w:p w14:paraId="02A22C4D" w14:textId="77777777" w:rsidR="009A0544" w:rsidRPr="008A0F6D" w:rsidRDefault="009A0544" w:rsidP="00D75C0B">
      <w:pPr>
        <w:spacing w:after="0" w:line="276" w:lineRule="auto"/>
        <w:rPr>
          <w:rFonts w:cs="Arial"/>
          <w:sz w:val="22"/>
          <w:szCs w:val="22"/>
        </w:rPr>
      </w:pPr>
    </w:p>
    <w:p w14:paraId="228A4297" w14:textId="60ECC9C0" w:rsidR="009A0544" w:rsidRPr="008A0F6D" w:rsidRDefault="009A0544" w:rsidP="00D75C0B">
      <w:pPr>
        <w:spacing w:after="0" w:line="276" w:lineRule="auto"/>
        <w:rPr>
          <w:rFonts w:cs="Arial"/>
          <w:sz w:val="22"/>
          <w:szCs w:val="22"/>
        </w:rPr>
      </w:pPr>
      <w:r w:rsidRPr="008A0F6D">
        <w:rPr>
          <w:rFonts w:cs="Arial"/>
          <w:sz w:val="22"/>
          <w:szCs w:val="22"/>
        </w:rPr>
        <w:t xml:space="preserve">Thyroid C-cell hyperplasia and medullary cell carcinoma has also been raised as possible concerns based on preclinical studies in rodents, but clinical studies in humans have not shown any indication of thyroid disorders </w:t>
      </w:r>
      <w:r w:rsidRPr="008A0F6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 </w:instrText>
      </w:r>
      <w:r w:rsidR="00A30C8D">
        <w:rPr>
          <w:rFonts w:cs="Arial"/>
          <w:sz w:val="22"/>
          <w:szCs w:val="22"/>
        </w:rPr>
        <w:fldChar w:fldCharType="begin">
          <w:fldData xml:space="preserve">PEVuZE5vdGU+PENpdGU+PEF1dGhvcj5UYWhyYW5pPC9BdXRob3I+PFllYXI+MjAxNjwvWWVhcj48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</w:fldData>
        </w:fldChar>
      </w:r>
      <w:r w:rsidR="00A30C8D">
        <w:rPr>
          <w:rFonts w:cs="Arial"/>
          <w:sz w:val="22"/>
          <w:szCs w:val="22"/>
        </w:rPr>
        <w:instrText xml:space="preserve"> ADDIN EN.CITE.DATA </w:instrText>
      </w:r>
      <w:r w:rsidR="00A30C8D">
        <w:rPr>
          <w:rFonts w:cs="Arial"/>
          <w:sz w:val="22"/>
          <w:szCs w:val="22"/>
        </w:rPr>
      </w:r>
      <w:r w:rsidR="00A30C8D">
        <w:rPr>
          <w:rFonts w:cs="Arial"/>
          <w:sz w:val="22"/>
          <w:szCs w:val="22"/>
        </w:rPr>
        <w:fldChar w:fldCharType="end"/>
      </w:r>
      <w:r w:rsidRPr="008A0F6D">
        <w:rPr>
          <w:rFonts w:cs="Arial"/>
          <w:sz w:val="22"/>
          <w:szCs w:val="22"/>
        </w:rPr>
      </w:r>
      <w:r w:rsidRPr="008A0F6D">
        <w:rPr>
          <w:rFonts w:cs="Arial"/>
          <w:sz w:val="22"/>
          <w:szCs w:val="22"/>
        </w:rPr>
        <w:fldChar w:fldCharType="separate"/>
      </w:r>
      <w:r w:rsidR="00A30C8D">
        <w:rPr>
          <w:rFonts w:cs="Arial"/>
          <w:noProof/>
          <w:sz w:val="22"/>
          <w:szCs w:val="22"/>
        </w:rPr>
        <w:t>(8)</w:t>
      </w:r>
      <w:r w:rsidRPr="008A0F6D">
        <w:rPr>
          <w:rFonts w:cs="Arial"/>
          <w:sz w:val="22"/>
          <w:szCs w:val="22"/>
        </w:rPr>
        <w:fldChar w:fldCharType="end"/>
      </w:r>
      <w:r w:rsidRPr="008A0F6D">
        <w:rPr>
          <w:rFonts w:cs="Arial"/>
          <w:sz w:val="22"/>
          <w:szCs w:val="22"/>
        </w:rPr>
        <w:t xml:space="preserve">. A meta-analysis of the four large cardiovascular outcome studies described above did not demonstrate an increased risk of medullary thyroid cancer with GLP-1 receptor agonist treatment </w:t>
      </w:r>
      <w:r w:rsidRPr="008A0F6D">
        <w:rPr>
          <w:rFonts w:cs="Arial"/>
          <w:sz w:val="22"/>
          <w:szCs w:val="22"/>
        </w:rPr>
        <w:fldChar w:fldCharType="begin">
          <w:fldData xml:space="preserve">PEVuZE5vdGU+PENpdGU+PEF1dGhvcj5CZXRoZWw8L0F1dGhvcj48WWVhcj4yMDE4PC9ZZWFyPjxS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PEVuZE5vdGU+PENpdGU+PEF1dGhvcj5CZXRoZWw8L0F1dGhvcj48WWVhcj4yMDE4PC9ZZWFyPjxS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(230)</w:t>
      </w:r>
      <w:r w:rsidRPr="008A0F6D">
        <w:rPr>
          <w:rFonts w:cs="Arial"/>
          <w:sz w:val="22"/>
          <w:szCs w:val="22"/>
        </w:rPr>
        <w:fldChar w:fldCharType="end"/>
      </w:r>
    </w:p>
    <w:p w14:paraId="2D2972AD" w14:textId="77777777" w:rsidR="009A0544" w:rsidRPr="008A0F6D" w:rsidRDefault="009A0544" w:rsidP="00D75C0B">
      <w:pPr>
        <w:spacing w:after="0" w:line="276" w:lineRule="auto"/>
        <w:rPr>
          <w:rFonts w:cs="Arial"/>
          <w:sz w:val="22"/>
          <w:szCs w:val="22"/>
        </w:rPr>
      </w:pPr>
    </w:p>
    <w:p w14:paraId="2A211CD5" w14:textId="77777777" w:rsidR="009A0544" w:rsidRPr="008A0F6D" w:rsidRDefault="009A0544" w:rsidP="00D75C0B">
      <w:pPr>
        <w:pStyle w:val="Heading4"/>
        <w:rPr>
          <w:rFonts w:cs="Arial"/>
          <w:szCs w:val="22"/>
        </w:rPr>
      </w:pPr>
      <w:r w:rsidRPr="008A0F6D">
        <w:rPr>
          <w:rFonts w:cs="Arial"/>
          <w:szCs w:val="22"/>
        </w:rPr>
        <w:t>PANCREATITIS</w:t>
      </w:r>
    </w:p>
    <w:p w14:paraId="535BE3E1" w14:textId="77777777" w:rsidR="009A0544" w:rsidRPr="008A0F6D" w:rsidRDefault="009A0544" w:rsidP="00D75C0B">
      <w:pPr>
        <w:spacing w:after="0" w:line="276" w:lineRule="auto"/>
        <w:rPr>
          <w:rFonts w:cs="Arial"/>
          <w:sz w:val="22"/>
          <w:szCs w:val="22"/>
        </w:rPr>
      </w:pPr>
    </w:p>
    <w:p w14:paraId="07421A0A" w14:textId="48F2EAA9" w:rsidR="009A0544" w:rsidRPr="008A0F6D" w:rsidRDefault="009A0544" w:rsidP="00D75C0B">
      <w:pPr>
        <w:spacing w:after="0" w:line="276" w:lineRule="auto"/>
        <w:rPr>
          <w:rFonts w:cs="Arial"/>
          <w:sz w:val="22"/>
          <w:szCs w:val="22"/>
        </w:rPr>
      </w:pPr>
      <w:r w:rsidRPr="008A0F6D">
        <w:rPr>
          <w:rFonts w:cs="Arial"/>
          <w:sz w:val="22"/>
          <w:szCs w:val="22"/>
        </w:rPr>
        <w:t>Subclinical increases in pancreatic enzyme levels are commonly observed with all GLP</w:t>
      </w:r>
      <w:r w:rsidRPr="008A0F6D">
        <w:rPr>
          <w:rFonts w:ascii="Cambria Math" w:hAnsi="Cambria Math" w:cs="Cambria Math"/>
          <w:sz w:val="22"/>
          <w:szCs w:val="22"/>
        </w:rPr>
        <w:t>‐</w:t>
      </w:r>
      <w:r w:rsidRPr="008A0F6D">
        <w:rPr>
          <w:rFonts w:cs="Arial"/>
          <w:sz w:val="22"/>
          <w:szCs w:val="22"/>
        </w:rPr>
        <w:t xml:space="preserve">1 receptor agonists and pancreatitis has been reported </w:t>
      </w:r>
      <w:r w:rsidRPr="008A0F6D">
        <w:rPr>
          <w:rFonts w:cs="Arial"/>
          <w:sz w:val="22"/>
          <w:szCs w:val="22"/>
        </w:rPr>
        <w:fldChar w:fldCharType="begin"/>
      </w:r>
      <w:r w:rsidR="00284A2D">
        <w:rPr>
          <w:rFonts w:cs="Arial"/>
          <w:sz w:val="22"/>
          <w:szCs w:val="22"/>
        </w:rPr>
        <w:instrText xml:space="preserve"> ADDIN EN.CITE &lt;EndNote&gt;&lt;Cite&gt;&lt;Author&gt;Gentilella&lt;/Author&gt;&lt;Year&gt;2019&lt;/Year&gt;&lt;RecNum&gt;193&lt;/RecNum&gt;&lt;DisplayText&gt;(200)&lt;/DisplayText&gt;&lt;record&gt;&lt;rec-number&gt;193&lt;/rec-number&gt;&lt;foreign-keys&gt;&lt;key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8A0F6D">
        <w:rPr>
          <w:rFonts w:cs="Arial"/>
          <w:sz w:val="22"/>
          <w:szCs w:val="22"/>
        </w:rPr>
        <w:fldChar w:fldCharType="separate"/>
      </w:r>
      <w:r w:rsidR="00284A2D">
        <w:rPr>
          <w:rFonts w:cs="Arial"/>
          <w:noProof/>
          <w:sz w:val="22"/>
          <w:szCs w:val="22"/>
        </w:rPr>
        <w:t>(200)</w:t>
      </w:r>
      <w:r w:rsidRPr="008A0F6D">
        <w:rPr>
          <w:rFonts w:cs="Arial"/>
          <w:sz w:val="22"/>
          <w:szCs w:val="22"/>
        </w:rPr>
        <w:fldChar w:fldCharType="end"/>
      </w:r>
      <w:r w:rsidRPr="008A0F6D">
        <w:rPr>
          <w:rFonts w:cs="Arial"/>
          <w:sz w:val="22"/>
          <w:szCs w:val="22"/>
        </w:rPr>
        <w:t xml:space="preserve">. Importantly increases in lipase and amylase were not predictive of subsequent pancreatitis </w:t>
      </w:r>
      <w:r w:rsidRPr="008A0F6D">
        <w:rPr>
          <w:rFonts w:cs="Arial"/>
          <w:sz w:val="22"/>
          <w:szCs w:val="22"/>
        </w:rPr>
        <w:fldChar w:fldCharType="begin">
          <w:fldData xml:space="preserve">PEVuZE5vdGU+PENpdGU+PEF1dGhvcj5TdGVpbmJlcmc8L0F1dGhvcj48WWVhcj4yMDE3PC9ZZWFy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PEVuZE5vdGU+PENpdGU+PEF1dGhvcj5TdGVpbmJlcmc8L0F1dGhvcj48WWVhcj4yMDE3PC9ZZWFy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(231)</w:t>
      </w:r>
      <w:r w:rsidRPr="008A0F6D">
        <w:rPr>
          <w:rFonts w:cs="Arial"/>
          <w:sz w:val="22"/>
          <w:szCs w:val="22"/>
        </w:rPr>
        <w:fldChar w:fldCharType="end"/>
      </w:r>
      <w:r w:rsidRPr="008A0F6D">
        <w:rPr>
          <w:rFonts w:cs="Arial"/>
          <w:sz w:val="22"/>
          <w:szCs w:val="22"/>
        </w:rPr>
        <w:t xml:space="preserve">. A meta-analysis of four large cardiovascular outcome studies described above did not demonstrate an increased risk of pancreatitis or pancreatic cancer with GLP-1 receptor agonist treatment </w:t>
      </w:r>
      <w:r w:rsidRPr="008A0F6D">
        <w:rPr>
          <w:rFonts w:cs="Arial"/>
          <w:sz w:val="22"/>
          <w:szCs w:val="22"/>
        </w:rPr>
        <w:fldChar w:fldCharType="begin">
          <w:fldData xml:space="preserve">PEVuZE5vdGU+PENpdGU+PEF1dGhvcj5MaXU8L0F1dGhvcj48WWVhcj4yMDE4PC9ZZWFyPjxSZWNO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PEVuZE5vdGU+PENpdGU+PEF1dGhvcj5MaXU8L0F1dGhvcj48WWVhcj4yMDE4PC9ZZWFyPjxSZWNO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(230,232)</w:t>
      </w:r>
      <w:r w:rsidRPr="008A0F6D">
        <w:rPr>
          <w:rFonts w:cs="Arial"/>
          <w:sz w:val="22"/>
          <w:szCs w:val="22"/>
        </w:rPr>
        <w:fldChar w:fldCharType="end"/>
      </w:r>
      <w:r w:rsidRPr="008A0F6D">
        <w:rPr>
          <w:rFonts w:cs="Arial"/>
          <w:sz w:val="22"/>
          <w:szCs w:val="22"/>
        </w:rPr>
        <w:t xml:space="preserve">. </w:t>
      </w:r>
    </w:p>
    <w:p w14:paraId="0DEDA94F" w14:textId="77777777" w:rsidR="009A0544" w:rsidRPr="008A0F6D" w:rsidRDefault="009A0544" w:rsidP="00D75C0B">
      <w:pPr>
        <w:spacing w:after="0" w:line="276" w:lineRule="auto"/>
        <w:rPr>
          <w:rFonts w:cs="Arial"/>
          <w:sz w:val="22"/>
          <w:szCs w:val="22"/>
        </w:rPr>
      </w:pPr>
    </w:p>
    <w:p w14:paraId="7184ED99" w14:textId="77777777" w:rsidR="009A0544" w:rsidRPr="008A0F6D" w:rsidRDefault="009A0544" w:rsidP="00D75C0B">
      <w:pPr>
        <w:pStyle w:val="Heading4"/>
        <w:rPr>
          <w:rFonts w:cs="Arial"/>
          <w:szCs w:val="22"/>
        </w:rPr>
      </w:pPr>
      <w:r w:rsidRPr="008A0F6D">
        <w:rPr>
          <w:rFonts w:cs="Arial"/>
          <w:szCs w:val="22"/>
        </w:rPr>
        <w:t>RETINOPATHY</w:t>
      </w:r>
    </w:p>
    <w:p w14:paraId="139C05BD" w14:textId="77777777" w:rsidR="009A0544" w:rsidRPr="008A0F6D" w:rsidRDefault="009A0544" w:rsidP="00D75C0B">
      <w:pPr>
        <w:spacing w:after="0" w:line="276" w:lineRule="auto"/>
        <w:rPr>
          <w:rFonts w:cs="Arial"/>
          <w:sz w:val="22"/>
          <w:szCs w:val="22"/>
        </w:rPr>
      </w:pPr>
    </w:p>
    <w:p w14:paraId="6394E093" w14:textId="60BADE67" w:rsidR="009A0544" w:rsidRPr="008A0F6D" w:rsidRDefault="009A0544" w:rsidP="00D75C0B">
      <w:pPr>
        <w:spacing w:after="0" w:line="276" w:lineRule="auto"/>
        <w:rPr>
          <w:rFonts w:cs="Arial"/>
          <w:sz w:val="22"/>
          <w:szCs w:val="22"/>
        </w:rPr>
      </w:pPr>
      <w:r w:rsidRPr="008A0F6D">
        <w:rPr>
          <w:rFonts w:cs="Arial"/>
          <w:sz w:val="22"/>
          <w:szCs w:val="22"/>
        </w:rPr>
        <w:t xml:space="preserve">In the SUSTAIN 6 trial described above the rates of retinopathy complications (vitreous hemorrhage, blindness, or conditions requiring treatment with an intravitreal agent or photocoagulation) were significantly higher in the semaglutide group compared to the placebo group (hazard ratio, 1.76; P=0.02) </w:t>
      </w:r>
      <w:r w:rsidRPr="008A0F6D">
        <w:rPr>
          <w:rFonts w:cs="Arial"/>
          <w:sz w:val="22"/>
          <w:szCs w:val="22"/>
        </w:rPr>
        <w:fldChar w:fldCharType="begin">
          <w:fldData xml:space="preserve">PEVuZE5vdGU+PENpdGU+PEF1dGhvcj5NYXJzbzwvQXV0aG9yPjxZZWFyPjIwMTY8L1llYXI+PFJl
Y051bT4xOTk8L1JlY051bT48RGlzcGxheVRleHQ+KDIwOSk8L0Rpc3BsYXlUZXh0PjxyZWNvcmQ+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b3I+Vmlsc2JvbGwsIFQuPC9hdXRob3I+PGF1dGhvcj5TdXN0YWluLSBJbnZlc3RpZ2F0b3JzPC9h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PEVuZE5vdGU+PENpdGU+PEF1dGhvcj5NYXJzbzwvQXV0aG9yPjxZZWFyPjIwMTY8L1llYXI+PFJl
Y051bT4xOTk8L1JlY051bT48RGlzcGxheVRleHQ+KDIwOSk8L0Rpc3BsYXlUZXh0PjxyZWNvcmQ+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b3I+Vmlsc2JvbGwsIFQuPC9hdXRob3I+PGF1dGhvcj5TdXN0YWluLSBJbnZlc3RpZ2F0b3JzPC9h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(209)</w:t>
      </w:r>
      <w:r w:rsidRPr="008A0F6D">
        <w:rPr>
          <w:rFonts w:cs="Arial"/>
          <w:sz w:val="22"/>
          <w:szCs w:val="22"/>
        </w:rPr>
        <w:fldChar w:fldCharType="end"/>
      </w:r>
      <w:r w:rsidRPr="008A0F6D">
        <w:rPr>
          <w:rFonts w:cs="Arial"/>
          <w:sz w:val="22"/>
          <w:szCs w:val="22"/>
        </w:rPr>
        <w:t xml:space="preserve">. This increased risk of retinopathy complications has been attributed to the magnitude and rapidity of A1c reduction during the first 16 weeks of treatment in patients who had pre-existing retinopathy and poor glycemic control at baseline </w:t>
      </w:r>
      <w:r w:rsidRPr="008A0F6D">
        <w:rPr>
          <w:rFonts w:cs="Arial"/>
          <w:sz w:val="22"/>
          <w:szCs w:val="22"/>
        </w:rPr>
        <w:fldChar w:fldCharType="begin">
          <w:fldData xml:space="preserve">PEVuZE5vdGU+PENpdGU+PEF1dGhvcj5WaWxzYm9sbDwvQXV0aG9yPjxZZWFyPjIwMTg8L1llYXI+
PFJlY051bT4yMDA8L1JlY051bT48RGlzcGxheVRleHQ+KDIzMyk8L0Rpc3BsYXlUZXh0PjxyZWNv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PEVuZE5vdGU+PENpdGU+PEF1dGhvcj5WaWxzYm9sbDwvQXV0aG9yPjxZZWFyPjIwMTg8L1llYXI+
PFJlY051bT4yMDA8L1JlY051bT48RGlzcGxheVRleHQ+KDIzMyk8L0Rpc3BsYXlUZXh0PjxyZWNv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(233)</w:t>
      </w:r>
      <w:r w:rsidRPr="008A0F6D">
        <w:rPr>
          <w:rFonts w:cs="Arial"/>
          <w:sz w:val="22"/>
          <w:szCs w:val="22"/>
        </w:rPr>
        <w:fldChar w:fldCharType="end"/>
      </w:r>
      <w:r w:rsidRPr="008A0F6D">
        <w:rPr>
          <w:rFonts w:cs="Arial"/>
          <w:sz w:val="22"/>
          <w:szCs w:val="22"/>
        </w:rPr>
        <w:t xml:space="preserve">. Of note, other trials using semaglutide did not observe an increased risk of retinopathy </w:t>
      </w:r>
      <w:r w:rsidRPr="008A0F6D">
        <w:rPr>
          <w:rFonts w:cs="Arial"/>
          <w:sz w:val="22"/>
          <w:szCs w:val="22"/>
        </w:rPr>
        <w:fldChar w:fldCharType="begin">
          <w:fldData xml:space="preserve">PEVuZE5vdGU+PENpdGU+PEF1dGhvcj5WaWxzYm9sbDwvQXV0aG9yPjxZZWFyPjIwMTg8L1llYXI+
PFJlY051bT4yMDA8L1JlY051bT48RGlzcGxheVRleHQ+KDIzMyk8L0Rpc3BsYXlUZXh0PjxyZWNv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PEVuZE5vdGU+PENpdGU+PEF1dGhvcj5WaWxzYm9sbDwvQXV0aG9yPjxZZWFyPjIwMTg8L1llYXI+
PFJlY051bT4yMDA8L1JlY051bT48RGlzcGxheVRleHQ+KDIzMyk8L0Rpc3BsYXlUZXh0PjxyZWNv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(233)</w:t>
      </w:r>
      <w:r w:rsidRPr="008A0F6D">
        <w:rPr>
          <w:rFonts w:cs="Arial"/>
          <w:sz w:val="22"/>
          <w:szCs w:val="22"/>
        </w:rPr>
        <w:fldChar w:fldCharType="end"/>
      </w:r>
      <w:r w:rsidRPr="008A0F6D">
        <w:rPr>
          <w:rFonts w:cs="Arial"/>
          <w:sz w:val="22"/>
          <w:szCs w:val="22"/>
        </w:rPr>
        <w:t xml:space="preserve">. Additionally, an increase in diabetic retinopathy was not observed in the other cardiovascular outcome trials </w:t>
      </w:r>
      <w:r w:rsidRPr="008A0F6D">
        <w:rPr>
          <w:rFonts w:cs="Arial"/>
          <w:sz w:val="22"/>
          <w:szCs w:val="22"/>
        </w:rPr>
        <w:fldChar w:fldCharType="begin">
          <w:fldData xml:space="preserve">PEVuZE5vdGU+PENpdGU+PEF1dGhvcj5IZXJuYW5kZXo8L0F1dGhvcj48WWVhcj4yMDE4PC9ZZWFy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aXRlPjwvRW5kTm90ZT4A
</w:fldData>
        </w:fldChar>
      </w:r>
      <w:r w:rsidR="00284A2D">
        <w:rPr>
          <w:rFonts w:cs="Arial"/>
          <w:sz w:val="22"/>
          <w:szCs w:val="22"/>
        </w:rPr>
        <w:instrText xml:space="preserve"> ADDIN EN.CITE </w:instrText>
      </w:r>
      <w:r w:rsidR="00284A2D">
        <w:rPr>
          <w:rFonts w:cs="Arial"/>
          <w:sz w:val="22"/>
          <w:szCs w:val="22"/>
        </w:rPr>
        <w:fldChar w:fldCharType="begin">
          <w:fldData xml:space="preserve">PEVuZE5vdGU+PENpdGU+PEF1dGhvcj5IZXJuYW5kZXo8L0F1dGhvcj48WWVhcj4yMDE4PC9ZZWFy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aXRlPjwvRW5kTm90ZT4A
</w:fldData>
        </w:fldChar>
      </w:r>
      <w:r w:rsidR="00284A2D">
        <w:rPr>
          <w:rFonts w:cs="Arial"/>
          <w:sz w:val="22"/>
          <w:szCs w:val="22"/>
        </w:rPr>
        <w:instrText xml:space="preserve"> ADDIN EN.CITE.DATA </w:instrText>
      </w:r>
      <w:r w:rsidR="00284A2D">
        <w:rPr>
          <w:rFonts w:cs="Arial"/>
          <w:sz w:val="22"/>
          <w:szCs w:val="22"/>
        </w:rPr>
      </w:r>
      <w:r w:rsidR="00284A2D">
        <w:rPr>
          <w:rFonts w:cs="Arial"/>
          <w:sz w:val="22"/>
          <w:szCs w:val="22"/>
        </w:rPr>
        <w:fldChar w:fldCharType="end"/>
      </w:r>
      <w:r w:rsidRPr="008A0F6D">
        <w:rPr>
          <w:rFonts w:cs="Arial"/>
          <w:sz w:val="22"/>
          <w:szCs w:val="22"/>
        </w:rPr>
      </w:r>
      <w:r w:rsidRPr="008A0F6D">
        <w:rPr>
          <w:rFonts w:cs="Arial"/>
          <w:sz w:val="22"/>
          <w:szCs w:val="22"/>
        </w:rPr>
        <w:fldChar w:fldCharType="separate"/>
      </w:r>
      <w:r w:rsidR="00284A2D">
        <w:rPr>
          <w:rFonts w:cs="Arial"/>
          <w:noProof/>
          <w:sz w:val="22"/>
          <w:szCs w:val="22"/>
        </w:rPr>
        <w:t>(205,206,210,211)</w:t>
      </w:r>
      <w:r w:rsidRPr="008A0F6D">
        <w:rPr>
          <w:rFonts w:cs="Arial"/>
          <w:sz w:val="22"/>
          <w:szCs w:val="22"/>
        </w:rPr>
        <w:fldChar w:fldCharType="end"/>
      </w:r>
      <w:r w:rsidRPr="008A0F6D">
        <w:rPr>
          <w:rFonts w:cs="Arial"/>
          <w:sz w:val="22"/>
          <w:szCs w:val="22"/>
        </w:rPr>
        <w:t>. Thus, it does not appear that GLP-1 receptor agonists treatment result in an increase in diabetic eye disease.</w:t>
      </w:r>
    </w:p>
    <w:p w14:paraId="61785B17" w14:textId="77777777" w:rsidR="009A0544" w:rsidRPr="008A0F6D" w:rsidRDefault="009A0544" w:rsidP="00D75C0B">
      <w:pPr>
        <w:spacing w:after="0" w:line="276" w:lineRule="auto"/>
        <w:rPr>
          <w:rFonts w:cs="Arial"/>
          <w:b/>
          <w:sz w:val="22"/>
          <w:szCs w:val="22"/>
        </w:rPr>
      </w:pPr>
    </w:p>
    <w:p w14:paraId="614B6C93" w14:textId="77777777" w:rsidR="009A0544" w:rsidRPr="008A0F6D" w:rsidRDefault="009A0544" w:rsidP="00D75C0B">
      <w:pPr>
        <w:pStyle w:val="Heading3"/>
        <w:rPr>
          <w:rFonts w:cs="Arial"/>
          <w:szCs w:val="22"/>
        </w:rPr>
      </w:pPr>
      <w:r w:rsidRPr="008A0F6D">
        <w:rPr>
          <w:rFonts w:cs="Arial"/>
          <w:szCs w:val="22"/>
        </w:rPr>
        <w:t xml:space="preserve">Contraindications and Drug Interactions </w:t>
      </w:r>
    </w:p>
    <w:p w14:paraId="259140D6" w14:textId="77777777" w:rsidR="009A0544" w:rsidRPr="008A0F6D" w:rsidRDefault="009A0544" w:rsidP="00D75C0B">
      <w:pPr>
        <w:spacing w:after="0" w:line="276" w:lineRule="auto"/>
        <w:rPr>
          <w:rFonts w:cs="Arial"/>
          <w:b/>
          <w:sz w:val="22"/>
          <w:szCs w:val="22"/>
        </w:rPr>
      </w:pPr>
    </w:p>
    <w:p w14:paraId="507107C4" w14:textId="77777777" w:rsidR="009A0544" w:rsidRPr="008A0F6D" w:rsidRDefault="009A0544" w:rsidP="00D75C0B">
      <w:pPr>
        <w:pStyle w:val="Heading4"/>
        <w:rPr>
          <w:rFonts w:cs="Arial"/>
          <w:szCs w:val="22"/>
        </w:rPr>
      </w:pPr>
      <w:r w:rsidRPr="008A0F6D">
        <w:rPr>
          <w:rFonts w:cs="Arial"/>
          <w:szCs w:val="22"/>
        </w:rPr>
        <w:t>RENAL</w:t>
      </w:r>
    </w:p>
    <w:p w14:paraId="1B43C29F" w14:textId="77777777" w:rsidR="009A0544" w:rsidRPr="008A0F6D" w:rsidRDefault="009A0544" w:rsidP="00D75C0B">
      <w:pPr>
        <w:spacing w:after="0" w:line="276" w:lineRule="auto"/>
        <w:rPr>
          <w:rFonts w:cs="Arial"/>
          <w:sz w:val="22"/>
          <w:szCs w:val="22"/>
        </w:rPr>
      </w:pPr>
    </w:p>
    <w:p w14:paraId="118E0E21" w14:textId="77777777" w:rsidR="009A0544" w:rsidRPr="008A0F6D" w:rsidRDefault="009A0544" w:rsidP="00D75C0B">
      <w:pPr>
        <w:spacing w:after="0" w:line="276" w:lineRule="auto"/>
        <w:rPr>
          <w:rFonts w:cs="Arial"/>
          <w:sz w:val="22"/>
          <w:szCs w:val="22"/>
        </w:rPr>
      </w:pPr>
      <w:r w:rsidRPr="008A0F6D">
        <w:rPr>
          <w:rFonts w:cs="Arial"/>
          <w:sz w:val="22"/>
          <w:szCs w:val="22"/>
        </w:rPr>
        <w:t>Care needs to be exercised in patients with severe renal disease as they are more susceptible to the side effects of GLP-1 receptor agonists and more likely to have serious side effects (package inserts). There is limited data in patients with end stage renal disease.</w:t>
      </w:r>
    </w:p>
    <w:p w14:paraId="11C0BC97" w14:textId="77777777" w:rsidR="009A0544" w:rsidRPr="008A0F6D" w:rsidRDefault="009A0544" w:rsidP="00D75C0B">
      <w:pPr>
        <w:spacing w:after="0" w:line="276" w:lineRule="auto"/>
        <w:rPr>
          <w:rFonts w:cs="Arial"/>
          <w:sz w:val="22"/>
          <w:szCs w:val="22"/>
        </w:rPr>
      </w:pPr>
    </w:p>
    <w:p w14:paraId="2A0FB3F7" w14:textId="77777777" w:rsidR="009A0544" w:rsidRPr="008A0F6D" w:rsidRDefault="009A0544" w:rsidP="00D75C0B">
      <w:pPr>
        <w:spacing w:after="0" w:line="276" w:lineRule="auto"/>
        <w:rPr>
          <w:rFonts w:cs="Arial"/>
          <w:sz w:val="22"/>
          <w:szCs w:val="22"/>
        </w:rPr>
      </w:pPr>
      <w:r w:rsidRPr="008A0F6D">
        <w:rPr>
          <w:rFonts w:cs="Arial"/>
          <w:sz w:val="22"/>
          <w:szCs w:val="22"/>
        </w:rPr>
        <w:t>Exenatide should not be used in patients with severe renal impairment (creatinine clearance &lt; 30 mL/min) or end-stage renal disease (package insert). Caution should be applied when initiating or escalating doses of exenatide from 5 mcg to 10 mcg in patients with moderate renal impairment (creatinine clearance 30 to 50 mL/min) (package insert).</w:t>
      </w:r>
    </w:p>
    <w:p w14:paraId="3777CCAB" w14:textId="77777777" w:rsidR="009A0544" w:rsidRPr="008A0F6D" w:rsidRDefault="009A0544" w:rsidP="00D75C0B">
      <w:pPr>
        <w:spacing w:after="0" w:line="276" w:lineRule="auto"/>
        <w:rPr>
          <w:rFonts w:cs="Arial"/>
          <w:sz w:val="22"/>
          <w:szCs w:val="22"/>
        </w:rPr>
      </w:pPr>
    </w:p>
    <w:p w14:paraId="09F38FF8" w14:textId="77777777" w:rsidR="009A0544" w:rsidRPr="008A0F6D" w:rsidRDefault="009A0544" w:rsidP="00D75C0B">
      <w:pPr>
        <w:spacing w:after="0" w:line="276" w:lineRule="auto"/>
        <w:rPr>
          <w:rFonts w:cs="Arial"/>
          <w:sz w:val="22"/>
          <w:szCs w:val="22"/>
        </w:rPr>
      </w:pPr>
      <w:r w:rsidRPr="008A0F6D">
        <w:rPr>
          <w:rFonts w:cs="Arial"/>
          <w:sz w:val="22"/>
          <w:szCs w:val="22"/>
        </w:rPr>
        <w:t>Weekly exenatide is not recommended for use in patients with eGFR below 45 mL/min/1.73m2 or end stage renal disease (package insert).</w:t>
      </w:r>
    </w:p>
    <w:p w14:paraId="5FE6DA62" w14:textId="77777777" w:rsidR="009A0544" w:rsidRPr="008A0F6D" w:rsidRDefault="009A0544" w:rsidP="00D75C0B">
      <w:pPr>
        <w:spacing w:after="0" w:line="276" w:lineRule="auto"/>
        <w:rPr>
          <w:rFonts w:cs="Arial"/>
          <w:sz w:val="22"/>
          <w:szCs w:val="22"/>
        </w:rPr>
      </w:pPr>
    </w:p>
    <w:p w14:paraId="3654D1C5" w14:textId="77777777" w:rsidR="009A0544" w:rsidRPr="008A0F6D" w:rsidRDefault="009A0544" w:rsidP="00D75C0B">
      <w:pPr>
        <w:spacing w:after="0" w:line="276" w:lineRule="auto"/>
        <w:rPr>
          <w:rFonts w:cs="Arial"/>
          <w:sz w:val="22"/>
          <w:szCs w:val="22"/>
        </w:rPr>
      </w:pPr>
      <w:r w:rsidRPr="008A0F6D">
        <w:rPr>
          <w:rFonts w:cs="Arial"/>
          <w:sz w:val="22"/>
          <w:szCs w:val="22"/>
        </w:rPr>
        <w:t>Lixisenatide is not recommended in patients with end stage renal disease (eGFR &lt;15 mL/min/1.73 m2) (package insert).</w:t>
      </w:r>
    </w:p>
    <w:p w14:paraId="6F00492E" w14:textId="77777777" w:rsidR="009A0544" w:rsidRPr="008A0F6D" w:rsidRDefault="009A0544" w:rsidP="00D75C0B">
      <w:pPr>
        <w:spacing w:after="0" w:line="276" w:lineRule="auto"/>
        <w:rPr>
          <w:rFonts w:cs="Arial"/>
          <w:sz w:val="22"/>
          <w:szCs w:val="22"/>
        </w:rPr>
      </w:pPr>
    </w:p>
    <w:p w14:paraId="79046903" w14:textId="77777777" w:rsidR="009A0544" w:rsidRPr="008A0F6D" w:rsidRDefault="009A0544" w:rsidP="00D75C0B">
      <w:pPr>
        <w:spacing w:after="0" w:line="276" w:lineRule="auto"/>
        <w:rPr>
          <w:rFonts w:cs="Arial"/>
          <w:sz w:val="22"/>
          <w:szCs w:val="22"/>
        </w:rPr>
      </w:pPr>
      <w:r w:rsidRPr="008A0F6D">
        <w:rPr>
          <w:rFonts w:cs="Arial"/>
          <w:sz w:val="22"/>
          <w:szCs w:val="22"/>
        </w:rPr>
        <w:t>No dose adjustments for liraglutide, semaglutide, or dulaglutide are recommended for patients with renal impairment (package insert).</w:t>
      </w:r>
    </w:p>
    <w:p w14:paraId="393D894F" w14:textId="77777777" w:rsidR="009A0544" w:rsidRPr="008A0F6D" w:rsidRDefault="009A0544" w:rsidP="00D75C0B">
      <w:pPr>
        <w:spacing w:after="0" w:line="276" w:lineRule="auto"/>
        <w:rPr>
          <w:rFonts w:cs="Arial"/>
          <w:sz w:val="22"/>
          <w:szCs w:val="22"/>
        </w:rPr>
      </w:pPr>
    </w:p>
    <w:p w14:paraId="08C960DD" w14:textId="77777777" w:rsidR="009A0544" w:rsidRPr="008A0F6D" w:rsidRDefault="009A0544" w:rsidP="00D75C0B">
      <w:pPr>
        <w:pStyle w:val="Heading4"/>
        <w:rPr>
          <w:rFonts w:cs="Arial"/>
          <w:szCs w:val="22"/>
        </w:rPr>
      </w:pPr>
      <w:r w:rsidRPr="008A0F6D">
        <w:rPr>
          <w:rFonts w:cs="Arial"/>
          <w:szCs w:val="22"/>
        </w:rPr>
        <w:t>OTHER</w:t>
      </w:r>
    </w:p>
    <w:p w14:paraId="3095A480" w14:textId="77777777" w:rsidR="009A0544" w:rsidRPr="008A0F6D" w:rsidRDefault="009A0544" w:rsidP="00D75C0B">
      <w:pPr>
        <w:spacing w:after="0" w:line="276" w:lineRule="auto"/>
        <w:rPr>
          <w:rFonts w:cs="Arial"/>
          <w:sz w:val="22"/>
          <w:szCs w:val="22"/>
        </w:rPr>
      </w:pPr>
    </w:p>
    <w:p w14:paraId="77D48E66" w14:textId="77777777" w:rsidR="009A0544" w:rsidRPr="008A0F6D" w:rsidRDefault="009A0544" w:rsidP="00D75C0B">
      <w:pPr>
        <w:spacing w:after="0" w:line="276" w:lineRule="auto"/>
        <w:rPr>
          <w:rFonts w:cs="Arial"/>
          <w:sz w:val="22"/>
          <w:szCs w:val="22"/>
        </w:rPr>
      </w:pPr>
      <w:r w:rsidRPr="008A0F6D">
        <w:rPr>
          <w:rFonts w:cs="Arial"/>
          <w:sz w:val="22"/>
          <w:szCs w:val="22"/>
        </w:rPr>
        <w:t>Exenatide is not recommended in patients with gastroparesis or severe gastrointestinal disease (package insert).</w:t>
      </w:r>
    </w:p>
    <w:p w14:paraId="3067DF55" w14:textId="77777777" w:rsidR="009A0544" w:rsidRPr="008A0F6D" w:rsidRDefault="009A0544" w:rsidP="00D75C0B">
      <w:pPr>
        <w:spacing w:after="0" w:line="276" w:lineRule="auto"/>
        <w:rPr>
          <w:rFonts w:cs="Arial"/>
          <w:sz w:val="22"/>
          <w:szCs w:val="22"/>
        </w:rPr>
      </w:pPr>
    </w:p>
    <w:p w14:paraId="1BEF9886" w14:textId="77777777" w:rsidR="009A0544" w:rsidRPr="008A0F6D" w:rsidRDefault="009A0544" w:rsidP="00D75C0B">
      <w:pPr>
        <w:spacing w:after="0" w:line="276" w:lineRule="auto"/>
        <w:rPr>
          <w:rFonts w:cs="Arial"/>
          <w:sz w:val="22"/>
          <w:szCs w:val="22"/>
        </w:rPr>
      </w:pPr>
      <w:r w:rsidRPr="008A0F6D">
        <w:rPr>
          <w:rFonts w:cs="Arial"/>
          <w:sz w:val="22"/>
          <w:szCs w:val="22"/>
        </w:rPr>
        <w:t xml:space="preserve">In patients with a history of pancreatitis many clinicians avoid </w:t>
      </w:r>
      <w:bookmarkStart w:id="37" w:name="_Hlk9367768"/>
      <w:r w:rsidRPr="008A0F6D">
        <w:rPr>
          <w:rFonts w:cs="Arial"/>
          <w:sz w:val="22"/>
          <w:szCs w:val="22"/>
        </w:rPr>
        <w:t>GLP-1 receptor agonists</w:t>
      </w:r>
      <w:bookmarkEnd w:id="37"/>
      <w:r w:rsidRPr="008A0F6D">
        <w:rPr>
          <w:rFonts w:cs="Arial"/>
          <w:sz w:val="22"/>
          <w:szCs w:val="22"/>
        </w:rPr>
        <w:t>.</w:t>
      </w:r>
    </w:p>
    <w:p w14:paraId="51BAFB96" w14:textId="77777777" w:rsidR="009A0544" w:rsidRPr="008A0F6D" w:rsidRDefault="009A0544" w:rsidP="00D75C0B">
      <w:pPr>
        <w:spacing w:after="0" w:line="276" w:lineRule="auto"/>
        <w:rPr>
          <w:rFonts w:cs="Arial"/>
          <w:sz w:val="22"/>
          <w:szCs w:val="22"/>
        </w:rPr>
      </w:pPr>
    </w:p>
    <w:p w14:paraId="0D527818" w14:textId="77777777" w:rsidR="009A0544" w:rsidRPr="008A0F6D" w:rsidRDefault="009A0544" w:rsidP="00D75C0B">
      <w:pPr>
        <w:spacing w:after="0" w:line="276" w:lineRule="auto"/>
        <w:rPr>
          <w:rFonts w:cs="Arial"/>
          <w:sz w:val="22"/>
          <w:szCs w:val="22"/>
        </w:rPr>
      </w:pPr>
      <w:r w:rsidRPr="008A0F6D">
        <w:rPr>
          <w:rFonts w:cs="Arial"/>
          <w:sz w:val="22"/>
          <w:szCs w:val="22"/>
        </w:rPr>
        <w:t>GLP-1 receptor agonists are contraindicated in patients with a personal or family history of Medullary Thyroid Cancer and in patients with Multiple Endocrine Neoplasia syndrome type 2 (MEN 2) (package insert).</w:t>
      </w:r>
    </w:p>
    <w:p w14:paraId="2FD5F8F3" w14:textId="77777777" w:rsidR="009A0544" w:rsidRPr="008A0F6D" w:rsidRDefault="009A0544" w:rsidP="00D75C0B">
      <w:pPr>
        <w:spacing w:after="0" w:line="276" w:lineRule="auto"/>
        <w:rPr>
          <w:rFonts w:cs="Arial"/>
          <w:b/>
          <w:sz w:val="22"/>
          <w:szCs w:val="22"/>
        </w:rPr>
      </w:pPr>
    </w:p>
    <w:p w14:paraId="3EBC6003" w14:textId="77777777" w:rsidR="009A0544" w:rsidRPr="008A0F6D" w:rsidRDefault="009A0544" w:rsidP="00D75C0B">
      <w:pPr>
        <w:pStyle w:val="Heading3"/>
        <w:rPr>
          <w:rFonts w:cs="Arial"/>
          <w:szCs w:val="22"/>
        </w:rPr>
      </w:pPr>
      <w:r w:rsidRPr="008A0F6D">
        <w:rPr>
          <w:rFonts w:cs="Arial"/>
          <w:szCs w:val="22"/>
        </w:rPr>
        <w:t>Summary</w:t>
      </w:r>
    </w:p>
    <w:p w14:paraId="5BBC35D8" w14:textId="77777777" w:rsidR="009A0544" w:rsidRPr="008A0F6D" w:rsidRDefault="009A0544" w:rsidP="00D75C0B">
      <w:pPr>
        <w:spacing w:after="0" w:line="276" w:lineRule="auto"/>
        <w:rPr>
          <w:rFonts w:cs="Arial"/>
          <w:b/>
          <w:sz w:val="22"/>
          <w:szCs w:val="22"/>
        </w:rPr>
      </w:pPr>
    </w:p>
    <w:p w14:paraId="5E6A88BE" w14:textId="36D27860" w:rsidR="009A0544" w:rsidRPr="008A0F6D" w:rsidRDefault="009A0544" w:rsidP="00D75C0B">
      <w:pPr>
        <w:spacing w:after="0" w:line="276" w:lineRule="auto"/>
        <w:rPr>
          <w:rFonts w:cs="Arial"/>
          <w:sz w:val="22"/>
          <w:szCs w:val="22"/>
        </w:rPr>
      </w:pPr>
      <w:bookmarkStart w:id="38" w:name="_Hlk27588038"/>
      <w:r w:rsidRPr="008A0F6D">
        <w:rPr>
          <w:rFonts w:cs="Arial"/>
          <w:sz w:val="22"/>
          <w:szCs w:val="22"/>
        </w:rPr>
        <w:t>The ability of GLP-1 receptor agonists to effectively decrease A1c levels, reduce atherosclerotic cardiovascular disease, and in some patients induce a major loss of weight make these drugs very attractive in the treatment of patients with T2</w:t>
      </w:r>
      <w:r w:rsidR="00EE502A">
        <w:rPr>
          <w:rFonts w:cs="Arial"/>
          <w:sz w:val="22"/>
          <w:szCs w:val="22"/>
        </w:rPr>
        <w:t>DM</w:t>
      </w:r>
      <w:r w:rsidRPr="008A0F6D">
        <w:rPr>
          <w:rFonts w:cs="Arial"/>
          <w:sz w:val="22"/>
          <w:szCs w:val="22"/>
        </w:rPr>
        <w:t>.</w:t>
      </w:r>
      <w:bookmarkEnd w:id="38"/>
      <w:r w:rsidRPr="008A0F6D">
        <w:rPr>
          <w:rFonts w:cs="Arial"/>
          <w:sz w:val="22"/>
          <w:szCs w:val="22"/>
        </w:rPr>
        <w:t xml:space="preserve"> Additionally, once weekly administration for certain drugs in this class can improve compliance.  </w:t>
      </w:r>
    </w:p>
    <w:p w14:paraId="380CC2BB" w14:textId="77777777" w:rsidR="009A0544" w:rsidRPr="008A0F6D" w:rsidRDefault="009A0544" w:rsidP="00D75C0B">
      <w:pPr>
        <w:spacing w:after="0" w:line="276" w:lineRule="auto"/>
        <w:rPr>
          <w:rFonts w:cs="Arial"/>
          <w:sz w:val="22"/>
          <w:szCs w:val="22"/>
        </w:rPr>
      </w:pPr>
    </w:p>
    <w:tbl>
      <w:tblPr>
        <w:tblStyle w:val="TableGrid8"/>
        <w:tblW w:w="0" w:type="auto"/>
        <w:tblLook w:val="04A0" w:firstRow="1" w:lastRow="0" w:firstColumn="1" w:lastColumn="0" w:noHBand="0" w:noVBand="1"/>
      </w:tblPr>
      <w:tblGrid>
        <w:gridCol w:w="5305"/>
        <w:gridCol w:w="4045"/>
      </w:tblGrid>
      <w:tr w:rsidR="008A0F6D" w:rsidRPr="008A0F6D" w14:paraId="348CDBEA" w14:textId="77777777" w:rsidTr="003D7B0D">
        <w:tc>
          <w:tcPr>
            <w:tcW w:w="9350" w:type="dxa"/>
            <w:gridSpan w:val="2"/>
            <w:shd w:val="clear" w:color="auto" w:fill="FFFF00"/>
          </w:tcPr>
          <w:p w14:paraId="5C975460" w14:textId="0386D3FE" w:rsidR="009A0544" w:rsidRPr="008A0F6D" w:rsidRDefault="009A0544" w:rsidP="00D75C0B">
            <w:pPr>
              <w:pStyle w:val="Tablenumberandcaption"/>
              <w:spacing w:before="0" w:after="0" w:line="276" w:lineRule="auto"/>
              <w:rPr>
                <w:rFonts w:cs="Arial"/>
                <w:color w:val="auto"/>
                <w:szCs w:val="22"/>
              </w:rPr>
            </w:pPr>
            <w:r w:rsidRPr="008A0F6D">
              <w:rPr>
                <w:rFonts w:cs="Arial"/>
                <w:color w:val="auto"/>
                <w:szCs w:val="22"/>
              </w:rPr>
              <w:t xml:space="preserve">Table </w:t>
            </w:r>
            <w:r w:rsidR="007507FB">
              <w:rPr>
                <w:rFonts w:cs="Arial"/>
                <w:color w:val="auto"/>
                <w:szCs w:val="22"/>
              </w:rPr>
              <w:t>20</w:t>
            </w:r>
            <w:r w:rsidRPr="008A0F6D">
              <w:rPr>
                <w:rFonts w:cs="Arial"/>
                <w:color w:val="auto"/>
                <w:szCs w:val="22"/>
              </w:rPr>
              <w:t>. Advantages and Disadvantages of GLP- 1 Receptor Agonists</w:t>
            </w:r>
          </w:p>
        </w:tc>
      </w:tr>
      <w:tr w:rsidR="008A0F6D" w:rsidRPr="008A0F6D" w14:paraId="6B86B0C7" w14:textId="77777777" w:rsidTr="003D7B0D">
        <w:tc>
          <w:tcPr>
            <w:tcW w:w="5305" w:type="dxa"/>
          </w:tcPr>
          <w:p w14:paraId="1ADD6F36" w14:textId="77777777" w:rsidR="009A0544" w:rsidRPr="008A0F6D" w:rsidRDefault="009A0544" w:rsidP="00D75C0B">
            <w:pPr>
              <w:pStyle w:val="Tableheader"/>
              <w:spacing w:line="276" w:lineRule="auto"/>
              <w:rPr>
                <w:rFonts w:cs="Arial"/>
                <w:sz w:val="22"/>
                <w:szCs w:val="22"/>
              </w:rPr>
            </w:pPr>
            <w:r w:rsidRPr="008A0F6D">
              <w:rPr>
                <w:rFonts w:cs="Arial"/>
                <w:sz w:val="22"/>
                <w:szCs w:val="22"/>
              </w:rPr>
              <w:t>Advantages</w:t>
            </w:r>
          </w:p>
        </w:tc>
        <w:tc>
          <w:tcPr>
            <w:tcW w:w="4045" w:type="dxa"/>
          </w:tcPr>
          <w:p w14:paraId="3C001DDE" w14:textId="77777777" w:rsidR="009A0544" w:rsidRPr="008A0F6D" w:rsidRDefault="009A0544" w:rsidP="00D75C0B">
            <w:pPr>
              <w:pStyle w:val="Tableheader"/>
              <w:spacing w:line="276" w:lineRule="auto"/>
              <w:rPr>
                <w:rFonts w:cs="Arial"/>
                <w:sz w:val="22"/>
                <w:szCs w:val="22"/>
              </w:rPr>
            </w:pPr>
            <w:r w:rsidRPr="008A0F6D">
              <w:rPr>
                <w:rFonts w:cs="Arial"/>
                <w:sz w:val="22"/>
                <w:szCs w:val="22"/>
              </w:rPr>
              <w:t>Disadvantages</w:t>
            </w:r>
          </w:p>
        </w:tc>
      </w:tr>
      <w:tr w:rsidR="008A0F6D" w:rsidRPr="008A0F6D" w14:paraId="23ABC1EE" w14:textId="77777777" w:rsidTr="003D7B0D">
        <w:tc>
          <w:tcPr>
            <w:tcW w:w="5305" w:type="dxa"/>
          </w:tcPr>
          <w:p w14:paraId="2938A80C" w14:textId="77777777" w:rsidR="009A0544" w:rsidRPr="008A0F6D" w:rsidRDefault="009A0544" w:rsidP="00D75C0B">
            <w:pPr>
              <w:pStyle w:val="Tablebody"/>
              <w:spacing w:line="276" w:lineRule="auto"/>
              <w:rPr>
                <w:rFonts w:cs="Arial"/>
                <w:sz w:val="22"/>
                <w:szCs w:val="22"/>
              </w:rPr>
            </w:pPr>
            <w:r w:rsidRPr="008A0F6D">
              <w:rPr>
                <w:rFonts w:cs="Arial"/>
                <w:sz w:val="22"/>
                <w:szCs w:val="22"/>
              </w:rPr>
              <w:t>Weight Loss</w:t>
            </w:r>
          </w:p>
        </w:tc>
        <w:tc>
          <w:tcPr>
            <w:tcW w:w="4045" w:type="dxa"/>
          </w:tcPr>
          <w:p w14:paraId="7D93A19B" w14:textId="77777777" w:rsidR="009A0544" w:rsidRPr="008A0F6D" w:rsidRDefault="009A0544" w:rsidP="00D75C0B">
            <w:pPr>
              <w:pStyle w:val="Tablebody"/>
              <w:spacing w:line="276" w:lineRule="auto"/>
              <w:rPr>
                <w:rFonts w:cs="Arial"/>
                <w:sz w:val="22"/>
                <w:szCs w:val="22"/>
              </w:rPr>
            </w:pPr>
            <w:r w:rsidRPr="008A0F6D">
              <w:rPr>
                <w:rFonts w:cs="Arial"/>
                <w:sz w:val="22"/>
                <w:szCs w:val="22"/>
              </w:rPr>
              <w:t>GI side effects</w:t>
            </w:r>
          </w:p>
        </w:tc>
      </w:tr>
      <w:tr w:rsidR="008A0F6D" w:rsidRPr="008A0F6D" w14:paraId="3BDB8920" w14:textId="77777777" w:rsidTr="003D7B0D">
        <w:tc>
          <w:tcPr>
            <w:tcW w:w="5305" w:type="dxa"/>
          </w:tcPr>
          <w:p w14:paraId="0F3B7C70" w14:textId="77777777" w:rsidR="009A0544" w:rsidRPr="008A0F6D" w:rsidRDefault="009A0544" w:rsidP="00D75C0B">
            <w:pPr>
              <w:pStyle w:val="Tablebody"/>
              <w:spacing w:line="276" w:lineRule="auto"/>
              <w:rPr>
                <w:rFonts w:cs="Arial"/>
                <w:sz w:val="22"/>
                <w:szCs w:val="22"/>
              </w:rPr>
            </w:pPr>
            <w:r w:rsidRPr="008A0F6D">
              <w:rPr>
                <w:rFonts w:cs="Arial"/>
                <w:sz w:val="22"/>
                <w:szCs w:val="22"/>
              </w:rPr>
              <w:t>No Hypoglycemia</w:t>
            </w:r>
          </w:p>
        </w:tc>
        <w:tc>
          <w:tcPr>
            <w:tcW w:w="4045" w:type="dxa"/>
          </w:tcPr>
          <w:p w14:paraId="78219845" w14:textId="77777777" w:rsidR="009A0544" w:rsidRPr="008A0F6D" w:rsidRDefault="009A0544" w:rsidP="00D75C0B">
            <w:pPr>
              <w:pStyle w:val="Tablebody"/>
              <w:spacing w:line="276" w:lineRule="auto"/>
              <w:rPr>
                <w:rFonts w:cs="Arial"/>
                <w:sz w:val="22"/>
                <w:szCs w:val="22"/>
              </w:rPr>
            </w:pPr>
            <w:r w:rsidRPr="008A0F6D">
              <w:rPr>
                <w:rFonts w:cs="Arial"/>
                <w:sz w:val="22"/>
                <w:szCs w:val="22"/>
              </w:rPr>
              <w:t>Requires Injection</w:t>
            </w:r>
          </w:p>
        </w:tc>
      </w:tr>
      <w:tr w:rsidR="008A0F6D" w:rsidRPr="008A0F6D" w14:paraId="3B18A936" w14:textId="77777777" w:rsidTr="003D7B0D">
        <w:tc>
          <w:tcPr>
            <w:tcW w:w="5305" w:type="dxa"/>
          </w:tcPr>
          <w:p w14:paraId="7028666A" w14:textId="77777777" w:rsidR="009A0544" w:rsidRPr="008A0F6D" w:rsidRDefault="009A0544" w:rsidP="00D75C0B">
            <w:pPr>
              <w:pStyle w:val="Tablebody"/>
              <w:spacing w:line="276" w:lineRule="auto"/>
              <w:rPr>
                <w:rFonts w:cs="Arial"/>
                <w:sz w:val="22"/>
                <w:szCs w:val="22"/>
              </w:rPr>
            </w:pPr>
            <w:r w:rsidRPr="008A0F6D">
              <w:rPr>
                <w:rFonts w:cs="Arial"/>
                <w:sz w:val="22"/>
                <w:szCs w:val="22"/>
              </w:rPr>
              <w:t>Reduce CVD (liraglutide, semaglutide, dulaglutide)</w:t>
            </w:r>
          </w:p>
        </w:tc>
        <w:tc>
          <w:tcPr>
            <w:tcW w:w="4045" w:type="dxa"/>
          </w:tcPr>
          <w:p w14:paraId="58EDEFE2" w14:textId="77777777" w:rsidR="009A0544" w:rsidRPr="008A0F6D" w:rsidRDefault="009A0544" w:rsidP="00D75C0B">
            <w:pPr>
              <w:pStyle w:val="Tablebody"/>
              <w:spacing w:line="276" w:lineRule="auto"/>
              <w:rPr>
                <w:rFonts w:cs="Arial"/>
                <w:sz w:val="22"/>
                <w:szCs w:val="22"/>
              </w:rPr>
            </w:pPr>
            <w:r w:rsidRPr="008A0F6D">
              <w:rPr>
                <w:rFonts w:cs="Arial"/>
                <w:sz w:val="22"/>
                <w:szCs w:val="22"/>
              </w:rPr>
              <w:t>Pancreatitis?</w:t>
            </w:r>
          </w:p>
        </w:tc>
      </w:tr>
      <w:tr w:rsidR="008A0F6D" w:rsidRPr="008A0F6D" w14:paraId="2F45CC3A" w14:textId="77777777" w:rsidTr="003D7B0D">
        <w:tc>
          <w:tcPr>
            <w:tcW w:w="5305" w:type="dxa"/>
          </w:tcPr>
          <w:p w14:paraId="3C205CFA" w14:textId="61C4F4F4" w:rsidR="009A0544" w:rsidRPr="008A0F6D" w:rsidRDefault="009A0544" w:rsidP="00D75C0B">
            <w:pPr>
              <w:pStyle w:val="Tablebody"/>
              <w:spacing w:line="276" w:lineRule="auto"/>
              <w:rPr>
                <w:rFonts w:cs="Arial"/>
                <w:sz w:val="22"/>
                <w:szCs w:val="22"/>
              </w:rPr>
            </w:pPr>
            <w:r w:rsidRPr="008A0F6D">
              <w:rPr>
                <w:rFonts w:cs="Arial"/>
                <w:sz w:val="22"/>
                <w:szCs w:val="22"/>
              </w:rPr>
              <w:t xml:space="preserve">Improve </w:t>
            </w:r>
            <w:r w:rsidR="00EE502A">
              <w:rPr>
                <w:rFonts w:cs="Arial"/>
                <w:sz w:val="22"/>
                <w:szCs w:val="22"/>
              </w:rPr>
              <w:t>NAFLD</w:t>
            </w:r>
          </w:p>
        </w:tc>
        <w:tc>
          <w:tcPr>
            <w:tcW w:w="4045" w:type="dxa"/>
          </w:tcPr>
          <w:p w14:paraId="409BACED" w14:textId="77777777" w:rsidR="009A0544" w:rsidRPr="008A0F6D" w:rsidRDefault="009A0544" w:rsidP="00D75C0B">
            <w:pPr>
              <w:pStyle w:val="Tablebody"/>
              <w:spacing w:line="276" w:lineRule="auto"/>
              <w:rPr>
                <w:rFonts w:cs="Arial"/>
                <w:sz w:val="22"/>
                <w:szCs w:val="22"/>
              </w:rPr>
            </w:pPr>
            <w:r w:rsidRPr="008A0F6D">
              <w:rPr>
                <w:rFonts w:cs="Arial"/>
                <w:sz w:val="22"/>
                <w:szCs w:val="22"/>
              </w:rPr>
              <w:t>Thyroid cancer?</w:t>
            </w:r>
          </w:p>
        </w:tc>
      </w:tr>
      <w:tr w:rsidR="008A0F6D" w:rsidRPr="008A0F6D" w14:paraId="5A10A82E" w14:textId="77777777" w:rsidTr="003D7B0D">
        <w:tc>
          <w:tcPr>
            <w:tcW w:w="5305" w:type="dxa"/>
          </w:tcPr>
          <w:p w14:paraId="23B89587" w14:textId="77777777" w:rsidR="009A0544" w:rsidRPr="008A0F6D" w:rsidRDefault="009A0544" w:rsidP="00D75C0B">
            <w:pPr>
              <w:pStyle w:val="Tablebody"/>
              <w:spacing w:line="276" w:lineRule="auto"/>
              <w:rPr>
                <w:rFonts w:cs="Arial"/>
                <w:sz w:val="22"/>
                <w:szCs w:val="22"/>
              </w:rPr>
            </w:pPr>
            <w:r w:rsidRPr="008A0F6D">
              <w:rPr>
                <w:rFonts w:cs="Arial"/>
                <w:sz w:val="22"/>
                <w:szCs w:val="22"/>
              </w:rPr>
              <w:t>Once a week therapy possible</w:t>
            </w:r>
          </w:p>
        </w:tc>
        <w:tc>
          <w:tcPr>
            <w:tcW w:w="4045" w:type="dxa"/>
          </w:tcPr>
          <w:p w14:paraId="7B4D2851" w14:textId="2717C98E" w:rsidR="009A0544" w:rsidRPr="008A0F6D" w:rsidRDefault="00EE502A" w:rsidP="00D75C0B">
            <w:pPr>
              <w:pStyle w:val="Tablebody"/>
              <w:spacing w:line="276" w:lineRule="auto"/>
              <w:rPr>
                <w:rFonts w:cs="Arial"/>
                <w:sz w:val="22"/>
                <w:szCs w:val="22"/>
              </w:rPr>
            </w:pPr>
            <w:r>
              <w:rPr>
                <w:rFonts w:cs="Arial"/>
                <w:sz w:val="22"/>
                <w:szCs w:val="22"/>
              </w:rPr>
              <w:t>Gall bladder disease</w:t>
            </w:r>
          </w:p>
        </w:tc>
      </w:tr>
      <w:tr w:rsidR="008A0F6D" w:rsidRPr="008A0F6D" w14:paraId="76D95E4E" w14:textId="77777777" w:rsidTr="003D7B0D">
        <w:tc>
          <w:tcPr>
            <w:tcW w:w="5305" w:type="dxa"/>
          </w:tcPr>
          <w:p w14:paraId="4C10D72F" w14:textId="77777777" w:rsidR="009A0544" w:rsidRPr="008A0F6D" w:rsidRDefault="009A0544" w:rsidP="00D75C0B">
            <w:pPr>
              <w:pStyle w:val="Tablebody"/>
              <w:spacing w:line="276" w:lineRule="auto"/>
              <w:rPr>
                <w:rFonts w:cs="Arial"/>
                <w:sz w:val="22"/>
                <w:szCs w:val="22"/>
              </w:rPr>
            </w:pPr>
            <w:r w:rsidRPr="008A0F6D">
              <w:rPr>
                <w:rFonts w:cs="Arial"/>
                <w:sz w:val="22"/>
                <w:szCs w:val="22"/>
              </w:rPr>
              <w:t xml:space="preserve">Decrease albuminuria </w:t>
            </w:r>
          </w:p>
        </w:tc>
        <w:tc>
          <w:tcPr>
            <w:tcW w:w="4045" w:type="dxa"/>
          </w:tcPr>
          <w:p w14:paraId="3D1C042F" w14:textId="0ACBB3A6" w:rsidR="009A0544" w:rsidRPr="008A0F6D" w:rsidRDefault="00EE502A" w:rsidP="00D75C0B">
            <w:pPr>
              <w:pStyle w:val="Tablebody"/>
              <w:spacing w:line="276" w:lineRule="auto"/>
              <w:rPr>
                <w:rFonts w:cs="Arial"/>
                <w:sz w:val="22"/>
                <w:szCs w:val="22"/>
              </w:rPr>
            </w:pPr>
            <w:r w:rsidRPr="00EE502A">
              <w:rPr>
                <w:rFonts w:cs="Arial"/>
                <w:sz w:val="22"/>
                <w:szCs w:val="22"/>
              </w:rPr>
              <w:t>Expensive</w:t>
            </w:r>
          </w:p>
        </w:tc>
      </w:tr>
      <w:tr w:rsidR="008A0F6D" w:rsidRPr="008A0F6D" w14:paraId="243D1683" w14:textId="77777777" w:rsidTr="003D7B0D">
        <w:tc>
          <w:tcPr>
            <w:tcW w:w="5305" w:type="dxa"/>
          </w:tcPr>
          <w:p w14:paraId="0C03D15F" w14:textId="77777777" w:rsidR="009A0544" w:rsidRPr="008A0F6D" w:rsidRDefault="009A0544" w:rsidP="00D75C0B">
            <w:pPr>
              <w:pStyle w:val="Tablebody"/>
              <w:spacing w:line="276" w:lineRule="auto"/>
              <w:rPr>
                <w:rFonts w:cs="Arial"/>
                <w:sz w:val="22"/>
                <w:szCs w:val="22"/>
              </w:rPr>
            </w:pPr>
            <w:r w:rsidRPr="008A0F6D">
              <w:rPr>
                <w:rFonts w:cs="Arial"/>
                <w:sz w:val="22"/>
                <w:szCs w:val="22"/>
              </w:rPr>
              <w:t>Decrease postprandial glucose</w:t>
            </w:r>
          </w:p>
        </w:tc>
        <w:tc>
          <w:tcPr>
            <w:tcW w:w="4045" w:type="dxa"/>
          </w:tcPr>
          <w:p w14:paraId="0983E6E2" w14:textId="77777777" w:rsidR="009A0544" w:rsidRPr="008A0F6D" w:rsidRDefault="009A0544" w:rsidP="00D75C0B">
            <w:pPr>
              <w:pStyle w:val="Tablebody"/>
              <w:spacing w:line="276" w:lineRule="auto"/>
              <w:rPr>
                <w:rFonts w:cs="Arial"/>
                <w:sz w:val="22"/>
                <w:szCs w:val="22"/>
              </w:rPr>
            </w:pPr>
          </w:p>
        </w:tc>
      </w:tr>
    </w:tbl>
    <w:p w14:paraId="56957216" w14:textId="77777777" w:rsidR="009A0544" w:rsidRPr="008A0F6D" w:rsidRDefault="009A0544" w:rsidP="00D75C0B">
      <w:pPr>
        <w:spacing w:after="0" w:line="276" w:lineRule="auto"/>
        <w:rPr>
          <w:rFonts w:cs="Arial"/>
          <w:b/>
          <w:sz w:val="22"/>
          <w:szCs w:val="22"/>
        </w:rPr>
        <w:sectPr w:rsidR="009A0544" w:rsidRPr="008A0F6D" w:rsidSect="003D7B0D">
          <w:type w:val="continuous"/>
          <w:pgSz w:w="12240" w:h="15840" w:code="1"/>
          <w:pgMar w:top="1440" w:right="1440" w:bottom="1440" w:left="1440" w:header="720" w:footer="720" w:gutter="0"/>
          <w:cols w:space="720"/>
          <w:docGrid w:linePitch="360"/>
        </w:sectPr>
      </w:pPr>
    </w:p>
    <w:p w14:paraId="7B2C1E6A" w14:textId="6A5E59D6" w:rsidR="008F5C2C" w:rsidRDefault="005F7F60" w:rsidP="00D75C0B">
      <w:pPr>
        <w:pStyle w:val="Heading2"/>
      </w:pPr>
      <w:r>
        <w:t xml:space="preserve">ORAL </w:t>
      </w:r>
      <w:r w:rsidRPr="005F7F60">
        <w:t>GLUCAGON LIKE PROTEIN-1 (GLP-1) RECEPTOR AGONISTS</w:t>
      </w:r>
    </w:p>
    <w:p w14:paraId="40A969B8" w14:textId="3E497ECD" w:rsidR="005F7F60" w:rsidRDefault="005F7F60" w:rsidP="00D75C0B">
      <w:pPr>
        <w:spacing w:after="0" w:line="276" w:lineRule="auto"/>
        <w:rPr>
          <w:rFonts w:cs="Arial"/>
          <w:b/>
          <w:bCs/>
          <w:sz w:val="22"/>
          <w:szCs w:val="22"/>
        </w:rPr>
      </w:pPr>
    </w:p>
    <w:p w14:paraId="249258D7" w14:textId="658DBA10" w:rsidR="005F7F60" w:rsidRDefault="005F7F60" w:rsidP="00D75C0B">
      <w:pPr>
        <w:pStyle w:val="Heading3"/>
      </w:pPr>
      <w:r>
        <w:t>Introduction</w:t>
      </w:r>
    </w:p>
    <w:p w14:paraId="0927D1F4" w14:textId="57AE44D2" w:rsidR="005F7F60" w:rsidRDefault="005F7F60" w:rsidP="00D75C0B">
      <w:pPr>
        <w:spacing w:after="0" w:line="276" w:lineRule="auto"/>
        <w:rPr>
          <w:rFonts w:cs="Arial"/>
          <w:b/>
          <w:bCs/>
          <w:sz w:val="22"/>
          <w:szCs w:val="22"/>
        </w:rPr>
      </w:pPr>
    </w:p>
    <w:p w14:paraId="2B10872F" w14:textId="12F04FDA" w:rsidR="005F1B61" w:rsidRDefault="005F7F60" w:rsidP="00D75C0B">
      <w:pPr>
        <w:spacing w:after="0" w:line="276" w:lineRule="auto"/>
        <w:rPr>
          <w:rFonts w:cs="Arial"/>
          <w:sz w:val="22"/>
          <w:szCs w:val="22"/>
        </w:rPr>
      </w:pPr>
      <w:r>
        <w:rPr>
          <w:rFonts w:cs="Arial"/>
          <w:b/>
          <w:bCs/>
          <w:sz w:val="22"/>
          <w:szCs w:val="22"/>
        </w:rPr>
        <w:t>I</w:t>
      </w:r>
      <w:r w:rsidRPr="005F7F60">
        <w:rPr>
          <w:rFonts w:cs="Arial"/>
          <w:sz w:val="22"/>
          <w:szCs w:val="22"/>
        </w:rPr>
        <w:t>n 2019 an oral form of semaglutide became available.</w:t>
      </w:r>
      <w:r>
        <w:rPr>
          <w:rFonts w:cs="Arial"/>
          <w:b/>
          <w:bCs/>
          <w:sz w:val="22"/>
          <w:szCs w:val="22"/>
        </w:rPr>
        <w:t xml:space="preserve"> </w:t>
      </w:r>
      <w:r w:rsidR="004C4109" w:rsidRPr="004C4109">
        <w:rPr>
          <w:rFonts w:cs="Arial"/>
          <w:sz w:val="22"/>
          <w:szCs w:val="22"/>
        </w:rPr>
        <w:t xml:space="preserve">To facilitate absorption of semaglutide, which is a 31 amino acid peptide, the tablet contains a permeation enhancer N-(8-[2-hydroxybenzoyl]amino)caprylic acid (SNAC, Eligen® Technology, Emisphere Technologies), which is a small fatty acid derivative that accelerates the absorption of semaglutide across the gastric epithelium avoiding the activation of proteolytic enzymes and pH-induced degradation in </w:t>
      </w:r>
      <w:r w:rsidR="004C4109" w:rsidRPr="004C4109">
        <w:rPr>
          <w:rFonts w:cs="Arial"/>
          <w:sz w:val="22"/>
          <w:szCs w:val="22"/>
        </w:rPr>
        <w:lastRenderedPageBreak/>
        <w:t>the stomach</w:t>
      </w:r>
      <w:r w:rsidR="004C4109">
        <w:rPr>
          <w:rFonts w:cs="Arial"/>
          <w:sz w:val="22"/>
          <w:szCs w:val="22"/>
        </w:rPr>
        <w:t xml:space="preserve"> </w:t>
      </w:r>
      <w:r w:rsidR="005F1B61">
        <w:rPr>
          <w:rFonts w:cs="Arial"/>
          <w:sz w:val="22"/>
          <w:szCs w:val="22"/>
        </w:rPr>
        <w:fldChar w:fldCharType="begin"/>
      </w:r>
      <w:r w:rsidR="00C85F05">
        <w:rPr>
          <w:rFonts w:cs="Arial"/>
          <w:sz w:val="22"/>
          <w:szCs w:val="22"/>
        </w:rPr>
        <w:instrText xml:space="preserve"> ADDIN EN.CITE &lt;EndNote&gt;&lt;Cite&gt;&lt;Author&gt;Hedrington&lt;/Author&gt;&lt;Year&gt;2019&lt;/Year&gt;&lt;RecNum&gt;246&lt;/RecNum&gt;&lt;DisplayText&gt;(234)&lt;/DisplayText&gt;&lt;record&gt;&lt;rec-number&gt;246&lt;/rec-number&gt;&lt;foreign-keys&gt;&lt;key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5F1B61">
        <w:rPr>
          <w:rFonts w:cs="Arial"/>
          <w:sz w:val="22"/>
          <w:szCs w:val="22"/>
        </w:rPr>
        <w:fldChar w:fldCharType="separate"/>
      </w:r>
      <w:r w:rsidR="00C85F05">
        <w:rPr>
          <w:rFonts w:cs="Arial"/>
          <w:noProof/>
          <w:sz w:val="22"/>
          <w:szCs w:val="22"/>
        </w:rPr>
        <w:t>(234)</w:t>
      </w:r>
      <w:r w:rsidR="005F1B61">
        <w:rPr>
          <w:rFonts w:cs="Arial"/>
          <w:sz w:val="22"/>
          <w:szCs w:val="22"/>
        </w:rPr>
        <w:fldChar w:fldCharType="end"/>
      </w:r>
      <w:r w:rsidR="005F1B61">
        <w:rPr>
          <w:rFonts w:cs="Arial"/>
          <w:sz w:val="22"/>
          <w:szCs w:val="22"/>
        </w:rPr>
        <w:t>. This allows for the absorption of an intact peptide.</w:t>
      </w:r>
      <w:r w:rsidR="008E7414">
        <w:rPr>
          <w:rFonts w:cs="Arial"/>
          <w:sz w:val="22"/>
          <w:szCs w:val="22"/>
        </w:rPr>
        <w:t xml:space="preserve"> One should note that the bioavailability of oral semaglutide is very low as the dose of oral semaglutide is 7-14 mg per day vs 0.5-1.0 mg once a week with the injectable dose.</w:t>
      </w:r>
    </w:p>
    <w:p w14:paraId="1F06D6CA" w14:textId="77777777" w:rsidR="005F1B61" w:rsidRDefault="005F1B61" w:rsidP="00D75C0B">
      <w:pPr>
        <w:spacing w:after="0" w:line="276" w:lineRule="auto"/>
        <w:rPr>
          <w:rFonts w:cs="Arial"/>
          <w:sz w:val="22"/>
          <w:szCs w:val="22"/>
        </w:rPr>
      </w:pPr>
    </w:p>
    <w:p w14:paraId="53931B8F" w14:textId="5DD7FDD6" w:rsidR="005F7F60" w:rsidRDefault="005F1B61" w:rsidP="00D75C0B">
      <w:pPr>
        <w:pStyle w:val="Heading3"/>
      </w:pPr>
      <w:r w:rsidRPr="005F1B61">
        <w:t>Administration</w:t>
      </w:r>
      <w:r w:rsidR="004C4109" w:rsidRPr="005F1B61">
        <w:t xml:space="preserve"> </w:t>
      </w:r>
    </w:p>
    <w:p w14:paraId="4231ECDC" w14:textId="10587FE7" w:rsidR="005F1B61" w:rsidRDefault="005F1B61" w:rsidP="00D75C0B">
      <w:pPr>
        <w:spacing w:after="0" w:line="276" w:lineRule="auto"/>
        <w:rPr>
          <w:rFonts w:cs="Arial"/>
          <w:b/>
          <w:bCs/>
          <w:sz w:val="22"/>
          <w:szCs w:val="22"/>
        </w:rPr>
      </w:pPr>
    </w:p>
    <w:p w14:paraId="2E2F7B70" w14:textId="1DFA9551" w:rsidR="005F1B61" w:rsidRDefault="005F1B61" w:rsidP="00D75C0B">
      <w:pPr>
        <w:spacing w:after="0" w:line="276" w:lineRule="auto"/>
        <w:rPr>
          <w:rFonts w:cs="Arial"/>
          <w:sz w:val="22"/>
          <w:szCs w:val="22"/>
        </w:rPr>
      </w:pPr>
      <w:r>
        <w:rPr>
          <w:rFonts w:cs="Arial"/>
          <w:sz w:val="22"/>
          <w:szCs w:val="22"/>
        </w:rPr>
        <w:t xml:space="preserve">The oral form of semaglutide must be taken </w:t>
      </w:r>
      <w:r w:rsidRPr="005F1B61">
        <w:rPr>
          <w:rFonts w:cs="Arial"/>
          <w:sz w:val="22"/>
          <w:szCs w:val="22"/>
        </w:rPr>
        <w:t>at least 30 minutes before the first food, beverage, or other oral medications of the day with no more than 4 ounces of plain water</w:t>
      </w:r>
      <w:r>
        <w:rPr>
          <w:rFonts w:cs="Arial"/>
          <w:sz w:val="22"/>
          <w:szCs w:val="22"/>
        </w:rPr>
        <w:t xml:space="preserve"> (package insert)</w:t>
      </w:r>
      <w:r w:rsidRPr="005F1B61">
        <w:rPr>
          <w:rFonts w:cs="Arial"/>
          <w:sz w:val="22"/>
          <w:szCs w:val="22"/>
        </w:rPr>
        <w:t>. Waiting less than 30 minutes, or taking with food, beverages (other than plain water)</w:t>
      </w:r>
      <w:r>
        <w:rPr>
          <w:rFonts w:cs="Arial"/>
          <w:sz w:val="22"/>
          <w:szCs w:val="22"/>
        </w:rPr>
        <w:t>,</w:t>
      </w:r>
      <w:r w:rsidRPr="005F1B61">
        <w:rPr>
          <w:rFonts w:cs="Arial"/>
          <w:sz w:val="22"/>
          <w:szCs w:val="22"/>
        </w:rPr>
        <w:t xml:space="preserve"> or other oral medications will </w:t>
      </w:r>
      <w:r>
        <w:rPr>
          <w:rFonts w:cs="Arial"/>
          <w:sz w:val="22"/>
          <w:szCs w:val="22"/>
        </w:rPr>
        <w:t xml:space="preserve">adversely affect the absorption of semaglutide. </w:t>
      </w:r>
      <w:r w:rsidRPr="005F1B61">
        <w:rPr>
          <w:rFonts w:cs="Arial"/>
          <w:sz w:val="22"/>
          <w:szCs w:val="22"/>
        </w:rPr>
        <w:t>Waiting more than 30 minutes to eat may increase the absorption</w:t>
      </w:r>
      <w:r>
        <w:rPr>
          <w:rFonts w:cs="Arial"/>
          <w:sz w:val="22"/>
          <w:szCs w:val="22"/>
        </w:rPr>
        <w:t>. The starting dose is</w:t>
      </w:r>
      <w:r w:rsidRPr="005F1B61">
        <w:rPr>
          <w:rFonts w:cs="Arial"/>
          <w:sz w:val="22"/>
          <w:szCs w:val="22"/>
        </w:rPr>
        <w:t xml:space="preserve"> 3 mg once daily for 30 days. After 30 days on the 3 mg dose, increase the dose to 7 mg once daily</w:t>
      </w:r>
      <w:r>
        <w:rPr>
          <w:rFonts w:cs="Arial"/>
          <w:sz w:val="22"/>
          <w:szCs w:val="22"/>
        </w:rPr>
        <w:t>. The d</w:t>
      </w:r>
      <w:r w:rsidRPr="005F1B61">
        <w:rPr>
          <w:rFonts w:cs="Arial"/>
          <w:sz w:val="22"/>
          <w:szCs w:val="22"/>
        </w:rPr>
        <w:t>ose may be increased to 14 mg once daily if additional glycemic control is needed after at least 30 days on the 7 mg dose</w:t>
      </w:r>
      <w:r>
        <w:rPr>
          <w:rFonts w:cs="Arial"/>
          <w:sz w:val="22"/>
          <w:szCs w:val="22"/>
        </w:rPr>
        <w:t xml:space="preserve"> (package insert)</w:t>
      </w:r>
      <w:r w:rsidRPr="005F1B61">
        <w:rPr>
          <w:rFonts w:cs="Arial"/>
          <w:sz w:val="22"/>
          <w:szCs w:val="22"/>
        </w:rPr>
        <w:t xml:space="preserve">. Patients treated with once weekly </w:t>
      </w:r>
      <w:r w:rsidR="008B0A72">
        <w:rPr>
          <w:rFonts w:cs="Arial"/>
          <w:sz w:val="22"/>
          <w:szCs w:val="22"/>
        </w:rPr>
        <w:t xml:space="preserve">semaglutide </w:t>
      </w:r>
      <w:r w:rsidRPr="005F1B61">
        <w:rPr>
          <w:rFonts w:cs="Arial"/>
          <w:sz w:val="22"/>
          <w:szCs w:val="22"/>
        </w:rPr>
        <w:t>0.5 mg injection</w:t>
      </w:r>
      <w:r w:rsidR="008B0A72">
        <w:rPr>
          <w:rFonts w:cs="Arial"/>
          <w:sz w:val="22"/>
          <w:szCs w:val="22"/>
        </w:rPr>
        <w:t>s</w:t>
      </w:r>
      <w:r w:rsidRPr="005F1B61">
        <w:rPr>
          <w:rFonts w:cs="Arial"/>
          <w:sz w:val="22"/>
          <w:szCs w:val="22"/>
        </w:rPr>
        <w:t xml:space="preserve"> can be transitioned to </w:t>
      </w:r>
      <w:r w:rsidR="008B0A72">
        <w:rPr>
          <w:rFonts w:cs="Arial"/>
          <w:sz w:val="22"/>
          <w:szCs w:val="22"/>
        </w:rPr>
        <w:t>oral semaglutide</w:t>
      </w:r>
      <w:r w:rsidRPr="005F1B61">
        <w:rPr>
          <w:rFonts w:cs="Arial"/>
          <w:sz w:val="22"/>
          <w:szCs w:val="22"/>
        </w:rPr>
        <w:t xml:space="preserve"> 7 mg or 14 mg</w:t>
      </w:r>
      <w:r w:rsidR="008B0A72">
        <w:rPr>
          <w:rFonts w:cs="Arial"/>
          <w:sz w:val="22"/>
          <w:szCs w:val="22"/>
        </w:rPr>
        <w:t xml:space="preserve"> a day</w:t>
      </w:r>
      <w:r w:rsidRPr="005F1B61">
        <w:rPr>
          <w:rFonts w:cs="Arial"/>
          <w:sz w:val="22"/>
          <w:szCs w:val="22"/>
        </w:rPr>
        <w:t xml:space="preserve">. </w:t>
      </w:r>
      <w:r w:rsidR="003B0D0A" w:rsidRPr="003B0D0A">
        <w:rPr>
          <w:rFonts w:cs="Arial"/>
          <w:sz w:val="22"/>
          <w:szCs w:val="22"/>
        </w:rPr>
        <w:t xml:space="preserve">No dose adjustment of is recommended for patients with renal </w:t>
      </w:r>
      <w:r w:rsidR="003B0D0A">
        <w:rPr>
          <w:rFonts w:cs="Arial"/>
          <w:sz w:val="22"/>
          <w:szCs w:val="22"/>
        </w:rPr>
        <w:t xml:space="preserve">or hepatic </w:t>
      </w:r>
      <w:r w:rsidR="003B0D0A" w:rsidRPr="003B0D0A">
        <w:rPr>
          <w:rFonts w:cs="Arial"/>
          <w:sz w:val="22"/>
          <w:szCs w:val="22"/>
        </w:rPr>
        <w:t>impairment</w:t>
      </w:r>
      <w:r w:rsidR="003B0D0A">
        <w:rPr>
          <w:rFonts w:cs="Arial"/>
          <w:sz w:val="22"/>
          <w:szCs w:val="22"/>
        </w:rPr>
        <w:t xml:space="preserve"> (package insert)</w:t>
      </w:r>
      <w:r w:rsidR="003B0D0A" w:rsidRPr="003B0D0A">
        <w:rPr>
          <w:rFonts w:cs="Arial"/>
          <w:sz w:val="22"/>
          <w:szCs w:val="22"/>
        </w:rPr>
        <w:t>.</w:t>
      </w:r>
    </w:p>
    <w:p w14:paraId="11619AE9" w14:textId="6880A686" w:rsidR="008B0A72" w:rsidRDefault="008B0A72" w:rsidP="00D75C0B">
      <w:pPr>
        <w:spacing w:after="0" w:line="276" w:lineRule="auto"/>
        <w:rPr>
          <w:rFonts w:cs="Arial"/>
          <w:sz w:val="22"/>
          <w:szCs w:val="22"/>
        </w:rPr>
      </w:pPr>
    </w:p>
    <w:p w14:paraId="2A814044" w14:textId="153A7376" w:rsidR="008B0A72" w:rsidRDefault="008B0A72" w:rsidP="00D75C0B">
      <w:pPr>
        <w:pStyle w:val="Heading3"/>
      </w:pPr>
      <w:r w:rsidRPr="008B0A72">
        <w:t>Mechanism of Action</w:t>
      </w:r>
    </w:p>
    <w:p w14:paraId="7E6C25E5" w14:textId="15F6AC98" w:rsidR="008B0A72" w:rsidRDefault="008B0A72" w:rsidP="00D75C0B">
      <w:pPr>
        <w:pStyle w:val="Heading3"/>
      </w:pPr>
    </w:p>
    <w:p w14:paraId="3347F400" w14:textId="7947664F" w:rsidR="008B0A72" w:rsidRDefault="008B0A72" w:rsidP="00D75C0B">
      <w:pPr>
        <w:spacing w:after="0" w:line="276" w:lineRule="auto"/>
        <w:rPr>
          <w:rFonts w:cs="Arial"/>
          <w:sz w:val="22"/>
          <w:szCs w:val="22"/>
        </w:rPr>
      </w:pPr>
      <w:r w:rsidRPr="008B0A72">
        <w:rPr>
          <w:rFonts w:cs="Arial"/>
          <w:sz w:val="22"/>
          <w:szCs w:val="22"/>
        </w:rPr>
        <w:t>The mechanism of action is identical to injected GLP-1 receptor agonists described above.</w:t>
      </w:r>
    </w:p>
    <w:p w14:paraId="432CE2CE" w14:textId="2C05C74A" w:rsidR="008B0A72" w:rsidRDefault="008B0A72" w:rsidP="00D75C0B">
      <w:pPr>
        <w:spacing w:after="0" w:line="276" w:lineRule="auto"/>
        <w:rPr>
          <w:rFonts w:cs="Arial"/>
          <w:sz w:val="22"/>
          <w:szCs w:val="22"/>
        </w:rPr>
      </w:pPr>
    </w:p>
    <w:p w14:paraId="74BB1C2D" w14:textId="3DEBF49D" w:rsidR="008B0A72" w:rsidRDefault="008B0A72" w:rsidP="00D75C0B">
      <w:pPr>
        <w:pStyle w:val="Heading3"/>
      </w:pPr>
      <w:r w:rsidRPr="008B0A72">
        <w:t>Glycemic Efficacy</w:t>
      </w:r>
    </w:p>
    <w:p w14:paraId="2013F6A4" w14:textId="38E9AF9F" w:rsidR="008B0A72" w:rsidRDefault="008B0A72" w:rsidP="00D75C0B">
      <w:pPr>
        <w:spacing w:after="0" w:line="276" w:lineRule="auto"/>
        <w:rPr>
          <w:rFonts w:cs="Arial"/>
          <w:b/>
          <w:bCs/>
          <w:sz w:val="22"/>
          <w:szCs w:val="22"/>
        </w:rPr>
      </w:pPr>
    </w:p>
    <w:p w14:paraId="78032985" w14:textId="22D28D66" w:rsidR="008B0A72" w:rsidRDefault="008E7E42" w:rsidP="00D75C0B">
      <w:pPr>
        <w:spacing w:after="0" w:line="276" w:lineRule="auto"/>
        <w:rPr>
          <w:rFonts w:cs="Arial"/>
          <w:sz w:val="22"/>
          <w:szCs w:val="22"/>
        </w:rPr>
      </w:pPr>
      <w:r>
        <w:rPr>
          <w:rFonts w:cs="Arial"/>
          <w:sz w:val="22"/>
          <w:szCs w:val="22"/>
        </w:rPr>
        <w:t>In a meta-analysis of five trials of oral semaglutide vs. placebo</w:t>
      </w:r>
      <w:r w:rsidR="0094467E">
        <w:rPr>
          <w:rFonts w:cs="Arial"/>
          <w:sz w:val="22"/>
          <w:szCs w:val="22"/>
        </w:rPr>
        <w:t>,</w:t>
      </w:r>
      <w:r w:rsidRPr="008E7E42">
        <w:t xml:space="preserve"> </w:t>
      </w:r>
      <w:r>
        <w:t xml:space="preserve">treatment with </w:t>
      </w:r>
      <w:r w:rsidRPr="008E7E42">
        <w:rPr>
          <w:rFonts w:cs="Arial"/>
          <w:sz w:val="22"/>
          <w:szCs w:val="22"/>
        </w:rPr>
        <w:t>oral semaglutide reduced HbA1c by 0.89%</w:t>
      </w:r>
      <w:r>
        <w:rPr>
          <w:rFonts w:cs="Arial"/>
          <w:sz w:val="22"/>
          <w:szCs w:val="22"/>
        </w:rPr>
        <w:t xml:space="preserve"> </w:t>
      </w:r>
      <w:r>
        <w:rPr>
          <w:rFonts w:cs="Arial"/>
          <w:sz w:val="22"/>
          <w:szCs w:val="22"/>
        </w:rPr>
        <w:fldChar w:fldCharType="begin"/>
      </w:r>
      <w:r w:rsidR="00C85F05">
        <w:rPr>
          <w:rFonts w:cs="Arial"/>
          <w:sz w:val="22"/>
          <w:szCs w:val="22"/>
        </w:rPr>
        <w:instrText xml:space="preserve"> ADDIN EN.CITE &lt;EndNote&gt;&lt;Cite&gt;&lt;Author&gt;Avgerinos&lt;/Author&gt;&lt;Year&gt;2019&lt;/Year&gt;&lt;RecNum&gt;247&lt;/RecNum&gt;&lt;DisplayText&gt;(235)&lt;/DisplayText&gt;&lt;record&gt;&lt;rec-number&gt;247&lt;/rec-number&gt;&lt;foreign-keys&gt;&lt;key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Pr>
          <w:rFonts w:cs="Arial"/>
          <w:sz w:val="22"/>
          <w:szCs w:val="22"/>
        </w:rPr>
        <w:fldChar w:fldCharType="separate"/>
      </w:r>
      <w:r w:rsidR="00C85F05">
        <w:rPr>
          <w:rFonts w:cs="Arial"/>
          <w:noProof/>
          <w:sz w:val="22"/>
          <w:szCs w:val="22"/>
        </w:rPr>
        <w:t>(235)</w:t>
      </w:r>
      <w:r>
        <w:rPr>
          <w:rFonts w:cs="Arial"/>
          <w:sz w:val="22"/>
          <w:szCs w:val="22"/>
        </w:rPr>
        <w:fldChar w:fldCharType="end"/>
      </w:r>
      <w:r>
        <w:rPr>
          <w:rFonts w:cs="Arial"/>
          <w:sz w:val="22"/>
          <w:szCs w:val="22"/>
        </w:rPr>
        <w:t xml:space="preserve">. In the Pioneer 1 study </w:t>
      </w:r>
      <w:r w:rsidR="0053566E" w:rsidRPr="0053566E">
        <w:rPr>
          <w:rFonts w:cs="Arial"/>
          <w:sz w:val="22"/>
          <w:szCs w:val="22"/>
        </w:rPr>
        <w:t xml:space="preserve">703 patients </w:t>
      </w:r>
      <w:r w:rsidR="0053566E">
        <w:rPr>
          <w:rFonts w:cs="Arial"/>
          <w:sz w:val="22"/>
          <w:szCs w:val="22"/>
        </w:rPr>
        <w:t xml:space="preserve">were </w:t>
      </w:r>
      <w:r w:rsidR="0053566E" w:rsidRPr="0053566E">
        <w:rPr>
          <w:rFonts w:cs="Arial"/>
          <w:sz w:val="22"/>
          <w:szCs w:val="22"/>
        </w:rPr>
        <w:t>randomized (mean baseline HbA1c 8.0%</w:t>
      </w:r>
      <w:r w:rsidR="0053566E">
        <w:rPr>
          <w:rFonts w:cs="Arial"/>
          <w:sz w:val="22"/>
          <w:szCs w:val="22"/>
        </w:rPr>
        <w:t xml:space="preserve">) to placebo vs. various doses of oral semaglutide </w:t>
      </w:r>
      <w:r w:rsidR="0053566E">
        <w:rPr>
          <w:rFonts w:cs="Arial"/>
          <w:sz w:val="22"/>
          <w:szCs w:val="22"/>
        </w:rPr>
        <w:fldChar w:fldCharType="begin">
          <w:fldData xml:space="preserve">PEVuZE5vdGU+PENpdGU+PEF1dGhvcj5Bcm9kYTwvQXV0aG9yPjxZZWFyPjIwMTk8L1llYXI+PFJl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PEVuZE5vdGU+PENpdGU+PEF1dGhvcj5Bcm9kYTwvQXV0aG9yPjxZZWFyPjIwMTk8L1llYXI+PFJl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0053566E">
        <w:rPr>
          <w:rFonts w:cs="Arial"/>
          <w:sz w:val="22"/>
          <w:szCs w:val="22"/>
        </w:rPr>
      </w:r>
      <w:r w:rsidR="0053566E">
        <w:rPr>
          <w:rFonts w:cs="Arial"/>
          <w:sz w:val="22"/>
          <w:szCs w:val="22"/>
        </w:rPr>
        <w:fldChar w:fldCharType="separate"/>
      </w:r>
      <w:r w:rsidR="00C85F05">
        <w:rPr>
          <w:rFonts w:cs="Arial"/>
          <w:noProof/>
          <w:sz w:val="22"/>
          <w:szCs w:val="22"/>
        </w:rPr>
        <w:t>(236)</w:t>
      </w:r>
      <w:r w:rsidR="0053566E">
        <w:rPr>
          <w:rFonts w:cs="Arial"/>
          <w:sz w:val="22"/>
          <w:szCs w:val="22"/>
        </w:rPr>
        <w:fldChar w:fldCharType="end"/>
      </w:r>
      <w:r w:rsidR="0053566E">
        <w:rPr>
          <w:rFonts w:cs="Arial"/>
          <w:sz w:val="22"/>
          <w:szCs w:val="22"/>
        </w:rPr>
        <w:t xml:space="preserve">. </w:t>
      </w:r>
      <w:r>
        <w:rPr>
          <w:rFonts w:cs="Arial"/>
          <w:sz w:val="22"/>
          <w:szCs w:val="22"/>
        </w:rPr>
        <w:t xml:space="preserve"> </w:t>
      </w:r>
      <w:r w:rsidR="0053566E">
        <w:rPr>
          <w:rFonts w:cs="Arial"/>
          <w:sz w:val="22"/>
          <w:szCs w:val="22"/>
        </w:rPr>
        <w:t>After</w:t>
      </w:r>
      <w:r w:rsidR="0053566E" w:rsidRPr="0053566E">
        <w:rPr>
          <w:rFonts w:cs="Arial"/>
          <w:sz w:val="22"/>
          <w:szCs w:val="22"/>
        </w:rPr>
        <w:t xml:space="preserve"> 26</w:t>
      </w:r>
      <w:r w:rsidR="0053566E">
        <w:rPr>
          <w:rFonts w:cs="Arial"/>
          <w:sz w:val="22"/>
          <w:szCs w:val="22"/>
        </w:rPr>
        <w:t xml:space="preserve"> weeks of </w:t>
      </w:r>
      <w:r w:rsidR="0053566E" w:rsidRPr="0053566E">
        <w:rPr>
          <w:rFonts w:cs="Arial"/>
          <w:sz w:val="22"/>
          <w:szCs w:val="22"/>
        </w:rPr>
        <w:t xml:space="preserve">treatment </w:t>
      </w:r>
      <w:r w:rsidR="0094467E">
        <w:rPr>
          <w:rFonts w:cs="Arial"/>
          <w:sz w:val="22"/>
          <w:szCs w:val="22"/>
        </w:rPr>
        <w:t xml:space="preserve">A1c decreased </w:t>
      </w:r>
      <w:r w:rsidR="0053566E">
        <w:rPr>
          <w:rFonts w:cs="Arial"/>
          <w:sz w:val="22"/>
          <w:szCs w:val="22"/>
        </w:rPr>
        <w:t xml:space="preserve">by </w:t>
      </w:r>
      <w:r w:rsidR="0053566E" w:rsidRPr="0053566E">
        <w:rPr>
          <w:rFonts w:cs="Arial"/>
          <w:sz w:val="22"/>
          <w:szCs w:val="22"/>
        </w:rPr>
        <w:t xml:space="preserve">-0.6% </w:t>
      </w:r>
      <w:r w:rsidR="0053566E">
        <w:rPr>
          <w:rFonts w:cs="Arial"/>
          <w:sz w:val="22"/>
          <w:szCs w:val="22"/>
        </w:rPr>
        <w:t xml:space="preserve">in the </w:t>
      </w:r>
      <w:r w:rsidR="0053566E" w:rsidRPr="0053566E">
        <w:rPr>
          <w:rFonts w:cs="Arial"/>
          <w:sz w:val="22"/>
          <w:szCs w:val="22"/>
        </w:rPr>
        <w:t>3 mg</w:t>
      </w:r>
      <w:r w:rsidR="0053566E">
        <w:rPr>
          <w:rFonts w:cs="Arial"/>
          <w:sz w:val="22"/>
          <w:szCs w:val="22"/>
        </w:rPr>
        <w:t xml:space="preserve"> group</w:t>
      </w:r>
      <w:r w:rsidR="0053566E" w:rsidRPr="0053566E">
        <w:rPr>
          <w:rFonts w:cs="Arial"/>
          <w:sz w:val="22"/>
          <w:szCs w:val="22"/>
        </w:rPr>
        <w:t xml:space="preserve">, -0.9% </w:t>
      </w:r>
      <w:r w:rsidR="0053566E">
        <w:rPr>
          <w:rFonts w:cs="Arial"/>
          <w:sz w:val="22"/>
          <w:szCs w:val="22"/>
        </w:rPr>
        <w:t xml:space="preserve">in the </w:t>
      </w:r>
      <w:r w:rsidR="0053566E" w:rsidRPr="0053566E">
        <w:rPr>
          <w:rFonts w:cs="Arial"/>
          <w:sz w:val="22"/>
          <w:szCs w:val="22"/>
        </w:rPr>
        <w:t>7 mg</w:t>
      </w:r>
      <w:r w:rsidR="0053566E">
        <w:rPr>
          <w:rFonts w:cs="Arial"/>
          <w:sz w:val="22"/>
          <w:szCs w:val="22"/>
        </w:rPr>
        <w:t xml:space="preserve"> group</w:t>
      </w:r>
      <w:r w:rsidR="0053566E" w:rsidRPr="0053566E">
        <w:rPr>
          <w:rFonts w:cs="Arial"/>
          <w:sz w:val="22"/>
          <w:szCs w:val="22"/>
        </w:rPr>
        <w:t xml:space="preserve">, and -1.1% </w:t>
      </w:r>
      <w:r w:rsidR="0053566E">
        <w:rPr>
          <w:rFonts w:cs="Arial"/>
          <w:sz w:val="22"/>
          <w:szCs w:val="22"/>
        </w:rPr>
        <w:t xml:space="preserve">in the </w:t>
      </w:r>
      <w:r w:rsidR="0053566E" w:rsidRPr="0053566E">
        <w:rPr>
          <w:rFonts w:cs="Arial"/>
          <w:sz w:val="22"/>
          <w:szCs w:val="22"/>
        </w:rPr>
        <w:t>14 mg</w:t>
      </w:r>
      <w:r w:rsidR="0053566E">
        <w:rPr>
          <w:rFonts w:cs="Arial"/>
          <w:sz w:val="22"/>
          <w:szCs w:val="22"/>
        </w:rPr>
        <w:t xml:space="preserve"> group </w:t>
      </w:r>
      <w:r w:rsidR="00156F2B">
        <w:rPr>
          <w:rFonts w:cs="Arial"/>
          <w:sz w:val="22"/>
          <w:szCs w:val="22"/>
        </w:rPr>
        <w:t xml:space="preserve">compared to placebo </w:t>
      </w:r>
      <w:r w:rsidR="0053566E">
        <w:rPr>
          <w:rFonts w:cs="Arial"/>
          <w:sz w:val="22"/>
          <w:szCs w:val="22"/>
        </w:rPr>
        <w:t xml:space="preserve">(P &lt; 0.001 for all results). If the decrease in A1c was adjusted for </w:t>
      </w:r>
      <w:r w:rsidR="0053566E" w:rsidRPr="0053566E">
        <w:rPr>
          <w:rFonts w:cs="Arial"/>
          <w:sz w:val="22"/>
          <w:szCs w:val="22"/>
        </w:rPr>
        <w:t xml:space="preserve">premature </w:t>
      </w:r>
      <w:r w:rsidR="0053566E">
        <w:rPr>
          <w:rFonts w:cs="Arial"/>
          <w:sz w:val="22"/>
          <w:szCs w:val="22"/>
        </w:rPr>
        <w:t xml:space="preserve">drug </w:t>
      </w:r>
      <w:r w:rsidR="0053566E" w:rsidRPr="0053566E">
        <w:rPr>
          <w:rFonts w:cs="Arial"/>
          <w:sz w:val="22"/>
          <w:szCs w:val="22"/>
        </w:rPr>
        <w:t xml:space="preserve">discontinuation or initiation of rescue medication </w:t>
      </w:r>
      <w:r w:rsidR="0053566E">
        <w:rPr>
          <w:rFonts w:cs="Arial"/>
          <w:sz w:val="22"/>
          <w:szCs w:val="22"/>
        </w:rPr>
        <w:t>the estimated decreases in A1c were</w:t>
      </w:r>
      <w:r w:rsidR="0053566E" w:rsidRPr="0053566E">
        <w:rPr>
          <w:rFonts w:cs="Arial"/>
          <w:sz w:val="22"/>
          <w:szCs w:val="22"/>
        </w:rPr>
        <w:t xml:space="preserve"> -0.7% </w:t>
      </w:r>
      <w:r w:rsidR="0053566E">
        <w:rPr>
          <w:rFonts w:cs="Arial"/>
          <w:sz w:val="22"/>
          <w:szCs w:val="22"/>
        </w:rPr>
        <w:t xml:space="preserve">in the </w:t>
      </w:r>
      <w:r w:rsidR="0053566E" w:rsidRPr="0053566E">
        <w:rPr>
          <w:rFonts w:cs="Arial"/>
          <w:sz w:val="22"/>
          <w:szCs w:val="22"/>
        </w:rPr>
        <w:t>3 mg</w:t>
      </w:r>
      <w:r w:rsidR="0053566E">
        <w:rPr>
          <w:rFonts w:cs="Arial"/>
          <w:sz w:val="22"/>
          <w:szCs w:val="22"/>
        </w:rPr>
        <w:t xml:space="preserve"> group</w:t>
      </w:r>
      <w:r w:rsidR="0053566E" w:rsidRPr="0053566E">
        <w:rPr>
          <w:rFonts w:cs="Arial"/>
          <w:sz w:val="22"/>
          <w:szCs w:val="22"/>
        </w:rPr>
        <w:t xml:space="preserve">, -1.2% </w:t>
      </w:r>
      <w:r w:rsidR="0053566E">
        <w:rPr>
          <w:rFonts w:cs="Arial"/>
          <w:sz w:val="22"/>
          <w:szCs w:val="22"/>
        </w:rPr>
        <w:t xml:space="preserve">in the </w:t>
      </w:r>
      <w:r w:rsidR="0053566E" w:rsidRPr="0053566E">
        <w:rPr>
          <w:rFonts w:cs="Arial"/>
          <w:sz w:val="22"/>
          <w:szCs w:val="22"/>
        </w:rPr>
        <w:t>7 mg</w:t>
      </w:r>
      <w:r w:rsidR="0053566E">
        <w:rPr>
          <w:rFonts w:cs="Arial"/>
          <w:sz w:val="22"/>
          <w:szCs w:val="22"/>
        </w:rPr>
        <w:t xml:space="preserve"> group</w:t>
      </w:r>
      <w:r w:rsidR="0053566E" w:rsidRPr="0053566E">
        <w:rPr>
          <w:rFonts w:cs="Arial"/>
          <w:sz w:val="22"/>
          <w:szCs w:val="22"/>
        </w:rPr>
        <w:t xml:space="preserve">, and -1.4% </w:t>
      </w:r>
      <w:r w:rsidR="0053566E">
        <w:rPr>
          <w:rFonts w:cs="Arial"/>
          <w:sz w:val="22"/>
          <w:szCs w:val="22"/>
        </w:rPr>
        <w:t xml:space="preserve">in the </w:t>
      </w:r>
      <w:r w:rsidR="0053566E" w:rsidRPr="0053566E">
        <w:rPr>
          <w:rFonts w:cs="Arial"/>
          <w:sz w:val="22"/>
          <w:szCs w:val="22"/>
        </w:rPr>
        <w:t>14 mg</w:t>
      </w:r>
      <w:r w:rsidR="0053566E">
        <w:rPr>
          <w:rFonts w:cs="Arial"/>
          <w:sz w:val="22"/>
          <w:szCs w:val="22"/>
        </w:rPr>
        <w:t xml:space="preserve"> group (</w:t>
      </w:r>
      <w:r w:rsidR="0053566E" w:rsidRPr="0053566E">
        <w:rPr>
          <w:rFonts w:cs="Arial"/>
          <w:sz w:val="22"/>
          <w:szCs w:val="22"/>
        </w:rPr>
        <w:t>P &lt; 0.001 for all)</w:t>
      </w:r>
      <w:r w:rsidR="0053566E">
        <w:rPr>
          <w:rFonts w:cs="Arial"/>
          <w:sz w:val="22"/>
          <w:szCs w:val="22"/>
        </w:rPr>
        <w:t xml:space="preserve">. </w:t>
      </w:r>
    </w:p>
    <w:p w14:paraId="374A2E9C" w14:textId="33EAD65D" w:rsidR="0053566E" w:rsidRDefault="0053566E" w:rsidP="00D75C0B">
      <w:pPr>
        <w:spacing w:after="0" w:line="276" w:lineRule="auto"/>
        <w:rPr>
          <w:rFonts w:cs="Arial"/>
          <w:sz w:val="22"/>
          <w:szCs w:val="22"/>
        </w:rPr>
      </w:pPr>
    </w:p>
    <w:p w14:paraId="532E7065" w14:textId="53A6D8F2" w:rsidR="0053566E" w:rsidRPr="008B0A72" w:rsidRDefault="0053566E" w:rsidP="00D75C0B">
      <w:pPr>
        <w:spacing w:after="0" w:line="276" w:lineRule="auto"/>
        <w:rPr>
          <w:rFonts w:cs="Arial"/>
          <w:sz w:val="22"/>
          <w:szCs w:val="22"/>
        </w:rPr>
      </w:pPr>
      <w:r>
        <w:rPr>
          <w:rFonts w:cs="Arial"/>
          <w:sz w:val="22"/>
          <w:szCs w:val="22"/>
        </w:rPr>
        <w:t xml:space="preserve">Studies have also </w:t>
      </w:r>
      <w:r w:rsidR="00F32187">
        <w:rPr>
          <w:rFonts w:cs="Arial"/>
          <w:sz w:val="22"/>
          <w:szCs w:val="22"/>
        </w:rPr>
        <w:t>examined</w:t>
      </w:r>
      <w:r>
        <w:rPr>
          <w:rFonts w:cs="Arial"/>
          <w:sz w:val="22"/>
          <w:szCs w:val="22"/>
        </w:rPr>
        <w:t xml:space="preserve"> the ability of oral semaglutide </w:t>
      </w:r>
      <w:r w:rsidR="00F32187">
        <w:rPr>
          <w:rFonts w:cs="Arial"/>
          <w:sz w:val="22"/>
          <w:szCs w:val="22"/>
        </w:rPr>
        <w:t>to lower A1c vs. other drugs. Compared to sitagliptin, oral semaglutide 7mg per day reduced A1c by -0.3% while 14mg per day reduced A1c by 0.5% (</w:t>
      </w:r>
      <w:r w:rsidR="00F32187" w:rsidRPr="00F32187">
        <w:rPr>
          <w:rFonts w:cs="Arial"/>
          <w:sz w:val="22"/>
          <w:szCs w:val="22"/>
        </w:rPr>
        <w:t>P &lt; .001 for both)</w:t>
      </w:r>
      <w:r w:rsidR="00F32187">
        <w:rPr>
          <w:rFonts w:cs="Arial"/>
          <w:sz w:val="22"/>
          <w:szCs w:val="22"/>
        </w:rPr>
        <w:t xml:space="preserve"> </w:t>
      </w:r>
      <w:r w:rsidR="00F32187">
        <w:rPr>
          <w:rFonts w:cs="Arial"/>
          <w:sz w:val="22"/>
          <w:szCs w:val="22"/>
        </w:rPr>
        <w:fldChar w:fldCharType="begin">
          <w:fldData xml:space="preserve">PEVuZE5vdGU+PENpdGU+PEF1dGhvcj5Sb3NlbnN0b2NrPC9BdXRob3I+PFllYXI+MjAxOTwvWWVh
cj48UmVjTnVtPjI0OTwvUmVjTnVtPjxEaXNwbGF5VGV4dD4oMjM3KTwvRGlzcGxheVRleHQ+PHJl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TS48L2F1dGhvcj48YXV0aG9yPlBpb25lZXIgSW52ZXN0aWdhdG9yczwvYXV0aG9yPjwvYXV0aG9y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PEVuZE5vdGU+PENpdGU+PEF1dGhvcj5Sb3NlbnN0b2NrPC9BdXRob3I+PFllYXI+MjAxOTwvWWVh
cj48UmVjTnVtPjI0OTwvUmVjTnVtPjxEaXNwbGF5VGV4dD4oMjM3KTwvRGlzcGxheVRleHQ+PHJl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TS48L2F1dGhvcj48YXV0aG9yPlBpb25lZXIgSW52ZXN0aWdhdG9yczwvYXV0aG9yPjwvYXV0aG9y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00F32187">
        <w:rPr>
          <w:rFonts w:cs="Arial"/>
          <w:sz w:val="22"/>
          <w:szCs w:val="22"/>
        </w:rPr>
      </w:r>
      <w:r w:rsidR="00F32187">
        <w:rPr>
          <w:rFonts w:cs="Arial"/>
          <w:sz w:val="22"/>
          <w:szCs w:val="22"/>
        </w:rPr>
        <w:fldChar w:fldCharType="separate"/>
      </w:r>
      <w:r w:rsidR="00C85F05">
        <w:rPr>
          <w:rFonts w:cs="Arial"/>
          <w:noProof/>
          <w:sz w:val="22"/>
          <w:szCs w:val="22"/>
        </w:rPr>
        <w:t>(237)</w:t>
      </w:r>
      <w:r w:rsidR="00F32187">
        <w:rPr>
          <w:rFonts w:cs="Arial"/>
          <w:sz w:val="22"/>
          <w:szCs w:val="22"/>
        </w:rPr>
        <w:fldChar w:fldCharType="end"/>
      </w:r>
      <w:r w:rsidR="00F32187">
        <w:rPr>
          <w:rFonts w:cs="Arial"/>
          <w:sz w:val="22"/>
          <w:szCs w:val="22"/>
        </w:rPr>
        <w:t xml:space="preserve">. </w:t>
      </w:r>
      <w:r w:rsidR="00A22B56">
        <w:rPr>
          <w:rFonts w:cs="Arial"/>
          <w:sz w:val="22"/>
          <w:szCs w:val="22"/>
        </w:rPr>
        <w:t>In a similar trial with flexible dose adjustment of semaglutide</w:t>
      </w:r>
      <w:r w:rsidR="0094467E">
        <w:rPr>
          <w:rFonts w:cs="Arial"/>
          <w:sz w:val="22"/>
          <w:szCs w:val="22"/>
        </w:rPr>
        <w:t>,</w:t>
      </w:r>
      <w:r w:rsidR="00223AEE">
        <w:rPr>
          <w:rFonts w:cs="Arial"/>
          <w:sz w:val="22"/>
          <w:szCs w:val="22"/>
        </w:rPr>
        <w:t xml:space="preserve"> </w:t>
      </w:r>
      <w:r w:rsidR="00A22B56">
        <w:rPr>
          <w:rFonts w:cs="Arial"/>
          <w:sz w:val="22"/>
          <w:szCs w:val="22"/>
        </w:rPr>
        <w:t xml:space="preserve">treatment with semaglutide </w:t>
      </w:r>
      <w:r w:rsidR="00223AEE">
        <w:rPr>
          <w:rFonts w:cs="Arial"/>
          <w:sz w:val="22"/>
          <w:szCs w:val="22"/>
        </w:rPr>
        <w:t xml:space="preserve">(60% on 14mg per day) </w:t>
      </w:r>
      <w:r w:rsidR="00A22B56">
        <w:rPr>
          <w:rFonts w:cs="Arial"/>
          <w:sz w:val="22"/>
          <w:szCs w:val="22"/>
        </w:rPr>
        <w:t xml:space="preserve">resulted in a </w:t>
      </w:r>
      <w:r w:rsidR="00223AEE">
        <w:rPr>
          <w:rFonts w:cs="Arial"/>
          <w:sz w:val="22"/>
          <w:szCs w:val="22"/>
        </w:rPr>
        <w:t xml:space="preserve">1.4% decrease in A1c while 100mg sitagliptin decreased A1c </w:t>
      </w:r>
      <w:r w:rsidR="0094467E">
        <w:rPr>
          <w:rFonts w:cs="Arial"/>
          <w:sz w:val="22"/>
          <w:szCs w:val="22"/>
        </w:rPr>
        <w:t xml:space="preserve">by </w:t>
      </w:r>
      <w:r w:rsidR="00223AEE">
        <w:rPr>
          <w:rFonts w:cs="Arial"/>
          <w:sz w:val="22"/>
          <w:szCs w:val="22"/>
        </w:rPr>
        <w:t xml:space="preserve">0.7% </w:t>
      </w:r>
      <w:r w:rsidR="00223AEE">
        <w:rPr>
          <w:rFonts w:cs="Arial"/>
          <w:sz w:val="22"/>
          <w:szCs w:val="22"/>
        </w:rPr>
        <w:fldChar w:fldCharType="begin">
          <w:fldData xml:space="preserve">PEVuZE5vdGU+PENpdGU+PEF1dGhvcj5QaWViZXI8L0F1dGhvcj48WWVhcj4yMDE5PC9ZZWFyPjxS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=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PEVuZE5vdGU+PENpdGU+PEF1dGhvcj5QaWViZXI8L0F1dGhvcj48WWVhcj4yMDE5PC9ZZWFyPjxS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=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00223AEE">
        <w:rPr>
          <w:rFonts w:cs="Arial"/>
          <w:sz w:val="22"/>
          <w:szCs w:val="22"/>
        </w:rPr>
      </w:r>
      <w:r w:rsidR="00223AEE">
        <w:rPr>
          <w:rFonts w:cs="Arial"/>
          <w:sz w:val="22"/>
          <w:szCs w:val="22"/>
        </w:rPr>
        <w:fldChar w:fldCharType="separate"/>
      </w:r>
      <w:r w:rsidR="00C85F05">
        <w:rPr>
          <w:rFonts w:cs="Arial"/>
          <w:noProof/>
          <w:sz w:val="22"/>
          <w:szCs w:val="22"/>
        </w:rPr>
        <w:t>(238)</w:t>
      </w:r>
      <w:r w:rsidR="00223AEE">
        <w:rPr>
          <w:rFonts w:cs="Arial"/>
          <w:sz w:val="22"/>
          <w:szCs w:val="22"/>
        </w:rPr>
        <w:fldChar w:fldCharType="end"/>
      </w:r>
      <w:r w:rsidR="00223AEE">
        <w:rPr>
          <w:rFonts w:cs="Arial"/>
          <w:sz w:val="22"/>
          <w:szCs w:val="22"/>
        </w:rPr>
        <w:t>. In a trial comparing empagliflozin vs. oral semag</w:t>
      </w:r>
      <w:r w:rsidR="00E060E2">
        <w:rPr>
          <w:rFonts w:cs="Arial"/>
          <w:sz w:val="22"/>
          <w:szCs w:val="22"/>
        </w:rPr>
        <w:t>l</w:t>
      </w:r>
      <w:r w:rsidR="00223AEE">
        <w:rPr>
          <w:rFonts w:cs="Arial"/>
          <w:sz w:val="22"/>
          <w:szCs w:val="22"/>
        </w:rPr>
        <w:t xml:space="preserve">utide, treatment with </w:t>
      </w:r>
      <w:r w:rsidR="00223AEE" w:rsidRPr="00223AEE">
        <w:rPr>
          <w:rFonts w:cs="Arial"/>
          <w:sz w:val="22"/>
          <w:szCs w:val="22"/>
        </w:rPr>
        <w:t xml:space="preserve">semaglutide </w:t>
      </w:r>
      <w:r w:rsidR="00223AEE">
        <w:rPr>
          <w:rFonts w:cs="Arial"/>
          <w:sz w:val="22"/>
          <w:szCs w:val="22"/>
        </w:rPr>
        <w:t xml:space="preserve">resulted in a greater decrease </w:t>
      </w:r>
      <w:r w:rsidR="00223AEE" w:rsidRPr="00223AEE">
        <w:rPr>
          <w:rFonts w:cs="Arial"/>
          <w:sz w:val="22"/>
          <w:szCs w:val="22"/>
        </w:rPr>
        <w:t xml:space="preserve">in A1c </w:t>
      </w:r>
      <w:r w:rsidR="00223AEE">
        <w:rPr>
          <w:rFonts w:cs="Arial"/>
          <w:sz w:val="22"/>
          <w:szCs w:val="22"/>
        </w:rPr>
        <w:t>compared to</w:t>
      </w:r>
      <w:r w:rsidR="00223AEE" w:rsidRPr="00223AEE">
        <w:rPr>
          <w:rFonts w:cs="Arial"/>
          <w:sz w:val="22"/>
          <w:szCs w:val="22"/>
        </w:rPr>
        <w:t xml:space="preserve"> empagliflozin (-1.3% vs. -0.9%</w:t>
      </w:r>
      <w:r w:rsidR="00223AEE">
        <w:rPr>
          <w:rFonts w:cs="Arial"/>
          <w:sz w:val="22"/>
          <w:szCs w:val="22"/>
        </w:rPr>
        <w:t xml:space="preserve">; </w:t>
      </w:r>
      <w:r w:rsidR="00223AEE" w:rsidRPr="00223AEE">
        <w:rPr>
          <w:rFonts w:cs="Arial"/>
          <w:sz w:val="22"/>
          <w:szCs w:val="22"/>
        </w:rPr>
        <w:t>P &lt; 0.0001</w:t>
      </w:r>
      <w:r w:rsidR="00223AEE">
        <w:rPr>
          <w:rFonts w:cs="Arial"/>
          <w:sz w:val="22"/>
          <w:szCs w:val="22"/>
        </w:rPr>
        <w:t xml:space="preserve">) </w:t>
      </w:r>
      <w:r w:rsidR="00223AEE">
        <w:rPr>
          <w:rFonts w:cs="Arial"/>
          <w:sz w:val="22"/>
          <w:szCs w:val="22"/>
        </w:rPr>
        <w:fldChar w:fldCharType="begin"/>
      </w:r>
      <w:r w:rsidR="00C85F05">
        <w:rPr>
          <w:rFonts w:cs="Arial"/>
          <w:sz w:val="22"/>
          <w:szCs w:val="22"/>
        </w:rPr>
        <w:instrText xml:space="preserve"> ADDIN EN.CITE &lt;EndNote&gt;&lt;Cite&gt;&lt;Author&gt;Rodbard&lt;/Author&gt;&lt;Year&gt;2019&lt;/Year&gt;&lt;RecNum&gt;252&lt;/RecNum&gt;&lt;DisplayText&gt;(239)&lt;/DisplayText&gt;&lt;record&gt;&lt;rec-number&gt;252&lt;/rec-number&gt;&lt;foreign-keys&gt;&lt;key app="EN" db-id="5fpewfs9a9v9d4e52vqxd0z1xxe59wvtws2e" timestamp="1576525917"&gt;252&lt;/key&gt;&lt;/foreign-keys&gt;&lt;ref-type name="Journal Article"&gt;17&lt;/ref-type&gt;&lt;contributors&gt;&lt;authors&gt;&lt;author&gt;Rodbard, H. W.&lt;/author&gt;&lt;author&gt;Rosenstock, J.&lt;/author&gt;&lt;author&gt;Canani, L. H.&lt;/author&gt;&lt;author&gt;Deerochanawong, C.&lt;/author&gt;&lt;author&gt;Gumprecht, J.&lt;/author&gt;&lt;author&gt;Lindberg, S. O.&lt;/author&gt;&lt;author&gt;Lingvay, I.&lt;/author&gt;&lt;author&gt;Sondergaard, A. L.&lt;/author&gt;&lt;author&gt;Treppendahl, M. B.&lt;/author&gt;&lt;author&gt;Montanya, E.&lt;/author&gt;&lt;author&gt;Pioneer Investigators&lt;/author&gt;&lt;/authors&gt;&lt;/contributors&gt;&lt;auth-address&gt;Endocrine and Metabolic Consultants, Rockville, MD hrodbard@comcast.net.&amp;#xD;Dallas Diabetes Research Center at Medical City, Dallas, TX.&amp;#xD;Endocrine Division, Hospital de Clinicas de Porto Alegre, Porto Alegre, Brazil.&amp;#xD;Rajavithi Hospital, Rangsit Medical School, Bangkok, Thailand.&amp;#xD;Medical University of Silesia, Katowice, Poland.&amp;#xD;Novo Nordisk A/S, Soborg, Denmark.&amp;#xD;Departments of Internal Medicine and Clinical Sciences, University of Texas Southwestern Medical Center, Dallas, TX.&lt;/auth-address&gt;&lt;titles&gt;&lt;title&gt;Oral Semaglutide Versus Empagliflozin in Patients With Type 2 Diabetes Uncontrolled on Metformin: The PIONEER 2 Trial&lt;/title&gt;&lt;secondary-title&gt;Diabetes Care&lt;/secondary-title&gt;&lt;/titles&gt;&lt;periodical&gt;&lt;full-title&gt;Diabetes Care&lt;/full-title&gt;&lt;/periodical&gt;&lt;pages&gt;2272-2281&lt;/pages&gt;&lt;volume&gt;42&lt;/volume&gt;&lt;number&gt;12&lt;/number&gt;&lt;edition&gt;2019/09/19&lt;/edition&gt;&lt;dates&gt;&lt;year&gt;2019&lt;/year&gt;&lt;pub-dates&gt;&lt;date&gt;Dec&lt;/date&gt;&lt;/pub-dates&gt;&lt;/dates&gt;&lt;isbn&gt;1935-5548 (Electronic)&amp;#xD;0149-5992 (Linking)&lt;/isbn&gt;&lt;accession-num&gt;31530666&lt;/accession-num&gt;&lt;urls&gt;&lt;related-urls&gt;&lt;url&gt;https://www.ncbi.nlm.nih.gov/pubmed/31530666&lt;/url&gt;&lt;/related-urls&gt;&lt;/urls&gt;&lt;electronic-resource-num&gt;10.2337/dc19-0883&lt;/electronic-resource-num&gt;&lt;/record&gt;&lt;/Cite&gt;&lt;/EndNote&gt;</w:instrText>
      </w:r>
      <w:r w:rsidR="00223AEE">
        <w:rPr>
          <w:rFonts w:cs="Arial"/>
          <w:sz w:val="22"/>
          <w:szCs w:val="22"/>
        </w:rPr>
        <w:fldChar w:fldCharType="separate"/>
      </w:r>
      <w:r w:rsidR="00C85F05">
        <w:rPr>
          <w:rFonts w:cs="Arial"/>
          <w:noProof/>
          <w:sz w:val="22"/>
          <w:szCs w:val="22"/>
        </w:rPr>
        <w:t>(239)</w:t>
      </w:r>
      <w:r w:rsidR="00223AEE">
        <w:rPr>
          <w:rFonts w:cs="Arial"/>
          <w:sz w:val="22"/>
          <w:szCs w:val="22"/>
        </w:rPr>
        <w:fldChar w:fldCharType="end"/>
      </w:r>
      <w:r w:rsidR="008342EC">
        <w:rPr>
          <w:rFonts w:cs="Arial"/>
          <w:sz w:val="22"/>
          <w:szCs w:val="22"/>
        </w:rPr>
        <w:t xml:space="preserve">. </w:t>
      </w:r>
      <w:r w:rsidR="00F32187">
        <w:rPr>
          <w:rFonts w:cs="Arial"/>
          <w:sz w:val="22"/>
          <w:szCs w:val="22"/>
        </w:rPr>
        <w:t xml:space="preserve">In a comparison of liraglutide </w:t>
      </w:r>
      <w:r w:rsidR="00A22B56">
        <w:rPr>
          <w:rFonts w:cs="Arial"/>
          <w:sz w:val="22"/>
          <w:szCs w:val="22"/>
        </w:rPr>
        <w:t>1.8mg per day vs. oral semaglutide 14mg per day</w:t>
      </w:r>
      <w:r w:rsidR="00A22B56" w:rsidRPr="00A22B56">
        <w:t xml:space="preserve"> </w:t>
      </w:r>
      <w:r w:rsidR="00A22B56">
        <w:t>the</w:t>
      </w:r>
      <w:r w:rsidR="00A22B56" w:rsidRPr="00A22B56">
        <w:rPr>
          <w:rFonts w:cs="Arial"/>
          <w:sz w:val="22"/>
          <w:szCs w:val="22"/>
        </w:rPr>
        <w:t xml:space="preserve"> change from baseline in </w:t>
      </w:r>
      <w:r w:rsidR="00A22B56">
        <w:rPr>
          <w:rFonts w:cs="Arial"/>
          <w:sz w:val="22"/>
          <w:szCs w:val="22"/>
        </w:rPr>
        <w:t>A</w:t>
      </w:r>
      <w:r w:rsidR="00A22B56" w:rsidRPr="00A22B56">
        <w:rPr>
          <w:rFonts w:cs="Arial"/>
          <w:sz w:val="22"/>
          <w:szCs w:val="22"/>
        </w:rPr>
        <w:t>1c was -1</w:t>
      </w:r>
      <w:r w:rsidR="00A22B56">
        <w:rPr>
          <w:rFonts w:cs="Arial"/>
          <w:sz w:val="22"/>
          <w:szCs w:val="22"/>
        </w:rPr>
        <w:t>.</w:t>
      </w:r>
      <w:r w:rsidR="00A22B56" w:rsidRPr="00A22B56">
        <w:rPr>
          <w:rFonts w:cs="Arial"/>
          <w:sz w:val="22"/>
          <w:szCs w:val="22"/>
        </w:rPr>
        <w:t>2% (SE 0·1) with oral semaglutide</w:t>
      </w:r>
      <w:r w:rsidR="00A22B56">
        <w:rPr>
          <w:rFonts w:cs="Arial"/>
          <w:sz w:val="22"/>
          <w:szCs w:val="22"/>
        </w:rPr>
        <w:t xml:space="preserve"> and </w:t>
      </w:r>
      <w:r w:rsidR="00A22B56" w:rsidRPr="00A22B56">
        <w:rPr>
          <w:rFonts w:cs="Arial"/>
          <w:sz w:val="22"/>
          <w:szCs w:val="22"/>
        </w:rPr>
        <w:t>-1</w:t>
      </w:r>
      <w:r w:rsidR="00A22B56">
        <w:rPr>
          <w:rFonts w:cs="Arial"/>
          <w:sz w:val="22"/>
          <w:szCs w:val="22"/>
        </w:rPr>
        <w:t>.</w:t>
      </w:r>
      <w:r w:rsidR="00A22B56" w:rsidRPr="00A22B56">
        <w:rPr>
          <w:rFonts w:cs="Arial"/>
          <w:sz w:val="22"/>
          <w:szCs w:val="22"/>
        </w:rPr>
        <w:t>1% with subcutaneous liraglutide</w:t>
      </w:r>
      <w:r w:rsidR="00A22B56">
        <w:rPr>
          <w:rFonts w:cs="Arial"/>
          <w:sz w:val="22"/>
          <w:szCs w:val="22"/>
        </w:rPr>
        <w:t xml:space="preserve"> </w:t>
      </w:r>
      <w:r w:rsidR="00A22B56">
        <w:rPr>
          <w:rFonts w:cs="Arial"/>
          <w:sz w:val="22"/>
          <w:szCs w:val="22"/>
        </w:rPr>
        <w:fldChar w:fldCharType="begin">
          <w:fldData xml:space="preserve">PEVuZE5vdGU+PENpdGU+PEF1dGhvcj5QcmF0bGV5PC9BdXRob3I+PFllYXI+MjAxOTwvWWVhcj48
UmVjTnVtPjI1MDwvUmVjTnVtPjxEaXNwbGF5VGV4dD4oMjQwKTwvRGlzcGxheVRleHQ+PHJlY29y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ZXIsIEouIEouPC9hdXRob3I+PGF1dGhvcj5QaW9uZWVyIGludmVzdGlnYXRvcnM8L2F1dGhvcj48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PEVuZE5vdGU+PENpdGU+PEF1dGhvcj5QcmF0bGV5PC9BdXRob3I+PFllYXI+MjAxOTwvWWVhcj48
UmVjTnVtPjI1MDwvUmVjTnVtPjxEaXNwbGF5VGV4dD4oMjQwKTwvRGlzcGxheVRleHQ+PHJlY29y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ZXIsIEouIEouPC9hdXRob3I+PGF1dGhvcj5QaW9uZWVyIGludmVzdGlnYXRvcnM8L2F1dGhvcj48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00A22B56">
        <w:rPr>
          <w:rFonts w:cs="Arial"/>
          <w:sz w:val="22"/>
          <w:szCs w:val="22"/>
        </w:rPr>
      </w:r>
      <w:r w:rsidR="00A22B56">
        <w:rPr>
          <w:rFonts w:cs="Arial"/>
          <w:sz w:val="22"/>
          <w:szCs w:val="22"/>
        </w:rPr>
        <w:fldChar w:fldCharType="separate"/>
      </w:r>
      <w:r w:rsidR="00C85F05">
        <w:rPr>
          <w:rFonts w:cs="Arial"/>
          <w:noProof/>
          <w:sz w:val="22"/>
          <w:szCs w:val="22"/>
        </w:rPr>
        <w:t>(240)</w:t>
      </w:r>
      <w:r w:rsidR="00A22B56">
        <w:rPr>
          <w:rFonts w:cs="Arial"/>
          <w:sz w:val="22"/>
          <w:szCs w:val="22"/>
        </w:rPr>
        <w:fldChar w:fldCharType="end"/>
      </w:r>
      <w:r w:rsidR="00A22B56">
        <w:rPr>
          <w:rFonts w:cs="Arial"/>
          <w:sz w:val="22"/>
          <w:szCs w:val="22"/>
        </w:rPr>
        <w:t xml:space="preserve">. </w:t>
      </w:r>
      <w:r w:rsidR="00F81F58" w:rsidRPr="00F81F58">
        <w:rPr>
          <w:rFonts w:cs="Arial"/>
          <w:sz w:val="22"/>
          <w:szCs w:val="22"/>
        </w:rPr>
        <w:t>If the decrease in A1c was adjusted for premature drug discontinuation or initiation of rescue medication</w:t>
      </w:r>
      <w:r w:rsidR="00F81F58">
        <w:rPr>
          <w:rFonts w:cs="Arial"/>
          <w:sz w:val="22"/>
          <w:szCs w:val="22"/>
        </w:rPr>
        <w:t xml:space="preserve"> then </w:t>
      </w:r>
      <w:r w:rsidR="00F81F58" w:rsidRPr="00F81F58">
        <w:rPr>
          <w:rFonts w:cs="Arial"/>
          <w:sz w:val="22"/>
          <w:szCs w:val="22"/>
        </w:rPr>
        <w:t xml:space="preserve">oral semaglutide </w:t>
      </w:r>
      <w:r w:rsidR="00F81F58">
        <w:rPr>
          <w:rFonts w:cs="Arial"/>
          <w:sz w:val="22"/>
          <w:szCs w:val="22"/>
        </w:rPr>
        <w:t>treatment resulted in a slightly</w:t>
      </w:r>
      <w:r w:rsidR="00F81F58" w:rsidRPr="00F81F58">
        <w:rPr>
          <w:rFonts w:cs="Arial"/>
          <w:sz w:val="22"/>
          <w:szCs w:val="22"/>
        </w:rPr>
        <w:t xml:space="preserve"> greater decreases in A1c than subcutaneous liraglutide (</w:t>
      </w:r>
      <w:r w:rsidR="00F81F58">
        <w:rPr>
          <w:rFonts w:cs="Arial"/>
          <w:sz w:val="22"/>
          <w:szCs w:val="22"/>
        </w:rPr>
        <w:t>estimated treatment difference</w:t>
      </w:r>
      <w:r w:rsidR="00F81F58" w:rsidRPr="00F81F58">
        <w:rPr>
          <w:rFonts w:cs="Arial"/>
          <w:sz w:val="22"/>
          <w:szCs w:val="22"/>
        </w:rPr>
        <w:t xml:space="preserve"> -0·2%</w:t>
      </w:r>
      <w:r w:rsidR="00F81F58">
        <w:rPr>
          <w:rFonts w:cs="Arial"/>
          <w:sz w:val="22"/>
          <w:szCs w:val="22"/>
        </w:rPr>
        <w:t xml:space="preserve">). </w:t>
      </w:r>
      <w:r w:rsidR="0094467E">
        <w:rPr>
          <w:rFonts w:cs="Arial"/>
          <w:sz w:val="22"/>
          <w:szCs w:val="22"/>
        </w:rPr>
        <w:t xml:space="preserve">Finally, </w:t>
      </w:r>
      <w:r w:rsidR="0094467E">
        <w:rPr>
          <w:rFonts w:cs="Arial"/>
          <w:sz w:val="22"/>
          <w:szCs w:val="22"/>
        </w:rPr>
        <w:lastRenderedPageBreak/>
        <w:t xml:space="preserve">early in the development of oral semaglutide various doses of oral semaglutide were compared to weekly injected semaglutide </w:t>
      </w:r>
      <w:r w:rsidR="0094467E">
        <w:rPr>
          <w:rFonts w:cs="Arial"/>
          <w:sz w:val="22"/>
          <w:szCs w:val="22"/>
        </w:rPr>
        <w:fldChar w:fldCharType="begin">
          <w:fldData xml:space="preserve">PEVuZE5vdGU+PENpdGU+PEF1dGhvcj5EYXZpZXM8L0F1dGhvcj48WWVhcj4yMDE3PC9ZZWFyPjxS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PEVuZE5vdGU+PENpdGU+PEF1dGhvcj5EYXZpZXM8L0F1dGhvcj48WWVhcj4yMDE3PC9ZZWFyPjxS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0094467E">
        <w:rPr>
          <w:rFonts w:cs="Arial"/>
          <w:sz w:val="22"/>
          <w:szCs w:val="22"/>
        </w:rPr>
      </w:r>
      <w:r w:rsidR="0094467E">
        <w:rPr>
          <w:rFonts w:cs="Arial"/>
          <w:sz w:val="22"/>
          <w:szCs w:val="22"/>
        </w:rPr>
        <w:fldChar w:fldCharType="separate"/>
      </w:r>
      <w:r w:rsidR="00C85F05">
        <w:rPr>
          <w:rFonts w:cs="Arial"/>
          <w:noProof/>
          <w:sz w:val="22"/>
          <w:szCs w:val="22"/>
        </w:rPr>
        <w:t>(241)</w:t>
      </w:r>
      <w:r w:rsidR="0094467E">
        <w:rPr>
          <w:rFonts w:cs="Arial"/>
          <w:sz w:val="22"/>
          <w:szCs w:val="22"/>
        </w:rPr>
        <w:fldChar w:fldCharType="end"/>
      </w:r>
      <w:r w:rsidR="0094467E">
        <w:rPr>
          <w:rFonts w:cs="Arial"/>
          <w:sz w:val="22"/>
          <w:szCs w:val="22"/>
        </w:rPr>
        <w:t xml:space="preserve">. Compared to placebo 10mg per day of oral semaglutide </w:t>
      </w:r>
      <w:r w:rsidR="00E060E2">
        <w:rPr>
          <w:rFonts w:cs="Arial"/>
          <w:sz w:val="22"/>
          <w:szCs w:val="22"/>
        </w:rPr>
        <w:t>reduced</w:t>
      </w:r>
      <w:r w:rsidR="007A437C">
        <w:rPr>
          <w:rFonts w:cs="Arial"/>
          <w:sz w:val="22"/>
          <w:szCs w:val="22"/>
        </w:rPr>
        <w:t xml:space="preserve"> A1c by </w:t>
      </w:r>
      <w:r w:rsidR="0094467E" w:rsidRPr="0094467E">
        <w:rPr>
          <w:rFonts w:cs="Arial"/>
          <w:sz w:val="22"/>
          <w:szCs w:val="22"/>
        </w:rPr>
        <w:t>–1.2%</w:t>
      </w:r>
      <w:r w:rsidR="007A437C">
        <w:rPr>
          <w:rFonts w:cs="Arial"/>
          <w:sz w:val="22"/>
          <w:szCs w:val="22"/>
        </w:rPr>
        <w:t xml:space="preserve">, 20mg by </w:t>
      </w:r>
      <w:r w:rsidR="0094467E" w:rsidRPr="0094467E">
        <w:rPr>
          <w:rFonts w:cs="Arial"/>
          <w:sz w:val="22"/>
          <w:szCs w:val="22"/>
        </w:rPr>
        <w:t xml:space="preserve">–1.4% </w:t>
      </w:r>
      <w:r w:rsidR="007A437C">
        <w:rPr>
          <w:rFonts w:cs="Arial"/>
          <w:sz w:val="22"/>
          <w:szCs w:val="22"/>
        </w:rPr>
        <w:t xml:space="preserve">while 1mg per week of injected semaglutide decreased A1c by 1.9% (not significantly different than the 20mg oral dose). </w:t>
      </w:r>
      <w:r w:rsidR="00F81F58">
        <w:rPr>
          <w:rFonts w:cs="Arial"/>
          <w:sz w:val="22"/>
          <w:szCs w:val="22"/>
        </w:rPr>
        <w:t>Thus</w:t>
      </w:r>
      <w:r w:rsidR="0094467E">
        <w:rPr>
          <w:rFonts w:cs="Arial"/>
          <w:sz w:val="22"/>
          <w:szCs w:val="22"/>
        </w:rPr>
        <w:t>,</w:t>
      </w:r>
      <w:r w:rsidR="00F81F58">
        <w:rPr>
          <w:rFonts w:cs="Arial"/>
          <w:sz w:val="22"/>
          <w:szCs w:val="22"/>
        </w:rPr>
        <w:t xml:space="preserve"> oral semaglutide is more effective in lowering A1c levels than DPP-4 inhibitors or SGLT2 inhibitors and similar to liraglutide</w:t>
      </w:r>
      <w:r w:rsidR="007A437C">
        <w:rPr>
          <w:rFonts w:cs="Arial"/>
          <w:sz w:val="22"/>
          <w:szCs w:val="22"/>
        </w:rPr>
        <w:t xml:space="preserve"> and perhaps slightly less potent than injected semaglutide</w:t>
      </w:r>
      <w:r w:rsidR="00F81F58">
        <w:rPr>
          <w:rFonts w:cs="Arial"/>
          <w:sz w:val="22"/>
          <w:szCs w:val="22"/>
        </w:rPr>
        <w:t>.</w:t>
      </w:r>
      <w:r w:rsidR="00F32187">
        <w:rPr>
          <w:rFonts w:cs="Arial"/>
          <w:sz w:val="22"/>
          <w:szCs w:val="22"/>
        </w:rPr>
        <w:t xml:space="preserve"> </w:t>
      </w:r>
    </w:p>
    <w:p w14:paraId="4EDD0A48" w14:textId="10E03B49" w:rsidR="008B0A72" w:rsidRPr="008B0A72" w:rsidRDefault="008B0A72" w:rsidP="00D75C0B">
      <w:pPr>
        <w:spacing w:after="0" w:line="276" w:lineRule="auto"/>
        <w:rPr>
          <w:rFonts w:cs="Arial"/>
          <w:b/>
          <w:bCs/>
          <w:sz w:val="22"/>
          <w:szCs w:val="22"/>
        </w:rPr>
      </w:pPr>
    </w:p>
    <w:p w14:paraId="054F0BCE" w14:textId="6BC6DDDA" w:rsidR="008B0A72" w:rsidRDefault="008B0A72" w:rsidP="00D75C0B">
      <w:pPr>
        <w:pStyle w:val="Heading3"/>
      </w:pPr>
      <w:r w:rsidRPr="008B0A72">
        <w:t>Other Effects</w:t>
      </w:r>
    </w:p>
    <w:p w14:paraId="4739EE41" w14:textId="14760969" w:rsidR="0010606C" w:rsidRDefault="0010606C" w:rsidP="00D75C0B">
      <w:pPr>
        <w:spacing w:after="0" w:line="276" w:lineRule="auto"/>
        <w:rPr>
          <w:rFonts w:cs="Arial"/>
          <w:b/>
          <w:bCs/>
          <w:sz w:val="22"/>
          <w:szCs w:val="22"/>
        </w:rPr>
      </w:pPr>
    </w:p>
    <w:p w14:paraId="0F53B3CD" w14:textId="49861582" w:rsidR="0010606C" w:rsidRDefault="0010606C" w:rsidP="00D75C0B">
      <w:pPr>
        <w:pStyle w:val="Heading4"/>
        <w:rPr>
          <w:bCs/>
          <w:szCs w:val="22"/>
        </w:rPr>
      </w:pPr>
      <w:r w:rsidRPr="0010606C">
        <w:rPr>
          <w:bCs/>
          <w:szCs w:val="22"/>
        </w:rPr>
        <w:t>WEIGHT LOSS</w:t>
      </w:r>
    </w:p>
    <w:p w14:paraId="37F3FCF6" w14:textId="263C2FF4" w:rsidR="00156F2B" w:rsidRDefault="00156F2B" w:rsidP="00D75C0B">
      <w:pPr>
        <w:spacing w:after="0" w:line="276" w:lineRule="auto"/>
      </w:pPr>
    </w:p>
    <w:p w14:paraId="4EE8AF40" w14:textId="7B6589E4" w:rsidR="00E633DC" w:rsidRDefault="00E633DC" w:rsidP="00D75C0B">
      <w:pPr>
        <w:spacing w:after="0" w:line="276" w:lineRule="auto"/>
        <w:rPr>
          <w:sz w:val="22"/>
          <w:szCs w:val="22"/>
        </w:rPr>
      </w:pPr>
      <w:r>
        <w:rPr>
          <w:sz w:val="22"/>
          <w:szCs w:val="22"/>
        </w:rPr>
        <w:t>In</w:t>
      </w:r>
      <w:r w:rsidR="00156F2B" w:rsidRPr="00E633DC">
        <w:rPr>
          <w:sz w:val="22"/>
          <w:szCs w:val="22"/>
        </w:rPr>
        <w:t xml:space="preserve"> a meta-analysis of weight loss</w:t>
      </w:r>
      <w:r>
        <w:rPr>
          <w:sz w:val="22"/>
          <w:szCs w:val="22"/>
        </w:rPr>
        <w:t>,</w:t>
      </w:r>
      <w:r w:rsidR="00156F2B" w:rsidRPr="00E633DC">
        <w:rPr>
          <w:sz w:val="22"/>
          <w:szCs w:val="22"/>
        </w:rPr>
        <w:t xml:space="preserve"> </w:t>
      </w:r>
      <w:r w:rsidRPr="00E633DC">
        <w:rPr>
          <w:sz w:val="22"/>
          <w:szCs w:val="22"/>
        </w:rPr>
        <w:t xml:space="preserve">treatment with oral semaglutide reduced body weight by 2.99 kg </w:t>
      </w:r>
      <w:r>
        <w:rPr>
          <w:sz w:val="22"/>
          <w:szCs w:val="22"/>
        </w:rPr>
        <w:t xml:space="preserve">compared to placebo </w:t>
      </w:r>
      <w:r>
        <w:rPr>
          <w:sz w:val="22"/>
          <w:szCs w:val="22"/>
        </w:rPr>
        <w:fldChar w:fldCharType="begin"/>
      </w:r>
      <w:r w:rsidR="00C85F05">
        <w:rPr>
          <w:sz w:val="22"/>
          <w:szCs w:val="22"/>
        </w:rPr>
        <w:instrText xml:space="preserve"> ADDIN EN.CITE &lt;EndNote&gt;&lt;Cite&gt;&lt;Author&gt;Avgerinos&lt;/Author&gt;&lt;Year&gt;2019&lt;/Year&gt;&lt;RecNum&gt;247&lt;/RecNum&gt;&lt;DisplayText&gt;(235)&lt;/DisplayText&gt;&lt;record&gt;&lt;rec-number&gt;247&lt;/rec-number&gt;&lt;foreign-keys&gt;&lt;key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Pr>
          <w:sz w:val="22"/>
          <w:szCs w:val="22"/>
        </w:rPr>
        <w:fldChar w:fldCharType="separate"/>
      </w:r>
      <w:r w:rsidR="00C85F05">
        <w:rPr>
          <w:noProof/>
          <w:sz w:val="22"/>
          <w:szCs w:val="22"/>
        </w:rPr>
        <w:t>(235)</w:t>
      </w:r>
      <w:r>
        <w:rPr>
          <w:sz w:val="22"/>
          <w:szCs w:val="22"/>
        </w:rPr>
        <w:fldChar w:fldCharType="end"/>
      </w:r>
      <w:r>
        <w:rPr>
          <w:sz w:val="22"/>
          <w:szCs w:val="22"/>
        </w:rPr>
        <w:t xml:space="preserve">. </w:t>
      </w:r>
      <w:r w:rsidR="00AD680E">
        <w:rPr>
          <w:sz w:val="22"/>
          <w:szCs w:val="22"/>
        </w:rPr>
        <w:t xml:space="preserve">In a </w:t>
      </w:r>
      <w:r w:rsidR="00471525">
        <w:rPr>
          <w:sz w:val="22"/>
          <w:szCs w:val="22"/>
        </w:rPr>
        <w:t xml:space="preserve">26-week </w:t>
      </w:r>
      <w:r w:rsidR="00AD680E">
        <w:rPr>
          <w:sz w:val="22"/>
          <w:szCs w:val="22"/>
        </w:rPr>
        <w:t xml:space="preserve">study comparing sitagliptin vs. oral semaglutide the 7mg dose resulted in a 1.6kg </w:t>
      </w:r>
      <w:r w:rsidR="00471525">
        <w:rPr>
          <w:sz w:val="22"/>
          <w:szCs w:val="22"/>
        </w:rPr>
        <w:t xml:space="preserve">decrease </w:t>
      </w:r>
      <w:r w:rsidR="00AD680E">
        <w:rPr>
          <w:sz w:val="22"/>
          <w:szCs w:val="22"/>
        </w:rPr>
        <w:t xml:space="preserve">and the </w:t>
      </w:r>
      <w:r w:rsidR="00471525">
        <w:rPr>
          <w:sz w:val="22"/>
          <w:szCs w:val="22"/>
        </w:rPr>
        <w:t xml:space="preserve">14mg dose a 2.5kg decrease in weight compared to sitagliptin </w:t>
      </w:r>
      <w:r w:rsidR="00471525">
        <w:rPr>
          <w:sz w:val="22"/>
          <w:szCs w:val="22"/>
        </w:rPr>
        <w:fldChar w:fldCharType="begin">
          <w:fldData xml:space="preserve">PEVuZE5vdGU+PENpdGU+PEF1dGhvcj5Sb3NlbnN0b2NrPC9BdXRob3I+PFllYXI+MjAxOTwvWWVh
cj48UmVjTnVtPjI0OTwvUmVjTnVtPjxEaXNwbGF5VGV4dD4oMjM3KTwvRGlzcGxheVRleHQ+PHJl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TS48L2F1dGhvcj48YXV0aG9yPlBpb25lZXIgSW52ZXN0aWdhdG9yczwvYXV0aG9yPjwvYXV0aG9y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</w:fldData>
        </w:fldChar>
      </w:r>
      <w:r w:rsidR="00C85F05">
        <w:rPr>
          <w:sz w:val="22"/>
          <w:szCs w:val="22"/>
        </w:rPr>
        <w:instrText xml:space="preserve"> ADDIN EN.CITE </w:instrText>
      </w:r>
      <w:r w:rsidR="00C85F05">
        <w:rPr>
          <w:sz w:val="22"/>
          <w:szCs w:val="22"/>
        </w:rPr>
        <w:fldChar w:fldCharType="begin">
          <w:fldData xml:space="preserve">PEVuZE5vdGU+PENpdGU+PEF1dGhvcj5Sb3NlbnN0b2NrPC9BdXRob3I+PFllYXI+MjAxOTwvWWVh
cj48UmVjTnVtPjI0OTwvUmVjTnVtPjxEaXNwbGF5VGV4dD4oMjM3KTwvRGlzcGxheVRleHQ+PHJl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TS48L2F1dGhvcj48YXV0aG9yPlBpb25lZXIgSW52ZXN0aWdhdG9yczwvYXV0aG9yPjwvYXV0aG9y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</w:fldData>
        </w:fldChar>
      </w:r>
      <w:r w:rsidR="00C85F05">
        <w:rPr>
          <w:sz w:val="22"/>
          <w:szCs w:val="22"/>
        </w:rPr>
        <w:instrText xml:space="preserve"> ADDIN EN.CITE.DATA </w:instrText>
      </w:r>
      <w:r w:rsidR="00C85F05">
        <w:rPr>
          <w:sz w:val="22"/>
          <w:szCs w:val="22"/>
        </w:rPr>
      </w:r>
      <w:r w:rsidR="00C85F05">
        <w:rPr>
          <w:sz w:val="22"/>
          <w:szCs w:val="22"/>
        </w:rPr>
        <w:fldChar w:fldCharType="end"/>
      </w:r>
      <w:r w:rsidR="00471525">
        <w:rPr>
          <w:sz w:val="22"/>
          <w:szCs w:val="22"/>
        </w:rPr>
      </w:r>
      <w:r w:rsidR="00471525">
        <w:rPr>
          <w:sz w:val="22"/>
          <w:szCs w:val="22"/>
        </w:rPr>
        <w:fldChar w:fldCharType="separate"/>
      </w:r>
      <w:r w:rsidR="00C85F05">
        <w:rPr>
          <w:noProof/>
          <w:sz w:val="22"/>
          <w:szCs w:val="22"/>
        </w:rPr>
        <w:t>(237)</w:t>
      </w:r>
      <w:r w:rsidR="00471525">
        <w:rPr>
          <w:sz w:val="22"/>
          <w:szCs w:val="22"/>
        </w:rPr>
        <w:fldChar w:fldCharType="end"/>
      </w:r>
      <w:r w:rsidR="00471525">
        <w:rPr>
          <w:sz w:val="22"/>
          <w:szCs w:val="22"/>
        </w:rPr>
        <w:t xml:space="preserve">. In contrast, oral semaglutide 14mg </w:t>
      </w:r>
      <w:r w:rsidR="00204D50">
        <w:rPr>
          <w:sz w:val="22"/>
          <w:szCs w:val="22"/>
        </w:rPr>
        <w:t xml:space="preserve">and </w:t>
      </w:r>
      <w:r w:rsidR="00204D50" w:rsidRPr="00204D50">
        <w:rPr>
          <w:sz w:val="22"/>
          <w:szCs w:val="22"/>
        </w:rPr>
        <w:t xml:space="preserve">empagliflozin 25mg </w:t>
      </w:r>
      <w:r w:rsidR="00471525">
        <w:rPr>
          <w:sz w:val="22"/>
          <w:szCs w:val="22"/>
        </w:rPr>
        <w:t>resulted in a similar decrease in body weight at 26-weeks (-3.8 vs. -3.7kg</w:t>
      </w:r>
      <w:r w:rsidR="00204D50">
        <w:rPr>
          <w:sz w:val="22"/>
          <w:szCs w:val="22"/>
        </w:rPr>
        <w:t xml:space="preserve">) and 52-weeks (-3.8 vs. -3.6kg) </w:t>
      </w:r>
      <w:r w:rsidR="00204D50">
        <w:rPr>
          <w:sz w:val="22"/>
          <w:szCs w:val="22"/>
        </w:rPr>
        <w:fldChar w:fldCharType="begin"/>
      </w:r>
      <w:r w:rsidR="00C85F05">
        <w:rPr>
          <w:sz w:val="22"/>
          <w:szCs w:val="22"/>
        </w:rPr>
        <w:instrText xml:space="preserve"> ADDIN EN.CITE &lt;EndNote&gt;&lt;Cite&gt;&lt;Author&gt;Rodbard&lt;/Author&gt;&lt;Year&gt;2019&lt;/Year&gt;&lt;RecNum&gt;252&lt;/RecNum&gt;&lt;DisplayText&gt;(239)&lt;/DisplayText&gt;&lt;record&gt;&lt;rec-number&gt;252&lt;/rec-number&gt;&lt;foreign-keys&gt;&lt;key app="EN" db-id="5fpewfs9a9v9d4e52vqxd0z1xxe59wvtws2e" timestamp="1576525917"&gt;252&lt;/key&gt;&lt;/foreign-keys&gt;&lt;ref-type name="Journal Article"&gt;17&lt;/ref-type&gt;&lt;contributors&gt;&lt;authors&gt;&lt;author&gt;Rodbard, H. W.&lt;/author&gt;&lt;author&gt;Rosenstock, J.&lt;/author&gt;&lt;author&gt;Canani, L. H.&lt;/author&gt;&lt;author&gt;Deerochanawong, C.&lt;/author&gt;&lt;author&gt;Gumprecht, J.&lt;/author&gt;&lt;author&gt;Lindberg, S. O.&lt;/author&gt;&lt;author&gt;Lingvay, I.&lt;/author&gt;&lt;author&gt;Sondergaard, A. L.&lt;/author&gt;&lt;author&gt;Treppendahl, M. B.&lt;/author&gt;&lt;author&gt;Montanya, E.&lt;/author&gt;&lt;author&gt;Pioneer Investigators&lt;/author&gt;&lt;/authors&gt;&lt;/contributors&gt;&lt;auth-address&gt;Endocrine and Metabolic Consultants, Rockville, MD hrodbard@comcast.net.&amp;#xD;Dallas Diabetes Research Center at Medical City, Dallas, TX.&amp;#xD;Endocrine Division, Hospital de Clinicas de Porto Alegre, Porto Alegre, Brazil.&amp;#xD;Rajavithi Hospital, Rangsit Medical School, Bangkok, Thailand.&amp;#xD;Medical University of Silesia, Katowice, Poland.&amp;#xD;Novo Nordisk A/S, Soborg, Denmark.&amp;#xD;Departments of Internal Medicine and Clinical Sciences, University of Texas Southwestern Medical Center, Dallas, TX.&lt;/auth-address&gt;&lt;titles&gt;&lt;title&gt;Oral Semaglutide Versus Empagliflozin in Patients With Type 2 Diabetes Uncontrolled on Metformin: The PIONEER 2 Trial&lt;/title&gt;&lt;secondary-title&gt;Diabetes Care&lt;/secondary-title&gt;&lt;/titles&gt;&lt;periodical&gt;&lt;full-title&gt;Diabetes Care&lt;/full-title&gt;&lt;/periodical&gt;&lt;pages&gt;2272-2281&lt;/pages&gt;&lt;volume&gt;42&lt;/volume&gt;&lt;number&gt;12&lt;/number&gt;&lt;edition&gt;2019/09/19&lt;/edition&gt;&lt;dates&gt;&lt;year&gt;2019&lt;/year&gt;&lt;pub-dates&gt;&lt;date&gt;Dec&lt;/date&gt;&lt;/pub-dates&gt;&lt;/dates&gt;&lt;isbn&gt;1935-5548 (Electronic)&amp;#xD;0149-5992 (Linking)&lt;/isbn&gt;&lt;accession-num&gt;31530666&lt;/accession-num&gt;&lt;urls&gt;&lt;related-urls&gt;&lt;url&gt;https://www.ncbi.nlm.nih.gov/pubmed/31530666&lt;/url&gt;&lt;/related-urls&gt;&lt;/urls&gt;&lt;electronic-resource-num&gt;10.2337/dc19-0883&lt;/electronic-resource-num&gt;&lt;/record&gt;&lt;/Cite&gt;&lt;/EndNote&gt;</w:instrText>
      </w:r>
      <w:r w:rsidR="00204D50">
        <w:rPr>
          <w:sz w:val="22"/>
          <w:szCs w:val="22"/>
        </w:rPr>
        <w:fldChar w:fldCharType="separate"/>
      </w:r>
      <w:r w:rsidR="00C85F05">
        <w:rPr>
          <w:noProof/>
          <w:sz w:val="22"/>
          <w:szCs w:val="22"/>
        </w:rPr>
        <w:t>(239)</w:t>
      </w:r>
      <w:r w:rsidR="00204D50">
        <w:rPr>
          <w:sz w:val="22"/>
          <w:szCs w:val="22"/>
        </w:rPr>
        <w:fldChar w:fldCharType="end"/>
      </w:r>
      <w:r w:rsidR="00204D50">
        <w:rPr>
          <w:sz w:val="22"/>
          <w:szCs w:val="22"/>
        </w:rPr>
        <w:t>. Finally, in a 26-week trial o</w:t>
      </w:r>
      <w:r w:rsidR="00204D50" w:rsidRPr="00204D50">
        <w:rPr>
          <w:sz w:val="22"/>
          <w:szCs w:val="22"/>
        </w:rPr>
        <w:t xml:space="preserve">ral semaglutide resulted in </w:t>
      </w:r>
      <w:r w:rsidR="00204D50">
        <w:rPr>
          <w:sz w:val="22"/>
          <w:szCs w:val="22"/>
        </w:rPr>
        <w:t>greater</w:t>
      </w:r>
      <w:r w:rsidR="00204D50" w:rsidRPr="00204D50">
        <w:rPr>
          <w:sz w:val="22"/>
          <w:szCs w:val="22"/>
        </w:rPr>
        <w:t xml:space="preserve"> weight loss (-4</w:t>
      </w:r>
      <w:r w:rsidR="00204D50">
        <w:rPr>
          <w:sz w:val="22"/>
          <w:szCs w:val="22"/>
        </w:rPr>
        <w:t>.</w:t>
      </w:r>
      <w:r w:rsidR="00204D50" w:rsidRPr="00204D50">
        <w:rPr>
          <w:sz w:val="22"/>
          <w:szCs w:val="22"/>
        </w:rPr>
        <w:t xml:space="preserve">4 kg </w:t>
      </w:r>
      <w:r w:rsidR="00204D50">
        <w:rPr>
          <w:sz w:val="22"/>
          <w:szCs w:val="22"/>
        </w:rPr>
        <w:t xml:space="preserve">than </w:t>
      </w:r>
      <w:r w:rsidR="00204D50" w:rsidRPr="00204D50">
        <w:rPr>
          <w:sz w:val="22"/>
          <w:szCs w:val="22"/>
        </w:rPr>
        <w:t>liraglutide (-3·1 kg</w:t>
      </w:r>
      <w:r w:rsidR="00204D50">
        <w:rPr>
          <w:sz w:val="22"/>
          <w:szCs w:val="22"/>
        </w:rPr>
        <w:t xml:space="preserve">) </w:t>
      </w:r>
      <w:r w:rsidR="00204D50">
        <w:rPr>
          <w:sz w:val="22"/>
          <w:szCs w:val="22"/>
        </w:rPr>
        <w:fldChar w:fldCharType="begin">
          <w:fldData xml:space="preserve">PEVuZE5vdGU+PENpdGU+PEF1dGhvcj5QcmF0bGV5PC9BdXRob3I+PFllYXI+MjAxOTwvWWVhcj48
UmVjTnVtPjI1MDwvUmVjTnVtPjxEaXNwbGF5VGV4dD4oMjQwKTwvRGlzcGxheVRleHQ+PHJlY29y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ZXIsIEouIEouPC9hdXRob3I+PGF1dGhvcj5QaW9uZWVyIGludmVzdGlnYXRvcnM8L2F1dGhvcj48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</w:fldData>
        </w:fldChar>
      </w:r>
      <w:r w:rsidR="00C85F05">
        <w:rPr>
          <w:sz w:val="22"/>
          <w:szCs w:val="22"/>
        </w:rPr>
        <w:instrText xml:space="preserve"> ADDIN EN.CITE </w:instrText>
      </w:r>
      <w:r w:rsidR="00C85F05">
        <w:rPr>
          <w:sz w:val="22"/>
          <w:szCs w:val="22"/>
        </w:rPr>
        <w:fldChar w:fldCharType="begin">
          <w:fldData xml:space="preserve">PEVuZE5vdGU+PENpdGU+PEF1dGhvcj5QcmF0bGV5PC9BdXRob3I+PFllYXI+MjAxOTwvWWVhcj48
UmVjTnVtPjI1MDwvUmVjTnVtPjxEaXNwbGF5VGV4dD4oMjQwKTwvRGlzcGxheVRleHQ+PHJlY29y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ZXIsIEouIEouPC9hdXRob3I+PGF1dGhvcj5QaW9uZWVyIGludmVzdGlnYXRvcnM8L2F1dGhvcj48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</w:fldData>
        </w:fldChar>
      </w:r>
      <w:r w:rsidR="00C85F05">
        <w:rPr>
          <w:sz w:val="22"/>
          <w:szCs w:val="22"/>
        </w:rPr>
        <w:instrText xml:space="preserve"> ADDIN EN.CITE.DATA </w:instrText>
      </w:r>
      <w:r w:rsidR="00C85F05">
        <w:rPr>
          <w:sz w:val="22"/>
          <w:szCs w:val="22"/>
        </w:rPr>
      </w:r>
      <w:r w:rsidR="00C85F05">
        <w:rPr>
          <w:sz w:val="22"/>
          <w:szCs w:val="22"/>
        </w:rPr>
        <w:fldChar w:fldCharType="end"/>
      </w:r>
      <w:r w:rsidR="00204D50">
        <w:rPr>
          <w:sz w:val="22"/>
          <w:szCs w:val="22"/>
        </w:rPr>
      </w:r>
      <w:r w:rsidR="00204D50">
        <w:rPr>
          <w:sz w:val="22"/>
          <w:szCs w:val="22"/>
        </w:rPr>
        <w:fldChar w:fldCharType="separate"/>
      </w:r>
      <w:r w:rsidR="00C85F05">
        <w:rPr>
          <w:noProof/>
          <w:sz w:val="22"/>
          <w:szCs w:val="22"/>
        </w:rPr>
        <w:t>(240)</w:t>
      </w:r>
      <w:r w:rsidR="00204D50">
        <w:rPr>
          <w:sz w:val="22"/>
          <w:szCs w:val="22"/>
        </w:rPr>
        <w:fldChar w:fldCharType="end"/>
      </w:r>
      <w:r w:rsidR="00204D50">
        <w:rPr>
          <w:sz w:val="22"/>
          <w:szCs w:val="22"/>
        </w:rPr>
        <w:t xml:space="preserve">.  </w:t>
      </w:r>
    </w:p>
    <w:p w14:paraId="1709CAB6" w14:textId="77777777" w:rsidR="00E633DC" w:rsidRDefault="00E633DC" w:rsidP="00D75C0B">
      <w:pPr>
        <w:spacing w:after="0" w:line="276" w:lineRule="auto"/>
        <w:rPr>
          <w:sz w:val="22"/>
          <w:szCs w:val="22"/>
        </w:rPr>
      </w:pPr>
    </w:p>
    <w:p w14:paraId="1A41D524" w14:textId="59C23F27" w:rsidR="00E633DC" w:rsidRDefault="00E633DC" w:rsidP="00D75C0B">
      <w:pPr>
        <w:pStyle w:val="Heading4"/>
      </w:pPr>
      <w:r>
        <w:t xml:space="preserve">BLOOD PRESSURE </w:t>
      </w:r>
      <w:r w:rsidRPr="00E633DC">
        <w:t>AND PULSE RATE</w:t>
      </w:r>
    </w:p>
    <w:p w14:paraId="722D2CDF" w14:textId="77777777" w:rsidR="00E633DC" w:rsidRDefault="00E633DC" w:rsidP="00D75C0B">
      <w:pPr>
        <w:pStyle w:val="Heading4"/>
      </w:pPr>
    </w:p>
    <w:p w14:paraId="72A6CAA0" w14:textId="70866AA4" w:rsidR="0010606C" w:rsidRPr="00E633DC" w:rsidRDefault="00E633DC" w:rsidP="00D75C0B">
      <w:pPr>
        <w:spacing w:after="0" w:line="276" w:lineRule="auto"/>
        <w:rPr>
          <w:rFonts w:cs="Arial"/>
          <w:bCs/>
          <w:sz w:val="22"/>
          <w:szCs w:val="22"/>
        </w:rPr>
      </w:pPr>
      <w:r>
        <w:rPr>
          <w:rFonts w:cs="Arial"/>
          <w:color w:val="1C1D1E"/>
          <w:sz w:val="22"/>
          <w:szCs w:val="22"/>
          <w:shd w:val="clear" w:color="auto" w:fill="FFFFFF"/>
        </w:rPr>
        <w:t>In a meta-analysis of blood pressure</w:t>
      </w:r>
      <w:r w:rsidR="00BD1976">
        <w:rPr>
          <w:rFonts w:cs="Arial"/>
          <w:color w:val="1C1D1E"/>
          <w:sz w:val="22"/>
          <w:szCs w:val="22"/>
          <w:shd w:val="clear" w:color="auto" w:fill="FFFFFF"/>
        </w:rPr>
        <w:t>,</w:t>
      </w:r>
      <w:r>
        <w:rPr>
          <w:rFonts w:cs="Arial"/>
          <w:color w:val="1C1D1E"/>
          <w:sz w:val="22"/>
          <w:szCs w:val="22"/>
          <w:shd w:val="clear" w:color="auto" w:fill="FFFFFF"/>
        </w:rPr>
        <w:t xml:space="preserve"> t</w:t>
      </w:r>
      <w:r w:rsidRPr="00E633DC">
        <w:rPr>
          <w:rFonts w:cs="Arial"/>
          <w:color w:val="1C1D1E"/>
          <w:sz w:val="22"/>
          <w:szCs w:val="22"/>
          <w:shd w:val="clear" w:color="auto" w:fill="FFFFFF"/>
        </w:rPr>
        <w:t xml:space="preserve">reatment with oral semaglutide reduced systolic blood pressure by 3.16 mmHg </w:t>
      </w:r>
      <w:r>
        <w:rPr>
          <w:rFonts w:cs="Arial"/>
          <w:color w:val="1C1D1E"/>
          <w:sz w:val="22"/>
          <w:szCs w:val="22"/>
          <w:shd w:val="clear" w:color="auto" w:fill="FFFFFF"/>
        </w:rPr>
        <w:t xml:space="preserve">and </w:t>
      </w:r>
      <w:r w:rsidRPr="00E633DC">
        <w:rPr>
          <w:rFonts w:cs="Arial"/>
          <w:color w:val="1C1D1E"/>
          <w:sz w:val="22"/>
          <w:szCs w:val="22"/>
          <w:shd w:val="clear" w:color="auto" w:fill="FFFFFF"/>
        </w:rPr>
        <w:t>increase</w:t>
      </w:r>
      <w:r>
        <w:rPr>
          <w:rFonts w:cs="Arial"/>
          <w:color w:val="1C1D1E"/>
          <w:sz w:val="22"/>
          <w:szCs w:val="22"/>
          <w:shd w:val="clear" w:color="auto" w:fill="FFFFFF"/>
        </w:rPr>
        <w:t>d</w:t>
      </w:r>
      <w:r w:rsidRPr="00E633DC">
        <w:rPr>
          <w:rFonts w:cs="Arial"/>
          <w:color w:val="1C1D1E"/>
          <w:sz w:val="22"/>
          <w:szCs w:val="22"/>
          <w:shd w:val="clear" w:color="auto" w:fill="FFFFFF"/>
        </w:rPr>
        <w:t xml:space="preserve"> pulse rate </w:t>
      </w:r>
      <w:r>
        <w:rPr>
          <w:rFonts w:cs="Arial"/>
          <w:color w:val="1C1D1E"/>
          <w:sz w:val="22"/>
          <w:szCs w:val="22"/>
          <w:shd w:val="clear" w:color="auto" w:fill="FFFFFF"/>
        </w:rPr>
        <w:t>by</w:t>
      </w:r>
      <w:r w:rsidR="00BD1976">
        <w:rPr>
          <w:rFonts w:cs="Arial"/>
          <w:color w:val="1C1D1E"/>
          <w:sz w:val="22"/>
          <w:szCs w:val="22"/>
          <w:shd w:val="clear" w:color="auto" w:fill="FFFFFF"/>
        </w:rPr>
        <w:t xml:space="preserve"> </w:t>
      </w:r>
      <w:r>
        <w:rPr>
          <w:rFonts w:cs="Arial"/>
          <w:color w:val="1C1D1E"/>
          <w:sz w:val="22"/>
          <w:szCs w:val="22"/>
          <w:shd w:val="clear" w:color="auto" w:fill="FFFFFF"/>
        </w:rPr>
        <w:t>1</w:t>
      </w:r>
      <w:r w:rsidRPr="00E633DC">
        <w:rPr>
          <w:rFonts w:cs="Arial"/>
          <w:color w:val="1C1D1E"/>
          <w:sz w:val="22"/>
          <w:szCs w:val="22"/>
          <w:shd w:val="clear" w:color="auto" w:fill="FFFFFF"/>
        </w:rPr>
        <w:t>.90 beats per minute</w:t>
      </w:r>
      <w:r>
        <w:rPr>
          <w:rFonts w:cs="Arial"/>
          <w:color w:val="1C1D1E"/>
          <w:sz w:val="22"/>
          <w:szCs w:val="22"/>
          <w:shd w:val="clear" w:color="auto" w:fill="FFFFFF"/>
        </w:rPr>
        <w:t xml:space="preserve"> </w:t>
      </w:r>
      <w:r w:rsidRPr="00E633DC">
        <w:rPr>
          <w:rFonts w:cs="Arial"/>
          <w:color w:val="1C1D1E"/>
          <w:sz w:val="22"/>
          <w:szCs w:val="22"/>
          <w:shd w:val="clear" w:color="auto" w:fill="FFFFFF"/>
        </w:rPr>
        <w:t>compared with placebo</w:t>
      </w:r>
      <w:r>
        <w:rPr>
          <w:rFonts w:cs="Arial"/>
          <w:color w:val="1C1D1E"/>
          <w:sz w:val="22"/>
          <w:szCs w:val="22"/>
          <w:shd w:val="clear" w:color="auto" w:fill="FFFFFF"/>
        </w:rPr>
        <w:t xml:space="preserve"> </w:t>
      </w:r>
      <w:r>
        <w:rPr>
          <w:rFonts w:cs="Arial"/>
          <w:color w:val="1C1D1E"/>
          <w:sz w:val="22"/>
          <w:szCs w:val="22"/>
          <w:shd w:val="clear" w:color="auto" w:fill="FFFFFF"/>
        </w:rPr>
        <w:fldChar w:fldCharType="begin"/>
      </w:r>
      <w:r w:rsidR="00C85F05">
        <w:rPr>
          <w:rFonts w:cs="Arial"/>
          <w:color w:val="1C1D1E"/>
          <w:sz w:val="22"/>
          <w:szCs w:val="22"/>
          <w:shd w:val="clear" w:color="auto" w:fill="FFFFFF"/>
        </w:rPr>
        <w:instrText xml:space="preserve"> ADDIN EN.CITE &lt;EndNote&gt;&lt;Cite&gt;&lt;Author&gt;Avgerinos&lt;/Author&gt;&lt;Year&gt;2019&lt;/Year&gt;&lt;RecNum&gt;247&lt;/RecNum&gt;&lt;DisplayText&gt;(235)&lt;/DisplayText&gt;&lt;record&gt;&lt;rec-number&gt;247&lt;/rec-number&gt;&lt;foreign-keys&gt;&lt;key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Pr>
          <w:rFonts w:cs="Arial"/>
          <w:color w:val="1C1D1E"/>
          <w:sz w:val="22"/>
          <w:szCs w:val="22"/>
          <w:shd w:val="clear" w:color="auto" w:fill="FFFFFF"/>
        </w:rPr>
        <w:fldChar w:fldCharType="separate"/>
      </w:r>
      <w:r w:rsidR="00C85F05">
        <w:rPr>
          <w:rFonts w:cs="Arial"/>
          <w:noProof/>
          <w:color w:val="1C1D1E"/>
          <w:sz w:val="22"/>
          <w:szCs w:val="22"/>
          <w:shd w:val="clear" w:color="auto" w:fill="FFFFFF"/>
        </w:rPr>
        <w:t>(235)</w:t>
      </w:r>
      <w:r>
        <w:rPr>
          <w:rFonts w:cs="Arial"/>
          <w:color w:val="1C1D1E"/>
          <w:sz w:val="22"/>
          <w:szCs w:val="22"/>
          <w:shd w:val="clear" w:color="auto" w:fill="FFFFFF"/>
        </w:rPr>
        <w:fldChar w:fldCharType="end"/>
      </w:r>
      <w:r>
        <w:rPr>
          <w:rFonts w:cs="Arial"/>
          <w:color w:val="1C1D1E"/>
          <w:sz w:val="22"/>
          <w:szCs w:val="22"/>
          <w:shd w:val="clear" w:color="auto" w:fill="FFFFFF"/>
        </w:rPr>
        <w:t>.</w:t>
      </w:r>
    </w:p>
    <w:p w14:paraId="2BBF1E54" w14:textId="77777777" w:rsidR="00E633DC" w:rsidRPr="0010606C" w:rsidRDefault="00E633DC" w:rsidP="00D75C0B">
      <w:pPr>
        <w:spacing w:after="0" w:line="276" w:lineRule="auto"/>
        <w:rPr>
          <w:rFonts w:cs="Arial"/>
          <w:bCs/>
          <w:sz w:val="22"/>
          <w:szCs w:val="22"/>
        </w:rPr>
      </w:pPr>
    </w:p>
    <w:p w14:paraId="50D7E9FD" w14:textId="54BF9115" w:rsidR="0010606C" w:rsidRDefault="0010606C" w:rsidP="00D75C0B">
      <w:pPr>
        <w:pStyle w:val="Heading4"/>
      </w:pPr>
      <w:r w:rsidRPr="0010606C">
        <w:t>CARDIOVASCULAR DISEASE</w:t>
      </w:r>
    </w:p>
    <w:p w14:paraId="542DC57F" w14:textId="7AFE6988" w:rsidR="0080014B" w:rsidRDefault="0080014B" w:rsidP="00D75C0B">
      <w:pPr>
        <w:spacing w:after="0" w:line="276" w:lineRule="auto"/>
      </w:pPr>
    </w:p>
    <w:p w14:paraId="0D2382CA" w14:textId="618E5F90" w:rsidR="0080014B" w:rsidRPr="0080014B" w:rsidRDefault="0080014B" w:rsidP="00D75C0B">
      <w:pPr>
        <w:spacing w:after="0" w:line="276" w:lineRule="auto"/>
        <w:rPr>
          <w:sz w:val="22"/>
          <w:szCs w:val="22"/>
        </w:rPr>
      </w:pPr>
      <w:r w:rsidRPr="0080014B">
        <w:rPr>
          <w:sz w:val="22"/>
          <w:szCs w:val="22"/>
        </w:rPr>
        <w:t>3</w:t>
      </w:r>
      <w:r w:rsidR="00BD1976">
        <w:rPr>
          <w:sz w:val="22"/>
          <w:szCs w:val="22"/>
        </w:rPr>
        <w:t>,</w:t>
      </w:r>
      <w:r w:rsidRPr="0080014B">
        <w:rPr>
          <w:sz w:val="22"/>
          <w:szCs w:val="22"/>
        </w:rPr>
        <w:t>183 patients</w:t>
      </w:r>
      <w:r w:rsidR="00BD1976">
        <w:rPr>
          <w:sz w:val="22"/>
          <w:szCs w:val="22"/>
        </w:rPr>
        <w:t xml:space="preserve"> with T2DM</w:t>
      </w:r>
      <w:r w:rsidRPr="0080014B">
        <w:rPr>
          <w:sz w:val="22"/>
          <w:szCs w:val="22"/>
        </w:rPr>
        <w:t xml:space="preserve"> at high cardiovascular risk (age of ≥50 years with established cardiovascular or chronic kidney disease, or age of ≥60 years with cardiovascular risk factors)</w:t>
      </w:r>
      <w:r>
        <w:rPr>
          <w:sz w:val="22"/>
          <w:szCs w:val="22"/>
        </w:rPr>
        <w:t xml:space="preserve"> </w:t>
      </w:r>
      <w:r w:rsidRPr="0080014B">
        <w:rPr>
          <w:sz w:val="22"/>
          <w:szCs w:val="22"/>
        </w:rPr>
        <w:t>were randomly assigned to receive oral semaglutide or placeb</w:t>
      </w:r>
      <w:r>
        <w:rPr>
          <w:sz w:val="22"/>
          <w:szCs w:val="22"/>
        </w:rPr>
        <w:t xml:space="preserve">o </w:t>
      </w:r>
      <w:r>
        <w:rPr>
          <w:sz w:val="22"/>
          <w:szCs w:val="22"/>
        </w:rPr>
        <w:fldChar w:fldCharType="begin">
          <w:fldData xml:space="preserve">PEVuZE5vdGU+PENpdGU+PEF1dGhvcj5IdXNhaW48L0F1dGhvcj48WWVhcj4yMDE5PC9ZZWFyPjxS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</w:fldData>
        </w:fldChar>
      </w:r>
      <w:r w:rsidR="00C85F05">
        <w:rPr>
          <w:sz w:val="22"/>
          <w:szCs w:val="22"/>
        </w:rPr>
        <w:instrText xml:space="preserve"> ADDIN EN.CITE </w:instrText>
      </w:r>
      <w:r w:rsidR="00C85F05">
        <w:rPr>
          <w:sz w:val="22"/>
          <w:szCs w:val="22"/>
        </w:rPr>
        <w:fldChar w:fldCharType="begin">
          <w:fldData xml:space="preserve">PEVuZE5vdGU+PENpdGU+PEF1dGhvcj5IdXNhaW48L0F1dGhvcj48WWVhcj4yMDE5PC9ZZWFyPjxS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</w:fldData>
        </w:fldChar>
      </w:r>
      <w:r w:rsidR="00C85F05">
        <w:rPr>
          <w:sz w:val="22"/>
          <w:szCs w:val="22"/>
        </w:rPr>
        <w:instrText xml:space="preserve"> ADDIN EN.CITE.DATA </w:instrText>
      </w:r>
      <w:r w:rsidR="00C85F05">
        <w:rPr>
          <w:sz w:val="22"/>
          <w:szCs w:val="22"/>
        </w:rPr>
      </w:r>
      <w:r w:rsidR="00C85F05">
        <w:rPr>
          <w:sz w:val="22"/>
          <w:szCs w:val="22"/>
        </w:rPr>
        <w:fldChar w:fldCharType="end"/>
      </w:r>
      <w:r>
        <w:rPr>
          <w:sz w:val="22"/>
          <w:szCs w:val="22"/>
        </w:rPr>
      </w:r>
      <w:r>
        <w:rPr>
          <w:sz w:val="22"/>
          <w:szCs w:val="22"/>
        </w:rPr>
        <w:fldChar w:fldCharType="separate"/>
      </w:r>
      <w:r w:rsidR="00C85F05">
        <w:rPr>
          <w:noProof/>
          <w:sz w:val="22"/>
          <w:szCs w:val="22"/>
        </w:rPr>
        <w:t>(242)</w:t>
      </w:r>
      <w:r>
        <w:rPr>
          <w:sz w:val="22"/>
          <w:szCs w:val="22"/>
        </w:rPr>
        <w:fldChar w:fldCharType="end"/>
      </w:r>
      <w:r>
        <w:rPr>
          <w:sz w:val="22"/>
          <w:szCs w:val="22"/>
        </w:rPr>
        <w:t>. After a</w:t>
      </w:r>
      <w:r w:rsidRPr="0080014B">
        <w:rPr>
          <w:sz w:val="22"/>
          <w:szCs w:val="22"/>
        </w:rPr>
        <w:t xml:space="preserve"> median time </w:t>
      </w:r>
      <w:r>
        <w:rPr>
          <w:sz w:val="22"/>
          <w:szCs w:val="22"/>
        </w:rPr>
        <w:t xml:space="preserve">of </w:t>
      </w:r>
      <w:r w:rsidRPr="0080014B">
        <w:rPr>
          <w:sz w:val="22"/>
          <w:szCs w:val="22"/>
        </w:rPr>
        <w:t>15.9 months</w:t>
      </w:r>
      <w:r>
        <w:rPr>
          <w:sz w:val="22"/>
          <w:szCs w:val="22"/>
        </w:rPr>
        <w:t>, m</w:t>
      </w:r>
      <w:r w:rsidRPr="0080014B">
        <w:rPr>
          <w:sz w:val="22"/>
          <w:szCs w:val="22"/>
        </w:rPr>
        <w:t>ajor adverse cardiovascular events</w:t>
      </w:r>
      <w:r w:rsidR="005E2FB5">
        <w:rPr>
          <w:sz w:val="22"/>
          <w:szCs w:val="22"/>
        </w:rPr>
        <w:t>, the primary outcome,</w:t>
      </w:r>
      <w:r w:rsidRPr="0080014B">
        <w:rPr>
          <w:sz w:val="22"/>
          <w:szCs w:val="22"/>
        </w:rPr>
        <w:t xml:space="preserve"> occurred in 3.8% </w:t>
      </w:r>
      <w:r>
        <w:rPr>
          <w:sz w:val="22"/>
          <w:szCs w:val="22"/>
        </w:rPr>
        <w:t xml:space="preserve">of </w:t>
      </w:r>
      <w:r w:rsidRPr="0080014B">
        <w:rPr>
          <w:sz w:val="22"/>
          <w:szCs w:val="22"/>
        </w:rPr>
        <w:t xml:space="preserve">the </w:t>
      </w:r>
      <w:r>
        <w:rPr>
          <w:sz w:val="22"/>
          <w:szCs w:val="22"/>
        </w:rPr>
        <w:t xml:space="preserve">subjects treated with </w:t>
      </w:r>
      <w:r w:rsidRPr="0080014B">
        <w:rPr>
          <w:sz w:val="22"/>
          <w:szCs w:val="22"/>
        </w:rPr>
        <w:t>oral semaglutide and 4.8%</w:t>
      </w:r>
      <w:r w:rsidR="00A30C8D">
        <w:rPr>
          <w:sz w:val="22"/>
          <w:szCs w:val="22"/>
        </w:rPr>
        <w:t xml:space="preserve"> of</w:t>
      </w:r>
      <w:r w:rsidRPr="0080014B">
        <w:rPr>
          <w:sz w:val="22"/>
          <w:szCs w:val="22"/>
        </w:rPr>
        <w:t xml:space="preserve"> the placebo group (</w:t>
      </w:r>
      <w:r w:rsidR="00A30C8D">
        <w:rPr>
          <w:sz w:val="22"/>
          <w:szCs w:val="22"/>
        </w:rPr>
        <w:t>HR</w:t>
      </w:r>
      <w:r w:rsidRPr="0080014B">
        <w:rPr>
          <w:sz w:val="22"/>
          <w:szCs w:val="22"/>
        </w:rPr>
        <w:t xml:space="preserve"> 0.79; 95% CI 0.57 to 1.11</w:t>
      </w:r>
      <w:r w:rsidR="00A30C8D">
        <w:rPr>
          <w:sz w:val="22"/>
          <w:szCs w:val="22"/>
        </w:rPr>
        <w:t>)</w:t>
      </w:r>
      <w:r w:rsidRPr="0080014B">
        <w:rPr>
          <w:sz w:val="22"/>
          <w:szCs w:val="22"/>
        </w:rPr>
        <w:t>.</w:t>
      </w:r>
      <w:r w:rsidR="00A30C8D">
        <w:rPr>
          <w:sz w:val="22"/>
          <w:szCs w:val="22"/>
        </w:rPr>
        <w:t xml:space="preserve"> D</w:t>
      </w:r>
      <w:r w:rsidRPr="0080014B">
        <w:rPr>
          <w:sz w:val="22"/>
          <w:szCs w:val="22"/>
        </w:rPr>
        <w:t>eath</w:t>
      </w:r>
      <w:r w:rsidR="00A30C8D">
        <w:rPr>
          <w:sz w:val="22"/>
          <w:szCs w:val="22"/>
        </w:rPr>
        <w:t>s</w:t>
      </w:r>
      <w:r w:rsidRPr="0080014B">
        <w:rPr>
          <w:sz w:val="22"/>
          <w:szCs w:val="22"/>
        </w:rPr>
        <w:t xml:space="preserve"> from cardiovascular causes</w:t>
      </w:r>
      <w:r w:rsidR="00A30C8D">
        <w:rPr>
          <w:sz w:val="22"/>
          <w:szCs w:val="22"/>
        </w:rPr>
        <w:t xml:space="preserve"> were </w:t>
      </w:r>
      <w:r w:rsidRPr="0080014B">
        <w:rPr>
          <w:sz w:val="22"/>
          <w:szCs w:val="22"/>
        </w:rPr>
        <w:t xml:space="preserve">0.9% in the oral semaglutide group and </w:t>
      </w:r>
      <w:r w:rsidR="00A30C8D">
        <w:rPr>
          <w:sz w:val="22"/>
          <w:szCs w:val="22"/>
        </w:rPr>
        <w:t>1</w:t>
      </w:r>
      <w:r w:rsidRPr="0080014B">
        <w:rPr>
          <w:sz w:val="22"/>
          <w:szCs w:val="22"/>
        </w:rPr>
        <w:t>.9% in the placebo group (</w:t>
      </w:r>
      <w:r w:rsidR="00A30C8D">
        <w:rPr>
          <w:sz w:val="22"/>
          <w:szCs w:val="22"/>
        </w:rPr>
        <w:t>HR</w:t>
      </w:r>
      <w:r w:rsidRPr="0080014B">
        <w:rPr>
          <w:sz w:val="22"/>
          <w:szCs w:val="22"/>
        </w:rPr>
        <w:t xml:space="preserve"> 0.49; 95% CI, 0.27 to 0.92)</w:t>
      </w:r>
      <w:r w:rsidR="00A30C8D">
        <w:rPr>
          <w:sz w:val="22"/>
          <w:szCs w:val="22"/>
        </w:rPr>
        <w:t xml:space="preserve"> while d</w:t>
      </w:r>
      <w:r w:rsidRPr="0080014B">
        <w:rPr>
          <w:sz w:val="22"/>
          <w:szCs w:val="22"/>
        </w:rPr>
        <w:t>eath from any cause occurred in 1.4% in the oral semaglutide group and 2.8% in the placebo group (</w:t>
      </w:r>
      <w:r w:rsidR="00A30C8D">
        <w:rPr>
          <w:sz w:val="22"/>
          <w:szCs w:val="22"/>
        </w:rPr>
        <w:t>HR</w:t>
      </w:r>
      <w:r w:rsidRPr="0080014B">
        <w:rPr>
          <w:sz w:val="22"/>
          <w:szCs w:val="22"/>
        </w:rPr>
        <w:t xml:space="preserve"> 0.51; 95% CI, 0.31 to 0.84).</w:t>
      </w:r>
      <w:r w:rsidR="005E2FB5">
        <w:rPr>
          <w:sz w:val="22"/>
          <w:szCs w:val="22"/>
        </w:rPr>
        <w:t xml:space="preserve"> It should be noted that the primary outcome was not statistically decreased in this study, which may be due to the relatively small number of subjects studied and the short duration of the study that together resulted in a small number of events. Additionally, m</w:t>
      </w:r>
      <w:r w:rsidR="005E2FB5" w:rsidRPr="005E2FB5">
        <w:rPr>
          <w:sz w:val="22"/>
          <w:szCs w:val="22"/>
        </w:rPr>
        <w:t xml:space="preserve">ore patients </w:t>
      </w:r>
      <w:r w:rsidR="005E2FB5">
        <w:rPr>
          <w:sz w:val="22"/>
          <w:szCs w:val="22"/>
        </w:rPr>
        <w:t xml:space="preserve">in the placebo group </w:t>
      </w:r>
      <w:r w:rsidR="005E2FB5" w:rsidRPr="005E2FB5">
        <w:rPr>
          <w:sz w:val="22"/>
          <w:szCs w:val="22"/>
        </w:rPr>
        <w:t>received treatment with an SGLT2 inhibitor than in the oral semaglutide group</w:t>
      </w:r>
      <w:r w:rsidR="005E2FB5">
        <w:rPr>
          <w:sz w:val="22"/>
          <w:szCs w:val="22"/>
        </w:rPr>
        <w:t xml:space="preserve"> and SGLT2 inhibitors are well recognized to reduce cardiovascular disease events (see section on SGLT2 inhibitors), which could also have diminished the ability to observe a decrease in events in the oral semaglutide group</w:t>
      </w:r>
      <w:r w:rsidR="005E2FB5" w:rsidRPr="005E2FB5">
        <w:rPr>
          <w:sz w:val="22"/>
          <w:szCs w:val="22"/>
        </w:rPr>
        <w:t>.</w:t>
      </w:r>
      <w:r w:rsidR="004A2B5C">
        <w:rPr>
          <w:sz w:val="22"/>
          <w:szCs w:val="22"/>
        </w:rPr>
        <w:t xml:space="preserve"> Because the glucose lowering, weight loss, and many other effects of oral semaglutide are very similar to injected semaglutide many experts consider the effects on cardiovascular and renal disease to also be similar.  </w:t>
      </w:r>
    </w:p>
    <w:p w14:paraId="54892F89" w14:textId="2DF18C83" w:rsidR="0010606C" w:rsidRPr="0010606C" w:rsidRDefault="0010606C" w:rsidP="00D75C0B">
      <w:pPr>
        <w:spacing w:after="0" w:line="276" w:lineRule="auto"/>
        <w:rPr>
          <w:rFonts w:cs="Arial"/>
          <w:bCs/>
          <w:sz w:val="22"/>
          <w:szCs w:val="22"/>
        </w:rPr>
      </w:pPr>
    </w:p>
    <w:p w14:paraId="7FFDDB85" w14:textId="3D8FC741" w:rsidR="0010606C" w:rsidRDefault="0010606C" w:rsidP="00D75C0B">
      <w:pPr>
        <w:pStyle w:val="Heading3"/>
      </w:pPr>
      <w:r>
        <w:t>Side Effects</w:t>
      </w:r>
    </w:p>
    <w:p w14:paraId="4FDBD7D0" w14:textId="3FF3202D" w:rsidR="009B5FBA" w:rsidRDefault="009B5FBA" w:rsidP="00D75C0B">
      <w:pPr>
        <w:spacing w:after="0" w:line="276" w:lineRule="auto"/>
      </w:pPr>
    </w:p>
    <w:p w14:paraId="6D26417A" w14:textId="6EE13721" w:rsidR="009B5FBA" w:rsidRDefault="009B5FBA" w:rsidP="00D75C0B">
      <w:pPr>
        <w:spacing w:after="0" w:line="276" w:lineRule="auto"/>
        <w:rPr>
          <w:sz w:val="22"/>
          <w:szCs w:val="22"/>
        </w:rPr>
      </w:pPr>
      <w:r w:rsidRPr="009B5FBA">
        <w:rPr>
          <w:sz w:val="22"/>
          <w:szCs w:val="22"/>
        </w:rPr>
        <w:t>The most common adverse effects are GI and include nausea, vomiting, and diarrhea</w:t>
      </w:r>
      <w:r w:rsidR="009E2005">
        <w:rPr>
          <w:sz w:val="22"/>
          <w:szCs w:val="22"/>
        </w:rPr>
        <w:t xml:space="preserve"> </w:t>
      </w:r>
      <w:r w:rsidR="009E2005">
        <w:rPr>
          <w:sz w:val="22"/>
          <w:szCs w:val="22"/>
        </w:rPr>
        <w:fldChar w:fldCharType="begin"/>
      </w:r>
      <w:r w:rsidR="00C85F05">
        <w:rPr>
          <w:sz w:val="22"/>
          <w:szCs w:val="22"/>
        </w:rPr>
        <w:instrText xml:space="preserve"> ADDIN EN.CITE &lt;EndNote&gt;&lt;Cite&gt;&lt;Author&gt;Hedrington&lt;/Author&gt;&lt;Year&gt;2019&lt;/Year&gt;&lt;RecNum&gt;246&lt;/RecNum&gt;&lt;DisplayText&gt;(234)&lt;/DisplayText&gt;&lt;record&gt;&lt;rec-number&gt;246&lt;/rec-number&gt;&lt;foreign-keys&gt;&lt;key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9E2005">
        <w:rPr>
          <w:sz w:val="22"/>
          <w:szCs w:val="22"/>
        </w:rPr>
        <w:fldChar w:fldCharType="separate"/>
      </w:r>
      <w:r w:rsidR="00C85F05">
        <w:rPr>
          <w:noProof/>
          <w:sz w:val="22"/>
          <w:szCs w:val="22"/>
        </w:rPr>
        <w:t>(234)</w:t>
      </w:r>
      <w:r w:rsidR="009E2005">
        <w:rPr>
          <w:sz w:val="22"/>
          <w:szCs w:val="22"/>
        </w:rPr>
        <w:fldChar w:fldCharType="end"/>
      </w:r>
      <w:r>
        <w:rPr>
          <w:sz w:val="22"/>
          <w:szCs w:val="22"/>
        </w:rPr>
        <w:t xml:space="preserve">. </w:t>
      </w:r>
      <w:r w:rsidRPr="009E2005">
        <w:rPr>
          <w:sz w:val="22"/>
          <w:szCs w:val="22"/>
        </w:rPr>
        <w:t>Transient m</w:t>
      </w:r>
      <w:r w:rsidRPr="009B5FBA">
        <w:rPr>
          <w:sz w:val="22"/>
          <w:szCs w:val="22"/>
        </w:rPr>
        <w:t>ild or moderate nausea was the most common adverse event</w:t>
      </w:r>
      <w:r w:rsidR="009E2005">
        <w:rPr>
          <w:sz w:val="22"/>
          <w:szCs w:val="22"/>
        </w:rPr>
        <w:t xml:space="preserve"> occurring in 5-21% of subjects treated with oral semaglutide </w:t>
      </w:r>
      <w:r w:rsidR="009E2005">
        <w:rPr>
          <w:sz w:val="22"/>
          <w:szCs w:val="22"/>
        </w:rPr>
        <w:fldChar w:fldCharType="begin"/>
      </w:r>
      <w:r w:rsidR="00C85F05">
        <w:rPr>
          <w:sz w:val="22"/>
          <w:szCs w:val="22"/>
        </w:rPr>
        <w:instrText xml:space="preserve"> ADDIN EN.CITE &lt;EndNote&gt;&lt;Cite&gt;&lt;Author&gt;Hedrington&lt;/Author&gt;&lt;Year&gt;2019&lt;/Year&gt;&lt;RecNum&gt;246&lt;/RecNum&gt;&lt;DisplayText&gt;(234)&lt;/DisplayText&gt;&lt;record&gt;&lt;rec-number&gt;246&lt;/rec-number&gt;&lt;foreign-keys&gt;&lt;key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9E2005">
        <w:rPr>
          <w:sz w:val="22"/>
          <w:szCs w:val="22"/>
        </w:rPr>
        <w:fldChar w:fldCharType="separate"/>
      </w:r>
      <w:r w:rsidR="00C85F05">
        <w:rPr>
          <w:noProof/>
          <w:sz w:val="22"/>
          <w:szCs w:val="22"/>
        </w:rPr>
        <w:t>(234)</w:t>
      </w:r>
      <w:r w:rsidR="009E2005">
        <w:rPr>
          <w:sz w:val="22"/>
          <w:szCs w:val="22"/>
        </w:rPr>
        <w:fldChar w:fldCharType="end"/>
      </w:r>
      <w:r w:rsidR="009E2005">
        <w:rPr>
          <w:sz w:val="22"/>
          <w:szCs w:val="22"/>
        </w:rPr>
        <w:t xml:space="preserve">. </w:t>
      </w:r>
    </w:p>
    <w:p w14:paraId="73CED405" w14:textId="60A8ADC3" w:rsidR="009E2005" w:rsidRDefault="009E2005" w:rsidP="00D75C0B">
      <w:pPr>
        <w:spacing w:after="0" w:line="276" w:lineRule="auto"/>
        <w:rPr>
          <w:sz w:val="22"/>
          <w:szCs w:val="22"/>
        </w:rPr>
      </w:pPr>
    </w:p>
    <w:p w14:paraId="421F0C0C" w14:textId="0E412B08" w:rsidR="009E2005" w:rsidRDefault="009E2005" w:rsidP="00D75C0B">
      <w:pPr>
        <w:spacing w:after="0" w:line="276" w:lineRule="auto"/>
        <w:rPr>
          <w:sz w:val="22"/>
          <w:szCs w:val="22"/>
        </w:rPr>
      </w:pPr>
      <w:r>
        <w:rPr>
          <w:sz w:val="22"/>
          <w:szCs w:val="22"/>
        </w:rPr>
        <w:t xml:space="preserve">Severe hypoglycemia is uncommon in patients treated with oral semaglutide </w:t>
      </w:r>
      <w:r>
        <w:rPr>
          <w:sz w:val="22"/>
          <w:szCs w:val="22"/>
        </w:rPr>
        <w:fldChar w:fldCharType="begin"/>
      </w:r>
      <w:r w:rsidR="00C85F05">
        <w:rPr>
          <w:sz w:val="22"/>
          <w:szCs w:val="22"/>
        </w:rPr>
        <w:instrText xml:space="preserve"> ADDIN EN.CITE &lt;EndNote&gt;&lt;Cite&gt;&lt;Author&gt;Hedrington&lt;/Author&gt;&lt;Year&gt;2019&lt;/Year&gt;&lt;RecNum&gt;246&lt;/RecNum&gt;&lt;DisplayText&gt;(234)&lt;/DisplayText&gt;&lt;record&gt;&lt;rec-number&gt;246&lt;/rec-number&gt;&lt;foreign-keys&gt;&lt;key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Pr>
          <w:sz w:val="22"/>
          <w:szCs w:val="22"/>
        </w:rPr>
        <w:fldChar w:fldCharType="separate"/>
      </w:r>
      <w:r w:rsidR="00C85F05">
        <w:rPr>
          <w:noProof/>
          <w:sz w:val="22"/>
          <w:szCs w:val="22"/>
        </w:rPr>
        <w:t>(234)</w:t>
      </w:r>
      <w:r>
        <w:rPr>
          <w:sz w:val="22"/>
          <w:szCs w:val="22"/>
        </w:rPr>
        <w:fldChar w:fldCharType="end"/>
      </w:r>
      <w:r>
        <w:rPr>
          <w:sz w:val="22"/>
          <w:szCs w:val="22"/>
        </w:rPr>
        <w:t xml:space="preserve">. </w:t>
      </w:r>
      <w:r w:rsidRPr="009E2005">
        <w:rPr>
          <w:sz w:val="22"/>
          <w:szCs w:val="22"/>
        </w:rPr>
        <w:t xml:space="preserve">The risk of hypoglycemia is increased when </w:t>
      </w:r>
      <w:r>
        <w:rPr>
          <w:sz w:val="22"/>
          <w:szCs w:val="22"/>
        </w:rPr>
        <w:t xml:space="preserve">oral semaglutide </w:t>
      </w:r>
      <w:r w:rsidRPr="009E2005">
        <w:rPr>
          <w:sz w:val="22"/>
          <w:szCs w:val="22"/>
        </w:rPr>
        <w:t xml:space="preserve">is used in combination with insulin secretagogues (e.g., sulfonylureas) or insulin. Patients may require a lower dose of the secretagogue or insulin to reduce the risk of hypoglycemia </w:t>
      </w:r>
      <w:r>
        <w:rPr>
          <w:sz w:val="22"/>
          <w:szCs w:val="22"/>
        </w:rPr>
        <w:t>when used in combination with oral semaglutide.</w:t>
      </w:r>
    </w:p>
    <w:p w14:paraId="2D9D3972" w14:textId="03B1981E" w:rsidR="009E2005" w:rsidRDefault="009E2005" w:rsidP="00D75C0B">
      <w:pPr>
        <w:spacing w:after="0" w:line="276" w:lineRule="auto"/>
        <w:rPr>
          <w:sz w:val="22"/>
          <w:szCs w:val="22"/>
        </w:rPr>
      </w:pPr>
    </w:p>
    <w:p w14:paraId="4F25783C" w14:textId="07D7AB03" w:rsidR="009E2005" w:rsidRPr="009B5FBA" w:rsidRDefault="009E2005" w:rsidP="00D75C0B">
      <w:pPr>
        <w:spacing w:after="0" w:line="276" w:lineRule="auto"/>
        <w:rPr>
          <w:sz w:val="22"/>
          <w:szCs w:val="22"/>
        </w:rPr>
      </w:pPr>
      <w:r>
        <w:rPr>
          <w:sz w:val="22"/>
          <w:szCs w:val="22"/>
        </w:rPr>
        <w:t xml:space="preserve">The safety profile of oral semaglutide is </w:t>
      </w:r>
      <w:r w:rsidR="003B0D0A" w:rsidRPr="003B0D0A">
        <w:rPr>
          <w:sz w:val="22"/>
          <w:szCs w:val="22"/>
        </w:rPr>
        <w:t>similar to other GLP-1 receptor agonists</w:t>
      </w:r>
      <w:r w:rsidR="003B0D0A">
        <w:rPr>
          <w:sz w:val="22"/>
          <w:szCs w:val="22"/>
        </w:rPr>
        <w:t xml:space="preserve"> (see side effect section for GLP1 receptor agonists)</w:t>
      </w:r>
      <w:r w:rsidR="003B0D0A" w:rsidRPr="003B0D0A">
        <w:rPr>
          <w:sz w:val="22"/>
          <w:szCs w:val="22"/>
        </w:rPr>
        <w:t>.</w:t>
      </w:r>
      <w:r w:rsidR="00F50037">
        <w:rPr>
          <w:sz w:val="22"/>
          <w:szCs w:val="22"/>
        </w:rPr>
        <w:t xml:space="preserve"> </w:t>
      </w:r>
    </w:p>
    <w:p w14:paraId="262EA34A" w14:textId="663B2612" w:rsidR="009B5FBA" w:rsidRDefault="009B5FBA" w:rsidP="00D75C0B">
      <w:pPr>
        <w:spacing w:after="0" w:line="276" w:lineRule="auto"/>
      </w:pPr>
    </w:p>
    <w:p w14:paraId="063078BA" w14:textId="6A535C93" w:rsidR="009B5FBA" w:rsidRDefault="009B5FBA" w:rsidP="00D75C0B">
      <w:pPr>
        <w:pStyle w:val="Heading3"/>
      </w:pPr>
      <w:r>
        <w:t>Contraindications</w:t>
      </w:r>
      <w:r w:rsidR="003B0D0A">
        <w:t xml:space="preserve"> and Drug Interactions</w:t>
      </w:r>
    </w:p>
    <w:p w14:paraId="33AC10EA" w14:textId="6B11A74A" w:rsidR="009B5FBA" w:rsidRDefault="009B5FBA" w:rsidP="00D75C0B">
      <w:pPr>
        <w:spacing w:after="0" w:line="276" w:lineRule="auto"/>
      </w:pPr>
    </w:p>
    <w:p w14:paraId="1F4BAA43" w14:textId="17370D27" w:rsidR="009B5FBA" w:rsidRDefault="009B5FBA" w:rsidP="00D75C0B">
      <w:pPr>
        <w:spacing w:after="0" w:line="276" w:lineRule="auto"/>
        <w:rPr>
          <w:sz w:val="22"/>
          <w:szCs w:val="22"/>
        </w:rPr>
      </w:pPr>
      <w:r w:rsidRPr="009B5FBA">
        <w:rPr>
          <w:sz w:val="22"/>
          <w:szCs w:val="22"/>
        </w:rPr>
        <w:t>Similar to other GLP1 receptor agonists oral semaglutide is contraindicated in patients with a personal or family history of medullary thyroid carcinoma or in patients with Multiple Endocrine Neoplasia syndrome type 2</w:t>
      </w:r>
      <w:r>
        <w:rPr>
          <w:sz w:val="22"/>
          <w:szCs w:val="22"/>
        </w:rPr>
        <w:t xml:space="preserve">. </w:t>
      </w:r>
    </w:p>
    <w:p w14:paraId="36004D90" w14:textId="44AC5039" w:rsidR="007D7872" w:rsidRDefault="007D7872" w:rsidP="00D75C0B">
      <w:pPr>
        <w:spacing w:after="0" w:line="276" w:lineRule="auto"/>
        <w:rPr>
          <w:sz w:val="22"/>
          <w:szCs w:val="22"/>
        </w:rPr>
      </w:pPr>
    </w:p>
    <w:p w14:paraId="218E7C6A" w14:textId="5910604E" w:rsidR="007D7872" w:rsidRDefault="007D7872" w:rsidP="00D75C0B">
      <w:pPr>
        <w:spacing w:after="0" w:line="276" w:lineRule="auto"/>
        <w:rPr>
          <w:sz w:val="22"/>
          <w:szCs w:val="22"/>
        </w:rPr>
      </w:pPr>
      <w:r>
        <w:rPr>
          <w:sz w:val="22"/>
          <w:szCs w:val="22"/>
        </w:rPr>
        <w:t>Not notable drug interactions have been described (package insert).</w:t>
      </w:r>
    </w:p>
    <w:p w14:paraId="644B80CD" w14:textId="3F992AF7" w:rsidR="007D7872" w:rsidRDefault="007D7872" w:rsidP="00D75C0B">
      <w:pPr>
        <w:spacing w:after="0" w:line="276" w:lineRule="auto"/>
        <w:rPr>
          <w:sz w:val="22"/>
          <w:szCs w:val="22"/>
        </w:rPr>
      </w:pPr>
    </w:p>
    <w:p w14:paraId="72120E2F" w14:textId="02C2A20A" w:rsidR="007D7872" w:rsidRDefault="007D7872" w:rsidP="00D75C0B">
      <w:pPr>
        <w:pStyle w:val="Heading3"/>
      </w:pPr>
      <w:r>
        <w:t>Summary</w:t>
      </w:r>
    </w:p>
    <w:p w14:paraId="675D6AB1" w14:textId="05D3097B" w:rsidR="007D7872" w:rsidRDefault="007D7872" w:rsidP="00D75C0B">
      <w:pPr>
        <w:spacing w:after="0" w:line="276" w:lineRule="auto"/>
        <w:rPr>
          <w:sz w:val="22"/>
          <w:szCs w:val="22"/>
        </w:rPr>
      </w:pPr>
    </w:p>
    <w:p w14:paraId="0C1F6CDB" w14:textId="55C5CC66" w:rsidR="007D7872" w:rsidRPr="009B5FBA" w:rsidRDefault="00712944" w:rsidP="00D75C0B">
      <w:pPr>
        <w:spacing w:after="0" w:line="276" w:lineRule="auto"/>
        <w:rPr>
          <w:sz w:val="22"/>
          <w:szCs w:val="22"/>
        </w:rPr>
      </w:pPr>
      <w:r>
        <w:rPr>
          <w:sz w:val="22"/>
          <w:szCs w:val="22"/>
        </w:rPr>
        <w:t xml:space="preserve">The delivery of a GLP1 receptor agonist via the oral route is advantageous and </w:t>
      </w:r>
      <w:r w:rsidR="007D7872" w:rsidRPr="007D7872">
        <w:rPr>
          <w:sz w:val="22"/>
          <w:szCs w:val="22"/>
        </w:rPr>
        <w:t xml:space="preserve">make </w:t>
      </w:r>
      <w:r>
        <w:rPr>
          <w:sz w:val="22"/>
          <w:szCs w:val="22"/>
        </w:rPr>
        <w:t xml:space="preserve">oral semaglutide a </w:t>
      </w:r>
      <w:r w:rsidR="007D7872" w:rsidRPr="007D7872">
        <w:rPr>
          <w:sz w:val="22"/>
          <w:szCs w:val="22"/>
        </w:rPr>
        <w:t xml:space="preserve">very attractive </w:t>
      </w:r>
      <w:r>
        <w:rPr>
          <w:sz w:val="22"/>
          <w:szCs w:val="22"/>
        </w:rPr>
        <w:t xml:space="preserve">choice </w:t>
      </w:r>
      <w:r w:rsidR="007D7872" w:rsidRPr="007D7872">
        <w:rPr>
          <w:sz w:val="22"/>
          <w:szCs w:val="22"/>
        </w:rPr>
        <w:t xml:space="preserve">in the treatment of patients with </w:t>
      </w:r>
      <w:r w:rsidR="00926FB7">
        <w:rPr>
          <w:sz w:val="22"/>
          <w:szCs w:val="22"/>
        </w:rPr>
        <w:t xml:space="preserve">T2DM </w:t>
      </w:r>
      <w:r>
        <w:rPr>
          <w:sz w:val="22"/>
          <w:szCs w:val="22"/>
        </w:rPr>
        <w:t>given its ability to decrease A1c, body weight, and blood pressure with few serious side effects</w:t>
      </w:r>
      <w:r w:rsidR="007D7872" w:rsidRPr="007D7872">
        <w:rPr>
          <w:sz w:val="22"/>
          <w:szCs w:val="22"/>
        </w:rPr>
        <w:t>.</w:t>
      </w:r>
      <w:r>
        <w:rPr>
          <w:sz w:val="22"/>
          <w:szCs w:val="22"/>
        </w:rPr>
        <w:t xml:space="preserve"> It is likely that the other beneficial effects of GLP1 receptor agonists (e.g. reducing </w:t>
      </w:r>
      <w:r w:rsidRPr="00712944">
        <w:rPr>
          <w:sz w:val="22"/>
          <w:szCs w:val="22"/>
        </w:rPr>
        <w:t>cardiovascular disease</w:t>
      </w:r>
      <w:r>
        <w:rPr>
          <w:sz w:val="22"/>
          <w:szCs w:val="22"/>
        </w:rPr>
        <w:t xml:space="preserve"> and proteinuria)</w:t>
      </w:r>
      <w:r w:rsidRPr="00712944">
        <w:rPr>
          <w:sz w:val="22"/>
          <w:szCs w:val="22"/>
        </w:rPr>
        <w:t xml:space="preserve"> </w:t>
      </w:r>
      <w:r>
        <w:rPr>
          <w:sz w:val="22"/>
          <w:szCs w:val="22"/>
        </w:rPr>
        <w:t>will also occur with the oral formulation.</w:t>
      </w:r>
    </w:p>
    <w:p w14:paraId="587430F0" w14:textId="77777777" w:rsidR="005F7F60" w:rsidRDefault="005F7F60" w:rsidP="00D75C0B">
      <w:pPr>
        <w:pStyle w:val="Heading2"/>
      </w:pPr>
    </w:p>
    <w:p w14:paraId="3E468F4F" w14:textId="7C864E5C" w:rsidR="009A0544" w:rsidRPr="003B3AC5" w:rsidRDefault="009A0544" w:rsidP="00D75C0B">
      <w:pPr>
        <w:pStyle w:val="Heading2"/>
      </w:pPr>
      <w:r w:rsidRPr="003B3AC5">
        <w:t xml:space="preserve">INSULIN-GLP-1 RECEPTOR AGONIST COMBINATIONS </w:t>
      </w:r>
    </w:p>
    <w:p w14:paraId="33F490F5" w14:textId="77777777" w:rsidR="009A0544" w:rsidRPr="008A0F6D" w:rsidRDefault="009A0544" w:rsidP="00D75C0B">
      <w:pPr>
        <w:spacing w:after="0" w:line="276" w:lineRule="auto"/>
        <w:rPr>
          <w:rFonts w:cs="Arial"/>
          <w:b/>
          <w:sz w:val="22"/>
          <w:szCs w:val="22"/>
        </w:rPr>
      </w:pPr>
    </w:p>
    <w:p w14:paraId="4869D6E1" w14:textId="77777777" w:rsidR="009A0544" w:rsidRPr="008A0F6D" w:rsidRDefault="009A0544" w:rsidP="00D75C0B">
      <w:pPr>
        <w:pStyle w:val="Heading3"/>
        <w:rPr>
          <w:rFonts w:cs="Arial"/>
          <w:szCs w:val="22"/>
        </w:rPr>
      </w:pPr>
      <w:r w:rsidRPr="008A0F6D">
        <w:rPr>
          <w:rFonts w:cs="Arial"/>
          <w:szCs w:val="22"/>
        </w:rPr>
        <w:t>Introduction</w:t>
      </w:r>
    </w:p>
    <w:p w14:paraId="1F654158" w14:textId="77777777" w:rsidR="009A0544" w:rsidRPr="008A0F6D" w:rsidRDefault="009A0544" w:rsidP="00D75C0B">
      <w:pPr>
        <w:spacing w:after="0" w:line="276" w:lineRule="auto"/>
        <w:rPr>
          <w:rFonts w:cs="Arial"/>
          <w:b/>
          <w:sz w:val="22"/>
          <w:szCs w:val="22"/>
        </w:rPr>
      </w:pPr>
    </w:p>
    <w:p w14:paraId="0A888B03" w14:textId="77777777" w:rsidR="009A0544" w:rsidRPr="008A0F6D" w:rsidRDefault="009A0544" w:rsidP="00D75C0B">
      <w:pPr>
        <w:spacing w:after="0" w:line="276" w:lineRule="auto"/>
        <w:rPr>
          <w:rFonts w:cs="Arial"/>
          <w:sz w:val="22"/>
          <w:szCs w:val="22"/>
        </w:rPr>
      </w:pPr>
      <w:r w:rsidRPr="008A0F6D">
        <w:rPr>
          <w:rFonts w:cs="Arial"/>
          <w:sz w:val="22"/>
          <w:szCs w:val="22"/>
        </w:rPr>
        <w:t>There are currently two insulin-GLP-1 receptor agonist combinations available for use; glargine insulin/lixisenatide (iGlarLixi) (Soliqua) and degludec insulin/liraglutide (iDegLira) (Xultophy). Both combine a basal insulin with a once a day GLP-1 receptor agonist. iGlarLixi contains 100U glargine and 33 ug lixisenatide per ml. iDegLira contains 100U degludec insulin and 3.6 mg liraglutide per ml.</w:t>
      </w:r>
    </w:p>
    <w:p w14:paraId="3349B4DA" w14:textId="77777777" w:rsidR="009A0544" w:rsidRPr="008A0F6D" w:rsidRDefault="009A0544" w:rsidP="00D75C0B">
      <w:pPr>
        <w:spacing w:after="0" w:line="276" w:lineRule="auto"/>
        <w:rPr>
          <w:rFonts w:cs="Arial"/>
          <w:sz w:val="22"/>
          <w:szCs w:val="22"/>
        </w:rPr>
      </w:pPr>
    </w:p>
    <w:p w14:paraId="2DABE2F7" w14:textId="77777777" w:rsidR="009A0544" w:rsidRPr="008A0F6D" w:rsidRDefault="009A0544" w:rsidP="00D75C0B">
      <w:pPr>
        <w:pStyle w:val="Heading3"/>
        <w:rPr>
          <w:rFonts w:cs="Arial"/>
          <w:szCs w:val="22"/>
        </w:rPr>
      </w:pPr>
      <w:r w:rsidRPr="008A0F6D">
        <w:rPr>
          <w:rFonts w:cs="Arial"/>
          <w:szCs w:val="22"/>
        </w:rPr>
        <w:t>Administration</w:t>
      </w:r>
    </w:p>
    <w:p w14:paraId="362EFA6B" w14:textId="77777777" w:rsidR="009A0544" w:rsidRPr="008A0F6D" w:rsidRDefault="009A0544" w:rsidP="00D75C0B">
      <w:pPr>
        <w:spacing w:after="0" w:line="276" w:lineRule="auto"/>
        <w:rPr>
          <w:rFonts w:cs="Arial"/>
          <w:b/>
          <w:sz w:val="22"/>
          <w:szCs w:val="22"/>
        </w:rPr>
      </w:pPr>
    </w:p>
    <w:p w14:paraId="4349A8CC" w14:textId="77777777" w:rsidR="009A0544" w:rsidRPr="008A0F6D" w:rsidRDefault="009A0544" w:rsidP="00D75C0B">
      <w:pPr>
        <w:spacing w:after="0" w:line="276" w:lineRule="auto"/>
        <w:rPr>
          <w:rFonts w:cs="Arial"/>
          <w:sz w:val="22"/>
          <w:szCs w:val="22"/>
        </w:rPr>
      </w:pPr>
      <w:r w:rsidRPr="008A0F6D">
        <w:rPr>
          <w:rFonts w:cs="Arial"/>
          <w:sz w:val="22"/>
          <w:szCs w:val="22"/>
        </w:rPr>
        <w:lastRenderedPageBreak/>
        <w:t>In patients naive to basal insulin or to a GLP-1 receptor agonist, currently on a GLP-1 receptor agonist, or currently on less than 30 units of basal insulin daily the recommended starting dosage of iGlarLixi 100/33 is 15 units (15 units insulin glargine/5 ug lixisenatide) given subcutaneously once daily. In patients currently on 30 to 60 units of basal insulin daily, with or without a GLP-1 receptor agonist the recommended starting dosage of iGalLixi 100/33 is 30 units (30 units insulin glargine/10 ug lixisenatide) given subcutaneously once daily. After starting with the recommended dose, titrate the dosage upwards or downwards by two to four units weekly based on the patient’s glycemic control until the desired fasting plasma glucose is achieved. Administer iGlarLixi 100/33 subcutaneously once a day within an hour prior to the first meal of the day. The maximum dose of iGlarLixi 100/33 is 60 units daily (60 units insulin glargine/20 ug lixisenatide).</w:t>
      </w:r>
    </w:p>
    <w:p w14:paraId="7BDD7059" w14:textId="77777777" w:rsidR="009A0544" w:rsidRPr="008A0F6D" w:rsidRDefault="009A0544" w:rsidP="00D75C0B">
      <w:pPr>
        <w:spacing w:after="0" w:line="276" w:lineRule="auto"/>
        <w:rPr>
          <w:rFonts w:cs="Arial"/>
          <w:sz w:val="22"/>
          <w:szCs w:val="22"/>
        </w:rPr>
      </w:pPr>
    </w:p>
    <w:p w14:paraId="792C0927" w14:textId="77777777" w:rsidR="009A0544" w:rsidRPr="008A0F6D" w:rsidRDefault="009A0544" w:rsidP="00D75C0B">
      <w:pPr>
        <w:spacing w:after="0" w:line="276" w:lineRule="auto"/>
        <w:rPr>
          <w:rFonts w:cs="Arial"/>
          <w:sz w:val="22"/>
          <w:szCs w:val="22"/>
        </w:rPr>
      </w:pPr>
      <w:r w:rsidRPr="008A0F6D">
        <w:rPr>
          <w:rFonts w:cs="Arial"/>
          <w:sz w:val="22"/>
          <w:szCs w:val="22"/>
        </w:rPr>
        <w:t>In patients naive to basal insulin or GLP-1 receptor agonist therapy the recommended starting dose of iDegLira 100/3.6 is 10 units (10 units of insulin degludec and 0.36 mg of liraglutide) given subcutaneously once-daily. In patients currently on basal insulin or a GLP-1 receptor agonist the recommended starting dose of iDegLira 100/3.6 is 16 units (16 units of insulin degludec and 0.58 mg of liraglutide) given subcutaneously once-daily. After starting the recommended starting dose, titrate the dosage upwards or downwards by two units every three to four days based on the patient’s blood glucose monitoring results and glycemic control goal until the desired fasting plasma glucose is achieved. Administer iDegLira 100/3.6 by subcutaneous injection once-daily at the same time each day with or without food. The maximum dose of iDegLira 100/3.6 is 50 units daily (50 units of insulin degludec and 1.8 mg of liraglutide).</w:t>
      </w:r>
    </w:p>
    <w:p w14:paraId="29682311" w14:textId="77777777" w:rsidR="009A0544" w:rsidRPr="008A0F6D" w:rsidRDefault="009A0544" w:rsidP="00D75C0B">
      <w:pPr>
        <w:spacing w:after="0" w:line="276" w:lineRule="auto"/>
        <w:rPr>
          <w:rFonts w:cs="Arial"/>
          <w:sz w:val="22"/>
          <w:szCs w:val="22"/>
        </w:rPr>
      </w:pPr>
    </w:p>
    <w:p w14:paraId="1B160D6F" w14:textId="77777777" w:rsidR="009A0544" w:rsidRPr="008A0F6D" w:rsidRDefault="009A0544" w:rsidP="00D75C0B">
      <w:pPr>
        <w:pStyle w:val="Heading3"/>
        <w:rPr>
          <w:rFonts w:cs="Arial"/>
          <w:szCs w:val="22"/>
        </w:rPr>
      </w:pPr>
      <w:r w:rsidRPr="008A0F6D">
        <w:rPr>
          <w:rFonts w:cs="Arial"/>
          <w:szCs w:val="22"/>
        </w:rPr>
        <w:t>Mechanism of Action</w:t>
      </w:r>
    </w:p>
    <w:p w14:paraId="380E0F07" w14:textId="77777777" w:rsidR="009A0544" w:rsidRPr="008A0F6D" w:rsidRDefault="009A0544" w:rsidP="00D75C0B">
      <w:pPr>
        <w:spacing w:after="0" w:line="276" w:lineRule="auto"/>
        <w:rPr>
          <w:rFonts w:cs="Arial"/>
          <w:b/>
          <w:sz w:val="22"/>
          <w:szCs w:val="22"/>
        </w:rPr>
      </w:pPr>
    </w:p>
    <w:p w14:paraId="0E633FC3" w14:textId="5E20B2A6" w:rsidR="009A0544" w:rsidRPr="008A0F6D" w:rsidRDefault="009A0544" w:rsidP="00D75C0B">
      <w:pPr>
        <w:spacing w:after="0" w:line="276" w:lineRule="auto"/>
        <w:rPr>
          <w:rFonts w:cs="Arial"/>
          <w:sz w:val="22"/>
          <w:szCs w:val="22"/>
        </w:rPr>
      </w:pPr>
      <w:r w:rsidRPr="008A0F6D">
        <w:rPr>
          <w:rFonts w:cs="Arial"/>
          <w:sz w:val="22"/>
          <w:szCs w:val="22"/>
        </w:rPr>
        <w:t xml:space="preserve">Basal insulin regulates fasting blood glucose levels between meals and overnight while a GLP-1 receptor agonist lowers postprandial glucose levels </w:t>
      </w:r>
      <w:r w:rsidRPr="008A0F6D">
        <w:rPr>
          <w:rFonts w:cs="Arial"/>
          <w:sz w:val="22"/>
          <w:szCs w:val="22"/>
        </w:rPr>
        <w:fldChar w:fldCharType="begin"/>
      </w:r>
      <w:r w:rsidR="00C85F05">
        <w:rPr>
          <w:rFonts w:cs="Arial"/>
          <w:sz w:val="22"/>
          <w:szCs w:val="22"/>
        </w:rPr>
        <w:instrText xml:space="preserve"> ADDIN EN.CITE &lt;EndNote&gt;&lt;Cite&gt;&lt;Author&gt;Perreault&lt;/Author&gt;&lt;Year&gt;2019&lt;/Year&gt;&lt;RecNum&gt;226&lt;/RecNum&gt;&lt;DisplayText&gt;(243)&lt;/DisplayText&gt;&lt;record&gt;&lt;rec-number&gt;226&lt;/rec-number&gt;&lt;foreign-keys&gt;&lt;key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8A0F6D">
        <w:rPr>
          <w:rFonts w:cs="Arial"/>
          <w:sz w:val="22"/>
          <w:szCs w:val="22"/>
        </w:rPr>
        <w:fldChar w:fldCharType="separate"/>
      </w:r>
      <w:r w:rsidR="00C85F05">
        <w:rPr>
          <w:rFonts w:cs="Arial"/>
          <w:noProof/>
          <w:sz w:val="22"/>
          <w:szCs w:val="22"/>
        </w:rPr>
        <w:t>(243)</w:t>
      </w:r>
      <w:r w:rsidRPr="008A0F6D">
        <w:rPr>
          <w:rFonts w:cs="Arial"/>
          <w:sz w:val="22"/>
          <w:szCs w:val="22"/>
        </w:rPr>
        <w:fldChar w:fldCharType="end"/>
      </w:r>
      <w:r w:rsidRPr="008A0F6D">
        <w:rPr>
          <w:rFonts w:cs="Arial"/>
          <w:sz w:val="22"/>
          <w:szCs w:val="22"/>
        </w:rPr>
        <w:t>. Together this drug combination results in 24-hour glycemic control.</w:t>
      </w:r>
    </w:p>
    <w:p w14:paraId="1091C282" w14:textId="77777777" w:rsidR="009A0544" w:rsidRPr="008A0F6D" w:rsidRDefault="009A0544" w:rsidP="00D75C0B">
      <w:pPr>
        <w:spacing w:after="0" w:line="276" w:lineRule="auto"/>
        <w:rPr>
          <w:rFonts w:cs="Arial"/>
          <w:sz w:val="22"/>
          <w:szCs w:val="22"/>
        </w:rPr>
      </w:pPr>
    </w:p>
    <w:p w14:paraId="42DF9E36" w14:textId="77777777" w:rsidR="009A0544" w:rsidRPr="008A0F6D" w:rsidRDefault="009A0544" w:rsidP="00D75C0B">
      <w:pPr>
        <w:pStyle w:val="Heading3"/>
        <w:rPr>
          <w:rFonts w:cs="Arial"/>
          <w:szCs w:val="22"/>
        </w:rPr>
      </w:pPr>
      <w:r w:rsidRPr="008A0F6D">
        <w:rPr>
          <w:rFonts w:cs="Arial"/>
          <w:szCs w:val="22"/>
        </w:rPr>
        <w:t xml:space="preserve">Glycemic Efficacy  </w:t>
      </w:r>
    </w:p>
    <w:p w14:paraId="17C5652C" w14:textId="77777777" w:rsidR="009A0544" w:rsidRPr="008A0F6D" w:rsidRDefault="009A0544" w:rsidP="00D75C0B">
      <w:pPr>
        <w:spacing w:after="0" w:line="276" w:lineRule="auto"/>
        <w:rPr>
          <w:rFonts w:cs="Arial"/>
          <w:b/>
          <w:sz w:val="22"/>
          <w:szCs w:val="22"/>
        </w:rPr>
      </w:pPr>
    </w:p>
    <w:p w14:paraId="0AC6FD83" w14:textId="7EFB075B" w:rsidR="009A0544" w:rsidRPr="008A0F6D" w:rsidRDefault="009A0544" w:rsidP="00D75C0B">
      <w:pPr>
        <w:spacing w:after="0" w:line="276" w:lineRule="auto"/>
        <w:rPr>
          <w:rFonts w:cs="Arial"/>
          <w:sz w:val="22"/>
          <w:szCs w:val="22"/>
        </w:rPr>
      </w:pPr>
      <w:r w:rsidRPr="008A0F6D">
        <w:rPr>
          <w:rFonts w:cs="Arial"/>
          <w:sz w:val="22"/>
          <w:szCs w:val="22"/>
        </w:rPr>
        <w:t xml:space="preserve">A number of studies have compared the ability of the combination of insulin-GLP receptor agonists to lower A1c levels compared to either insulin alone or GLP-1 receptor agonist alone </w:t>
      </w:r>
      <w:r w:rsidRPr="008A0F6D">
        <w:rPr>
          <w:rFonts w:cs="Arial"/>
          <w:sz w:val="22"/>
          <w:szCs w:val="22"/>
        </w:rPr>
        <w:fldChar w:fldCharType="begin"/>
      </w:r>
      <w:r w:rsidR="00C85F05">
        <w:rPr>
          <w:rFonts w:cs="Arial"/>
          <w:sz w:val="22"/>
          <w:szCs w:val="22"/>
        </w:rPr>
        <w:instrText xml:space="preserve"> ADDIN EN.CITE &lt;EndNote&gt;&lt;Cite&gt;&lt;Author&gt;Perreault&lt;/Author&gt;&lt;Year&gt;2019&lt;/Year&gt;&lt;RecNum&gt;226&lt;/RecNum&gt;&lt;DisplayText&gt;(243)&lt;/DisplayText&gt;&lt;record&gt;&lt;rec-number&gt;226&lt;/rec-number&gt;&lt;foreign-keys&gt;&lt;key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8A0F6D">
        <w:rPr>
          <w:rFonts w:cs="Arial"/>
          <w:sz w:val="22"/>
          <w:szCs w:val="22"/>
        </w:rPr>
        <w:fldChar w:fldCharType="separate"/>
      </w:r>
      <w:r w:rsidR="00C85F05">
        <w:rPr>
          <w:rFonts w:cs="Arial"/>
          <w:noProof/>
          <w:sz w:val="22"/>
          <w:szCs w:val="22"/>
        </w:rPr>
        <w:t>(243)</w:t>
      </w:r>
      <w:r w:rsidRPr="008A0F6D">
        <w:rPr>
          <w:rFonts w:cs="Arial"/>
          <w:sz w:val="22"/>
          <w:szCs w:val="22"/>
        </w:rPr>
        <w:fldChar w:fldCharType="end"/>
      </w:r>
      <w:r w:rsidRPr="008A0F6D">
        <w:rPr>
          <w:rFonts w:cs="Arial"/>
          <w:sz w:val="22"/>
          <w:szCs w:val="22"/>
        </w:rPr>
        <w:t>.</w:t>
      </w:r>
      <w:r w:rsidRPr="008A0F6D">
        <w:rPr>
          <w:rFonts w:cs="Arial"/>
          <w:b/>
          <w:sz w:val="22"/>
          <w:szCs w:val="22"/>
        </w:rPr>
        <w:t xml:space="preserve"> </w:t>
      </w:r>
      <w:r w:rsidRPr="008A0F6D">
        <w:rPr>
          <w:rFonts w:cs="Arial"/>
          <w:sz w:val="22"/>
          <w:szCs w:val="22"/>
        </w:rPr>
        <w:t>Table 2</w:t>
      </w:r>
      <w:r w:rsidR="007507FB">
        <w:rPr>
          <w:rFonts w:cs="Arial"/>
          <w:sz w:val="22"/>
          <w:szCs w:val="22"/>
        </w:rPr>
        <w:t>1</w:t>
      </w:r>
      <w:r w:rsidRPr="008A0F6D">
        <w:rPr>
          <w:rFonts w:cs="Arial"/>
          <w:sz w:val="22"/>
          <w:szCs w:val="22"/>
        </w:rPr>
        <w:t xml:space="preserve"> shows the results of two large studies. As shown in Table 2</w:t>
      </w:r>
      <w:r w:rsidR="00254031">
        <w:rPr>
          <w:rFonts w:cs="Arial"/>
          <w:sz w:val="22"/>
          <w:szCs w:val="22"/>
        </w:rPr>
        <w:t>1</w:t>
      </w:r>
      <w:r w:rsidRPr="008A0F6D">
        <w:rPr>
          <w:rFonts w:cs="Arial"/>
          <w:sz w:val="22"/>
          <w:szCs w:val="22"/>
        </w:rPr>
        <w:t xml:space="preserve"> combination therapy was better at lowering A1c levels compared to the individual components </w:t>
      </w:r>
      <w:r w:rsidRPr="008A0F6D">
        <w:rPr>
          <w:rFonts w:cs="Arial"/>
          <w:sz w:val="22"/>
          <w:szCs w:val="22"/>
        </w:rPr>
        <w:fldChar w:fldCharType="begin"/>
      </w:r>
      <w:r w:rsidR="00C85F05">
        <w:rPr>
          <w:rFonts w:cs="Arial"/>
          <w:sz w:val="22"/>
          <w:szCs w:val="22"/>
        </w:rPr>
        <w:instrText xml:space="preserve"> ADDIN EN.CITE &lt;EndNote&gt;&lt;Cite&gt;&lt;Author&gt;Perreault&lt;/Author&gt;&lt;Year&gt;2019&lt;/Year&gt;&lt;RecNum&gt;226&lt;/RecNum&gt;&lt;DisplayText&gt;(243)&lt;/DisplayText&gt;&lt;record&gt;&lt;rec-number&gt;226&lt;/rec-number&gt;&lt;foreign-keys&gt;&lt;key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8A0F6D">
        <w:rPr>
          <w:rFonts w:cs="Arial"/>
          <w:sz w:val="22"/>
          <w:szCs w:val="22"/>
        </w:rPr>
        <w:fldChar w:fldCharType="separate"/>
      </w:r>
      <w:r w:rsidR="00C85F05">
        <w:rPr>
          <w:rFonts w:cs="Arial"/>
          <w:noProof/>
          <w:sz w:val="22"/>
          <w:szCs w:val="22"/>
        </w:rPr>
        <w:t>(243)</w:t>
      </w:r>
      <w:r w:rsidRPr="008A0F6D">
        <w:rPr>
          <w:rFonts w:cs="Arial"/>
          <w:sz w:val="22"/>
          <w:szCs w:val="22"/>
        </w:rPr>
        <w:fldChar w:fldCharType="end"/>
      </w:r>
      <w:r w:rsidRPr="008A0F6D">
        <w:rPr>
          <w:rFonts w:cs="Arial"/>
          <w:sz w:val="22"/>
          <w:szCs w:val="22"/>
        </w:rPr>
        <w:t xml:space="preserve">. Additionally, the risk of hypoglycemia was similar with combination therapy compared to basal insulin alone. In a study of patients poorly controlled on glargine insulin adding rapid acting insulin (basal/bolus therapy) vs. switching to iDegLira was found to result in a similar reduction in A1c levels but the risk of hypoglycemia was greater with basal/bolus insulin </w:t>
      </w:r>
      <w:r w:rsidRPr="008A0F6D">
        <w:rPr>
          <w:rFonts w:cs="Arial"/>
          <w:sz w:val="22"/>
          <w:szCs w:val="22"/>
        </w:rPr>
        <w:fldChar w:fldCharType="begin">
          <w:fldData xml:space="preserve">PEVuZE5vdGU+PENpdGU+PEF1dGhvcj5CaWxsaW5nczwvQXV0aG9yPjxZZWFyPjIwMTg8L1llYXI+
PFJlY051bT4yMjk8L1JlY051bT48RGlzcGxheVRleHQ+KDI0NCk8L0Rpc3BsYXlUZXh0PjxyZWNv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PEVuZE5vdGU+PENpdGU+PEF1dGhvcj5CaWxsaW5nczwvQXV0aG9yPjxZZWFyPjIwMTg8L1llYXI+
PFJlY051bT4yMjk8L1JlY051bT48RGlzcGxheVRleHQ+KDI0NCk8L0Rpc3BsYXlUZXh0PjxyZWNv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(244)</w:t>
      </w:r>
      <w:r w:rsidRPr="008A0F6D">
        <w:rPr>
          <w:rFonts w:cs="Arial"/>
          <w:sz w:val="22"/>
          <w:szCs w:val="22"/>
        </w:rPr>
        <w:fldChar w:fldCharType="end"/>
      </w:r>
      <w:r w:rsidRPr="008A0F6D">
        <w:rPr>
          <w:rFonts w:cs="Arial"/>
          <w:sz w:val="22"/>
          <w:szCs w:val="22"/>
        </w:rPr>
        <w:t xml:space="preserve">. Not unexpectedly basal/bolus insulin resulted in greater weight gain (difference 3.6 kg) </w:t>
      </w:r>
      <w:r w:rsidRPr="008A0F6D">
        <w:rPr>
          <w:rFonts w:cs="Arial"/>
          <w:sz w:val="22"/>
          <w:szCs w:val="22"/>
        </w:rPr>
        <w:fldChar w:fldCharType="begin">
          <w:fldData xml:space="preserve">PEVuZE5vdGU+PENpdGU+PEF1dGhvcj5CaWxsaW5nczwvQXV0aG9yPjxZZWFyPjIwMTg8L1llYXI+
PFJlY051bT4yMjk8L1JlY051bT48RGlzcGxheVRleHQ+KDI0NCk8L0Rpc3BsYXlUZXh0PjxyZWNv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PEVuZE5vdGU+PENpdGU+PEF1dGhvcj5CaWxsaW5nczwvQXV0aG9yPjxZZWFyPjIwMTg8L1llYXI+
PFJlY051bT4yMjk8L1JlY051bT48RGlzcGxheVRleHQ+KDI0NCk8L0Rpc3BsYXlUZXh0PjxyZWNv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(244)</w:t>
      </w:r>
      <w:r w:rsidRPr="008A0F6D">
        <w:rPr>
          <w:rFonts w:cs="Arial"/>
          <w:sz w:val="22"/>
          <w:szCs w:val="22"/>
        </w:rPr>
        <w:fldChar w:fldCharType="end"/>
      </w:r>
      <w:r w:rsidRPr="008A0F6D">
        <w:rPr>
          <w:rFonts w:cs="Arial"/>
          <w:sz w:val="22"/>
          <w:szCs w:val="22"/>
        </w:rPr>
        <w:t xml:space="preserve">. Indirect comparisons suggest that iDegLira reduces A1C slightly more (&lt; 0.5%) than iGlarLixi but this could be due to different study design, different patient populations, or other differences between the trials </w:t>
      </w:r>
      <w:r w:rsidRPr="008A0F6D">
        <w:rPr>
          <w:rFonts w:cs="Arial"/>
          <w:sz w:val="22"/>
          <w:szCs w:val="22"/>
        </w:rPr>
        <w:fldChar w:fldCharType="begin">
          <w:fldData xml:space="preserve">PEVuZE5vdGU+PENpdGU+PEF1dGhvcj5QZXJyZWF1bHQ8L0F1dGhvcj48WWVhcj4yMDE5PC9ZZWFy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PEVuZE5vdGU+PENpdGU+PEF1dGhvcj5QZXJyZWF1bHQ8L0F1dGhvcj48WWVhcj4yMDE5PC9ZZWFy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(243)</w:t>
      </w:r>
      <w:r w:rsidRPr="008A0F6D">
        <w:rPr>
          <w:rFonts w:cs="Arial"/>
          <w:sz w:val="22"/>
          <w:szCs w:val="22"/>
        </w:rPr>
        <w:fldChar w:fldCharType="end"/>
      </w:r>
      <w:r w:rsidRPr="008A0F6D">
        <w:rPr>
          <w:rFonts w:cs="Arial"/>
          <w:sz w:val="22"/>
          <w:szCs w:val="22"/>
        </w:rPr>
        <w:t xml:space="preserve">. A meta-analysis of 8 studies concluded that iDegLira and iGlarLixi </w:t>
      </w:r>
      <w:r w:rsidRPr="008A0F6D">
        <w:rPr>
          <w:rFonts w:cs="Arial"/>
          <w:sz w:val="22"/>
          <w:szCs w:val="22"/>
        </w:rPr>
        <w:lastRenderedPageBreak/>
        <w:t xml:space="preserve">demonstrated no significant differences in absolute HbA1c changes, fasting plasma glucose levels, or body weight changes relative to baseline </w:t>
      </w:r>
      <w:r w:rsidRPr="008A0F6D">
        <w:rPr>
          <w:rFonts w:cs="Arial"/>
          <w:sz w:val="22"/>
          <w:szCs w:val="22"/>
        </w:rPr>
        <w:fldChar w:fldCharType="begin">
          <w:fldData xml:space="preserve">PEVuZE5vdGU+PENpdGU+PEF1dGhvcj5DYWk8L0F1dGhvcj48WWVhcj4yMDE3PC9ZZWFyPjxSZWNO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PEVuZE5vdGU+PENpdGU+PEF1dGhvcj5DYWk8L0F1dGhvcj48WWVhcj4yMDE3PC9ZZWFyPjxSZWNO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(245)</w:t>
      </w:r>
      <w:r w:rsidRPr="008A0F6D">
        <w:rPr>
          <w:rFonts w:cs="Arial"/>
          <w:sz w:val="22"/>
          <w:szCs w:val="22"/>
        </w:rPr>
        <w:fldChar w:fldCharType="end"/>
      </w:r>
      <w:r w:rsidRPr="008A0F6D">
        <w:rPr>
          <w:rFonts w:cs="Arial"/>
          <w:sz w:val="22"/>
          <w:szCs w:val="22"/>
        </w:rPr>
        <w:t>.</w:t>
      </w:r>
    </w:p>
    <w:p w14:paraId="0EF84ABB" w14:textId="77777777" w:rsidR="009A0544" w:rsidRPr="008A0F6D" w:rsidRDefault="009A0544" w:rsidP="00D75C0B">
      <w:pPr>
        <w:spacing w:after="0" w:line="276" w:lineRule="auto"/>
        <w:rPr>
          <w:rFonts w:cs="Arial"/>
          <w:sz w:val="22"/>
          <w:szCs w:val="22"/>
        </w:rPr>
      </w:pPr>
    </w:p>
    <w:tbl>
      <w:tblPr>
        <w:tblStyle w:val="TableGrid10"/>
        <w:tblW w:w="0" w:type="auto"/>
        <w:tblLook w:val="04A0" w:firstRow="1" w:lastRow="0" w:firstColumn="1" w:lastColumn="0" w:noHBand="0" w:noVBand="1"/>
      </w:tblPr>
      <w:tblGrid>
        <w:gridCol w:w="2425"/>
        <w:gridCol w:w="1530"/>
        <w:gridCol w:w="1350"/>
        <w:gridCol w:w="2070"/>
        <w:gridCol w:w="1975"/>
      </w:tblGrid>
      <w:tr w:rsidR="008A0F6D" w:rsidRPr="008A0F6D" w14:paraId="4CBABCBE" w14:textId="77777777" w:rsidTr="003D7B0D">
        <w:tc>
          <w:tcPr>
            <w:tcW w:w="9350" w:type="dxa"/>
            <w:gridSpan w:val="5"/>
            <w:shd w:val="clear" w:color="auto" w:fill="FFFF00"/>
          </w:tcPr>
          <w:p w14:paraId="6657ADFD" w14:textId="427F8149" w:rsidR="009A0544" w:rsidRPr="008A0F6D" w:rsidRDefault="009A0544" w:rsidP="00D75C0B">
            <w:pPr>
              <w:pStyle w:val="Tablenumberandcaption"/>
              <w:spacing w:before="0" w:after="0"/>
              <w:rPr>
                <w:rFonts w:cs="Arial"/>
                <w:color w:val="auto"/>
                <w:szCs w:val="22"/>
              </w:rPr>
            </w:pPr>
            <w:r w:rsidRPr="008A0F6D">
              <w:rPr>
                <w:rFonts w:cs="Arial"/>
                <w:color w:val="auto"/>
                <w:szCs w:val="22"/>
              </w:rPr>
              <w:t>Table 2</w:t>
            </w:r>
            <w:r w:rsidR="007507FB">
              <w:rPr>
                <w:rFonts w:cs="Arial"/>
                <w:color w:val="auto"/>
                <w:szCs w:val="22"/>
              </w:rPr>
              <w:t>1</w:t>
            </w:r>
            <w:r w:rsidRPr="008A0F6D">
              <w:rPr>
                <w:rFonts w:cs="Arial"/>
                <w:color w:val="auto"/>
                <w:szCs w:val="22"/>
              </w:rPr>
              <w:t>. Effect of Combination Therapy vs Individual Components on Key Outcomes</w:t>
            </w:r>
          </w:p>
        </w:tc>
      </w:tr>
      <w:tr w:rsidR="008A0F6D" w:rsidRPr="008A0F6D" w14:paraId="730B42D6" w14:textId="77777777" w:rsidTr="003D7B0D">
        <w:tc>
          <w:tcPr>
            <w:tcW w:w="2425" w:type="dxa"/>
          </w:tcPr>
          <w:p w14:paraId="32E7AC33" w14:textId="77777777" w:rsidR="009A0544" w:rsidRPr="008A0F6D" w:rsidRDefault="009A0544" w:rsidP="00D75C0B">
            <w:pPr>
              <w:pStyle w:val="Tableheader"/>
              <w:rPr>
                <w:rFonts w:cs="Arial"/>
                <w:sz w:val="22"/>
                <w:szCs w:val="22"/>
              </w:rPr>
            </w:pPr>
            <w:r w:rsidRPr="008A0F6D">
              <w:rPr>
                <w:rFonts w:cs="Arial"/>
                <w:sz w:val="22"/>
                <w:szCs w:val="22"/>
              </w:rPr>
              <w:t>Study</w:t>
            </w:r>
          </w:p>
        </w:tc>
        <w:tc>
          <w:tcPr>
            <w:tcW w:w="1530" w:type="dxa"/>
          </w:tcPr>
          <w:p w14:paraId="7CC5FEEF" w14:textId="77777777" w:rsidR="009A0544" w:rsidRPr="008A0F6D" w:rsidRDefault="009A0544" w:rsidP="00D75C0B">
            <w:pPr>
              <w:pStyle w:val="Tableheader"/>
              <w:rPr>
                <w:rFonts w:cs="Arial"/>
                <w:sz w:val="22"/>
                <w:szCs w:val="22"/>
              </w:rPr>
            </w:pPr>
            <w:r w:rsidRPr="008A0F6D">
              <w:rPr>
                <w:rFonts w:cs="Arial"/>
                <w:sz w:val="22"/>
                <w:szCs w:val="22"/>
              </w:rPr>
              <w:t>Treatment</w:t>
            </w:r>
          </w:p>
        </w:tc>
        <w:tc>
          <w:tcPr>
            <w:tcW w:w="1350" w:type="dxa"/>
          </w:tcPr>
          <w:p w14:paraId="52D211EE" w14:textId="77777777" w:rsidR="009A0544" w:rsidRPr="008A0F6D" w:rsidRDefault="009A0544" w:rsidP="00D75C0B">
            <w:pPr>
              <w:pStyle w:val="Tableheader"/>
              <w:rPr>
                <w:rFonts w:cs="Arial"/>
                <w:sz w:val="22"/>
                <w:szCs w:val="22"/>
              </w:rPr>
            </w:pPr>
            <w:r w:rsidRPr="008A0F6D">
              <w:rPr>
                <w:rFonts w:cs="Arial"/>
                <w:sz w:val="22"/>
                <w:szCs w:val="22"/>
              </w:rPr>
              <w:t>A1c Reduction</w:t>
            </w:r>
          </w:p>
        </w:tc>
        <w:tc>
          <w:tcPr>
            <w:tcW w:w="2070" w:type="dxa"/>
          </w:tcPr>
          <w:p w14:paraId="6006C215" w14:textId="77777777" w:rsidR="009A0544" w:rsidRPr="008A0F6D" w:rsidRDefault="009A0544" w:rsidP="00D75C0B">
            <w:pPr>
              <w:pStyle w:val="Tableheader"/>
              <w:rPr>
                <w:rFonts w:cs="Arial"/>
                <w:sz w:val="22"/>
                <w:szCs w:val="22"/>
              </w:rPr>
            </w:pPr>
            <w:r w:rsidRPr="008A0F6D">
              <w:rPr>
                <w:rFonts w:cs="Arial"/>
                <w:sz w:val="22"/>
                <w:szCs w:val="22"/>
              </w:rPr>
              <w:t>% Subjects with Hypoglycemia</w:t>
            </w:r>
          </w:p>
        </w:tc>
        <w:tc>
          <w:tcPr>
            <w:tcW w:w="1975" w:type="dxa"/>
          </w:tcPr>
          <w:p w14:paraId="7E508BAC" w14:textId="77777777" w:rsidR="009A0544" w:rsidRPr="008A0F6D" w:rsidRDefault="009A0544" w:rsidP="00D75C0B">
            <w:pPr>
              <w:pStyle w:val="Tableheader"/>
              <w:rPr>
                <w:rFonts w:cs="Arial"/>
                <w:sz w:val="22"/>
                <w:szCs w:val="22"/>
              </w:rPr>
            </w:pPr>
            <w:r w:rsidRPr="008A0F6D">
              <w:rPr>
                <w:rFonts w:cs="Arial"/>
                <w:sz w:val="22"/>
                <w:szCs w:val="22"/>
              </w:rPr>
              <w:t>Change in Body Weight (Kg)</w:t>
            </w:r>
          </w:p>
        </w:tc>
      </w:tr>
      <w:tr w:rsidR="008A0F6D" w:rsidRPr="008A0F6D" w14:paraId="0EEE6AD8" w14:textId="77777777" w:rsidTr="003D7B0D">
        <w:tc>
          <w:tcPr>
            <w:tcW w:w="2425" w:type="dxa"/>
          </w:tcPr>
          <w:p w14:paraId="1210079A" w14:textId="32F3EB30" w:rsidR="009A0544" w:rsidRPr="008A0F6D" w:rsidRDefault="009A0544" w:rsidP="00D75C0B">
            <w:pPr>
              <w:pStyle w:val="Tablebody"/>
              <w:rPr>
                <w:rFonts w:cs="Arial"/>
                <w:sz w:val="22"/>
                <w:szCs w:val="22"/>
              </w:rPr>
            </w:pPr>
            <w:r w:rsidRPr="008A0F6D">
              <w:rPr>
                <w:rFonts w:cs="Arial"/>
                <w:sz w:val="22"/>
                <w:szCs w:val="22"/>
              </w:rPr>
              <w:t xml:space="preserve">Rosenstock et al </w:t>
            </w:r>
            <w:r w:rsidRPr="008A0F6D">
              <w:rPr>
                <w:rFonts w:cs="Arial"/>
                <w:sz w:val="22"/>
                <w:szCs w:val="22"/>
              </w:rPr>
              <w:fldChar w:fldCharType="begin">
                <w:fldData xml:space="preserve">PEVuZE5vdGU+PENpdGU+PEF1dGhvcj5Sb3NlbnN0b2NrPC9BdXRob3I+PFllYXI+MjAxNjwvWWVh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PEVuZE5vdGU+PENpdGU+PEF1dGhvcj5Sb3NlbnN0b2NrPC9BdXRob3I+PFllYXI+MjAxNjwvWWVh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(246)</w:t>
            </w:r>
            <w:r w:rsidRPr="008A0F6D">
              <w:rPr>
                <w:rFonts w:cs="Arial"/>
                <w:sz w:val="22"/>
                <w:szCs w:val="22"/>
              </w:rPr>
              <w:fldChar w:fldCharType="end"/>
            </w:r>
          </w:p>
        </w:tc>
        <w:tc>
          <w:tcPr>
            <w:tcW w:w="1530" w:type="dxa"/>
          </w:tcPr>
          <w:p w14:paraId="0C005C2A" w14:textId="77777777" w:rsidR="009A0544" w:rsidRPr="008A0F6D" w:rsidRDefault="009A0544" w:rsidP="00D75C0B">
            <w:pPr>
              <w:pStyle w:val="Tablebody"/>
              <w:rPr>
                <w:rFonts w:cs="Arial"/>
                <w:sz w:val="22"/>
                <w:szCs w:val="22"/>
              </w:rPr>
            </w:pPr>
            <w:r w:rsidRPr="008A0F6D">
              <w:rPr>
                <w:rFonts w:cs="Arial"/>
                <w:sz w:val="22"/>
                <w:szCs w:val="22"/>
              </w:rPr>
              <w:t>iGlarLixi</w:t>
            </w:r>
          </w:p>
        </w:tc>
        <w:tc>
          <w:tcPr>
            <w:tcW w:w="1350" w:type="dxa"/>
          </w:tcPr>
          <w:p w14:paraId="04DC7A19" w14:textId="77777777" w:rsidR="009A0544" w:rsidRPr="008A0F6D" w:rsidRDefault="009A0544" w:rsidP="00D75C0B">
            <w:pPr>
              <w:pStyle w:val="Tablebody"/>
              <w:rPr>
                <w:rFonts w:cs="Arial"/>
                <w:sz w:val="22"/>
                <w:szCs w:val="22"/>
              </w:rPr>
            </w:pPr>
            <w:r w:rsidRPr="008A0F6D">
              <w:rPr>
                <w:rFonts w:cs="Arial"/>
                <w:sz w:val="22"/>
                <w:szCs w:val="22"/>
              </w:rPr>
              <w:t>1.6%</w:t>
            </w:r>
          </w:p>
        </w:tc>
        <w:tc>
          <w:tcPr>
            <w:tcW w:w="2070" w:type="dxa"/>
          </w:tcPr>
          <w:p w14:paraId="1944C576" w14:textId="77777777" w:rsidR="009A0544" w:rsidRPr="008A0F6D" w:rsidRDefault="009A0544" w:rsidP="00D75C0B">
            <w:pPr>
              <w:pStyle w:val="Tablebody"/>
              <w:rPr>
                <w:rFonts w:cs="Arial"/>
                <w:sz w:val="22"/>
                <w:szCs w:val="22"/>
              </w:rPr>
            </w:pPr>
            <w:r w:rsidRPr="008A0F6D">
              <w:rPr>
                <w:rFonts w:cs="Arial"/>
                <w:sz w:val="22"/>
                <w:szCs w:val="22"/>
              </w:rPr>
              <w:t>26</w:t>
            </w:r>
          </w:p>
        </w:tc>
        <w:tc>
          <w:tcPr>
            <w:tcW w:w="1975" w:type="dxa"/>
          </w:tcPr>
          <w:p w14:paraId="7E57F211" w14:textId="77777777" w:rsidR="009A0544" w:rsidRPr="008A0F6D" w:rsidRDefault="009A0544" w:rsidP="00D75C0B">
            <w:pPr>
              <w:pStyle w:val="Tablebody"/>
              <w:rPr>
                <w:rFonts w:cs="Arial"/>
                <w:sz w:val="22"/>
                <w:szCs w:val="22"/>
              </w:rPr>
            </w:pPr>
            <w:r w:rsidRPr="008A0F6D">
              <w:rPr>
                <w:rFonts w:cs="Arial"/>
                <w:sz w:val="22"/>
                <w:szCs w:val="22"/>
              </w:rPr>
              <w:t>-0.3</w:t>
            </w:r>
          </w:p>
        </w:tc>
      </w:tr>
      <w:tr w:rsidR="008A0F6D" w:rsidRPr="008A0F6D" w14:paraId="59E45C99" w14:textId="77777777" w:rsidTr="003D7B0D">
        <w:tc>
          <w:tcPr>
            <w:tcW w:w="2425" w:type="dxa"/>
          </w:tcPr>
          <w:p w14:paraId="6B858CE6" w14:textId="77777777" w:rsidR="009A0544" w:rsidRPr="008A0F6D" w:rsidRDefault="009A0544" w:rsidP="00D75C0B">
            <w:pPr>
              <w:pStyle w:val="Tablebody"/>
              <w:rPr>
                <w:rFonts w:cs="Arial"/>
                <w:sz w:val="22"/>
                <w:szCs w:val="22"/>
              </w:rPr>
            </w:pPr>
          </w:p>
        </w:tc>
        <w:tc>
          <w:tcPr>
            <w:tcW w:w="1530" w:type="dxa"/>
          </w:tcPr>
          <w:p w14:paraId="7D7B48BD" w14:textId="77777777" w:rsidR="009A0544" w:rsidRPr="008A0F6D" w:rsidRDefault="009A0544" w:rsidP="00D75C0B">
            <w:pPr>
              <w:pStyle w:val="Tablebody"/>
              <w:rPr>
                <w:rFonts w:cs="Arial"/>
                <w:sz w:val="22"/>
                <w:szCs w:val="22"/>
              </w:rPr>
            </w:pPr>
            <w:r w:rsidRPr="008A0F6D">
              <w:rPr>
                <w:rFonts w:cs="Arial"/>
                <w:sz w:val="22"/>
                <w:szCs w:val="22"/>
              </w:rPr>
              <w:t>Glar</w:t>
            </w:r>
          </w:p>
        </w:tc>
        <w:tc>
          <w:tcPr>
            <w:tcW w:w="1350" w:type="dxa"/>
          </w:tcPr>
          <w:p w14:paraId="7DA27E28" w14:textId="77777777" w:rsidR="009A0544" w:rsidRPr="008A0F6D" w:rsidRDefault="009A0544" w:rsidP="00D75C0B">
            <w:pPr>
              <w:pStyle w:val="Tablebody"/>
              <w:rPr>
                <w:rFonts w:cs="Arial"/>
                <w:sz w:val="22"/>
                <w:szCs w:val="22"/>
              </w:rPr>
            </w:pPr>
            <w:r w:rsidRPr="008A0F6D">
              <w:rPr>
                <w:rFonts w:cs="Arial"/>
                <w:sz w:val="22"/>
                <w:szCs w:val="22"/>
              </w:rPr>
              <w:t>1.3%</w:t>
            </w:r>
          </w:p>
        </w:tc>
        <w:tc>
          <w:tcPr>
            <w:tcW w:w="2070" w:type="dxa"/>
          </w:tcPr>
          <w:p w14:paraId="5DCEBC57" w14:textId="77777777" w:rsidR="009A0544" w:rsidRPr="008A0F6D" w:rsidRDefault="009A0544" w:rsidP="00D75C0B">
            <w:pPr>
              <w:pStyle w:val="Tablebody"/>
              <w:rPr>
                <w:rFonts w:cs="Arial"/>
                <w:sz w:val="22"/>
                <w:szCs w:val="22"/>
              </w:rPr>
            </w:pPr>
            <w:r w:rsidRPr="008A0F6D">
              <w:rPr>
                <w:rFonts w:cs="Arial"/>
                <w:sz w:val="22"/>
                <w:szCs w:val="22"/>
              </w:rPr>
              <w:t>24</w:t>
            </w:r>
          </w:p>
        </w:tc>
        <w:tc>
          <w:tcPr>
            <w:tcW w:w="1975" w:type="dxa"/>
          </w:tcPr>
          <w:p w14:paraId="5F1C4087" w14:textId="77777777" w:rsidR="009A0544" w:rsidRPr="008A0F6D" w:rsidRDefault="009A0544" w:rsidP="00D75C0B">
            <w:pPr>
              <w:pStyle w:val="Tablebody"/>
              <w:rPr>
                <w:rFonts w:cs="Arial"/>
                <w:sz w:val="22"/>
                <w:szCs w:val="22"/>
              </w:rPr>
            </w:pPr>
            <w:r w:rsidRPr="008A0F6D">
              <w:rPr>
                <w:rFonts w:cs="Arial"/>
                <w:sz w:val="22"/>
                <w:szCs w:val="22"/>
              </w:rPr>
              <w:t>+1.1</w:t>
            </w:r>
          </w:p>
        </w:tc>
      </w:tr>
      <w:tr w:rsidR="008A0F6D" w:rsidRPr="008A0F6D" w14:paraId="2EDA423A" w14:textId="77777777" w:rsidTr="003D7B0D">
        <w:tc>
          <w:tcPr>
            <w:tcW w:w="2425" w:type="dxa"/>
          </w:tcPr>
          <w:p w14:paraId="28C14674" w14:textId="77777777" w:rsidR="009A0544" w:rsidRPr="008A0F6D" w:rsidRDefault="009A0544" w:rsidP="00D75C0B">
            <w:pPr>
              <w:pStyle w:val="Tablebody"/>
              <w:rPr>
                <w:rFonts w:cs="Arial"/>
                <w:sz w:val="22"/>
                <w:szCs w:val="22"/>
              </w:rPr>
            </w:pPr>
          </w:p>
        </w:tc>
        <w:tc>
          <w:tcPr>
            <w:tcW w:w="1530" w:type="dxa"/>
          </w:tcPr>
          <w:p w14:paraId="19B8A70F" w14:textId="77777777" w:rsidR="009A0544" w:rsidRPr="008A0F6D" w:rsidRDefault="009A0544" w:rsidP="00D75C0B">
            <w:pPr>
              <w:pStyle w:val="Tablebody"/>
              <w:rPr>
                <w:rFonts w:cs="Arial"/>
                <w:sz w:val="22"/>
                <w:szCs w:val="22"/>
              </w:rPr>
            </w:pPr>
            <w:r w:rsidRPr="008A0F6D">
              <w:rPr>
                <w:rFonts w:cs="Arial"/>
                <w:sz w:val="22"/>
                <w:szCs w:val="22"/>
              </w:rPr>
              <w:t>Lixi</w:t>
            </w:r>
          </w:p>
        </w:tc>
        <w:tc>
          <w:tcPr>
            <w:tcW w:w="1350" w:type="dxa"/>
          </w:tcPr>
          <w:p w14:paraId="5BEDB8E6" w14:textId="77777777" w:rsidR="009A0544" w:rsidRPr="008A0F6D" w:rsidRDefault="009A0544" w:rsidP="00D75C0B">
            <w:pPr>
              <w:pStyle w:val="Tablebody"/>
              <w:rPr>
                <w:rFonts w:cs="Arial"/>
                <w:sz w:val="22"/>
                <w:szCs w:val="22"/>
              </w:rPr>
            </w:pPr>
            <w:r w:rsidRPr="008A0F6D">
              <w:rPr>
                <w:rFonts w:cs="Arial"/>
                <w:sz w:val="22"/>
                <w:szCs w:val="22"/>
              </w:rPr>
              <w:t>0.9%</w:t>
            </w:r>
          </w:p>
        </w:tc>
        <w:tc>
          <w:tcPr>
            <w:tcW w:w="2070" w:type="dxa"/>
          </w:tcPr>
          <w:p w14:paraId="49DB3036" w14:textId="77777777" w:rsidR="009A0544" w:rsidRPr="008A0F6D" w:rsidRDefault="009A0544" w:rsidP="00D75C0B">
            <w:pPr>
              <w:pStyle w:val="Tablebody"/>
              <w:rPr>
                <w:rFonts w:cs="Arial"/>
                <w:sz w:val="22"/>
                <w:szCs w:val="22"/>
              </w:rPr>
            </w:pPr>
            <w:r w:rsidRPr="008A0F6D">
              <w:rPr>
                <w:rFonts w:cs="Arial"/>
                <w:sz w:val="22"/>
                <w:szCs w:val="22"/>
              </w:rPr>
              <w:t>6</w:t>
            </w:r>
          </w:p>
        </w:tc>
        <w:tc>
          <w:tcPr>
            <w:tcW w:w="1975" w:type="dxa"/>
          </w:tcPr>
          <w:p w14:paraId="78D56D97" w14:textId="77777777" w:rsidR="009A0544" w:rsidRPr="008A0F6D" w:rsidRDefault="009A0544" w:rsidP="00D75C0B">
            <w:pPr>
              <w:pStyle w:val="Tablebody"/>
              <w:rPr>
                <w:rFonts w:cs="Arial"/>
                <w:sz w:val="22"/>
                <w:szCs w:val="22"/>
              </w:rPr>
            </w:pPr>
            <w:r w:rsidRPr="008A0F6D">
              <w:rPr>
                <w:rFonts w:cs="Arial"/>
                <w:sz w:val="22"/>
                <w:szCs w:val="22"/>
              </w:rPr>
              <w:t>-2.3</w:t>
            </w:r>
          </w:p>
        </w:tc>
      </w:tr>
      <w:tr w:rsidR="008A0F6D" w:rsidRPr="008A0F6D" w14:paraId="13EFB48D" w14:textId="77777777" w:rsidTr="003D7B0D">
        <w:tc>
          <w:tcPr>
            <w:tcW w:w="2425" w:type="dxa"/>
          </w:tcPr>
          <w:p w14:paraId="062B7507" w14:textId="703F6EDC" w:rsidR="009A0544" w:rsidRPr="008A0F6D" w:rsidRDefault="009A0544" w:rsidP="00D75C0B">
            <w:pPr>
              <w:pStyle w:val="Tablebody"/>
              <w:rPr>
                <w:rFonts w:cs="Arial"/>
                <w:sz w:val="22"/>
                <w:szCs w:val="22"/>
              </w:rPr>
            </w:pPr>
            <w:r w:rsidRPr="008A0F6D">
              <w:rPr>
                <w:rFonts w:cs="Arial"/>
                <w:sz w:val="22"/>
                <w:szCs w:val="22"/>
              </w:rPr>
              <w:t xml:space="preserve">Gough et al </w:t>
            </w:r>
            <w:r w:rsidRPr="008A0F6D">
              <w:rPr>
                <w:rFonts w:cs="Arial"/>
                <w:sz w:val="22"/>
                <w:szCs w:val="22"/>
              </w:rPr>
              <w:fldChar w:fldCharType="begin">
                <w:fldData xml:space="preserve">PEVuZE5vdGU+PENpdGU+PEF1dGhvcj5Hb3VnaDwvQXV0aG9yPjxZZWFyPjIwMTQ8L1llYXI+PFJl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PEVuZE5vdGU+PENpdGU+PEF1dGhvcj5Hb3VnaDwvQXV0aG9yPjxZZWFyPjIwMTQ8L1llYXI+PFJl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(247)</w:t>
            </w:r>
            <w:r w:rsidRPr="008A0F6D">
              <w:rPr>
                <w:rFonts w:cs="Arial"/>
                <w:sz w:val="22"/>
                <w:szCs w:val="22"/>
              </w:rPr>
              <w:fldChar w:fldCharType="end"/>
            </w:r>
          </w:p>
        </w:tc>
        <w:tc>
          <w:tcPr>
            <w:tcW w:w="1530" w:type="dxa"/>
          </w:tcPr>
          <w:p w14:paraId="4C354BBC" w14:textId="77777777" w:rsidR="009A0544" w:rsidRPr="008A0F6D" w:rsidRDefault="009A0544" w:rsidP="00D75C0B">
            <w:pPr>
              <w:pStyle w:val="Tablebody"/>
              <w:rPr>
                <w:rFonts w:cs="Arial"/>
                <w:sz w:val="22"/>
                <w:szCs w:val="22"/>
              </w:rPr>
            </w:pPr>
            <w:r w:rsidRPr="008A0F6D">
              <w:rPr>
                <w:rFonts w:cs="Arial"/>
                <w:sz w:val="22"/>
                <w:szCs w:val="22"/>
              </w:rPr>
              <w:t>iDegLira</w:t>
            </w:r>
          </w:p>
        </w:tc>
        <w:tc>
          <w:tcPr>
            <w:tcW w:w="1350" w:type="dxa"/>
          </w:tcPr>
          <w:p w14:paraId="33A73BFF" w14:textId="77777777" w:rsidR="009A0544" w:rsidRPr="008A0F6D" w:rsidRDefault="009A0544" w:rsidP="00D75C0B">
            <w:pPr>
              <w:pStyle w:val="Tablebody"/>
              <w:rPr>
                <w:rFonts w:cs="Arial"/>
                <w:sz w:val="22"/>
                <w:szCs w:val="22"/>
              </w:rPr>
            </w:pPr>
            <w:r w:rsidRPr="008A0F6D">
              <w:rPr>
                <w:rFonts w:cs="Arial"/>
                <w:sz w:val="22"/>
                <w:szCs w:val="22"/>
              </w:rPr>
              <w:t>1.9%</w:t>
            </w:r>
          </w:p>
        </w:tc>
        <w:tc>
          <w:tcPr>
            <w:tcW w:w="2070" w:type="dxa"/>
          </w:tcPr>
          <w:p w14:paraId="31B5712A" w14:textId="77777777" w:rsidR="009A0544" w:rsidRPr="008A0F6D" w:rsidRDefault="009A0544" w:rsidP="00D75C0B">
            <w:pPr>
              <w:pStyle w:val="Tablebody"/>
              <w:rPr>
                <w:rFonts w:cs="Arial"/>
                <w:sz w:val="22"/>
                <w:szCs w:val="22"/>
              </w:rPr>
            </w:pPr>
            <w:r w:rsidRPr="008A0F6D">
              <w:rPr>
                <w:rFonts w:cs="Arial"/>
                <w:sz w:val="22"/>
                <w:szCs w:val="22"/>
              </w:rPr>
              <w:t>32</w:t>
            </w:r>
          </w:p>
        </w:tc>
        <w:tc>
          <w:tcPr>
            <w:tcW w:w="1975" w:type="dxa"/>
          </w:tcPr>
          <w:p w14:paraId="18C335B2" w14:textId="77777777" w:rsidR="009A0544" w:rsidRPr="008A0F6D" w:rsidRDefault="009A0544" w:rsidP="00D75C0B">
            <w:pPr>
              <w:pStyle w:val="Tablebody"/>
              <w:rPr>
                <w:rFonts w:cs="Arial"/>
                <w:sz w:val="22"/>
                <w:szCs w:val="22"/>
              </w:rPr>
            </w:pPr>
            <w:r w:rsidRPr="008A0F6D">
              <w:rPr>
                <w:rFonts w:cs="Arial"/>
                <w:sz w:val="22"/>
                <w:szCs w:val="22"/>
              </w:rPr>
              <w:t>-0.5</w:t>
            </w:r>
          </w:p>
        </w:tc>
      </w:tr>
      <w:tr w:rsidR="008A0F6D" w:rsidRPr="008A0F6D" w14:paraId="3ED96CC4" w14:textId="77777777" w:rsidTr="003D7B0D">
        <w:tc>
          <w:tcPr>
            <w:tcW w:w="2425" w:type="dxa"/>
          </w:tcPr>
          <w:p w14:paraId="6DEE3241" w14:textId="77777777" w:rsidR="009A0544" w:rsidRPr="008A0F6D" w:rsidRDefault="009A0544" w:rsidP="00D75C0B">
            <w:pPr>
              <w:pStyle w:val="Tablebody"/>
              <w:rPr>
                <w:rFonts w:cs="Arial"/>
                <w:sz w:val="22"/>
                <w:szCs w:val="22"/>
              </w:rPr>
            </w:pPr>
          </w:p>
        </w:tc>
        <w:tc>
          <w:tcPr>
            <w:tcW w:w="1530" w:type="dxa"/>
          </w:tcPr>
          <w:p w14:paraId="660AC7D2" w14:textId="77777777" w:rsidR="009A0544" w:rsidRPr="008A0F6D" w:rsidRDefault="009A0544" w:rsidP="00D75C0B">
            <w:pPr>
              <w:pStyle w:val="Tablebody"/>
              <w:rPr>
                <w:rFonts w:cs="Arial"/>
                <w:sz w:val="22"/>
                <w:szCs w:val="22"/>
              </w:rPr>
            </w:pPr>
            <w:r w:rsidRPr="008A0F6D">
              <w:rPr>
                <w:rFonts w:cs="Arial"/>
                <w:sz w:val="22"/>
                <w:szCs w:val="22"/>
              </w:rPr>
              <w:t>Deg</w:t>
            </w:r>
          </w:p>
        </w:tc>
        <w:tc>
          <w:tcPr>
            <w:tcW w:w="1350" w:type="dxa"/>
          </w:tcPr>
          <w:p w14:paraId="46A0A5D2" w14:textId="77777777" w:rsidR="009A0544" w:rsidRPr="008A0F6D" w:rsidRDefault="009A0544" w:rsidP="00D75C0B">
            <w:pPr>
              <w:pStyle w:val="Tablebody"/>
              <w:rPr>
                <w:rFonts w:cs="Arial"/>
                <w:sz w:val="22"/>
                <w:szCs w:val="22"/>
              </w:rPr>
            </w:pPr>
            <w:r w:rsidRPr="008A0F6D">
              <w:rPr>
                <w:rFonts w:cs="Arial"/>
                <w:sz w:val="22"/>
                <w:szCs w:val="22"/>
              </w:rPr>
              <w:t>1.4%</w:t>
            </w:r>
          </w:p>
        </w:tc>
        <w:tc>
          <w:tcPr>
            <w:tcW w:w="2070" w:type="dxa"/>
          </w:tcPr>
          <w:p w14:paraId="1C063DA9" w14:textId="77777777" w:rsidR="009A0544" w:rsidRPr="008A0F6D" w:rsidRDefault="009A0544" w:rsidP="00D75C0B">
            <w:pPr>
              <w:pStyle w:val="Tablebody"/>
              <w:rPr>
                <w:rFonts w:cs="Arial"/>
                <w:sz w:val="22"/>
                <w:szCs w:val="22"/>
              </w:rPr>
            </w:pPr>
            <w:r w:rsidRPr="008A0F6D">
              <w:rPr>
                <w:rFonts w:cs="Arial"/>
                <w:sz w:val="22"/>
                <w:szCs w:val="22"/>
              </w:rPr>
              <w:t>39</w:t>
            </w:r>
          </w:p>
        </w:tc>
        <w:tc>
          <w:tcPr>
            <w:tcW w:w="1975" w:type="dxa"/>
          </w:tcPr>
          <w:p w14:paraId="3678441A" w14:textId="77777777" w:rsidR="009A0544" w:rsidRPr="008A0F6D" w:rsidRDefault="009A0544" w:rsidP="00D75C0B">
            <w:pPr>
              <w:pStyle w:val="Tablebody"/>
              <w:rPr>
                <w:rFonts w:cs="Arial"/>
                <w:sz w:val="22"/>
                <w:szCs w:val="22"/>
              </w:rPr>
            </w:pPr>
            <w:r w:rsidRPr="008A0F6D">
              <w:rPr>
                <w:rFonts w:cs="Arial"/>
                <w:sz w:val="22"/>
                <w:szCs w:val="22"/>
              </w:rPr>
              <w:t>+1.6</w:t>
            </w:r>
          </w:p>
        </w:tc>
      </w:tr>
      <w:tr w:rsidR="009A0544" w:rsidRPr="008A0F6D" w14:paraId="399A4CF0" w14:textId="77777777" w:rsidTr="003D7B0D">
        <w:tc>
          <w:tcPr>
            <w:tcW w:w="2425" w:type="dxa"/>
          </w:tcPr>
          <w:p w14:paraId="362E7472" w14:textId="77777777" w:rsidR="009A0544" w:rsidRPr="008A0F6D" w:rsidRDefault="009A0544" w:rsidP="00D75C0B">
            <w:pPr>
              <w:pStyle w:val="Tablebody"/>
              <w:rPr>
                <w:rFonts w:cs="Arial"/>
                <w:sz w:val="22"/>
                <w:szCs w:val="22"/>
              </w:rPr>
            </w:pPr>
          </w:p>
        </w:tc>
        <w:tc>
          <w:tcPr>
            <w:tcW w:w="1530" w:type="dxa"/>
          </w:tcPr>
          <w:p w14:paraId="2F35F9B4" w14:textId="77777777" w:rsidR="009A0544" w:rsidRPr="008A0F6D" w:rsidRDefault="009A0544" w:rsidP="00D75C0B">
            <w:pPr>
              <w:pStyle w:val="Tablebody"/>
              <w:rPr>
                <w:rFonts w:cs="Arial"/>
                <w:sz w:val="22"/>
                <w:szCs w:val="22"/>
              </w:rPr>
            </w:pPr>
            <w:r w:rsidRPr="008A0F6D">
              <w:rPr>
                <w:rFonts w:cs="Arial"/>
                <w:sz w:val="22"/>
                <w:szCs w:val="22"/>
              </w:rPr>
              <w:t>Lira</w:t>
            </w:r>
          </w:p>
        </w:tc>
        <w:tc>
          <w:tcPr>
            <w:tcW w:w="1350" w:type="dxa"/>
          </w:tcPr>
          <w:p w14:paraId="44B94263" w14:textId="77777777" w:rsidR="009A0544" w:rsidRPr="008A0F6D" w:rsidRDefault="009A0544" w:rsidP="00D75C0B">
            <w:pPr>
              <w:pStyle w:val="Tablebody"/>
              <w:rPr>
                <w:rFonts w:cs="Arial"/>
                <w:sz w:val="22"/>
                <w:szCs w:val="22"/>
              </w:rPr>
            </w:pPr>
            <w:r w:rsidRPr="008A0F6D">
              <w:rPr>
                <w:rFonts w:cs="Arial"/>
                <w:sz w:val="22"/>
                <w:szCs w:val="22"/>
              </w:rPr>
              <w:t>1.3%</w:t>
            </w:r>
          </w:p>
        </w:tc>
        <w:tc>
          <w:tcPr>
            <w:tcW w:w="2070" w:type="dxa"/>
          </w:tcPr>
          <w:p w14:paraId="12349B32" w14:textId="77777777" w:rsidR="009A0544" w:rsidRPr="008A0F6D" w:rsidRDefault="009A0544" w:rsidP="00D75C0B">
            <w:pPr>
              <w:pStyle w:val="Tablebody"/>
              <w:rPr>
                <w:rFonts w:cs="Arial"/>
                <w:sz w:val="22"/>
                <w:szCs w:val="22"/>
              </w:rPr>
            </w:pPr>
            <w:r w:rsidRPr="008A0F6D">
              <w:rPr>
                <w:rFonts w:cs="Arial"/>
                <w:sz w:val="22"/>
                <w:szCs w:val="22"/>
              </w:rPr>
              <w:t>7</w:t>
            </w:r>
          </w:p>
        </w:tc>
        <w:tc>
          <w:tcPr>
            <w:tcW w:w="1975" w:type="dxa"/>
          </w:tcPr>
          <w:p w14:paraId="07328EBB" w14:textId="77777777" w:rsidR="009A0544" w:rsidRPr="008A0F6D" w:rsidRDefault="009A0544" w:rsidP="00D75C0B">
            <w:pPr>
              <w:pStyle w:val="Tablebody"/>
              <w:rPr>
                <w:rFonts w:cs="Arial"/>
                <w:sz w:val="22"/>
                <w:szCs w:val="22"/>
              </w:rPr>
            </w:pPr>
            <w:r w:rsidRPr="008A0F6D">
              <w:rPr>
                <w:rFonts w:cs="Arial"/>
                <w:sz w:val="22"/>
                <w:szCs w:val="22"/>
              </w:rPr>
              <w:t>-3.0</w:t>
            </w:r>
          </w:p>
        </w:tc>
      </w:tr>
    </w:tbl>
    <w:p w14:paraId="6F866515" w14:textId="77777777" w:rsidR="009A0544" w:rsidRPr="008A0F6D" w:rsidRDefault="009A0544" w:rsidP="00D75C0B">
      <w:pPr>
        <w:spacing w:after="0" w:line="276" w:lineRule="auto"/>
        <w:rPr>
          <w:rFonts w:cs="Arial"/>
          <w:sz w:val="22"/>
          <w:szCs w:val="22"/>
        </w:rPr>
      </w:pPr>
    </w:p>
    <w:p w14:paraId="11E0C4ED" w14:textId="77777777" w:rsidR="009A0544" w:rsidRPr="008A0F6D" w:rsidRDefault="009A0544" w:rsidP="00D75C0B">
      <w:pPr>
        <w:pStyle w:val="Heading3"/>
        <w:rPr>
          <w:rFonts w:cs="Arial"/>
          <w:szCs w:val="22"/>
        </w:rPr>
      </w:pPr>
      <w:r w:rsidRPr="008A0F6D">
        <w:rPr>
          <w:rFonts w:cs="Arial"/>
          <w:szCs w:val="22"/>
        </w:rPr>
        <w:t>Other Effects</w:t>
      </w:r>
    </w:p>
    <w:p w14:paraId="76EF79F5" w14:textId="77777777" w:rsidR="009A0544" w:rsidRPr="008A0F6D" w:rsidRDefault="009A0544" w:rsidP="00D75C0B">
      <w:pPr>
        <w:spacing w:after="0" w:line="276" w:lineRule="auto"/>
        <w:rPr>
          <w:rFonts w:cs="Arial"/>
          <w:b/>
          <w:sz w:val="22"/>
          <w:szCs w:val="22"/>
        </w:rPr>
      </w:pPr>
    </w:p>
    <w:p w14:paraId="5C269F3E" w14:textId="59C4EA17" w:rsidR="009A0544" w:rsidRPr="008A0F6D" w:rsidRDefault="009A0544" w:rsidP="00D75C0B">
      <w:pPr>
        <w:spacing w:after="0" w:line="276" w:lineRule="auto"/>
        <w:rPr>
          <w:rFonts w:cs="Arial"/>
          <w:sz w:val="22"/>
          <w:szCs w:val="22"/>
        </w:rPr>
      </w:pPr>
      <w:r w:rsidRPr="008A0F6D">
        <w:rPr>
          <w:rFonts w:cs="Arial"/>
          <w:sz w:val="22"/>
          <w:szCs w:val="22"/>
        </w:rPr>
        <w:t>As shown in Table 2</w:t>
      </w:r>
      <w:r w:rsidR="007507FB">
        <w:rPr>
          <w:rFonts w:cs="Arial"/>
          <w:sz w:val="22"/>
          <w:szCs w:val="22"/>
        </w:rPr>
        <w:t>1</w:t>
      </w:r>
      <w:r w:rsidRPr="008A0F6D">
        <w:rPr>
          <w:rFonts w:cs="Arial"/>
          <w:sz w:val="22"/>
          <w:szCs w:val="22"/>
        </w:rPr>
        <w:t xml:space="preserve"> the typical weight gain seen with insulin therapy alone is blunted with combination therapy.</w:t>
      </w:r>
    </w:p>
    <w:p w14:paraId="50B7F573" w14:textId="77777777" w:rsidR="009A0544" w:rsidRPr="008A0F6D" w:rsidRDefault="009A0544" w:rsidP="00D75C0B">
      <w:pPr>
        <w:spacing w:after="0" w:line="276" w:lineRule="auto"/>
        <w:rPr>
          <w:rFonts w:cs="Arial"/>
          <w:sz w:val="22"/>
          <w:szCs w:val="22"/>
        </w:rPr>
      </w:pPr>
    </w:p>
    <w:p w14:paraId="3C501425" w14:textId="77777777" w:rsidR="009A0544" w:rsidRPr="008A0F6D" w:rsidRDefault="009A0544" w:rsidP="00D75C0B">
      <w:pPr>
        <w:pStyle w:val="Heading3"/>
        <w:rPr>
          <w:rFonts w:cs="Arial"/>
          <w:szCs w:val="22"/>
        </w:rPr>
      </w:pPr>
      <w:r w:rsidRPr="008A0F6D">
        <w:rPr>
          <w:rFonts w:cs="Arial"/>
          <w:szCs w:val="22"/>
        </w:rPr>
        <w:t>Side Effects</w:t>
      </w:r>
    </w:p>
    <w:p w14:paraId="6721A156" w14:textId="77777777" w:rsidR="009A0544" w:rsidRPr="008A0F6D" w:rsidRDefault="009A0544" w:rsidP="00D75C0B">
      <w:pPr>
        <w:spacing w:after="0" w:line="276" w:lineRule="auto"/>
        <w:rPr>
          <w:rFonts w:cs="Arial"/>
          <w:b/>
          <w:sz w:val="22"/>
          <w:szCs w:val="22"/>
        </w:rPr>
      </w:pPr>
    </w:p>
    <w:p w14:paraId="10374E8A" w14:textId="49AA1AB9" w:rsidR="009A0544" w:rsidRPr="008A0F6D" w:rsidRDefault="009A0544" w:rsidP="00D75C0B">
      <w:pPr>
        <w:spacing w:after="0" w:line="276" w:lineRule="auto"/>
        <w:rPr>
          <w:rFonts w:cs="Arial"/>
          <w:sz w:val="22"/>
          <w:szCs w:val="22"/>
        </w:rPr>
      </w:pPr>
      <w:r w:rsidRPr="008A0F6D">
        <w:rPr>
          <w:rFonts w:cs="Arial"/>
          <w:sz w:val="22"/>
          <w:szCs w:val="22"/>
        </w:rPr>
        <w:t xml:space="preserve">Studies have noted that the typical GI side effects seen with GLP-1 receptor agonist therapy is blunted with combination therapy </w:t>
      </w:r>
      <w:r w:rsidRPr="008A0F6D">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(134)</w:t>
      </w:r>
      <w:r w:rsidRPr="008A0F6D">
        <w:rPr>
          <w:rFonts w:cs="Arial"/>
          <w:sz w:val="22"/>
          <w:szCs w:val="22"/>
        </w:rPr>
        <w:fldChar w:fldCharType="end"/>
      </w:r>
      <w:r w:rsidRPr="008A0F6D">
        <w:rPr>
          <w:rFonts w:cs="Arial"/>
          <w:sz w:val="22"/>
          <w:szCs w:val="22"/>
        </w:rPr>
        <w:t xml:space="preserve">. The likely explanation is that the titration of the GLP-1 receptor agonist is slower with combination therapy </w:t>
      </w:r>
      <w:r w:rsidRPr="008A0F6D">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 </w:instrText>
      </w:r>
      <w:r w:rsidR="006E1D28">
        <w:rPr>
          <w:rFonts w:cs="Arial"/>
          <w:sz w:val="22"/>
          <w:szCs w:val="22"/>
        </w:rPr>
        <w:fldChar w:fldCharType="begin">
          <w:fldData xml:space="preserve">PEVuZE5vdGU+PENpdGU+PEF1dGhvcj5QZXJrb3ZpYzwvQXV0aG9yPjxZZWFyPjIwMTk8L1llYXI+
PFJlY051bT4xNDM8L1JlY051bT48RGlzcGxheVRleHQ+KDEzNCk8L0Rpc3BsYXlUZXh0PjxyZWNv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TiBFbmdsIEogTWVkPC9mdWxsLXRpdGxlPjwvcGVyaW9kaWNhbD48ZWRpdGlvbj4yMDE5LzA0LzE3
PC9lZGl0aW9uPjxkYXRlcz48eWVhcj4yMDE5PC95ZWFyPjxwdWItZGF0ZXM+PGRhdGU+QXByIDE0
PC9kYXRlPjwvcHViLWRhdGVzPjwvZGF0ZXM+PGlzYm4+MTUzMy00NDA2IChFbGVjdHJvbmljKSYj
eEQ7MDAyOC00NzkzIChMaW5raW5nKTwvaXNibj48YWNjZXNzaW9uLW51bT4zMDk5MDI2MDwvYWNj
ZXNzaW9uLW51bT48dXJscz48cmVsYXRlZC11cmxzPjx1cmw+aHR0cHM6Ly93d3cubmNiaS5ubG0u
bmloLmdvdi9wdWJtZWQvMzA5OTAyNjA8L3VybD48L3JlbGF0ZWQtdXJscz48L3VybHM+PGVsZWN0
cm9uaWMtcmVzb3VyY2UtbnVtPjEwLjEwNTYvTkVKTW9hMTgxMTc0NDwvZWxlY3Ryb25pYy1yZXNv
dXJjZS1udW0+PC9yZWNvcmQ+PC9DaXRlPjwvRW5kTm90ZT4A
</w:fldData>
        </w:fldChar>
      </w:r>
      <w:r w:rsidR="006E1D28">
        <w:rPr>
          <w:rFonts w:cs="Arial"/>
          <w:sz w:val="22"/>
          <w:szCs w:val="22"/>
        </w:rPr>
        <w:instrText xml:space="preserve"> ADDIN EN.CITE.DATA </w:instrText>
      </w:r>
      <w:r w:rsidR="006E1D28">
        <w:rPr>
          <w:rFonts w:cs="Arial"/>
          <w:sz w:val="22"/>
          <w:szCs w:val="22"/>
        </w:rPr>
      </w:r>
      <w:r w:rsidR="006E1D28">
        <w:rPr>
          <w:rFonts w:cs="Arial"/>
          <w:sz w:val="22"/>
          <w:szCs w:val="22"/>
        </w:rPr>
        <w:fldChar w:fldCharType="end"/>
      </w:r>
      <w:r w:rsidRPr="008A0F6D">
        <w:rPr>
          <w:rFonts w:cs="Arial"/>
          <w:sz w:val="22"/>
          <w:szCs w:val="22"/>
        </w:rPr>
      </w:r>
      <w:r w:rsidRPr="008A0F6D">
        <w:rPr>
          <w:rFonts w:cs="Arial"/>
          <w:sz w:val="22"/>
          <w:szCs w:val="22"/>
        </w:rPr>
        <w:fldChar w:fldCharType="separate"/>
      </w:r>
      <w:r w:rsidR="006E1D28">
        <w:rPr>
          <w:rFonts w:cs="Arial"/>
          <w:noProof/>
          <w:sz w:val="22"/>
          <w:szCs w:val="22"/>
        </w:rPr>
        <w:t>(134)</w:t>
      </w:r>
      <w:r w:rsidRPr="008A0F6D">
        <w:rPr>
          <w:rFonts w:cs="Arial"/>
          <w:sz w:val="22"/>
          <w:szCs w:val="22"/>
        </w:rPr>
        <w:fldChar w:fldCharType="end"/>
      </w:r>
      <w:r w:rsidRPr="008A0F6D">
        <w:rPr>
          <w:rFonts w:cs="Arial"/>
          <w:sz w:val="22"/>
          <w:szCs w:val="22"/>
        </w:rPr>
        <w:t xml:space="preserve">. </w:t>
      </w:r>
    </w:p>
    <w:p w14:paraId="34CCC5FF" w14:textId="77777777" w:rsidR="009A0544" w:rsidRPr="008A0F6D" w:rsidRDefault="009A0544" w:rsidP="00D75C0B">
      <w:pPr>
        <w:spacing w:after="0" w:line="276" w:lineRule="auto"/>
        <w:rPr>
          <w:rFonts w:cs="Arial"/>
          <w:sz w:val="22"/>
          <w:szCs w:val="22"/>
        </w:rPr>
      </w:pPr>
    </w:p>
    <w:p w14:paraId="2ED49484" w14:textId="77777777" w:rsidR="009A0544" w:rsidRPr="008A0F6D" w:rsidRDefault="009A0544" w:rsidP="00D75C0B">
      <w:pPr>
        <w:pStyle w:val="Heading3"/>
        <w:rPr>
          <w:rFonts w:cs="Arial"/>
          <w:szCs w:val="22"/>
        </w:rPr>
      </w:pPr>
      <w:r w:rsidRPr="008A0F6D">
        <w:rPr>
          <w:rFonts w:cs="Arial"/>
          <w:szCs w:val="22"/>
        </w:rPr>
        <w:t>Contraindications</w:t>
      </w:r>
    </w:p>
    <w:p w14:paraId="2C524D5E" w14:textId="77777777" w:rsidR="009A0544" w:rsidRPr="008A0F6D" w:rsidRDefault="009A0544" w:rsidP="00D75C0B">
      <w:pPr>
        <w:spacing w:after="0" w:line="276" w:lineRule="auto"/>
        <w:rPr>
          <w:rFonts w:cs="Arial"/>
          <w:b/>
          <w:sz w:val="22"/>
          <w:szCs w:val="22"/>
        </w:rPr>
      </w:pPr>
    </w:p>
    <w:p w14:paraId="6C6ED893" w14:textId="0B867878" w:rsidR="009A0544" w:rsidRPr="008A0F6D" w:rsidRDefault="009A0544" w:rsidP="00D75C0B">
      <w:pPr>
        <w:spacing w:after="0" w:line="276" w:lineRule="auto"/>
        <w:rPr>
          <w:rFonts w:cs="Arial"/>
          <w:sz w:val="22"/>
          <w:szCs w:val="22"/>
        </w:rPr>
      </w:pPr>
      <w:r w:rsidRPr="008A0F6D">
        <w:rPr>
          <w:rFonts w:cs="Arial"/>
          <w:sz w:val="22"/>
          <w:szCs w:val="22"/>
        </w:rPr>
        <w:t>The maximum daily insulin dose of 60 units for iGlarLixi and 50 units for iDegLira, may not be sufficient in patients requiring higher daily basal insulin doses (e.g., patients with severe insulin resistance). The maximum dose is determined by the GLP-1 receptor agonist dose (the max dose of iDegLira delivers 1.8 mg of liraglutide while the max dose of iGlarLixa delivers 20 ug of lixisenatide). Conversely, there may be some patients who require only a low dose of basal insulin and thus because of the fixed ratio of basal insulin to GLP-1 receptor agonist the dose of the GLP-1 receptor agonist may be too low. These examples are a limitation of fixed ratio delivery systems. In these patients one can use basal insulin and a GLP-1 receptor agonist independently. It should be noted that for the majority of patients the fixed ratio will be acceptable.</w:t>
      </w:r>
    </w:p>
    <w:p w14:paraId="73777FE7" w14:textId="77777777" w:rsidR="009A0544" w:rsidRPr="008A0F6D" w:rsidRDefault="009A0544" w:rsidP="00D75C0B">
      <w:pPr>
        <w:spacing w:after="0" w:line="276" w:lineRule="auto"/>
        <w:rPr>
          <w:rFonts w:cs="Arial"/>
          <w:sz w:val="22"/>
          <w:szCs w:val="22"/>
        </w:rPr>
      </w:pPr>
    </w:p>
    <w:p w14:paraId="4A72AE8A" w14:textId="2BC315B9" w:rsidR="009A0544" w:rsidRPr="008A0F6D" w:rsidRDefault="009A0544" w:rsidP="00D75C0B">
      <w:pPr>
        <w:pStyle w:val="Heading3"/>
        <w:rPr>
          <w:rFonts w:cs="Arial"/>
          <w:szCs w:val="22"/>
        </w:rPr>
      </w:pPr>
      <w:r w:rsidRPr="008A0F6D">
        <w:rPr>
          <w:rFonts w:cs="Arial"/>
          <w:szCs w:val="22"/>
        </w:rPr>
        <w:t>S</w:t>
      </w:r>
      <w:r w:rsidR="008F5C2C" w:rsidRPr="008A0F6D">
        <w:rPr>
          <w:rFonts w:cs="Arial"/>
          <w:szCs w:val="22"/>
        </w:rPr>
        <w:t>ummary</w:t>
      </w:r>
    </w:p>
    <w:p w14:paraId="2C9EB415" w14:textId="77777777" w:rsidR="009A0544" w:rsidRPr="008A0F6D" w:rsidRDefault="009A0544" w:rsidP="00D75C0B">
      <w:pPr>
        <w:spacing w:after="0" w:line="276" w:lineRule="auto"/>
        <w:rPr>
          <w:rFonts w:cs="Arial"/>
          <w:b/>
          <w:sz w:val="22"/>
          <w:szCs w:val="22"/>
        </w:rPr>
      </w:pPr>
    </w:p>
    <w:p w14:paraId="5F6F5C33" w14:textId="77777777" w:rsidR="009A0544" w:rsidRPr="008A0F6D" w:rsidRDefault="009A0544" w:rsidP="00D75C0B">
      <w:pPr>
        <w:spacing w:after="0" w:line="276" w:lineRule="auto"/>
        <w:rPr>
          <w:rFonts w:cs="Arial"/>
          <w:sz w:val="22"/>
          <w:szCs w:val="22"/>
        </w:rPr>
      </w:pPr>
      <w:r w:rsidRPr="008A0F6D">
        <w:rPr>
          <w:rFonts w:cs="Arial"/>
          <w:sz w:val="22"/>
          <w:szCs w:val="22"/>
        </w:rPr>
        <w:t xml:space="preserve">The effects of combination therapy are predictable based on studies of basal insulin and GLP-1 receptor agonists but providing them in a single injection provides convenience and makes it easier for patients to comply. Additionally, these combination drugs are titrated based on fasting glucose values and therefore frequent home blood glucose monitoring is not required, which </w:t>
      </w:r>
      <w:r w:rsidRPr="008A0F6D">
        <w:rPr>
          <w:rFonts w:cs="Arial"/>
          <w:sz w:val="22"/>
          <w:szCs w:val="22"/>
        </w:rPr>
        <w:lastRenderedPageBreak/>
        <w:t xml:space="preserve">also makes compliance easier. In patients who do not have adequate control on basal insulin alone combination therapy can be a useful therapeutic option. </w:t>
      </w:r>
    </w:p>
    <w:p w14:paraId="4E30F0CF" w14:textId="77777777" w:rsidR="009A0544" w:rsidRPr="008A0F6D" w:rsidRDefault="009A0544" w:rsidP="00D75C0B">
      <w:pPr>
        <w:spacing w:after="0" w:line="276" w:lineRule="auto"/>
        <w:rPr>
          <w:rFonts w:cs="Arial"/>
          <w:sz w:val="22"/>
          <w:szCs w:val="22"/>
        </w:rPr>
      </w:pPr>
    </w:p>
    <w:p w14:paraId="46931EB3" w14:textId="77777777" w:rsidR="009A0544" w:rsidRPr="008A0F6D" w:rsidRDefault="009A0544" w:rsidP="00D75C0B">
      <w:pPr>
        <w:spacing w:after="0" w:line="276" w:lineRule="auto"/>
        <w:rPr>
          <w:rFonts w:cs="Arial"/>
          <w:b/>
          <w:sz w:val="22"/>
          <w:szCs w:val="22"/>
        </w:rPr>
        <w:sectPr w:rsidR="009A0544" w:rsidRPr="008A0F6D" w:rsidSect="003D7B0D">
          <w:type w:val="continuous"/>
          <w:pgSz w:w="12240" w:h="15840" w:code="1"/>
          <w:pgMar w:top="1440" w:right="1440" w:bottom="1440" w:left="1440" w:header="720" w:footer="720" w:gutter="0"/>
          <w:cols w:space="720"/>
          <w:docGrid w:linePitch="360"/>
        </w:sectPr>
      </w:pPr>
    </w:p>
    <w:p w14:paraId="150D8947" w14:textId="77777777" w:rsidR="009A0544" w:rsidRPr="003B3AC5" w:rsidRDefault="009A0544" w:rsidP="00D75C0B">
      <w:pPr>
        <w:pStyle w:val="Heading2"/>
      </w:pPr>
      <w:r w:rsidRPr="003B3AC5">
        <w:t>BILE ACID SEQUESTRANTS</w:t>
      </w:r>
    </w:p>
    <w:p w14:paraId="435830E0" w14:textId="77777777" w:rsidR="009A0544" w:rsidRPr="008A0F6D" w:rsidRDefault="009A0544" w:rsidP="00D75C0B">
      <w:pPr>
        <w:spacing w:after="0" w:line="276" w:lineRule="auto"/>
        <w:rPr>
          <w:rFonts w:cs="Arial"/>
          <w:b/>
          <w:sz w:val="22"/>
          <w:szCs w:val="22"/>
        </w:rPr>
      </w:pPr>
    </w:p>
    <w:p w14:paraId="2957D12D" w14:textId="77777777" w:rsidR="009A0544" w:rsidRPr="008A0F6D" w:rsidRDefault="009A0544" w:rsidP="00D75C0B">
      <w:pPr>
        <w:pStyle w:val="Heading3"/>
        <w:rPr>
          <w:rFonts w:cs="Arial"/>
          <w:szCs w:val="22"/>
        </w:rPr>
      </w:pPr>
      <w:r w:rsidRPr="008A0F6D">
        <w:rPr>
          <w:rFonts w:cs="Arial"/>
          <w:szCs w:val="22"/>
        </w:rPr>
        <w:t>Introduction</w:t>
      </w:r>
    </w:p>
    <w:p w14:paraId="29006FFC" w14:textId="77777777" w:rsidR="009A0544" w:rsidRPr="008A0F6D" w:rsidRDefault="009A0544" w:rsidP="00D75C0B">
      <w:pPr>
        <w:spacing w:after="0" w:line="276" w:lineRule="auto"/>
        <w:rPr>
          <w:rFonts w:cs="Arial"/>
          <w:b/>
          <w:sz w:val="22"/>
          <w:szCs w:val="22"/>
        </w:rPr>
      </w:pPr>
    </w:p>
    <w:p w14:paraId="10D4D8B6" w14:textId="46E23586" w:rsidR="009A0544" w:rsidRPr="008A0F6D" w:rsidRDefault="009A0544" w:rsidP="00D75C0B">
      <w:pPr>
        <w:spacing w:after="0" w:line="276" w:lineRule="auto"/>
        <w:rPr>
          <w:rFonts w:cs="Arial"/>
          <w:sz w:val="22"/>
          <w:szCs w:val="22"/>
        </w:rPr>
      </w:pPr>
      <w:r w:rsidRPr="008A0F6D">
        <w:rPr>
          <w:rFonts w:cs="Arial"/>
          <w:sz w:val="22"/>
          <w:szCs w:val="22"/>
        </w:rPr>
        <w:t xml:space="preserve">Colesevelam (Welchol) is a non-absorbed, polymeric, LDL cholesterol lowering and glucose lowering agent that is a high-capacity bile acid-binding molecule </w:t>
      </w:r>
      <w:r w:rsidRPr="008A0F6D">
        <w:rPr>
          <w:rFonts w:cs="Arial"/>
          <w:sz w:val="22"/>
          <w:szCs w:val="22"/>
        </w:rPr>
        <w:fldChar w:fldCharType="begin">
          <w:fldData xml:space="preserve">PEVuZE5vdGU+PENpdGU+PEF1dGhvcj5Zb3VuazwvQXV0aG9yPjxZZWFyPjIwMTI8L1llYXI+PFJl
Y051bT4xMDY8L1JlY051bT48RGlzcGxheVRleHQ+KDI0OCk8L0Rpc3BsYXlUZXh0PjxyZWNvcmQ+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PEVuZE5vdGU+PENpdGU+PEF1dGhvcj5Zb3VuazwvQXV0aG9yPjxZZWFyPjIwMTI8L1llYXI+PFJl
Y051bT4xMDY8L1JlY051bT48RGlzcGxheVRleHQ+KDI0OCk8L0Rpc3BsYXlUZXh0PjxyZWNvcmQ+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(248)</w:t>
      </w:r>
      <w:r w:rsidRPr="008A0F6D">
        <w:rPr>
          <w:rFonts w:cs="Arial"/>
          <w:sz w:val="22"/>
          <w:szCs w:val="22"/>
        </w:rPr>
        <w:fldChar w:fldCharType="end"/>
      </w:r>
      <w:r w:rsidRPr="008A0F6D">
        <w:rPr>
          <w:rFonts w:cs="Arial"/>
          <w:sz w:val="22"/>
          <w:szCs w:val="22"/>
        </w:rPr>
        <w:t xml:space="preserve">. This drug was developed primarily to lower LDL cholesterol levels and was later noted to have favorable effects on blood glucose levels and was approved for improving glycemic control in patients with </w:t>
      </w:r>
      <w:r w:rsidR="00926FB7">
        <w:rPr>
          <w:rFonts w:cs="Arial"/>
          <w:sz w:val="22"/>
          <w:szCs w:val="22"/>
        </w:rPr>
        <w:t xml:space="preserve">T2DM </w:t>
      </w:r>
      <w:r w:rsidRPr="008A0F6D">
        <w:rPr>
          <w:rFonts w:cs="Arial"/>
          <w:sz w:val="22"/>
          <w:szCs w:val="22"/>
        </w:rPr>
        <w:fldChar w:fldCharType="begin">
          <w:fldData xml:space="preserve">PEVuZE5vdGU+PENpdGU+PEF1dGhvcj5UYWhyYW5pPC9BdXRob3I+PFllYXI+MjAxNjwvWWVhcj48
UmVjTnVtPjIyPC9SZWNOdW0+PERpc3BsYXlUZXh0Pig4LDI0OCk8L0Rpc3BsYXlUZXh0PjxyZWNv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bT48L3JlY29yZD48L0NpdGU+PENpdGU+PEF1dGhvcj5Zb3VuazwvQXV0aG9yPjxZZWFyPjIwMTI8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PEVuZE5vdGU+PENpdGU+PEF1dGhvcj5UYWhyYW5pPC9BdXRob3I+PFllYXI+MjAxNjwvWWVhcj48
UmVjTnVtPjIyPC9SZWNOdW0+PERpc3BsYXlUZXh0Pig4LDI0OCk8L0Rpc3BsYXlUZXh0PjxyZWNv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bT48L3JlY29yZD48L0NpdGU+PENpdGU+PEF1dGhvcj5Zb3VuazwvQXV0aG9yPjxZZWFyPjIwMTI8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(8,248)</w:t>
      </w:r>
      <w:r w:rsidRPr="008A0F6D">
        <w:rPr>
          <w:rFonts w:cs="Arial"/>
          <w:sz w:val="22"/>
          <w:szCs w:val="22"/>
        </w:rPr>
        <w:fldChar w:fldCharType="end"/>
      </w:r>
      <w:r w:rsidRPr="008A0F6D">
        <w:rPr>
          <w:rFonts w:cs="Arial"/>
          <w:sz w:val="22"/>
          <w:szCs w:val="22"/>
        </w:rPr>
        <w:t xml:space="preserve">. It should be noted that other bile acid sequestrants (cholestyramine) also have favorable effects on glycemic control </w:t>
      </w:r>
      <w:r w:rsidRPr="008A0F6D">
        <w:rPr>
          <w:rFonts w:cs="Arial"/>
          <w:sz w:val="22"/>
          <w:szCs w:val="22"/>
        </w:rPr>
        <w:fldChar w:fldCharType="begin"/>
      </w:r>
      <w:r w:rsidR="00C85F05">
        <w:rPr>
          <w:rFonts w:cs="Arial"/>
          <w:sz w:val="22"/>
          <w:szCs w:val="22"/>
        </w:rPr>
        <w:instrText xml:space="preserve"> ADDIN EN.CITE &lt;EndNote&gt;&lt;Cite&gt;&lt;Author&gt;Garg&lt;/Author&gt;&lt;Year&gt;1994&lt;/Year&gt;&lt;RecNum&gt;114&lt;/RecNum&gt;&lt;DisplayText&gt;(249)&lt;/DisplayText&gt;&lt;record&gt;&lt;rec-number&gt;114&lt;/rec-number&gt;&lt;foreign-keys&gt;&lt;key app="EN" db-id="5fpewfs9a9v9d4e52vqxd0z1xxe59wvtws2e" timestamp="1557257493"&gt;114&lt;/key&gt;&lt;/foreign-keys&gt;&lt;ref-type name="Journal Article"&gt;17&lt;/ref-type&gt;&lt;contributors&gt;&lt;authors&gt;&lt;author&gt;Garg, A.&lt;/author&gt;&lt;author&gt;Grundy, S. M.&lt;/author&gt;&lt;/authors&gt;&lt;/contributors&gt;&lt;auth-address&gt;Center for Human Nutrition, University of Texas Southwestern Medical Center at Dallas 75235-9052.&lt;/auth-address&gt;&lt;titles&gt;&lt;title&gt;Cholestyramine therapy for dyslipidemia in non-insulin-dependent diabetes mellitus. A short-term, double-blind, crossover trial&lt;/title&gt;&lt;secondary-title&gt;Ann Intern Med&lt;/secondary-title&gt;&lt;/titles&gt;&lt;periodical&gt;&lt;full-title&gt;Ann Intern Med&lt;/full-title&gt;&lt;/periodical&gt;&lt;pages&gt;416-22&lt;/pages&gt;&lt;volume&gt;121&lt;/volume&gt;&lt;number&gt;6&lt;/number&gt;&lt;edition&gt;1994/09/15&lt;/edition&gt;&lt;keywords&gt;&lt;keyword&gt;Adult&lt;/keyword&gt;&lt;keyword&gt;Aged&lt;/keyword&gt;&lt;keyword&gt;Cholesterol, LDL/blood&lt;/keyword&gt;&lt;keyword&gt;Cholestyramine Resin/*therapeutic use&lt;/keyword&gt;&lt;keyword&gt;Diabetes Mellitus, Type 2/*complications&lt;/keyword&gt;&lt;keyword&gt;Double-Blind Method&lt;/keyword&gt;&lt;keyword&gt;Female&lt;/keyword&gt;&lt;keyword&gt;Humans&lt;/keyword&gt;&lt;keyword&gt;Hypercholesterolemia/blood/*drug therapy/etiology&lt;/keyword&gt;&lt;keyword&gt;Lipids/blood&lt;/keyword&gt;&lt;keyword&gt;Male&lt;/keyword&gt;&lt;keyword&gt;Middle Aged&lt;/keyword&gt;&lt;keyword&gt;Risk Factors&lt;/keyword&gt;&lt;/keywords&gt;&lt;dates&gt;&lt;year&gt;1994&lt;/year&gt;&lt;pub-dates&gt;&lt;date&gt;Sep 15&lt;/date&gt;&lt;/pub-dates&gt;&lt;/dates&gt;&lt;isbn&gt;0003-4819 (Print)&amp;#xD;0003-4819 (Linking)&lt;/isbn&gt;&lt;accession-num&gt;8053615&lt;/accession-num&gt;&lt;urls&gt;&lt;related-urls&gt;&lt;url&gt;https://www.ncbi.nlm.nih.gov/pubmed/8053615&lt;/url&gt;&lt;/related-urls&gt;&lt;/urls&gt;&lt;/record&gt;&lt;/Cite&gt;&lt;/EndNote&gt;</w:instrText>
      </w:r>
      <w:r w:rsidRPr="008A0F6D">
        <w:rPr>
          <w:rFonts w:cs="Arial"/>
          <w:sz w:val="22"/>
          <w:szCs w:val="22"/>
        </w:rPr>
        <w:fldChar w:fldCharType="separate"/>
      </w:r>
      <w:r w:rsidR="00C85F05">
        <w:rPr>
          <w:rFonts w:cs="Arial"/>
          <w:noProof/>
          <w:sz w:val="22"/>
          <w:szCs w:val="22"/>
        </w:rPr>
        <w:t>(249)</w:t>
      </w:r>
      <w:r w:rsidRPr="008A0F6D">
        <w:rPr>
          <w:rFonts w:cs="Arial"/>
          <w:sz w:val="22"/>
          <w:szCs w:val="22"/>
        </w:rPr>
        <w:fldChar w:fldCharType="end"/>
      </w:r>
      <w:r w:rsidRPr="008A0F6D">
        <w:rPr>
          <w:rFonts w:cs="Arial"/>
          <w:sz w:val="22"/>
          <w:szCs w:val="22"/>
        </w:rPr>
        <w:t>.</w:t>
      </w:r>
    </w:p>
    <w:p w14:paraId="508A8081" w14:textId="77777777" w:rsidR="009A0544" w:rsidRPr="008A0F6D" w:rsidRDefault="009A0544" w:rsidP="00D75C0B">
      <w:pPr>
        <w:spacing w:after="0" w:line="276" w:lineRule="auto"/>
        <w:rPr>
          <w:rFonts w:cs="Arial"/>
          <w:b/>
          <w:sz w:val="22"/>
          <w:szCs w:val="22"/>
        </w:rPr>
      </w:pPr>
    </w:p>
    <w:p w14:paraId="6C70AC27" w14:textId="77777777" w:rsidR="009A0544" w:rsidRPr="008A0F6D" w:rsidRDefault="009A0544" w:rsidP="00D75C0B">
      <w:pPr>
        <w:pStyle w:val="Heading3"/>
        <w:rPr>
          <w:rFonts w:cs="Arial"/>
          <w:szCs w:val="22"/>
        </w:rPr>
      </w:pPr>
      <w:r w:rsidRPr="008A0F6D">
        <w:rPr>
          <w:rFonts w:cs="Arial"/>
          <w:szCs w:val="22"/>
        </w:rPr>
        <w:t>Administration</w:t>
      </w:r>
    </w:p>
    <w:p w14:paraId="39894576" w14:textId="77777777" w:rsidR="009A0544" w:rsidRPr="008A0F6D" w:rsidRDefault="009A0544" w:rsidP="00D75C0B">
      <w:pPr>
        <w:spacing w:after="0" w:line="276" w:lineRule="auto"/>
        <w:rPr>
          <w:rFonts w:cs="Arial"/>
          <w:b/>
          <w:sz w:val="22"/>
          <w:szCs w:val="22"/>
        </w:rPr>
      </w:pPr>
    </w:p>
    <w:p w14:paraId="623A8BEB" w14:textId="77777777" w:rsidR="009A0544" w:rsidRPr="008A0F6D" w:rsidRDefault="009A0544" w:rsidP="00D75C0B">
      <w:pPr>
        <w:spacing w:after="0" w:line="276" w:lineRule="auto"/>
        <w:rPr>
          <w:rFonts w:cs="Arial"/>
          <w:sz w:val="22"/>
          <w:szCs w:val="22"/>
        </w:rPr>
      </w:pPr>
      <w:r w:rsidRPr="008A0F6D">
        <w:rPr>
          <w:rFonts w:cs="Arial"/>
          <w:sz w:val="22"/>
          <w:szCs w:val="22"/>
        </w:rPr>
        <w:t xml:space="preserve">The recommended dose of </w:t>
      </w:r>
      <w:bookmarkStart w:id="39" w:name="_Hlk8065731"/>
      <w:r w:rsidRPr="008A0F6D">
        <w:rPr>
          <w:rFonts w:cs="Arial"/>
          <w:sz w:val="22"/>
          <w:szCs w:val="22"/>
        </w:rPr>
        <w:t>colesevelam</w:t>
      </w:r>
      <w:bookmarkEnd w:id="39"/>
      <w:r w:rsidRPr="008A0F6D">
        <w:rPr>
          <w:rFonts w:cs="Arial"/>
          <w:sz w:val="22"/>
          <w:szCs w:val="22"/>
        </w:rPr>
        <w:t xml:space="preserve"> is 6 tablets once daily or 3 tablets twice daily with meals (tabs 625 mg). Alternatively, one can take one 3.75-gram packet once daily mixed with water, fruit juice, or diet soft drinks and taken with meals or one </w:t>
      </w:r>
      <w:bookmarkStart w:id="40" w:name="_Hlk9078131"/>
      <w:r w:rsidRPr="008A0F6D">
        <w:rPr>
          <w:rFonts w:cs="Arial"/>
          <w:sz w:val="22"/>
          <w:szCs w:val="22"/>
        </w:rPr>
        <w:t xml:space="preserve">flavored chewable bar </w:t>
      </w:r>
      <w:bookmarkEnd w:id="40"/>
      <w:r w:rsidRPr="008A0F6D">
        <w:rPr>
          <w:rFonts w:cs="Arial"/>
          <w:sz w:val="22"/>
          <w:szCs w:val="22"/>
        </w:rPr>
        <w:t>(80 calories per bar) with meals. For patients with difficulty swallowing tablets the use of packets or chewable bars is recommended.</w:t>
      </w:r>
    </w:p>
    <w:p w14:paraId="7B169E38" w14:textId="77777777" w:rsidR="009A0544" w:rsidRPr="008A0F6D" w:rsidRDefault="009A0544" w:rsidP="00D75C0B">
      <w:pPr>
        <w:spacing w:after="0" w:line="276" w:lineRule="auto"/>
        <w:rPr>
          <w:rFonts w:cs="Arial"/>
          <w:sz w:val="22"/>
          <w:szCs w:val="22"/>
        </w:rPr>
      </w:pPr>
    </w:p>
    <w:p w14:paraId="56BCFEE6" w14:textId="77777777" w:rsidR="009A0544" w:rsidRPr="008A0F6D" w:rsidRDefault="009A0544" w:rsidP="00D75C0B">
      <w:pPr>
        <w:pStyle w:val="Heading3"/>
        <w:rPr>
          <w:rFonts w:cs="Arial"/>
          <w:szCs w:val="22"/>
        </w:rPr>
      </w:pPr>
      <w:r w:rsidRPr="008A0F6D">
        <w:rPr>
          <w:rFonts w:cs="Arial"/>
          <w:szCs w:val="22"/>
        </w:rPr>
        <w:t>Mechanism of Action</w:t>
      </w:r>
    </w:p>
    <w:p w14:paraId="2B8BB272" w14:textId="77777777" w:rsidR="009A0544" w:rsidRPr="008A0F6D" w:rsidRDefault="009A0544" w:rsidP="00D75C0B">
      <w:pPr>
        <w:spacing w:after="0" w:line="276" w:lineRule="auto"/>
        <w:rPr>
          <w:rFonts w:cs="Arial"/>
          <w:b/>
          <w:sz w:val="22"/>
          <w:szCs w:val="22"/>
        </w:rPr>
      </w:pPr>
    </w:p>
    <w:p w14:paraId="294980AE" w14:textId="096E71BB" w:rsidR="009A0544" w:rsidRPr="008A0F6D" w:rsidRDefault="009A0544" w:rsidP="00D75C0B">
      <w:pPr>
        <w:spacing w:after="0" w:line="276" w:lineRule="auto"/>
        <w:rPr>
          <w:rFonts w:cs="Arial"/>
          <w:sz w:val="22"/>
          <w:szCs w:val="22"/>
        </w:rPr>
      </w:pPr>
      <w:r w:rsidRPr="008A0F6D">
        <w:rPr>
          <w:rFonts w:cs="Arial"/>
          <w:sz w:val="22"/>
          <w:szCs w:val="22"/>
        </w:rPr>
        <w:t xml:space="preserve">The mechanism by which bile acid sequestrants improve glucose metabolism is not well understood and the literature on this topic is often contradictory </w:t>
      </w:r>
      <w:r w:rsidRPr="008A0F6D">
        <w:rPr>
          <w:rFonts w:cs="Arial"/>
          <w:sz w:val="22"/>
          <w:szCs w:val="22"/>
        </w:rPr>
        <w:fldChar w:fldCharType="begin">
          <w:fldData xml:space="preserve">PEVuZE5vdGU+PENpdGU+PEF1dGhvcj5QcmF3aXR0PC9BdXRob3I+PFllYXI+MjAxNDwvWWVhcj48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PEVuZE5vdGU+PENpdGU+PEF1dGhvcj5QcmF3aXR0PC9BdXRob3I+PFllYXI+MjAxNDwvWWVhcj48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(250,251)</w:t>
      </w:r>
      <w:r w:rsidRPr="008A0F6D">
        <w:rPr>
          <w:rFonts w:cs="Arial"/>
          <w:sz w:val="22"/>
          <w:szCs w:val="22"/>
        </w:rPr>
        <w:fldChar w:fldCharType="end"/>
      </w:r>
      <w:r w:rsidRPr="008A0F6D">
        <w:rPr>
          <w:rFonts w:cs="Arial"/>
          <w:sz w:val="22"/>
          <w:szCs w:val="22"/>
        </w:rPr>
        <w:t xml:space="preserve">. Colesevelam does not alter hepatic or peripheral insulin sensitivity or decrease glucose GI absorption </w:t>
      </w:r>
      <w:r w:rsidRPr="008A0F6D">
        <w:rPr>
          <w:rFonts w:cs="Arial"/>
          <w:sz w:val="22"/>
          <w:szCs w:val="22"/>
        </w:rPr>
        <w:fldChar w:fldCharType="begin">
          <w:fldData xml:space="preserve">PEVuZE5vdGU+PENpdGU+PEF1dGhvcj5Tb25uZTwvQXV0aG9yPjxZZWFyPjIwMTQ8L1llYXI+PFJl
Y051bT4xMTk8L1JlY051bT48RGlzcGxheVRleHQ+KDI1MSwyNTIpPC9EaXNwbGF5VGV4dD48cmVj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PEVuZE5vdGU+PENpdGU+PEF1dGhvcj5Tb25uZTwvQXV0aG9yPjxZZWFyPjIwMTQ8L1llYXI+PFJl
Y051bT4xMTk8L1JlY051bT48RGlzcGxheVRleHQ+KDI1MSwyNTIpPC9EaXNwbGF5VGV4dD48cmVj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(251,252)</w:t>
      </w:r>
      <w:r w:rsidRPr="008A0F6D">
        <w:rPr>
          <w:rFonts w:cs="Arial"/>
          <w:sz w:val="22"/>
          <w:szCs w:val="22"/>
        </w:rPr>
        <w:fldChar w:fldCharType="end"/>
      </w:r>
      <w:r w:rsidRPr="008A0F6D">
        <w:rPr>
          <w:rFonts w:cs="Arial"/>
          <w:sz w:val="22"/>
          <w:szCs w:val="22"/>
        </w:rPr>
        <w:t xml:space="preserve">. Neither acute nor chronic treatment affect post oral glucose tolerance test blood glucose levels </w:t>
      </w:r>
      <w:r w:rsidRPr="008A0F6D">
        <w:rPr>
          <w:rFonts w:cs="Arial"/>
          <w:sz w:val="22"/>
          <w:szCs w:val="22"/>
        </w:rPr>
        <w:fldChar w:fldCharType="begin">
          <w:fldData xml:space="preserve">PEVuZE5vdGU+PENpdGU+PEF1dGhvcj5Tb25uZTwvQXV0aG9yPjxZZWFyPjIwMTQ8L1llYXI+PFJl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PEVuZE5vdGU+PENpdGU+PEF1dGhvcj5Tb25uZTwvQXV0aG9yPjxZZWFyPjIwMTQ8L1llYXI+PFJl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(252)</w:t>
      </w:r>
      <w:r w:rsidRPr="008A0F6D">
        <w:rPr>
          <w:rFonts w:cs="Arial"/>
          <w:sz w:val="22"/>
          <w:szCs w:val="22"/>
        </w:rPr>
        <w:fldChar w:fldCharType="end"/>
      </w:r>
      <w:r w:rsidRPr="008A0F6D">
        <w:rPr>
          <w:rFonts w:cs="Arial"/>
          <w:sz w:val="22"/>
          <w:szCs w:val="22"/>
        </w:rPr>
        <w:t>. Additionally, colesevelam treatment did not alter endogenous glucose production, gluconeogenesis</w:t>
      </w:r>
      <w:r w:rsidR="00CA0BC0">
        <w:rPr>
          <w:rFonts w:cs="Arial"/>
          <w:sz w:val="22"/>
          <w:szCs w:val="22"/>
        </w:rPr>
        <w:t>,</w:t>
      </w:r>
      <w:r w:rsidRPr="008A0F6D">
        <w:rPr>
          <w:rFonts w:cs="Arial"/>
          <w:sz w:val="22"/>
          <w:szCs w:val="22"/>
        </w:rPr>
        <w:t xml:space="preserve"> or glycogenolysis </w:t>
      </w:r>
      <w:r w:rsidRPr="008A0F6D">
        <w:rPr>
          <w:rFonts w:cs="Arial"/>
          <w:sz w:val="22"/>
          <w:szCs w:val="22"/>
        </w:rPr>
        <w:fldChar w:fldCharType="begin">
          <w:fldData xml:space="preserve">PEVuZE5vdGU+PENpdGU+PEF1dGhvcj5Tb25uZTwvQXV0aG9yPjxZZWFyPjIwMTQ8L1llYXI+PFJl
Y051bT4xMTk8L1JlY051bT48RGlzcGxheVRleHQ+KDI1MSwyNTIpPC9EaXNwbGF5VGV4dD48cmVj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PEVuZE5vdGU+PENpdGU+PEF1dGhvcj5Tb25uZTwvQXV0aG9yPjxZZWFyPjIwMTQ8L1llYXI+PFJl
Y051bT4xMTk8L1JlY051bT48RGlzcGxheVRleHQ+KDI1MSwyNTIpPC9EaXNwbGF5VGV4dD48cmVj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(251,252)</w:t>
      </w:r>
      <w:r w:rsidRPr="008A0F6D">
        <w:rPr>
          <w:rFonts w:cs="Arial"/>
          <w:sz w:val="22"/>
          <w:szCs w:val="22"/>
        </w:rPr>
        <w:fldChar w:fldCharType="end"/>
      </w:r>
      <w:r w:rsidRPr="008A0F6D">
        <w:rPr>
          <w:rFonts w:cs="Arial"/>
          <w:sz w:val="22"/>
          <w:szCs w:val="22"/>
        </w:rPr>
        <w:t xml:space="preserve">. Thus, the mechanisms accounting for the decrease in glucose effect of bile acid sequestrants remain unclear. </w:t>
      </w:r>
    </w:p>
    <w:p w14:paraId="03DA4EB5" w14:textId="77777777" w:rsidR="009A0544" w:rsidRPr="008A0F6D" w:rsidRDefault="009A0544" w:rsidP="00D75C0B">
      <w:pPr>
        <w:spacing w:after="0" w:line="276" w:lineRule="auto"/>
        <w:rPr>
          <w:rFonts w:cs="Arial"/>
          <w:sz w:val="22"/>
          <w:szCs w:val="22"/>
        </w:rPr>
      </w:pPr>
    </w:p>
    <w:p w14:paraId="690A31C5" w14:textId="2432B486" w:rsidR="009A0544" w:rsidRPr="008A0F6D" w:rsidRDefault="009A0544" w:rsidP="00D75C0B">
      <w:pPr>
        <w:spacing w:after="0" w:line="276" w:lineRule="auto"/>
        <w:rPr>
          <w:rFonts w:cs="Arial"/>
          <w:sz w:val="22"/>
          <w:szCs w:val="22"/>
        </w:rPr>
      </w:pPr>
      <w:r w:rsidRPr="008A0F6D">
        <w:rPr>
          <w:rFonts w:cs="Arial"/>
          <w:sz w:val="22"/>
          <w:szCs w:val="22"/>
        </w:rPr>
        <w:t xml:space="preserve">A leading hypothesis is that bile acid sequestrants improve glucose metabolism by stimulating the incretin pathway. Colesevelam increases GLP-1 and GIP concentrations suggesting that an increase in incretins contributes to the improvement in glycemic control </w:t>
      </w:r>
      <w:r w:rsidRPr="008A0F6D">
        <w:rPr>
          <w:rFonts w:cs="Arial"/>
          <w:sz w:val="22"/>
          <w:szCs w:val="22"/>
        </w:rPr>
        <w:fldChar w:fldCharType="begin">
          <w:fldData xml:space="preserve">PEVuZE5vdGU+PENpdGU+PEF1dGhvcj5CZXlzZW48L0F1dGhvcj48WWVhcj4yMDEyPC9ZZWFyPjxS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=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PEVuZE5vdGU+PENpdGU+PEF1dGhvcj5CZXlzZW48L0F1dGhvcj48WWVhcj4yMDEyPC9ZZWFyPjxS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=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(252-254)</w:t>
      </w:r>
      <w:r w:rsidRPr="008A0F6D">
        <w:rPr>
          <w:rFonts w:cs="Arial"/>
          <w:sz w:val="22"/>
          <w:szCs w:val="22"/>
        </w:rPr>
        <w:fldChar w:fldCharType="end"/>
      </w:r>
      <w:r w:rsidRPr="008A0F6D">
        <w:rPr>
          <w:rFonts w:cs="Arial"/>
          <w:sz w:val="22"/>
          <w:szCs w:val="22"/>
        </w:rPr>
        <w:t xml:space="preserve">. There are two pathways by which colesevelam increases GLP-1 secretion; (1) TGR5-mediated GLP-1 secretion in L cells and (2) intestinal proglucagon expression. </w:t>
      </w:r>
    </w:p>
    <w:p w14:paraId="47243F5D" w14:textId="77777777" w:rsidR="009A0544" w:rsidRPr="008A0F6D" w:rsidRDefault="009A0544" w:rsidP="00D75C0B">
      <w:pPr>
        <w:spacing w:after="0" w:line="276" w:lineRule="auto"/>
        <w:rPr>
          <w:rFonts w:cs="Arial"/>
          <w:sz w:val="22"/>
          <w:szCs w:val="22"/>
        </w:rPr>
      </w:pPr>
    </w:p>
    <w:p w14:paraId="549FA2BC" w14:textId="5CBC6A66" w:rsidR="009A0544" w:rsidRPr="008A0F6D" w:rsidRDefault="009A0544" w:rsidP="00D75C0B">
      <w:pPr>
        <w:spacing w:after="0" w:line="276" w:lineRule="auto"/>
        <w:rPr>
          <w:rFonts w:cs="Arial"/>
          <w:sz w:val="22"/>
          <w:szCs w:val="22"/>
        </w:rPr>
      </w:pPr>
      <w:r w:rsidRPr="008A0F6D">
        <w:rPr>
          <w:rFonts w:cs="Arial"/>
          <w:sz w:val="22"/>
          <w:szCs w:val="22"/>
        </w:rPr>
        <w:t xml:space="preserve">TGR5 is a G protein–coupled receptor expressed in many organs and tissues including the intestine </w:t>
      </w:r>
      <w:r w:rsidRPr="008A0F6D">
        <w:rPr>
          <w:rFonts w:cs="Arial"/>
          <w:sz w:val="22"/>
          <w:szCs w:val="22"/>
        </w:rPr>
        <w:fldChar w:fldCharType="begin">
          <w:fldData xml:space="preserve">PEVuZE5vdGU+PENpdGU+PEF1dGhvcj5TaGFwaXJvPC9BdXRob3I+PFllYXI+MjAxODwvWWVhcj48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PEVuZE5vdGU+PENpdGU+PEF1dGhvcj5TaGFwaXJvPC9BdXRob3I+PFllYXI+MjAxODwvWWVhcj48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(252,254)</w:t>
      </w:r>
      <w:r w:rsidRPr="008A0F6D">
        <w:rPr>
          <w:rFonts w:cs="Arial"/>
          <w:sz w:val="22"/>
          <w:szCs w:val="22"/>
        </w:rPr>
        <w:fldChar w:fldCharType="end"/>
      </w:r>
      <w:r w:rsidRPr="008A0F6D">
        <w:rPr>
          <w:rFonts w:cs="Arial"/>
          <w:sz w:val="22"/>
          <w:szCs w:val="22"/>
        </w:rPr>
        <w:t xml:space="preserve">. Bile acids activate TGR5 on the surface of intestinal L cells promoting GLP-1 secretion </w:t>
      </w:r>
      <w:r w:rsidRPr="008A0F6D">
        <w:rPr>
          <w:rFonts w:cs="Arial"/>
          <w:sz w:val="22"/>
          <w:szCs w:val="22"/>
        </w:rPr>
        <w:fldChar w:fldCharType="begin">
          <w:fldData xml:space="preserve">PEVuZE5vdGU+PENpdGU+PEF1dGhvcj5TaGFwaXJvPC9BdXRob3I+PFllYXI+MjAxODwvWWVhcj48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PEVuZE5vdGU+PENpdGU+PEF1dGhvcj5TaGFwaXJvPC9BdXRob3I+PFllYXI+MjAxODwvWWVhcj48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(252,254,255)</w:t>
      </w:r>
      <w:r w:rsidRPr="008A0F6D">
        <w:rPr>
          <w:rFonts w:cs="Arial"/>
          <w:sz w:val="22"/>
          <w:szCs w:val="22"/>
        </w:rPr>
        <w:fldChar w:fldCharType="end"/>
      </w:r>
      <w:r w:rsidRPr="008A0F6D">
        <w:rPr>
          <w:rFonts w:cs="Arial"/>
          <w:sz w:val="22"/>
          <w:szCs w:val="22"/>
        </w:rPr>
        <w:t xml:space="preserve">. Bile acid sequestrants appear to augment TGR5 activation and GLP-1 release, which occurs primarily in the distal intestine and colon </w:t>
      </w:r>
      <w:r w:rsidRPr="008A0F6D">
        <w:rPr>
          <w:rFonts w:cs="Arial"/>
          <w:sz w:val="22"/>
          <w:szCs w:val="22"/>
        </w:rPr>
        <w:fldChar w:fldCharType="begin">
          <w:fldData xml:space="preserve">PEVuZE5vdGU+PENpdGU+PEF1dGhvcj5IYXJhY2g8L0F1dGhvcj48WWVhcj4yMDEyPC9ZZWFyPjxS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PEVuZE5vdGU+PENpdGU+PEF1dGhvcj5IYXJhY2g8L0F1dGhvcj48WWVhcj4yMDEyPC9ZZWFyPjxS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(252,255,256)</w:t>
      </w:r>
      <w:r w:rsidRPr="008A0F6D">
        <w:rPr>
          <w:rFonts w:cs="Arial"/>
          <w:sz w:val="22"/>
          <w:szCs w:val="22"/>
        </w:rPr>
        <w:fldChar w:fldCharType="end"/>
      </w:r>
      <w:r w:rsidRPr="008A0F6D">
        <w:rPr>
          <w:rFonts w:cs="Arial"/>
          <w:sz w:val="22"/>
          <w:szCs w:val="22"/>
        </w:rPr>
        <w:t xml:space="preserve">.  </w:t>
      </w:r>
    </w:p>
    <w:p w14:paraId="0B32D8DF" w14:textId="77777777" w:rsidR="009A0544" w:rsidRPr="008A0F6D" w:rsidRDefault="009A0544" w:rsidP="00D75C0B">
      <w:pPr>
        <w:spacing w:after="0" w:line="276" w:lineRule="auto"/>
        <w:rPr>
          <w:rFonts w:cs="Arial"/>
          <w:sz w:val="22"/>
          <w:szCs w:val="22"/>
        </w:rPr>
      </w:pPr>
    </w:p>
    <w:p w14:paraId="38B69CEF" w14:textId="5E013ED7" w:rsidR="009A0544" w:rsidRPr="008A0F6D" w:rsidRDefault="009A0544" w:rsidP="00D75C0B">
      <w:pPr>
        <w:spacing w:after="0" w:line="276" w:lineRule="auto"/>
        <w:rPr>
          <w:rFonts w:cs="Arial"/>
          <w:sz w:val="22"/>
          <w:szCs w:val="22"/>
        </w:rPr>
      </w:pPr>
      <w:r w:rsidRPr="008A0F6D">
        <w:rPr>
          <w:rFonts w:cs="Arial"/>
          <w:sz w:val="22"/>
          <w:szCs w:val="22"/>
        </w:rPr>
        <w:lastRenderedPageBreak/>
        <w:t xml:space="preserve">FXR is a nuclear hormone receptor that complexes with RXR to alter the expression of a large number of genes </w:t>
      </w:r>
      <w:r w:rsidRPr="008A0F6D">
        <w:rPr>
          <w:rFonts w:cs="Arial"/>
          <w:sz w:val="22"/>
          <w:szCs w:val="22"/>
        </w:rPr>
        <w:fldChar w:fldCharType="begin"/>
      </w:r>
      <w:r w:rsidR="00C85F05">
        <w:rPr>
          <w:rFonts w:cs="Arial"/>
          <w:sz w:val="22"/>
          <w:szCs w:val="22"/>
        </w:rPr>
        <w:instrText xml:space="preserve"> ADDIN EN.CITE &lt;EndNote&gt;&lt;Cite&gt;&lt;Author&gt;Shapiro&lt;/Author&gt;&lt;Year&gt;2018&lt;/Year&gt;&lt;RecNum&gt;113&lt;/RecNum&gt;&lt;DisplayText&gt;(254)&lt;/DisplayText&gt;&lt;record&gt;&lt;rec-number&gt;113&lt;/rec-number&gt;&lt;foreign-keys&gt;&lt;key app="EN" db-id="5fpewfs9a9v9d4e52vqxd0z1xxe59wvtws2e" timestamp="1557256478"&gt;113&lt;/key&gt;&lt;/foreign-keys&gt;&lt;ref-type name="Journal Article"&gt;17&lt;/ref-type&gt;&lt;contributors&gt;&lt;authors&gt;&lt;author&gt;Shapiro, H.&lt;/author&gt;&lt;author&gt;Kolodziejczyk, A. A.&lt;/author&gt;&lt;author&gt;Halstuch, D.&lt;/author&gt;&lt;author&gt;Elinav, E.&lt;/author&gt;&lt;/authors&gt;&lt;/contributors&gt;&lt;auth-address&gt;Department of Immunology, Weizmann Institute of Science, Rehovot, Israel.&amp;#xD;Department of Immunology, Weizmann Institute of Science, Rehovot, Israel eran.elinav@weizmann.ac.il.&lt;/auth-address&gt;&lt;titles&gt;&lt;title&gt;Bile acids in glucose metabolism in health and disease&lt;/title&gt;&lt;secondary-title&gt;J Exp Med&lt;/secondary-title&gt;&lt;/titles&gt;&lt;periodical&gt;&lt;full-title&gt;J Exp Med&lt;/full-title&gt;&lt;/periodical&gt;&lt;pages&gt;383-396&lt;/pages&gt;&lt;volume&gt;215&lt;/volume&gt;&lt;number&gt;2&lt;/number&gt;&lt;edition&gt;2018/01/18&lt;/edition&gt;&lt;keywords&gt;&lt;keyword&gt;Animals&lt;/keyword&gt;&lt;keyword&gt;Bile Acids and Salts/*metabolism&lt;/keyword&gt;&lt;keyword&gt;Diabetes Mellitus/etiology/metabolism&lt;/keyword&gt;&lt;keyword&gt;Gastrointestinal Microbiome&lt;/keyword&gt;&lt;keyword&gt;Glucose/*metabolism&lt;/keyword&gt;&lt;keyword&gt;Humans&lt;/keyword&gt;&lt;keyword&gt;Inflammation Mediators/metabolism&lt;/keyword&gt;&lt;keyword&gt;Lipid Metabolism&lt;/keyword&gt;&lt;keyword&gt;Receptors, Cytoplasmic and Nuclear/metabolism&lt;/keyword&gt;&lt;keyword&gt;Receptors, G-Protein-Coupled/metabolism&lt;/keyword&gt;&lt;keyword&gt;Signal Transduction&lt;/keyword&gt;&lt;/keywords&gt;&lt;dates&gt;&lt;year&gt;2018&lt;/year&gt;&lt;pub-dates&gt;&lt;date&gt;Feb 5&lt;/date&gt;&lt;/pub-dates&gt;&lt;/dates&gt;&lt;isbn&gt;1540-9538 (Electronic)&amp;#xD;0022-1007 (Linking)&lt;/isbn&gt;&lt;accession-num&gt;29339445&lt;/accession-num&gt;&lt;urls&gt;&lt;related-urls&gt;&lt;url&gt;https://www.ncbi.nlm.nih.gov/pubmed/29339445&lt;/url&gt;&lt;/related-urls&gt;&lt;/urls&gt;&lt;custom2&gt;PMC5789421&lt;/custom2&gt;&lt;electronic-resource-num&gt;10.1084/jem.20171965&lt;/electronic-resource-num&gt;&lt;/record&gt;&lt;/Cite&gt;&lt;/EndNote&gt;</w:instrText>
      </w:r>
      <w:r w:rsidRPr="008A0F6D">
        <w:rPr>
          <w:rFonts w:cs="Arial"/>
          <w:sz w:val="22"/>
          <w:szCs w:val="22"/>
        </w:rPr>
        <w:fldChar w:fldCharType="separate"/>
      </w:r>
      <w:r w:rsidR="00C85F05">
        <w:rPr>
          <w:rFonts w:cs="Arial"/>
          <w:noProof/>
          <w:sz w:val="22"/>
          <w:szCs w:val="22"/>
        </w:rPr>
        <w:t>(254)</w:t>
      </w:r>
      <w:r w:rsidRPr="008A0F6D">
        <w:rPr>
          <w:rFonts w:cs="Arial"/>
          <w:sz w:val="22"/>
          <w:szCs w:val="22"/>
        </w:rPr>
        <w:fldChar w:fldCharType="end"/>
      </w:r>
      <w:r w:rsidRPr="008A0F6D">
        <w:rPr>
          <w:rFonts w:cs="Arial"/>
          <w:sz w:val="22"/>
          <w:szCs w:val="22"/>
        </w:rPr>
        <w:t xml:space="preserve">. Bile acids are a ligand for FXR and activate FXR thereby regulating gene expression </w:t>
      </w:r>
      <w:r w:rsidRPr="008A0F6D">
        <w:rPr>
          <w:rFonts w:cs="Arial"/>
          <w:sz w:val="22"/>
          <w:szCs w:val="22"/>
        </w:rPr>
        <w:fldChar w:fldCharType="begin"/>
      </w:r>
      <w:r w:rsidR="00C85F05">
        <w:rPr>
          <w:rFonts w:cs="Arial"/>
          <w:sz w:val="22"/>
          <w:szCs w:val="22"/>
        </w:rPr>
        <w:instrText xml:space="preserve"> ADDIN EN.CITE &lt;EndNote&gt;&lt;Cite&gt;&lt;Author&gt;Shapiro&lt;/Author&gt;&lt;Year&gt;2018&lt;/Year&gt;&lt;RecNum&gt;113&lt;/RecNum&gt;&lt;DisplayText&gt;(254)&lt;/DisplayText&gt;&lt;record&gt;&lt;rec-number&gt;113&lt;/rec-number&gt;&lt;foreign-keys&gt;&lt;key app="EN" db-id="5fpewfs9a9v9d4e52vqxd0z1xxe59wvtws2e" timestamp="1557256478"&gt;113&lt;/key&gt;&lt;/foreign-keys&gt;&lt;ref-type name="Journal Article"&gt;17&lt;/ref-type&gt;&lt;contributors&gt;&lt;authors&gt;&lt;author&gt;Shapiro, H.&lt;/author&gt;&lt;author&gt;Kolodziejczyk, A. A.&lt;/author&gt;&lt;author&gt;Halstuch, D.&lt;/author&gt;&lt;author&gt;Elinav, E.&lt;/author&gt;&lt;/authors&gt;&lt;/contributors&gt;&lt;auth-address&gt;Department of Immunology, Weizmann Institute of Science, Rehovot, Israel.&amp;#xD;Department of Immunology, Weizmann Institute of Science, Rehovot, Israel eran.elinav@weizmann.ac.il.&lt;/auth-address&gt;&lt;titles&gt;&lt;title&gt;Bile acids in glucose metabolism in health and disease&lt;/title&gt;&lt;secondary-title&gt;J Exp Med&lt;/secondary-title&gt;&lt;/titles&gt;&lt;periodical&gt;&lt;full-title&gt;J Exp Med&lt;/full-title&gt;&lt;/periodical&gt;&lt;pages&gt;383-396&lt;/pages&gt;&lt;volume&gt;215&lt;/volume&gt;&lt;number&gt;2&lt;/number&gt;&lt;edition&gt;2018/01/18&lt;/edition&gt;&lt;keywords&gt;&lt;keyword&gt;Animals&lt;/keyword&gt;&lt;keyword&gt;Bile Acids and Salts/*metabolism&lt;/keyword&gt;&lt;keyword&gt;Diabetes Mellitus/etiology/metabolism&lt;/keyword&gt;&lt;keyword&gt;Gastrointestinal Microbiome&lt;/keyword&gt;&lt;keyword&gt;Glucose/*metabolism&lt;/keyword&gt;&lt;keyword&gt;Humans&lt;/keyword&gt;&lt;keyword&gt;Inflammation Mediators/metabolism&lt;/keyword&gt;&lt;keyword&gt;Lipid Metabolism&lt;/keyword&gt;&lt;keyword&gt;Receptors, Cytoplasmic and Nuclear/metabolism&lt;/keyword&gt;&lt;keyword&gt;Receptors, G-Protein-Coupled/metabolism&lt;/keyword&gt;&lt;keyword&gt;Signal Transduction&lt;/keyword&gt;&lt;/keywords&gt;&lt;dates&gt;&lt;year&gt;2018&lt;/year&gt;&lt;pub-dates&gt;&lt;date&gt;Feb 5&lt;/date&gt;&lt;/pub-dates&gt;&lt;/dates&gt;&lt;isbn&gt;1540-9538 (Electronic)&amp;#xD;0022-1007 (Linking)&lt;/isbn&gt;&lt;accession-num&gt;29339445&lt;/accession-num&gt;&lt;urls&gt;&lt;related-urls&gt;&lt;url&gt;https://www.ncbi.nlm.nih.gov/pubmed/29339445&lt;/url&gt;&lt;/related-urls&gt;&lt;/urls&gt;&lt;custom2&gt;PMC5789421&lt;/custom2&gt;&lt;electronic-resource-num&gt;10.1084/jem.20171965&lt;/electronic-resource-num&gt;&lt;/record&gt;&lt;/Cite&gt;&lt;/EndNote&gt;</w:instrText>
      </w:r>
      <w:r w:rsidRPr="008A0F6D">
        <w:rPr>
          <w:rFonts w:cs="Arial"/>
          <w:sz w:val="22"/>
          <w:szCs w:val="22"/>
        </w:rPr>
        <w:fldChar w:fldCharType="separate"/>
      </w:r>
      <w:r w:rsidR="00C85F05">
        <w:rPr>
          <w:rFonts w:cs="Arial"/>
          <w:noProof/>
          <w:sz w:val="22"/>
          <w:szCs w:val="22"/>
        </w:rPr>
        <w:t>(254)</w:t>
      </w:r>
      <w:r w:rsidRPr="008A0F6D">
        <w:rPr>
          <w:rFonts w:cs="Arial"/>
          <w:sz w:val="22"/>
          <w:szCs w:val="22"/>
        </w:rPr>
        <w:fldChar w:fldCharType="end"/>
      </w:r>
      <w:r w:rsidRPr="008A0F6D">
        <w:rPr>
          <w:rFonts w:cs="Arial"/>
          <w:sz w:val="22"/>
          <w:szCs w:val="22"/>
        </w:rPr>
        <w:t xml:space="preserve">. FXR activation in intestinal L cells decreases proglucagon expression resulting in a decrease in GLP-1 production </w:t>
      </w:r>
      <w:r w:rsidRPr="008A0F6D">
        <w:rPr>
          <w:rFonts w:cs="Arial"/>
          <w:sz w:val="22"/>
          <w:szCs w:val="22"/>
        </w:rPr>
        <w:fldChar w:fldCharType="begin">
          <w:fldData xml:space="preserve">PEVuZE5vdGU+PENpdGU+PEF1dGhvcj5UcmFiZWxzaTwvQXV0aG9yPjxZZWFyPjIwMTU8L1llYXI+
PFJlY051bT4xMTY8L1JlY051bT48RGlzcGxheVRleHQ+KDI1Nyk8L0Rpc3BsYXlUZXh0PjxyZWNv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PEVuZE5vdGU+PENpdGU+PEF1dGhvcj5UcmFiZWxzaTwvQXV0aG9yPjxZZWFyPjIwMTU8L1llYXI+
PFJlY051bT4xMTY8L1JlY051bT48RGlzcGxheVRleHQ+KDI1Nyk8L0Rpc3BsYXlUZXh0PjxyZWNv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(257)</w:t>
      </w:r>
      <w:r w:rsidRPr="008A0F6D">
        <w:rPr>
          <w:rFonts w:cs="Arial"/>
          <w:sz w:val="22"/>
          <w:szCs w:val="22"/>
        </w:rPr>
        <w:fldChar w:fldCharType="end"/>
      </w:r>
      <w:r w:rsidRPr="008A0F6D">
        <w:rPr>
          <w:rFonts w:cs="Arial"/>
          <w:sz w:val="22"/>
          <w:szCs w:val="22"/>
        </w:rPr>
        <w:t xml:space="preserve">. Conversely, a decrease in bile acids due to binding to colesevelam increases GLP-1 gene expression and secretion in response to glucose improving glucose metabolism </w:t>
      </w:r>
      <w:r w:rsidRPr="008A0F6D">
        <w:rPr>
          <w:rFonts w:cs="Arial"/>
          <w:sz w:val="22"/>
          <w:szCs w:val="22"/>
        </w:rPr>
        <w:fldChar w:fldCharType="begin">
          <w:fldData xml:space="preserve">PEVuZE5vdGU+PENpdGU+PEF1dGhvcj5UcmFiZWxzaTwvQXV0aG9yPjxZZWFyPjIwMTU8L1llYXI+
PFJlY051bT4xMTY8L1JlY051bT48RGlzcGxheVRleHQ+KDI1Nyk8L0Rpc3BsYXlUZXh0PjxyZWNv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PEVuZE5vdGU+PENpdGU+PEF1dGhvcj5UcmFiZWxzaTwvQXV0aG9yPjxZZWFyPjIwMTU8L1llYXI+
PFJlY051bT4xMTY8L1JlY051bT48RGlzcGxheVRleHQ+KDI1Nyk8L0Rpc3BsYXlUZXh0PjxyZWNv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(257)</w:t>
      </w:r>
      <w:r w:rsidRPr="008A0F6D">
        <w:rPr>
          <w:rFonts w:cs="Arial"/>
          <w:sz w:val="22"/>
          <w:szCs w:val="22"/>
        </w:rPr>
        <w:fldChar w:fldCharType="end"/>
      </w:r>
      <w:r w:rsidRPr="008A0F6D">
        <w:rPr>
          <w:rFonts w:cs="Arial"/>
          <w:sz w:val="22"/>
          <w:szCs w:val="22"/>
        </w:rPr>
        <w:t xml:space="preserve">. </w:t>
      </w:r>
    </w:p>
    <w:p w14:paraId="50AF3FF6" w14:textId="77777777" w:rsidR="009A0544" w:rsidRPr="008A0F6D" w:rsidRDefault="009A0544" w:rsidP="00D75C0B">
      <w:pPr>
        <w:spacing w:after="0" w:line="276" w:lineRule="auto"/>
        <w:rPr>
          <w:rFonts w:cs="Arial"/>
          <w:sz w:val="22"/>
          <w:szCs w:val="22"/>
        </w:rPr>
      </w:pPr>
    </w:p>
    <w:p w14:paraId="6E35909D" w14:textId="77777777" w:rsidR="009A0544" w:rsidRPr="008A0F6D" w:rsidRDefault="009A0544" w:rsidP="00D75C0B">
      <w:pPr>
        <w:spacing w:after="0" w:line="276" w:lineRule="auto"/>
        <w:rPr>
          <w:rFonts w:cs="Arial"/>
          <w:sz w:val="22"/>
          <w:szCs w:val="22"/>
        </w:rPr>
      </w:pPr>
      <w:r w:rsidRPr="008A0F6D">
        <w:rPr>
          <w:rFonts w:cs="Arial"/>
          <w:sz w:val="22"/>
          <w:szCs w:val="22"/>
        </w:rPr>
        <w:t>It is likely that there are both incretin dependent and independent mechanisms that account for the improvement in glycemic control with colesevelam treatment. The exact mechanisms by which bile acid sequestrants lower A1c levels remain to be elucidated.</w:t>
      </w:r>
    </w:p>
    <w:p w14:paraId="17F9C57B" w14:textId="77777777" w:rsidR="009A0544" w:rsidRPr="008A0F6D" w:rsidRDefault="009A0544" w:rsidP="00D75C0B">
      <w:pPr>
        <w:spacing w:after="0" w:line="276" w:lineRule="auto"/>
        <w:rPr>
          <w:rFonts w:cs="Arial"/>
          <w:sz w:val="22"/>
          <w:szCs w:val="22"/>
        </w:rPr>
      </w:pPr>
    </w:p>
    <w:p w14:paraId="6419CFA1" w14:textId="77777777" w:rsidR="009A0544" w:rsidRPr="008A0F6D" w:rsidRDefault="009A0544" w:rsidP="00D75C0B">
      <w:pPr>
        <w:pStyle w:val="Heading3"/>
        <w:rPr>
          <w:rFonts w:cs="Arial"/>
          <w:szCs w:val="22"/>
        </w:rPr>
      </w:pPr>
      <w:r w:rsidRPr="008A0F6D">
        <w:rPr>
          <w:rFonts w:cs="Arial"/>
          <w:szCs w:val="22"/>
        </w:rPr>
        <w:t>Glycemic Efficacy</w:t>
      </w:r>
    </w:p>
    <w:p w14:paraId="4D3F4C6C" w14:textId="77777777" w:rsidR="009A0544" w:rsidRPr="008A0F6D" w:rsidRDefault="009A0544" w:rsidP="00D75C0B">
      <w:pPr>
        <w:spacing w:after="0" w:line="276" w:lineRule="auto"/>
        <w:rPr>
          <w:rFonts w:cs="Arial"/>
          <w:b/>
          <w:sz w:val="22"/>
          <w:szCs w:val="22"/>
        </w:rPr>
      </w:pPr>
    </w:p>
    <w:p w14:paraId="1063AB85" w14:textId="0902AFED" w:rsidR="009A0544" w:rsidRPr="008A0F6D" w:rsidRDefault="009A0544" w:rsidP="00D75C0B">
      <w:pPr>
        <w:spacing w:after="0" w:line="276" w:lineRule="auto"/>
        <w:rPr>
          <w:rFonts w:cs="Arial"/>
          <w:sz w:val="22"/>
          <w:szCs w:val="22"/>
        </w:rPr>
      </w:pPr>
      <w:r w:rsidRPr="008A0F6D">
        <w:rPr>
          <w:rFonts w:cs="Arial"/>
          <w:sz w:val="22"/>
          <w:szCs w:val="22"/>
        </w:rPr>
        <w:t xml:space="preserve">Colesevelam has modest effects on glycemic control, lowering A1c levels by approximately 0.5% when added to metformin, sulfonylureas, pioglitazone, or insulin </w:t>
      </w:r>
      <w:r w:rsidRPr="008A0F6D">
        <w:rPr>
          <w:rFonts w:cs="Arial"/>
          <w:sz w:val="22"/>
          <w:szCs w:val="22"/>
        </w:rPr>
        <w:fldChar w:fldCharType="begin">
          <w:fldData xml:space="preserve">PEVuZE5vdGU+PENpdGU+PEF1dGhvcj5UYWhyYW5pPC9BdXRob3I+PFllYXI+MjAxNjwvWWVhcj48
UmVjTnVtPjIyPC9SZWNOdW0+PERpc3BsYXlUZXh0Pig4LDI0OCwyNTgpPC9EaXNwbGF5VGV4dD48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ZS1udW0+PC9yZWNvcmQ+PC9DaXRlPjxDaXRlPjxBdXRob3I+T29pPC9BdXRob3I+PFllYXI+MjAx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PEVuZE5vdGU+PENpdGU+PEF1dGhvcj5UYWhyYW5pPC9BdXRob3I+PFllYXI+MjAxNjwvWWVhcj48
UmVjTnVtPjIyPC9SZWNOdW0+PERpc3BsYXlUZXh0Pig4LDI0OCwyNTgpPC9EaXNwbGF5VGV4dD48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ZS1udW0+PC9yZWNvcmQ+PC9DaXRlPjxDaXRlPjxBdXRob3I+T29pPC9BdXRob3I+PFllYXI+MjAx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(8,248,258)</w:t>
      </w:r>
      <w:r w:rsidRPr="008A0F6D">
        <w:rPr>
          <w:rFonts w:cs="Arial"/>
          <w:sz w:val="22"/>
          <w:szCs w:val="22"/>
        </w:rPr>
        <w:fldChar w:fldCharType="end"/>
      </w:r>
      <w:r w:rsidRPr="008A0F6D">
        <w:rPr>
          <w:rFonts w:cs="Arial"/>
          <w:sz w:val="22"/>
          <w:szCs w:val="22"/>
        </w:rPr>
        <w:t xml:space="preserve">. Colesevelam does not lead to an increase in weight </w:t>
      </w:r>
      <w:r w:rsidRPr="008A0F6D">
        <w:rPr>
          <w:rFonts w:cs="Arial"/>
          <w:sz w:val="22"/>
          <w:szCs w:val="22"/>
        </w:rPr>
        <w:fldChar w:fldCharType="begin">
          <w:fldData xml:space="preserve">PEVuZE5vdGU+PENpdGU+PEF1dGhvcj5Zb3VuazwvQXV0aG9yPjxZZWFyPjIwMTI8L1llYXI+PFJl
Y051bT4xMDY8L1JlY051bT48RGlzcGxheVRleHQ+KDI0OCk8L0Rpc3BsYXlUZXh0PjxyZWNvcmQ+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PEVuZE5vdGU+PENpdGU+PEF1dGhvcj5Zb3VuazwvQXV0aG9yPjxZZWFyPjIwMTI8L1llYXI+PFJl
Y051bT4xMDY8L1JlY051bT48RGlzcGxheVRleHQ+KDI0OCk8L0Rpc3BsYXlUZXh0PjxyZWNvcmQ+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(248)</w:t>
      </w:r>
      <w:r w:rsidRPr="008A0F6D">
        <w:rPr>
          <w:rFonts w:cs="Arial"/>
          <w:sz w:val="22"/>
          <w:szCs w:val="22"/>
        </w:rPr>
        <w:fldChar w:fldCharType="end"/>
      </w:r>
      <w:r w:rsidRPr="008A0F6D">
        <w:rPr>
          <w:rFonts w:cs="Arial"/>
          <w:sz w:val="22"/>
          <w:szCs w:val="22"/>
        </w:rPr>
        <w:t xml:space="preserve">. In combination with metformin hypoglycemia is not a problem but when used in combination with insulin or sulfonylureas hypoglycemia may occur </w:t>
      </w:r>
      <w:r w:rsidRPr="008A0F6D">
        <w:rPr>
          <w:rFonts w:cs="Arial"/>
          <w:sz w:val="22"/>
          <w:szCs w:val="22"/>
        </w:rPr>
        <w:fldChar w:fldCharType="begin">
          <w:fldData xml:space="preserve">PEVuZE5vdGU+PENpdGU+PEF1dGhvcj5Zb3VuazwvQXV0aG9yPjxZZWFyPjIwMTI8L1llYXI+PFJl
Y051bT4xMDY8L1JlY051bT48RGlzcGxheVRleHQ+KDI0OCk8L0Rpc3BsYXlUZXh0PjxyZWNvcmQ+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PEVuZE5vdGU+PENpdGU+PEF1dGhvcj5Zb3VuazwvQXV0aG9yPjxZZWFyPjIwMTI8L1llYXI+PFJl
Y051bT4xMDY8L1JlY051bT48RGlzcGxheVRleHQ+KDI0OCk8L0Rpc3BsYXlUZXh0PjxyZWNvcmQ+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(248)</w:t>
      </w:r>
      <w:r w:rsidRPr="008A0F6D">
        <w:rPr>
          <w:rFonts w:cs="Arial"/>
          <w:sz w:val="22"/>
          <w:szCs w:val="22"/>
        </w:rPr>
        <w:fldChar w:fldCharType="end"/>
      </w:r>
      <w:r w:rsidRPr="008A0F6D">
        <w:rPr>
          <w:rFonts w:cs="Arial"/>
          <w:sz w:val="22"/>
          <w:szCs w:val="22"/>
        </w:rPr>
        <w:t>.</w:t>
      </w:r>
    </w:p>
    <w:p w14:paraId="5AB7D073" w14:textId="77777777" w:rsidR="009A0544" w:rsidRPr="008A0F6D" w:rsidRDefault="009A0544" w:rsidP="00D75C0B">
      <w:pPr>
        <w:spacing w:after="0" w:line="276" w:lineRule="auto"/>
        <w:rPr>
          <w:rFonts w:cs="Arial"/>
          <w:b/>
          <w:sz w:val="22"/>
          <w:szCs w:val="22"/>
        </w:rPr>
      </w:pPr>
    </w:p>
    <w:p w14:paraId="58C4C263" w14:textId="77777777" w:rsidR="009A0544" w:rsidRPr="008A0F6D" w:rsidRDefault="009A0544" w:rsidP="00D75C0B">
      <w:pPr>
        <w:pStyle w:val="Heading3"/>
        <w:rPr>
          <w:rFonts w:cs="Arial"/>
          <w:szCs w:val="22"/>
        </w:rPr>
      </w:pPr>
      <w:r w:rsidRPr="008A0F6D">
        <w:rPr>
          <w:rFonts w:cs="Arial"/>
          <w:szCs w:val="22"/>
        </w:rPr>
        <w:t>Other Effects</w:t>
      </w:r>
    </w:p>
    <w:p w14:paraId="0F623E6A" w14:textId="77777777" w:rsidR="009A0544" w:rsidRPr="008A0F6D" w:rsidRDefault="009A0544" w:rsidP="00D75C0B">
      <w:pPr>
        <w:spacing w:after="0" w:line="276" w:lineRule="auto"/>
        <w:rPr>
          <w:rFonts w:cs="Arial"/>
          <w:b/>
          <w:sz w:val="22"/>
          <w:szCs w:val="22"/>
        </w:rPr>
      </w:pPr>
    </w:p>
    <w:p w14:paraId="470111F1" w14:textId="77777777" w:rsidR="009A0544" w:rsidRPr="008A0F6D" w:rsidRDefault="009A0544" w:rsidP="00D75C0B">
      <w:pPr>
        <w:pStyle w:val="Heading4"/>
        <w:rPr>
          <w:rFonts w:cs="Arial"/>
          <w:szCs w:val="22"/>
        </w:rPr>
      </w:pPr>
      <w:r w:rsidRPr="008A0F6D">
        <w:rPr>
          <w:rFonts w:cs="Arial"/>
          <w:szCs w:val="22"/>
        </w:rPr>
        <w:t>LIPIDS</w:t>
      </w:r>
    </w:p>
    <w:p w14:paraId="0F1A358D" w14:textId="77777777" w:rsidR="009A0544" w:rsidRPr="008A0F6D" w:rsidRDefault="009A0544" w:rsidP="00D75C0B">
      <w:pPr>
        <w:spacing w:after="0" w:line="276" w:lineRule="auto"/>
        <w:rPr>
          <w:rFonts w:cs="Arial"/>
          <w:b/>
          <w:sz w:val="22"/>
          <w:szCs w:val="22"/>
        </w:rPr>
      </w:pPr>
    </w:p>
    <w:p w14:paraId="7B852462" w14:textId="26A637BA" w:rsidR="009A0544" w:rsidRPr="008A0F6D" w:rsidRDefault="009A0544" w:rsidP="00D75C0B">
      <w:pPr>
        <w:spacing w:after="0" w:line="276" w:lineRule="auto"/>
        <w:rPr>
          <w:rFonts w:cs="Arial"/>
          <w:sz w:val="22"/>
          <w:szCs w:val="22"/>
        </w:rPr>
      </w:pPr>
      <w:r w:rsidRPr="008A0F6D">
        <w:rPr>
          <w:rFonts w:cs="Arial"/>
          <w:sz w:val="22"/>
          <w:szCs w:val="22"/>
        </w:rPr>
        <w:t xml:space="preserve">Colesevelam lowers LDL cholesterol levels by 15-20% and has only a modest effect on HDL cholesterol levels </w:t>
      </w:r>
      <w:r w:rsidRPr="008A0F6D">
        <w:rPr>
          <w:rFonts w:cs="Arial"/>
          <w:sz w:val="22"/>
          <w:szCs w:val="22"/>
        </w:rPr>
        <w:fldChar w:fldCharType="begin">
          <w:fldData xml:space="preserve">PEVuZE5vdGU+PENpdGU+PEF1dGhvcj5Zb3VuazwvQXV0aG9yPjxZZWFyPjIwMTI8L1llYXI+PFJl
Y051bT4xMDY8L1JlY051bT48RGlzcGxheVRleHQ+KDI0OCwyNTkpPC9EaXNwbGF5VGV4dD48cmVj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4218CF">
        <w:rPr>
          <w:rFonts w:cs="Arial"/>
          <w:sz w:val="22"/>
          <w:szCs w:val="22"/>
        </w:rPr>
        <w:instrText xml:space="preserve"> ADDIN EN.CITE </w:instrText>
      </w:r>
      <w:r w:rsidR="004218CF">
        <w:rPr>
          <w:rFonts w:cs="Arial"/>
          <w:sz w:val="22"/>
          <w:szCs w:val="22"/>
        </w:rPr>
        <w:fldChar w:fldCharType="begin">
          <w:fldData xml:space="preserve">PEVuZE5vdGU+PENpdGU+PEF1dGhvcj5Zb3VuazwvQXV0aG9yPjxZZWFyPjIwMTI8L1llYXI+PFJl
Y051bT4xMDY8L1JlY051bT48RGlzcGxheVRleHQ+KDI0OCwyNTkpPC9EaXNwbGF5VGV4dD48cmVj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4218CF">
        <w:rPr>
          <w:rFonts w:cs="Arial"/>
          <w:sz w:val="22"/>
          <w:szCs w:val="22"/>
        </w:rPr>
        <w:instrText xml:space="preserve"> ADDIN EN.CITE.DATA </w:instrText>
      </w:r>
      <w:r w:rsidR="004218CF">
        <w:rPr>
          <w:rFonts w:cs="Arial"/>
          <w:sz w:val="22"/>
          <w:szCs w:val="22"/>
        </w:rPr>
      </w:r>
      <w:r w:rsidR="004218CF">
        <w:rPr>
          <w:rFonts w:cs="Arial"/>
          <w:sz w:val="22"/>
          <w:szCs w:val="22"/>
        </w:rPr>
        <w:fldChar w:fldCharType="end"/>
      </w:r>
      <w:r w:rsidRPr="008A0F6D">
        <w:rPr>
          <w:rFonts w:cs="Arial"/>
          <w:sz w:val="22"/>
          <w:szCs w:val="22"/>
        </w:rPr>
        <w:fldChar w:fldCharType="separate"/>
      </w:r>
      <w:r w:rsidR="00C85F05">
        <w:rPr>
          <w:rFonts w:cs="Arial"/>
          <w:noProof/>
          <w:sz w:val="22"/>
          <w:szCs w:val="22"/>
        </w:rPr>
        <w:t>(248,259)</w:t>
      </w:r>
      <w:r w:rsidRPr="008A0F6D">
        <w:rPr>
          <w:rFonts w:cs="Arial"/>
          <w:sz w:val="22"/>
          <w:szCs w:val="22"/>
        </w:rPr>
        <w:fldChar w:fldCharType="end"/>
      </w:r>
      <w:r w:rsidRPr="008A0F6D">
        <w:rPr>
          <w:rFonts w:cs="Arial"/>
          <w:sz w:val="22"/>
          <w:szCs w:val="22"/>
        </w:rPr>
        <w:t xml:space="preserve">. The effect of bile acid sequestrants on triglyceride levels varies </w:t>
      </w:r>
      <w:r w:rsidRPr="008A0F6D">
        <w:rPr>
          <w:rFonts w:cs="Arial"/>
          <w:sz w:val="22"/>
          <w:szCs w:val="22"/>
        </w:rPr>
        <w:fldChar w:fldCharType="begin"/>
      </w:r>
      <w:r w:rsidR="004218CF">
        <w:rPr>
          <w:rFonts w:cs="Arial"/>
          <w:sz w:val="22"/>
          <w:szCs w:val="22"/>
        </w:rPr>
        <w:instrText xml:space="preserve"> ADDIN EN.CITE &lt;EndNote&gt;&lt;Cite&gt;&lt;Author&gt;Feingold&lt;/Author&gt;&lt;Year&gt;2019&lt;/Year&gt;&lt;RecNum&gt;107&lt;/RecNum&gt;&lt;DisplayText&gt;(259)&lt;/DisplayText&gt;&lt;record&gt;&lt;rec-number&gt;107&lt;/rec-number&gt;&lt;foreign-keys&gt;&lt;key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8A0F6D">
        <w:rPr>
          <w:rFonts w:cs="Arial"/>
          <w:sz w:val="22"/>
          <w:szCs w:val="22"/>
        </w:rPr>
        <w:fldChar w:fldCharType="separate"/>
      </w:r>
      <w:r w:rsidR="00C85F05">
        <w:rPr>
          <w:rFonts w:cs="Arial"/>
          <w:noProof/>
          <w:sz w:val="22"/>
          <w:szCs w:val="22"/>
        </w:rPr>
        <w:t>(259)</w:t>
      </w:r>
      <w:r w:rsidRPr="008A0F6D">
        <w:rPr>
          <w:rFonts w:cs="Arial"/>
          <w:sz w:val="22"/>
          <w:szCs w:val="22"/>
        </w:rPr>
        <w:fldChar w:fldCharType="end"/>
      </w:r>
      <w:r w:rsidRPr="008A0F6D">
        <w:rPr>
          <w:rFonts w:cs="Arial"/>
          <w:sz w:val="22"/>
          <w:szCs w:val="22"/>
        </w:rPr>
        <w:t xml:space="preserve">. In patients with normal triglyceride levels, bile acid sequestrants increase triglyceride levels by a small amount. However, as baseline triglyceride levels increase, the effect of bile acid sequestrants on plasma triglyceride levels becomes greater, and can result in substantial increases in triglyceride levels </w:t>
      </w:r>
      <w:r w:rsidRPr="008A0F6D">
        <w:rPr>
          <w:rFonts w:cs="Arial"/>
          <w:sz w:val="22"/>
          <w:szCs w:val="22"/>
        </w:rPr>
        <w:fldChar w:fldCharType="begin"/>
      </w:r>
      <w:r w:rsidR="004218CF">
        <w:rPr>
          <w:rFonts w:cs="Arial"/>
          <w:sz w:val="22"/>
          <w:szCs w:val="22"/>
        </w:rPr>
        <w:instrText xml:space="preserve"> ADDIN EN.CITE &lt;EndNote&gt;&lt;Cite&gt;&lt;Author&gt;Feingold&lt;/Author&gt;&lt;Year&gt;2019&lt;/Year&gt;&lt;RecNum&gt;107&lt;/RecNum&gt;&lt;DisplayText&gt;(259)&lt;/DisplayText&gt;&lt;record&gt;&lt;rec-number&gt;107&lt;/rec-number&gt;&lt;foreign-keys&gt;&lt;key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8A0F6D">
        <w:rPr>
          <w:rFonts w:cs="Arial"/>
          <w:sz w:val="22"/>
          <w:szCs w:val="22"/>
        </w:rPr>
        <w:fldChar w:fldCharType="separate"/>
      </w:r>
      <w:r w:rsidR="00C85F05">
        <w:rPr>
          <w:rFonts w:cs="Arial"/>
          <w:noProof/>
          <w:sz w:val="22"/>
          <w:szCs w:val="22"/>
        </w:rPr>
        <w:t>(259)</w:t>
      </w:r>
      <w:r w:rsidRPr="008A0F6D">
        <w:rPr>
          <w:rFonts w:cs="Arial"/>
          <w:sz w:val="22"/>
          <w:szCs w:val="22"/>
        </w:rPr>
        <w:fldChar w:fldCharType="end"/>
      </w:r>
      <w:r w:rsidRPr="008A0F6D">
        <w:rPr>
          <w:rFonts w:cs="Arial"/>
          <w:sz w:val="22"/>
          <w:szCs w:val="22"/>
        </w:rPr>
        <w:t xml:space="preserve">. In patients with triglycerides &gt; 500mg/dl the use of bile acid sequestrants is contraindicated </w:t>
      </w:r>
      <w:r w:rsidRPr="008A0F6D">
        <w:rPr>
          <w:rFonts w:cs="Arial"/>
          <w:sz w:val="22"/>
          <w:szCs w:val="22"/>
        </w:rPr>
        <w:fldChar w:fldCharType="begin"/>
      </w:r>
      <w:r w:rsidR="004218CF">
        <w:rPr>
          <w:rFonts w:cs="Arial"/>
          <w:sz w:val="22"/>
          <w:szCs w:val="22"/>
        </w:rPr>
        <w:instrText xml:space="preserve"> ADDIN EN.CITE &lt;EndNote&gt;&lt;Cite&gt;&lt;Author&gt;Feingold&lt;/Author&gt;&lt;Year&gt;2019&lt;/Year&gt;&lt;RecNum&gt;107&lt;/RecNum&gt;&lt;DisplayText&gt;(259)&lt;/DisplayText&gt;&lt;record&gt;&lt;rec-number&gt;107&lt;/rec-number&gt;&lt;foreign-keys&gt;&lt;key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8A0F6D">
        <w:rPr>
          <w:rFonts w:cs="Arial"/>
          <w:sz w:val="22"/>
          <w:szCs w:val="22"/>
        </w:rPr>
        <w:fldChar w:fldCharType="separate"/>
      </w:r>
      <w:r w:rsidR="00C85F05">
        <w:rPr>
          <w:rFonts w:cs="Arial"/>
          <w:noProof/>
          <w:sz w:val="22"/>
          <w:szCs w:val="22"/>
        </w:rPr>
        <w:t>(259)</w:t>
      </w:r>
      <w:r w:rsidRPr="008A0F6D">
        <w:rPr>
          <w:rFonts w:cs="Arial"/>
          <w:sz w:val="22"/>
          <w:szCs w:val="22"/>
        </w:rPr>
        <w:fldChar w:fldCharType="end"/>
      </w:r>
      <w:r w:rsidRPr="008A0F6D">
        <w:rPr>
          <w:rFonts w:cs="Arial"/>
          <w:sz w:val="22"/>
          <w:szCs w:val="22"/>
        </w:rPr>
        <w:t>.</w:t>
      </w:r>
    </w:p>
    <w:p w14:paraId="3DD1AC5A" w14:textId="77777777" w:rsidR="009A0544" w:rsidRPr="008A0F6D" w:rsidRDefault="009A0544" w:rsidP="00D75C0B">
      <w:pPr>
        <w:spacing w:after="0" w:line="276" w:lineRule="auto"/>
        <w:rPr>
          <w:rFonts w:cs="Arial"/>
          <w:sz w:val="22"/>
          <w:szCs w:val="22"/>
        </w:rPr>
      </w:pPr>
    </w:p>
    <w:p w14:paraId="2FCDD023" w14:textId="77777777" w:rsidR="009A0544" w:rsidRPr="008A0F6D" w:rsidRDefault="009A0544" w:rsidP="00D75C0B">
      <w:pPr>
        <w:pStyle w:val="Heading4"/>
        <w:rPr>
          <w:rFonts w:cs="Arial"/>
          <w:szCs w:val="22"/>
        </w:rPr>
      </w:pPr>
      <w:r w:rsidRPr="008A0F6D">
        <w:rPr>
          <w:rFonts w:cs="Arial"/>
          <w:szCs w:val="22"/>
        </w:rPr>
        <w:t>CARDIOVASCULAR DISEASE</w:t>
      </w:r>
    </w:p>
    <w:p w14:paraId="05B6A795" w14:textId="77777777" w:rsidR="009A0544" w:rsidRPr="008A0F6D" w:rsidRDefault="009A0544" w:rsidP="00D75C0B">
      <w:pPr>
        <w:spacing w:after="0" w:line="276" w:lineRule="auto"/>
        <w:rPr>
          <w:rFonts w:cs="Arial"/>
          <w:sz w:val="22"/>
          <w:szCs w:val="22"/>
        </w:rPr>
      </w:pPr>
    </w:p>
    <w:p w14:paraId="4B47C2F0" w14:textId="3B196757" w:rsidR="009A0544" w:rsidRPr="008A0F6D" w:rsidRDefault="009A0544" w:rsidP="00D75C0B">
      <w:pPr>
        <w:spacing w:after="0" w:line="276" w:lineRule="auto"/>
        <w:rPr>
          <w:rFonts w:cs="Arial"/>
          <w:sz w:val="22"/>
          <w:szCs w:val="22"/>
        </w:rPr>
      </w:pPr>
      <w:r w:rsidRPr="008A0F6D">
        <w:rPr>
          <w:rFonts w:cs="Arial"/>
          <w:sz w:val="22"/>
          <w:szCs w:val="22"/>
        </w:rPr>
        <w:t xml:space="preserve">There have been no randomized studies that have examined the effect of bile acid sequestrants on cardiovascular end points in subjects with diabetes. In non-diabetic-subjects bile acid sequestrants have reduced cardiovascular events </w:t>
      </w:r>
      <w:r w:rsidRPr="008A0F6D">
        <w:rPr>
          <w:rFonts w:cs="Arial"/>
          <w:sz w:val="22"/>
          <w:szCs w:val="22"/>
        </w:rPr>
        <w:fldChar w:fldCharType="begin">
          <w:fldData xml:space="preserve">PEVuZE5vdGU+PENpdGU+PFllYXI+MTk4NDwvWWVhcj48UmVjTnVtPjEwODwvUmVjTnVtPjxEaXNw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PEVuZE5vdGU+PENpdGU+PFllYXI+MTk4NDwvWWVhcj48UmVjTnVtPjEwODwvUmVjTnVtPjxEaXNw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(260,261)</w:t>
      </w:r>
      <w:r w:rsidRPr="008A0F6D">
        <w:rPr>
          <w:rFonts w:cs="Arial"/>
          <w:sz w:val="22"/>
          <w:szCs w:val="22"/>
        </w:rPr>
        <w:fldChar w:fldCharType="end"/>
      </w:r>
      <w:r w:rsidRPr="008A0F6D">
        <w:rPr>
          <w:rFonts w:cs="Arial"/>
          <w:sz w:val="22"/>
          <w:szCs w:val="22"/>
        </w:rPr>
        <w:t>. Since bile acid sequestrants have a similar beneficial impact on serum lipid levels in diabetic and non-diabetic subjects one would anticipate that these drugs would also result in a reduction in events in the diabetic population.</w:t>
      </w:r>
    </w:p>
    <w:p w14:paraId="1B0E59CA" w14:textId="77777777" w:rsidR="009A0544" w:rsidRPr="008A0F6D" w:rsidRDefault="009A0544" w:rsidP="00D75C0B">
      <w:pPr>
        <w:spacing w:after="0" w:line="276" w:lineRule="auto"/>
        <w:rPr>
          <w:rFonts w:cs="Arial"/>
          <w:b/>
          <w:sz w:val="22"/>
          <w:szCs w:val="22"/>
        </w:rPr>
      </w:pPr>
    </w:p>
    <w:p w14:paraId="109763BE" w14:textId="77777777" w:rsidR="009A0544" w:rsidRPr="008A0F6D" w:rsidRDefault="009A0544" w:rsidP="00D75C0B">
      <w:pPr>
        <w:pStyle w:val="Heading3"/>
        <w:rPr>
          <w:rFonts w:cs="Arial"/>
          <w:szCs w:val="22"/>
        </w:rPr>
      </w:pPr>
      <w:r w:rsidRPr="008A0F6D">
        <w:rPr>
          <w:rFonts w:cs="Arial"/>
          <w:szCs w:val="22"/>
        </w:rPr>
        <w:t>Side Effects</w:t>
      </w:r>
    </w:p>
    <w:p w14:paraId="1ADA1CD5" w14:textId="77777777" w:rsidR="009A0544" w:rsidRPr="008A0F6D" w:rsidRDefault="009A0544" w:rsidP="00D75C0B">
      <w:pPr>
        <w:spacing w:after="0" w:line="276" w:lineRule="auto"/>
        <w:rPr>
          <w:rFonts w:cs="Arial"/>
          <w:b/>
          <w:sz w:val="22"/>
          <w:szCs w:val="22"/>
        </w:rPr>
      </w:pPr>
    </w:p>
    <w:p w14:paraId="3C90E2AF" w14:textId="3430FFCA" w:rsidR="009A0544" w:rsidRPr="008A0F6D" w:rsidRDefault="009A0544" w:rsidP="00D75C0B">
      <w:pPr>
        <w:spacing w:after="0" w:line="276" w:lineRule="auto"/>
        <w:rPr>
          <w:rFonts w:cs="Arial"/>
          <w:sz w:val="22"/>
          <w:szCs w:val="22"/>
        </w:rPr>
      </w:pPr>
      <w:r w:rsidRPr="008A0F6D">
        <w:rPr>
          <w:rFonts w:cs="Arial"/>
          <w:sz w:val="22"/>
          <w:szCs w:val="22"/>
        </w:rPr>
        <w:t xml:space="preserve">Colesevelam does not have major systemic side effects as it is not absorbed and remains in the intestinal tract </w:t>
      </w:r>
      <w:r w:rsidRPr="008A0F6D">
        <w:rPr>
          <w:rFonts w:cs="Arial"/>
          <w:sz w:val="22"/>
          <w:szCs w:val="22"/>
        </w:rPr>
        <w:fldChar w:fldCharType="begin"/>
      </w:r>
      <w:r w:rsidR="004218CF">
        <w:rPr>
          <w:rFonts w:cs="Arial"/>
          <w:sz w:val="22"/>
          <w:szCs w:val="22"/>
        </w:rPr>
        <w:instrText xml:space="preserve"> ADDIN EN.CITE &lt;EndNote&gt;&lt;Cite&gt;&lt;Author&gt;Feingold&lt;/Author&gt;&lt;Year&gt;2019&lt;/Year&gt;&lt;RecNum&gt;107&lt;/RecNum&gt;&lt;DisplayText&gt;(259)&lt;/DisplayText&gt;&lt;record&gt;&lt;rec-number&gt;107&lt;/rec-number&gt;&lt;foreign-keys&gt;&lt;key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8A0F6D">
        <w:rPr>
          <w:rFonts w:cs="Arial"/>
          <w:sz w:val="22"/>
          <w:szCs w:val="22"/>
        </w:rPr>
        <w:fldChar w:fldCharType="separate"/>
      </w:r>
      <w:r w:rsidR="00C85F05">
        <w:rPr>
          <w:rFonts w:cs="Arial"/>
          <w:noProof/>
          <w:sz w:val="22"/>
          <w:szCs w:val="22"/>
        </w:rPr>
        <w:t>(259)</w:t>
      </w:r>
      <w:r w:rsidRPr="008A0F6D">
        <w:rPr>
          <w:rFonts w:cs="Arial"/>
          <w:sz w:val="22"/>
          <w:szCs w:val="22"/>
        </w:rPr>
        <w:fldChar w:fldCharType="end"/>
      </w:r>
      <w:r w:rsidRPr="008A0F6D">
        <w:rPr>
          <w:rFonts w:cs="Arial"/>
          <w:sz w:val="22"/>
          <w:szCs w:val="22"/>
        </w:rPr>
        <w:t xml:space="preserve">. However, it does cause gastrointestinal (GI) side effects </w:t>
      </w:r>
      <w:r w:rsidRPr="008A0F6D">
        <w:rPr>
          <w:rFonts w:cs="Arial"/>
          <w:sz w:val="22"/>
          <w:szCs w:val="22"/>
        </w:rPr>
        <w:fldChar w:fldCharType="begin"/>
      </w:r>
      <w:r w:rsidR="004218CF">
        <w:rPr>
          <w:rFonts w:cs="Arial"/>
          <w:sz w:val="22"/>
          <w:szCs w:val="22"/>
        </w:rPr>
        <w:instrText xml:space="preserve"> ADDIN EN.CITE &lt;EndNote&gt;&lt;Cite&gt;&lt;Author&gt;Feingold&lt;/Author&gt;&lt;Year&gt;2019&lt;/Year&gt;&lt;RecNum&gt;107&lt;/RecNum&gt;&lt;DisplayText&gt;(259)&lt;/DisplayText&gt;&lt;record&gt;&lt;rec-number&gt;107&lt;/rec-number&gt;&lt;foreign-keys&gt;&lt;key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8A0F6D">
        <w:rPr>
          <w:rFonts w:cs="Arial"/>
          <w:sz w:val="22"/>
          <w:szCs w:val="22"/>
        </w:rPr>
        <w:fldChar w:fldCharType="separate"/>
      </w:r>
      <w:r w:rsidR="00C85F05">
        <w:rPr>
          <w:rFonts w:cs="Arial"/>
          <w:noProof/>
          <w:sz w:val="22"/>
          <w:szCs w:val="22"/>
        </w:rPr>
        <w:t>(259)</w:t>
      </w:r>
      <w:r w:rsidRPr="008A0F6D">
        <w:rPr>
          <w:rFonts w:cs="Arial"/>
          <w:sz w:val="22"/>
          <w:szCs w:val="22"/>
        </w:rPr>
        <w:fldChar w:fldCharType="end"/>
      </w:r>
      <w:r w:rsidRPr="008A0F6D">
        <w:rPr>
          <w:rFonts w:cs="Arial"/>
          <w:sz w:val="22"/>
          <w:szCs w:val="22"/>
        </w:rPr>
        <w:t xml:space="preserve">. Constipation is a common side effect and can be severe. In addition, patients will often complain </w:t>
      </w:r>
      <w:r w:rsidRPr="008A0F6D">
        <w:rPr>
          <w:rFonts w:cs="Arial"/>
          <w:sz w:val="22"/>
          <w:szCs w:val="22"/>
        </w:rPr>
        <w:lastRenderedPageBreak/>
        <w:t xml:space="preserve">of bloating, dyspepsia, abdominal discomfort, and aggravation of hemorrhoids. Because of GI distress, a small number of patients will discontinue therapy with colesevelam. One can reduce or ameliorate these GI side effects by increasing hydration, adding fiber to the diet (psyllium), and using stool softeners. </w:t>
      </w:r>
    </w:p>
    <w:p w14:paraId="1D551C1B" w14:textId="77777777" w:rsidR="009A0544" w:rsidRPr="008A0F6D" w:rsidRDefault="009A0544" w:rsidP="00D75C0B">
      <w:pPr>
        <w:spacing w:after="0" w:line="276" w:lineRule="auto"/>
        <w:rPr>
          <w:rFonts w:cs="Arial"/>
          <w:b/>
          <w:sz w:val="22"/>
          <w:szCs w:val="22"/>
        </w:rPr>
      </w:pPr>
    </w:p>
    <w:p w14:paraId="65240B0D" w14:textId="77777777" w:rsidR="009A0544" w:rsidRPr="008A0F6D" w:rsidRDefault="009A0544" w:rsidP="00D75C0B">
      <w:pPr>
        <w:pStyle w:val="Heading3"/>
        <w:rPr>
          <w:rFonts w:cs="Arial"/>
          <w:szCs w:val="22"/>
        </w:rPr>
      </w:pPr>
      <w:r w:rsidRPr="008A0F6D">
        <w:rPr>
          <w:rFonts w:cs="Arial"/>
          <w:szCs w:val="22"/>
        </w:rPr>
        <w:t>Contraindications and Drug Interactions</w:t>
      </w:r>
    </w:p>
    <w:p w14:paraId="32C8EA5C" w14:textId="77777777" w:rsidR="009A0544" w:rsidRPr="008A0F6D" w:rsidRDefault="009A0544" w:rsidP="00D75C0B">
      <w:pPr>
        <w:spacing w:after="0" w:line="276" w:lineRule="auto"/>
        <w:rPr>
          <w:rFonts w:cs="Arial"/>
          <w:b/>
          <w:sz w:val="22"/>
          <w:szCs w:val="22"/>
        </w:rPr>
      </w:pPr>
    </w:p>
    <w:p w14:paraId="60D38FD4" w14:textId="7F6EA870" w:rsidR="009A0544" w:rsidRPr="008A0F6D" w:rsidRDefault="009A0544" w:rsidP="00D75C0B">
      <w:pPr>
        <w:spacing w:after="0" w:line="276" w:lineRule="auto"/>
        <w:rPr>
          <w:rFonts w:cs="Arial"/>
          <w:sz w:val="22"/>
          <w:szCs w:val="22"/>
        </w:rPr>
      </w:pPr>
      <w:r w:rsidRPr="008A0F6D">
        <w:rPr>
          <w:rFonts w:cs="Arial"/>
          <w:sz w:val="22"/>
          <w:szCs w:val="22"/>
        </w:rPr>
        <w:t xml:space="preserve">Colesevelam treatment is contraindicated in patients with a history of bowel obstruction and is cautioned in those with a history of gastrointestinal motility disorders (i.e., gastroparesis) or gastrointestinal surgery </w:t>
      </w:r>
      <w:r w:rsidRPr="008A0F6D">
        <w:rPr>
          <w:rFonts w:cs="Arial"/>
          <w:sz w:val="22"/>
          <w:szCs w:val="22"/>
        </w:rPr>
        <w:fldChar w:fldCharType="begin">
          <w:fldData xml:space="preserve">PEVuZE5vdGU+PENpdGU+PEF1dGhvcj5Zb3VuazwvQXV0aG9yPjxZZWFyPjIwMTI8L1llYXI+PFJl
Y051bT4xMDY8L1JlY051bT48RGlzcGxheVRleHQ+KDI0OCwyNTkpPC9EaXNwbGF5VGV4dD48cmVj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4218CF">
        <w:rPr>
          <w:rFonts w:cs="Arial"/>
          <w:sz w:val="22"/>
          <w:szCs w:val="22"/>
        </w:rPr>
        <w:instrText xml:space="preserve"> ADDIN EN.CITE </w:instrText>
      </w:r>
      <w:r w:rsidR="004218CF">
        <w:rPr>
          <w:rFonts w:cs="Arial"/>
          <w:sz w:val="22"/>
          <w:szCs w:val="22"/>
        </w:rPr>
        <w:fldChar w:fldCharType="begin">
          <w:fldData xml:space="preserve">PEVuZE5vdGU+PENpdGU+PEF1dGhvcj5Zb3VuazwvQXV0aG9yPjxZZWFyPjIwMTI8L1llYXI+PFJl
Y051bT4xMDY8L1JlY051bT48RGlzcGxheVRleHQ+KDI0OCwyNTkpPC9EaXNwbGF5VGV4dD48cmVj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4218CF">
        <w:rPr>
          <w:rFonts w:cs="Arial"/>
          <w:sz w:val="22"/>
          <w:szCs w:val="22"/>
        </w:rPr>
        <w:instrText xml:space="preserve"> ADDIN EN.CITE.DATA </w:instrText>
      </w:r>
      <w:r w:rsidR="004218CF">
        <w:rPr>
          <w:rFonts w:cs="Arial"/>
          <w:sz w:val="22"/>
          <w:szCs w:val="22"/>
        </w:rPr>
      </w:r>
      <w:r w:rsidR="004218CF">
        <w:rPr>
          <w:rFonts w:cs="Arial"/>
          <w:sz w:val="22"/>
          <w:szCs w:val="22"/>
        </w:rPr>
        <w:fldChar w:fldCharType="end"/>
      </w:r>
      <w:r w:rsidRPr="008A0F6D">
        <w:rPr>
          <w:rFonts w:cs="Arial"/>
          <w:sz w:val="22"/>
          <w:szCs w:val="22"/>
        </w:rPr>
        <w:fldChar w:fldCharType="separate"/>
      </w:r>
      <w:r w:rsidR="00C85F05">
        <w:rPr>
          <w:rFonts w:cs="Arial"/>
          <w:noProof/>
          <w:sz w:val="22"/>
          <w:szCs w:val="22"/>
        </w:rPr>
        <w:t>(248,259)</w:t>
      </w:r>
      <w:r w:rsidRPr="008A0F6D">
        <w:rPr>
          <w:rFonts w:cs="Arial"/>
          <w:sz w:val="22"/>
          <w:szCs w:val="22"/>
        </w:rPr>
        <w:fldChar w:fldCharType="end"/>
      </w:r>
      <w:r w:rsidRPr="008A0F6D">
        <w:rPr>
          <w:rFonts w:cs="Arial"/>
          <w:sz w:val="22"/>
          <w:szCs w:val="22"/>
        </w:rPr>
        <w:t>. Colesevelam is contraindicated in patients with plasma triglyceride levels &gt; 500 mg/dL or a history of hypertriglyceridemia-induced pancreatitis (package insert).</w:t>
      </w:r>
    </w:p>
    <w:p w14:paraId="2F41B200" w14:textId="77777777" w:rsidR="009A0544" w:rsidRPr="008A0F6D" w:rsidRDefault="009A0544" w:rsidP="00D75C0B">
      <w:pPr>
        <w:spacing w:after="0" w:line="276" w:lineRule="auto"/>
        <w:rPr>
          <w:rFonts w:cs="Arial"/>
          <w:b/>
          <w:sz w:val="22"/>
          <w:szCs w:val="22"/>
        </w:rPr>
      </w:pPr>
    </w:p>
    <w:p w14:paraId="065678C1" w14:textId="1E229CA9" w:rsidR="009A0544" w:rsidRPr="008A0F6D" w:rsidRDefault="009A0544" w:rsidP="00D75C0B">
      <w:pPr>
        <w:spacing w:after="0" w:line="276" w:lineRule="auto"/>
        <w:rPr>
          <w:rFonts w:cs="Arial"/>
          <w:sz w:val="22"/>
          <w:szCs w:val="22"/>
        </w:rPr>
      </w:pPr>
      <w:r w:rsidRPr="008A0F6D">
        <w:rPr>
          <w:rFonts w:cs="Arial"/>
          <w:sz w:val="22"/>
          <w:szCs w:val="22"/>
        </w:rPr>
        <w:t xml:space="preserve">In the intestine bile acid sequestrants can impede the absorption of many other drugs </w:t>
      </w:r>
      <w:r w:rsidRPr="008A0F6D">
        <w:rPr>
          <w:rFonts w:cs="Arial"/>
          <w:sz w:val="22"/>
          <w:szCs w:val="22"/>
        </w:rPr>
        <w:fldChar w:fldCharType="begin"/>
      </w:r>
      <w:r w:rsidR="004218CF">
        <w:rPr>
          <w:rFonts w:cs="Arial"/>
          <w:sz w:val="22"/>
          <w:szCs w:val="22"/>
        </w:rPr>
        <w:instrText xml:space="preserve"> ADDIN EN.CITE &lt;EndNote&gt;&lt;Cite&gt;&lt;Author&gt;Feingold&lt;/Author&gt;&lt;Year&gt;2019&lt;/Year&gt;&lt;RecNum&gt;107&lt;/RecNum&gt;&lt;DisplayText&gt;(259)&lt;/DisplayText&gt;&lt;record&gt;&lt;rec-number&gt;107&lt;/rec-number&gt;&lt;foreign-keys&gt;&lt;key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8A0F6D">
        <w:rPr>
          <w:rFonts w:cs="Arial"/>
          <w:sz w:val="22"/>
          <w:szCs w:val="22"/>
        </w:rPr>
        <w:fldChar w:fldCharType="separate"/>
      </w:r>
      <w:r w:rsidR="00C85F05">
        <w:rPr>
          <w:rFonts w:cs="Arial"/>
          <w:noProof/>
          <w:sz w:val="22"/>
          <w:szCs w:val="22"/>
        </w:rPr>
        <w:t>(259)</w:t>
      </w:r>
      <w:r w:rsidRPr="008A0F6D">
        <w:rPr>
          <w:rFonts w:cs="Arial"/>
          <w:sz w:val="22"/>
          <w:szCs w:val="22"/>
        </w:rPr>
        <w:fldChar w:fldCharType="end"/>
      </w:r>
      <w:r w:rsidRPr="008A0F6D">
        <w:rPr>
          <w:rFonts w:cs="Arial"/>
          <w:sz w:val="22"/>
          <w:szCs w:val="22"/>
        </w:rPr>
        <w:t>. Colesevelam, which requires a much lower quantity of drug because of its high affinity and binding capacity for bile salts, has less of an effect on the absorption of other drugs than other bile acid sequestrants but can still adversely affect the absorption of certain drugs (Table 2</w:t>
      </w:r>
      <w:r w:rsidR="007507FB">
        <w:rPr>
          <w:rFonts w:cs="Arial"/>
          <w:sz w:val="22"/>
          <w:szCs w:val="22"/>
        </w:rPr>
        <w:t>2</w:t>
      </w:r>
      <w:r w:rsidRPr="008A0F6D">
        <w:rPr>
          <w:rFonts w:cs="Arial"/>
          <w:sz w:val="22"/>
          <w:szCs w:val="22"/>
        </w:rPr>
        <w:t xml:space="preserve">) </w:t>
      </w:r>
      <w:r w:rsidRPr="008A0F6D">
        <w:rPr>
          <w:rFonts w:cs="Arial"/>
          <w:sz w:val="22"/>
          <w:szCs w:val="22"/>
        </w:rPr>
        <w:fldChar w:fldCharType="begin"/>
      </w:r>
      <w:r w:rsidR="004218CF">
        <w:rPr>
          <w:rFonts w:cs="Arial"/>
          <w:sz w:val="22"/>
          <w:szCs w:val="22"/>
        </w:rPr>
        <w:instrText xml:space="preserve"> ADDIN EN.CITE &lt;EndNote&gt;&lt;Cite&gt;&lt;Author&gt;Feingold&lt;/Author&gt;&lt;Year&gt;2019&lt;/Year&gt;&lt;RecNum&gt;107&lt;/RecNum&gt;&lt;DisplayText&gt;(259)&lt;/DisplayText&gt;&lt;record&gt;&lt;rec-number&gt;107&lt;/rec-number&gt;&lt;foreign-keys&gt;&lt;key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8A0F6D">
        <w:rPr>
          <w:rFonts w:cs="Arial"/>
          <w:sz w:val="22"/>
          <w:szCs w:val="22"/>
        </w:rPr>
        <w:fldChar w:fldCharType="separate"/>
      </w:r>
      <w:r w:rsidR="00C85F05">
        <w:rPr>
          <w:rFonts w:cs="Arial"/>
          <w:noProof/>
          <w:sz w:val="22"/>
          <w:szCs w:val="22"/>
        </w:rPr>
        <w:t>(259)</w:t>
      </w:r>
      <w:r w:rsidRPr="008A0F6D">
        <w:rPr>
          <w:rFonts w:cs="Arial"/>
          <w:sz w:val="22"/>
          <w:szCs w:val="22"/>
        </w:rPr>
        <w:fldChar w:fldCharType="end"/>
      </w:r>
      <w:r w:rsidRPr="008A0F6D">
        <w:rPr>
          <w:rFonts w:cs="Arial"/>
          <w:sz w:val="22"/>
          <w:szCs w:val="22"/>
        </w:rPr>
        <w:t xml:space="preserve">. Administration of these drugs, as well as vitamin supplements, 4 hours prior to administration of colesevelam minimizes pharmacokinetic interactions </w:t>
      </w:r>
      <w:r w:rsidRPr="008A0F6D">
        <w:rPr>
          <w:rFonts w:cs="Arial"/>
          <w:sz w:val="22"/>
          <w:szCs w:val="22"/>
        </w:rPr>
        <w:fldChar w:fldCharType="begin"/>
      </w:r>
      <w:r w:rsidR="004218CF">
        <w:rPr>
          <w:rFonts w:cs="Arial"/>
          <w:sz w:val="22"/>
          <w:szCs w:val="22"/>
        </w:rPr>
        <w:instrText xml:space="preserve"> ADDIN EN.CITE &lt;EndNote&gt;&lt;Cite&gt;&lt;Author&gt;Feingold&lt;/Author&gt;&lt;Year&gt;2019&lt;/Year&gt;&lt;RecNum&gt;107&lt;/RecNum&gt;&lt;DisplayText&gt;(259)&lt;/DisplayText&gt;&lt;record&gt;&lt;rec-number&gt;107&lt;/rec-number&gt;&lt;foreign-keys&gt;&lt;key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8A0F6D">
        <w:rPr>
          <w:rFonts w:cs="Arial"/>
          <w:sz w:val="22"/>
          <w:szCs w:val="22"/>
        </w:rPr>
        <w:fldChar w:fldCharType="separate"/>
      </w:r>
      <w:r w:rsidR="00C85F05">
        <w:rPr>
          <w:rFonts w:cs="Arial"/>
          <w:noProof/>
          <w:sz w:val="22"/>
          <w:szCs w:val="22"/>
        </w:rPr>
        <w:t>(259)</w:t>
      </w:r>
      <w:r w:rsidRPr="008A0F6D">
        <w:rPr>
          <w:rFonts w:cs="Arial"/>
          <w:sz w:val="22"/>
          <w:szCs w:val="22"/>
        </w:rPr>
        <w:fldChar w:fldCharType="end"/>
      </w:r>
      <w:r w:rsidRPr="008A0F6D">
        <w:rPr>
          <w:rFonts w:cs="Arial"/>
          <w:sz w:val="22"/>
          <w:szCs w:val="22"/>
        </w:rPr>
        <w:t>. This is particularly important with drugs that have a narrow toxic/therapeutic window, such as thyroid hormone, digoxin, or warfarin. It can be difficult for some patients, particularly those on multiple medications, to take colesevelam given the need to separate pill ingestion.</w:t>
      </w:r>
    </w:p>
    <w:p w14:paraId="3E6333EB" w14:textId="77777777" w:rsidR="009A0544" w:rsidRPr="008A0F6D" w:rsidRDefault="009A0544" w:rsidP="00D75C0B">
      <w:pPr>
        <w:spacing w:after="0" w:line="276" w:lineRule="auto"/>
        <w:rPr>
          <w:rFonts w:cs="Arial"/>
          <w:sz w:val="22"/>
          <w:szCs w:val="22"/>
        </w:rPr>
      </w:pPr>
    </w:p>
    <w:tbl>
      <w:tblPr>
        <w:tblStyle w:val="TableGrid13"/>
        <w:tblW w:w="5000" w:type="pct"/>
        <w:tblLook w:val="04A0" w:firstRow="1" w:lastRow="0" w:firstColumn="1" w:lastColumn="0" w:noHBand="0" w:noVBand="1"/>
      </w:tblPr>
      <w:tblGrid>
        <w:gridCol w:w="2228"/>
        <w:gridCol w:w="2229"/>
        <w:gridCol w:w="2229"/>
        <w:gridCol w:w="2664"/>
      </w:tblGrid>
      <w:tr w:rsidR="008A0F6D" w:rsidRPr="008A0F6D" w14:paraId="62F468CA" w14:textId="77777777" w:rsidTr="007507FB">
        <w:tc>
          <w:tcPr>
            <w:tcW w:w="7665" w:type="dxa"/>
            <w:gridSpan w:val="4"/>
            <w:shd w:val="clear" w:color="auto" w:fill="FFFF00"/>
            <w:hideMark/>
          </w:tcPr>
          <w:p w14:paraId="7ECB93DC" w14:textId="51D8B578" w:rsidR="009A0544" w:rsidRPr="008A0F6D" w:rsidRDefault="009A0544" w:rsidP="00D75C0B">
            <w:pPr>
              <w:pStyle w:val="Tablenumberandcaption"/>
              <w:spacing w:before="0" w:after="0"/>
              <w:rPr>
                <w:rFonts w:cs="Arial"/>
                <w:color w:val="auto"/>
              </w:rPr>
            </w:pPr>
            <w:r w:rsidRPr="008A0F6D">
              <w:rPr>
                <w:rFonts w:cs="Arial"/>
                <w:color w:val="auto"/>
                <w:bdr w:val="none" w:sz="0" w:space="0" w:color="auto" w:frame="1"/>
              </w:rPr>
              <w:t>Table 2</w:t>
            </w:r>
            <w:r w:rsidR="007507FB">
              <w:rPr>
                <w:rFonts w:cs="Arial"/>
                <w:color w:val="auto"/>
                <w:bdr w:val="none" w:sz="0" w:space="0" w:color="auto" w:frame="1"/>
              </w:rPr>
              <w:t>2</w:t>
            </w:r>
            <w:r w:rsidRPr="008A0F6D">
              <w:rPr>
                <w:rFonts w:cs="Arial"/>
                <w:color w:val="auto"/>
                <w:bdr w:val="none" w:sz="0" w:space="0" w:color="auto" w:frame="1"/>
              </w:rPr>
              <w:t>. Drugs Affected by Colesevelam</w:t>
            </w:r>
          </w:p>
        </w:tc>
      </w:tr>
      <w:tr w:rsidR="008A0F6D" w:rsidRPr="008A0F6D" w14:paraId="32BB3C90" w14:textId="77777777" w:rsidTr="003D7B0D">
        <w:tc>
          <w:tcPr>
            <w:tcW w:w="1920" w:type="dxa"/>
            <w:hideMark/>
          </w:tcPr>
          <w:p w14:paraId="5564EF9D" w14:textId="77777777" w:rsidR="009A0544" w:rsidRPr="008A0F6D" w:rsidRDefault="009A0544" w:rsidP="00D75C0B">
            <w:pPr>
              <w:pStyle w:val="Tablebody"/>
              <w:rPr>
                <w:rFonts w:cs="Arial"/>
                <w:sz w:val="22"/>
              </w:rPr>
            </w:pPr>
            <w:r w:rsidRPr="008A0F6D">
              <w:rPr>
                <w:rFonts w:cs="Arial"/>
                <w:sz w:val="22"/>
              </w:rPr>
              <w:t>L-thyroxine</w:t>
            </w:r>
          </w:p>
        </w:tc>
        <w:tc>
          <w:tcPr>
            <w:tcW w:w="1920" w:type="dxa"/>
            <w:hideMark/>
          </w:tcPr>
          <w:p w14:paraId="1C4938E6" w14:textId="77777777" w:rsidR="009A0544" w:rsidRPr="008A0F6D" w:rsidRDefault="009A0544" w:rsidP="00D75C0B">
            <w:pPr>
              <w:pStyle w:val="Tablebody"/>
              <w:rPr>
                <w:rFonts w:cs="Arial"/>
                <w:sz w:val="22"/>
              </w:rPr>
            </w:pPr>
            <w:r w:rsidRPr="008A0F6D">
              <w:rPr>
                <w:rFonts w:cs="Arial"/>
                <w:sz w:val="22"/>
              </w:rPr>
              <w:t>Cyclosporine</w:t>
            </w:r>
          </w:p>
        </w:tc>
        <w:tc>
          <w:tcPr>
            <w:tcW w:w="1920" w:type="dxa"/>
            <w:hideMark/>
          </w:tcPr>
          <w:p w14:paraId="40188162" w14:textId="77777777" w:rsidR="009A0544" w:rsidRPr="008A0F6D" w:rsidRDefault="009A0544" w:rsidP="00D75C0B">
            <w:pPr>
              <w:pStyle w:val="Tablebody"/>
              <w:rPr>
                <w:rFonts w:cs="Arial"/>
                <w:sz w:val="22"/>
              </w:rPr>
            </w:pPr>
            <w:r w:rsidRPr="008A0F6D">
              <w:rPr>
                <w:rFonts w:cs="Arial"/>
                <w:sz w:val="22"/>
              </w:rPr>
              <w:t>Glimepiride</w:t>
            </w:r>
          </w:p>
        </w:tc>
        <w:tc>
          <w:tcPr>
            <w:tcW w:w="1920" w:type="dxa"/>
            <w:hideMark/>
          </w:tcPr>
          <w:p w14:paraId="07285E6D" w14:textId="77777777" w:rsidR="009A0544" w:rsidRPr="008A0F6D" w:rsidRDefault="009A0544" w:rsidP="00D75C0B">
            <w:pPr>
              <w:pStyle w:val="Tablebody"/>
              <w:rPr>
                <w:rFonts w:cs="Arial"/>
                <w:sz w:val="22"/>
              </w:rPr>
            </w:pPr>
            <w:r w:rsidRPr="008A0F6D">
              <w:rPr>
                <w:rFonts w:cs="Arial"/>
                <w:sz w:val="22"/>
              </w:rPr>
              <w:t>Glipizide</w:t>
            </w:r>
          </w:p>
        </w:tc>
      </w:tr>
      <w:tr w:rsidR="008A0F6D" w:rsidRPr="008A0F6D" w14:paraId="050988C2" w14:textId="77777777" w:rsidTr="003D7B0D">
        <w:tc>
          <w:tcPr>
            <w:tcW w:w="1920" w:type="dxa"/>
            <w:hideMark/>
          </w:tcPr>
          <w:p w14:paraId="540F264B" w14:textId="77777777" w:rsidR="009A0544" w:rsidRPr="008A0F6D" w:rsidRDefault="009A0544" w:rsidP="00D75C0B">
            <w:pPr>
              <w:pStyle w:val="Tablebody"/>
              <w:rPr>
                <w:rFonts w:cs="Arial"/>
                <w:sz w:val="22"/>
              </w:rPr>
            </w:pPr>
            <w:r w:rsidRPr="008A0F6D">
              <w:rPr>
                <w:rFonts w:cs="Arial"/>
                <w:sz w:val="22"/>
              </w:rPr>
              <w:t>Glyburide</w:t>
            </w:r>
          </w:p>
        </w:tc>
        <w:tc>
          <w:tcPr>
            <w:tcW w:w="1920" w:type="dxa"/>
            <w:hideMark/>
          </w:tcPr>
          <w:p w14:paraId="643CFE1C" w14:textId="77777777" w:rsidR="009A0544" w:rsidRPr="008A0F6D" w:rsidRDefault="009A0544" w:rsidP="00D75C0B">
            <w:pPr>
              <w:pStyle w:val="Tablebody"/>
              <w:rPr>
                <w:rFonts w:cs="Arial"/>
                <w:sz w:val="22"/>
              </w:rPr>
            </w:pPr>
            <w:r w:rsidRPr="008A0F6D">
              <w:rPr>
                <w:rFonts w:cs="Arial"/>
                <w:sz w:val="22"/>
              </w:rPr>
              <w:t>Phenytoin</w:t>
            </w:r>
          </w:p>
        </w:tc>
        <w:tc>
          <w:tcPr>
            <w:tcW w:w="1920" w:type="dxa"/>
            <w:hideMark/>
          </w:tcPr>
          <w:p w14:paraId="12ED6379" w14:textId="77777777" w:rsidR="009A0544" w:rsidRPr="008A0F6D" w:rsidRDefault="009A0544" w:rsidP="00D75C0B">
            <w:pPr>
              <w:pStyle w:val="Tablebody"/>
              <w:rPr>
                <w:rFonts w:cs="Arial"/>
                <w:sz w:val="22"/>
              </w:rPr>
            </w:pPr>
            <w:r w:rsidRPr="008A0F6D">
              <w:rPr>
                <w:rFonts w:cs="Arial"/>
                <w:sz w:val="22"/>
              </w:rPr>
              <w:t>Olmesartan</w:t>
            </w:r>
          </w:p>
        </w:tc>
        <w:tc>
          <w:tcPr>
            <w:tcW w:w="1920" w:type="dxa"/>
            <w:hideMark/>
          </w:tcPr>
          <w:p w14:paraId="380DD0A1" w14:textId="77777777" w:rsidR="009A0544" w:rsidRPr="008A0F6D" w:rsidRDefault="009A0544" w:rsidP="00D75C0B">
            <w:pPr>
              <w:pStyle w:val="Tablebody"/>
              <w:rPr>
                <w:rFonts w:cs="Arial"/>
                <w:sz w:val="22"/>
              </w:rPr>
            </w:pPr>
            <w:r w:rsidRPr="008A0F6D">
              <w:rPr>
                <w:rFonts w:cs="Arial"/>
                <w:sz w:val="22"/>
              </w:rPr>
              <w:t>Warfarin</w:t>
            </w:r>
          </w:p>
        </w:tc>
      </w:tr>
      <w:tr w:rsidR="008A0F6D" w:rsidRPr="008A0F6D" w14:paraId="717B37BB" w14:textId="77777777" w:rsidTr="003D7B0D">
        <w:tc>
          <w:tcPr>
            <w:tcW w:w="1920" w:type="dxa"/>
            <w:hideMark/>
          </w:tcPr>
          <w:p w14:paraId="59D02CE7" w14:textId="77777777" w:rsidR="009A0544" w:rsidRPr="008A0F6D" w:rsidRDefault="009A0544" w:rsidP="00D75C0B">
            <w:pPr>
              <w:pStyle w:val="Tablebody"/>
              <w:rPr>
                <w:rFonts w:cs="Arial"/>
                <w:sz w:val="22"/>
              </w:rPr>
            </w:pPr>
            <w:r w:rsidRPr="008A0F6D">
              <w:rPr>
                <w:rFonts w:cs="Arial"/>
                <w:sz w:val="22"/>
              </w:rPr>
              <w:t>Oral contraceptives</w:t>
            </w:r>
          </w:p>
        </w:tc>
        <w:tc>
          <w:tcPr>
            <w:tcW w:w="1920" w:type="dxa"/>
            <w:hideMark/>
          </w:tcPr>
          <w:p w14:paraId="22577D20" w14:textId="77777777" w:rsidR="009A0544" w:rsidRPr="008A0F6D" w:rsidRDefault="009A0544" w:rsidP="00D75C0B">
            <w:pPr>
              <w:pStyle w:val="Tablebody"/>
              <w:rPr>
                <w:rFonts w:cs="Arial"/>
                <w:sz w:val="22"/>
              </w:rPr>
            </w:pPr>
            <w:r w:rsidRPr="008A0F6D">
              <w:rPr>
                <w:rFonts w:cs="Arial"/>
                <w:sz w:val="22"/>
              </w:rPr>
              <w:t>Repaglinide</w:t>
            </w:r>
          </w:p>
        </w:tc>
        <w:tc>
          <w:tcPr>
            <w:tcW w:w="0" w:type="auto"/>
            <w:hideMark/>
          </w:tcPr>
          <w:p w14:paraId="1167FAFC" w14:textId="77777777" w:rsidR="009A0544" w:rsidRPr="008A0F6D" w:rsidRDefault="009A0544" w:rsidP="00D75C0B">
            <w:pPr>
              <w:pStyle w:val="Tablebody"/>
              <w:rPr>
                <w:rFonts w:cs="Arial"/>
                <w:sz w:val="22"/>
              </w:rPr>
            </w:pPr>
            <w:r w:rsidRPr="008A0F6D">
              <w:rPr>
                <w:rFonts w:cs="Arial"/>
                <w:sz w:val="22"/>
              </w:rPr>
              <w:t>Fenofibrate</w:t>
            </w:r>
          </w:p>
        </w:tc>
        <w:tc>
          <w:tcPr>
            <w:tcW w:w="0" w:type="auto"/>
            <w:hideMark/>
          </w:tcPr>
          <w:p w14:paraId="5D145E87" w14:textId="77777777" w:rsidR="009A0544" w:rsidRPr="008A0F6D" w:rsidRDefault="009A0544" w:rsidP="00D75C0B">
            <w:pPr>
              <w:pStyle w:val="Tablebody"/>
              <w:rPr>
                <w:rFonts w:cs="Arial"/>
                <w:sz w:val="22"/>
              </w:rPr>
            </w:pPr>
            <w:r w:rsidRPr="008A0F6D">
              <w:rPr>
                <w:rFonts w:cs="Arial"/>
                <w:sz w:val="22"/>
              </w:rPr>
              <w:t>Vitamin Supplements</w:t>
            </w:r>
          </w:p>
        </w:tc>
      </w:tr>
    </w:tbl>
    <w:p w14:paraId="1F160735" w14:textId="77777777" w:rsidR="009A0544" w:rsidRPr="008A0F6D" w:rsidRDefault="009A0544" w:rsidP="00D75C0B">
      <w:pPr>
        <w:spacing w:after="0" w:line="276" w:lineRule="auto"/>
        <w:rPr>
          <w:rFonts w:cs="Arial"/>
          <w:sz w:val="22"/>
          <w:szCs w:val="22"/>
        </w:rPr>
      </w:pPr>
    </w:p>
    <w:p w14:paraId="2B1F42EA" w14:textId="77777777" w:rsidR="009A0544" w:rsidRPr="008A0F6D" w:rsidRDefault="009A0544" w:rsidP="00D75C0B">
      <w:pPr>
        <w:spacing w:after="0" w:line="276" w:lineRule="auto"/>
        <w:rPr>
          <w:rFonts w:cs="Arial"/>
          <w:sz w:val="22"/>
          <w:szCs w:val="22"/>
        </w:rPr>
      </w:pPr>
      <w:r w:rsidRPr="008A0F6D">
        <w:rPr>
          <w:rFonts w:cs="Arial"/>
          <w:sz w:val="22"/>
          <w:szCs w:val="22"/>
        </w:rPr>
        <w:t>Colesevelam may also decrease the absorption of fat-soluble vitamins A, D, E, and K (package insert).</w:t>
      </w:r>
    </w:p>
    <w:p w14:paraId="6956C97F" w14:textId="77777777" w:rsidR="009A0544" w:rsidRPr="008A0F6D" w:rsidRDefault="009A0544" w:rsidP="00D75C0B">
      <w:pPr>
        <w:spacing w:after="0" w:line="276" w:lineRule="auto"/>
        <w:rPr>
          <w:rFonts w:cs="Arial"/>
          <w:b/>
          <w:sz w:val="22"/>
          <w:szCs w:val="22"/>
        </w:rPr>
      </w:pPr>
    </w:p>
    <w:p w14:paraId="417CF9B5" w14:textId="77777777" w:rsidR="009A0544" w:rsidRPr="008A0F6D" w:rsidRDefault="009A0544" w:rsidP="00D75C0B">
      <w:pPr>
        <w:pStyle w:val="Heading3"/>
        <w:rPr>
          <w:rFonts w:cs="Arial"/>
          <w:szCs w:val="22"/>
        </w:rPr>
      </w:pPr>
      <w:r w:rsidRPr="008A0F6D">
        <w:rPr>
          <w:rFonts w:cs="Arial"/>
          <w:szCs w:val="22"/>
        </w:rPr>
        <w:t>Summary</w:t>
      </w:r>
    </w:p>
    <w:p w14:paraId="72847628" w14:textId="77777777" w:rsidR="009A0544" w:rsidRPr="008A0F6D" w:rsidRDefault="009A0544" w:rsidP="00D75C0B">
      <w:pPr>
        <w:spacing w:after="0" w:line="276" w:lineRule="auto"/>
        <w:rPr>
          <w:rFonts w:cs="Arial"/>
          <w:b/>
          <w:sz w:val="22"/>
          <w:szCs w:val="22"/>
        </w:rPr>
      </w:pPr>
    </w:p>
    <w:p w14:paraId="5EB5E1D4" w14:textId="77777777" w:rsidR="009A0544" w:rsidRPr="008A0F6D" w:rsidRDefault="009A0544" w:rsidP="00D75C0B">
      <w:pPr>
        <w:spacing w:after="0" w:line="276" w:lineRule="auto"/>
        <w:rPr>
          <w:rFonts w:cs="Arial"/>
          <w:sz w:val="22"/>
          <w:szCs w:val="22"/>
        </w:rPr>
      </w:pPr>
      <w:r w:rsidRPr="008A0F6D">
        <w:rPr>
          <w:rFonts w:cs="Arial"/>
          <w:sz w:val="22"/>
          <w:szCs w:val="22"/>
        </w:rPr>
        <w:t>Colesevelam has the advantage of lowering both A1c and LDL cholesterol levels. However, the efficacy of lowering A1c and LDL cholesterol levels is modest compared to other drugs. Additionally, in our patients with diabetes who are often on multiple medications it can be difficult to coordinate taking colesevelam with these other medications.</w:t>
      </w:r>
    </w:p>
    <w:p w14:paraId="02A56141" w14:textId="77777777" w:rsidR="009A0544" w:rsidRPr="008A0F6D" w:rsidRDefault="009A0544" w:rsidP="00D75C0B">
      <w:pPr>
        <w:spacing w:after="0" w:line="276" w:lineRule="auto"/>
        <w:rPr>
          <w:rFonts w:cs="Arial"/>
          <w:sz w:val="22"/>
          <w:szCs w:val="22"/>
        </w:rPr>
      </w:pPr>
    </w:p>
    <w:tbl>
      <w:tblPr>
        <w:tblStyle w:val="TableGrid10"/>
        <w:tblW w:w="0" w:type="auto"/>
        <w:tblLook w:val="04A0" w:firstRow="1" w:lastRow="0" w:firstColumn="1" w:lastColumn="0" w:noHBand="0" w:noVBand="1"/>
      </w:tblPr>
      <w:tblGrid>
        <w:gridCol w:w="3865"/>
        <w:gridCol w:w="5485"/>
      </w:tblGrid>
      <w:tr w:rsidR="008A0F6D" w:rsidRPr="008A0F6D" w14:paraId="51AD22F4" w14:textId="77777777" w:rsidTr="003D7B0D">
        <w:tc>
          <w:tcPr>
            <w:tcW w:w="9350" w:type="dxa"/>
            <w:gridSpan w:val="2"/>
            <w:shd w:val="clear" w:color="auto" w:fill="FFFF00"/>
          </w:tcPr>
          <w:p w14:paraId="1D90A8EC" w14:textId="1068A356" w:rsidR="009A0544" w:rsidRPr="008A0F6D" w:rsidRDefault="009A0544" w:rsidP="00D75C0B">
            <w:pPr>
              <w:pStyle w:val="Tablenumberandcaption"/>
              <w:spacing w:before="0" w:after="0"/>
              <w:rPr>
                <w:rFonts w:cs="Arial"/>
                <w:color w:val="auto"/>
                <w:szCs w:val="22"/>
              </w:rPr>
            </w:pPr>
            <w:r w:rsidRPr="008A0F6D">
              <w:rPr>
                <w:rFonts w:cs="Arial"/>
                <w:color w:val="auto"/>
                <w:szCs w:val="22"/>
              </w:rPr>
              <w:t>Table 2</w:t>
            </w:r>
            <w:r w:rsidR="007507FB">
              <w:rPr>
                <w:rFonts w:cs="Arial"/>
                <w:color w:val="auto"/>
                <w:szCs w:val="22"/>
              </w:rPr>
              <w:t>3</w:t>
            </w:r>
            <w:r w:rsidRPr="008A0F6D">
              <w:rPr>
                <w:rFonts w:cs="Arial"/>
                <w:color w:val="auto"/>
                <w:szCs w:val="22"/>
              </w:rPr>
              <w:t>. Advantages and Disadvantages of Colesevelam</w:t>
            </w:r>
          </w:p>
        </w:tc>
      </w:tr>
      <w:tr w:rsidR="008A0F6D" w:rsidRPr="008A0F6D" w14:paraId="64F4A099" w14:textId="77777777" w:rsidTr="003D7B0D">
        <w:tc>
          <w:tcPr>
            <w:tcW w:w="3865" w:type="dxa"/>
          </w:tcPr>
          <w:p w14:paraId="7A22C47A" w14:textId="77777777" w:rsidR="009A0544" w:rsidRPr="008A0F6D" w:rsidRDefault="009A0544" w:rsidP="00D75C0B">
            <w:pPr>
              <w:pStyle w:val="Tableheader"/>
              <w:rPr>
                <w:rFonts w:cs="Arial"/>
                <w:sz w:val="22"/>
                <w:szCs w:val="22"/>
              </w:rPr>
            </w:pPr>
            <w:r w:rsidRPr="008A0F6D">
              <w:rPr>
                <w:rFonts w:cs="Arial"/>
                <w:sz w:val="22"/>
                <w:szCs w:val="22"/>
              </w:rPr>
              <w:t>Advantages</w:t>
            </w:r>
          </w:p>
        </w:tc>
        <w:tc>
          <w:tcPr>
            <w:tcW w:w="5485" w:type="dxa"/>
          </w:tcPr>
          <w:p w14:paraId="22D8745C" w14:textId="77777777" w:rsidR="009A0544" w:rsidRPr="008A0F6D" w:rsidRDefault="009A0544" w:rsidP="00D75C0B">
            <w:pPr>
              <w:pStyle w:val="Tableheader"/>
              <w:rPr>
                <w:rFonts w:cs="Arial"/>
                <w:sz w:val="22"/>
                <w:szCs w:val="22"/>
              </w:rPr>
            </w:pPr>
            <w:r w:rsidRPr="008A0F6D">
              <w:rPr>
                <w:rFonts w:cs="Arial"/>
                <w:sz w:val="22"/>
                <w:szCs w:val="22"/>
              </w:rPr>
              <w:t>Disadvantages</w:t>
            </w:r>
          </w:p>
        </w:tc>
      </w:tr>
      <w:tr w:rsidR="008A0F6D" w:rsidRPr="008A0F6D" w14:paraId="4508CF48" w14:textId="77777777" w:rsidTr="003D7B0D">
        <w:tc>
          <w:tcPr>
            <w:tcW w:w="3865" w:type="dxa"/>
          </w:tcPr>
          <w:p w14:paraId="17C1E9BF" w14:textId="77777777" w:rsidR="009A0544" w:rsidRPr="008A0F6D" w:rsidRDefault="009A0544" w:rsidP="00D75C0B">
            <w:pPr>
              <w:pStyle w:val="Tablebody"/>
              <w:rPr>
                <w:rFonts w:cs="Arial"/>
                <w:sz w:val="22"/>
                <w:szCs w:val="22"/>
              </w:rPr>
            </w:pPr>
            <w:r w:rsidRPr="008A0F6D">
              <w:rPr>
                <w:rFonts w:cs="Arial"/>
                <w:sz w:val="22"/>
                <w:szCs w:val="22"/>
              </w:rPr>
              <w:t>Lowers LDL cholesterol</w:t>
            </w:r>
          </w:p>
        </w:tc>
        <w:tc>
          <w:tcPr>
            <w:tcW w:w="5485" w:type="dxa"/>
          </w:tcPr>
          <w:p w14:paraId="053107E7" w14:textId="77777777" w:rsidR="009A0544" w:rsidRPr="008A0F6D" w:rsidRDefault="009A0544" w:rsidP="00D75C0B">
            <w:pPr>
              <w:pStyle w:val="Tablebody"/>
              <w:rPr>
                <w:rFonts w:cs="Arial"/>
                <w:sz w:val="22"/>
                <w:szCs w:val="22"/>
              </w:rPr>
            </w:pPr>
            <w:r w:rsidRPr="008A0F6D">
              <w:rPr>
                <w:rFonts w:cs="Arial"/>
                <w:sz w:val="22"/>
                <w:szCs w:val="22"/>
              </w:rPr>
              <w:t>Increases triglyceride levels particularly if already high</w:t>
            </w:r>
          </w:p>
        </w:tc>
      </w:tr>
      <w:tr w:rsidR="008A0F6D" w:rsidRPr="008A0F6D" w14:paraId="3D9C9E3D" w14:textId="77777777" w:rsidTr="003D7B0D">
        <w:tc>
          <w:tcPr>
            <w:tcW w:w="3865" w:type="dxa"/>
          </w:tcPr>
          <w:p w14:paraId="7E04D6FE" w14:textId="5C32BB10" w:rsidR="009A0544" w:rsidRPr="008A0F6D" w:rsidRDefault="00CA0BC0" w:rsidP="00D75C0B">
            <w:pPr>
              <w:pStyle w:val="Tablebody"/>
              <w:rPr>
                <w:rFonts w:cs="Arial"/>
                <w:sz w:val="22"/>
                <w:szCs w:val="22"/>
              </w:rPr>
            </w:pPr>
            <w:r>
              <w:rPr>
                <w:rFonts w:cs="Arial"/>
                <w:sz w:val="22"/>
                <w:szCs w:val="22"/>
              </w:rPr>
              <w:t>Minimal</w:t>
            </w:r>
            <w:r w:rsidR="009A0544" w:rsidRPr="008A0F6D">
              <w:rPr>
                <w:rFonts w:cs="Arial"/>
                <w:sz w:val="22"/>
                <w:szCs w:val="22"/>
              </w:rPr>
              <w:t xml:space="preserve"> systemic effects</w:t>
            </w:r>
          </w:p>
        </w:tc>
        <w:tc>
          <w:tcPr>
            <w:tcW w:w="5485" w:type="dxa"/>
          </w:tcPr>
          <w:p w14:paraId="1AB8C650" w14:textId="77777777" w:rsidR="009A0544" w:rsidRPr="008A0F6D" w:rsidRDefault="009A0544" w:rsidP="00D75C0B">
            <w:pPr>
              <w:pStyle w:val="Tablebody"/>
              <w:rPr>
                <w:rFonts w:cs="Arial"/>
                <w:sz w:val="22"/>
                <w:szCs w:val="22"/>
              </w:rPr>
            </w:pPr>
            <w:r w:rsidRPr="008A0F6D">
              <w:rPr>
                <w:rFonts w:cs="Arial"/>
                <w:sz w:val="22"/>
                <w:szCs w:val="22"/>
              </w:rPr>
              <w:t>GI side effects</w:t>
            </w:r>
          </w:p>
        </w:tc>
      </w:tr>
      <w:tr w:rsidR="008A0F6D" w:rsidRPr="008A0F6D" w14:paraId="7CA4E37B" w14:textId="77777777" w:rsidTr="003D7B0D">
        <w:tc>
          <w:tcPr>
            <w:tcW w:w="3865" w:type="dxa"/>
          </w:tcPr>
          <w:p w14:paraId="3C6F6653" w14:textId="77777777" w:rsidR="009A0544" w:rsidRPr="008A0F6D" w:rsidRDefault="009A0544" w:rsidP="00D75C0B">
            <w:pPr>
              <w:pStyle w:val="Tablebody"/>
              <w:rPr>
                <w:rFonts w:cs="Arial"/>
                <w:sz w:val="22"/>
                <w:szCs w:val="22"/>
              </w:rPr>
            </w:pPr>
            <w:r w:rsidRPr="008A0F6D">
              <w:rPr>
                <w:rFonts w:cs="Arial"/>
                <w:sz w:val="22"/>
                <w:szCs w:val="22"/>
              </w:rPr>
              <w:t>Once a day administration possible</w:t>
            </w:r>
          </w:p>
        </w:tc>
        <w:tc>
          <w:tcPr>
            <w:tcW w:w="5485" w:type="dxa"/>
          </w:tcPr>
          <w:p w14:paraId="18B541AA" w14:textId="77777777" w:rsidR="009A0544" w:rsidRPr="008A0F6D" w:rsidRDefault="009A0544" w:rsidP="00D75C0B">
            <w:pPr>
              <w:pStyle w:val="Tablebody"/>
              <w:rPr>
                <w:rFonts w:cs="Arial"/>
                <w:sz w:val="22"/>
                <w:szCs w:val="22"/>
              </w:rPr>
            </w:pPr>
            <w:r w:rsidRPr="008A0F6D">
              <w:rPr>
                <w:rFonts w:cs="Arial"/>
                <w:sz w:val="22"/>
                <w:szCs w:val="22"/>
              </w:rPr>
              <w:t>Inhibits the absorption of other drugs</w:t>
            </w:r>
          </w:p>
        </w:tc>
      </w:tr>
      <w:tr w:rsidR="008A0F6D" w:rsidRPr="008A0F6D" w14:paraId="5A5082F9" w14:textId="77777777" w:rsidTr="003D7B0D">
        <w:tc>
          <w:tcPr>
            <w:tcW w:w="3865" w:type="dxa"/>
          </w:tcPr>
          <w:p w14:paraId="5CB7E5E2" w14:textId="77777777" w:rsidR="009A0544" w:rsidRPr="008A0F6D" w:rsidRDefault="009A0544" w:rsidP="00D75C0B">
            <w:pPr>
              <w:pStyle w:val="Tablebody"/>
              <w:rPr>
                <w:rFonts w:cs="Arial"/>
                <w:sz w:val="22"/>
                <w:szCs w:val="22"/>
              </w:rPr>
            </w:pPr>
            <w:r w:rsidRPr="008A0F6D">
              <w:rPr>
                <w:rFonts w:cs="Arial"/>
                <w:sz w:val="22"/>
                <w:szCs w:val="22"/>
              </w:rPr>
              <w:t>No hypoglycemia</w:t>
            </w:r>
          </w:p>
        </w:tc>
        <w:tc>
          <w:tcPr>
            <w:tcW w:w="5485" w:type="dxa"/>
          </w:tcPr>
          <w:p w14:paraId="15FB0737" w14:textId="77777777" w:rsidR="009A0544" w:rsidRPr="008A0F6D" w:rsidRDefault="009A0544" w:rsidP="00D75C0B">
            <w:pPr>
              <w:pStyle w:val="Tablebody"/>
              <w:rPr>
                <w:rFonts w:cs="Arial"/>
                <w:sz w:val="22"/>
                <w:szCs w:val="22"/>
              </w:rPr>
            </w:pPr>
            <w:r w:rsidRPr="008A0F6D">
              <w:rPr>
                <w:rFonts w:cs="Arial"/>
                <w:sz w:val="22"/>
                <w:szCs w:val="22"/>
              </w:rPr>
              <w:t>Modest effect on A1c</w:t>
            </w:r>
          </w:p>
        </w:tc>
      </w:tr>
      <w:tr w:rsidR="009A0544" w:rsidRPr="008A0F6D" w14:paraId="2A595387" w14:textId="77777777" w:rsidTr="003D7B0D">
        <w:tc>
          <w:tcPr>
            <w:tcW w:w="3865" w:type="dxa"/>
          </w:tcPr>
          <w:p w14:paraId="5DBD7AEC" w14:textId="77777777" w:rsidR="009A0544" w:rsidRPr="008A0F6D" w:rsidRDefault="009A0544" w:rsidP="00D75C0B">
            <w:pPr>
              <w:pStyle w:val="Tablebody"/>
              <w:rPr>
                <w:rFonts w:cs="Arial"/>
                <w:sz w:val="22"/>
                <w:szCs w:val="22"/>
              </w:rPr>
            </w:pPr>
            <w:r w:rsidRPr="008A0F6D">
              <w:rPr>
                <w:rFonts w:cs="Arial"/>
                <w:sz w:val="22"/>
                <w:szCs w:val="22"/>
              </w:rPr>
              <w:lastRenderedPageBreak/>
              <w:t>Weight neutral</w:t>
            </w:r>
          </w:p>
        </w:tc>
        <w:tc>
          <w:tcPr>
            <w:tcW w:w="5485" w:type="dxa"/>
          </w:tcPr>
          <w:p w14:paraId="4921A239" w14:textId="77777777" w:rsidR="009A0544" w:rsidRPr="008A0F6D" w:rsidRDefault="009A0544" w:rsidP="00D75C0B">
            <w:pPr>
              <w:pStyle w:val="Tablebody"/>
              <w:rPr>
                <w:rFonts w:cs="Arial"/>
                <w:sz w:val="22"/>
                <w:szCs w:val="22"/>
              </w:rPr>
            </w:pPr>
            <w:r w:rsidRPr="008A0F6D">
              <w:rPr>
                <w:rFonts w:cs="Arial"/>
                <w:sz w:val="22"/>
                <w:szCs w:val="22"/>
              </w:rPr>
              <w:t>Relatively Expensive</w:t>
            </w:r>
          </w:p>
        </w:tc>
      </w:tr>
    </w:tbl>
    <w:p w14:paraId="3FE62E52" w14:textId="77777777" w:rsidR="009A0544" w:rsidRPr="008A0F6D" w:rsidRDefault="009A0544" w:rsidP="00D75C0B">
      <w:pPr>
        <w:spacing w:after="0" w:line="276" w:lineRule="auto"/>
        <w:rPr>
          <w:rFonts w:cs="Arial"/>
          <w:sz w:val="22"/>
          <w:szCs w:val="22"/>
        </w:rPr>
      </w:pPr>
    </w:p>
    <w:p w14:paraId="7C8BD62E" w14:textId="77777777" w:rsidR="009A0544" w:rsidRPr="003B3AC5" w:rsidRDefault="009A0544" w:rsidP="00D75C0B">
      <w:pPr>
        <w:pStyle w:val="Heading2"/>
      </w:pPr>
      <w:r w:rsidRPr="003B3AC5">
        <w:t>PRAMLINTIDE (SYMLIN)</w:t>
      </w:r>
    </w:p>
    <w:p w14:paraId="1BA48D1D" w14:textId="77777777" w:rsidR="009A0544" w:rsidRPr="008A0F6D" w:rsidRDefault="009A0544" w:rsidP="00D75C0B">
      <w:pPr>
        <w:spacing w:after="0" w:line="276" w:lineRule="auto"/>
        <w:rPr>
          <w:rFonts w:cs="Arial"/>
          <w:b/>
          <w:sz w:val="22"/>
          <w:szCs w:val="22"/>
        </w:rPr>
      </w:pPr>
    </w:p>
    <w:p w14:paraId="12C64251" w14:textId="77777777" w:rsidR="009A0544" w:rsidRPr="008A0F6D" w:rsidRDefault="009A0544" w:rsidP="00D75C0B">
      <w:pPr>
        <w:pStyle w:val="Heading3"/>
        <w:rPr>
          <w:rFonts w:cs="Arial"/>
          <w:szCs w:val="22"/>
        </w:rPr>
      </w:pPr>
      <w:r w:rsidRPr="008A0F6D">
        <w:rPr>
          <w:rFonts w:cs="Arial"/>
          <w:szCs w:val="22"/>
        </w:rPr>
        <w:t>Introduction</w:t>
      </w:r>
    </w:p>
    <w:p w14:paraId="5AEADA6B" w14:textId="77777777" w:rsidR="009A0544" w:rsidRPr="008A0F6D" w:rsidRDefault="009A0544" w:rsidP="00D75C0B">
      <w:pPr>
        <w:spacing w:after="0" w:line="276" w:lineRule="auto"/>
        <w:rPr>
          <w:rFonts w:cs="Arial"/>
          <w:b/>
          <w:sz w:val="22"/>
          <w:szCs w:val="22"/>
        </w:rPr>
      </w:pPr>
    </w:p>
    <w:p w14:paraId="7ECA0F29" w14:textId="72807681" w:rsidR="009A0544" w:rsidRPr="008A0F6D" w:rsidRDefault="009A0544" w:rsidP="00D75C0B">
      <w:pPr>
        <w:spacing w:after="0" w:line="276" w:lineRule="auto"/>
        <w:rPr>
          <w:rFonts w:cs="Arial"/>
          <w:sz w:val="22"/>
          <w:szCs w:val="22"/>
        </w:rPr>
      </w:pPr>
      <w:r w:rsidRPr="008A0F6D">
        <w:rPr>
          <w:rFonts w:cs="Arial"/>
          <w:sz w:val="22"/>
          <w:szCs w:val="22"/>
        </w:rPr>
        <w:t xml:space="preserve">Pramlintide is a soluble synthetic analog of human amylin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Amylin is co-sequestered and co-secreted with insulin by the pancreatic beta cells in response to nutrient stimuli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Amylin secretion in response to nutrients is absent in type 1 diabetes and in patients with </w:t>
      </w:r>
      <w:r w:rsidR="00926FB7">
        <w:rPr>
          <w:rFonts w:cs="Arial"/>
          <w:sz w:val="22"/>
          <w:szCs w:val="22"/>
        </w:rPr>
        <w:t xml:space="preserve">T2DM </w:t>
      </w:r>
      <w:r w:rsidRPr="008A0F6D">
        <w:rPr>
          <w:rFonts w:cs="Arial"/>
          <w:sz w:val="22"/>
          <w:szCs w:val="22"/>
        </w:rPr>
        <w:t xml:space="preserve">there is impaired beta-cell secretion of amylin in response to nutrients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Amylin suppresses post-prandial arginine-stimulated glucagon secretion, suppresses appetite, and slows gastric emptying time through effects on the brain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w:t>
      </w:r>
    </w:p>
    <w:p w14:paraId="28B4A55C" w14:textId="77777777" w:rsidR="009A0544" w:rsidRPr="008A0F6D" w:rsidRDefault="009A0544" w:rsidP="00D75C0B">
      <w:pPr>
        <w:spacing w:after="0" w:line="276" w:lineRule="auto"/>
        <w:rPr>
          <w:rFonts w:cs="Arial"/>
          <w:b/>
          <w:sz w:val="22"/>
          <w:szCs w:val="22"/>
        </w:rPr>
      </w:pPr>
    </w:p>
    <w:p w14:paraId="353891DD" w14:textId="77777777" w:rsidR="009A0544" w:rsidRPr="008A0F6D" w:rsidRDefault="009A0544" w:rsidP="00D75C0B">
      <w:pPr>
        <w:pStyle w:val="Heading3"/>
        <w:rPr>
          <w:rFonts w:cs="Arial"/>
          <w:szCs w:val="22"/>
        </w:rPr>
      </w:pPr>
      <w:r w:rsidRPr="008A0F6D">
        <w:rPr>
          <w:rFonts w:cs="Arial"/>
          <w:szCs w:val="22"/>
        </w:rPr>
        <w:t>Administration</w:t>
      </w:r>
    </w:p>
    <w:p w14:paraId="5640A426" w14:textId="77777777" w:rsidR="009A0544" w:rsidRPr="008A0F6D" w:rsidRDefault="009A0544" w:rsidP="00D75C0B">
      <w:pPr>
        <w:spacing w:after="0" w:line="276" w:lineRule="auto"/>
        <w:rPr>
          <w:rFonts w:cs="Arial"/>
          <w:b/>
          <w:sz w:val="22"/>
          <w:szCs w:val="22"/>
        </w:rPr>
      </w:pPr>
    </w:p>
    <w:p w14:paraId="08E62FFB" w14:textId="77D66903" w:rsidR="009A0544" w:rsidRPr="008A0F6D" w:rsidRDefault="009A0544" w:rsidP="00D75C0B">
      <w:pPr>
        <w:spacing w:after="0" w:line="276" w:lineRule="auto"/>
        <w:rPr>
          <w:rFonts w:cs="Arial"/>
          <w:sz w:val="22"/>
          <w:szCs w:val="22"/>
        </w:rPr>
      </w:pPr>
      <w:r w:rsidRPr="008A0F6D">
        <w:rPr>
          <w:rFonts w:cs="Arial"/>
          <w:sz w:val="22"/>
          <w:szCs w:val="22"/>
        </w:rPr>
        <w:t xml:space="preserve">In patients with </w:t>
      </w:r>
      <w:r w:rsidR="00926FB7">
        <w:rPr>
          <w:rFonts w:cs="Arial"/>
          <w:sz w:val="22"/>
          <w:szCs w:val="22"/>
        </w:rPr>
        <w:t xml:space="preserve">T2DM </w:t>
      </w:r>
      <w:r w:rsidRPr="008A0F6D">
        <w:rPr>
          <w:rFonts w:cs="Arial"/>
          <w:sz w:val="22"/>
          <w:szCs w:val="22"/>
        </w:rPr>
        <w:t>initiate pramlintide at 60 ug subcutaneously immediately prior to each major meal. Increase the dose from 60 to 120 ug prior to each major meal when no clinically significant nausea has occurred for at least 3 days. Note the dose used to treat patients with Type 1 diabetes differs from the dose used in patients with Type 2 diabetes.</w:t>
      </w:r>
    </w:p>
    <w:p w14:paraId="01CB726D" w14:textId="77777777" w:rsidR="009A0544" w:rsidRPr="008A0F6D" w:rsidRDefault="009A0544" w:rsidP="00D75C0B">
      <w:pPr>
        <w:spacing w:after="0" w:line="276" w:lineRule="auto"/>
        <w:rPr>
          <w:rFonts w:cs="Arial"/>
          <w:b/>
          <w:sz w:val="22"/>
          <w:szCs w:val="22"/>
        </w:rPr>
      </w:pPr>
    </w:p>
    <w:p w14:paraId="74F16296" w14:textId="77777777" w:rsidR="009A0544" w:rsidRPr="008A0F6D" w:rsidRDefault="009A0544" w:rsidP="00D75C0B">
      <w:pPr>
        <w:pStyle w:val="Heading3"/>
        <w:rPr>
          <w:rFonts w:cs="Arial"/>
          <w:szCs w:val="22"/>
        </w:rPr>
      </w:pPr>
      <w:r w:rsidRPr="008A0F6D">
        <w:rPr>
          <w:rFonts w:cs="Arial"/>
          <w:szCs w:val="22"/>
        </w:rPr>
        <w:t>Mechanism of Action</w:t>
      </w:r>
    </w:p>
    <w:p w14:paraId="6B600E07" w14:textId="77777777" w:rsidR="009A0544" w:rsidRPr="008A0F6D" w:rsidRDefault="009A0544" w:rsidP="00D75C0B">
      <w:pPr>
        <w:spacing w:after="0" w:line="276" w:lineRule="auto"/>
        <w:rPr>
          <w:rFonts w:cs="Arial"/>
          <w:b/>
          <w:sz w:val="22"/>
          <w:szCs w:val="22"/>
        </w:rPr>
      </w:pPr>
    </w:p>
    <w:p w14:paraId="5F0704EC" w14:textId="46921103" w:rsidR="009A0544" w:rsidRPr="008A0F6D" w:rsidRDefault="009A0544" w:rsidP="00D75C0B">
      <w:pPr>
        <w:spacing w:after="0" w:line="276" w:lineRule="auto"/>
        <w:rPr>
          <w:rFonts w:cs="Arial"/>
          <w:sz w:val="22"/>
          <w:szCs w:val="22"/>
        </w:rPr>
      </w:pPr>
      <w:r w:rsidRPr="008A0F6D">
        <w:rPr>
          <w:rFonts w:cs="Arial"/>
          <w:sz w:val="22"/>
          <w:szCs w:val="22"/>
        </w:rPr>
        <w:t xml:space="preserve">Pramlintide attenuates post-prandial glucagon secretion, enhances satiety, and reduces food intake, which together improve glycemic control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These effects are mediated centrally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w:t>
      </w:r>
    </w:p>
    <w:p w14:paraId="2B54BE9B" w14:textId="77777777" w:rsidR="009A0544" w:rsidRPr="008A0F6D" w:rsidRDefault="009A0544" w:rsidP="00D75C0B">
      <w:pPr>
        <w:spacing w:after="0" w:line="276" w:lineRule="auto"/>
        <w:rPr>
          <w:rFonts w:cs="Arial"/>
          <w:b/>
          <w:sz w:val="22"/>
          <w:szCs w:val="22"/>
        </w:rPr>
      </w:pPr>
    </w:p>
    <w:p w14:paraId="6D211739" w14:textId="77777777" w:rsidR="009A0544" w:rsidRPr="008A0F6D" w:rsidRDefault="009A0544" w:rsidP="00D75C0B">
      <w:pPr>
        <w:pStyle w:val="Heading3"/>
        <w:rPr>
          <w:rFonts w:cs="Arial"/>
          <w:szCs w:val="22"/>
        </w:rPr>
      </w:pPr>
      <w:r w:rsidRPr="008A0F6D">
        <w:rPr>
          <w:rFonts w:cs="Arial"/>
          <w:szCs w:val="22"/>
        </w:rPr>
        <w:t>Glycemic Efficacy</w:t>
      </w:r>
    </w:p>
    <w:p w14:paraId="2984DA86" w14:textId="77777777" w:rsidR="009A0544" w:rsidRPr="008A0F6D" w:rsidRDefault="009A0544" w:rsidP="00D75C0B">
      <w:pPr>
        <w:spacing w:after="0" w:line="276" w:lineRule="auto"/>
        <w:rPr>
          <w:rFonts w:cs="Arial"/>
          <w:b/>
          <w:sz w:val="22"/>
          <w:szCs w:val="22"/>
        </w:rPr>
      </w:pPr>
    </w:p>
    <w:p w14:paraId="68C0010C" w14:textId="3C9107DA" w:rsidR="009A0544" w:rsidRPr="008A0F6D" w:rsidRDefault="009A0544" w:rsidP="00D75C0B">
      <w:pPr>
        <w:spacing w:after="0" w:line="276" w:lineRule="auto"/>
        <w:rPr>
          <w:rFonts w:cs="Arial"/>
          <w:sz w:val="22"/>
          <w:szCs w:val="22"/>
        </w:rPr>
      </w:pPr>
      <w:r w:rsidRPr="008A0F6D">
        <w:rPr>
          <w:rFonts w:cs="Arial"/>
          <w:sz w:val="22"/>
          <w:szCs w:val="22"/>
        </w:rPr>
        <w:t xml:space="preserve">In a review of three randomized trials in patients with </w:t>
      </w:r>
      <w:r w:rsidR="00926FB7">
        <w:rPr>
          <w:rFonts w:cs="Arial"/>
          <w:sz w:val="22"/>
          <w:szCs w:val="22"/>
        </w:rPr>
        <w:t xml:space="preserve">T2DM </w:t>
      </w:r>
      <w:r w:rsidRPr="008A0F6D">
        <w:rPr>
          <w:rFonts w:cs="Arial"/>
          <w:sz w:val="22"/>
          <w:szCs w:val="22"/>
        </w:rPr>
        <w:t xml:space="preserve">comparing pramlintide vs. placebo the A1c </w:t>
      </w:r>
      <w:r w:rsidR="00D75C0B">
        <w:rPr>
          <w:rFonts w:cs="Arial"/>
          <w:sz w:val="22"/>
          <w:szCs w:val="22"/>
        </w:rPr>
        <w:t xml:space="preserve">level </w:t>
      </w:r>
      <w:r w:rsidRPr="008A0F6D">
        <w:rPr>
          <w:rFonts w:cs="Arial"/>
          <w:sz w:val="22"/>
          <w:szCs w:val="22"/>
        </w:rPr>
        <w:t xml:space="preserve">was decreased by approximately 0.3-0.6% in the pramlintide group </w:t>
      </w:r>
      <w:r w:rsidRPr="008A0F6D">
        <w:rPr>
          <w:rFonts w:cs="Arial"/>
          <w:sz w:val="22"/>
          <w:szCs w:val="22"/>
        </w:rPr>
        <w:fldChar w:fldCharType="begin"/>
      </w:r>
      <w:r w:rsidR="00C85F05">
        <w:rPr>
          <w:rFonts w:cs="Arial"/>
          <w:sz w:val="22"/>
          <w:szCs w:val="22"/>
        </w:rPr>
        <w:instrText xml:space="preserve"> ADDIN EN.CITE &lt;EndNote&gt;&lt;Cite&gt;&lt;Author&gt;Singh-Franco&lt;/Author&gt;&lt;Year&gt;2011&lt;/Year&gt;&lt;RecNum&gt;190&lt;/RecNum&gt;&lt;DisplayText&gt;(263)&lt;/DisplayText&gt;&lt;record&gt;&lt;rec-number&gt;190&lt;/rec-number&gt;&lt;foreign-keys&gt;&lt;key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8A0F6D">
        <w:rPr>
          <w:rFonts w:cs="Arial"/>
          <w:sz w:val="22"/>
          <w:szCs w:val="22"/>
        </w:rPr>
        <w:fldChar w:fldCharType="separate"/>
      </w:r>
      <w:r w:rsidR="00C85F05">
        <w:rPr>
          <w:rFonts w:cs="Arial"/>
          <w:noProof/>
          <w:sz w:val="22"/>
          <w:szCs w:val="22"/>
        </w:rPr>
        <w:t>(263)</w:t>
      </w:r>
      <w:r w:rsidRPr="008A0F6D">
        <w:rPr>
          <w:rFonts w:cs="Arial"/>
          <w:sz w:val="22"/>
          <w:szCs w:val="22"/>
        </w:rPr>
        <w:fldChar w:fldCharType="end"/>
      </w:r>
      <w:r w:rsidRPr="008A0F6D">
        <w:rPr>
          <w:rFonts w:cs="Arial"/>
          <w:sz w:val="22"/>
          <w:szCs w:val="22"/>
        </w:rPr>
        <w:t xml:space="preserve">. Postprandial glucose excursions are significantly blunted with the addition of pramlintide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Pramlintide has only minimal effects on fasting glucose levels </w:t>
      </w:r>
      <w:r w:rsidRPr="008A0F6D">
        <w:rPr>
          <w:rFonts w:cs="Arial"/>
          <w:sz w:val="22"/>
          <w:szCs w:val="22"/>
        </w:rPr>
        <w:fldChar w:fldCharType="begin"/>
      </w:r>
      <w:r w:rsidR="00C85F05">
        <w:rPr>
          <w:rFonts w:cs="Arial"/>
          <w:sz w:val="22"/>
          <w:szCs w:val="22"/>
        </w:rPr>
        <w:instrText xml:space="preserve"> ADDIN EN.CITE &lt;EndNote&gt;&lt;Cite&gt;&lt;Author&gt;Singh-Franco&lt;/Author&gt;&lt;Year&gt;2011&lt;/Year&gt;&lt;RecNum&gt;190&lt;/RecNum&gt;&lt;DisplayText&gt;(263)&lt;/DisplayText&gt;&lt;record&gt;&lt;rec-number&gt;190&lt;/rec-number&gt;&lt;foreign-keys&gt;&lt;key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8A0F6D">
        <w:rPr>
          <w:rFonts w:cs="Arial"/>
          <w:sz w:val="22"/>
          <w:szCs w:val="22"/>
        </w:rPr>
        <w:fldChar w:fldCharType="separate"/>
      </w:r>
      <w:r w:rsidR="00C85F05">
        <w:rPr>
          <w:rFonts w:cs="Arial"/>
          <w:noProof/>
          <w:sz w:val="22"/>
          <w:szCs w:val="22"/>
        </w:rPr>
        <w:t>(263)</w:t>
      </w:r>
      <w:r w:rsidRPr="008A0F6D">
        <w:rPr>
          <w:rFonts w:cs="Arial"/>
          <w:sz w:val="22"/>
          <w:szCs w:val="22"/>
        </w:rPr>
        <w:fldChar w:fldCharType="end"/>
      </w:r>
      <w:r w:rsidRPr="008A0F6D">
        <w:rPr>
          <w:rFonts w:cs="Arial"/>
          <w:sz w:val="22"/>
          <w:szCs w:val="22"/>
        </w:rPr>
        <w:t xml:space="preserve">. </w:t>
      </w:r>
    </w:p>
    <w:p w14:paraId="28F5164F" w14:textId="77777777" w:rsidR="009A0544" w:rsidRPr="008A0F6D" w:rsidRDefault="009A0544" w:rsidP="00D75C0B">
      <w:pPr>
        <w:spacing w:after="0" w:line="276" w:lineRule="auto"/>
        <w:rPr>
          <w:rFonts w:cs="Arial"/>
          <w:sz w:val="22"/>
          <w:szCs w:val="22"/>
        </w:rPr>
      </w:pPr>
    </w:p>
    <w:p w14:paraId="5D658C38" w14:textId="2AA5464B" w:rsidR="009A0544" w:rsidRPr="008A0F6D" w:rsidRDefault="009A0544" w:rsidP="00D75C0B">
      <w:pPr>
        <w:spacing w:after="0" w:line="276" w:lineRule="auto"/>
        <w:rPr>
          <w:rFonts w:cs="Arial"/>
          <w:sz w:val="22"/>
          <w:szCs w:val="22"/>
        </w:rPr>
      </w:pPr>
      <w:r w:rsidRPr="008A0F6D">
        <w:rPr>
          <w:rFonts w:cs="Arial"/>
          <w:sz w:val="22"/>
          <w:szCs w:val="22"/>
        </w:rPr>
        <w:t xml:space="preserve">In a study comparing rapid acting insulin vs. pramlintide with meals a similar reduction in A1c was observed </w:t>
      </w:r>
      <w:r w:rsidRPr="008A0F6D">
        <w:rPr>
          <w:rFonts w:cs="Arial"/>
          <w:sz w:val="22"/>
          <w:szCs w:val="22"/>
        </w:rPr>
        <w:fldChar w:fldCharType="begin">
          <w:fldData xml:space="preserve">PEVuZE5vdGU+PENpdGU+PEF1dGhvcj5SaWRkbGU8L0F1dGhvcj48WWVhcj4yMDA5PC9ZZWFyPjxS
ZWNOdW0+MTkxPC9SZWNOdW0+PERpc3BsYXlUZXh0PigyNjQpPC9EaXNwbGF5VGV4dD48cmVjb3Jk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PEVuZE5vdGU+PENpdGU+PEF1dGhvcj5SaWRkbGU8L0F1dGhvcj48WWVhcj4yMDA5PC9ZZWFyPjxS
ZWNOdW0+MTkxPC9SZWNOdW0+PERpc3BsYXlUZXh0PigyNjQpPC9EaXNwbGF5VGV4dD48cmVjb3Jk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(264)</w:t>
      </w:r>
      <w:r w:rsidRPr="008A0F6D">
        <w:rPr>
          <w:rFonts w:cs="Arial"/>
          <w:sz w:val="22"/>
          <w:szCs w:val="22"/>
        </w:rPr>
        <w:fldChar w:fldCharType="end"/>
      </w:r>
      <w:r w:rsidRPr="008A0F6D">
        <w:rPr>
          <w:rFonts w:cs="Arial"/>
          <w:sz w:val="22"/>
          <w:szCs w:val="22"/>
        </w:rPr>
        <w:t xml:space="preserve">. In contrast </w:t>
      </w:r>
      <w:r w:rsidR="00D75C0B">
        <w:rPr>
          <w:rFonts w:cs="Arial"/>
          <w:sz w:val="22"/>
          <w:szCs w:val="22"/>
        </w:rPr>
        <w:t>to</w:t>
      </w:r>
      <w:r w:rsidRPr="008A0F6D">
        <w:rPr>
          <w:rFonts w:cs="Arial"/>
          <w:sz w:val="22"/>
          <w:szCs w:val="22"/>
        </w:rPr>
        <w:t xml:space="preserve"> rapid acting insulin, patients treated with pramlintide did not gain weight </w:t>
      </w:r>
      <w:r w:rsidRPr="008A0F6D">
        <w:rPr>
          <w:rFonts w:cs="Arial"/>
          <w:sz w:val="22"/>
          <w:szCs w:val="22"/>
        </w:rPr>
        <w:fldChar w:fldCharType="begin">
          <w:fldData xml:space="preserve">PEVuZE5vdGU+PENpdGU+PEF1dGhvcj5SaWRkbGU8L0F1dGhvcj48WWVhcj4yMDA5PC9ZZWFyPjxS
ZWNOdW0+MTkxPC9SZWNOdW0+PERpc3BsYXlUZXh0PigyNjQpPC9EaXNwbGF5VGV4dD48cmVjb3Jk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PEVuZE5vdGU+PENpdGU+PEF1dGhvcj5SaWRkbGU8L0F1dGhvcj48WWVhcj4yMDA5PC9ZZWFyPjxS
ZWNOdW0+MTkxPC9SZWNOdW0+PERpc3BsYXlUZXh0PigyNjQpPC9EaXNwbGF5VGV4dD48cmVjb3Jk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(264)</w:t>
      </w:r>
      <w:r w:rsidRPr="008A0F6D">
        <w:rPr>
          <w:rFonts w:cs="Arial"/>
          <w:sz w:val="22"/>
          <w:szCs w:val="22"/>
        </w:rPr>
        <w:fldChar w:fldCharType="end"/>
      </w:r>
      <w:r w:rsidRPr="008A0F6D">
        <w:rPr>
          <w:rFonts w:cs="Arial"/>
          <w:sz w:val="22"/>
          <w:szCs w:val="22"/>
        </w:rPr>
        <w:t xml:space="preserve">. Additionally, the frequency of hypoglycemia was less with pramlintide compared with rapid acting insulin </w:t>
      </w:r>
      <w:r w:rsidRPr="008A0F6D">
        <w:rPr>
          <w:rFonts w:cs="Arial"/>
          <w:sz w:val="22"/>
          <w:szCs w:val="22"/>
        </w:rPr>
        <w:fldChar w:fldCharType="begin">
          <w:fldData xml:space="preserve">PEVuZE5vdGU+PENpdGU+PEF1dGhvcj5SaWRkbGU8L0F1dGhvcj48WWVhcj4yMDA5PC9ZZWFyPjxS
ZWNOdW0+MTkxPC9SZWNOdW0+PERpc3BsYXlUZXh0PigyNjQpPC9EaXNwbGF5VGV4dD48cmVjb3Jk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PEVuZE5vdGU+PENpdGU+PEF1dGhvcj5SaWRkbGU8L0F1dGhvcj48WWVhcj4yMDA5PC9ZZWFyPjxS
ZWNOdW0+MTkxPC9SZWNOdW0+PERpc3BsYXlUZXh0PigyNjQpPC9EaXNwbGF5VGV4dD48cmVjb3Jk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(264)</w:t>
      </w:r>
      <w:r w:rsidRPr="008A0F6D">
        <w:rPr>
          <w:rFonts w:cs="Arial"/>
          <w:sz w:val="22"/>
          <w:szCs w:val="22"/>
        </w:rPr>
        <w:fldChar w:fldCharType="end"/>
      </w:r>
      <w:r w:rsidRPr="008A0F6D">
        <w:rPr>
          <w:rFonts w:cs="Arial"/>
          <w:sz w:val="22"/>
          <w:szCs w:val="22"/>
        </w:rPr>
        <w:t xml:space="preserve">.   </w:t>
      </w:r>
    </w:p>
    <w:p w14:paraId="1BC1310A" w14:textId="77777777" w:rsidR="009A0544" w:rsidRPr="008A0F6D" w:rsidRDefault="009A0544" w:rsidP="00D75C0B">
      <w:pPr>
        <w:spacing w:after="0" w:line="276" w:lineRule="auto"/>
        <w:rPr>
          <w:rFonts w:cs="Arial"/>
          <w:b/>
          <w:sz w:val="22"/>
          <w:szCs w:val="22"/>
        </w:rPr>
      </w:pPr>
    </w:p>
    <w:p w14:paraId="5D83074D" w14:textId="77777777" w:rsidR="009A0544" w:rsidRPr="008A0F6D" w:rsidRDefault="009A0544" w:rsidP="00D75C0B">
      <w:pPr>
        <w:pStyle w:val="Heading3"/>
        <w:rPr>
          <w:rFonts w:cs="Arial"/>
          <w:szCs w:val="22"/>
        </w:rPr>
      </w:pPr>
      <w:r w:rsidRPr="008A0F6D">
        <w:rPr>
          <w:rFonts w:cs="Arial"/>
          <w:szCs w:val="22"/>
        </w:rPr>
        <w:t>Other Effects</w:t>
      </w:r>
    </w:p>
    <w:p w14:paraId="06BBF76F" w14:textId="77777777" w:rsidR="009A0544" w:rsidRPr="008A0F6D" w:rsidRDefault="009A0544" w:rsidP="00D75C0B">
      <w:pPr>
        <w:spacing w:after="0" w:line="276" w:lineRule="auto"/>
        <w:rPr>
          <w:rFonts w:cs="Arial"/>
          <w:b/>
          <w:sz w:val="22"/>
          <w:szCs w:val="22"/>
        </w:rPr>
      </w:pPr>
    </w:p>
    <w:p w14:paraId="7410045C" w14:textId="7E8D9237" w:rsidR="009A0544" w:rsidRPr="008A0F6D" w:rsidRDefault="009A0544" w:rsidP="00D75C0B">
      <w:pPr>
        <w:spacing w:after="0" w:line="276" w:lineRule="auto"/>
        <w:rPr>
          <w:rFonts w:cs="Arial"/>
          <w:sz w:val="22"/>
          <w:szCs w:val="22"/>
        </w:rPr>
      </w:pPr>
      <w:r w:rsidRPr="008A0F6D">
        <w:rPr>
          <w:rFonts w:cs="Arial"/>
          <w:sz w:val="22"/>
          <w:szCs w:val="22"/>
        </w:rPr>
        <w:t xml:space="preserve">Pramlintide treatment decreases weight (approximately 1-3 kg), which is likely due to decreased food intake </w:t>
      </w:r>
      <w:r w:rsidRPr="008A0F6D">
        <w:rPr>
          <w:rFonts w:cs="Arial"/>
          <w:sz w:val="22"/>
          <w:szCs w:val="22"/>
        </w:rPr>
        <w:fldChar w:fldCharType="begin">
          <w:fldData xml:space="preserve">PEVuZE5vdGU+PENpdGU+PEF1dGhvcj5TaW5naC1GcmFuY288L0F1dGhvcj48WWVhcj4yMDExPC9Z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PEVuZE5vdGU+PENpdGU+PEF1dGhvcj5TaW5naC1GcmFuY288L0F1dGhvcj48WWVhcj4yMDExPC9Z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(262,263)</w:t>
      </w:r>
      <w:r w:rsidRPr="008A0F6D">
        <w:rPr>
          <w:rFonts w:cs="Arial"/>
          <w:sz w:val="22"/>
          <w:szCs w:val="22"/>
        </w:rPr>
        <w:fldChar w:fldCharType="end"/>
      </w:r>
      <w:r w:rsidRPr="008A0F6D">
        <w:rPr>
          <w:rFonts w:cs="Arial"/>
          <w:sz w:val="22"/>
          <w:szCs w:val="22"/>
        </w:rPr>
        <w:t xml:space="preserve">. In a comparison of food intake during an ad libitum buffet meal, treatment with pramlintide resulted in an approximately 200 calorie decrease in food intake compared to placebo administration </w:t>
      </w:r>
      <w:r w:rsidRPr="008A0F6D">
        <w:rPr>
          <w:rFonts w:cs="Arial"/>
          <w:sz w:val="22"/>
          <w:szCs w:val="22"/>
        </w:rPr>
        <w:fldChar w:fldCharType="begin">
          <w:fldData xml:space="preserve">PEVuZE5vdGU+PENpdGU+PEF1dGhvcj5DaGFwbWFuPC9BdXRob3I+PFllYXI+MjAwNTwvWWVhcj48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=
</w:fldData>
        </w:fldChar>
      </w:r>
      <w:r w:rsidR="00C85F05">
        <w:rPr>
          <w:rFonts w:cs="Arial"/>
          <w:sz w:val="22"/>
          <w:szCs w:val="22"/>
        </w:rPr>
        <w:instrText xml:space="preserve"> ADDIN EN.CITE </w:instrText>
      </w:r>
      <w:r w:rsidR="00C85F05">
        <w:rPr>
          <w:rFonts w:cs="Arial"/>
          <w:sz w:val="22"/>
          <w:szCs w:val="22"/>
        </w:rPr>
        <w:fldChar w:fldCharType="begin">
          <w:fldData xml:space="preserve">PEVuZE5vdGU+PENpdGU+PEF1dGhvcj5DaGFwbWFuPC9BdXRob3I+PFllYXI+MjAwNTwvWWVhcj48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=
</w:fldData>
        </w:fldChar>
      </w:r>
      <w:r w:rsidR="00C85F05">
        <w:rPr>
          <w:rFonts w:cs="Arial"/>
          <w:sz w:val="22"/>
          <w:szCs w:val="22"/>
        </w:rPr>
        <w:instrText xml:space="preserve"> ADDIN EN.CITE.DATA </w:instrText>
      </w:r>
      <w:r w:rsidR="00C85F05">
        <w:rPr>
          <w:rFonts w:cs="Arial"/>
          <w:sz w:val="22"/>
          <w:szCs w:val="22"/>
        </w:rPr>
      </w:r>
      <w:r w:rsidR="00C85F05">
        <w:rPr>
          <w:rFonts w:cs="Arial"/>
          <w:sz w:val="22"/>
          <w:szCs w:val="22"/>
        </w:rPr>
        <w:fldChar w:fldCharType="end"/>
      </w:r>
      <w:r w:rsidRPr="008A0F6D">
        <w:rPr>
          <w:rFonts w:cs="Arial"/>
          <w:sz w:val="22"/>
          <w:szCs w:val="22"/>
        </w:rPr>
      </w:r>
      <w:r w:rsidRPr="008A0F6D">
        <w:rPr>
          <w:rFonts w:cs="Arial"/>
          <w:sz w:val="22"/>
          <w:szCs w:val="22"/>
        </w:rPr>
        <w:fldChar w:fldCharType="separate"/>
      </w:r>
      <w:r w:rsidR="00C85F05">
        <w:rPr>
          <w:rFonts w:cs="Arial"/>
          <w:noProof/>
          <w:sz w:val="22"/>
          <w:szCs w:val="22"/>
        </w:rPr>
        <w:t>(265)</w:t>
      </w:r>
      <w:r w:rsidRPr="008A0F6D">
        <w:rPr>
          <w:rFonts w:cs="Arial"/>
          <w:sz w:val="22"/>
          <w:szCs w:val="22"/>
        </w:rPr>
        <w:fldChar w:fldCharType="end"/>
      </w:r>
      <w:r w:rsidRPr="008A0F6D">
        <w:rPr>
          <w:rFonts w:cs="Arial"/>
          <w:sz w:val="22"/>
          <w:szCs w:val="22"/>
        </w:rPr>
        <w:t xml:space="preserve">. Pramlintide also decreases gastric emptying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w:t>
      </w:r>
    </w:p>
    <w:p w14:paraId="25842F9D" w14:textId="77777777" w:rsidR="009A0544" w:rsidRPr="008A0F6D" w:rsidRDefault="009A0544" w:rsidP="00D75C0B">
      <w:pPr>
        <w:spacing w:after="0" w:line="276" w:lineRule="auto"/>
        <w:rPr>
          <w:rFonts w:cs="Arial"/>
          <w:b/>
          <w:sz w:val="22"/>
          <w:szCs w:val="22"/>
        </w:rPr>
      </w:pPr>
    </w:p>
    <w:p w14:paraId="5B236CFB" w14:textId="77777777" w:rsidR="009A0544" w:rsidRPr="008A0F6D" w:rsidRDefault="009A0544" w:rsidP="00D75C0B">
      <w:pPr>
        <w:pStyle w:val="Heading3"/>
        <w:rPr>
          <w:rFonts w:cs="Arial"/>
          <w:szCs w:val="22"/>
        </w:rPr>
      </w:pPr>
      <w:r w:rsidRPr="008A0F6D">
        <w:rPr>
          <w:rFonts w:cs="Arial"/>
          <w:szCs w:val="22"/>
        </w:rPr>
        <w:t>Side Effects</w:t>
      </w:r>
    </w:p>
    <w:p w14:paraId="7918B5F1" w14:textId="77777777" w:rsidR="009A0544" w:rsidRPr="008A0F6D" w:rsidRDefault="009A0544" w:rsidP="00D75C0B">
      <w:pPr>
        <w:pStyle w:val="Heading3"/>
        <w:rPr>
          <w:rFonts w:cs="Arial"/>
          <w:szCs w:val="22"/>
        </w:rPr>
      </w:pPr>
    </w:p>
    <w:p w14:paraId="4408D9CF" w14:textId="4FCBB20A" w:rsidR="009A0544" w:rsidRPr="008A0F6D" w:rsidRDefault="009A0544" w:rsidP="00D75C0B">
      <w:pPr>
        <w:spacing w:after="0" w:line="276" w:lineRule="auto"/>
        <w:rPr>
          <w:rFonts w:cs="Arial"/>
          <w:sz w:val="22"/>
          <w:szCs w:val="22"/>
        </w:rPr>
      </w:pPr>
      <w:r w:rsidRPr="008A0F6D">
        <w:rPr>
          <w:rFonts w:cs="Arial"/>
          <w:sz w:val="22"/>
          <w:szCs w:val="22"/>
        </w:rPr>
        <w:t xml:space="preserve">A major side effect of pramlintide is nausea which can lead to patients discontinuing this drug </w:t>
      </w:r>
      <w:r w:rsidRPr="008A0F6D">
        <w:rPr>
          <w:rFonts w:cs="Arial"/>
          <w:sz w:val="22"/>
          <w:szCs w:val="22"/>
        </w:rPr>
        <w:fldChar w:fldCharType="begin"/>
      </w:r>
      <w:r w:rsidR="00C85F05">
        <w:rPr>
          <w:rFonts w:cs="Arial"/>
          <w:sz w:val="22"/>
          <w:szCs w:val="22"/>
        </w:rPr>
        <w:instrText xml:space="preserve"> ADDIN EN.CITE &lt;EndNote&gt;&lt;Cite&gt;&lt;Author&gt;Singh-Franco&lt;/Author&gt;&lt;Year&gt;2011&lt;/Year&gt;&lt;RecNum&gt;190&lt;/RecNum&gt;&lt;DisplayText&gt;(263)&lt;/DisplayText&gt;&lt;record&gt;&lt;rec-number&gt;190&lt;/rec-number&gt;&lt;foreign-keys&gt;&lt;key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8A0F6D">
        <w:rPr>
          <w:rFonts w:cs="Arial"/>
          <w:sz w:val="22"/>
          <w:szCs w:val="22"/>
        </w:rPr>
        <w:fldChar w:fldCharType="separate"/>
      </w:r>
      <w:r w:rsidR="00C85F05">
        <w:rPr>
          <w:rFonts w:cs="Arial"/>
          <w:noProof/>
          <w:sz w:val="22"/>
          <w:szCs w:val="22"/>
        </w:rPr>
        <w:t>(263)</w:t>
      </w:r>
      <w:r w:rsidRPr="008A0F6D">
        <w:rPr>
          <w:rFonts w:cs="Arial"/>
          <w:sz w:val="22"/>
          <w:szCs w:val="22"/>
        </w:rPr>
        <w:fldChar w:fldCharType="end"/>
      </w:r>
      <w:r w:rsidRPr="008A0F6D">
        <w:rPr>
          <w:rFonts w:cs="Arial"/>
          <w:sz w:val="22"/>
          <w:szCs w:val="22"/>
        </w:rPr>
        <w:t>.</w:t>
      </w:r>
    </w:p>
    <w:p w14:paraId="2298AC66" w14:textId="77777777" w:rsidR="009A0544" w:rsidRPr="008A0F6D" w:rsidRDefault="009A0544" w:rsidP="00D75C0B">
      <w:pPr>
        <w:spacing w:after="0" w:line="276" w:lineRule="auto"/>
        <w:rPr>
          <w:rFonts w:cs="Arial"/>
          <w:sz w:val="22"/>
          <w:szCs w:val="22"/>
        </w:rPr>
      </w:pPr>
    </w:p>
    <w:p w14:paraId="561A827F" w14:textId="73943B6E" w:rsidR="009A0544" w:rsidRPr="008A0F6D" w:rsidRDefault="009A0544" w:rsidP="00D75C0B">
      <w:pPr>
        <w:spacing w:after="0" w:line="276" w:lineRule="auto"/>
        <w:rPr>
          <w:rFonts w:cs="Arial"/>
          <w:sz w:val="22"/>
          <w:szCs w:val="22"/>
        </w:rPr>
      </w:pPr>
      <w:r w:rsidRPr="008A0F6D">
        <w:rPr>
          <w:rFonts w:cs="Arial"/>
          <w:sz w:val="22"/>
          <w:szCs w:val="22"/>
        </w:rPr>
        <w:t xml:space="preserve">Although pramlintide alone does not cause hypoglycemia, in combination with rapid acting meal time insulin the two drugs synergistically increase the risk of severe hypoglycemia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Therefore, rapid acting meal time insulin needs to be reduced upon initiation of pramlintide treatment to decrease the risk of hypoglycemia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 xml:space="preserve">. Reducing rapid acting meal time insulin by 30-50% is recommended during the initial dose titration period </w:t>
      </w:r>
      <w:r w:rsidRPr="008A0F6D">
        <w:rPr>
          <w:rFonts w:cs="Arial"/>
          <w:sz w:val="22"/>
          <w:szCs w:val="22"/>
        </w:rPr>
        <w:fldChar w:fldCharType="begin"/>
      </w:r>
      <w:r w:rsidR="00C85F05">
        <w:rPr>
          <w:rFonts w:cs="Arial"/>
          <w:sz w:val="22"/>
          <w:szCs w:val="22"/>
        </w:rPr>
        <w:instrText xml:space="preserve"> ADDIN EN.CITE &lt;EndNote&gt;&lt;Cite&gt;&lt;Author&gt;Younk&lt;/Author&gt;&lt;Year&gt;2011&lt;/Year&gt;&lt;RecNum&gt;189&lt;/RecNum&gt;&lt;DisplayText&gt;(262)&lt;/DisplayText&gt;&lt;record&gt;&lt;rec-number&gt;189&lt;/rec-number&gt;&lt;foreign-keys&gt;&lt;key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8A0F6D">
        <w:rPr>
          <w:rFonts w:cs="Arial"/>
          <w:sz w:val="22"/>
          <w:szCs w:val="22"/>
        </w:rPr>
        <w:fldChar w:fldCharType="separate"/>
      </w:r>
      <w:r w:rsidR="00C85F05">
        <w:rPr>
          <w:rFonts w:cs="Arial"/>
          <w:noProof/>
          <w:sz w:val="22"/>
          <w:szCs w:val="22"/>
        </w:rPr>
        <w:t>(262)</w:t>
      </w:r>
      <w:r w:rsidRPr="008A0F6D">
        <w:rPr>
          <w:rFonts w:cs="Arial"/>
          <w:sz w:val="22"/>
          <w:szCs w:val="22"/>
        </w:rPr>
        <w:fldChar w:fldCharType="end"/>
      </w:r>
      <w:r w:rsidRPr="008A0F6D">
        <w:rPr>
          <w:rFonts w:cs="Arial"/>
          <w:sz w:val="22"/>
          <w:szCs w:val="22"/>
        </w:rPr>
        <w:t>.</w:t>
      </w:r>
    </w:p>
    <w:p w14:paraId="520D19E1" w14:textId="77777777" w:rsidR="009A0544" w:rsidRPr="008A0F6D" w:rsidRDefault="009A0544" w:rsidP="00D75C0B">
      <w:pPr>
        <w:spacing w:after="0" w:line="276" w:lineRule="auto"/>
        <w:rPr>
          <w:rFonts w:cs="Arial"/>
          <w:b/>
          <w:sz w:val="22"/>
          <w:szCs w:val="22"/>
        </w:rPr>
      </w:pPr>
    </w:p>
    <w:p w14:paraId="5BA69B1D" w14:textId="77777777" w:rsidR="009A0544" w:rsidRPr="008A0F6D" w:rsidRDefault="009A0544" w:rsidP="00D75C0B">
      <w:pPr>
        <w:pStyle w:val="Heading3"/>
        <w:rPr>
          <w:rFonts w:cs="Arial"/>
          <w:szCs w:val="22"/>
        </w:rPr>
      </w:pPr>
      <w:r w:rsidRPr="008A0F6D">
        <w:rPr>
          <w:rFonts w:cs="Arial"/>
          <w:szCs w:val="22"/>
        </w:rPr>
        <w:t xml:space="preserve">Contraindications and Drug Interactions </w:t>
      </w:r>
    </w:p>
    <w:p w14:paraId="2199813A" w14:textId="77777777" w:rsidR="009A0544" w:rsidRPr="008A0F6D" w:rsidRDefault="009A0544" w:rsidP="00D75C0B">
      <w:pPr>
        <w:spacing w:after="0" w:line="276" w:lineRule="auto"/>
        <w:rPr>
          <w:rFonts w:cs="Arial"/>
          <w:b/>
          <w:sz w:val="22"/>
          <w:szCs w:val="22"/>
        </w:rPr>
      </w:pPr>
    </w:p>
    <w:p w14:paraId="18FF51CF" w14:textId="77777777" w:rsidR="009A0544" w:rsidRPr="008A0F6D" w:rsidRDefault="009A0544" w:rsidP="00D75C0B">
      <w:pPr>
        <w:spacing w:after="0" w:line="276" w:lineRule="auto"/>
        <w:rPr>
          <w:rFonts w:cs="Arial"/>
          <w:sz w:val="22"/>
          <w:szCs w:val="22"/>
        </w:rPr>
      </w:pPr>
      <w:r w:rsidRPr="008A0F6D">
        <w:rPr>
          <w:rFonts w:cs="Arial"/>
          <w:sz w:val="22"/>
          <w:szCs w:val="22"/>
        </w:rPr>
        <w:t>Pramlintide is contraindicated in patients with hypoglycemia unawareness and confirmed gastroparesis (package insert).</w:t>
      </w:r>
    </w:p>
    <w:p w14:paraId="15F22D78" w14:textId="77777777" w:rsidR="009A0544" w:rsidRPr="008A0F6D" w:rsidRDefault="009A0544" w:rsidP="00D75C0B">
      <w:pPr>
        <w:spacing w:after="0" w:line="276" w:lineRule="auto"/>
        <w:rPr>
          <w:rFonts w:cs="Arial"/>
          <w:b/>
          <w:sz w:val="22"/>
          <w:szCs w:val="22"/>
        </w:rPr>
      </w:pPr>
    </w:p>
    <w:p w14:paraId="06C72213" w14:textId="77777777" w:rsidR="009A0544" w:rsidRPr="008A0F6D" w:rsidRDefault="009A0544" w:rsidP="00D75C0B">
      <w:pPr>
        <w:pStyle w:val="Heading3"/>
        <w:rPr>
          <w:rFonts w:cs="Arial"/>
          <w:szCs w:val="22"/>
        </w:rPr>
      </w:pPr>
      <w:r w:rsidRPr="008A0F6D">
        <w:rPr>
          <w:rFonts w:cs="Arial"/>
          <w:szCs w:val="22"/>
        </w:rPr>
        <w:t>Summary</w:t>
      </w:r>
    </w:p>
    <w:p w14:paraId="2072DF56" w14:textId="77777777" w:rsidR="009A0544" w:rsidRPr="008A0F6D" w:rsidRDefault="009A0544" w:rsidP="00D75C0B">
      <w:pPr>
        <w:spacing w:after="0" w:line="276" w:lineRule="auto"/>
        <w:rPr>
          <w:rFonts w:cs="Arial"/>
          <w:b/>
          <w:sz w:val="22"/>
          <w:szCs w:val="22"/>
        </w:rPr>
      </w:pPr>
    </w:p>
    <w:p w14:paraId="71EEB510" w14:textId="77777777" w:rsidR="009A0544" w:rsidRPr="008A0F6D" w:rsidRDefault="009A0544" w:rsidP="00D75C0B">
      <w:pPr>
        <w:spacing w:after="0" w:line="276" w:lineRule="auto"/>
        <w:rPr>
          <w:rFonts w:cs="Arial"/>
          <w:sz w:val="22"/>
          <w:szCs w:val="22"/>
        </w:rPr>
      </w:pPr>
      <w:r w:rsidRPr="008A0F6D">
        <w:rPr>
          <w:rFonts w:cs="Arial"/>
          <w:sz w:val="22"/>
          <w:szCs w:val="22"/>
        </w:rPr>
        <w:t>Pramlintide is currently seldom used. Its modest effect on A1c levels coupled with the difficulties of administration (extra injections) and side effects has led to minimal use of this agent. Additionally, its major advantage of weight loss is now superseded by the use of GLP-1 receptor agonists.</w:t>
      </w:r>
    </w:p>
    <w:p w14:paraId="6DA52A4F" w14:textId="77777777" w:rsidR="009A0544" w:rsidRPr="008A0F6D" w:rsidRDefault="009A0544" w:rsidP="00D75C0B">
      <w:pPr>
        <w:spacing w:after="0" w:line="276" w:lineRule="auto"/>
        <w:rPr>
          <w:rFonts w:cs="Arial"/>
          <w:b/>
          <w:sz w:val="22"/>
          <w:szCs w:val="22"/>
        </w:rPr>
      </w:pPr>
    </w:p>
    <w:tbl>
      <w:tblPr>
        <w:tblStyle w:val="TableGrid7"/>
        <w:tblW w:w="0" w:type="auto"/>
        <w:tblLook w:val="04A0" w:firstRow="1" w:lastRow="0" w:firstColumn="1" w:lastColumn="0" w:noHBand="0" w:noVBand="1"/>
      </w:tblPr>
      <w:tblGrid>
        <w:gridCol w:w="4675"/>
        <w:gridCol w:w="4675"/>
      </w:tblGrid>
      <w:tr w:rsidR="008A0F6D" w:rsidRPr="008A0F6D" w14:paraId="7E673625" w14:textId="77777777" w:rsidTr="003D7B0D">
        <w:tc>
          <w:tcPr>
            <w:tcW w:w="9350" w:type="dxa"/>
            <w:gridSpan w:val="2"/>
            <w:shd w:val="clear" w:color="auto" w:fill="FFFF00"/>
          </w:tcPr>
          <w:p w14:paraId="74551082" w14:textId="7E67E6D3" w:rsidR="009A0544" w:rsidRPr="008A0F6D" w:rsidRDefault="009A0544" w:rsidP="00D75C0B">
            <w:pPr>
              <w:pStyle w:val="Tablenumberandcaption"/>
              <w:spacing w:before="0" w:after="0" w:line="276" w:lineRule="auto"/>
              <w:rPr>
                <w:rFonts w:cs="Arial"/>
                <w:color w:val="auto"/>
                <w:szCs w:val="22"/>
                <w:lang w:eastAsia="hi-IN" w:bidi="hi-IN"/>
              </w:rPr>
            </w:pPr>
            <w:r w:rsidRPr="008A0F6D">
              <w:rPr>
                <w:rFonts w:cs="Arial"/>
                <w:color w:val="auto"/>
                <w:szCs w:val="22"/>
                <w:lang w:eastAsia="hi-IN" w:bidi="hi-IN"/>
              </w:rPr>
              <w:t>Table 2</w:t>
            </w:r>
            <w:r w:rsidR="007507FB">
              <w:rPr>
                <w:rFonts w:cs="Arial"/>
                <w:color w:val="auto"/>
                <w:szCs w:val="22"/>
                <w:lang w:eastAsia="hi-IN" w:bidi="hi-IN"/>
              </w:rPr>
              <w:t>4</w:t>
            </w:r>
            <w:r w:rsidRPr="008A0F6D">
              <w:rPr>
                <w:rFonts w:cs="Arial"/>
                <w:color w:val="auto"/>
                <w:szCs w:val="22"/>
                <w:lang w:eastAsia="hi-IN" w:bidi="hi-IN"/>
              </w:rPr>
              <w:t>. Advantages and Disadvantages of Pramlintide</w:t>
            </w:r>
          </w:p>
        </w:tc>
      </w:tr>
      <w:tr w:rsidR="008A0F6D" w:rsidRPr="008A0F6D" w14:paraId="1A69F4ED" w14:textId="77777777" w:rsidTr="003D7B0D">
        <w:tc>
          <w:tcPr>
            <w:tcW w:w="4675" w:type="dxa"/>
          </w:tcPr>
          <w:p w14:paraId="5895316F"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t>Advantages</w:t>
            </w:r>
          </w:p>
        </w:tc>
        <w:tc>
          <w:tcPr>
            <w:tcW w:w="4675" w:type="dxa"/>
          </w:tcPr>
          <w:p w14:paraId="6E96633C" w14:textId="77777777" w:rsidR="009A0544" w:rsidRPr="008A0F6D" w:rsidRDefault="009A0544" w:rsidP="00D75C0B">
            <w:pPr>
              <w:pStyle w:val="Tableheader"/>
              <w:spacing w:line="276" w:lineRule="auto"/>
              <w:rPr>
                <w:rFonts w:cs="Arial"/>
                <w:sz w:val="22"/>
                <w:szCs w:val="22"/>
                <w:lang w:eastAsia="hi-IN" w:bidi="hi-IN"/>
              </w:rPr>
            </w:pPr>
            <w:r w:rsidRPr="008A0F6D">
              <w:rPr>
                <w:rFonts w:cs="Arial"/>
                <w:sz w:val="22"/>
                <w:szCs w:val="22"/>
                <w:lang w:eastAsia="hi-IN" w:bidi="hi-IN"/>
              </w:rPr>
              <w:t>Disadvantages</w:t>
            </w:r>
          </w:p>
        </w:tc>
      </w:tr>
      <w:tr w:rsidR="008A0F6D" w:rsidRPr="008A0F6D" w14:paraId="69E78854" w14:textId="77777777" w:rsidTr="003D7B0D">
        <w:tc>
          <w:tcPr>
            <w:tcW w:w="4675" w:type="dxa"/>
          </w:tcPr>
          <w:p w14:paraId="6DE5F2F3"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Weight loss</w:t>
            </w:r>
          </w:p>
        </w:tc>
        <w:tc>
          <w:tcPr>
            <w:tcW w:w="4675" w:type="dxa"/>
          </w:tcPr>
          <w:p w14:paraId="29A63FBA"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Hypoglycemia</w:t>
            </w:r>
          </w:p>
        </w:tc>
      </w:tr>
      <w:tr w:rsidR="008A0F6D" w:rsidRPr="008A0F6D" w14:paraId="3C8C5B63" w14:textId="77777777" w:rsidTr="003D7B0D">
        <w:tc>
          <w:tcPr>
            <w:tcW w:w="4675" w:type="dxa"/>
          </w:tcPr>
          <w:p w14:paraId="7265DC79"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Decrease postprandial glucose</w:t>
            </w:r>
          </w:p>
        </w:tc>
        <w:tc>
          <w:tcPr>
            <w:tcW w:w="4675" w:type="dxa"/>
          </w:tcPr>
          <w:p w14:paraId="48C8059E"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Frequent dosing</w:t>
            </w:r>
          </w:p>
        </w:tc>
      </w:tr>
      <w:tr w:rsidR="008A0F6D" w:rsidRPr="008A0F6D" w14:paraId="4AA6C562" w14:textId="77777777" w:rsidTr="003D7B0D">
        <w:tc>
          <w:tcPr>
            <w:tcW w:w="4675" w:type="dxa"/>
          </w:tcPr>
          <w:p w14:paraId="6F9AA866" w14:textId="77777777" w:rsidR="009A0544" w:rsidRPr="008A0F6D" w:rsidRDefault="009A0544" w:rsidP="00D75C0B">
            <w:pPr>
              <w:pStyle w:val="Tablebody"/>
              <w:spacing w:line="276" w:lineRule="auto"/>
              <w:rPr>
                <w:rFonts w:cs="Arial"/>
                <w:sz w:val="22"/>
                <w:szCs w:val="22"/>
                <w:lang w:eastAsia="hi-IN" w:bidi="hi-IN"/>
              </w:rPr>
            </w:pPr>
          </w:p>
        </w:tc>
        <w:tc>
          <w:tcPr>
            <w:tcW w:w="4675" w:type="dxa"/>
          </w:tcPr>
          <w:p w14:paraId="1B3B3D2E"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GI side effects</w:t>
            </w:r>
          </w:p>
        </w:tc>
      </w:tr>
      <w:tr w:rsidR="008A0F6D" w:rsidRPr="008A0F6D" w14:paraId="459E0CF8" w14:textId="77777777" w:rsidTr="003D7B0D">
        <w:tc>
          <w:tcPr>
            <w:tcW w:w="4675" w:type="dxa"/>
          </w:tcPr>
          <w:p w14:paraId="7AEF18DD" w14:textId="77777777" w:rsidR="009A0544" w:rsidRPr="008A0F6D" w:rsidRDefault="009A0544" w:rsidP="00D75C0B">
            <w:pPr>
              <w:pStyle w:val="Tablebody"/>
              <w:spacing w:line="276" w:lineRule="auto"/>
              <w:rPr>
                <w:rFonts w:cs="Arial"/>
                <w:sz w:val="22"/>
                <w:szCs w:val="22"/>
                <w:lang w:eastAsia="hi-IN" w:bidi="hi-IN"/>
              </w:rPr>
            </w:pPr>
          </w:p>
        </w:tc>
        <w:tc>
          <w:tcPr>
            <w:tcW w:w="4675" w:type="dxa"/>
          </w:tcPr>
          <w:p w14:paraId="4199D570" w14:textId="77777777" w:rsidR="009A0544" w:rsidRPr="008A0F6D" w:rsidRDefault="009A0544" w:rsidP="00D75C0B">
            <w:pPr>
              <w:pStyle w:val="Tablebody"/>
              <w:spacing w:line="276" w:lineRule="auto"/>
              <w:rPr>
                <w:rFonts w:cs="Arial"/>
                <w:sz w:val="22"/>
                <w:szCs w:val="22"/>
                <w:lang w:eastAsia="hi-IN" w:bidi="hi-IN"/>
              </w:rPr>
            </w:pPr>
            <w:r w:rsidRPr="008A0F6D">
              <w:rPr>
                <w:rFonts w:cs="Arial"/>
                <w:sz w:val="22"/>
                <w:szCs w:val="22"/>
                <w:lang w:eastAsia="hi-IN" w:bidi="hi-IN"/>
              </w:rPr>
              <w:t>Expensive</w:t>
            </w:r>
          </w:p>
        </w:tc>
      </w:tr>
      <w:tr w:rsidR="009A0544" w:rsidRPr="008A0F6D" w14:paraId="00D93ECA" w14:textId="77777777" w:rsidTr="003D7B0D">
        <w:tc>
          <w:tcPr>
            <w:tcW w:w="4675" w:type="dxa"/>
          </w:tcPr>
          <w:p w14:paraId="5B64536B" w14:textId="77777777" w:rsidR="009A0544" w:rsidRPr="008A0F6D" w:rsidRDefault="009A0544" w:rsidP="00D75C0B">
            <w:pPr>
              <w:pStyle w:val="Tablebody"/>
              <w:spacing w:line="276" w:lineRule="auto"/>
              <w:rPr>
                <w:rFonts w:eastAsia="Times New Roman" w:cs="Arial"/>
                <w:sz w:val="22"/>
                <w:szCs w:val="22"/>
                <w:lang w:eastAsia="hi-IN" w:bidi="hi-IN"/>
              </w:rPr>
            </w:pPr>
          </w:p>
        </w:tc>
        <w:tc>
          <w:tcPr>
            <w:tcW w:w="4675" w:type="dxa"/>
          </w:tcPr>
          <w:p w14:paraId="32E11B18" w14:textId="77777777" w:rsidR="009A0544" w:rsidRPr="008A0F6D" w:rsidRDefault="009A0544" w:rsidP="00D75C0B">
            <w:pPr>
              <w:pStyle w:val="Tablebody"/>
              <w:spacing w:line="276" w:lineRule="auto"/>
              <w:rPr>
                <w:rFonts w:eastAsia="Times New Roman" w:cs="Arial"/>
                <w:sz w:val="22"/>
                <w:szCs w:val="22"/>
                <w:lang w:eastAsia="hi-IN" w:bidi="hi-IN"/>
              </w:rPr>
            </w:pPr>
            <w:r w:rsidRPr="008A0F6D">
              <w:rPr>
                <w:rFonts w:eastAsia="Times New Roman" w:cs="Arial"/>
                <w:sz w:val="22"/>
                <w:szCs w:val="22"/>
                <w:lang w:eastAsia="hi-IN" w:bidi="hi-IN"/>
              </w:rPr>
              <w:t>Modest reduction in A1c</w:t>
            </w:r>
          </w:p>
        </w:tc>
      </w:tr>
    </w:tbl>
    <w:p w14:paraId="294A8168" w14:textId="77777777" w:rsidR="009A0544" w:rsidRPr="008A0F6D" w:rsidRDefault="009A0544" w:rsidP="00D75C0B">
      <w:pPr>
        <w:spacing w:after="0" w:line="276" w:lineRule="auto"/>
        <w:rPr>
          <w:rFonts w:cs="Arial"/>
          <w:b/>
          <w:sz w:val="22"/>
          <w:szCs w:val="22"/>
        </w:rPr>
      </w:pPr>
    </w:p>
    <w:p w14:paraId="2A534B33" w14:textId="77777777" w:rsidR="009A0544" w:rsidRPr="003B3AC5" w:rsidRDefault="009A0544" w:rsidP="00D75C0B">
      <w:pPr>
        <w:pStyle w:val="Heading2"/>
      </w:pPr>
      <w:r w:rsidRPr="003B3AC5">
        <w:t>SUMMARY</w:t>
      </w:r>
    </w:p>
    <w:p w14:paraId="5878AF64" w14:textId="77777777" w:rsidR="009A0544" w:rsidRPr="008A0F6D" w:rsidRDefault="009A0544" w:rsidP="00D75C0B">
      <w:pPr>
        <w:spacing w:after="0" w:line="276" w:lineRule="auto"/>
        <w:rPr>
          <w:rFonts w:cs="Arial"/>
          <w:b/>
          <w:sz w:val="22"/>
          <w:szCs w:val="22"/>
        </w:rPr>
      </w:pPr>
    </w:p>
    <w:p w14:paraId="28ED78F1" w14:textId="37CFC0F7" w:rsidR="009A0544" w:rsidRPr="008A0F6D" w:rsidRDefault="009A0544" w:rsidP="00D75C0B">
      <w:pPr>
        <w:spacing w:after="0" w:line="276" w:lineRule="auto"/>
        <w:rPr>
          <w:rFonts w:cs="Arial"/>
          <w:bCs/>
          <w:sz w:val="22"/>
          <w:szCs w:val="22"/>
        </w:rPr>
      </w:pPr>
      <w:r w:rsidRPr="008A0F6D">
        <w:rPr>
          <w:rFonts w:cs="Arial"/>
          <w:bCs/>
          <w:sz w:val="22"/>
          <w:szCs w:val="22"/>
        </w:rPr>
        <w:t>A large number of drugs are now available for lowering glucose levels.</w:t>
      </w:r>
      <w:r w:rsidRPr="008A0F6D">
        <w:rPr>
          <w:rFonts w:cs="Arial"/>
          <w:sz w:val="22"/>
          <w:szCs w:val="22"/>
        </w:rPr>
        <w:t xml:space="preserve"> </w:t>
      </w:r>
      <w:r w:rsidRPr="008A0F6D">
        <w:rPr>
          <w:rFonts w:cs="Arial"/>
          <w:bCs/>
          <w:sz w:val="22"/>
          <w:szCs w:val="22"/>
        </w:rPr>
        <w:t xml:space="preserve">For information on the management of </w:t>
      </w:r>
      <w:r w:rsidR="00926FB7">
        <w:rPr>
          <w:rFonts w:cs="Arial"/>
          <w:bCs/>
          <w:sz w:val="22"/>
          <w:szCs w:val="22"/>
        </w:rPr>
        <w:t xml:space="preserve">T2DM </w:t>
      </w:r>
      <w:r w:rsidRPr="008A0F6D">
        <w:rPr>
          <w:rFonts w:cs="Arial"/>
          <w:bCs/>
          <w:sz w:val="22"/>
          <w:szCs w:val="22"/>
        </w:rPr>
        <w:t xml:space="preserve">and selecting amongst the available pharmacological agents see the chapter by Cavaiola and Pettus in Endotext (5).  For information on the use of these drugs to treat diabetes during pregnancy, in children and adolescents, and for the prevention of diabetes see other Endotext chapters (2-4).  </w:t>
      </w:r>
    </w:p>
    <w:p w14:paraId="39457D08" w14:textId="77777777" w:rsidR="009A0544" w:rsidRPr="008A0F6D" w:rsidRDefault="009A0544" w:rsidP="00D75C0B">
      <w:pPr>
        <w:spacing w:after="0" w:line="276" w:lineRule="auto"/>
        <w:rPr>
          <w:rFonts w:cs="Arial"/>
          <w:bCs/>
          <w:sz w:val="22"/>
          <w:szCs w:val="22"/>
        </w:rPr>
      </w:pPr>
    </w:p>
    <w:p w14:paraId="39DA80AF" w14:textId="77777777" w:rsidR="009A0544" w:rsidRPr="008A0F6D" w:rsidRDefault="009A0544" w:rsidP="00D75C0B">
      <w:pPr>
        <w:pStyle w:val="Heading2"/>
      </w:pPr>
      <w:r w:rsidRPr="008A0F6D">
        <w:t>ACKNOWLEDGEMENTS</w:t>
      </w:r>
    </w:p>
    <w:p w14:paraId="0E879F2E" w14:textId="77777777" w:rsidR="009A0544" w:rsidRPr="008A0F6D" w:rsidRDefault="009A0544" w:rsidP="00D75C0B">
      <w:pPr>
        <w:spacing w:after="0" w:line="276" w:lineRule="auto"/>
        <w:rPr>
          <w:rFonts w:cs="Arial"/>
          <w:bCs/>
          <w:sz w:val="22"/>
          <w:szCs w:val="22"/>
        </w:rPr>
      </w:pPr>
    </w:p>
    <w:p w14:paraId="03F266E1" w14:textId="77777777" w:rsidR="009A0544" w:rsidRPr="008A0F6D" w:rsidRDefault="009A0544" w:rsidP="00D75C0B">
      <w:pPr>
        <w:spacing w:after="0" w:line="276" w:lineRule="auto"/>
        <w:rPr>
          <w:rFonts w:cs="Arial"/>
          <w:bCs/>
          <w:sz w:val="22"/>
          <w:szCs w:val="22"/>
        </w:rPr>
      </w:pPr>
      <w:r w:rsidRPr="008A0F6D">
        <w:rPr>
          <w:rFonts w:cs="Arial"/>
          <w:bCs/>
          <w:sz w:val="22"/>
          <w:szCs w:val="22"/>
        </w:rPr>
        <w:t>The author appreciates the helpful suggestions of Marie Davies.</w:t>
      </w:r>
    </w:p>
    <w:p w14:paraId="67A455FF" w14:textId="77777777" w:rsidR="003B3AC5" w:rsidRDefault="003B3AC5" w:rsidP="00D75C0B">
      <w:pPr>
        <w:pStyle w:val="Heading2"/>
      </w:pPr>
    </w:p>
    <w:p w14:paraId="4DBEE689" w14:textId="5B4E5875" w:rsidR="003D7B0D" w:rsidRPr="008A0F6D" w:rsidRDefault="003D7B0D" w:rsidP="00D75C0B">
      <w:pPr>
        <w:pStyle w:val="Heading2"/>
      </w:pPr>
      <w:r w:rsidRPr="008A0F6D">
        <w:t>REFERENCES</w:t>
      </w:r>
    </w:p>
    <w:p w14:paraId="2F9F068A" w14:textId="77777777" w:rsidR="003D7B0D" w:rsidRPr="003D7B0D" w:rsidRDefault="003D7B0D" w:rsidP="003D7B0D">
      <w:pPr>
        <w:spacing w:after="0" w:line="276" w:lineRule="auto"/>
        <w:rPr>
          <w:rFonts w:cs="Arial"/>
          <w:b/>
          <w:sz w:val="22"/>
          <w:szCs w:val="22"/>
        </w:rPr>
        <w:sectPr w:rsidR="003D7B0D" w:rsidRPr="003D7B0D" w:rsidSect="003D7B0D">
          <w:type w:val="continuous"/>
          <w:pgSz w:w="12240" w:h="15840" w:code="1"/>
          <w:pgMar w:top="1440" w:right="1440" w:bottom="1440" w:left="1440" w:header="720" w:footer="720" w:gutter="0"/>
          <w:cols w:space="720"/>
          <w:docGrid w:linePitch="360"/>
        </w:sectPr>
      </w:pPr>
    </w:p>
    <w:p w14:paraId="02CA9DC6" w14:textId="77777777" w:rsidR="003D7B0D" w:rsidRPr="003D7B0D" w:rsidRDefault="003D7B0D" w:rsidP="003D7B0D">
      <w:pPr>
        <w:spacing w:after="0" w:line="276" w:lineRule="auto"/>
        <w:rPr>
          <w:rFonts w:cs="Arial"/>
          <w:b/>
          <w:sz w:val="22"/>
          <w:szCs w:val="22"/>
        </w:rPr>
      </w:pPr>
      <w:r w:rsidRPr="003D7B0D">
        <w:rPr>
          <w:rFonts w:cs="Arial"/>
          <w:b/>
          <w:sz w:val="22"/>
          <w:szCs w:val="22"/>
        </w:rPr>
        <w:t xml:space="preserve"> </w:t>
      </w:r>
    </w:p>
    <w:p w14:paraId="66EFF126" w14:textId="77777777" w:rsidR="004218CF" w:rsidRPr="004218CF" w:rsidRDefault="003D7B0D" w:rsidP="004218CF">
      <w:pPr>
        <w:pStyle w:val="EndNoteBibliography"/>
        <w:spacing w:line="276" w:lineRule="auto"/>
        <w:ind w:left="576" w:hanging="576"/>
        <w:rPr>
          <w:sz w:val="22"/>
        </w:rPr>
      </w:pPr>
      <w:r w:rsidRPr="004218CF">
        <w:rPr>
          <w:sz w:val="22"/>
        </w:rPr>
        <w:fldChar w:fldCharType="begin"/>
      </w:r>
      <w:r w:rsidRPr="004218CF">
        <w:rPr>
          <w:sz w:val="22"/>
        </w:rPr>
        <w:instrText xml:space="preserve"> ADDIN EN.REFLIST </w:instrText>
      </w:r>
      <w:r w:rsidRPr="004218CF">
        <w:rPr>
          <w:sz w:val="22"/>
        </w:rPr>
        <w:fldChar w:fldCharType="separate"/>
      </w:r>
      <w:r w:rsidR="004218CF" w:rsidRPr="004218CF">
        <w:rPr>
          <w:sz w:val="22"/>
        </w:rPr>
        <w:t>1.</w:t>
      </w:r>
      <w:r w:rsidR="004218CF" w:rsidRPr="004218CF">
        <w:rPr>
          <w:sz w:val="22"/>
        </w:rPr>
        <w:tab/>
        <w:t>American Diabetes A. 5. Lifestyle Management: Standards of Medical Care in Diabetes-2019. Diabetes Care 2019; 42:S46-S60</w:t>
      </w:r>
    </w:p>
    <w:p w14:paraId="52AED340" w14:textId="60276330" w:rsidR="004218CF" w:rsidRPr="004218CF" w:rsidRDefault="004218CF" w:rsidP="004218CF">
      <w:pPr>
        <w:pStyle w:val="EndNoteBibliography"/>
        <w:spacing w:line="276" w:lineRule="auto"/>
        <w:ind w:left="576" w:hanging="576"/>
        <w:rPr>
          <w:sz w:val="22"/>
        </w:rPr>
      </w:pPr>
      <w:r w:rsidRPr="004218CF">
        <w:rPr>
          <w:sz w:val="22"/>
        </w:rPr>
        <w:t>2.</w:t>
      </w:r>
      <w:r w:rsidRPr="004218CF">
        <w:rPr>
          <w:sz w:val="22"/>
        </w:rPr>
        <w:tab/>
        <w:t>Buschur E, Stetson B, Barbour LA. Diabetes In Pregnancy. In: Feingold KR, Anawalt B, Boyce A, Chrousos G, Dungan K, Grossman A, Hershman JM, Kaltsas G, Koch C, Kopp P, Korbonits M, McLachlan R, Morley JE, New M, Perreault L, Purnell J, Rebar R, Singer F, Trence DL, Vinik A, Wilson DP, eds. Endotext. South Dartmouth (MA)</w:t>
      </w:r>
      <w:r>
        <w:rPr>
          <w:sz w:val="22"/>
          <w:lang w:val="en-US"/>
        </w:rPr>
        <w:t xml:space="preserve"> </w:t>
      </w:r>
      <w:r w:rsidRPr="004218CF">
        <w:rPr>
          <w:sz w:val="22"/>
        </w:rPr>
        <w:t>2018.</w:t>
      </w:r>
    </w:p>
    <w:p w14:paraId="4120F1DA" w14:textId="62150B0B" w:rsidR="004218CF" w:rsidRPr="004218CF" w:rsidRDefault="004218CF" w:rsidP="004218CF">
      <w:pPr>
        <w:pStyle w:val="EndNoteBibliography"/>
        <w:spacing w:line="276" w:lineRule="auto"/>
        <w:ind w:left="576" w:hanging="576"/>
        <w:rPr>
          <w:sz w:val="22"/>
        </w:rPr>
      </w:pPr>
      <w:r w:rsidRPr="004218CF">
        <w:rPr>
          <w:sz w:val="22"/>
        </w:rPr>
        <w:t>3.</w:t>
      </w:r>
      <w:r w:rsidRPr="004218CF">
        <w:rPr>
          <w:sz w:val="22"/>
        </w:rPr>
        <w:tab/>
        <w:t>Perreault L. Prediabetes. In: Feingold KR, Anawalt B, Boyce A, Chrousos G, Dungan K, Grossman A, Hershman JM, Kaltsas G, Koch C, Kopp P, Korbonits M, McLachlan R, Morley JE, New M, Perreault L, Purnell J, Rebar R, Singer F, Trence DL, Vinik A, Wilson DP, eds. Endotext. South Dartmouth (MA)</w:t>
      </w:r>
      <w:r>
        <w:rPr>
          <w:sz w:val="22"/>
          <w:lang w:val="en-US"/>
        </w:rPr>
        <w:t xml:space="preserve"> </w:t>
      </w:r>
      <w:r w:rsidRPr="004218CF">
        <w:rPr>
          <w:sz w:val="22"/>
        </w:rPr>
        <w:t>2019.</w:t>
      </w:r>
    </w:p>
    <w:p w14:paraId="060DC577" w14:textId="5C558055" w:rsidR="004218CF" w:rsidRPr="004218CF" w:rsidRDefault="004218CF" w:rsidP="004218CF">
      <w:pPr>
        <w:pStyle w:val="EndNoteBibliography"/>
        <w:spacing w:line="276" w:lineRule="auto"/>
        <w:ind w:left="576" w:hanging="576"/>
        <w:rPr>
          <w:sz w:val="22"/>
        </w:rPr>
      </w:pPr>
      <w:r w:rsidRPr="004218CF">
        <w:rPr>
          <w:sz w:val="22"/>
        </w:rPr>
        <w:t>4.</w:t>
      </w:r>
      <w:r w:rsidRPr="004218CF">
        <w:rPr>
          <w:sz w:val="22"/>
        </w:rPr>
        <w:tab/>
        <w:t>Yau M, Sperling M. Treatment of Diabetes mellitus in Children and Adolescents. In: Feingold KR, Anawalt B, Boyce A, Chrousos G, Dungan K, Grossman A, Hershman JM, Kaltsas G, Koch C, Kopp P, Korbonits M, McLachlan R, Morley JE, New M, Perreault L, Purnell J, Rebar R, Singer F, Trence DL, Vinik A, Wilson DP, eds. Endotext. South Dartmouth (MA)</w:t>
      </w:r>
      <w:r>
        <w:rPr>
          <w:sz w:val="22"/>
          <w:lang w:val="en-US"/>
        </w:rPr>
        <w:t xml:space="preserve"> </w:t>
      </w:r>
      <w:r w:rsidRPr="004218CF">
        <w:rPr>
          <w:sz w:val="22"/>
        </w:rPr>
        <w:t>2017.</w:t>
      </w:r>
    </w:p>
    <w:p w14:paraId="64C954CA" w14:textId="572926D4" w:rsidR="004218CF" w:rsidRPr="004218CF" w:rsidRDefault="004218CF" w:rsidP="004218CF">
      <w:pPr>
        <w:pStyle w:val="EndNoteBibliography"/>
        <w:spacing w:line="276" w:lineRule="auto"/>
        <w:ind w:left="576" w:hanging="576"/>
        <w:rPr>
          <w:sz w:val="22"/>
        </w:rPr>
      </w:pPr>
      <w:r w:rsidRPr="004218CF">
        <w:rPr>
          <w:sz w:val="22"/>
        </w:rPr>
        <w:t>5.</w:t>
      </w:r>
      <w:r w:rsidRPr="004218CF">
        <w:rPr>
          <w:sz w:val="22"/>
        </w:rPr>
        <w:tab/>
        <w:t>Cavaiola TS, Pettus JH. Management Of Type 2 Diabetes: Selecting Amongst Available Pharmacological Agents. In: Feingold KR, Anawalt B, Boyce A, Chrousos G, Dungan K, Grossman A, Hershman JM, Kaltsas G, Koch C, Kopp P, Korbonits M, McLachlan R, Morley JE, New M, Perreault L, Purnell J, Rebar R, Singer F, Trence DL, Vinik A, Wilson DP, eds. Endotext. South Dartmouth (MA)</w:t>
      </w:r>
      <w:r>
        <w:rPr>
          <w:sz w:val="22"/>
          <w:lang w:val="en-US"/>
        </w:rPr>
        <w:t xml:space="preserve"> </w:t>
      </w:r>
      <w:r w:rsidRPr="004218CF">
        <w:rPr>
          <w:sz w:val="22"/>
        </w:rPr>
        <w:t>2017.</w:t>
      </w:r>
    </w:p>
    <w:p w14:paraId="4E8ABB94" w14:textId="77777777" w:rsidR="004218CF" w:rsidRPr="004218CF" w:rsidRDefault="004218CF" w:rsidP="004218CF">
      <w:pPr>
        <w:pStyle w:val="EndNoteBibliography"/>
        <w:spacing w:line="276" w:lineRule="auto"/>
        <w:ind w:left="576" w:hanging="576"/>
        <w:rPr>
          <w:sz w:val="22"/>
        </w:rPr>
      </w:pPr>
      <w:r w:rsidRPr="004218CF">
        <w:rPr>
          <w:sz w:val="22"/>
        </w:rPr>
        <w:t>6.</w:t>
      </w:r>
      <w:r w:rsidRPr="004218CF">
        <w:rPr>
          <w:sz w:val="22"/>
        </w:rPr>
        <w:tab/>
        <w:t>American Diabetes A. 9. Pharmacologic Approaches to Glycemic Treatment: Standards of Medical Care in Diabetes-2019. Diabetes Care 2019; 42:S90-S102</w:t>
      </w:r>
    </w:p>
    <w:p w14:paraId="5BDFE037" w14:textId="77777777" w:rsidR="004218CF" w:rsidRPr="004218CF" w:rsidRDefault="004218CF" w:rsidP="004218CF">
      <w:pPr>
        <w:pStyle w:val="EndNoteBibliography"/>
        <w:spacing w:line="276" w:lineRule="auto"/>
        <w:ind w:left="576" w:hanging="576"/>
        <w:rPr>
          <w:sz w:val="22"/>
        </w:rPr>
      </w:pPr>
      <w:r w:rsidRPr="004218CF">
        <w:rPr>
          <w:sz w:val="22"/>
        </w:rPr>
        <w:t>7.</w:t>
      </w:r>
      <w:r w:rsidRPr="004218CF">
        <w:rPr>
          <w:sz w:val="22"/>
        </w:rPr>
        <w:tab/>
        <w:t>Davies MJ, D'Alessio DA, Fradkin J, Kernan WN, Mathieu C, Mingrone G, Rossing P, Tsapas A, Wexler DJ, Buse JB. Management of Hyperglycemia in Type 2 Diabetes, 2018. A Consensus Report by the American Diabetes Association (ADA) and the European Association for the Study of Diabetes (EASD). Diabetes Care 2018; 41:2669-2701</w:t>
      </w:r>
    </w:p>
    <w:p w14:paraId="22C8E4EB" w14:textId="77777777" w:rsidR="004218CF" w:rsidRPr="004218CF" w:rsidRDefault="004218CF" w:rsidP="004218CF">
      <w:pPr>
        <w:pStyle w:val="EndNoteBibliography"/>
        <w:spacing w:line="276" w:lineRule="auto"/>
        <w:ind w:left="576" w:hanging="576"/>
        <w:rPr>
          <w:sz w:val="22"/>
        </w:rPr>
      </w:pPr>
      <w:r w:rsidRPr="004218CF">
        <w:rPr>
          <w:sz w:val="22"/>
        </w:rPr>
        <w:t>8.</w:t>
      </w:r>
      <w:r w:rsidRPr="004218CF">
        <w:rPr>
          <w:sz w:val="22"/>
        </w:rPr>
        <w:tab/>
        <w:t>Tahrani AA, Barnett AH, Bailey CJ. Pharmacology and therapeutic implications of current drugs for type 2 diabetes mellitus. Nat Rev Endocrinol 2016; 12:566-592</w:t>
      </w:r>
    </w:p>
    <w:p w14:paraId="57B0565A" w14:textId="77777777" w:rsidR="004218CF" w:rsidRPr="004218CF" w:rsidRDefault="004218CF" w:rsidP="004218CF">
      <w:pPr>
        <w:pStyle w:val="EndNoteBibliography"/>
        <w:spacing w:line="276" w:lineRule="auto"/>
        <w:ind w:left="576" w:hanging="576"/>
        <w:rPr>
          <w:sz w:val="22"/>
        </w:rPr>
      </w:pPr>
      <w:r w:rsidRPr="004218CF">
        <w:rPr>
          <w:sz w:val="22"/>
        </w:rPr>
        <w:t>9.</w:t>
      </w:r>
      <w:r w:rsidRPr="004218CF">
        <w:rPr>
          <w:sz w:val="22"/>
        </w:rPr>
        <w:tab/>
        <w:t>American Diabetes A. 9. Pharmacologic Approaches to Glycemic Treatment: Standards of Medical Care in Diabetes-2020. Diabetes Care 2020; 43:S98-S110</w:t>
      </w:r>
    </w:p>
    <w:p w14:paraId="7263194C" w14:textId="2836FA27" w:rsidR="004218CF" w:rsidRPr="004218CF" w:rsidRDefault="004218CF" w:rsidP="004218CF">
      <w:pPr>
        <w:pStyle w:val="EndNoteBibliography"/>
        <w:spacing w:line="276" w:lineRule="auto"/>
        <w:ind w:left="576" w:hanging="576"/>
        <w:rPr>
          <w:sz w:val="22"/>
        </w:rPr>
      </w:pPr>
      <w:r w:rsidRPr="004218CF">
        <w:rPr>
          <w:sz w:val="22"/>
        </w:rPr>
        <w:t>10.</w:t>
      </w:r>
      <w:r w:rsidRPr="004218CF">
        <w:rPr>
          <w:sz w:val="22"/>
        </w:rPr>
        <w:tab/>
        <w:t>Cersosimo E, Triplitt C, Solis-Herrera C, Mandarino LJ, DeFronzo RA. Pathogenesis of Type 2 Diabetes Mellitus. In: Feingold KR, Anawalt B, Boyce A, Chrousos G, Dungan K, Grossman A, Hershman JM, Kaltsas G, Koch C, Kopp P, Korbonits M, McLachlan R, Morley JE, New M, Perreault L, Purnell J, Rebar R, Singer F, Trence DL, Vinik A, Wilson DP, eds. Endotext. South Dartmouth (MA)</w:t>
      </w:r>
      <w:r>
        <w:rPr>
          <w:sz w:val="22"/>
          <w:lang w:val="en-US"/>
        </w:rPr>
        <w:t xml:space="preserve"> </w:t>
      </w:r>
      <w:r w:rsidRPr="004218CF">
        <w:rPr>
          <w:sz w:val="22"/>
        </w:rPr>
        <w:t>2018.</w:t>
      </w:r>
    </w:p>
    <w:p w14:paraId="0449B143" w14:textId="77777777" w:rsidR="004218CF" w:rsidRPr="004218CF" w:rsidRDefault="004218CF" w:rsidP="004218CF">
      <w:pPr>
        <w:pStyle w:val="EndNoteBibliography"/>
        <w:spacing w:line="276" w:lineRule="auto"/>
        <w:ind w:left="576" w:hanging="576"/>
        <w:rPr>
          <w:sz w:val="22"/>
        </w:rPr>
      </w:pPr>
      <w:r w:rsidRPr="004218CF">
        <w:rPr>
          <w:sz w:val="22"/>
        </w:rPr>
        <w:t>11.</w:t>
      </w:r>
      <w:r w:rsidRPr="004218CF">
        <w:rPr>
          <w:sz w:val="22"/>
        </w:rPr>
        <w:tab/>
        <w:t>Bloomgarden ZT, Dodis R, Viscoli CM, Holmboe ES, Inzucchi SE. Lower baseline glycemia reduces apparent oral agent glucose-lowering efficacy: a meta-regression analysis. Diabetes Care 2006; 29:2137-2139</w:t>
      </w:r>
    </w:p>
    <w:p w14:paraId="04516850" w14:textId="77777777" w:rsidR="004218CF" w:rsidRPr="004218CF" w:rsidRDefault="004218CF" w:rsidP="004218CF">
      <w:pPr>
        <w:pStyle w:val="EndNoteBibliography"/>
        <w:spacing w:line="276" w:lineRule="auto"/>
        <w:ind w:left="576" w:hanging="576"/>
        <w:rPr>
          <w:sz w:val="22"/>
        </w:rPr>
      </w:pPr>
      <w:r w:rsidRPr="004218CF">
        <w:rPr>
          <w:sz w:val="22"/>
        </w:rPr>
        <w:t>12.</w:t>
      </w:r>
      <w:r w:rsidRPr="004218CF">
        <w:rPr>
          <w:sz w:val="22"/>
        </w:rPr>
        <w:tab/>
        <w:t>DeFronzo RA, Stonehouse AH, Han J, Wintle ME. Relationship of baseline HbA1c and efficacy of current glucose-lowering therapies: a meta-analysis of randomized clinical trials. Diabet Med 2010; 27:309-317</w:t>
      </w:r>
    </w:p>
    <w:p w14:paraId="323CBFB2" w14:textId="77777777" w:rsidR="004218CF" w:rsidRPr="004218CF" w:rsidRDefault="004218CF" w:rsidP="004218CF">
      <w:pPr>
        <w:pStyle w:val="EndNoteBibliography"/>
        <w:spacing w:line="276" w:lineRule="auto"/>
        <w:ind w:left="576" w:hanging="576"/>
        <w:rPr>
          <w:sz w:val="22"/>
        </w:rPr>
      </w:pPr>
      <w:r w:rsidRPr="004218CF">
        <w:rPr>
          <w:sz w:val="22"/>
        </w:rPr>
        <w:lastRenderedPageBreak/>
        <w:t>13.</w:t>
      </w:r>
      <w:r w:rsidRPr="004218CF">
        <w:rPr>
          <w:sz w:val="22"/>
        </w:rPr>
        <w:tab/>
        <w:t>Maloney A, Rosenstock J, Fonseca V. A Model-Based Meta-Analysis of 24 Antihyperglycemic Drugs for Type 2 Diabetes: Comparison of Treatment Effects at Therapeutic Doses. Clin Pharmacol Ther 2019; 105:1213-1223</w:t>
      </w:r>
    </w:p>
    <w:p w14:paraId="582DEBDA" w14:textId="77777777" w:rsidR="004218CF" w:rsidRPr="004218CF" w:rsidRDefault="004218CF" w:rsidP="004218CF">
      <w:pPr>
        <w:pStyle w:val="EndNoteBibliography"/>
        <w:spacing w:line="276" w:lineRule="auto"/>
        <w:ind w:left="576" w:hanging="576"/>
        <w:rPr>
          <w:sz w:val="22"/>
        </w:rPr>
      </w:pPr>
      <w:r w:rsidRPr="004218CF">
        <w:rPr>
          <w:sz w:val="22"/>
        </w:rPr>
        <w:t>14.</w:t>
      </w:r>
      <w:r w:rsidRPr="004218CF">
        <w:rPr>
          <w:sz w:val="22"/>
        </w:rPr>
        <w:tab/>
        <w:t>Nathan DM, Buse JB, Kahn SE, Krause-Steinrauf H, Larkin ME, Staten M, Wexler D, Lachin JM, Group GSR. Rationale and design of the glycemia reduction approaches in diabetes: a comparative effectiveness study (GRADE). Diabetes Care 2013; 36:2254-2261</w:t>
      </w:r>
    </w:p>
    <w:p w14:paraId="3CA7726B" w14:textId="77777777" w:rsidR="004218CF" w:rsidRPr="004218CF" w:rsidRDefault="004218CF" w:rsidP="004218CF">
      <w:pPr>
        <w:pStyle w:val="EndNoteBibliography"/>
        <w:spacing w:line="276" w:lineRule="auto"/>
        <w:ind w:left="576" w:hanging="576"/>
        <w:rPr>
          <w:sz w:val="22"/>
        </w:rPr>
      </w:pPr>
      <w:r w:rsidRPr="004218CF">
        <w:rPr>
          <w:sz w:val="22"/>
        </w:rPr>
        <w:t>15.</w:t>
      </w:r>
      <w:r w:rsidRPr="004218CF">
        <w:rPr>
          <w:sz w:val="22"/>
        </w:rPr>
        <w:tab/>
        <w:t>Thule PM, Umpierrez G. Sulfonylureas: a new look at old therapy. Curr Diab Rep 2014; 14:473</w:t>
      </w:r>
    </w:p>
    <w:p w14:paraId="09286710" w14:textId="77777777" w:rsidR="004218CF" w:rsidRPr="004218CF" w:rsidRDefault="004218CF" w:rsidP="004218CF">
      <w:pPr>
        <w:pStyle w:val="EndNoteBibliography"/>
        <w:spacing w:line="276" w:lineRule="auto"/>
        <w:ind w:left="576" w:hanging="576"/>
        <w:rPr>
          <w:sz w:val="22"/>
        </w:rPr>
      </w:pPr>
      <w:r w:rsidRPr="004218CF">
        <w:rPr>
          <w:sz w:val="22"/>
        </w:rPr>
        <w:t>16.</w:t>
      </w:r>
      <w:r w:rsidRPr="004218CF">
        <w:rPr>
          <w:sz w:val="22"/>
        </w:rPr>
        <w:tab/>
        <w:t>Khunti K, Chatterjee S, Gerstein HC, Zoungas S, Davies MJ. Do sulphonylureas still have a place in clinical practice? Lancet Diabetes Endocrinol 2018; 6:821-832</w:t>
      </w:r>
    </w:p>
    <w:p w14:paraId="51463931" w14:textId="77777777" w:rsidR="004218CF" w:rsidRPr="004218CF" w:rsidRDefault="004218CF" w:rsidP="004218CF">
      <w:pPr>
        <w:pStyle w:val="EndNoteBibliography"/>
        <w:spacing w:line="276" w:lineRule="auto"/>
        <w:ind w:left="576" w:hanging="576"/>
        <w:rPr>
          <w:sz w:val="22"/>
        </w:rPr>
      </w:pPr>
      <w:r w:rsidRPr="004218CF">
        <w:rPr>
          <w:sz w:val="22"/>
        </w:rPr>
        <w:t>17.</w:t>
      </w:r>
      <w:r w:rsidRPr="004218CF">
        <w:rPr>
          <w:sz w:val="22"/>
        </w:rPr>
        <w:tab/>
        <w:t>Prentki M, Matschinsky FM, Madiraju SR. Metabolic signaling in fuel-induced insulin secretion. Cell Metab 2013; 18:162-185</w:t>
      </w:r>
    </w:p>
    <w:p w14:paraId="23DE6660" w14:textId="77777777" w:rsidR="004218CF" w:rsidRPr="004218CF" w:rsidRDefault="004218CF" w:rsidP="004218CF">
      <w:pPr>
        <w:pStyle w:val="EndNoteBibliography"/>
        <w:spacing w:line="276" w:lineRule="auto"/>
        <w:ind w:left="576" w:hanging="576"/>
        <w:rPr>
          <w:sz w:val="22"/>
        </w:rPr>
      </w:pPr>
      <w:r w:rsidRPr="004218CF">
        <w:rPr>
          <w:sz w:val="22"/>
        </w:rPr>
        <w:t>18.</w:t>
      </w:r>
      <w:r w:rsidRPr="004218CF">
        <w:rPr>
          <w:sz w:val="22"/>
        </w:rPr>
        <w:tab/>
        <w:t>Thorens B. GLUT2, glucose sensing and glucose homeostasis. Diabetologia 2015; 58:221-232</w:t>
      </w:r>
    </w:p>
    <w:p w14:paraId="4C2C83A1" w14:textId="77777777" w:rsidR="004218CF" w:rsidRPr="004218CF" w:rsidRDefault="004218CF" w:rsidP="004218CF">
      <w:pPr>
        <w:pStyle w:val="EndNoteBibliography"/>
        <w:spacing w:line="276" w:lineRule="auto"/>
        <w:ind w:left="576" w:hanging="576"/>
        <w:rPr>
          <w:sz w:val="22"/>
        </w:rPr>
      </w:pPr>
      <w:r w:rsidRPr="004218CF">
        <w:rPr>
          <w:sz w:val="22"/>
        </w:rPr>
        <w:t>19.</w:t>
      </w:r>
      <w:r w:rsidRPr="004218CF">
        <w:rPr>
          <w:sz w:val="22"/>
        </w:rPr>
        <w:tab/>
        <w:t>MacDonald PE, Wheeler MB. Voltage-dependent K(+) channels in pancreatic beta cells: role, regulation and potential as therapeutic targets. Diabetologia 2003; 46:1046-1062</w:t>
      </w:r>
    </w:p>
    <w:p w14:paraId="2CF7ECF5" w14:textId="77777777" w:rsidR="004218CF" w:rsidRPr="004218CF" w:rsidRDefault="004218CF" w:rsidP="004218CF">
      <w:pPr>
        <w:pStyle w:val="EndNoteBibliography"/>
        <w:spacing w:line="276" w:lineRule="auto"/>
        <w:ind w:left="576" w:hanging="576"/>
        <w:rPr>
          <w:sz w:val="22"/>
        </w:rPr>
      </w:pPr>
      <w:r w:rsidRPr="004218CF">
        <w:rPr>
          <w:sz w:val="22"/>
        </w:rPr>
        <w:t>20.</w:t>
      </w:r>
      <w:r w:rsidRPr="004218CF">
        <w:rPr>
          <w:sz w:val="22"/>
        </w:rPr>
        <w:tab/>
        <w:t>Ashcroft FM, Gribble FM. ATP-sensitive K+ channels and insulin secretion: their role in health and disease. Diabetologia 1999; 42:903-919</w:t>
      </w:r>
    </w:p>
    <w:p w14:paraId="43982A76" w14:textId="77777777" w:rsidR="004218CF" w:rsidRPr="004218CF" w:rsidRDefault="004218CF" w:rsidP="004218CF">
      <w:pPr>
        <w:pStyle w:val="EndNoteBibliography"/>
        <w:spacing w:line="276" w:lineRule="auto"/>
        <w:ind w:left="576" w:hanging="576"/>
        <w:rPr>
          <w:sz w:val="22"/>
        </w:rPr>
      </w:pPr>
      <w:r w:rsidRPr="004218CF">
        <w:rPr>
          <w:sz w:val="22"/>
        </w:rPr>
        <w:t>21.</w:t>
      </w:r>
      <w:r w:rsidRPr="004218CF">
        <w:rPr>
          <w:sz w:val="22"/>
        </w:rPr>
        <w:tab/>
        <w:t>Zhang CL, Katoh M, Shibasaki T, Minami K, Sunaga Y, Takahashi H, Yokoi N, Iwasaki M, Miki T, Seino S. The cAMP sensor Epac2 is a direct target of antidiabetic sulfonylurea drugs. Science 2009; 325:607-610</w:t>
      </w:r>
    </w:p>
    <w:p w14:paraId="7D12E2D6" w14:textId="77777777" w:rsidR="004218CF" w:rsidRPr="004218CF" w:rsidRDefault="004218CF" w:rsidP="004218CF">
      <w:pPr>
        <w:pStyle w:val="EndNoteBibliography"/>
        <w:spacing w:line="276" w:lineRule="auto"/>
        <w:ind w:left="576" w:hanging="576"/>
        <w:rPr>
          <w:sz w:val="22"/>
        </w:rPr>
      </w:pPr>
      <w:r w:rsidRPr="004218CF">
        <w:rPr>
          <w:sz w:val="22"/>
        </w:rPr>
        <w:t>22.</w:t>
      </w:r>
      <w:r w:rsidRPr="004218CF">
        <w:rPr>
          <w:sz w:val="22"/>
        </w:rPr>
        <w:tab/>
        <w:t>DeFronzo RA. Pharmacologic therapy for type 2 diabetes mellitus. Ann Intern Med 1999; 131:281-303</w:t>
      </w:r>
    </w:p>
    <w:p w14:paraId="6BC9CB6B" w14:textId="77777777" w:rsidR="004218CF" w:rsidRPr="004218CF" w:rsidRDefault="004218CF" w:rsidP="004218CF">
      <w:pPr>
        <w:pStyle w:val="EndNoteBibliography"/>
        <w:spacing w:line="276" w:lineRule="auto"/>
        <w:ind w:left="576" w:hanging="576"/>
        <w:rPr>
          <w:sz w:val="22"/>
        </w:rPr>
      </w:pPr>
      <w:r w:rsidRPr="004218CF">
        <w:rPr>
          <w:sz w:val="22"/>
        </w:rPr>
        <w:t>23.</w:t>
      </w:r>
      <w:r w:rsidRPr="004218CF">
        <w:rPr>
          <w:sz w:val="22"/>
        </w:rPr>
        <w:tab/>
        <w:t>Sherifali D, Nerenberg K, Pullenayegum E, Cheng JE, Gerstein HC. The effect of oral antidiabetic agents on A1C levels: a systematic review and meta-analysis. Diabetes Care 2010; 33:1859-1864</w:t>
      </w:r>
    </w:p>
    <w:p w14:paraId="55B16DAE" w14:textId="77777777" w:rsidR="004218CF" w:rsidRPr="004218CF" w:rsidRDefault="004218CF" w:rsidP="004218CF">
      <w:pPr>
        <w:pStyle w:val="EndNoteBibliography"/>
        <w:spacing w:line="276" w:lineRule="auto"/>
        <w:ind w:left="576" w:hanging="576"/>
        <w:rPr>
          <w:sz w:val="22"/>
        </w:rPr>
      </w:pPr>
      <w:r w:rsidRPr="004218CF">
        <w:rPr>
          <w:sz w:val="22"/>
        </w:rPr>
        <w:t>24.</w:t>
      </w:r>
      <w:r w:rsidRPr="004218CF">
        <w:rPr>
          <w:sz w:val="22"/>
        </w:rPr>
        <w:tab/>
        <w:t>Phung OJ, Scholle JM, Talwar M, Coleman CI. Effect of noninsulin antidiabetic drugs added to metformin therapy on glycemic control, weight gain, and hypoglycemia in type 2 diabetes. JAMA 2010; 303:1410-1418</w:t>
      </w:r>
    </w:p>
    <w:p w14:paraId="638DBB01" w14:textId="77777777" w:rsidR="004218CF" w:rsidRPr="004218CF" w:rsidRDefault="004218CF" w:rsidP="004218CF">
      <w:pPr>
        <w:pStyle w:val="EndNoteBibliography"/>
        <w:spacing w:line="276" w:lineRule="auto"/>
        <w:ind w:left="576" w:hanging="576"/>
        <w:rPr>
          <w:sz w:val="22"/>
        </w:rPr>
      </w:pPr>
      <w:r w:rsidRPr="004218CF">
        <w:rPr>
          <w:sz w:val="22"/>
        </w:rPr>
        <w:t>25.</w:t>
      </w:r>
      <w:r w:rsidRPr="004218CF">
        <w:rPr>
          <w:sz w:val="22"/>
        </w:rPr>
        <w:tab/>
        <w:t>Kahn SE, Haffner SM, Heise MA, Herman WH, Holman RR, Jones NP, Kravitz BG, Lachin JM, O'Neill MC, Zinman B, Viberti G, Group AS. Glycemic durability of rosiglitazone, metformin, or glyburide monotherapy. N Engl J Med 2006; 355:2427-2443</w:t>
      </w:r>
    </w:p>
    <w:p w14:paraId="235C4C47" w14:textId="77777777" w:rsidR="004218CF" w:rsidRPr="004218CF" w:rsidRDefault="004218CF" w:rsidP="004218CF">
      <w:pPr>
        <w:pStyle w:val="EndNoteBibliography"/>
        <w:spacing w:line="276" w:lineRule="auto"/>
        <w:ind w:left="576" w:hanging="576"/>
        <w:rPr>
          <w:sz w:val="22"/>
        </w:rPr>
      </w:pPr>
      <w:r w:rsidRPr="004218CF">
        <w:rPr>
          <w:sz w:val="22"/>
        </w:rPr>
        <w:t>26.</w:t>
      </w:r>
      <w:r w:rsidRPr="004218CF">
        <w:rPr>
          <w:sz w:val="22"/>
        </w:rPr>
        <w:tab/>
        <w:t>Goldner MG, Knatterud GL, Prout TE. Effects of hypoglycemic agents on vascular complications in patients with adult-onset diabetes. 3. Clinical implications of UGDP results. JAMA 1971; 218:1400-1410</w:t>
      </w:r>
    </w:p>
    <w:p w14:paraId="5B868BD2" w14:textId="77777777" w:rsidR="004218CF" w:rsidRPr="004218CF" w:rsidRDefault="004218CF" w:rsidP="004218CF">
      <w:pPr>
        <w:pStyle w:val="EndNoteBibliography"/>
        <w:spacing w:line="276" w:lineRule="auto"/>
        <w:ind w:left="576" w:hanging="576"/>
        <w:rPr>
          <w:sz w:val="22"/>
        </w:rPr>
      </w:pPr>
      <w:r w:rsidRPr="004218CF">
        <w:rPr>
          <w:sz w:val="22"/>
        </w:rPr>
        <w:t>27.</w:t>
      </w:r>
      <w:r w:rsidRPr="004218CF">
        <w:rPr>
          <w:sz w:val="22"/>
        </w:rPr>
        <w:tab/>
        <w:t>Meinert CL, Knatterud GL, Prout TE, Klimt CR. A study of the effects of hypoglycemic agents on vascular complications in patients with adult-onset diabetes. II. Mortality results. Diabetes 1970; 19:Suppl:789-830</w:t>
      </w:r>
    </w:p>
    <w:p w14:paraId="120D7791" w14:textId="77777777" w:rsidR="004218CF" w:rsidRPr="004218CF" w:rsidRDefault="004218CF" w:rsidP="004218CF">
      <w:pPr>
        <w:pStyle w:val="EndNoteBibliography"/>
        <w:spacing w:line="276" w:lineRule="auto"/>
        <w:ind w:left="576" w:hanging="576"/>
        <w:rPr>
          <w:sz w:val="22"/>
        </w:rPr>
      </w:pPr>
      <w:r w:rsidRPr="004218CF">
        <w:rPr>
          <w:sz w:val="22"/>
        </w:rPr>
        <w:t>28.</w:t>
      </w:r>
      <w:r w:rsidRPr="004218CF">
        <w:rPr>
          <w:sz w:val="22"/>
        </w:rPr>
        <w:tab/>
        <w:t>Intensive blood-glucose control with sulphonylureas or insulin compared with conventional treatment and risk of complications in patients with type 2 diabetes (UKPDS 33). UK Prospective Diabetes Study (UKPDS) Group. Lancet 1998; 352:837-853</w:t>
      </w:r>
    </w:p>
    <w:p w14:paraId="22B80240" w14:textId="77777777" w:rsidR="004218CF" w:rsidRPr="004218CF" w:rsidRDefault="004218CF" w:rsidP="004218CF">
      <w:pPr>
        <w:pStyle w:val="EndNoteBibliography"/>
        <w:spacing w:line="276" w:lineRule="auto"/>
        <w:ind w:left="576" w:hanging="576"/>
        <w:rPr>
          <w:sz w:val="22"/>
        </w:rPr>
      </w:pPr>
      <w:r w:rsidRPr="004218CF">
        <w:rPr>
          <w:sz w:val="22"/>
        </w:rPr>
        <w:t>29.</w:t>
      </w:r>
      <w:r w:rsidRPr="004218CF">
        <w:rPr>
          <w:sz w:val="22"/>
        </w:rPr>
        <w:tab/>
        <w:t xml:space="preserve">Rosenstock J, Kahn SE, Johansen OE, Zinman B, Espeland MA, Woerle HJ, Pfarr E, Keller A, Mattheus M, Baanstra D, Meinicke T, George JT, von Eynatten M, McGuire DK, Marx N, Investigators C. Effect of Linagliptin vs Glimepiride on Major Adverse Cardiovascular Outcomes in Patients With Type 2 Diabetes: The CAROLINA Randomized Clinical Trial. JAMA 2019; </w:t>
      </w:r>
    </w:p>
    <w:p w14:paraId="13162783" w14:textId="77777777" w:rsidR="004218CF" w:rsidRPr="004218CF" w:rsidRDefault="004218CF" w:rsidP="004218CF">
      <w:pPr>
        <w:pStyle w:val="EndNoteBibliography"/>
        <w:spacing w:line="276" w:lineRule="auto"/>
        <w:ind w:left="576" w:hanging="576"/>
        <w:rPr>
          <w:sz w:val="22"/>
        </w:rPr>
      </w:pPr>
      <w:r w:rsidRPr="004218CF">
        <w:rPr>
          <w:sz w:val="22"/>
        </w:rPr>
        <w:t>30.</w:t>
      </w:r>
      <w:r w:rsidRPr="004218CF">
        <w:rPr>
          <w:sz w:val="22"/>
        </w:rPr>
        <w:tab/>
        <w:t>Silbert R, Salcido-Montenegro A, Rodriguez-Gutierrez R, Katabi A, McCoy RG. Hypoglycemia Among Patients with Type 2 Diabetes: Epidemiology, Risk Factors, and Prevention Strategies. Curr Diab Rep 2018; 18:53</w:t>
      </w:r>
    </w:p>
    <w:p w14:paraId="163E6728" w14:textId="77777777" w:rsidR="004218CF" w:rsidRPr="004218CF" w:rsidRDefault="004218CF" w:rsidP="004218CF">
      <w:pPr>
        <w:pStyle w:val="EndNoteBibliography"/>
        <w:spacing w:line="276" w:lineRule="auto"/>
        <w:ind w:left="576" w:hanging="576"/>
        <w:rPr>
          <w:sz w:val="22"/>
        </w:rPr>
      </w:pPr>
      <w:r w:rsidRPr="004218CF">
        <w:rPr>
          <w:sz w:val="22"/>
        </w:rPr>
        <w:lastRenderedPageBreak/>
        <w:t>31.</w:t>
      </w:r>
      <w:r w:rsidRPr="004218CF">
        <w:rPr>
          <w:sz w:val="22"/>
        </w:rPr>
        <w:tab/>
        <w:t>Middleton TL, Wong J, Molyneaux L, Brooks BA, Yue DK, Twigg SM, Wu T. Cardiac Effects of Sulfonylurea-Related Hypoglycemia. Diabetes Care 2017; 40:663-670</w:t>
      </w:r>
    </w:p>
    <w:p w14:paraId="4104E02A" w14:textId="77777777" w:rsidR="004218CF" w:rsidRPr="004218CF" w:rsidRDefault="004218CF" w:rsidP="004218CF">
      <w:pPr>
        <w:pStyle w:val="EndNoteBibliography"/>
        <w:spacing w:line="276" w:lineRule="auto"/>
        <w:ind w:left="576" w:hanging="576"/>
        <w:rPr>
          <w:sz w:val="22"/>
        </w:rPr>
      </w:pPr>
      <w:r w:rsidRPr="004218CF">
        <w:rPr>
          <w:sz w:val="22"/>
        </w:rPr>
        <w:t>32.</w:t>
      </w:r>
      <w:r w:rsidRPr="004218CF">
        <w:rPr>
          <w:sz w:val="22"/>
        </w:rPr>
        <w:tab/>
        <w:t>Hay LC, Wilmshurst EG, Fulcher G. Unrecognized hypo- and hyperglycemia in well-controlled patients with type 2 diabetes mellitus: the results of continuous glucose monitoring. Diabetes Technol Ther 2003; 5:19-26</w:t>
      </w:r>
    </w:p>
    <w:p w14:paraId="7F6C21FF" w14:textId="77777777" w:rsidR="004218CF" w:rsidRPr="004218CF" w:rsidRDefault="004218CF" w:rsidP="004218CF">
      <w:pPr>
        <w:pStyle w:val="EndNoteBibliography"/>
        <w:spacing w:line="276" w:lineRule="auto"/>
        <w:ind w:left="576" w:hanging="576"/>
        <w:rPr>
          <w:sz w:val="22"/>
        </w:rPr>
      </w:pPr>
      <w:r w:rsidRPr="004218CF">
        <w:rPr>
          <w:sz w:val="22"/>
        </w:rPr>
        <w:t>33.</w:t>
      </w:r>
      <w:r w:rsidRPr="004218CF">
        <w:rPr>
          <w:sz w:val="22"/>
        </w:rPr>
        <w:tab/>
        <w:t>Gangji AS, Cukierman T, Gerstein HC, Goldsmith CH, Clase CM. A systematic review and meta-analysis of hypoglycemia and cardiovascular events: a comparison of glyburide with other secretagogues and with insulin. Diabetes Care 2007; 30:389-394</w:t>
      </w:r>
    </w:p>
    <w:p w14:paraId="12E673A5" w14:textId="77777777" w:rsidR="004218CF" w:rsidRPr="004218CF" w:rsidRDefault="004218CF" w:rsidP="004218CF">
      <w:pPr>
        <w:pStyle w:val="EndNoteBibliography"/>
        <w:spacing w:line="276" w:lineRule="auto"/>
        <w:ind w:left="576" w:hanging="576"/>
        <w:rPr>
          <w:sz w:val="22"/>
        </w:rPr>
      </w:pPr>
      <w:r w:rsidRPr="004218CF">
        <w:rPr>
          <w:sz w:val="22"/>
        </w:rPr>
        <w:t>34.</w:t>
      </w:r>
      <w:r w:rsidRPr="004218CF">
        <w:rPr>
          <w:sz w:val="22"/>
        </w:rPr>
        <w:tab/>
        <w:t>Tuttle KR, Bakris GL, Bilous RW, Chiang JL, de Boer IH, Goldstein-Fuchs J, Hirsch IB, Kalantar-Zadeh K, Narva AS, Navaneethan SD, Neumiller JJ, Patel UD, Ratner RE, Whaley-Connell AT, Molitch ME. Diabetic kidney disease: a report from an ADA Consensus Conference. Diabetes Care 2014; 37:2864-2883</w:t>
      </w:r>
    </w:p>
    <w:p w14:paraId="0F1DF623" w14:textId="0C7C0CF8" w:rsidR="004218CF" w:rsidRPr="004218CF" w:rsidRDefault="004218CF" w:rsidP="004218CF">
      <w:pPr>
        <w:pStyle w:val="EndNoteBibliography"/>
        <w:spacing w:line="276" w:lineRule="auto"/>
        <w:ind w:left="576" w:hanging="576"/>
        <w:rPr>
          <w:sz w:val="22"/>
        </w:rPr>
      </w:pPr>
      <w:r w:rsidRPr="004218CF">
        <w:rPr>
          <w:sz w:val="22"/>
        </w:rPr>
        <w:t>35.</w:t>
      </w:r>
      <w:r w:rsidRPr="004218CF">
        <w:rPr>
          <w:sz w:val="22"/>
        </w:rPr>
        <w:tab/>
        <w:t>By the American Geriatrics Society Beers Criteria Update Expert P</w:t>
      </w:r>
      <w:r>
        <w:rPr>
          <w:sz w:val="22"/>
          <w:lang w:val="en-US"/>
        </w:rPr>
        <w:t>anel</w:t>
      </w:r>
      <w:r w:rsidRPr="004218CF">
        <w:rPr>
          <w:sz w:val="22"/>
        </w:rPr>
        <w:t>. American Geriatrics Society 2019 Updated AGS Beers Criteria(R) for Potentially Inappropriate Medication Use in Older Adults. J Am Geriatr Soc 2019; 67:674-694</w:t>
      </w:r>
    </w:p>
    <w:p w14:paraId="210840B8" w14:textId="77777777" w:rsidR="004218CF" w:rsidRPr="004218CF" w:rsidRDefault="004218CF" w:rsidP="004218CF">
      <w:pPr>
        <w:pStyle w:val="EndNoteBibliography"/>
        <w:spacing w:line="276" w:lineRule="auto"/>
        <w:ind w:left="576" w:hanging="576"/>
        <w:rPr>
          <w:sz w:val="22"/>
        </w:rPr>
      </w:pPr>
      <w:r w:rsidRPr="004218CF">
        <w:rPr>
          <w:sz w:val="22"/>
        </w:rPr>
        <w:t>36.</w:t>
      </w:r>
      <w:r w:rsidRPr="004218CF">
        <w:rPr>
          <w:sz w:val="22"/>
        </w:rPr>
        <w:tab/>
        <w:t>Guardado-Mendoza R, Prioletta A, Jimenez-Ceja LM, Sosale A, Folli F. The role of nateglinide and repaglinide, derivatives of meglitinide, in the treatment of type 2 diabetes mellitus. Arch Med Sci 2013; 9:936-943</w:t>
      </w:r>
    </w:p>
    <w:p w14:paraId="2942610A" w14:textId="77777777" w:rsidR="004218CF" w:rsidRPr="004218CF" w:rsidRDefault="004218CF" w:rsidP="004218CF">
      <w:pPr>
        <w:pStyle w:val="EndNoteBibliography"/>
        <w:spacing w:line="276" w:lineRule="auto"/>
        <w:ind w:left="576" w:hanging="576"/>
        <w:rPr>
          <w:sz w:val="22"/>
        </w:rPr>
      </w:pPr>
      <w:r w:rsidRPr="004218CF">
        <w:rPr>
          <w:sz w:val="22"/>
        </w:rPr>
        <w:t>37.</w:t>
      </w:r>
      <w:r w:rsidRPr="004218CF">
        <w:rPr>
          <w:sz w:val="22"/>
        </w:rPr>
        <w:tab/>
        <w:t>Tran L, Zielinski A, Roach AH, Jende JA, Householder AM, Cole EE, Atway SA, Amornyard M, Accursi ML, Shieh SW, Thompson EE. Pharmacologic treatment of type 2 diabetes: oral medications. Ann Pharmacother 2015; 49:540-556</w:t>
      </w:r>
    </w:p>
    <w:p w14:paraId="71A00CCE" w14:textId="77777777" w:rsidR="004218CF" w:rsidRPr="004218CF" w:rsidRDefault="004218CF" w:rsidP="004218CF">
      <w:pPr>
        <w:pStyle w:val="EndNoteBibliography"/>
        <w:spacing w:line="276" w:lineRule="auto"/>
        <w:ind w:left="576" w:hanging="576"/>
        <w:rPr>
          <w:sz w:val="22"/>
        </w:rPr>
      </w:pPr>
      <w:r w:rsidRPr="004218CF">
        <w:rPr>
          <w:sz w:val="22"/>
        </w:rPr>
        <w:t>38.</w:t>
      </w:r>
      <w:r w:rsidRPr="004218CF">
        <w:rPr>
          <w:sz w:val="22"/>
        </w:rPr>
        <w:tab/>
        <w:t>Scott LJ. Repaglinide: a review of its use in type 2 diabetes mellitus. Drugs 2012; 72:249-272</w:t>
      </w:r>
    </w:p>
    <w:p w14:paraId="594389CB" w14:textId="77777777" w:rsidR="004218CF" w:rsidRPr="004218CF" w:rsidRDefault="004218CF" w:rsidP="004218CF">
      <w:pPr>
        <w:pStyle w:val="EndNoteBibliography"/>
        <w:spacing w:line="276" w:lineRule="auto"/>
        <w:ind w:left="576" w:hanging="576"/>
        <w:rPr>
          <w:sz w:val="22"/>
        </w:rPr>
      </w:pPr>
      <w:r w:rsidRPr="004218CF">
        <w:rPr>
          <w:sz w:val="22"/>
        </w:rPr>
        <w:t>39.</w:t>
      </w:r>
      <w:r w:rsidRPr="004218CF">
        <w:rPr>
          <w:sz w:val="22"/>
        </w:rPr>
        <w:tab/>
        <w:t>Horton ES, Clinkingbeard C, Gatlin M, Foley J, Mallows S, Shen S. Nateglinide alone and in combination with metformin improves glycemic control by reducing mealtime glucose levels in type 2 diabetes. Diabetes Care 2000; 23:1660-1665</w:t>
      </w:r>
    </w:p>
    <w:p w14:paraId="781815FD" w14:textId="77777777" w:rsidR="004218CF" w:rsidRPr="004218CF" w:rsidRDefault="004218CF" w:rsidP="004218CF">
      <w:pPr>
        <w:pStyle w:val="EndNoteBibliography"/>
        <w:spacing w:line="276" w:lineRule="auto"/>
        <w:ind w:left="576" w:hanging="576"/>
        <w:rPr>
          <w:sz w:val="22"/>
        </w:rPr>
      </w:pPr>
      <w:r w:rsidRPr="004218CF">
        <w:rPr>
          <w:sz w:val="22"/>
        </w:rPr>
        <w:t>40.</w:t>
      </w:r>
      <w:r w:rsidRPr="004218CF">
        <w:rPr>
          <w:sz w:val="22"/>
        </w:rPr>
        <w:tab/>
        <w:t>Rosenstock J, Hassman DR, Madder RD, Brazinsky SA, Farrell J, Khutoryansky N, Hale PM, Repaglinide Versus Nateglinide Comparison Study G. Repaglinide versus nateglinide monotherapy: a randomized, multicenter study. Diabetes Care 2004; 27:1265-1270</w:t>
      </w:r>
    </w:p>
    <w:p w14:paraId="135F459B" w14:textId="54721E18" w:rsidR="004218CF" w:rsidRPr="004218CF" w:rsidRDefault="004218CF" w:rsidP="004218CF">
      <w:pPr>
        <w:pStyle w:val="EndNoteBibliography"/>
        <w:spacing w:line="276" w:lineRule="auto"/>
        <w:ind w:left="576" w:hanging="576"/>
        <w:rPr>
          <w:sz w:val="22"/>
        </w:rPr>
      </w:pPr>
      <w:r w:rsidRPr="004218CF">
        <w:rPr>
          <w:sz w:val="22"/>
        </w:rPr>
        <w:t>41.</w:t>
      </w:r>
      <w:r w:rsidRPr="004218CF">
        <w:rPr>
          <w:sz w:val="22"/>
        </w:rPr>
        <w:tab/>
      </w:r>
      <w:r>
        <w:rPr>
          <w:sz w:val="22"/>
          <w:lang w:val="en-US"/>
        </w:rPr>
        <w:t xml:space="preserve">Nateglinide Study </w:t>
      </w:r>
      <w:r w:rsidRPr="004218CF">
        <w:rPr>
          <w:sz w:val="22"/>
        </w:rPr>
        <w:t>Group, Holman RR, Haffner SM, McMurray JJ, Bethel MA, Holzhauer B, Hua TA, Belenkov Y, Boolell M, Buse JB, Buckley BM, Chacra AR, Chiang FT, Charbonnel B, Chow CC, Davies MJ, Deedwania P, Diem P, Einhorn D, Fonseca V, Fulcher GR, Gaciong Z, Gaztambide S, Giles T, Horton E, Ilkova H, Jenssen T, Kahn SE, Krum H, Laakso M, Leiter LA, Levitt NS, Mareev V, Martinez F, Masson C, Mazzone T, Meaney E, Nesto R, Pan C, Prager R, Raptis SA, Rutten GE, Sandstroem H, Schaper F, Scheen A, Schmitz O, Sinay I, Soska V, Stender S, Tamas G, Tognoni G, Tuomilehto J, Villamil AS, Vozar J, Califf RM. Effect of nateglinide on the incidence of diabetes and cardiovascular events. N Engl J Med 2010; 362:1463-1476</w:t>
      </w:r>
    </w:p>
    <w:p w14:paraId="2F33E096" w14:textId="77777777" w:rsidR="004218CF" w:rsidRPr="004218CF" w:rsidRDefault="004218CF" w:rsidP="004218CF">
      <w:pPr>
        <w:pStyle w:val="EndNoteBibliography"/>
        <w:spacing w:line="276" w:lineRule="auto"/>
        <w:ind w:left="576" w:hanging="576"/>
        <w:rPr>
          <w:sz w:val="22"/>
        </w:rPr>
      </w:pPr>
      <w:r w:rsidRPr="004218CF">
        <w:rPr>
          <w:sz w:val="22"/>
        </w:rPr>
        <w:t>42.</w:t>
      </w:r>
      <w:r w:rsidRPr="004218CF">
        <w:rPr>
          <w:sz w:val="22"/>
        </w:rPr>
        <w:tab/>
        <w:t>Rena G, Hardie DG, Pearson ER. The mechanisms of action of metformin. Diabetologia 2017; 60:1577-1585</w:t>
      </w:r>
    </w:p>
    <w:p w14:paraId="2DAADEC8" w14:textId="77777777" w:rsidR="004218CF" w:rsidRPr="004218CF" w:rsidRDefault="004218CF" w:rsidP="004218CF">
      <w:pPr>
        <w:pStyle w:val="EndNoteBibliography"/>
        <w:spacing w:line="276" w:lineRule="auto"/>
        <w:ind w:left="576" w:hanging="576"/>
        <w:rPr>
          <w:sz w:val="22"/>
        </w:rPr>
      </w:pPr>
      <w:r w:rsidRPr="004218CF">
        <w:rPr>
          <w:sz w:val="22"/>
        </w:rPr>
        <w:t>43.</w:t>
      </w:r>
      <w:r w:rsidRPr="004218CF">
        <w:rPr>
          <w:sz w:val="22"/>
        </w:rPr>
        <w:tab/>
        <w:t>Foretz M, Guigas B, Bertrand L, Pollak M, Viollet B. Metformin: from mechanisms of action to therapies. Cell Metab 2014; 20:953-966</w:t>
      </w:r>
    </w:p>
    <w:p w14:paraId="5CE102E5" w14:textId="77777777" w:rsidR="004218CF" w:rsidRPr="004218CF" w:rsidRDefault="004218CF" w:rsidP="004218CF">
      <w:pPr>
        <w:pStyle w:val="EndNoteBibliography"/>
        <w:spacing w:line="276" w:lineRule="auto"/>
        <w:ind w:left="576" w:hanging="576"/>
        <w:rPr>
          <w:sz w:val="22"/>
        </w:rPr>
      </w:pPr>
      <w:r w:rsidRPr="004218CF">
        <w:rPr>
          <w:sz w:val="22"/>
        </w:rPr>
        <w:t>44.</w:t>
      </w:r>
      <w:r w:rsidRPr="004218CF">
        <w:rPr>
          <w:sz w:val="22"/>
        </w:rPr>
        <w:tab/>
        <w:t>Buse JB, DeFronzo RA, Rosenstock J, Kim T, Burns C, Skare S, Baron A, Fineman M. The Primary Glucose-Lowering Effect of Metformin Resides in the Gut, Not the Circulation: Results From Short-term Pharmacokinetic and 12-Week Dose-Ranging Studies. Diabetes Care 2016; 39:198-205</w:t>
      </w:r>
    </w:p>
    <w:p w14:paraId="3E519991" w14:textId="77777777" w:rsidR="004218CF" w:rsidRPr="004218CF" w:rsidRDefault="004218CF" w:rsidP="004218CF">
      <w:pPr>
        <w:pStyle w:val="EndNoteBibliography"/>
        <w:spacing w:line="276" w:lineRule="auto"/>
        <w:ind w:left="576" w:hanging="576"/>
        <w:rPr>
          <w:sz w:val="22"/>
        </w:rPr>
      </w:pPr>
      <w:r w:rsidRPr="004218CF">
        <w:rPr>
          <w:sz w:val="22"/>
        </w:rPr>
        <w:t>45.</w:t>
      </w:r>
      <w:r w:rsidRPr="004218CF">
        <w:rPr>
          <w:sz w:val="22"/>
        </w:rPr>
        <w:tab/>
        <w:t>Pollak M. The effects of metformin on gut microbiota and the immune system as research frontiers. Diabetologia 2017; 60:1662-1667</w:t>
      </w:r>
    </w:p>
    <w:p w14:paraId="6DBC86F5" w14:textId="77777777" w:rsidR="004218CF" w:rsidRPr="004218CF" w:rsidRDefault="004218CF" w:rsidP="004218CF">
      <w:pPr>
        <w:pStyle w:val="EndNoteBibliography"/>
        <w:spacing w:line="276" w:lineRule="auto"/>
        <w:ind w:left="576" w:hanging="576"/>
        <w:rPr>
          <w:sz w:val="22"/>
        </w:rPr>
      </w:pPr>
      <w:r w:rsidRPr="004218CF">
        <w:rPr>
          <w:sz w:val="22"/>
        </w:rPr>
        <w:lastRenderedPageBreak/>
        <w:t>46.</w:t>
      </w:r>
      <w:r w:rsidRPr="004218CF">
        <w:rPr>
          <w:sz w:val="22"/>
        </w:rPr>
        <w:tab/>
        <w:t>Sanchez-Rangel E, Inzucchi SE. Metformin: clinical use in type 2 diabetes. Diabetologia 2017; 60:1586-1593</w:t>
      </w:r>
    </w:p>
    <w:p w14:paraId="3CB14411" w14:textId="77777777" w:rsidR="004218CF" w:rsidRPr="004218CF" w:rsidRDefault="004218CF" w:rsidP="004218CF">
      <w:pPr>
        <w:pStyle w:val="EndNoteBibliography"/>
        <w:spacing w:line="276" w:lineRule="auto"/>
        <w:ind w:left="576" w:hanging="576"/>
        <w:rPr>
          <w:sz w:val="22"/>
        </w:rPr>
      </w:pPr>
      <w:r w:rsidRPr="004218CF">
        <w:rPr>
          <w:sz w:val="22"/>
        </w:rPr>
        <w:t>47.</w:t>
      </w:r>
      <w:r w:rsidRPr="004218CF">
        <w:rPr>
          <w:sz w:val="22"/>
        </w:rPr>
        <w:tab/>
        <w:t>Williams LK, Padhukasahasram B, Ahmedani BK, Peterson EL, Wells KE, Gonzalez Burchard E, Lanfear DE. Differing effects of metformin on glycemic control by race-ethnicity. J Clin Endocrinol Metab 2014; 99:3160-3168</w:t>
      </w:r>
    </w:p>
    <w:p w14:paraId="0C853E71" w14:textId="77777777" w:rsidR="004218CF" w:rsidRPr="004218CF" w:rsidRDefault="004218CF" w:rsidP="004218CF">
      <w:pPr>
        <w:pStyle w:val="EndNoteBibliography"/>
        <w:spacing w:line="276" w:lineRule="auto"/>
        <w:ind w:left="576" w:hanging="576"/>
        <w:rPr>
          <w:sz w:val="22"/>
        </w:rPr>
      </w:pPr>
      <w:r w:rsidRPr="004218CF">
        <w:rPr>
          <w:sz w:val="22"/>
        </w:rPr>
        <w:t>48.</w:t>
      </w:r>
      <w:r w:rsidRPr="004218CF">
        <w:rPr>
          <w:sz w:val="22"/>
        </w:rPr>
        <w:tab/>
        <w:t>Fujioka K, Pans M, Joyal S. Glycemic control in patients with type 2 diabetes mellitus switched from twice-daily immediate-release metformin to a once-daily extended-release formulation. Clin Ther 2003; 25:515-529</w:t>
      </w:r>
    </w:p>
    <w:p w14:paraId="261DB85A" w14:textId="77777777" w:rsidR="004218CF" w:rsidRPr="004218CF" w:rsidRDefault="004218CF" w:rsidP="004218CF">
      <w:pPr>
        <w:pStyle w:val="EndNoteBibliography"/>
        <w:spacing w:line="276" w:lineRule="auto"/>
        <w:ind w:left="576" w:hanging="576"/>
        <w:rPr>
          <w:sz w:val="22"/>
        </w:rPr>
      </w:pPr>
      <w:r w:rsidRPr="004218CF">
        <w:rPr>
          <w:sz w:val="22"/>
        </w:rPr>
        <w:t>49.</w:t>
      </w:r>
      <w:r w:rsidRPr="004218CF">
        <w:rPr>
          <w:sz w:val="22"/>
        </w:rPr>
        <w:tab/>
        <w:t>Wulffele MG, Kooy A, de Zeeuw D, Stehouwer CD, Gansevoort RT. The effect of metformin on blood pressure, plasma cholesterol and triglycerides in type 2 diabetes mellitus: a systematic review. J Intern Med 2004; 256:1-14</w:t>
      </w:r>
    </w:p>
    <w:p w14:paraId="5EDB5722" w14:textId="38F96B5E" w:rsidR="004218CF" w:rsidRPr="004218CF" w:rsidRDefault="004218CF" w:rsidP="004218CF">
      <w:pPr>
        <w:pStyle w:val="EndNoteBibliography"/>
        <w:spacing w:line="276" w:lineRule="auto"/>
        <w:ind w:left="576" w:hanging="576"/>
        <w:rPr>
          <w:sz w:val="22"/>
        </w:rPr>
      </w:pPr>
      <w:r w:rsidRPr="004218CF">
        <w:rPr>
          <w:sz w:val="22"/>
        </w:rPr>
        <w:t>50.</w:t>
      </w:r>
      <w:r w:rsidRPr="004218CF">
        <w:rPr>
          <w:sz w:val="22"/>
        </w:rPr>
        <w:tab/>
        <w:t>Feingold KR, Grunfeld C. Role of Glucose and Lipids in the Cardiovascular Disease of Patients with Diabetes. In: Feingold KR, Anawalt B, Boyce A, Chrousos G, Dungan K, Grossman A, Hershman JM, Kaltsas G, Koch C, Kopp P, Korbonits M, McLachlan R, Morley JE, New M, Perreault L, Purnell J, Rebar R, Singer F, Trence DL, Vinik A, Wilson DP, eds. Endotext. South Dartmouth (MA)</w:t>
      </w:r>
      <w:r>
        <w:rPr>
          <w:sz w:val="22"/>
          <w:lang w:val="en-US"/>
        </w:rPr>
        <w:t xml:space="preserve"> </w:t>
      </w:r>
      <w:r w:rsidRPr="004218CF">
        <w:rPr>
          <w:sz w:val="22"/>
        </w:rPr>
        <w:t>2019.</w:t>
      </w:r>
    </w:p>
    <w:p w14:paraId="6C9886BD" w14:textId="77777777" w:rsidR="004218CF" w:rsidRPr="004218CF" w:rsidRDefault="004218CF" w:rsidP="004218CF">
      <w:pPr>
        <w:pStyle w:val="EndNoteBibliography"/>
        <w:spacing w:line="276" w:lineRule="auto"/>
        <w:ind w:left="576" w:hanging="576"/>
        <w:rPr>
          <w:sz w:val="22"/>
        </w:rPr>
      </w:pPr>
      <w:r w:rsidRPr="004218CF">
        <w:rPr>
          <w:sz w:val="22"/>
        </w:rPr>
        <w:t>51.</w:t>
      </w:r>
      <w:r w:rsidRPr="004218CF">
        <w:rPr>
          <w:sz w:val="22"/>
        </w:rPr>
        <w:tab/>
        <w:t>Effect of intensive blood-glucose control with metformin on complications in overweight patients with type 2 diabetes (UKPDS 34). UK Prospective Diabetes Study (UKPDS) Group. Lancet 1998; 352:854-865</w:t>
      </w:r>
    </w:p>
    <w:p w14:paraId="15448787" w14:textId="77777777" w:rsidR="004218CF" w:rsidRPr="004218CF" w:rsidRDefault="004218CF" w:rsidP="004218CF">
      <w:pPr>
        <w:pStyle w:val="EndNoteBibliography"/>
        <w:spacing w:line="276" w:lineRule="auto"/>
        <w:ind w:left="576" w:hanging="576"/>
        <w:rPr>
          <w:sz w:val="22"/>
        </w:rPr>
      </w:pPr>
      <w:r w:rsidRPr="004218CF">
        <w:rPr>
          <w:sz w:val="22"/>
        </w:rPr>
        <w:t>52.</w:t>
      </w:r>
      <w:r w:rsidRPr="004218CF">
        <w:rPr>
          <w:sz w:val="22"/>
        </w:rPr>
        <w:tab/>
        <w:t>Holman RR, Paul SK, Bethel MA, Matthews DR, Neil HA. 10-year follow-up of intensive glucose control in type 2 diabetes. N Engl J Med 2008; 359:1577-1589</w:t>
      </w:r>
    </w:p>
    <w:p w14:paraId="35876ABF" w14:textId="77777777" w:rsidR="004218CF" w:rsidRPr="004218CF" w:rsidRDefault="004218CF" w:rsidP="004218CF">
      <w:pPr>
        <w:pStyle w:val="EndNoteBibliography"/>
        <w:spacing w:line="276" w:lineRule="auto"/>
        <w:ind w:left="576" w:hanging="576"/>
        <w:rPr>
          <w:sz w:val="22"/>
        </w:rPr>
      </w:pPr>
      <w:r w:rsidRPr="004218CF">
        <w:rPr>
          <w:sz w:val="22"/>
        </w:rPr>
        <w:t>53.</w:t>
      </w:r>
      <w:r w:rsidRPr="004218CF">
        <w:rPr>
          <w:sz w:val="22"/>
        </w:rPr>
        <w:tab/>
        <w:t>Kooy A, de Jager J, Lehert P, Bets D, Wulffele MG, Donker AJ, Stehouwer CD. Long-term effects of metformin on metabolism and microvascular and macrovascular disease in patients with type 2 diabetes mellitus. Arch Intern Med 2009; 169:616-625</w:t>
      </w:r>
    </w:p>
    <w:p w14:paraId="04F80CD2" w14:textId="77777777" w:rsidR="004218CF" w:rsidRPr="004218CF" w:rsidRDefault="004218CF" w:rsidP="004218CF">
      <w:pPr>
        <w:pStyle w:val="EndNoteBibliography"/>
        <w:spacing w:line="276" w:lineRule="auto"/>
        <w:ind w:left="576" w:hanging="576"/>
        <w:rPr>
          <w:sz w:val="22"/>
        </w:rPr>
      </w:pPr>
      <w:r w:rsidRPr="004218CF">
        <w:rPr>
          <w:sz w:val="22"/>
        </w:rPr>
        <w:t>54.</w:t>
      </w:r>
      <w:r w:rsidRPr="004218CF">
        <w:rPr>
          <w:sz w:val="22"/>
        </w:rPr>
        <w:tab/>
        <w:t>Hong J, Zhang Y, Lai S, Lv A, Su Q, Dong Y, Zhou Z, Tang W, Zhao J, Cui L, Zou D, Wang D, Li H, Liu C, Wu G, Shen J, Zhu D, Wang W, Shen W, Ning G, Investigators S-D. Effects of metformin versus glipizide on cardiovascular outcomes in patients with type 2 diabetes and coronary artery disease. Diabetes Care 2013; 36:1304-1311</w:t>
      </w:r>
    </w:p>
    <w:p w14:paraId="0D5A23A1" w14:textId="5398B729" w:rsidR="004218CF" w:rsidRPr="004218CF" w:rsidRDefault="004218CF" w:rsidP="004218CF">
      <w:pPr>
        <w:pStyle w:val="EndNoteBibliography"/>
        <w:spacing w:line="276" w:lineRule="auto"/>
        <w:ind w:left="576" w:hanging="576"/>
        <w:rPr>
          <w:sz w:val="22"/>
        </w:rPr>
      </w:pPr>
      <w:r w:rsidRPr="004218CF">
        <w:rPr>
          <w:sz w:val="22"/>
        </w:rPr>
        <w:t>55.</w:t>
      </w:r>
      <w:r w:rsidRPr="004218CF">
        <w:rPr>
          <w:sz w:val="22"/>
        </w:rPr>
        <w:tab/>
        <w:t>Legro RS. Evaluation and Treatment of Polycystic Ovary Syndrome. In: Feingold KR, Anawalt B, Boyce A, Chrousos G, Dungan K, Grossman A, Hershman JM, Kaltsas G, Koch C, Kopp P, Korbonits M, McLachlan R, Morley JE, New M, Perreault L, Purnell J, Rebar R, Singer F, Trence DL, Vinik A, Wilson DP, eds. Endotext. South Dartmouth (MA)</w:t>
      </w:r>
      <w:r>
        <w:rPr>
          <w:sz w:val="22"/>
          <w:lang w:val="en-US"/>
        </w:rPr>
        <w:t xml:space="preserve"> </w:t>
      </w:r>
      <w:r w:rsidRPr="004218CF">
        <w:rPr>
          <w:sz w:val="22"/>
        </w:rPr>
        <w:t>2017.</w:t>
      </w:r>
    </w:p>
    <w:p w14:paraId="156C814A" w14:textId="77777777" w:rsidR="004218CF" w:rsidRPr="004218CF" w:rsidRDefault="004218CF" w:rsidP="004218CF">
      <w:pPr>
        <w:pStyle w:val="EndNoteBibliography"/>
        <w:spacing w:line="276" w:lineRule="auto"/>
        <w:ind w:left="576" w:hanging="576"/>
        <w:rPr>
          <w:sz w:val="22"/>
        </w:rPr>
      </w:pPr>
      <w:r w:rsidRPr="004218CF">
        <w:rPr>
          <w:sz w:val="22"/>
        </w:rPr>
        <w:t>56.</w:t>
      </w:r>
      <w:r w:rsidRPr="004218CF">
        <w:rPr>
          <w:sz w:val="22"/>
        </w:rPr>
        <w:tab/>
        <w:t>Heckman-Stoddard BM, DeCensi A, Sahasrabuddhe VV, Ford LG. Repurposing metformin for the prevention of cancer and cancer recurrence. Diabetologia 2017; 60:1639-1647</w:t>
      </w:r>
    </w:p>
    <w:p w14:paraId="02A3FF87" w14:textId="77777777" w:rsidR="004218CF" w:rsidRPr="004218CF" w:rsidRDefault="004218CF" w:rsidP="004218CF">
      <w:pPr>
        <w:pStyle w:val="EndNoteBibliography"/>
        <w:spacing w:line="276" w:lineRule="auto"/>
        <w:ind w:left="576" w:hanging="576"/>
        <w:rPr>
          <w:sz w:val="22"/>
        </w:rPr>
      </w:pPr>
      <w:r w:rsidRPr="004218CF">
        <w:rPr>
          <w:sz w:val="22"/>
        </w:rPr>
        <w:t>57.</w:t>
      </w:r>
      <w:r w:rsidRPr="004218CF">
        <w:rPr>
          <w:sz w:val="22"/>
        </w:rPr>
        <w:tab/>
        <w:t>Mallik R, Chowdhury TA. Metformin in cancer. Diabetes Res Clin Pract 2018; 143:409-419</w:t>
      </w:r>
    </w:p>
    <w:p w14:paraId="404C0EAC" w14:textId="77777777" w:rsidR="004218CF" w:rsidRPr="004218CF" w:rsidRDefault="004218CF" w:rsidP="004218CF">
      <w:pPr>
        <w:pStyle w:val="EndNoteBibliography"/>
        <w:spacing w:line="276" w:lineRule="auto"/>
        <w:ind w:left="576" w:hanging="576"/>
        <w:rPr>
          <w:sz w:val="22"/>
        </w:rPr>
      </w:pPr>
      <w:r w:rsidRPr="004218CF">
        <w:rPr>
          <w:sz w:val="22"/>
        </w:rPr>
        <w:t>58.</w:t>
      </w:r>
      <w:r w:rsidRPr="004218CF">
        <w:rPr>
          <w:sz w:val="22"/>
        </w:rPr>
        <w:tab/>
        <w:t>Dujic T, Zhou K, Donnelly LA, Tavendale R, Palmer CN, Pearson ER. Association of Organic Cation Transporter 1 With Intolerance to Metformin in Type 2 Diabetes: A GoDARTS Study. Diabetes 2015; 64:1786-1793</w:t>
      </w:r>
    </w:p>
    <w:p w14:paraId="50EF2199" w14:textId="77777777" w:rsidR="004218CF" w:rsidRPr="004218CF" w:rsidRDefault="004218CF" w:rsidP="004218CF">
      <w:pPr>
        <w:pStyle w:val="EndNoteBibliography"/>
        <w:spacing w:line="276" w:lineRule="auto"/>
        <w:ind w:left="576" w:hanging="576"/>
        <w:rPr>
          <w:sz w:val="22"/>
        </w:rPr>
      </w:pPr>
      <w:r w:rsidRPr="004218CF">
        <w:rPr>
          <w:sz w:val="22"/>
        </w:rPr>
        <w:t>59.</w:t>
      </w:r>
      <w:r w:rsidRPr="004218CF">
        <w:rPr>
          <w:sz w:val="22"/>
        </w:rPr>
        <w:tab/>
        <w:t>Dawed AY, Zhou K, van Leeuwen N, Mahajan A, Robertson N, Koivula R, Elders PJM, Rauh SP, Jones AG, Holl RW, Stingl JC, Franks PW, McCarthy MI, t Hart LM, Pearson ER, Consortium ID. Variation in the Plasma Membrane Monoamine Transporter (PMAT) (Encoded by SLC29A4) and Organic Cation Transporter 1 (OCT1) (Encoded by SLC22A1) and Gastrointestinal Intolerance to Metformin in Type 2 Diabetes: An IMI DIRECT Study. Diabetes Care 2019; 42:1027-1033</w:t>
      </w:r>
    </w:p>
    <w:p w14:paraId="09E4451F" w14:textId="77777777" w:rsidR="004218CF" w:rsidRPr="004218CF" w:rsidRDefault="004218CF" w:rsidP="004218CF">
      <w:pPr>
        <w:pStyle w:val="EndNoteBibliography"/>
        <w:spacing w:line="276" w:lineRule="auto"/>
        <w:ind w:left="576" w:hanging="576"/>
        <w:rPr>
          <w:sz w:val="22"/>
        </w:rPr>
      </w:pPr>
      <w:r w:rsidRPr="004218CF">
        <w:rPr>
          <w:sz w:val="22"/>
        </w:rPr>
        <w:t>60.</w:t>
      </w:r>
      <w:r w:rsidRPr="004218CF">
        <w:rPr>
          <w:sz w:val="22"/>
        </w:rPr>
        <w:tab/>
        <w:t>de Jager J, Kooy A, Lehert P, Wulffele MG, van der Kolk J, Bets D, Verburg J, Donker AJ, Stehouwer CD. Long term treatment with metformin in patients with type 2 diabetes and risk of vitamin B-12 deficiency: randomised placebo controlled trial. BMJ 2010; 340:c2181</w:t>
      </w:r>
    </w:p>
    <w:p w14:paraId="023C5C75" w14:textId="77777777" w:rsidR="004218CF" w:rsidRPr="004218CF" w:rsidRDefault="004218CF" w:rsidP="004218CF">
      <w:pPr>
        <w:pStyle w:val="EndNoteBibliography"/>
        <w:spacing w:line="276" w:lineRule="auto"/>
        <w:ind w:left="576" w:hanging="576"/>
        <w:rPr>
          <w:sz w:val="22"/>
        </w:rPr>
      </w:pPr>
      <w:r w:rsidRPr="004218CF">
        <w:rPr>
          <w:sz w:val="22"/>
        </w:rPr>
        <w:lastRenderedPageBreak/>
        <w:t>61.</w:t>
      </w:r>
      <w:r w:rsidRPr="004218CF">
        <w:rPr>
          <w:sz w:val="22"/>
        </w:rPr>
        <w:tab/>
        <w:t>Aroda VR, Edelstein SL, Goldberg RB, Knowler WC, Marcovina SM, Orchard TJ, Bray GA, Schade DS, Temprosa MG, White NH, Crandall JP, Diabetes Prevention Program Research G. Long-term Metformin Use and Vitamin B12 Deficiency in the Diabetes Prevention Program Outcomes Study. J Clin Endocrinol Metab 2016; 101:1754-1761</w:t>
      </w:r>
    </w:p>
    <w:p w14:paraId="7DD8C7D6" w14:textId="77777777" w:rsidR="004218CF" w:rsidRPr="004218CF" w:rsidRDefault="004218CF" w:rsidP="004218CF">
      <w:pPr>
        <w:pStyle w:val="EndNoteBibliography"/>
        <w:spacing w:line="276" w:lineRule="auto"/>
        <w:ind w:left="576" w:hanging="576"/>
        <w:rPr>
          <w:sz w:val="22"/>
        </w:rPr>
      </w:pPr>
      <w:r w:rsidRPr="004218CF">
        <w:rPr>
          <w:sz w:val="22"/>
        </w:rPr>
        <w:t>62.</w:t>
      </w:r>
      <w:r w:rsidRPr="004218CF">
        <w:rPr>
          <w:sz w:val="22"/>
        </w:rPr>
        <w:tab/>
        <w:t>Yki-Jarvinen H. Thiazolidinediones. N Engl J Med 2004; 351:1106-1118</w:t>
      </w:r>
    </w:p>
    <w:p w14:paraId="7D526BCD" w14:textId="77777777" w:rsidR="004218CF" w:rsidRPr="004218CF" w:rsidRDefault="004218CF" w:rsidP="004218CF">
      <w:pPr>
        <w:pStyle w:val="EndNoteBibliography"/>
        <w:spacing w:line="276" w:lineRule="auto"/>
        <w:ind w:left="576" w:hanging="576"/>
        <w:rPr>
          <w:sz w:val="22"/>
        </w:rPr>
      </w:pPr>
      <w:r w:rsidRPr="004218CF">
        <w:rPr>
          <w:sz w:val="22"/>
        </w:rPr>
        <w:t>63.</w:t>
      </w:r>
      <w:r w:rsidRPr="004218CF">
        <w:rPr>
          <w:sz w:val="22"/>
        </w:rPr>
        <w:tab/>
        <w:t>Willson TM, Lambert MH, Kliewer SA. Peroxisome proliferator-activated receptor gamma and metabolic disease. Annu Rev Biochem 2001; 70:341-367</w:t>
      </w:r>
    </w:p>
    <w:p w14:paraId="1167C69A" w14:textId="77777777" w:rsidR="004218CF" w:rsidRPr="004218CF" w:rsidRDefault="004218CF" w:rsidP="004218CF">
      <w:pPr>
        <w:pStyle w:val="EndNoteBibliography"/>
        <w:spacing w:line="276" w:lineRule="auto"/>
        <w:ind w:left="576" w:hanging="576"/>
        <w:rPr>
          <w:sz w:val="22"/>
        </w:rPr>
      </w:pPr>
      <w:r w:rsidRPr="004218CF">
        <w:rPr>
          <w:sz w:val="22"/>
        </w:rPr>
        <w:t>64.</w:t>
      </w:r>
      <w:r w:rsidRPr="004218CF">
        <w:rPr>
          <w:sz w:val="22"/>
        </w:rPr>
        <w:tab/>
        <w:t>Memon RA, Tecott LH, Nonogaki K, Beigneux A, Moser AH, Grunfeld C, Feingold KR. Up-regulation of peroxisome proliferator-activated receptors (PPAR-alpha) and PPAR-gamma messenger ribonucleic acid expression in the liver in murine obesity: troglitazone induces expression of PPAR-gamma-responsive adipose tissue-specific genes in the liver of obese diabetic mice. Endocrinology 2000; 141:4021-4031</w:t>
      </w:r>
    </w:p>
    <w:p w14:paraId="1683BE30" w14:textId="77777777" w:rsidR="004218CF" w:rsidRPr="004218CF" w:rsidRDefault="004218CF" w:rsidP="004218CF">
      <w:pPr>
        <w:pStyle w:val="EndNoteBibliography"/>
        <w:spacing w:line="276" w:lineRule="auto"/>
        <w:ind w:left="576" w:hanging="576"/>
        <w:rPr>
          <w:sz w:val="22"/>
        </w:rPr>
      </w:pPr>
      <w:r w:rsidRPr="004218CF">
        <w:rPr>
          <w:sz w:val="22"/>
        </w:rPr>
        <w:t>65.</w:t>
      </w:r>
      <w:r w:rsidRPr="004218CF">
        <w:rPr>
          <w:sz w:val="22"/>
        </w:rPr>
        <w:tab/>
        <w:t>Aronoff S, Rosenblatt S, Braithwaite S, Egan JW, Mathisen AL, Schneider RL. Pioglitazone hydrochloride monotherapy improves glycemic control in the treatment of patients with type 2 diabetes: a 6-month randomized placebo-controlled dose-response study. The Pioglitazone 001 Study Group. Diabetes Care 2000; 23:1605-1611</w:t>
      </w:r>
    </w:p>
    <w:p w14:paraId="02987D22" w14:textId="77777777" w:rsidR="004218CF" w:rsidRPr="004218CF" w:rsidRDefault="004218CF" w:rsidP="004218CF">
      <w:pPr>
        <w:pStyle w:val="EndNoteBibliography"/>
        <w:spacing w:line="276" w:lineRule="auto"/>
        <w:ind w:left="576" w:hanging="576"/>
        <w:rPr>
          <w:sz w:val="22"/>
        </w:rPr>
      </w:pPr>
      <w:r w:rsidRPr="004218CF">
        <w:rPr>
          <w:sz w:val="22"/>
        </w:rPr>
        <w:t>66.</w:t>
      </w:r>
      <w:r w:rsidRPr="004218CF">
        <w:rPr>
          <w:sz w:val="22"/>
        </w:rPr>
        <w:tab/>
        <w:t>Dennis JM, Shields BM, Henley WE, Jones AG, Hattersley AT. Disease progression and treatment response in data-driven subgroups of type 2 diabetes compared with models based on simple clinical features: an analysis using clinical trial data. Lancet Diabetes Endocrinol 2019; 7:442-451</w:t>
      </w:r>
    </w:p>
    <w:p w14:paraId="7003FBEF" w14:textId="77777777" w:rsidR="004218CF" w:rsidRPr="004218CF" w:rsidRDefault="004218CF" w:rsidP="004218CF">
      <w:pPr>
        <w:pStyle w:val="EndNoteBibliography"/>
        <w:spacing w:line="276" w:lineRule="auto"/>
        <w:ind w:left="576" w:hanging="576"/>
        <w:rPr>
          <w:sz w:val="22"/>
        </w:rPr>
      </w:pPr>
      <w:r w:rsidRPr="004218CF">
        <w:rPr>
          <w:sz w:val="22"/>
        </w:rPr>
        <w:t>67.</w:t>
      </w:r>
      <w:r w:rsidRPr="004218CF">
        <w:rPr>
          <w:sz w:val="22"/>
        </w:rPr>
        <w:tab/>
        <w:t>Tan MH, Baksi A, Krahulec B, Kubalski P, Stankiewicz A, Urquhart R, Edwards G, Johns D, Group GS. Comparison of pioglitazone and gliclazide in sustaining glycemic control over 2 years in patients with type 2 diabetes. Diabetes Care 2005; 28:544-550</w:t>
      </w:r>
    </w:p>
    <w:p w14:paraId="01B0655F" w14:textId="77777777" w:rsidR="004218CF" w:rsidRPr="004218CF" w:rsidRDefault="004218CF" w:rsidP="004218CF">
      <w:pPr>
        <w:pStyle w:val="EndNoteBibliography"/>
        <w:spacing w:line="276" w:lineRule="auto"/>
        <w:ind w:left="576" w:hanging="576"/>
        <w:rPr>
          <w:sz w:val="22"/>
        </w:rPr>
      </w:pPr>
      <w:r w:rsidRPr="004218CF">
        <w:rPr>
          <w:sz w:val="22"/>
        </w:rPr>
        <w:t>68.</w:t>
      </w:r>
      <w:r w:rsidRPr="004218CF">
        <w:rPr>
          <w:sz w:val="22"/>
        </w:rPr>
        <w:tab/>
        <w:t>Gastaldelli A, Ferrannini E, Miyazaki Y, Matsuda M, Mari A, DeFronzo RA. Thiazolidinediones improve beta-cell function in type 2 diabetic patients. Am J Physiol Endocrinol Metab 2007; 292:E871-883</w:t>
      </w:r>
    </w:p>
    <w:p w14:paraId="3387DF1F" w14:textId="77777777" w:rsidR="004218CF" w:rsidRPr="004218CF" w:rsidRDefault="004218CF" w:rsidP="004218CF">
      <w:pPr>
        <w:pStyle w:val="EndNoteBibliography"/>
        <w:spacing w:line="276" w:lineRule="auto"/>
        <w:ind w:left="576" w:hanging="576"/>
        <w:rPr>
          <w:sz w:val="22"/>
        </w:rPr>
      </w:pPr>
      <w:r w:rsidRPr="004218CF">
        <w:rPr>
          <w:sz w:val="22"/>
        </w:rPr>
        <w:t>69.</w:t>
      </w:r>
      <w:r w:rsidRPr="004218CF">
        <w:rPr>
          <w:sz w:val="22"/>
        </w:rPr>
        <w:tab/>
        <w:t>Xiang AH, Peters RK, Kjos SL, Marroquin A, Goico J, Ochoa C, Kawakubo M, Buchanan TA. Effect of pioglitazone on pancreatic beta-cell function and diabetes risk in Hispanic women with prior gestational diabetes. Diabetes 2006; 55:517-522</w:t>
      </w:r>
    </w:p>
    <w:p w14:paraId="6E392D71" w14:textId="77777777" w:rsidR="004218CF" w:rsidRPr="004218CF" w:rsidRDefault="004218CF" w:rsidP="004218CF">
      <w:pPr>
        <w:pStyle w:val="EndNoteBibliography"/>
        <w:spacing w:line="276" w:lineRule="auto"/>
        <w:ind w:left="576" w:hanging="576"/>
        <w:rPr>
          <w:sz w:val="22"/>
        </w:rPr>
      </w:pPr>
      <w:r w:rsidRPr="004218CF">
        <w:rPr>
          <w:sz w:val="22"/>
        </w:rPr>
        <w:t>70.</w:t>
      </w:r>
      <w:r w:rsidRPr="004218CF">
        <w:rPr>
          <w:sz w:val="22"/>
        </w:rPr>
        <w:tab/>
        <w:t>DeFronzo RA, Inzucchi S, Abdul-Ghani M, Nissen SE. Pioglitazone: The forgotten, cost-effective cardioprotective drug for type 2 diabetes. Diab Vasc Dis Res 2019; 16:133-143</w:t>
      </w:r>
    </w:p>
    <w:p w14:paraId="36AE040E" w14:textId="77777777" w:rsidR="004218CF" w:rsidRPr="004218CF" w:rsidRDefault="004218CF" w:rsidP="004218CF">
      <w:pPr>
        <w:pStyle w:val="EndNoteBibliography"/>
        <w:spacing w:line="276" w:lineRule="auto"/>
        <w:ind w:left="576" w:hanging="576"/>
        <w:rPr>
          <w:sz w:val="22"/>
        </w:rPr>
      </w:pPr>
      <w:r w:rsidRPr="004218CF">
        <w:rPr>
          <w:sz w:val="22"/>
        </w:rPr>
        <w:t>71.</w:t>
      </w:r>
      <w:r w:rsidRPr="004218CF">
        <w:rPr>
          <w:sz w:val="22"/>
        </w:rPr>
        <w:tab/>
        <w:t>Sarafidis PA, Stafylas PC, Georgianos PI, Saratzis AN, Lasaridis AN. Effect of thiazolidinediones on albuminuria and proteinuria in diabetes: a meta-analysis. Am J Kidney Dis 2010; 55:835-847</w:t>
      </w:r>
    </w:p>
    <w:p w14:paraId="2578D4DE" w14:textId="77777777" w:rsidR="004218CF" w:rsidRPr="004218CF" w:rsidRDefault="004218CF" w:rsidP="004218CF">
      <w:pPr>
        <w:pStyle w:val="EndNoteBibliography"/>
        <w:spacing w:line="276" w:lineRule="auto"/>
        <w:ind w:left="576" w:hanging="576"/>
        <w:rPr>
          <w:sz w:val="22"/>
        </w:rPr>
      </w:pPr>
      <w:r w:rsidRPr="004218CF">
        <w:rPr>
          <w:sz w:val="22"/>
        </w:rPr>
        <w:t>72.</w:t>
      </w:r>
      <w:r w:rsidRPr="004218CF">
        <w:rPr>
          <w:sz w:val="22"/>
        </w:rPr>
        <w:tab/>
        <w:t>Qayyum R, Adomaityte J. A meta-analysis of the effect of thiazolidinediones on blood pressure. J Clin Hypertens (Greenwich) 2006; 8:19-28</w:t>
      </w:r>
    </w:p>
    <w:p w14:paraId="5CB09F93" w14:textId="77777777" w:rsidR="004218CF" w:rsidRPr="004218CF" w:rsidRDefault="004218CF" w:rsidP="004218CF">
      <w:pPr>
        <w:pStyle w:val="EndNoteBibliography"/>
        <w:spacing w:line="276" w:lineRule="auto"/>
        <w:ind w:left="576" w:hanging="576"/>
        <w:rPr>
          <w:sz w:val="22"/>
        </w:rPr>
      </w:pPr>
      <w:r w:rsidRPr="004218CF">
        <w:rPr>
          <w:sz w:val="22"/>
        </w:rPr>
        <w:t>73.</w:t>
      </w:r>
      <w:r w:rsidRPr="004218CF">
        <w:rPr>
          <w:sz w:val="22"/>
        </w:rPr>
        <w:tab/>
        <w:t>Ferrannini E, DeFronzo RA. Impact of glucose-lowering drugs on cardiovascular disease in type 2 diabetes. Eur Heart J 2015; 36:2288-2296</w:t>
      </w:r>
    </w:p>
    <w:p w14:paraId="42EC4667" w14:textId="77777777" w:rsidR="004218CF" w:rsidRPr="004218CF" w:rsidRDefault="004218CF" w:rsidP="004218CF">
      <w:pPr>
        <w:pStyle w:val="EndNoteBibliography"/>
        <w:spacing w:line="276" w:lineRule="auto"/>
        <w:ind w:left="576" w:hanging="576"/>
        <w:rPr>
          <w:sz w:val="22"/>
        </w:rPr>
      </w:pPr>
      <w:r w:rsidRPr="004218CF">
        <w:rPr>
          <w:sz w:val="22"/>
        </w:rPr>
        <w:t>74.</w:t>
      </w:r>
      <w:r w:rsidRPr="004218CF">
        <w:rPr>
          <w:sz w:val="22"/>
        </w:rPr>
        <w:tab/>
        <w:t>Khera AV, Cuchel M, de la Llera-Moya M, Rodrigues A, Burke MF, Jafri K, French BC, Phillips JA, Mucksavage ML, Wilensky RL, Mohler ER, Rothblat GH, Rader DJ. Cholesterol efflux capacity, high-density lipoprotein function, and atherosclerosis. N Engl J Med 2011; 364:127-135</w:t>
      </w:r>
    </w:p>
    <w:p w14:paraId="76AD5859" w14:textId="77777777" w:rsidR="004218CF" w:rsidRPr="004218CF" w:rsidRDefault="004218CF" w:rsidP="004218CF">
      <w:pPr>
        <w:pStyle w:val="EndNoteBibliography"/>
        <w:spacing w:line="276" w:lineRule="auto"/>
        <w:ind w:left="576" w:hanging="576"/>
        <w:rPr>
          <w:sz w:val="22"/>
        </w:rPr>
      </w:pPr>
      <w:r w:rsidRPr="004218CF">
        <w:rPr>
          <w:sz w:val="22"/>
        </w:rPr>
        <w:t>75.</w:t>
      </w:r>
      <w:r w:rsidRPr="004218CF">
        <w:rPr>
          <w:sz w:val="22"/>
        </w:rPr>
        <w:tab/>
        <w:t>Deeg MA, Buse JB, Goldberg RB, Kendall DM, Zagar AJ, Jacober SJ, Khan MA, Perez AT, Tan MH, Investigators GS. Pioglitazone and rosiglitazone have different effects on serum lipoprotein particle concentrations and sizes in patients with type 2 diabetes and dyslipidemia. Diabetes Care 2007; 30:2458-2464</w:t>
      </w:r>
    </w:p>
    <w:p w14:paraId="6FAF465B" w14:textId="32B193B5" w:rsidR="004218CF" w:rsidRPr="004218CF" w:rsidRDefault="004218CF" w:rsidP="004218CF">
      <w:pPr>
        <w:pStyle w:val="EndNoteBibliography"/>
        <w:spacing w:line="276" w:lineRule="auto"/>
        <w:ind w:left="576" w:hanging="576"/>
        <w:rPr>
          <w:sz w:val="22"/>
        </w:rPr>
      </w:pPr>
      <w:r w:rsidRPr="004218CF">
        <w:rPr>
          <w:sz w:val="22"/>
        </w:rPr>
        <w:t>76.</w:t>
      </w:r>
      <w:r w:rsidRPr="004218CF">
        <w:rPr>
          <w:sz w:val="22"/>
        </w:rPr>
        <w:tab/>
        <w:t xml:space="preserve">Goldberg RB, Kendall DM, Deeg MA, Buse JB, Zagar AJ, Pinaire JA, Tan MH, Khan MA, Perez AT, Jacober SJ, </w:t>
      </w:r>
      <w:r>
        <w:rPr>
          <w:sz w:val="22"/>
          <w:lang w:val="en-US"/>
        </w:rPr>
        <w:t xml:space="preserve">Glia Study </w:t>
      </w:r>
      <w:r w:rsidRPr="004218CF">
        <w:rPr>
          <w:sz w:val="22"/>
        </w:rPr>
        <w:t xml:space="preserve">Investigators. A comparison of lipid and glycemic effects of </w:t>
      </w:r>
      <w:r w:rsidRPr="004218CF">
        <w:rPr>
          <w:sz w:val="22"/>
        </w:rPr>
        <w:lastRenderedPageBreak/>
        <w:t>pioglitazone and rosiglitazone in patients with type 2 diabetes and dyslipidemia. Diabetes Care 2005; 28:1547-1554</w:t>
      </w:r>
    </w:p>
    <w:p w14:paraId="3C9756C7" w14:textId="70A0AEC4" w:rsidR="004218CF" w:rsidRPr="004218CF" w:rsidRDefault="004218CF" w:rsidP="004218CF">
      <w:pPr>
        <w:pStyle w:val="EndNoteBibliography"/>
        <w:spacing w:line="276" w:lineRule="auto"/>
        <w:ind w:left="576" w:hanging="576"/>
        <w:rPr>
          <w:sz w:val="22"/>
        </w:rPr>
      </w:pPr>
      <w:r w:rsidRPr="004218CF">
        <w:rPr>
          <w:sz w:val="22"/>
        </w:rPr>
        <w:t>77.</w:t>
      </w:r>
      <w:r w:rsidRPr="004218CF">
        <w:rPr>
          <w:sz w:val="22"/>
        </w:rPr>
        <w:tab/>
        <w:t xml:space="preserve">Dormandy JA, Charbonnel B, Eckland DJ, Erdmann E, Massi-Benedetti M, Moules IK, Skene AM, Tan MH, Lefebvre PJ, Murray GD, Standl E, Wilcox RG, Wilhelmsen L, Betteridge J, Birkeland K, Golay A, Heine RJ, Koranyi L, Laakso M, Mokan M, Norkus A, Pirags V, Podar T, Scheen A, Scherbaum W, Schernthaner G, Schmitz O, Skrha J, Smith U, Taton J, </w:t>
      </w:r>
      <w:r>
        <w:rPr>
          <w:sz w:val="22"/>
          <w:lang w:val="en-US"/>
        </w:rPr>
        <w:t xml:space="preserve">PROactive </w:t>
      </w:r>
      <w:r w:rsidRPr="004218CF">
        <w:rPr>
          <w:sz w:val="22"/>
        </w:rPr>
        <w:t>Investigators. Secondary prevention of macrovascular events in patients with type 2 diabetes in the PROactive Study (PROspective pioglitAzone Clinical Trial In macroVascular Events): a randomised controlled trial. Lancet 2005; 366:1279-1289</w:t>
      </w:r>
    </w:p>
    <w:p w14:paraId="728A70E6" w14:textId="3757D40C" w:rsidR="004218CF" w:rsidRPr="004218CF" w:rsidRDefault="004218CF" w:rsidP="004218CF">
      <w:pPr>
        <w:pStyle w:val="EndNoteBibliography"/>
        <w:spacing w:line="276" w:lineRule="auto"/>
        <w:ind w:left="576" w:hanging="576"/>
        <w:rPr>
          <w:sz w:val="22"/>
        </w:rPr>
      </w:pPr>
      <w:r w:rsidRPr="004218CF">
        <w:rPr>
          <w:sz w:val="22"/>
        </w:rPr>
        <w:t>78.</w:t>
      </w:r>
      <w:r w:rsidRPr="004218CF">
        <w:rPr>
          <w:sz w:val="22"/>
        </w:rPr>
        <w:tab/>
        <w:t xml:space="preserve">Kernan WN, Viscoli CM, Furie KL, Young LH, Inzucchi SE, Gorman M, Guarino PD, Lovejoy AM, Peduzzi PN, Conwit R, Brass LM, Schwartz GG, Adams HP, Jr., Berger L, Carolei A, Clark W, Coull B, Ford GA, Kleindorfer D, O'Leary JR, Parsons MW, Ringleb P, Sen S, Spence JD, Tanne D, Wang D, Winder TR, </w:t>
      </w:r>
      <w:r>
        <w:rPr>
          <w:sz w:val="22"/>
          <w:lang w:val="en-US"/>
        </w:rPr>
        <w:t xml:space="preserve">Iris Trial </w:t>
      </w:r>
      <w:r w:rsidRPr="004218CF">
        <w:rPr>
          <w:sz w:val="22"/>
        </w:rPr>
        <w:t>Investigators. Pioglitazone after Ischemic Stroke or Transient Ischemic Attack. N Engl J Med 2016; 374:1321-1331</w:t>
      </w:r>
    </w:p>
    <w:p w14:paraId="70854792" w14:textId="3033F856" w:rsidR="004218CF" w:rsidRPr="004218CF" w:rsidRDefault="004218CF" w:rsidP="004218CF">
      <w:pPr>
        <w:pStyle w:val="EndNoteBibliography"/>
        <w:spacing w:line="276" w:lineRule="auto"/>
        <w:ind w:left="576" w:hanging="576"/>
        <w:rPr>
          <w:sz w:val="22"/>
        </w:rPr>
      </w:pPr>
      <w:r w:rsidRPr="004218CF">
        <w:rPr>
          <w:sz w:val="22"/>
        </w:rPr>
        <w:t>79.</w:t>
      </w:r>
      <w:r w:rsidRPr="004218CF">
        <w:rPr>
          <w:sz w:val="22"/>
        </w:rPr>
        <w:tab/>
        <w:t xml:space="preserve">Spence JD, Viscoli CM, Inzucchi SE, Dearborn-Tomazos J, Ford GA, Gorman M, Furie KL, Lovejoy AM, Young LH, Kernan WN, </w:t>
      </w:r>
      <w:r>
        <w:rPr>
          <w:sz w:val="22"/>
          <w:lang w:val="en-US"/>
        </w:rPr>
        <w:t xml:space="preserve">Iris </w:t>
      </w:r>
      <w:r w:rsidRPr="004218CF">
        <w:rPr>
          <w:sz w:val="22"/>
        </w:rPr>
        <w:t>Investigators. Pioglitazone Therapy in Patients With Stroke and Prediabetes: A Post Hoc Analysis of the IRIS Randomized Clinical Trial. JAMA Neurol 2019; 76:526-535</w:t>
      </w:r>
    </w:p>
    <w:p w14:paraId="5AF6ACD3" w14:textId="77777777" w:rsidR="004218CF" w:rsidRPr="004218CF" w:rsidRDefault="004218CF" w:rsidP="004218CF">
      <w:pPr>
        <w:pStyle w:val="EndNoteBibliography"/>
        <w:spacing w:line="276" w:lineRule="auto"/>
        <w:ind w:left="576" w:hanging="576"/>
        <w:rPr>
          <w:sz w:val="22"/>
        </w:rPr>
      </w:pPr>
      <w:r w:rsidRPr="004218CF">
        <w:rPr>
          <w:sz w:val="22"/>
        </w:rPr>
        <w:t>80.</w:t>
      </w:r>
      <w:r w:rsidRPr="004218CF">
        <w:rPr>
          <w:sz w:val="22"/>
        </w:rPr>
        <w:tab/>
        <w:t>Vaccaro O, Masulli M, Nicolucci A, Bonora E, Del Prato S, Maggioni AP, Rivellese AA, Squatrito S, Giorda CB, Sesti G, Mocarelli P, Lucisano G, Sacco M, Signorini S, Cappellini F, Perriello G, Babini AC, Lapolla A, Gregori G, Giordano C, Corsi L, Buzzetti R, Clemente G, Di Cianni G, Iannarelli R, Cordera R, La Macchia O, Zamboni C, Scaranna C, Boemi M, Iovine C, Lauro D, Leotta S, Dall'Aglio E, Cannarsa E, Tonutti L, Pugliese G, Bossi AC, Anichini R, Dotta F, Di Benedetto A, Citro G, Antenucci D, Ricci L, Giorgino F, Santini C, Gnasso A, De Cosmo S, Zavaroni D, Vedovato M, Consoli A, Calabrese M, di Bartolo P, Fornengo P, Riccardi G, Thiazolidinediones Or Sulfonylureas Cardiovascular Accidents Intervention Trial study g, Italian Diabetes S. Effects on the incidence of cardiovascular events of the addition of pioglitazone versus sulfonylureas in patients with type 2 diabetes inadequately controlled with metformin (TOSCA.IT): a randomised, multicentre trial. Lancet Diabetes Endocrinol 2017; 5:887-897</w:t>
      </w:r>
    </w:p>
    <w:p w14:paraId="45479B42" w14:textId="48F0E40F" w:rsidR="004218CF" w:rsidRPr="004218CF" w:rsidRDefault="004218CF" w:rsidP="004218CF">
      <w:pPr>
        <w:pStyle w:val="EndNoteBibliography"/>
        <w:spacing w:line="276" w:lineRule="auto"/>
        <w:ind w:left="576" w:hanging="576"/>
        <w:rPr>
          <w:sz w:val="22"/>
        </w:rPr>
      </w:pPr>
      <w:r w:rsidRPr="004218CF">
        <w:rPr>
          <w:sz w:val="22"/>
        </w:rPr>
        <w:t>81.</w:t>
      </w:r>
      <w:r w:rsidRPr="004218CF">
        <w:rPr>
          <w:sz w:val="22"/>
        </w:rPr>
        <w:tab/>
        <w:t xml:space="preserve">Vaccaro O, Lucisano G, Masulli M, Bonora E, Del Prato S, Rivellese AA, Giorda CB, Mocarelli P, Squatrito S, Maggioni AP, Riccardi G, Nicolucci A, </w:t>
      </w:r>
      <w:r w:rsidR="006E3010">
        <w:rPr>
          <w:sz w:val="22"/>
          <w:lang w:val="en-US"/>
        </w:rPr>
        <w:t xml:space="preserve">Tosca IT </w:t>
      </w:r>
      <w:r w:rsidRPr="004218CF">
        <w:rPr>
          <w:sz w:val="22"/>
        </w:rPr>
        <w:t>Investigators. Cardiovascular Effects of Pioglitazone or Sulfonylureas According to Pretreatment Risk: Moving Toward Personalized Care. J Clin Endocrinol Metab 2019; 104:3296-3302</w:t>
      </w:r>
    </w:p>
    <w:p w14:paraId="79D7A9BA" w14:textId="77777777" w:rsidR="004218CF" w:rsidRPr="004218CF" w:rsidRDefault="004218CF" w:rsidP="004218CF">
      <w:pPr>
        <w:pStyle w:val="EndNoteBibliography"/>
        <w:spacing w:line="276" w:lineRule="auto"/>
        <w:ind w:left="576" w:hanging="576"/>
        <w:rPr>
          <w:sz w:val="22"/>
        </w:rPr>
      </w:pPr>
      <w:r w:rsidRPr="004218CF">
        <w:rPr>
          <w:sz w:val="22"/>
        </w:rPr>
        <w:t>82.</w:t>
      </w:r>
      <w:r w:rsidRPr="004218CF">
        <w:rPr>
          <w:sz w:val="22"/>
        </w:rPr>
        <w:tab/>
        <w:t>Langenfeld MR, Forst T, Hohberg C, Kann P, Lubben G, Konrad T, Fullert SD, Sachara C, Pfutzner A. Pioglitazone decreases carotid intima-media thickness independently of glycemic control in patients with type 2 diabetes mellitus: results from a controlled randomized study. Circulation 2005; 111:2525-2531</w:t>
      </w:r>
    </w:p>
    <w:p w14:paraId="35A17D2F" w14:textId="77777777" w:rsidR="004218CF" w:rsidRPr="004218CF" w:rsidRDefault="004218CF" w:rsidP="004218CF">
      <w:pPr>
        <w:pStyle w:val="EndNoteBibliography"/>
        <w:spacing w:line="276" w:lineRule="auto"/>
        <w:ind w:left="576" w:hanging="576"/>
        <w:rPr>
          <w:sz w:val="22"/>
        </w:rPr>
      </w:pPr>
      <w:r w:rsidRPr="004218CF">
        <w:rPr>
          <w:sz w:val="22"/>
        </w:rPr>
        <w:t>83.</w:t>
      </w:r>
      <w:r w:rsidRPr="004218CF">
        <w:rPr>
          <w:sz w:val="22"/>
        </w:rPr>
        <w:tab/>
        <w:t>Mazzone T, Meyer PM, Feinstein SB, Davidson MH, Kondos GT, D'Agostino RB, Sr., Perez A, Provost JC, Haffner SM. Effect of pioglitazone compared with glimepiride on carotid intima-media thickness in type 2 diabetes: a randomized trial. JAMA 2006; 296:2572-2581</w:t>
      </w:r>
    </w:p>
    <w:p w14:paraId="6623B827" w14:textId="77777777" w:rsidR="004218CF" w:rsidRPr="004218CF" w:rsidRDefault="004218CF" w:rsidP="004218CF">
      <w:pPr>
        <w:pStyle w:val="EndNoteBibliography"/>
        <w:spacing w:line="276" w:lineRule="auto"/>
        <w:ind w:left="576" w:hanging="576"/>
        <w:rPr>
          <w:sz w:val="22"/>
        </w:rPr>
      </w:pPr>
      <w:r w:rsidRPr="004218CF">
        <w:rPr>
          <w:sz w:val="22"/>
        </w:rPr>
        <w:t>84.</w:t>
      </w:r>
      <w:r w:rsidRPr="004218CF">
        <w:rPr>
          <w:sz w:val="22"/>
        </w:rPr>
        <w:tab/>
        <w:t>Saremi A, Schwenke DC, Buchanan TA, Hodis HN, Mack WJ, Banerji M, Bray GA, Clement SC, Henry RR, Kitabchi AE, Mudaliar S, Ratner RE, Stentz FB, Musi N, Tripathy D, DeFronzo RA, Reaven PD. Pioglitazone slows progression of atherosclerosis in prediabetes independent of changes in cardiovascular risk factors. Arterioscler Thromb Vasc Biol 2013; 33:393-399</w:t>
      </w:r>
    </w:p>
    <w:p w14:paraId="3271361E" w14:textId="5B31758A" w:rsidR="004218CF" w:rsidRPr="004218CF" w:rsidRDefault="004218CF" w:rsidP="004218CF">
      <w:pPr>
        <w:pStyle w:val="EndNoteBibliography"/>
        <w:spacing w:line="276" w:lineRule="auto"/>
        <w:ind w:left="576" w:hanging="576"/>
        <w:rPr>
          <w:sz w:val="22"/>
        </w:rPr>
      </w:pPr>
      <w:r w:rsidRPr="004218CF">
        <w:rPr>
          <w:sz w:val="22"/>
        </w:rPr>
        <w:t>85.</w:t>
      </w:r>
      <w:r w:rsidRPr="004218CF">
        <w:rPr>
          <w:sz w:val="22"/>
        </w:rPr>
        <w:tab/>
        <w:t xml:space="preserve">Nissen SE, Nicholls SJ, Wolski K, Nesto R, Kupfer S, Perez A, Jure H, De Larochelliere R, Staniloae CS, Mavromatis K, Saw J, Hu B, Lincoff AM, Tuzcu EM, </w:t>
      </w:r>
      <w:r w:rsidR="006E3010">
        <w:rPr>
          <w:sz w:val="22"/>
          <w:lang w:val="en-US"/>
        </w:rPr>
        <w:t xml:space="preserve">Periscope </w:t>
      </w:r>
      <w:r w:rsidRPr="004218CF">
        <w:rPr>
          <w:sz w:val="22"/>
        </w:rPr>
        <w:t xml:space="preserve">Investigators. </w:t>
      </w:r>
      <w:r w:rsidRPr="004218CF">
        <w:rPr>
          <w:sz w:val="22"/>
        </w:rPr>
        <w:lastRenderedPageBreak/>
        <w:t>Comparison of pioglitazone vs glimepiride on progression of coronary atherosclerosis in patients with type 2 diabetes: the PERISCOPE randomized controlled trial. JAMA 2008; 299:1561-1573</w:t>
      </w:r>
    </w:p>
    <w:p w14:paraId="3F4CB581" w14:textId="77777777" w:rsidR="004218CF" w:rsidRPr="004218CF" w:rsidRDefault="004218CF" w:rsidP="004218CF">
      <w:pPr>
        <w:pStyle w:val="EndNoteBibliography"/>
        <w:spacing w:line="276" w:lineRule="auto"/>
        <w:ind w:left="576" w:hanging="576"/>
        <w:rPr>
          <w:sz w:val="22"/>
        </w:rPr>
      </w:pPr>
      <w:r w:rsidRPr="004218CF">
        <w:rPr>
          <w:sz w:val="22"/>
        </w:rPr>
        <w:t>86.</w:t>
      </w:r>
      <w:r w:rsidRPr="004218CF">
        <w:rPr>
          <w:sz w:val="22"/>
        </w:rPr>
        <w:tab/>
        <w:t>Nissen SE, Wolski K. Effect of rosiglitazone on the risk of myocardial infarction and death from cardiovascular causes. N Engl J Med 2007; 356:2457-2471</w:t>
      </w:r>
    </w:p>
    <w:p w14:paraId="68C60278" w14:textId="77777777" w:rsidR="004218CF" w:rsidRPr="004218CF" w:rsidRDefault="004218CF" w:rsidP="004218CF">
      <w:pPr>
        <w:pStyle w:val="EndNoteBibliography"/>
        <w:spacing w:line="276" w:lineRule="auto"/>
        <w:ind w:left="576" w:hanging="576"/>
        <w:rPr>
          <w:sz w:val="22"/>
        </w:rPr>
      </w:pPr>
      <w:r w:rsidRPr="004218CF">
        <w:rPr>
          <w:sz w:val="22"/>
        </w:rPr>
        <w:t>87.</w:t>
      </w:r>
      <w:r w:rsidRPr="004218CF">
        <w:rPr>
          <w:sz w:val="22"/>
        </w:rPr>
        <w:tab/>
        <w:t>Singh S, Loke YK, Furberg CD. Long-term risk of cardiovascular events with rosiglitazone: a meta-analysis. JAMA 2007; 298:1189-1195</w:t>
      </w:r>
    </w:p>
    <w:p w14:paraId="30025247" w14:textId="48FB0509" w:rsidR="004218CF" w:rsidRPr="004218CF" w:rsidRDefault="004218CF" w:rsidP="004218CF">
      <w:pPr>
        <w:pStyle w:val="EndNoteBibliography"/>
        <w:spacing w:line="276" w:lineRule="auto"/>
        <w:ind w:left="576" w:hanging="576"/>
        <w:rPr>
          <w:sz w:val="22"/>
        </w:rPr>
      </w:pPr>
      <w:r w:rsidRPr="004218CF">
        <w:rPr>
          <w:sz w:val="22"/>
        </w:rPr>
        <w:t>88.</w:t>
      </w:r>
      <w:r w:rsidRPr="004218CF">
        <w:rPr>
          <w:sz w:val="22"/>
        </w:rPr>
        <w:tab/>
        <w:t xml:space="preserve">Home PD, Pocock SJ, Beck-Nielsen H, Curtis PS, Gomis R, Hanefeld M, Jones NP, Komajda M, McMurray JJ, </w:t>
      </w:r>
      <w:r w:rsidR="006E3010">
        <w:rPr>
          <w:sz w:val="22"/>
          <w:lang w:val="en-US"/>
        </w:rPr>
        <w:t xml:space="preserve">Record Study </w:t>
      </w:r>
      <w:r w:rsidRPr="004218CF">
        <w:rPr>
          <w:sz w:val="22"/>
        </w:rPr>
        <w:t>Team. Rosiglitazone evaluated for cardiovascular outcomes in oral agent combination therapy for type 2 diabetes (RECORD): a multicentre, randomised, open-label trial. Lancet 2009; 373:2125-2135</w:t>
      </w:r>
    </w:p>
    <w:p w14:paraId="32CE2D33" w14:textId="77777777" w:rsidR="004218CF" w:rsidRPr="004218CF" w:rsidRDefault="004218CF" w:rsidP="004218CF">
      <w:pPr>
        <w:pStyle w:val="EndNoteBibliography"/>
        <w:spacing w:line="276" w:lineRule="auto"/>
        <w:ind w:left="576" w:hanging="576"/>
        <w:rPr>
          <w:sz w:val="22"/>
        </w:rPr>
      </w:pPr>
      <w:r w:rsidRPr="004218CF">
        <w:rPr>
          <w:sz w:val="22"/>
        </w:rPr>
        <w:t>89.</w:t>
      </w:r>
      <w:r w:rsidRPr="004218CF">
        <w:rPr>
          <w:sz w:val="22"/>
        </w:rPr>
        <w:tab/>
        <w:t>Mahaffey KW, Hafley G, Dickerson S, Burns S, Tourt-Uhlig S, White J, Newby LK, Komajda M, McMurray J, Bigelow R, Home PD, Lopes RD. Results of a reevaluation of cardiovascular outcomes in the RECORD trial. Am Heart J 2013; 166:240-249 e241</w:t>
      </w:r>
    </w:p>
    <w:p w14:paraId="42170F3F" w14:textId="40DAC380" w:rsidR="004218CF" w:rsidRPr="004218CF" w:rsidRDefault="004218CF" w:rsidP="004218CF">
      <w:pPr>
        <w:pStyle w:val="EndNoteBibliography"/>
        <w:spacing w:line="276" w:lineRule="auto"/>
        <w:ind w:left="576" w:hanging="576"/>
        <w:rPr>
          <w:sz w:val="22"/>
        </w:rPr>
      </w:pPr>
      <w:r w:rsidRPr="004218CF">
        <w:rPr>
          <w:sz w:val="22"/>
        </w:rPr>
        <w:t>90.</w:t>
      </w:r>
      <w:r w:rsidRPr="004218CF">
        <w:rPr>
          <w:sz w:val="22"/>
        </w:rPr>
        <w:tab/>
        <w:t xml:space="preserve">Bach RG, Brooks MM, Lombardero M, Genuth S, Donner TW, Garber A, Kennedy L, Monrad ES, Pop-Busui R, Kelsey SF, Frye RL, </w:t>
      </w:r>
      <w:r w:rsidR="006E3010">
        <w:rPr>
          <w:sz w:val="22"/>
          <w:lang w:val="en-US"/>
        </w:rPr>
        <w:t xml:space="preserve">Bari 2D </w:t>
      </w:r>
      <w:r w:rsidRPr="004218CF">
        <w:rPr>
          <w:sz w:val="22"/>
        </w:rPr>
        <w:t>Investigators. Rosiglitazone and outcomes for patients with diabetes mellitus and coronary artery disease in the Bypass Angioplasty Revascularization Investigation 2 Diabetes (BARI 2D) trial. Circulation 2013; 128:785-794</w:t>
      </w:r>
    </w:p>
    <w:p w14:paraId="471622C0" w14:textId="77777777" w:rsidR="004218CF" w:rsidRPr="004218CF" w:rsidRDefault="004218CF" w:rsidP="004218CF">
      <w:pPr>
        <w:pStyle w:val="EndNoteBibliography"/>
        <w:spacing w:line="276" w:lineRule="auto"/>
        <w:ind w:left="576" w:hanging="576"/>
        <w:rPr>
          <w:sz w:val="22"/>
        </w:rPr>
      </w:pPr>
      <w:r w:rsidRPr="004218CF">
        <w:rPr>
          <w:sz w:val="22"/>
        </w:rPr>
        <w:t>91.</w:t>
      </w:r>
      <w:r w:rsidRPr="004218CF">
        <w:rPr>
          <w:sz w:val="22"/>
        </w:rPr>
        <w:tab/>
        <w:t>Kim KS, Lee BW, Kim YJ, Lee DH, Cha BS, Park CY. Nonalcoholic Fatty Liver Disease and Diabetes: Part II: Treatment. Diabetes Metab J 2019; 43:127-143</w:t>
      </w:r>
    </w:p>
    <w:p w14:paraId="4237F29C" w14:textId="77777777" w:rsidR="004218CF" w:rsidRPr="004218CF" w:rsidRDefault="004218CF" w:rsidP="004218CF">
      <w:pPr>
        <w:pStyle w:val="EndNoteBibliography"/>
        <w:spacing w:line="276" w:lineRule="auto"/>
        <w:ind w:left="576" w:hanging="576"/>
        <w:rPr>
          <w:sz w:val="22"/>
        </w:rPr>
      </w:pPr>
      <w:r w:rsidRPr="004218CF">
        <w:rPr>
          <w:sz w:val="22"/>
        </w:rPr>
        <w:t>92.</w:t>
      </w:r>
      <w:r w:rsidRPr="004218CF">
        <w:rPr>
          <w:sz w:val="22"/>
        </w:rPr>
        <w:tab/>
        <w:t>Belfort R, Harrison SA, Brown K, Darland C, Finch J, Hardies J, Balas B, Gastaldelli A, Tio F, Pulcini J, Berria R, Ma JZ, Dwivedi S, Havranek R, Fincke C, DeFronzo R, Bannayan GA, Schenker S, Cusi K. A placebo-controlled trial of pioglitazone in subjects with nonalcoholic steatohepatitis. N Engl J Med 2006; 355:2297-2307</w:t>
      </w:r>
    </w:p>
    <w:p w14:paraId="7A0EC9AF" w14:textId="77777777" w:rsidR="004218CF" w:rsidRPr="004218CF" w:rsidRDefault="004218CF" w:rsidP="004218CF">
      <w:pPr>
        <w:pStyle w:val="EndNoteBibliography"/>
        <w:spacing w:line="276" w:lineRule="auto"/>
        <w:ind w:left="576" w:hanging="576"/>
        <w:rPr>
          <w:sz w:val="22"/>
        </w:rPr>
      </w:pPr>
      <w:r w:rsidRPr="004218CF">
        <w:rPr>
          <w:sz w:val="22"/>
        </w:rPr>
        <w:t>93.</w:t>
      </w:r>
      <w:r w:rsidRPr="004218CF">
        <w:rPr>
          <w:sz w:val="22"/>
        </w:rPr>
        <w:tab/>
        <w:t>Cusi K, Orsak B, Bril F, Lomonaco R, Hecht J, Ortiz-Lopez C, Tio F, Hardies J, Darland C, Musi N, Webb A, Portillo-Sanchez P. Long-Term Pioglitazone Treatment for Patients With Nonalcoholic Steatohepatitis and Prediabetes or Type 2 Diabetes Mellitus: A Randomized Trial. Ann Intern Med 2016; 165:305-315</w:t>
      </w:r>
    </w:p>
    <w:p w14:paraId="28E86286" w14:textId="77777777" w:rsidR="004218CF" w:rsidRPr="004218CF" w:rsidRDefault="004218CF" w:rsidP="004218CF">
      <w:pPr>
        <w:pStyle w:val="EndNoteBibliography"/>
        <w:spacing w:line="276" w:lineRule="auto"/>
        <w:ind w:left="576" w:hanging="576"/>
        <w:rPr>
          <w:sz w:val="22"/>
        </w:rPr>
      </w:pPr>
      <w:r w:rsidRPr="004218CF">
        <w:rPr>
          <w:sz w:val="22"/>
        </w:rPr>
        <w:t>94.</w:t>
      </w:r>
      <w:r w:rsidRPr="004218CF">
        <w:rPr>
          <w:sz w:val="22"/>
        </w:rPr>
        <w:tab/>
        <w:t>Musso G, Cassader M, Paschetta E, Gambino R. Thiazolidinediones and Advanced Liver Fibrosis in Nonalcoholic Steatohepatitis: A Meta-analysis. JAMA Intern Med 2017; 177:633-640</w:t>
      </w:r>
    </w:p>
    <w:p w14:paraId="3A4BE090" w14:textId="77777777" w:rsidR="004218CF" w:rsidRPr="004218CF" w:rsidRDefault="004218CF" w:rsidP="004218CF">
      <w:pPr>
        <w:pStyle w:val="EndNoteBibliography"/>
        <w:spacing w:line="276" w:lineRule="auto"/>
        <w:ind w:left="576" w:hanging="576"/>
        <w:rPr>
          <w:sz w:val="22"/>
        </w:rPr>
      </w:pPr>
      <w:r w:rsidRPr="004218CF">
        <w:rPr>
          <w:sz w:val="22"/>
        </w:rPr>
        <w:t>95.</w:t>
      </w:r>
      <w:r w:rsidRPr="004218CF">
        <w:rPr>
          <w:sz w:val="22"/>
        </w:rPr>
        <w:tab/>
        <w:t>Rosenstock J, Vico M, Wei L, Salsali A, List JF. Effects of dapagliflozin, an SGLT2 inhibitor, on HbA(1c), body weight, and hypoglycemia risk in patients with type 2 diabetes inadequately controlled on pioglitazone monotherapy. Diabetes Care 2012; 35:1473-1478</w:t>
      </w:r>
    </w:p>
    <w:p w14:paraId="0FB119BC" w14:textId="77777777" w:rsidR="004218CF" w:rsidRPr="004218CF" w:rsidRDefault="004218CF" w:rsidP="004218CF">
      <w:pPr>
        <w:pStyle w:val="EndNoteBibliography"/>
        <w:spacing w:line="276" w:lineRule="auto"/>
        <w:ind w:left="576" w:hanging="576"/>
        <w:rPr>
          <w:sz w:val="22"/>
        </w:rPr>
      </w:pPr>
      <w:r w:rsidRPr="004218CF">
        <w:rPr>
          <w:sz w:val="22"/>
        </w:rPr>
        <w:t>96.</w:t>
      </w:r>
      <w:r w:rsidRPr="004218CF">
        <w:rPr>
          <w:sz w:val="22"/>
        </w:rPr>
        <w:tab/>
        <w:t>Abdul-Ghani MA, Puckett C, Triplitt C, Maggs D, Adams J, Cersosimo E, DeFronzo RA. Initial combination therapy with metformin, pioglitazone and exenatide is more effective than sequential add-on therapy in subjects with new-onset diabetes. Results from the Efficacy and Durability of Initial Combination Therapy for Type 2 Diabetes (EDICT): a randomized trial. Diabetes Obes Metab 2015; 17:268-275</w:t>
      </w:r>
    </w:p>
    <w:p w14:paraId="29DD1B23" w14:textId="77777777" w:rsidR="004218CF" w:rsidRPr="004218CF" w:rsidRDefault="004218CF" w:rsidP="004218CF">
      <w:pPr>
        <w:pStyle w:val="EndNoteBibliography"/>
        <w:spacing w:line="276" w:lineRule="auto"/>
        <w:ind w:left="576" w:hanging="576"/>
        <w:rPr>
          <w:sz w:val="22"/>
        </w:rPr>
      </w:pPr>
      <w:r w:rsidRPr="004218CF">
        <w:rPr>
          <w:sz w:val="22"/>
        </w:rPr>
        <w:t>97.</w:t>
      </w:r>
      <w:r w:rsidRPr="004218CF">
        <w:rPr>
          <w:sz w:val="22"/>
        </w:rPr>
        <w:tab/>
        <w:t>Nesto RW, Bell D, Bonow RO, Fonseca V, Grundy SM, Horton ES, Le Winter M, Porte D, Semenkovich CF, Smith S, Young LH, Kahn R. Thiazolidinedione use, fluid retention, and congestive heart failure: a consensus statement from the American Heart Association and American Diabetes Association. Diabetes Care 2004; 27:256-263</w:t>
      </w:r>
    </w:p>
    <w:p w14:paraId="5EC89B89" w14:textId="77777777" w:rsidR="004218CF" w:rsidRPr="004218CF" w:rsidRDefault="004218CF" w:rsidP="004218CF">
      <w:pPr>
        <w:pStyle w:val="EndNoteBibliography"/>
        <w:spacing w:line="276" w:lineRule="auto"/>
        <w:ind w:left="576" w:hanging="576"/>
        <w:rPr>
          <w:sz w:val="22"/>
        </w:rPr>
      </w:pPr>
      <w:r w:rsidRPr="004218CF">
        <w:rPr>
          <w:sz w:val="22"/>
        </w:rPr>
        <w:t>98.</w:t>
      </w:r>
      <w:r w:rsidRPr="004218CF">
        <w:rPr>
          <w:sz w:val="22"/>
        </w:rPr>
        <w:tab/>
        <w:t>Mudaliar S, Chang AR, Henry RR. Thiazolidinediones, peripheral edema, and type 2 diabetes: incidence, pathophysiology, and clinical implications. Endocr Pract 2003; 9:406-416</w:t>
      </w:r>
    </w:p>
    <w:p w14:paraId="7D2A0D34" w14:textId="77777777" w:rsidR="004218CF" w:rsidRPr="004218CF" w:rsidRDefault="004218CF" w:rsidP="004218CF">
      <w:pPr>
        <w:pStyle w:val="EndNoteBibliography"/>
        <w:spacing w:line="276" w:lineRule="auto"/>
        <w:ind w:left="576" w:hanging="576"/>
        <w:rPr>
          <w:sz w:val="22"/>
        </w:rPr>
      </w:pPr>
      <w:r w:rsidRPr="004218CF">
        <w:rPr>
          <w:sz w:val="22"/>
        </w:rPr>
        <w:t>99.</w:t>
      </w:r>
      <w:r w:rsidRPr="004218CF">
        <w:rPr>
          <w:sz w:val="22"/>
        </w:rPr>
        <w:tab/>
        <w:t>Guan Y, Hao C, Cha DR, Rao R, Lu W, Kohan DE, Magnuson MA, Redha R, Zhang Y, Breyer MD. Thiazolidinediones expand body fluid volume through PPARgamma stimulation of ENaC-mediated renal salt absorption. Nat Med 2005; 11:861-866</w:t>
      </w:r>
    </w:p>
    <w:p w14:paraId="2BD627A3" w14:textId="77777777" w:rsidR="004218CF" w:rsidRPr="004218CF" w:rsidRDefault="004218CF" w:rsidP="004218CF">
      <w:pPr>
        <w:pStyle w:val="EndNoteBibliography"/>
        <w:spacing w:line="276" w:lineRule="auto"/>
        <w:ind w:left="576" w:hanging="576"/>
        <w:rPr>
          <w:sz w:val="22"/>
        </w:rPr>
      </w:pPr>
      <w:r w:rsidRPr="004218CF">
        <w:rPr>
          <w:sz w:val="22"/>
        </w:rPr>
        <w:lastRenderedPageBreak/>
        <w:t>100.</w:t>
      </w:r>
      <w:r w:rsidRPr="004218CF">
        <w:rPr>
          <w:sz w:val="22"/>
        </w:rPr>
        <w:tab/>
        <w:t>Zanchi A, Chiolero A, Maillard M, Nussberger J, Brunner HR, Burnier M. Effects of the peroxisomal proliferator-activated receptor-gamma agonist pioglitazone on renal and hormonal responses to salt in healthy men. J Clin Endocrinol Metab 2004; 89:1140-1145</w:t>
      </w:r>
    </w:p>
    <w:p w14:paraId="221B27B7" w14:textId="77777777" w:rsidR="004218CF" w:rsidRPr="004218CF" w:rsidRDefault="004218CF" w:rsidP="004218CF">
      <w:pPr>
        <w:pStyle w:val="EndNoteBibliography"/>
        <w:spacing w:line="276" w:lineRule="auto"/>
        <w:ind w:left="576" w:hanging="576"/>
        <w:rPr>
          <w:sz w:val="22"/>
        </w:rPr>
      </w:pPr>
      <w:r w:rsidRPr="004218CF">
        <w:rPr>
          <w:sz w:val="22"/>
        </w:rPr>
        <w:t>101.</w:t>
      </w:r>
      <w:r w:rsidRPr="004218CF">
        <w:rPr>
          <w:sz w:val="22"/>
        </w:rPr>
        <w:tab/>
        <w:t>de Jong M, van der Worp HB, van der Graaf Y, Visseren FLJ, Westerink J. Pioglitazone and the secondary prevention of cardiovascular disease. A meta-analysis of randomized-controlled trials. Cardiovasc Diabetol 2017; 16:134</w:t>
      </w:r>
    </w:p>
    <w:p w14:paraId="0258C26A" w14:textId="77777777" w:rsidR="004218CF" w:rsidRPr="004218CF" w:rsidRDefault="004218CF" w:rsidP="004218CF">
      <w:pPr>
        <w:pStyle w:val="EndNoteBibliography"/>
        <w:spacing w:line="276" w:lineRule="auto"/>
        <w:ind w:left="576" w:hanging="576"/>
        <w:rPr>
          <w:sz w:val="22"/>
        </w:rPr>
      </w:pPr>
      <w:r w:rsidRPr="004218CF">
        <w:rPr>
          <w:sz w:val="22"/>
        </w:rPr>
        <w:t>102.</w:t>
      </w:r>
      <w:r w:rsidRPr="004218CF">
        <w:rPr>
          <w:sz w:val="22"/>
        </w:rPr>
        <w:tab/>
        <w:t>Hernandez AV, Usmani A, Rajamanickam A, Moheet A. Thiazolidinediones and risk of heart failure in patients with or at high risk of type 2 diabetes mellitus: a meta-analysis and meta-regression analysis of placebo-controlled randomized clinical trials. Am J Cardiovasc Drugs 2011; 11:115-128</w:t>
      </w:r>
    </w:p>
    <w:p w14:paraId="73D1828C" w14:textId="77777777" w:rsidR="004218CF" w:rsidRPr="004218CF" w:rsidRDefault="004218CF" w:rsidP="004218CF">
      <w:pPr>
        <w:pStyle w:val="EndNoteBibliography"/>
        <w:spacing w:line="276" w:lineRule="auto"/>
        <w:ind w:left="576" w:hanging="576"/>
        <w:rPr>
          <w:sz w:val="22"/>
        </w:rPr>
      </w:pPr>
      <w:r w:rsidRPr="004218CF">
        <w:rPr>
          <w:sz w:val="22"/>
        </w:rPr>
        <w:t>103.</w:t>
      </w:r>
      <w:r w:rsidRPr="004218CF">
        <w:rPr>
          <w:sz w:val="22"/>
        </w:rPr>
        <w:tab/>
        <w:t>Masoudi FA, Inzucchi SE, Wang Y, Havranek EP, Foody JM, Krumholz HM. Thiazolidinediones, metformin, and outcomes in older patients with diabetes and heart failure: an observational study. Circulation 2005; 111:583-590</w:t>
      </w:r>
    </w:p>
    <w:p w14:paraId="5B540B1D" w14:textId="5FED0B6E" w:rsidR="004218CF" w:rsidRPr="004218CF" w:rsidRDefault="004218CF" w:rsidP="004218CF">
      <w:pPr>
        <w:pStyle w:val="EndNoteBibliography"/>
        <w:spacing w:line="276" w:lineRule="auto"/>
        <w:ind w:left="576" w:hanging="576"/>
        <w:rPr>
          <w:sz w:val="22"/>
        </w:rPr>
      </w:pPr>
      <w:r w:rsidRPr="004218CF">
        <w:rPr>
          <w:sz w:val="22"/>
        </w:rPr>
        <w:t>104.</w:t>
      </w:r>
      <w:r w:rsidRPr="004218CF">
        <w:rPr>
          <w:sz w:val="22"/>
        </w:rPr>
        <w:tab/>
        <w:t>Kahn SE, Zinman B, Lachin JM, Haffner SM, Herman WH, Holman RR, Kravitz BG, Yu D, Heise MA, Aftring RP, Viberti G, Diabetes Outcome Progression Trial Study G</w:t>
      </w:r>
      <w:r w:rsidR="006E3010">
        <w:rPr>
          <w:sz w:val="22"/>
          <w:lang w:val="en-US"/>
        </w:rPr>
        <w:t>roup</w:t>
      </w:r>
      <w:r w:rsidRPr="004218CF">
        <w:rPr>
          <w:sz w:val="22"/>
        </w:rPr>
        <w:t>. Rosiglitazone-associated fractures in type 2 diabetes: an Analysis from A Diabetes Outcome Progression Trial (ADOPT). Diabetes Care 2008; 31:845-851</w:t>
      </w:r>
    </w:p>
    <w:p w14:paraId="7879ACA6" w14:textId="2360608A" w:rsidR="004218CF" w:rsidRPr="004218CF" w:rsidRDefault="004218CF" w:rsidP="004218CF">
      <w:pPr>
        <w:pStyle w:val="EndNoteBibliography"/>
        <w:spacing w:line="276" w:lineRule="auto"/>
        <w:ind w:left="576" w:hanging="576"/>
        <w:rPr>
          <w:sz w:val="22"/>
        </w:rPr>
      </w:pPr>
      <w:r w:rsidRPr="004218CF">
        <w:rPr>
          <w:sz w:val="22"/>
        </w:rPr>
        <w:t>105.</w:t>
      </w:r>
      <w:r w:rsidRPr="004218CF">
        <w:rPr>
          <w:sz w:val="22"/>
        </w:rPr>
        <w:tab/>
        <w:t xml:space="preserve">Dormandy J, Bhattacharya M, van Troostenburg de Bruyn AR, </w:t>
      </w:r>
      <w:r w:rsidR="006E3010">
        <w:rPr>
          <w:sz w:val="22"/>
          <w:lang w:val="en-US"/>
        </w:rPr>
        <w:t xml:space="preserve">PROactive </w:t>
      </w:r>
      <w:r w:rsidRPr="004218CF">
        <w:rPr>
          <w:sz w:val="22"/>
        </w:rPr>
        <w:t>investigators. Safety and tolerability of pioglitazone in high-risk patients with type 2 diabetes: an overview of data from PROactive. Drug Saf 2009; 32:187-202</w:t>
      </w:r>
    </w:p>
    <w:p w14:paraId="768313CE" w14:textId="04BE99F6" w:rsidR="004218CF" w:rsidRPr="004218CF" w:rsidRDefault="004218CF" w:rsidP="004218CF">
      <w:pPr>
        <w:pStyle w:val="EndNoteBibliography"/>
        <w:spacing w:line="276" w:lineRule="auto"/>
        <w:ind w:left="576" w:hanging="576"/>
        <w:rPr>
          <w:sz w:val="22"/>
        </w:rPr>
      </w:pPr>
      <w:r w:rsidRPr="004218CF">
        <w:rPr>
          <w:sz w:val="22"/>
        </w:rPr>
        <w:t>106.</w:t>
      </w:r>
      <w:r w:rsidRPr="004218CF">
        <w:rPr>
          <w:sz w:val="22"/>
        </w:rPr>
        <w:tab/>
        <w:t xml:space="preserve">Viscoli CM, Inzucchi SE, Young LH, Insogna KL, Conwit R, Furie KL, Gorman M, Kelly MA, Lovejoy AM, Kernan WN, </w:t>
      </w:r>
      <w:r w:rsidR="006E3010">
        <w:rPr>
          <w:sz w:val="22"/>
          <w:lang w:val="en-US"/>
        </w:rPr>
        <w:t xml:space="preserve">Iris Trial </w:t>
      </w:r>
      <w:r w:rsidRPr="004218CF">
        <w:rPr>
          <w:sz w:val="22"/>
        </w:rPr>
        <w:t>Investigators. Pioglitazone and Risk for Bone Fracture: Safety Data From a Randomized Clinical Trial. J Clin Endocrinol Metab 2017; 102:914-922</w:t>
      </w:r>
    </w:p>
    <w:p w14:paraId="19A6DE84" w14:textId="77777777" w:rsidR="004218CF" w:rsidRPr="004218CF" w:rsidRDefault="004218CF" w:rsidP="004218CF">
      <w:pPr>
        <w:pStyle w:val="EndNoteBibliography"/>
        <w:spacing w:line="276" w:lineRule="auto"/>
        <w:ind w:left="576" w:hanging="576"/>
        <w:rPr>
          <w:sz w:val="22"/>
        </w:rPr>
      </w:pPr>
      <w:r w:rsidRPr="004218CF">
        <w:rPr>
          <w:sz w:val="22"/>
        </w:rPr>
        <w:t>107.</w:t>
      </w:r>
      <w:r w:rsidRPr="004218CF">
        <w:rPr>
          <w:sz w:val="22"/>
        </w:rPr>
        <w:tab/>
        <w:t>Zhu ZN, Jiang YF, Ding T. Risk of fracture with thiazolidinediones: an updated meta-analysis of randomized clinical trials. Bone 2014; 68:115-123</w:t>
      </w:r>
    </w:p>
    <w:p w14:paraId="43D47B3E" w14:textId="77777777" w:rsidR="004218CF" w:rsidRPr="004218CF" w:rsidRDefault="004218CF" w:rsidP="004218CF">
      <w:pPr>
        <w:pStyle w:val="EndNoteBibliography"/>
        <w:spacing w:line="276" w:lineRule="auto"/>
        <w:ind w:left="576" w:hanging="576"/>
        <w:rPr>
          <w:sz w:val="22"/>
        </w:rPr>
      </w:pPr>
      <w:r w:rsidRPr="004218CF">
        <w:rPr>
          <w:sz w:val="22"/>
        </w:rPr>
        <w:t>108.</w:t>
      </w:r>
      <w:r w:rsidRPr="004218CF">
        <w:rPr>
          <w:sz w:val="22"/>
        </w:rPr>
        <w:tab/>
        <w:t>Schwartz AV, Chen H, Ambrosius WT, Sood A, Josse RG, Bonds DE, Schnall AM, Vittinghoff E, Bauer DC, Banerji MA, Cohen RM, Hamilton BP, Isakova T, Sellmeyer DE, Simmons DL, Shibli-Rahhal A, Williamson JD, Margolis KL. Effects of TZD Use and Discontinuation on Fracture Rates in ACCORD Bone Study. J Clin Endocrinol Metab 2015; 100:4059-4066</w:t>
      </w:r>
    </w:p>
    <w:p w14:paraId="5CD0B5DF" w14:textId="77777777" w:rsidR="004218CF" w:rsidRPr="004218CF" w:rsidRDefault="004218CF" w:rsidP="004218CF">
      <w:pPr>
        <w:pStyle w:val="EndNoteBibliography"/>
        <w:spacing w:line="276" w:lineRule="auto"/>
        <w:ind w:left="576" w:hanging="576"/>
        <w:rPr>
          <w:sz w:val="22"/>
        </w:rPr>
      </w:pPr>
      <w:r w:rsidRPr="004218CF">
        <w:rPr>
          <w:sz w:val="22"/>
        </w:rPr>
        <w:t>109.</w:t>
      </w:r>
      <w:r w:rsidRPr="004218CF">
        <w:rPr>
          <w:sz w:val="22"/>
        </w:rPr>
        <w:tab/>
        <w:t>Schwartz AV, Sellmeyer DE, Vittinghoff E, Palermo L, Lecka-Czernik B, Feingold KR, Strotmeyer ES, Resnick HE, Carbone L, Beamer BA, Park SW, Lane NE, Harris TB, Cummings SR. Thiazolidinedione use and bone loss in older diabetic adults. J Clin Endocrinol Metab 2006; 91:3349-3354</w:t>
      </w:r>
    </w:p>
    <w:p w14:paraId="5C5F0DAA" w14:textId="77777777" w:rsidR="004218CF" w:rsidRPr="004218CF" w:rsidRDefault="004218CF" w:rsidP="004218CF">
      <w:pPr>
        <w:pStyle w:val="EndNoteBibliography"/>
        <w:spacing w:line="276" w:lineRule="auto"/>
        <w:ind w:left="576" w:hanging="576"/>
        <w:rPr>
          <w:sz w:val="22"/>
        </w:rPr>
      </w:pPr>
      <w:r w:rsidRPr="004218CF">
        <w:rPr>
          <w:sz w:val="22"/>
        </w:rPr>
        <w:t>110.</w:t>
      </w:r>
      <w:r w:rsidRPr="004218CF">
        <w:rPr>
          <w:sz w:val="22"/>
        </w:rPr>
        <w:tab/>
        <w:t>Davidson MB. Pioglitazone (Actos) and bladder cancer: Legal system triumphs over the evidence. J Diabetes Complications 2016; 30:981-985</w:t>
      </w:r>
    </w:p>
    <w:p w14:paraId="11A3468F" w14:textId="77777777" w:rsidR="004218CF" w:rsidRPr="004218CF" w:rsidRDefault="004218CF" w:rsidP="004218CF">
      <w:pPr>
        <w:pStyle w:val="EndNoteBibliography"/>
        <w:spacing w:line="276" w:lineRule="auto"/>
        <w:ind w:left="576" w:hanging="576"/>
        <w:rPr>
          <w:sz w:val="22"/>
        </w:rPr>
      </w:pPr>
      <w:r w:rsidRPr="004218CF">
        <w:rPr>
          <w:sz w:val="22"/>
        </w:rPr>
        <w:t>111.</w:t>
      </w:r>
      <w:r w:rsidRPr="004218CF">
        <w:rPr>
          <w:sz w:val="22"/>
        </w:rPr>
        <w:tab/>
        <w:t>Erdmann E, Harding S, Lam H, Perez A. Ten-year observational follow-up of PROactive: a randomized cardiovascular outcomes trial evaluating pioglitazone in type 2 diabetes. Diabetes Obes Metab 2016; 18:266-273</w:t>
      </w:r>
    </w:p>
    <w:p w14:paraId="1A342025" w14:textId="77777777" w:rsidR="004218CF" w:rsidRPr="004218CF" w:rsidRDefault="004218CF" w:rsidP="004218CF">
      <w:pPr>
        <w:pStyle w:val="EndNoteBibliography"/>
        <w:spacing w:line="276" w:lineRule="auto"/>
        <w:ind w:left="576" w:hanging="576"/>
        <w:rPr>
          <w:sz w:val="22"/>
        </w:rPr>
      </w:pPr>
      <w:r w:rsidRPr="004218CF">
        <w:rPr>
          <w:sz w:val="22"/>
        </w:rPr>
        <w:t>112.</w:t>
      </w:r>
      <w:r w:rsidRPr="004218CF">
        <w:rPr>
          <w:sz w:val="22"/>
        </w:rPr>
        <w:tab/>
        <w:t>Lewis JD, Habel LA, Quesenberry CP, Strom BL, Peng T, Hedderson MM, Ehrlich SF, Mamtani R, Bilker W, Vaughn DJ, Nessel L, Van Den Eeden SK, Ferrara A. Pioglitazone Use and Risk of Bladder Cancer and Other Common Cancers in Persons With Diabetes. JAMA 2015; 314:265-277</w:t>
      </w:r>
    </w:p>
    <w:p w14:paraId="1BB991DC" w14:textId="175B0463" w:rsidR="004218CF" w:rsidRPr="004218CF" w:rsidRDefault="004218CF" w:rsidP="004218CF">
      <w:pPr>
        <w:pStyle w:val="EndNoteBibliography"/>
        <w:spacing w:line="276" w:lineRule="auto"/>
        <w:ind w:left="576" w:hanging="576"/>
        <w:rPr>
          <w:sz w:val="22"/>
        </w:rPr>
      </w:pPr>
      <w:r w:rsidRPr="004218CF">
        <w:rPr>
          <w:sz w:val="22"/>
        </w:rPr>
        <w:t>113.</w:t>
      </w:r>
      <w:r w:rsidRPr="004218CF">
        <w:rPr>
          <w:sz w:val="22"/>
        </w:rPr>
        <w:tab/>
        <w:t>Levin D, Bell S, Sund R, Hartikainen SA, Tuomilehto J, Pukkala E, Keskimaki I, Badrick E, Renehan AG, Buchan IE, Bowker SL, Minhas-Sandhu JK, Zafari Z, Marra C, Johnson JA, Stricker BH, Uitterlinden AG, Hofman A, Ruiter R, de Keyser CE, MacDonald TM, Wild SH, McKeigue PM, Colhoun HM, Scottish Diabetes Research Network Epidemiology G</w:t>
      </w:r>
      <w:r w:rsidR="006E3010">
        <w:rPr>
          <w:sz w:val="22"/>
          <w:lang w:val="en-US"/>
        </w:rPr>
        <w:t>roup</w:t>
      </w:r>
      <w:r w:rsidRPr="004218CF">
        <w:rPr>
          <w:sz w:val="22"/>
        </w:rPr>
        <w:t xml:space="preserve">, </w:t>
      </w:r>
      <w:r w:rsidRPr="004218CF">
        <w:rPr>
          <w:sz w:val="22"/>
        </w:rPr>
        <w:lastRenderedPageBreak/>
        <w:t>Diabetes, Cancer Research C. Pioglitazone and bladder cancer risk: a multipopulation pooled, cumulative exposure analysis. Diabetologia 2015; 58:493-504</w:t>
      </w:r>
    </w:p>
    <w:p w14:paraId="651AF611" w14:textId="77777777" w:rsidR="004218CF" w:rsidRPr="004218CF" w:rsidRDefault="004218CF" w:rsidP="004218CF">
      <w:pPr>
        <w:pStyle w:val="EndNoteBibliography"/>
        <w:spacing w:line="276" w:lineRule="auto"/>
        <w:ind w:left="576" w:hanging="576"/>
        <w:rPr>
          <w:sz w:val="22"/>
        </w:rPr>
      </w:pPr>
      <w:r w:rsidRPr="004218CF">
        <w:rPr>
          <w:sz w:val="22"/>
        </w:rPr>
        <w:t>114.</w:t>
      </w:r>
      <w:r w:rsidRPr="004218CF">
        <w:rPr>
          <w:sz w:val="22"/>
        </w:rPr>
        <w:tab/>
        <w:t>Idris I, Warren G, Donnelly R. Association between thiazolidinedione treatment and risk of macular edema among patients with type 2 diabetes. Arch Intern Med 2012; 172:1005-1011</w:t>
      </w:r>
    </w:p>
    <w:p w14:paraId="0E9527FB" w14:textId="77777777" w:rsidR="004218CF" w:rsidRPr="004218CF" w:rsidRDefault="004218CF" w:rsidP="004218CF">
      <w:pPr>
        <w:pStyle w:val="EndNoteBibliography"/>
        <w:spacing w:line="276" w:lineRule="auto"/>
        <w:ind w:left="576" w:hanging="576"/>
        <w:rPr>
          <w:sz w:val="22"/>
        </w:rPr>
      </w:pPr>
      <w:r w:rsidRPr="004218CF">
        <w:rPr>
          <w:sz w:val="22"/>
        </w:rPr>
        <w:t>115.</w:t>
      </w:r>
      <w:r w:rsidRPr="004218CF">
        <w:rPr>
          <w:sz w:val="22"/>
        </w:rPr>
        <w:tab/>
        <w:t>Ryan EH, Jr., Han DP, Ramsay RC, Cantrill HL, Bennett SR, Dev S, Williams DF. Diabetic macular edema associated with glitazone use. Retina 2006; 26:562-570</w:t>
      </w:r>
    </w:p>
    <w:p w14:paraId="49868903" w14:textId="77777777" w:rsidR="004218CF" w:rsidRPr="004218CF" w:rsidRDefault="004218CF" w:rsidP="004218CF">
      <w:pPr>
        <w:pStyle w:val="EndNoteBibliography"/>
        <w:spacing w:line="276" w:lineRule="auto"/>
        <w:ind w:left="576" w:hanging="576"/>
        <w:rPr>
          <w:sz w:val="22"/>
        </w:rPr>
      </w:pPr>
      <w:r w:rsidRPr="004218CF">
        <w:rPr>
          <w:sz w:val="22"/>
        </w:rPr>
        <w:t>116.</w:t>
      </w:r>
      <w:r w:rsidRPr="004218CF">
        <w:rPr>
          <w:sz w:val="22"/>
        </w:rPr>
        <w:tab/>
        <w:t>Coniff R, Krol A. Acarbose: a review of US clinical experience. Clin Ther 1997; 19:16-26; discussion 12-13</w:t>
      </w:r>
    </w:p>
    <w:p w14:paraId="2FEDC849" w14:textId="77777777" w:rsidR="004218CF" w:rsidRPr="004218CF" w:rsidRDefault="004218CF" w:rsidP="004218CF">
      <w:pPr>
        <w:pStyle w:val="EndNoteBibliography"/>
        <w:spacing w:line="276" w:lineRule="auto"/>
        <w:ind w:left="576" w:hanging="576"/>
        <w:rPr>
          <w:sz w:val="22"/>
        </w:rPr>
      </w:pPr>
      <w:r w:rsidRPr="004218CF">
        <w:rPr>
          <w:sz w:val="22"/>
        </w:rPr>
        <w:t>117.</w:t>
      </w:r>
      <w:r w:rsidRPr="004218CF">
        <w:rPr>
          <w:sz w:val="22"/>
        </w:rPr>
        <w:tab/>
        <w:t>Van de Laar FA, Lucassen PL, Akkermans RP, Van de Lisdonk EH, Rutten GE, Van Weel C. Alpha-glucosidase inhibitors for type 2 diabetes mellitus. Cochrane Database Syst Rev 2005:CD003639</w:t>
      </w:r>
    </w:p>
    <w:p w14:paraId="04A263BB" w14:textId="0C6BA24E" w:rsidR="004218CF" w:rsidRPr="004218CF" w:rsidRDefault="004218CF" w:rsidP="004218CF">
      <w:pPr>
        <w:pStyle w:val="EndNoteBibliography"/>
        <w:spacing w:line="276" w:lineRule="auto"/>
        <w:ind w:left="576" w:hanging="576"/>
        <w:rPr>
          <w:sz w:val="22"/>
        </w:rPr>
      </w:pPr>
      <w:r w:rsidRPr="004218CF">
        <w:rPr>
          <w:sz w:val="22"/>
        </w:rPr>
        <w:t>118.</w:t>
      </w:r>
      <w:r w:rsidRPr="004218CF">
        <w:rPr>
          <w:sz w:val="22"/>
        </w:rPr>
        <w:tab/>
        <w:t xml:space="preserve">Chiasson JL, Josse RG, Gomis R, Hanefeld M, Karasik A, Laakso M, </w:t>
      </w:r>
      <w:r w:rsidR="006E3010" w:rsidRPr="006E3010">
        <w:rPr>
          <w:sz w:val="22"/>
        </w:rPr>
        <w:t>STOP-NIDDM</w:t>
      </w:r>
      <w:r w:rsidR="006E3010" w:rsidRPr="006E3010">
        <w:rPr>
          <w:sz w:val="22"/>
        </w:rPr>
        <w:t xml:space="preserve"> </w:t>
      </w:r>
      <w:r w:rsidRPr="004218CF">
        <w:rPr>
          <w:sz w:val="22"/>
        </w:rPr>
        <w:t xml:space="preserve">Group. Acarbose treatment and the risk of cardiovascular disease and hypertension in patients with impaired glucose tolerance: the </w:t>
      </w:r>
      <w:bookmarkStart w:id="41" w:name="_Hlk45012315"/>
      <w:r w:rsidRPr="004218CF">
        <w:rPr>
          <w:sz w:val="22"/>
        </w:rPr>
        <w:t>STOP-NIDDM</w:t>
      </w:r>
      <w:bookmarkEnd w:id="41"/>
      <w:r w:rsidRPr="004218CF">
        <w:rPr>
          <w:sz w:val="22"/>
        </w:rPr>
        <w:t xml:space="preserve"> trial. JAMA 2003; 290:486-494</w:t>
      </w:r>
    </w:p>
    <w:p w14:paraId="1D86AA66" w14:textId="77777777" w:rsidR="004218CF" w:rsidRPr="004218CF" w:rsidRDefault="004218CF" w:rsidP="004218CF">
      <w:pPr>
        <w:pStyle w:val="EndNoteBibliography"/>
        <w:spacing w:line="276" w:lineRule="auto"/>
        <w:ind w:left="576" w:hanging="576"/>
        <w:rPr>
          <w:sz w:val="22"/>
        </w:rPr>
      </w:pPr>
      <w:r w:rsidRPr="004218CF">
        <w:rPr>
          <w:sz w:val="22"/>
        </w:rPr>
        <w:t>119.</w:t>
      </w:r>
      <w:r w:rsidRPr="004218CF">
        <w:rPr>
          <w:sz w:val="22"/>
        </w:rPr>
        <w:tab/>
        <w:t>Yun P, Du AM, Chen XJ, Liu JC, Xiao H. Effect of Acarbose on Long-Term Prognosis in Acute Coronary Syndromes Patients with Newly Diagnosed Impaired Glucose Tolerance. J Diabetes Res 2016; 2016:1602083</w:t>
      </w:r>
    </w:p>
    <w:p w14:paraId="4EB46356" w14:textId="14A86AAE" w:rsidR="004218CF" w:rsidRPr="004218CF" w:rsidRDefault="004218CF" w:rsidP="004218CF">
      <w:pPr>
        <w:pStyle w:val="EndNoteBibliography"/>
        <w:spacing w:line="276" w:lineRule="auto"/>
        <w:ind w:left="576" w:hanging="576"/>
        <w:rPr>
          <w:sz w:val="22"/>
        </w:rPr>
      </w:pPr>
      <w:r w:rsidRPr="004218CF">
        <w:rPr>
          <w:sz w:val="22"/>
        </w:rPr>
        <w:t>120.</w:t>
      </w:r>
      <w:r w:rsidRPr="004218CF">
        <w:rPr>
          <w:sz w:val="22"/>
        </w:rPr>
        <w:tab/>
        <w:t xml:space="preserve">Holman RR, Coleman RL, Chan JCN, Chiasson JL, Feng H, Ge J, Gerstein HC, Gray R, Huo Y, Lang Z, McMurray JJ, Ryden L, Schroder S, Sun Y, Theodorakis MJ, Tendera M, Tucker L, Tuomilehto J, Wei Y, Yang W, Wang D, Hu D, Pan C, </w:t>
      </w:r>
      <w:r w:rsidR="006E3010">
        <w:rPr>
          <w:sz w:val="22"/>
          <w:lang w:val="en-US"/>
        </w:rPr>
        <w:t xml:space="preserve">ACE Study </w:t>
      </w:r>
      <w:r w:rsidRPr="004218CF">
        <w:rPr>
          <w:sz w:val="22"/>
        </w:rPr>
        <w:t>Group. Effects of acarbose on cardiovascular and diabetes outcomes in patients with coronary heart disease and impaired glucose tolerance (ACE): a randomised, double-blind, placebo-controlled trial. Lancet Diabetes Endocrinol 2017; 5:877-886</w:t>
      </w:r>
    </w:p>
    <w:p w14:paraId="1D83DFC4" w14:textId="77777777" w:rsidR="004218CF" w:rsidRPr="004218CF" w:rsidRDefault="004218CF" w:rsidP="004218CF">
      <w:pPr>
        <w:pStyle w:val="EndNoteBibliography"/>
        <w:spacing w:line="276" w:lineRule="auto"/>
        <w:ind w:left="576" w:hanging="576"/>
        <w:rPr>
          <w:sz w:val="22"/>
        </w:rPr>
      </w:pPr>
      <w:r w:rsidRPr="004218CF">
        <w:rPr>
          <w:sz w:val="22"/>
        </w:rPr>
        <w:t>121.</w:t>
      </w:r>
      <w:r w:rsidRPr="004218CF">
        <w:rPr>
          <w:sz w:val="22"/>
        </w:rPr>
        <w:tab/>
        <w:t>Domecq JP, Prutsky G, Leppin A, Sonbol MB, Altayar O, Undavalli C, Wang Z, Elraiyah T, Brito JP, Mauck KF, Lababidi MH, Prokop LJ, Asi N, Wei J, Fidahussein S, Montori VM, Murad MH. Clinical review: Drugs commonly associated with weight change: a systematic review and meta-analysis. J Clin Endocrinol Metab 2015; 100:363-370</w:t>
      </w:r>
    </w:p>
    <w:p w14:paraId="11049E7F" w14:textId="77777777" w:rsidR="004218CF" w:rsidRPr="004218CF" w:rsidRDefault="004218CF" w:rsidP="004218CF">
      <w:pPr>
        <w:pStyle w:val="EndNoteBibliography"/>
        <w:spacing w:line="276" w:lineRule="auto"/>
        <w:ind w:left="576" w:hanging="576"/>
        <w:rPr>
          <w:sz w:val="22"/>
        </w:rPr>
      </w:pPr>
      <w:r w:rsidRPr="004218CF">
        <w:rPr>
          <w:sz w:val="22"/>
        </w:rPr>
        <w:t>122.</w:t>
      </w:r>
      <w:r w:rsidRPr="004218CF">
        <w:rPr>
          <w:sz w:val="22"/>
        </w:rPr>
        <w:tab/>
        <w:t>Lupsa BC, Inzucchi SE. Use of SGLT2 inhibitors in type 2 diabetes: weighing the risks and benefits. Diabetologia 2018; 61:2118-2125</w:t>
      </w:r>
    </w:p>
    <w:p w14:paraId="52B88B2B" w14:textId="77777777" w:rsidR="004218CF" w:rsidRPr="004218CF" w:rsidRDefault="004218CF" w:rsidP="004218CF">
      <w:pPr>
        <w:pStyle w:val="EndNoteBibliography"/>
        <w:spacing w:line="276" w:lineRule="auto"/>
        <w:ind w:left="576" w:hanging="576"/>
        <w:rPr>
          <w:sz w:val="22"/>
        </w:rPr>
      </w:pPr>
      <w:r w:rsidRPr="004218CF">
        <w:rPr>
          <w:sz w:val="22"/>
        </w:rPr>
        <w:t>123.</w:t>
      </w:r>
      <w:r w:rsidRPr="004218CF">
        <w:rPr>
          <w:sz w:val="22"/>
        </w:rPr>
        <w:tab/>
        <w:t>Thomas MC, Cherney DZI. The actions of SGLT2 inhibitors on metabolism, renal function and blood pressure. Diabetologia 2018; 61:2098-2107</w:t>
      </w:r>
    </w:p>
    <w:p w14:paraId="34AD03B4" w14:textId="77777777" w:rsidR="004218CF" w:rsidRPr="004218CF" w:rsidRDefault="004218CF" w:rsidP="004218CF">
      <w:pPr>
        <w:pStyle w:val="EndNoteBibliography"/>
        <w:spacing w:line="276" w:lineRule="auto"/>
        <w:ind w:left="576" w:hanging="576"/>
        <w:rPr>
          <w:sz w:val="22"/>
        </w:rPr>
      </w:pPr>
      <w:r w:rsidRPr="004218CF">
        <w:rPr>
          <w:sz w:val="22"/>
        </w:rPr>
        <w:t>124.</w:t>
      </w:r>
      <w:r w:rsidRPr="004218CF">
        <w:rPr>
          <w:sz w:val="22"/>
        </w:rPr>
        <w:tab/>
        <w:t>Rahmoune H, Thompson PW, Ward JM, Smith CD, Hong G, Brown J. Glucose transporters in human renal proximal tubular cells isolated from the urine of patients with non-insulin-dependent diabetes. Diabetes 2005; 54:3427-3434</w:t>
      </w:r>
    </w:p>
    <w:p w14:paraId="117680CA" w14:textId="77777777" w:rsidR="004218CF" w:rsidRPr="004218CF" w:rsidRDefault="004218CF" w:rsidP="004218CF">
      <w:pPr>
        <w:pStyle w:val="EndNoteBibliography"/>
        <w:spacing w:line="276" w:lineRule="auto"/>
        <w:ind w:left="576" w:hanging="576"/>
        <w:rPr>
          <w:sz w:val="22"/>
        </w:rPr>
      </w:pPr>
      <w:r w:rsidRPr="004218CF">
        <w:rPr>
          <w:sz w:val="22"/>
        </w:rPr>
        <w:t>125.</w:t>
      </w:r>
      <w:r w:rsidRPr="004218CF">
        <w:rPr>
          <w:sz w:val="22"/>
        </w:rPr>
        <w:tab/>
        <w:t>Monami M, Liistro F, Scatena A, Nreu B, Mannucci E. Short and medium-term efficacy of sodium glucose co-transporter-2 (SGLT-2) inhibitors: A meta-analysis of randomized clinical trials. Diabetes Obes Metab 2018; 20:1213-1222</w:t>
      </w:r>
    </w:p>
    <w:p w14:paraId="15E56EFC" w14:textId="77777777" w:rsidR="004218CF" w:rsidRPr="004218CF" w:rsidRDefault="004218CF" w:rsidP="004218CF">
      <w:pPr>
        <w:pStyle w:val="EndNoteBibliography"/>
        <w:spacing w:line="276" w:lineRule="auto"/>
        <w:ind w:left="576" w:hanging="576"/>
        <w:rPr>
          <w:sz w:val="22"/>
        </w:rPr>
      </w:pPr>
      <w:r w:rsidRPr="004218CF">
        <w:rPr>
          <w:sz w:val="22"/>
        </w:rPr>
        <w:t>126.</w:t>
      </w:r>
      <w:r w:rsidRPr="004218CF">
        <w:rPr>
          <w:sz w:val="22"/>
        </w:rPr>
        <w:tab/>
        <w:t>Ferrannini G, Hach T, Crowe S, Sanghvi A, Hall KD, Ferrannini E. Energy Balance After Sodium-Glucose Cotransporter 2 Inhibition. Diabetes Care 2015; 38:1730-1735</w:t>
      </w:r>
    </w:p>
    <w:p w14:paraId="4ED1F655" w14:textId="227CE304" w:rsidR="004218CF" w:rsidRPr="004218CF" w:rsidRDefault="004218CF" w:rsidP="004218CF">
      <w:pPr>
        <w:pStyle w:val="EndNoteBibliography"/>
        <w:spacing w:line="276" w:lineRule="auto"/>
        <w:ind w:left="576" w:hanging="576"/>
        <w:rPr>
          <w:sz w:val="22"/>
        </w:rPr>
      </w:pPr>
      <w:r w:rsidRPr="004218CF">
        <w:rPr>
          <w:sz w:val="22"/>
        </w:rPr>
        <w:t>127.</w:t>
      </w:r>
      <w:r w:rsidRPr="004218CF">
        <w:rPr>
          <w:sz w:val="22"/>
        </w:rPr>
        <w:tab/>
        <w:t xml:space="preserve">Zinman B, Wanner C, Lachin JM, Fitchett D, Bluhmki E, Hantel S, Mattheus M, Devins T, Johansen OE, Woerle HJ, Broedl UC, Inzucchi SE, </w:t>
      </w:r>
      <w:r w:rsidR="006E3010">
        <w:rPr>
          <w:sz w:val="22"/>
          <w:lang w:val="en-US"/>
        </w:rPr>
        <w:t xml:space="preserve">Empa-Reg </w:t>
      </w:r>
      <w:r w:rsidR="007B6F87">
        <w:rPr>
          <w:sz w:val="22"/>
          <w:lang w:val="en-US"/>
        </w:rPr>
        <w:t xml:space="preserve">Outcome </w:t>
      </w:r>
      <w:r w:rsidRPr="004218CF">
        <w:rPr>
          <w:sz w:val="22"/>
        </w:rPr>
        <w:t>Investigators. Empagliflozin, Cardiovascular Outcomes, and Mortality in Type 2 Diabetes. N Engl J Med 2015; 373:2117-2128</w:t>
      </w:r>
    </w:p>
    <w:p w14:paraId="32F41D0F" w14:textId="38D5DD9A" w:rsidR="004218CF" w:rsidRPr="004218CF" w:rsidRDefault="004218CF" w:rsidP="004218CF">
      <w:pPr>
        <w:pStyle w:val="EndNoteBibliography"/>
        <w:spacing w:line="276" w:lineRule="auto"/>
        <w:ind w:left="576" w:hanging="576"/>
        <w:rPr>
          <w:sz w:val="22"/>
        </w:rPr>
      </w:pPr>
      <w:r w:rsidRPr="004218CF">
        <w:rPr>
          <w:sz w:val="22"/>
        </w:rPr>
        <w:t>128.</w:t>
      </w:r>
      <w:r w:rsidRPr="004218CF">
        <w:rPr>
          <w:sz w:val="22"/>
        </w:rPr>
        <w:tab/>
        <w:t xml:space="preserve">Neal B, Perkovic V, Mahaffey KW, de Zeeuw D, Fulcher G, Erondu N, Shaw W, Law G, Desai M, Matthews DR, </w:t>
      </w:r>
      <w:r w:rsidR="007B6F87" w:rsidRPr="007B6F87">
        <w:rPr>
          <w:sz w:val="22"/>
        </w:rPr>
        <w:t>Canvas Program Collaborative</w:t>
      </w:r>
      <w:r w:rsidR="007B6F87" w:rsidRPr="007B6F87">
        <w:rPr>
          <w:sz w:val="22"/>
        </w:rPr>
        <w:t xml:space="preserve"> </w:t>
      </w:r>
      <w:r w:rsidRPr="004218CF">
        <w:rPr>
          <w:sz w:val="22"/>
        </w:rPr>
        <w:t>Group. Canagliflozin and Cardiovascular and Renal Events in Type 2 Diabetes. N Engl J Med 2017; 377:644-657</w:t>
      </w:r>
    </w:p>
    <w:p w14:paraId="56D3086E" w14:textId="77777777" w:rsidR="004218CF" w:rsidRPr="004218CF" w:rsidRDefault="004218CF" w:rsidP="004218CF">
      <w:pPr>
        <w:pStyle w:val="EndNoteBibliography"/>
        <w:spacing w:line="276" w:lineRule="auto"/>
        <w:ind w:left="576" w:hanging="576"/>
        <w:rPr>
          <w:sz w:val="22"/>
        </w:rPr>
      </w:pPr>
      <w:r w:rsidRPr="004218CF">
        <w:rPr>
          <w:sz w:val="22"/>
        </w:rPr>
        <w:lastRenderedPageBreak/>
        <w:t>129.</w:t>
      </w:r>
      <w:r w:rsidRPr="004218CF">
        <w:rPr>
          <w:sz w:val="22"/>
        </w:rPr>
        <w:tab/>
        <w:t>Mazidi M, Rezaie P, Gao HK, Kengne AP. Effect of Sodium-Glucose Cotransport-2 Inhibitors on Blood Pressure in People With Type 2 Diabetes Mellitus: A Systematic Review and Meta-Analysis of 43 Randomized Control Trials With 22 528 Patients. J Am Heart Assoc 2017; 6</w:t>
      </w:r>
    </w:p>
    <w:p w14:paraId="535F9237" w14:textId="6551356B" w:rsidR="004218CF" w:rsidRPr="004218CF" w:rsidRDefault="004218CF" w:rsidP="004218CF">
      <w:pPr>
        <w:pStyle w:val="EndNoteBibliography"/>
        <w:spacing w:line="276" w:lineRule="auto"/>
        <w:ind w:left="576" w:hanging="576"/>
        <w:rPr>
          <w:sz w:val="22"/>
        </w:rPr>
      </w:pPr>
      <w:r w:rsidRPr="004218CF">
        <w:rPr>
          <w:sz w:val="22"/>
        </w:rPr>
        <w:t>130.</w:t>
      </w:r>
      <w:r w:rsidRPr="004218CF">
        <w:rPr>
          <w:sz w:val="22"/>
        </w:rPr>
        <w:tab/>
        <w:t xml:space="preserve">van Baar MJB, van Ruiten CC, Muskiet MHA, van Bloemendaal L, </w:t>
      </w:r>
      <w:r w:rsidR="007B6F87" w:rsidRPr="007B6F87">
        <w:rPr>
          <w:sz w:val="22"/>
        </w:rPr>
        <w:t>I. Jzerman</w:t>
      </w:r>
      <w:r w:rsidR="007B6F87">
        <w:rPr>
          <w:sz w:val="22"/>
          <w:lang w:val="en-US"/>
        </w:rPr>
        <w:t xml:space="preserve"> RJ</w:t>
      </w:r>
      <w:r w:rsidRPr="004218CF">
        <w:rPr>
          <w:sz w:val="22"/>
        </w:rPr>
        <w:t>, van Raalte DH. SGLT2 Inhibitors in Combination Therapy: From Mechanisms to Clinical Considerations in Type 2 Diabetes Management. Diabetes Care 2018; 41:1543-1556</w:t>
      </w:r>
    </w:p>
    <w:p w14:paraId="2645E708" w14:textId="77777777" w:rsidR="004218CF" w:rsidRPr="004218CF" w:rsidRDefault="004218CF" w:rsidP="004218CF">
      <w:pPr>
        <w:pStyle w:val="EndNoteBibliography"/>
        <w:spacing w:line="276" w:lineRule="auto"/>
        <w:ind w:left="576" w:hanging="576"/>
        <w:rPr>
          <w:sz w:val="22"/>
        </w:rPr>
      </w:pPr>
      <w:r w:rsidRPr="004218CF">
        <w:rPr>
          <w:sz w:val="22"/>
        </w:rPr>
        <w:t>131.</w:t>
      </w:r>
      <w:r w:rsidRPr="004218CF">
        <w:rPr>
          <w:sz w:val="22"/>
        </w:rPr>
        <w:tab/>
        <w:t>Fitchett D, Inzucchi SE, Cannon CP, McGuire DK, Scirica BM, Johansen OE, Sambevski S, Kaspers S, Pfarr E, George JT, Zinman B. Empagliflozin Reduced Mortality and Hospitalization for Heart Failure Across the Spectrum of Cardiovascular Risk in the EMPA-REG OUTCOME Trial. Circulation 2019; 139:1384-1395</w:t>
      </w:r>
    </w:p>
    <w:p w14:paraId="73C1331D" w14:textId="16C50A13" w:rsidR="004218CF" w:rsidRPr="004218CF" w:rsidRDefault="004218CF" w:rsidP="004218CF">
      <w:pPr>
        <w:pStyle w:val="EndNoteBibliography"/>
        <w:spacing w:line="276" w:lineRule="auto"/>
        <w:ind w:left="576" w:hanging="576"/>
        <w:rPr>
          <w:sz w:val="22"/>
        </w:rPr>
      </w:pPr>
      <w:r w:rsidRPr="004218CF">
        <w:rPr>
          <w:sz w:val="22"/>
        </w:rPr>
        <w:t>132.</w:t>
      </w:r>
      <w:r w:rsidRPr="004218CF">
        <w:rPr>
          <w:sz w:val="22"/>
        </w:rPr>
        <w:tab/>
        <w:t xml:space="preserve">Fitchett D, Butler J, van de Borne P, Zinman B, Lachin JM, Wanner C, Woerle HJ, Hantel S, George JT, Johansen OE, Inzucchi SE, </w:t>
      </w:r>
      <w:r w:rsidR="007B6F87" w:rsidRPr="007B6F87">
        <w:rPr>
          <w:sz w:val="22"/>
        </w:rPr>
        <w:t xml:space="preserve">Empa-Reg Outcome </w:t>
      </w:r>
      <w:r w:rsidR="007B6F87">
        <w:rPr>
          <w:sz w:val="22"/>
          <w:lang w:val="en-US"/>
        </w:rPr>
        <w:t>T</w:t>
      </w:r>
      <w:r w:rsidR="007B6F87" w:rsidRPr="007B6F87">
        <w:rPr>
          <w:sz w:val="22"/>
        </w:rPr>
        <w:t xml:space="preserve">rial </w:t>
      </w:r>
      <w:r w:rsidR="007B6F87">
        <w:rPr>
          <w:sz w:val="22"/>
          <w:lang w:val="en-US"/>
        </w:rPr>
        <w:t>I</w:t>
      </w:r>
      <w:r w:rsidRPr="004218CF">
        <w:rPr>
          <w:sz w:val="22"/>
        </w:rPr>
        <w:t>nvestigators. Effects of empagliflozin on risk for cardiovascular death and heart failure hospitalization across the spectrum of heart failure risk in the EMPA-REG OUTCOME(R) trial. Eur Heart J 2018; 39:363-370</w:t>
      </w:r>
    </w:p>
    <w:p w14:paraId="6EBBAF28" w14:textId="77777777" w:rsidR="004218CF" w:rsidRPr="004218CF" w:rsidRDefault="004218CF" w:rsidP="004218CF">
      <w:pPr>
        <w:pStyle w:val="EndNoteBibliography"/>
        <w:spacing w:line="276" w:lineRule="auto"/>
        <w:ind w:left="576" w:hanging="576"/>
        <w:rPr>
          <w:sz w:val="22"/>
        </w:rPr>
      </w:pPr>
      <w:r w:rsidRPr="004218CF">
        <w:rPr>
          <w:sz w:val="22"/>
        </w:rPr>
        <w:t>133.</w:t>
      </w:r>
      <w:r w:rsidRPr="004218CF">
        <w:rPr>
          <w:sz w:val="22"/>
        </w:rPr>
        <w:tab/>
        <w:t>Neuen BL, Ohkuma T, Neal B, Matthews DR, de Zeeuw D, Mahaffey KW, Fulcher G, Desai M, Li Q, Deng H, Rosenthal N, Jardine MJ, Bakris G, Perkovic V. Cardiovascular and Renal Outcomes With Canagliflozin According to Baseline Kidney Function. Circulation 2018; 138:1537-1550</w:t>
      </w:r>
    </w:p>
    <w:p w14:paraId="7909260F" w14:textId="3C37F4C3" w:rsidR="004218CF" w:rsidRPr="004218CF" w:rsidRDefault="004218CF" w:rsidP="004218CF">
      <w:pPr>
        <w:pStyle w:val="EndNoteBibliography"/>
        <w:spacing w:line="276" w:lineRule="auto"/>
        <w:ind w:left="576" w:hanging="576"/>
        <w:rPr>
          <w:sz w:val="22"/>
        </w:rPr>
      </w:pPr>
      <w:r w:rsidRPr="004218CF">
        <w:rPr>
          <w:sz w:val="22"/>
        </w:rPr>
        <w:t>134.</w:t>
      </w:r>
      <w:r w:rsidRPr="004218CF">
        <w:rPr>
          <w:sz w:val="22"/>
        </w:rPr>
        <w:tab/>
        <w:t xml:space="preserve">Perkovic V, Jardine MJ, Neal B, Bompoint S, Heerspink HJL, Charytan DM, Edwards R, Agarwal R, Bakris G, Bull S, Cannon CP, Capuano G, Chu PL, de Zeeuw D, Greene T, Levin A, Pollock C, Wheeler DC, Yavin Y, Zhang H, Zinman B, Meininger G, Brenner BM, Mahaffey KW, </w:t>
      </w:r>
      <w:r w:rsidR="007B6F87">
        <w:rPr>
          <w:sz w:val="22"/>
          <w:lang w:val="en-US"/>
        </w:rPr>
        <w:t xml:space="preserve">Canagliflozin Trial </w:t>
      </w:r>
      <w:r w:rsidRPr="004218CF">
        <w:rPr>
          <w:sz w:val="22"/>
        </w:rPr>
        <w:t xml:space="preserve">Investigators. Canagliflozin and Renal Outcomes in Type 2 Diabetes and Nephropathy. N Engl J Med 2019; </w:t>
      </w:r>
    </w:p>
    <w:p w14:paraId="16100F61" w14:textId="4F277627" w:rsidR="004218CF" w:rsidRPr="004218CF" w:rsidRDefault="004218CF" w:rsidP="004218CF">
      <w:pPr>
        <w:pStyle w:val="EndNoteBibliography"/>
        <w:spacing w:line="276" w:lineRule="auto"/>
        <w:ind w:left="576" w:hanging="576"/>
        <w:rPr>
          <w:sz w:val="22"/>
        </w:rPr>
      </w:pPr>
      <w:r w:rsidRPr="004218CF">
        <w:rPr>
          <w:sz w:val="22"/>
        </w:rPr>
        <w:t>135.</w:t>
      </w:r>
      <w:r w:rsidRPr="004218CF">
        <w:rPr>
          <w:sz w:val="22"/>
        </w:rPr>
        <w:tab/>
        <w:t xml:space="preserve">Jardine MJ, Zhou Z, Mahaffey KW, Oshima M, Agarwal R, Bakris G, Bajaj HS, Bull S, Cannon CP, Charytan DM, de Zeeuw D, Di Tanna GL, Greene T, Heerspink HJL, Levin A, Neal B, Pollock C, Qiu R, Sun T, Wheeler DC, Zhang H, Zinman B, Rosenthal N, Perkovic V, </w:t>
      </w:r>
      <w:r w:rsidR="007B6F87">
        <w:rPr>
          <w:sz w:val="22"/>
          <w:lang w:val="en-US"/>
        </w:rPr>
        <w:t xml:space="preserve">Credense Study </w:t>
      </w:r>
      <w:r w:rsidRPr="004218CF">
        <w:rPr>
          <w:sz w:val="22"/>
        </w:rPr>
        <w:t>Investigators. Renal, Cardiovascular, and Safety Outcomes of Canagliflozin by Baseline Kidney Function: A Secondary Analysis of the CREDENCE Randomized Trial. J Am Soc Nephrol 2020; 31:1128-1139</w:t>
      </w:r>
    </w:p>
    <w:p w14:paraId="240099EF" w14:textId="16CB2E49" w:rsidR="004218CF" w:rsidRPr="004218CF" w:rsidRDefault="004218CF" w:rsidP="004218CF">
      <w:pPr>
        <w:pStyle w:val="EndNoteBibliography"/>
        <w:spacing w:line="276" w:lineRule="auto"/>
        <w:ind w:left="576" w:hanging="576"/>
        <w:rPr>
          <w:sz w:val="22"/>
        </w:rPr>
      </w:pPr>
      <w:r w:rsidRPr="004218CF">
        <w:rPr>
          <w:sz w:val="22"/>
        </w:rPr>
        <w:t>136.</w:t>
      </w:r>
      <w:r w:rsidRPr="004218CF">
        <w:rPr>
          <w:sz w:val="22"/>
        </w:rPr>
        <w:tab/>
        <w:t xml:space="preserve">Wiviott SD, Raz I, Bonaca MP, Mosenzon O, Kato ET, Cahn A, Silverman MG, Zelniker TA, Kuder JF, Murphy SA, Bhatt DL, Leiter LA, McGuire DK, Wilding JPH, Ruff CT, Gause-Nilsson IAM, Fredriksson M, Johansson PA, Langkilde AM, Sabatine MS, </w:t>
      </w:r>
      <w:r w:rsidR="007B6F87">
        <w:rPr>
          <w:sz w:val="22"/>
          <w:lang w:val="en-US"/>
        </w:rPr>
        <w:t xml:space="preserve">Dapagliflozin Trial </w:t>
      </w:r>
      <w:r w:rsidRPr="004218CF">
        <w:rPr>
          <w:sz w:val="22"/>
        </w:rPr>
        <w:t>Investigators</w:t>
      </w:r>
      <w:r w:rsidR="007B6F87">
        <w:rPr>
          <w:sz w:val="22"/>
          <w:lang w:val="en-US"/>
        </w:rPr>
        <w:t>.</w:t>
      </w:r>
      <w:r w:rsidRPr="004218CF">
        <w:rPr>
          <w:sz w:val="22"/>
        </w:rPr>
        <w:t xml:space="preserve"> Dapagliflozin and Cardiovascular Outcomes in Type 2 Diabetes. N Engl J Med 2019; 380:347-357</w:t>
      </w:r>
    </w:p>
    <w:p w14:paraId="0E03C014" w14:textId="77777777" w:rsidR="004218CF" w:rsidRPr="004218CF" w:rsidRDefault="004218CF" w:rsidP="004218CF">
      <w:pPr>
        <w:pStyle w:val="EndNoteBibliography"/>
        <w:spacing w:line="276" w:lineRule="auto"/>
        <w:ind w:left="576" w:hanging="576"/>
        <w:rPr>
          <w:sz w:val="22"/>
        </w:rPr>
      </w:pPr>
      <w:r w:rsidRPr="004218CF">
        <w:rPr>
          <w:sz w:val="22"/>
        </w:rPr>
        <w:t>137.</w:t>
      </w:r>
      <w:r w:rsidRPr="004218CF">
        <w:rPr>
          <w:sz w:val="22"/>
        </w:rPr>
        <w:tab/>
        <w:t>Furtado RHM, Bonaca MP, Raz I, Zelniker TA, Mosenzon O, Cahn A, Kuder J, Murphy SA, Bhatt DL, Leiter LA, McGuire DK, Wilding JPH, Ruff CT, Nicolau JC, Gause-Nilsson IAM, Fredriksson M, Langkilde AM, Sabatine MS, Wiviott SD. Dapagliflozin and Cardiovascular Outcomes in Patients With Type 2 Diabetes Mellitus and Previous Myocardial Infarction. Circulation 2019; 139:2516-2527</w:t>
      </w:r>
    </w:p>
    <w:p w14:paraId="2B838F39" w14:textId="77777777" w:rsidR="004218CF" w:rsidRPr="004218CF" w:rsidRDefault="004218CF" w:rsidP="004218CF">
      <w:pPr>
        <w:pStyle w:val="EndNoteBibliography"/>
        <w:spacing w:line="276" w:lineRule="auto"/>
        <w:ind w:left="576" w:hanging="576"/>
        <w:rPr>
          <w:sz w:val="22"/>
        </w:rPr>
      </w:pPr>
      <w:r w:rsidRPr="004218CF">
        <w:rPr>
          <w:sz w:val="22"/>
        </w:rPr>
        <w:t>138.</w:t>
      </w:r>
      <w:r w:rsidRPr="004218CF">
        <w:rPr>
          <w:sz w:val="22"/>
        </w:rPr>
        <w:tab/>
        <w:t>Kato ET, Silverman MG, Mosenzon O, Zelniker TA, Cahn A, Furtado RHM, Kuder J, Murphy SA, Bhatt DL, Leiter LA, McGuire DK, Wilding JPH, Bonaca MP, Ruff CT, Desai AS, Goto S, Johansson PA, Gause-Nilsson I, Johanson P, Langkilde AM, Raz I, Sabatine MS, Wiviott SD. Effect of Dapagliflozin on Heart Failure and Mortality in Type 2 Diabetes Mellitus. Circulation 2019; 139:2528-2536</w:t>
      </w:r>
    </w:p>
    <w:p w14:paraId="39B9283B" w14:textId="77777777" w:rsidR="004218CF" w:rsidRPr="004218CF" w:rsidRDefault="004218CF" w:rsidP="004218CF">
      <w:pPr>
        <w:pStyle w:val="EndNoteBibliography"/>
        <w:spacing w:line="276" w:lineRule="auto"/>
        <w:ind w:left="576" w:hanging="576"/>
        <w:rPr>
          <w:sz w:val="22"/>
        </w:rPr>
      </w:pPr>
      <w:r w:rsidRPr="004218CF">
        <w:rPr>
          <w:sz w:val="22"/>
        </w:rPr>
        <w:t>139.</w:t>
      </w:r>
      <w:r w:rsidRPr="004218CF">
        <w:rPr>
          <w:sz w:val="22"/>
        </w:rPr>
        <w:tab/>
        <w:t xml:space="preserve">Zelniker TA, Bonaca MP, Furtado RHM, Mosenzon O, Kuder JF, Murphy SA, Bhatt DL, Leiter LA, McGuire DK, Wilding JPH, Budaj A, Kiss RG, Padilla F, Gause-Nilsson I, Langkilde AM, Raz I, </w:t>
      </w:r>
      <w:r w:rsidRPr="004218CF">
        <w:rPr>
          <w:sz w:val="22"/>
        </w:rPr>
        <w:lastRenderedPageBreak/>
        <w:t>Sabatine MS, Wiviott SD. Effect of Dapagliflozin on Atrial Fibrillation in Patients With Type 2 Diabetes Mellitus: Insights From the DECLARE-TIMI 58 Trial. Circulation 2020; 141:1227-1234</w:t>
      </w:r>
    </w:p>
    <w:p w14:paraId="171D40E3" w14:textId="77777777" w:rsidR="004218CF" w:rsidRPr="004218CF" w:rsidRDefault="004218CF" w:rsidP="004218CF">
      <w:pPr>
        <w:pStyle w:val="EndNoteBibliography"/>
        <w:spacing w:line="276" w:lineRule="auto"/>
        <w:ind w:left="576" w:hanging="576"/>
        <w:rPr>
          <w:sz w:val="22"/>
        </w:rPr>
      </w:pPr>
      <w:r w:rsidRPr="004218CF">
        <w:rPr>
          <w:sz w:val="22"/>
        </w:rPr>
        <w:t>140.</w:t>
      </w:r>
      <w:r w:rsidRPr="004218CF">
        <w:rPr>
          <w:sz w:val="22"/>
        </w:rPr>
        <w:tab/>
        <w:t>Zelniker TA, Wiviott SD, Raz I, Im K, Goodrich EL, Bonaca MP, Mosenzon O, Kato ET, Cahn A, Furtado RHM, Bhatt DL, Leiter LA, McGuire DK, Wilding JPH, Sabatine MS. SGLT2 inhibitors for primary and secondary prevention of cardiovascular and renal outcomes in type 2 diabetes: a systematic review and meta-analysis of cardiovascular outcome trials. Lancet 2019; 393:31-39</w:t>
      </w:r>
    </w:p>
    <w:p w14:paraId="201C46C4" w14:textId="77777777" w:rsidR="004218CF" w:rsidRPr="004218CF" w:rsidRDefault="004218CF" w:rsidP="004218CF">
      <w:pPr>
        <w:pStyle w:val="EndNoteBibliography"/>
        <w:spacing w:line="276" w:lineRule="auto"/>
        <w:ind w:left="576" w:hanging="576"/>
        <w:rPr>
          <w:sz w:val="22"/>
        </w:rPr>
      </w:pPr>
      <w:r w:rsidRPr="004218CF">
        <w:rPr>
          <w:sz w:val="22"/>
        </w:rPr>
        <w:t>141.</w:t>
      </w:r>
      <w:r w:rsidRPr="004218CF">
        <w:rPr>
          <w:sz w:val="22"/>
        </w:rPr>
        <w:tab/>
        <w:t xml:space="preserve">Petrie MC, Verma S, Docherty KF, Inzucchi SE, Anand I, Belohlavek J, Bohm M, Chiang CE, Chopra VK, de Boer RA, Desai AS, Diez M, Drozdz J, Dukat A, Ge J, Howlett J, Katova T, Kitakaze M, Ljungman CEA, Merkely B, Nicolau JC, O'Meara E, Vinh PN, Schou M, Tereshchenko S, Kober L, Kosiborod MN, Langkilde AM, Martinez FA, Ponikowski P, Sabatine MS, Sjostrand M, Solomon SD, Johanson P, Greasley PJ, Boulton D, Bengtsson O, Jhund PS, McMurray JJV. Effect of Dapagliflozin on Worsening Heart Failure and Cardiovascular Death in Patients With Heart Failure With and Without Diabetes. JAMA 2020; </w:t>
      </w:r>
    </w:p>
    <w:p w14:paraId="333B22D7" w14:textId="77777777" w:rsidR="004218CF" w:rsidRPr="004218CF" w:rsidRDefault="004218CF" w:rsidP="004218CF">
      <w:pPr>
        <w:pStyle w:val="EndNoteBibliography"/>
        <w:spacing w:line="276" w:lineRule="auto"/>
        <w:ind w:left="576" w:hanging="576"/>
        <w:rPr>
          <w:sz w:val="22"/>
        </w:rPr>
      </w:pPr>
      <w:r w:rsidRPr="004218CF">
        <w:rPr>
          <w:sz w:val="22"/>
        </w:rPr>
        <w:t>142.</w:t>
      </w:r>
      <w:r w:rsidRPr="004218CF">
        <w:rPr>
          <w:sz w:val="22"/>
        </w:rPr>
        <w:tab/>
        <w:t>Lytvyn Y, Bjornstad P, Udell JA, Lovshin JA, Cherney DZI. Sodium Glucose Cotransporter-2 Inhibition in Heart Failure: Potential Mechanisms, Clinical Applications, and Summary of Clinical Trials. Circulation 2017; 136:1643-1658</w:t>
      </w:r>
    </w:p>
    <w:p w14:paraId="0403B630" w14:textId="77777777" w:rsidR="004218CF" w:rsidRPr="004218CF" w:rsidRDefault="004218CF" w:rsidP="004218CF">
      <w:pPr>
        <w:pStyle w:val="EndNoteBibliography"/>
        <w:spacing w:line="276" w:lineRule="auto"/>
        <w:ind w:left="576" w:hanging="576"/>
        <w:rPr>
          <w:sz w:val="22"/>
        </w:rPr>
      </w:pPr>
      <w:r w:rsidRPr="004218CF">
        <w:rPr>
          <w:sz w:val="22"/>
        </w:rPr>
        <w:t>143.</w:t>
      </w:r>
      <w:r w:rsidRPr="004218CF">
        <w:rPr>
          <w:sz w:val="22"/>
        </w:rPr>
        <w:tab/>
        <w:t>Inzucchi SE, Zinman B, Fitchett D, Wanner C, Ferrannini E, Schumacher M, Schmoor C, Ohneberg K, Johansen OE, George JT, Hantel S, Bluhmki E, Lachin JM. How Does Empagliflozin Reduce Cardiovascular Mortality? Insights From a Mediation Analysis of the EMPA-REG OUTCOME Trial. Diabetes Care 2018; 41:356-363</w:t>
      </w:r>
    </w:p>
    <w:p w14:paraId="13729DB8" w14:textId="77777777" w:rsidR="004218CF" w:rsidRPr="004218CF" w:rsidRDefault="004218CF" w:rsidP="004218CF">
      <w:pPr>
        <w:pStyle w:val="EndNoteBibliography"/>
        <w:spacing w:line="276" w:lineRule="auto"/>
        <w:ind w:left="576" w:hanging="576"/>
        <w:rPr>
          <w:sz w:val="22"/>
        </w:rPr>
      </w:pPr>
      <w:r w:rsidRPr="004218CF">
        <w:rPr>
          <w:sz w:val="22"/>
        </w:rPr>
        <w:t>144.</w:t>
      </w:r>
      <w:r w:rsidRPr="004218CF">
        <w:rPr>
          <w:sz w:val="22"/>
        </w:rPr>
        <w:tab/>
        <w:t>Ferrannini E. Sodium-Glucose Co-transporters and Their Inhibition: Clinical Physiology. Cell Metab 2017; 26:27-38</w:t>
      </w:r>
    </w:p>
    <w:p w14:paraId="2EFD1AC9" w14:textId="77777777" w:rsidR="004218CF" w:rsidRPr="004218CF" w:rsidRDefault="004218CF" w:rsidP="004218CF">
      <w:pPr>
        <w:pStyle w:val="EndNoteBibliography"/>
        <w:spacing w:line="276" w:lineRule="auto"/>
        <w:ind w:left="576" w:hanging="576"/>
        <w:rPr>
          <w:sz w:val="22"/>
        </w:rPr>
      </w:pPr>
      <w:r w:rsidRPr="004218CF">
        <w:rPr>
          <w:sz w:val="22"/>
        </w:rPr>
        <w:t>145.</w:t>
      </w:r>
      <w:r w:rsidRPr="004218CF">
        <w:rPr>
          <w:sz w:val="22"/>
        </w:rPr>
        <w:tab/>
        <w:t>Mudaliar S, Alloju S, Henry RR. Can a Shift in Fuel Energetics Explain the Beneficial Cardiorenal Outcomes in the EMPA-REG OUTCOME Study? A Unifying Hypothesis. Diabetes Care 2016; 39:1115-1122</w:t>
      </w:r>
    </w:p>
    <w:p w14:paraId="01294FBC" w14:textId="77777777" w:rsidR="004218CF" w:rsidRPr="004218CF" w:rsidRDefault="004218CF" w:rsidP="004218CF">
      <w:pPr>
        <w:pStyle w:val="EndNoteBibliography"/>
        <w:spacing w:line="276" w:lineRule="auto"/>
        <w:ind w:left="576" w:hanging="576"/>
        <w:rPr>
          <w:sz w:val="22"/>
        </w:rPr>
      </w:pPr>
      <w:r w:rsidRPr="004218CF">
        <w:rPr>
          <w:sz w:val="22"/>
        </w:rPr>
        <w:t>146.</w:t>
      </w:r>
      <w:r w:rsidRPr="004218CF">
        <w:rPr>
          <w:sz w:val="22"/>
        </w:rPr>
        <w:tab/>
        <w:t>Verma S, McMurray JJV. SGLT2 inhibitors and mechanisms of cardiovascular benefit: a state-of-the-art review. Diabetologia 2018; 61:2108-2117</w:t>
      </w:r>
    </w:p>
    <w:p w14:paraId="79582FFF" w14:textId="66EE1B7A" w:rsidR="004218CF" w:rsidRPr="004218CF" w:rsidRDefault="004218CF" w:rsidP="004218CF">
      <w:pPr>
        <w:pStyle w:val="EndNoteBibliography"/>
        <w:spacing w:line="276" w:lineRule="auto"/>
        <w:ind w:left="576" w:hanging="576"/>
        <w:rPr>
          <w:sz w:val="22"/>
        </w:rPr>
      </w:pPr>
      <w:r w:rsidRPr="004218CF">
        <w:rPr>
          <w:sz w:val="22"/>
        </w:rPr>
        <w:t>147.</w:t>
      </w:r>
      <w:r w:rsidRPr="004218CF">
        <w:rPr>
          <w:sz w:val="22"/>
        </w:rPr>
        <w:tab/>
        <w:t xml:space="preserve">Wanner C, Inzucchi SE, Lachin JM, Fitchett D, von Eynatten M, Mattheus M, Johansen OE, Woerle HJ, Broedl UC, Zinman B, </w:t>
      </w:r>
      <w:r w:rsidR="007B6F87" w:rsidRPr="007B6F87">
        <w:rPr>
          <w:sz w:val="22"/>
        </w:rPr>
        <w:t>Empa-Reg Outcome</w:t>
      </w:r>
      <w:r w:rsidR="007B6F87" w:rsidRPr="007B6F87">
        <w:rPr>
          <w:sz w:val="22"/>
        </w:rPr>
        <w:t xml:space="preserve"> </w:t>
      </w:r>
      <w:r w:rsidRPr="004218CF">
        <w:rPr>
          <w:sz w:val="22"/>
        </w:rPr>
        <w:t>Investigators. Empagliflozin and Progression of Kidney Disease in Type 2 Diabetes. N Engl J Med 2016; 375:323-334</w:t>
      </w:r>
    </w:p>
    <w:p w14:paraId="5193FE47" w14:textId="77777777" w:rsidR="004218CF" w:rsidRPr="004218CF" w:rsidRDefault="004218CF" w:rsidP="004218CF">
      <w:pPr>
        <w:pStyle w:val="EndNoteBibliography"/>
        <w:spacing w:line="276" w:lineRule="auto"/>
        <w:ind w:left="576" w:hanging="576"/>
        <w:rPr>
          <w:sz w:val="22"/>
        </w:rPr>
      </w:pPr>
      <w:r w:rsidRPr="004218CF">
        <w:rPr>
          <w:sz w:val="22"/>
        </w:rPr>
        <w:t>148.</w:t>
      </w:r>
      <w:r w:rsidRPr="004218CF">
        <w:rPr>
          <w:sz w:val="22"/>
        </w:rPr>
        <w:tab/>
        <w:t>Cherney DZI, Zinman B, Inzucchi SE, Koitka-Weber A, Mattheus M, von Eynatten M, Wanner C. Effects of empagliflozin on the urinary albumin-to-creatinine ratio in patients with type 2 diabetes and established cardiovascular disease: an exploratory analysis from the EMPA-REG OUTCOME randomised, placebo-controlled trial. Lancet Diabetes Endocrinol 2017; 5:610-621</w:t>
      </w:r>
    </w:p>
    <w:p w14:paraId="6F4AC494" w14:textId="77777777" w:rsidR="004218CF" w:rsidRPr="004218CF" w:rsidRDefault="004218CF" w:rsidP="004218CF">
      <w:pPr>
        <w:pStyle w:val="EndNoteBibliography"/>
        <w:spacing w:line="276" w:lineRule="auto"/>
        <w:ind w:left="576" w:hanging="576"/>
        <w:rPr>
          <w:sz w:val="22"/>
        </w:rPr>
      </w:pPr>
      <w:r w:rsidRPr="004218CF">
        <w:rPr>
          <w:sz w:val="22"/>
        </w:rPr>
        <w:t>149.</w:t>
      </w:r>
      <w:r w:rsidRPr="004218CF">
        <w:rPr>
          <w:sz w:val="22"/>
        </w:rPr>
        <w:tab/>
        <w:t>Perkovic V, de Zeeuw D, Mahaffey KW, Fulcher G, Erondu N, Shaw W, Barrett TD, Weidner-Wells M, Deng H, Matthews DR, Neal B. Canagliflozin and renal outcomes in type 2 diabetes: results from the CANVAS Program randomised clinical trials. Lancet Diabetes Endocrinol 2018; 6:691-704</w:t>
      </w:r>
    </w:p>
    <w:p w14:paraId="49902CFE" w14:textId="77777777" w:rsidR="004218CF" w:rsidRPr="004218CF" w:rsidRDefault="004218CF" w:rsidP="004218CF">
      <w:pPr>
        <w:pStyle w:val="EndNoteBibliography"/>
        <w:spacing w:line="276" w:lineRule="auto"/>
        <w:ind w:left="576" w:hanging="576"/>
        <w:rPr>
          <w:sz w:val="22"/>
        </w:rPr>
      </w:pPr>
      <w:r w:rsidRPr="004218CF">
        <w:rPr>
          <w:sz w:val="22"/>
        </w:rPr>
        <w:t>150.</w:t>
      </w:r>
      <w:r w:rsidRPr="004218CF">
        <w:rPr>
          <w:sz w:val="22"/>
        </w:rPr>
        <w:tab/>
        <w:t>Neuen BL, Ohkuma T, Neal B, Matthews DR, de Zeeuw D, Mahaffey KW, Fulcher G, Li Q, Jardine M, Oh R, Heerspink HL, Perkovic V. Effect of Canagliflozin on Renal and Cardiovascular Outcomes across Different Levels of Albuminuria: Data from the CANVAS Program. J Am Soc Nephrol 2019; 30:2229-2242</w:t>
      </w:r>
    </w:p>
    <w:p w14:paraId="6525D052" w14:textId="77777777" w:rsidR="004218CF" w:rsidRPr="004218CF" w:rsidRDefault="004218CF" w:rsidP="004218CF">
      <w:pPr>
        <w:pStyle w:val="EndNoteBibliography"/>
        <w:spacing w:line="276" w:lineRule="auto"/>
        <w:ind w:left="576" w:hanging="576"/>
        <w:rPr>
          <w:sz w:val="22"/>
        </w:rPr>
      </w:pPr>
      <w:r w:rsidRPr="004218CF">
        <w:rPr>
          <w:sz w:val="22"/>
        </w:rPr>
        <w:t>151.</w:t>
      </w:r>
      <w:r w:rsidRPr="004218CF">
        <w:rPr>
          <w:sz w:val="22"/>
        </w:rPr>
        <w:tab/>
        <w:t xml:space="preserve">Mosenzon O, Wiviott SD, Cahn A, Rozenberg A, Yanuv I, Goodrich EL, Murphy SA, Heerspink HJL, Zelniker TA, Dwyer JP, Bhatt DL, Leiter LA, McGuire DK, Wilding JPH, Kato ET, Gause-Nilsson IAM, Fredriksson M, Johansson PA, Langkilde AM, Sabatine MS, Raz I. Effects of dapagliflozin on development and progression of kidney disease in patients with type 2 diabetes: an analysis from the DECLARE-TIMI 58 randomised trial. Lancet Diabetes Endocrinol 2019; </w:t>
      </w:r>
    </w:p>
    <w:p w14:paraId="265A03A3" w14:textId="77777777" w:rsidR="004218CF" w:rsidRPr="004218CF" w:rsidRDefault="004218CF" w:rsidP="004218CF">
      <w:pPr>
        <w:pStyle w:val="EndNoteBibliography"/>
        <w:spacing w:line="276" w:lineRule="auto"/>
        <w:ind w:left="576" w:hanging="576"/>
        <w:rPr>
          <w:sz w:val="22"/>
        </w:rPr>
      </w:pPr>
      <w:r w:rsidRPr="004218CF">
        <w:rPr>
          <w:sz w:val="22"/>
        </w:rPr>
        <w:lastRenderedPageBreak/>
        <w:t>152.</w:t>
      </w:r>
      <w:r w:rsidRPr="004218CF">
        <w:rPr>
          <w:sz w:val="22"/>
        </w:rPr>
        <w:tab/>
        <w:t>Muskiet MHA, Wheeler DC, Heerspink HJL. New pharmacological strategies for protecting kidney function in type 2 diabetes. Lancet Diabetes Endocrinol 2019; 7:397-412</w:t>
      </w:r>
    </w:p>
    <w:p w14:paraId="23EB3F68" w14:textId="77777777" w:rsidR="004218CF" w:rsidRPr="004218CF" w:rsidRDefault="004218CF" w:rsidP="004218CF">
      <w:pPr>
        <w:pStyle w:val="EndNoteBibliography"/>
        <w:spacing w:line="276" w:lineRule="auto"/>
        <w:ind w:left="576" w:hanging="576"/>
        <w:rPr>
          <w:sz w:val="22"/>
        </w:rPr>
      </w:pPr>
      <w:r w:rsidRPr="004218CF">
        <w:rPr>
          <w:sz w:val="22"/>
        </w:rPr>
        <w:t>153.</w:t>
      </w:r>
      <w:r w:rsidRPr="004218CF">
        <w:rPr>
          <w:sz w:val="22"/>
        </w:rPr>
        <w:tab/>
        <w:t>Shimizu M, Suzuki K, Kato K, Jojima T, Iijima T, Murohisa T, Iijima M, Takekawa H, Usui I, Hiraishi H, Aso Y. Evaluation of the effects of dapagliflozin, a sodium-glucose co-transporter-2 inhibitor, on hepatic steatosis and fibrosis using transient elastography in patients with type 2 diabetes and non-alcoholic fatty liver disease. Diabetes Obes Metab 2019; 21:285-292</w:t>
      </w:r>
    </w:p>
    <w:p w14:paraId="7219D365" w14:textId="77777777" w:rsidR="004218CF" w:rsidRPr="004218CF" w:rsidRDefault="004218CF" w:rsidP="004218CF">
      <w:pPr>
        <w:pStyle w:val="EndNoteBibliography"/>
        <w:spacing w:line="276" w:lineRule="auto"/>
        <w:ind w:left="576" w:hanging="576"/>
        <w:rPr>
          <w:sz w:val="22"/>
        </w:rPr>
      </w:pPr>
      <w:r w:rsidRPr="004218CF">
        <w:rPr>
          <w:sz w:val="22"/>
        </w:rPr>
        <w:t>154.</w:t>
      </w:r>
      <w:r w:rsidRPr="004218CF">
        <w:rPr>
          <w:sz w:val="22"/>
        </w:rPr>
        <w:tab/>
        <w:t>Eriksson JW, Lundkvist P, Jansson PA, Johansson L, Kvarnstrom M, Moris L, Miliotis T, Forsberg GB, Riserus U, Lind L, Oscarsson J. Effects of dapagliflozin and n-3 carboxylic acids on non-alcoholic fatty liver disease in people with type 2 diabetes: a double-blind randomised placebo-controlled study. Diabetologia 2018; 61:1923-1934</w:t>
      </w:r>
    </w:p>
    <w:p w14:paraId="278CE50F" w14:textId="77777777" w:rsidR="004218CF" w:rsidRPr="004218CF" w:rsidRDefault="004218CF" w:rsidP="004218CF">
      <w:pPr>
        <w:pStyle w:val="EndNoteBibliography"/>
        <w:spacing w:line="276" w:lineRule="auto"/>
        <w:ind w:left="576" w:hanging="576"/>
        <w:rPr>
          <w:sz w:val="22"/>
        </w:rPr>
      </w:pPr>
      <w:r w:rsidRPr="004218CF">
        <w:rPr>
          <w:sz w:val="22"/>
        </w:rPr>
        <w:t>155.</w:t>
      </w:r>
      <w:r w:rsidRPr="004218CF">
        <w:rPr>
          <w:sz w:val="22"/>
        </w:rPr>
        <w:tab/>
        <w:t>Sattar N, Fitchett D, Hantel S, George JT, Zinman B. Empagliflozin is associated with improvements in liver enzymes potentially consistent with reductions in liver fat: results from randomised trials including the EMPA-REG OUTCOME(R) trial. Diabetologia 2018; 61:2155-2163</w:t>
      </w:r>
    </w:p>
    <w:p w14:paraId="680D6D2A" w14:textId="77777777" w:rsidR="004218CF" w:rsidRPr="004218CF" w:rsidRDefault="004218CF" w:rsidP="004218CF">
      <w:pPr>
        <w:pStyle w:val="EndNoteBibliography"/>
        <w:spacing w:line="276" w:lineRule="auto"/>
        <w:ind w:left="576" w:hanging="576"/>
        <w:rPr>
          <w:sz w:val="22"/>
        </w:rPr>
      </w:pPr>
      <w:r w:rsidRPr="004218CF">
        <w:rPr>
          <w:sz w:val="22"/>
        </w:rPr>
        <w:t>156.</w:t>
      </w:r>
      <w:r w:rsidRPr="004218CF">
        <w:rPr>
          <w:sz w:val="22"/>
        </w:rPr>
        <w:tab/>
        <w:t>Kuchay MS, Krishan S, Mishra SK, Farooqui KJ, Singh MK, Wasir JS, Bansal B, Kaur P, Jevalikar G, Gill HK, Choudhary NS, Mithal A. Effect of Empagliflozin on Liver Fat in Patients With Type 2 Diabetes and Nonalcoholic Fatty Liver Disease: A Randomized Controlled Trial (E-LIFT Trial). Diabetes Care 2018; 41:1801-1808</w:t>
      </w:r>
    </w:p>
    <w:p w14:paraId="2393C37A" w14:textId="77777777" w:rsidR="004218CF" w:rsidRPr="004218CF" w:rsidRDefault="004218CF" w:rsidP="004218CF">
      <w:pPr>
        <w:pStyle w:val="EndNoteBibliography"/>
        <w:spacing w:line="276" w:lineRule="auto"/>
        <w:ind w:left="576" w:hanging="576"/>
        <w:rPr>
          <w:sz w:val="22"/>
        </w:rPr>
      </w:pPr>
      <w:r w:rsidRPr="004218CF">
        <w:rPr>
          <w:sz w:val="22"/>
        </w:rPr>
        <w:t>157.</w:t>
      </w:r>
      <w:r w:rsidRPr="004218CF">
        <w:rPr>
          <w:sz w:val="22"/>
        </w:rPr>
        <w:tab/>
        <w:t>Raj H, Durgia H, Palui R, Kamalanathan S, Selvarajan S, Kar SS, Sahoo J. SGLT-2 inhibitors in non-alcoholic fatty liver disease patients with type 2 diabetes mellitus: A systematic review. World J Diabetes 2019; 10:114-132</w:t>
      </w:r>
    </w:p>
    <w:p w14:paraId="5C220DEE" w14:textId="77777777" w:rsidR="004218CF" w:rsidRPr="004218CF" w:rsidRDefault="004218CF" w:rsidP="004218CF">
      <w:pPr>
        <w:pStyle w:val="EndNoteBibliography"/>
        <w:spacing w:line="276" w:lineRule="auto"/>
        <w:ind w:left="576" w:hanging="576"/>
        <w:rPr>
          <w:sz w:val="22"/>
        </w:rPr>
      </w:pPr>
      <w:r w:rsidRPr="004218CF">
        <w:rPr>
          <w:sz w:val="22"/>
        </w:rPr>
        <w:t>158.</w:t>
      </w:r>
      <w:r w:rsidRPr="004218CF">
        <w:rPr>
          <w:sz w:val="22"/>
        </w:rPr>
        <w:tab/>
        <w:t>Kahl S, Gancheva S, Strassburger K, Herder C, Machann J, Katsuyama H, Kabisch S, Henkel E, Kopf S, Lagerpusch M, Kantartzis K, Kupriyanova Y, Markgraf D, van Gemert T, Knebel B, Wolkersdorfer MF, Kuss O, Hwang JH, Bornstein SR, Kasperk C, Stefan N, Pfeiffer A, Birkenfeld AL, Roden M. Empagliflozin Effectively Lowers Liver Fat Content in Well-Controlled Type 2 Diabetes: A Randomized, Double-Blind, Phase 4, Placebo-Controlled Trial. Diabetes Care 2020; 43:298-305</w:t>
      </w:r>
    </w:p>
    <w:p w14:paraId="535CB28C" w14:textId="77777777" w:rsidR="004218CF" w:rsidRPr="004218CF" w:rsidRDefault="004218CF" w:rsidP="004218CF">
      <w:pPr>
        <w:pStyle w:val="EndNoteBibliography"/>
        <w:spacing w:line="276" w:lineRule="auto"/>
        <w:ind w:left="576" w:hanging="576"/>
        <w:rPr>
          <w:sz w:val="22"/>
        </w:rPr>
      </w:pPr>
      <w:r w:rsidRPr="004218CF">
        <w:rPr>
          <w:sz w:val="22"/>
        </w:rPr>
        <w:t>159.</w:t>
      </w:r>
      <w:r w:rsidRPr="004218CF">
        <w:rPr>
          <w:sz w:val="22"/>
        </w:rPr>
        <w:tab/>
        <w:t>Akuta N, Watanabe C, Kawamura Y, Arase Y, Saitoh S, Fujiyama S, Sezaki H, Hosaka T, Kobayashi M, Kobayashi M, Suzuki Y, Suzuki F, Ikeda K, Kumada H. Effects of a sodium-glucose cotransporter 2 inhibitor in nonalcoholic fatty liver disease complicated by diabetes mellitus: Preliminary prospective study based on serial liver biopsies. Hepatol Commun 2017; 1:46-52</w:t>
      </w:r>
    </w:p>
    <w:p w14:paraId="296C8EFF" w14:textId="77777777" w:rsidR="004218CF" w:rsidRPr="004218CF" w:rsidRDefault="004218CF" w:rsidP="004218CF">
      <w:pPr>
        <w:pStyle w:val="EndNoteBibliography"/>
        <w:spacing w:line="276" w:lineRule="auto"/>
        <w:ind w:left="576" w:hanging="576"/>
        <w:rPr>
          <w:sz w:val="22"/>
        </w:rPr>
      </w:pPr>
      <w:r w:rsidRPr="004218CF">
        <w:rPr>
          <w:sz w:val="22"/>
        </w:rPr>
        <w:t>160.</w:t>
      </w:r>
      <w:r w:rsidRPr="004218CF">
        <w:rPr>
          <w:sz w:val="22"/>
        </w:rPr>
        <w:tab/>
        <w:t>Puckrin R, Saltiel MP, Reynier P, Azoulay L, Yu OHY, Filion KB. SGLT-2 inhibitors and the risk of infections: a systematic review and meta-analysis of randomized controlled trials. Acta Diabetol 2018; 55:503-514</w:t>
      </w:r>
    </w:p>
    <w:p w14:paraId="746A1A80" w14:textId="77777777" w:rsidR="004218CF" w:rsidRPr="004218CF" w:rsidRDefault="004218CF" w:rsidP="004218CF">
      <w:pPr>
        <w:pStyle w:val="EndNoteBibliography"/>
        <w:spacing w:line="276" w:lineRule="auto"/>
        <w:ind w:left="576" w:hanging="576"/>
        <w:rPr>
          <w:sz w:val="22"/>
        </w:rPr>
      </w:pPr>
      <w:r w:rsidRPr="004218CF">
        <w:rPr>
          <w:sz w:val="22"/>
        </w:rPr>
        <w:t>161.</w:t>
      </w:r>
      <w:r w:rsidRPr="004218CF">
        <w:rPr>
          <w:sz w:val="22"/>
        </w:rPr>
        <w:tab/>
        <w:t>Nyirjesy P, Sobel JD, Fung A, Mayer C, Capuano G, Ways K, Usiskin K. Genital mycotic infections with canagliflozin, a sodium glucose co-transporter 2 inhibitor, in patients with type 2 diabetes mellitus: a pooled analysis of clinical studies. Curr Med Res Opin 2014; 30:1109-1119</w:t>
      </w:r>
    </w:p>
    <w:p w14:paraId="49B3E61D" w14:textId="77777777" w:rsidR="004218CF" w:rsidRPr="004218CF" w:rsidRDefault="004218CF" w:rsidP="004218CF">
      <w:pPr>
        <w:pStyle w:val="EndNoteBibliography"/>
        <w:spacing w:line="276" w:lineRule="auto"/>
        <w:ind w:left="576" w:hanging="576"/>
        <w:rPr>
          <w:sz w:val="22"/>
        </w:rPr>
      </w:pPr>
      <w:r w:rsidRPr="004218CF">
        <w:rPr>
          <w:sz w:val="22"/>
        </w:rPr>
        <w:t>162.</w:t>
      </w:r>
      <w:r w:rsidRPr="004218CF">
        <w:rPr>
          <w:sz w:val="22"/>
        </w:rPr>
        <w:tab/>
        <w:t xml:space="preserve">Bersoff-Matcha SJ, Chamberlain C, Cao C, Kortepeter C, Chong WH. Fournier Gangrene Associated With Sodium-Glucose Cotransporter-2 Inhibitors: A Review of Spontaneous Postmarketing Cases. Ann Intern Med 2019; </w:t>
      </w:r>
    </w:p>
    <w:p w14:paraId="446150BD" w14:textId="77777777" w:rsidR="004218CF" w:rsidRPr="004218CF" w:rsidRDefault="004218CF" w:rsidP="004218CF">
      <w:pPr>
        <w:pStyle w:val="EndNoteBibliography"/>
        <w:spacing w:line="276" w:lineRule="auto"/>
        <w:ind w:left="576" w:hanging="576"/>
        <w:rPr>
          <w:sz w:val="22"/>
        </w:rPr>
      </w:pPr>
      <w:r w:rsidRPr="004218CF">
        <w:rPr>
          <w:sz w:val="22"/>
        </w:rPr>
        <w:t>163.</w:t>
      </w:r>
      <w:r w:rsidRPr="004218CF">
        <w:rPr>
          <w:sz w:val="22"/>
        </w:rPr>
        <w:tab/>
        <w:t>Chia L, Crum-Cianflone NF. Emergence of multi-drug resistant organisms (MDROs) causing Fournier's gangrene. J Infect 2018; 76:38-43</w:t>
      </w:r>
    </w:p>
    <w:p w14:paraId="281F96A2" w14:textId="77777777" w:rsidR="004218CF" w:rsidRPr="004218CF" w:rsidRDefault="004218CF" w:rsidP="004218CF">
      <w:pPr>
        <w:pStyle w:val="EndNoteBibliography"/>
        <w:spacing w:line="276" w:lineRule="auto"/>
        <w:ind w:left="576" w:hanging="576"/>
        <w:rPr>
          <w:sz w:val="22"/>
        </w:rPr>
      </w:pPr>
      <w:r w:rsidRPr="004218CF">
        <w:rPr>
          <w:sz w:val="22"/>
        </w:rPr>
        <w:t>164.</w:t>
      </w:r>
      <w:r w:rsidRPr="004218CF">
        <w:rPr>
          <w:sz w:val="22"/>
        </w:rPr>
        <w:tab/>
        <w:t xml:space="preserve">Dave CV, Schneeweiss S, Patorno E. Association of Sodium-Glucose Cotransporter 2 Inhibitor Treatment With Risk of Hospitalization for Fournier Gangrene Among Men. JAMA Intern Med 2019; </w:t>
      </w:r>
    </w:p>
    <w:p w14:paraId="1FBF540C" w14:textId="77777777" w:rsidR="004218CF" w:rsidRPr="004218CF" w:rsidRDefault="004218CF" w:rsidP="004218CF">
      <w:pPr>
        <w:pStyle w:val="EndNoteBibliography"/>
        <w:spacing w:line="276" w:lineRule="auto"/>
        <w:ind w:left="576" w:hanging="576"/>
        <w:rPr>
          <w:sz w:val="22"/>
        </w:rPr>
      </w:pPr>
      <w:r w:rsidRPr="004218CF">
        <w:rPr>
          <w:sz w:val="22"/>
        </w:rPr>
        <w:t>165.</w:t>
      </w:r>
      <w:r w:rsidRPr="004218CF">
        <w:rPr>
          <w:sz w:val="22"/>
        </w:rPr>
        <w:tab/>
        <w:t>Nadkarni GN, Ferrandino R, Chang A, Surapaneni A, Chauhan K, Poojary P, Saha A, Ferket B, Grams ME, Coca SG. Acute Kidney Injury in Patients on SGLT2 Inhibitors: A Propensity-Matched Analysis. Diabetes Care 2017; 40:1479-1485</w:t>
      </w:r>
    </w:p>
    <w:p w14:paraId="1F7A86E0" w14:textId="77777777" w:rsidR="004218CF" w:rsidRPr="004218CF" w:rsidRDefault="004218CF" w:rsidP="004218CF">
      <w:pPr>
        <w:pStyle w:val="EndNoteBibliography"/>
        <w:spacing w:line="276" w:lineRule="auto"/>
        <w:ind w:left="576" w:hanging="576"/>
        <w:rPr>
          <w:sz w:val="22"/>
        </w:rPr>
      </w:pPr>
      <w:r w:rsidRPr="004218CF">
        <w:rPr>
          <w:sz w:val="22"/>
        </w:rPr>
        <w:lastRenderedPageBreak/>
        <w:t>166.</w:t>
      </w:r>
      <w:r w:rsidRPr="004218CF">
        <w:rPr>
          <w:sz w:val="22"/>
        </w:rPr>
        <w:tab/>
        <w:t>Neuen BL, Young T, Heerspink HJL, Neal B, Perkovic V, Billot L, Mahaffey KW, Charytan DM, Wheeler DC, Arnott C, Bompoint S, Levin A, Jardine MJ. SGLT2 inhibitors for the prevention of kidney failure in patients with type 2 diabetes: a systematic review and meta-analysis. Lancet Diabetes Endocrinol 2019; 7:845-854</w:t>
      </w:r>
    </w:p>
    <w:p w14:paraId="1ED48DBC" w14:textId="77777777" w:rsidR="004218CF" w:rsidRPr="004218CF" w:rsidRDefault="004218CF" w:rsidP="004218CF">
      <w:pPr>
        <w:pStyle w:val="EndNoteBibliography"/>
        <w:spacing w:line="276" w:lineRule="auto"/>
        <w:ind w:left="576" w:hanging="576"/>
        <w:rPr>
          <w:sz w:val="22"/>
        </w:rPr>
      </w:pPr>
      <w:r w:rsidRPr="004218CF">
        <w:rPr>
          <w:sz w:val="22"/>
        </w:rPr>
        <w:t>167.</w:t>
      </w:r>
      <w:r w:rsidRPr="004218CF">
        <w:rPr>
          <w:sz w:val="22"/>
        </w:rPr>
        <w:tab/>
        <w:t>Erondu N, Desai M, Ways K, Meininger G. Diabetic Ketoacidosis and Related Events in the Canagliflozin Type 2 Diabetes Clinical Program. Diabetes Care 2015; 38:1680-1686</w:t>
      </w:r>
    </w:p>
    <w:p w14:paraId="620FF373" w14:textId="77777777" w:rsidR="004218CF" w:rsidRPr="004218CF" w:rsidRDefault="004218CF" w:rsidP="004218CF">
      <w:pPr>
        <w:pStyle w:val="EndNoteBibliography"/>
        <w:spacing w:line="276" w:lineRule="auto"/>
        <w:ind w:left="576" w:hanging="576"/>
        <w:rPr>
          <w:sz w:val="22"/>
        </w:rPr>
      </w:pPr>
      <w:r w:rsidRPr="004218CF">
        <w:rPr>
          <w:sz w:val="22"/>
        </w:rPr>
        <w:t>168.</w:t>
      </w:r>
      <w:r w:rsidRPr="004218CF">
        <w:rPr>
          <w:sz w:val="22"/>
        </w:rPr>
        <w:tab/>
        <w:t>Fralick M, Schneeweiss S, Patorno E. Risk of Diabetic Ketoacidosis after Initiation of an SGLT2 Inhibitor. N Engl J Med 2017; 376:2300-2302</w:t>
      </w:r>
    </w:p>
    <w:p w14:paraId="37FC77AC" w14:textId="77777777" w:rsidR="004218CF" w:rsidRPr="004218CF" w:rsidRDefault="004218CF" w:rsidP="004218CF">
      <w:pPr>
        <w:pStyle w:val="EndNoteBibliography"/>
        <w:spacing w:line="276" w:lineRule="auto"/>
        <w:ind w:left="576" w:hanging="576"/>
        <w:rPr>
          <w:sz w:val="22"/>
        </w:rPr>
      </w:pPr>
      <w:r w:rsidRPr="004218CF">
        <w:rPr>
          <w:sz w:val="22"/>
        </w:rPr>
        <w:t>169.</w:t>
      </w:r>
      <w:r w:rsidRPr="004218CF">
        <w:rPr>
          <w:sz w:val="22"/>
        </w:rPr>
        <w:tab/>
        <w:t>Taylor SI, Blau JE, Rother KI. SGLT2 Inhibitors May Predispose to Ketoacidosis. J Clin Endocrinol Metab 2015; 100:2849-2852</w:t>
      </w:r>
    </w:p>
    <w:p w14:paraId="7D76E6F3" w14:textId="77777777" w:rsidR="004218CF" w:rsidRPr="004218CF" w:rsidRDefault="004218CF" w:rsidP="004218CF">
      <w:pPr>
        <w:pStyle w:val="EndNoteBibliography"/>
        <w:spacing w:line="276" w:lineRule="auto"/>
        <w:ind w:left="576" w:hanging="576"/>
        <w:rPr>
          <w:sz w:val="22"/>
        </w:rPr>
      </w:pPr>
      <w:r w:rsidRPr="004218CF">
        <w:rPr>
          <w:sz w:val="22"/>
        </w:rPr>
        <w:t>170.</w:t>
      </w:r>
      <w:r w:rsidRPr="004218CF">
        <w:rPr>
          <w:sz w:val="22"/>
        </w:rPr>
        <w:tab/>
        <w:t>Watts NB, Bilezikian JP, Usiskin K, Edwards R, Desai M, Law G, Meininger G. Effects of Canagliflozin on Fracture Risk in Patients With Type 2 Diabetes Mellitus. J Clin Endocrinol Metab 2016; 101:157-166</w:t>
      </w:r>
    </w:p>
    <w:p w14:paraId="0479767F" w14:textId="77777777" w:rsidR="004218CF" w:rsidRPr="004218CF" w:rsidRDefault="004218CF" w:rsidP="004218CF">
      <w:pPr>
        <w:pStyle w:val="EndNoteBibliography"/>
        <w:spacing w:line="276" w:lineRule="auto"/>
        <w:ind w:left="576" w:hanging="576"/>
        <w:rPr>
          <w:sz w:val="22"/>
        </w:rPr>
      </w:pPr>
      <w:r w:rsidRPr="004218CF">
        <w:rPr>
          <w:sz w:val="22"/>
        </w:rPr>
        <w:t>171.</w:t>
      </w:r>
      <w:r w:rsidRPr="004218CF">
        <w:rPr>
          <w:sz w:val="22"/>
        </w:rPr>
        <w:tab/>
        <w:t>Li X, Li T, Cheng Y, Lu Y, Xue M, Xu L, Liu X, Yu X, Sun B, Chen L. Effects of SGLT2 inhibitors on fractures and bone mineral density in type 2 diabetes mellitus: an updated meta-analysis. Diabetes Metab Res Rev 2019:e3170</w:t>
      </w:r>
    </w:p>
    <w:p w14:paraId="1863F89B" w14:textId="77777777" w:rsidR="004218CF" w:rsidRPr="004218CF" w:rsidRDefault="004218CF" w:rsidP="004218CF">
      <w:pPr>
        <w:pStyle w:val="EndNoteBibliography"/>
        <w:spacing w:line="276" w:lineRule="auto"/>
        <w:ind w:left="576" w:hanging="576"/>
        <w:rPr>
          <w:sz w:val="22"/>
        </w:rPr>
      </w:pPr>
      <w:r w:rsidRPr="004218CF">
        <w:rPr>
          <w:sz w:val="22"/>
        </w:rPr>
        <w:t>172.</w:t>
      </w:r>
      <w:r w:rsidRPr="004218CF">
        <w:rPr>
          <w:sz w:val="22"/>
        </w:rPr>
        <w:tab/>
        <w:t>Bilezikian JP, Watts NB, Usiskin K, Polidori D, Fung A, Sullivan D, Rosenthal N. Evaluation of Bone Mineral Density and Bone Biomarkers in Patients With Type 2 Diabetes Treated With Canagliflozin. J Clin Endocrinol Metab 2016; 101:44-51</w:t>
      </w:r>
    </w:p>
    <w:p w14:paraId="264B37FF" w14:textId="77777777" w:rsidR="004218CF" w:rsidRPr="004218CF" w:rsidRDefault="004218CF" w:rsidP="004218CF">
      <w:pPr>
        <w:pStyle w:val="EndNoteBibliography"/>
        <w:spacing w:line="276" w:lineRule="auto"/>
        <w:ind w:left="576" w:hanging="576"/>
        <w:rPr>
          <w:sz w:val="22"/>
        </w:rPr>
      </w:pPr>
      <w:r w:rsidRPr="004218CF">
        <w:rPr>
          <w:sz w:val="22"/>
        </w:rPr>
        <w:t>173.</w:t>
      </w:r>
      <w:r w:rsidRPr="004218CF">
        <w:rPr>
          <w:sz w:val="22"/>
        </w:rPr>
        <w:tab/>
        <w:t>Bolinder J, Ljunggren O, Johansson L, Wilding J, Langkilde AM, Sjostrom CD, Sugg J, Parikh S. Dapagliflozin maintains glycaemic control while reducing weight and body fat mass over 2 years in patients with type 2 diabetes mellitus inadequately controlled on metformin. Diabetes Obes Metab 2014; 16:159-169</w:t>
      </w:r>
    </w:p>
    <w:p w14:paraId="576E9D16" w14:textId="77777777" w:rsidR="004218CF" w:rsidRPr="004218CF" w:rsidRDefault="004218CF" w:rsidP="004218CF">
      <w:pPr>
        <w:pStyle w:val="EndNoteBibliography"/>
        <w:spacing w:line="276" w:lineRule="auto"/>
        <w:ind w:left="576" w:hanging="576"/>
        <w:rPr>
          <w:sz w:val="22"/>
        </w:rPr>
      </w:pPr>
      <w:r w:rsidRPr="004218CF">
        <w:rPr>
          <w:sz w:val="22"/>
        </w:rPr>
        <w:t>174.</w:t>
      </w:r>
      <w:r w:rsidRPr="004218CF">
        <w:rPr>
          <w:sz w:val="22"/>
        </w:rPr>
        <w:tab/>
        <w:t>Rosenstock J, Frias J, Pall D, Charbonnel B, Pascu R, Saur D, Darekar A, Huyck S, Shi H, Lauring B, Terra SG. Effect of ertugliflozin on glucose control, body weight, blood pressure and bone density in type 2 diabetes mellitus inadequately controlled on metformin monotherapy (VERTIS MET). Diabetes Obes Metab 2018; 20:520-529</w:t>
      </w:r>
    </w:p>
    <w:p w14:paraId="04437F44" w14:textId="77777777" w:rsidR="004218CF" w:rsidRPr="004218CF" w:rsidRDefault="004218CF" w:rsidP="004218CF">
      <w:pPr>
        <w:pStyle w:val="EndNoteBibliography"/>
        <w:spacing w:line="276" w:lineRule="auto"/>
        <w:ind w:left="576" w:hanging="576"/>
        <w:rPr>
          <w:sz w:val="22"/>
        </w:rPr>
      </w:pPr>
      <w:r w:rsidRPr="004218CF">
        <w:rPr>
          <w:sz w:val="22"/>
        </w:rPr>
        <w:t>175.</w:t>
      </w:r>
      <w:r w:rsidRPr="004218CF">
        <w:rPr>
          <w:sz w:val="22"/>
        </w:rPr>
        <w:tab/>
        <w:t>Inzucchi SE, Iliev H, Pfarr E, Zinman B. Empagliflozin and Assessment of Lower-Limb Amputations in the EMPA-REG OUTCOME Trial. Diabetes Care 2018; 41:e4-e5</w:t>
      </w:r>
    </w:p>
    <w:p w14:paraId="424815A8" w14:textId="77777777" w:rsidR="004218CF" w:rsidRPr="004218CF" w:rsidRDefault="004218CF" w:rsidP="004218CF">
      <w:pPr>
        <w:pStyle w:val="EndNoteBibliography"/>
        <w:spacing w:line="276" w:lineRule="auto"/>
        <w:ind w:left="576" w:hanging="576"/>
        <w:rPr>
          <w:sz w:val="22"/>
        </w:rPr>
      </w:pPr>
      <w:r w:rsidRPr="004218CF">
        <w:rPr>
          <w:sz w:val="22"/>
        </w:rPr>
        <w:t>176.</w:t>
      </w:r>
      <w:r w:rsidRPr="004218CF">
        <w:rPr>
          <w:sz w:val="22"/>
        </w:rPr>
        <w:tab/>
        <w:t xml:space="preserve">Katsiki N, Dimitriadis G, Hahalis G, Papanas N, Tentolouris N, Triposkiadis F, Tsimihodimos V, Tsioufis C, Mikhailidis DP, Mantzoros C. Sodium-glucose co-transporter-2 inhibitors (SGLT2i) use and risk of amputation: an expert panel overview of the evidence. Metabolism 2019; </w:t>
      </w:r>
    </w:p>
    <w:p w14:paraId="5D76FF30" w14:textId="77777777" w:rsidR="004218CF" w:rsidRPr="004218CF" w:rsidRDefault="004218CF" w:rsidP="004218CF">
      <w:pPr>
        <w:pStyle w:val="EndNoteBibliography"/>
        <w:spacing w:line="276" w:lineRule="auto"/>
        <w:ind w:left="576" w:hanging="576"/>
        <w:rPr>
          <w:sz w:val="22"/>
        </w:rPr>
      </w:pPr>
      <w:r w:rsidRPr="004218CF">
        <w:rPr>
          <w:sz w:val="22"/>
        </w:rPr>
        <w:t>177.</w:t>
      </w:r>
      <w:r w:rsidRPr="004218CF">
        <w:rPr>
          <w:sz w:val="22"/>
        </w:rPr>
        <w:tab/>
        <w:t>Raskin P, Cincotta AH. Bromocriptine-QR therapy for the management of type 2 diabetes mellitus: developmental basis and therapeutic profile summary. Expert Rev Endocrinol Metab 2016; 11:113-148</w:t>
      </w:r>
    </w:p>
    <w:p w14:paraId="6A3999E0" w14:textId="77777777" w:rsidR="004218CF" w:rsidRPr="004218CF" w:rsidRDefault="004218CF" w:rsidP="004218CF">
      <w:pPr>
        <w:pStyle w:val="EndNoteBibliography"/>
        <w:spacing w:line="276" w:lineRule="auto"/>
        <w:ind w:left="576" w:hanging="576"/>
        <w:rPr>
          <w:sz w:val="22"/>
        </w:rPr>
      </w:pPr>
      <w:r w:rsidRPr="004218CF">
        <w:rPr>
          <w:sz w:val="22"/>
        </w:rPr>
        <w:t>178.</w:t>
      </w:r>
      <w:r w:rsidRPr="004218CF">
        <w:rPr>
          <w:sz w:val="22"/>
        </w:rPr>
        <w:tab/>
        <w:t>Lamos EM, Levitt DL, Munir KM. A review of dopamine agonist therapy in type 2 diabetes and effects on cardio-metabolic parameters. Prim Care Diabetes 2016; 10:60-65</w:t>
      </w:r>
    </w:p>
    <w:p w14:paraId="427B91D9" w14:textId="77777777" w:rsidR="004218CF" w:rsidRPr="004218CF" w:rsidRDefault="004218CF" w:rsidP="004218CF">
      <w:pPr>
        <w:pStyle w:val="EndNoteBibliography"/>
        <w:spacing w:line="276" w:lineRule="auto"/>
        <w:ind w:left="576" w:hanging="576"/>
        <w:rPr>
          <w:sz w:val="22"/>
        </w:rPr>
      </w:pPr>
      <w:r w:rsidRPr="004218CF">
        <w:rPr>
          <w:sz w:val="22"/>
        </w:rPr>
        <w:t>179.</w:t>
      </w:r>
      <w:r w:rsidRPr="004218CF">
        <w:rPr>
          <w:sz w:val="22"/>
        </w:rPr>
        <w:tab/>
        <w:t>Holt RI, Barnett AH, Bailey CJ. Bromocriptine: old drug, new formulation and new indication. Diabetes Obes Metab 2010; 12:1048-1057</w:t>
      </w:r>
    </w:p>
    <w:p w14:paraId="6928A9A9" w14:textId="77777777" w:rsidR="004218CF" w:rsidRPr="004218CF" w:rsidRDefault="004218CF" w:rsidP="004218CF">
      <w:pPr>
        <w:pStyle w:val="EndNoteBibliography"/>
        <w:spacing w:line="276" w:lineRule="auto"/>
        <w:ind w:left="576" w:hanging="576"/>
        <w:rPr>
          <w:sz w:val="22"/>
        </w:rPr>
      </w:pPr>
      <w:r w:rsidRPr="004218CF">
        <w:rPr>
          <w:sz w:val="22"/>
        </w:rPr>
        <w:t>180.</w:t>
      </w:r>
      <w:r w:rsidRPr="004218CF">
        <w:rPr>
          <w:sz w:val="22"/>
        </w:rPr>
        <w:tab/>
        <w:t>Gaziano JM, Cincotta AH, O'Connor CM, Ezrokhi M, Rutty D, Ma ZJ, Scranton RE. Randomized clinical trial of quick-release bromocriptine among patients with type 2 diabetes on overall safety and cardiovascular outcomes. Diabetes Care 2010; 33:1503-1508</w:t>
      </w:r>
    </w:p>
    <w:p w14:paraId="4295B6B3" w14:textId="77777777" w:rsidR="004218CF" w:rsidRPr="004218CF" w:rsidRDefault="004218CF" w:rsidP="004218CF">
      <w:pPr>
        <w:pStyle w:val="EndNoteBibliography"/>
        <w:spacing w:line="276" w:lineRule="auto"/>
        <w:ind w:left="576" w:hanging="576"/>
        <w:rPr>
          <w:sz w:val="22"/>
        </w:rPr>
      </w:pPr>
      <w:r w:rsidRPr="004218CF">
        <w:rPr>
          <w:sz w:val="22"/>
        </w:rPr>
        <w:t>181.</w:t>
      </w:r>
      <w:r w:rsidRPr="004218CF">
        <w:rPr>
          <w:sz w:val="22"/>
        </w:rPr>
        <w:tab/>
        <w:t>Nauck MA, Meier JJ. The incretin effect in healthy individuals and those with type 2 diabetes: physiology, pathophysiology, and response to therapeutic interventions. Lancet Diabetes Endocrinol 2016; 4:525-536</w:t>
      </w:r>
    </w:p>
    <w:p w14:paraId="7531B682" w14:textId="77777777" w:rsidR="004218CF" w:rsidRPr="004218CF" w:rsidRDefault="004218CF" w:rsidP="004218CF">
      <w:pPr>
        <w:pStyle w:val="EndNoteBibliography"/>
        <w:spacing w:line="276" w:lineRule="auto"/>
        <w:ind w:left="576" w:hanging="576"/>
        <w:rPr>
          <w:sz w:val="22"/>
        </w:rPr>
      </w:pPr>
      <w:r w:rsidRPr="004218CF">
        <w:rPr>
          <w:sz w:val="22"/>
        </w:rPr>
        <w:t>182.</w:t>
      </w:r>
      <w:r w:rsidRPr="004218CF">
        <w:rPr>
          <w:sz w:val="22"/>
        </w:rPr>
        <w:tab/>
        <w:t>Nauck MA, Meier JJ. Incretin hormones: Their role in health and disease. Diabetes Obes Metab 2018; 20 Suppl 1:5-21</w:t>
      </w:r>
    </w:p>
    <w:p w14:paraId="4415E6FA" w14:textId="77777777" w:rsidR="004218CF" w:rsidRPr="004218CF" w:rsidRDefault="004218CF" w:rsidP="004218CF">
      <w:pPr>
        <w:pStyle w:val="EndNoteBibliography"/>
        <w:spacing w:line="276" w:lineRule="auto"/>
        <w:ind w:left="576" w:hanging="576"/>
        <w:rPr>
          <w:sz w:val="22"/>
        </w:rPr>
      </w:pPr>
      <w:r w:rsidRPr="004218CF">
        <w:rPr>
          <w:sz w:val="22"/>
        </w:rPr>
        <w:lastRenderedPageBreak/>
        <w:t>183.</w:t>
      </w:r>
      <w:r w:rsidRPr="004218CF">
        <w:rPr>
          <w:sz w:val="22"/>
        </w:rPr>
        <w:tab/>
        <w:t>Brubaker PL, Drucker DJ. Minireview: Glucagon-like peptides regulate cell proliferation and apoptosis in the pancreas, gut, and central nervous system. Endocrinology 2004; 145:2653-2659</w:t>
      </w:r>
    </w:p>
    <w:p w14:paraId="68BD9FE8" w14:textId="77777777" w:rsidR="004218CF" w:rsidRPr="004218CF" w:rsidRDefault="004218CF" w:rsidP="004218CF">
      <w:pPr>
        <w:pStyle w:val="EndNoteBibliography"/>
        <w:spacing w:line="276" w:lineRule="auto"/>
        <w:ind w:left="576" w:hanging="576"/>
        <w:rPr>
          <w:sz w:val="22"/>
        </w:rPr>
      </w:pPr>
      <w:r w:rsidRPr="004218CF">
        <w:rPr>
          <w:sz w:val="22"/>
        </w:rPr>
        <w:t>184.</w:t>
      </w:r>
      <w:r w:rsidRPr="004218CF">
        <w:rPr>
          <w:sz w:val="22"/>
        </w:rPr>
        <w:tab/>
        <w:t xml:space="preserve">Sesti G, Avogaro A, Belcastro S, Bonora BM, Croci M, Daniele G, Dauriz M, Dotta F, Formichi C, Frontoni S, Invitti C, Orsi E, Picconi F, Resi V, Bonora E, Purrello F. Ten years of experience with DPP-4 inhibitors for the treatment of type 2 diabetes mellitus. Acta Diabetol 2019; </w:t>
      </w:r>
    </w:p>
    <w:p w14:paraId="5B73C4E6" w14:textId="77777777" w:rsidR="004218CF" w:rsidRPr="004218CF" w:rsidRDefault="004218CF" w:rsidP="004218CF">
      <w:pPr>
        <w:pStyle w:val="EndNoteBibliography"/>
        <w:spacing w:line="276" w:lineRule="auto"/>
        <w:ind w:left="576" w:hanging="576"/>
        <w:rPr>
          <w:sz w:val="22"/>
        </w:rPr>
      </w:pPr>
      <w:r w:rsidRPr="004218CF">
        <w:rPr>
          <w:sz w:val="22"/>
        </w:rPr>
        <w:t>185.</w:t>
      </w:r>
      <w:r w:rsidRPr="004218CF">
        <w:rPr>
          <w:sz w:val="22"/>
        </w:rPr>
        <w:tab/>
        <w:t>Zhang X, Zhao Q. Effects of dipeptidyl peptidase-4 inhibitors on blood pressure in patients with type 2 diabetes: A systematic review and meta-analysis. J Hypertens 2016; 34:167-175</w:t>
      </w:r>
    </w:p>
    <w:p w14:paraId="31EDC77F" w14:textId="77777777" w:rsidR="004218CF" w:rsidRPr="004218CF" w:rsidRDefault="004218CF" w:rsidP="004218CF">
      <w:pPr>
        <w:pStyle w:val="EndNoteBibliography"/>
        <w:spacing w:line="276" w:lineRule="auto"/>
        <w:ind w:left="576" w:hanging="576"/>
        <w:rPr>
          <w:sz w:val="22"/>
        </w:rPr>
      </w:pPr>
      <w:r w:rsidRPr="004218CF">
        <w:rPr>
          <w:sz w:val="22"/>
        </w:rPr>
        <w:t>186.</w:t>
      </w:r>
      <w:r w:rsidRPr="004218CF">
        <w:rPr>
          <w:sz w:val="22"/>
        </w:rPr>
        <w:tab/>
        <w:t>Scirica BM, Bhatt DL, Braunwald E, Steg PG, Davidson J, Hirshberg B, Ohman P, Frederich R, Wiviott SD, Hoffman EB, Cavender MA, Udell JA, Desai NR, Mosenzon O, McGuire DK, Ray KK, Leiter LA, Raz I, Committee S-TS, Investigators. Saxagliptin and cardiovascular outcomes in patients with type 2 diabetes mellitus. N Engl J Med 2013; 369:1317-1326</w:t>
      </w:r>
    </w:p>
    <w:p w14:paraId="14CF44CD" w14:textId="0BDD8E14" w:rsidR="004218CF" w:rsidRPr="004218CF" w:rsidRDefault="004218CF" w:rsidP="004218CF">
      <w:pPr>
        <w:pStyle w:val="EndNoteBibliography"/>
        <w:spacing w:line="276" w:lineRule="auto"/>
        <w:ind w:left="576" w:hanging="576"/>
        <w:rPr>
          <w:sz w:val="22"/>
        </w:rPr>
      </w:pPr>
      <w:r w:rsidRPr="004218CF">
        <w:rPr>
          <w:sz w:val="22"/>
        </w:rPr>
        <w:t>187.</w:t>
      </w:r>
      <w:r w:rsidRPr="004218CF">
        <w:rPr>
          <w:sz w:val="22"/>
        </w:rPr>
        <w:tab/>
        <w:t xml:space="preserve">Scirica BM, Braunwald E, Raz I, Cavender MA, Morrow DA, Jarolim P, Udell JA, Mosenzon O, Im K, Umez-Eronini AA, Pollack PS, Hirshberg B, Frederich R, Lewis BS, McGuire DK, Davidson J, Steg PG, Bhatt DL, </w:t>
      </w:r>
      <w:r w:rsidR="00647205" w:rsidRPr="00647205">
        <w:rPr>
          <w:sz w:val="22"/>
        </w:rPr>
        <w:t>Savor-Timi Steering Committee</w:t>
      </w:r>
      <w:r w:rsidR="00647205" w:rsidRPr="00647205">
        <w:rPr>
          <w:sz w:val="22"/>
        </w:rPr>
        <w:t xml:space="preserve"> </w:t>
      </w:r>
      <w:r w:rsidRPr="004218CF">
        <w:rPr>
          <w:sz w:val="22"/>
        </w:rPr>
        <w:t>Investigators. Heart failure, saxagliptin, and diabetes mellitus: observations from the SAVOR-TIMI 53 randomized trial. Circulation 2014; 130:1579-1588</w:t>
      </w:r>
    </w:p>
    <w:p w14:paraId="07AA5312" w14:textId="36F99730" w:rsidR="004218CF" w:rsidRPr="004218CF" w:rsidRDefault="004218CF" w:rsidP="004218CF">
      <w:pPr>
        <w:pStyle w:val="EndNoteBibliography"/>
        <w:spacing w:line="276" w:lineRule="auto"/>
        <w:ind w:left="576" w:hanging="576"/>
        <w:rPr>
          <w:sz w:val="22"/>
        </w:rPr>
      </w:pPr>
      <w:r w:rsidRPr="004218CF">
        <w:rPr>
          <w:sz w:val="22"/>
        </w:rPr>
        <w:t>188.</w:t>
      </w:r>
      <w:r w:rsidRPr="004218CF">
        <w:rPr>
          <w:sz w:val="22"/>
        </w:rPr>
        <w:tab/>
        <w:t xml:space="preserve">White WB, Cannon CP, Heller SR, Nissen SE, Bergenstal RM, Bakris GL, Perez AT, Fleck PR, Mehta CR, Kupfer S, Wilson C, Cushman WC, Zannad F, </w:t>
      </w:r>
      <w:r w:rsidR="00647205">
        <w:rPr>
          <w:sz w:val="22"/>
          <w:lang w:val="en-US"/>
        </w:rPr>
        <w:t xml:space="preserve">Examine </w:t>
      </w:r>
      <w:r w:rsidRPr="004218CF">
        <w:rPr>
          <w:sz w:val="22"/>
        </w:rPr>
        <w:t>Investigators. Alogliptin after acute coronary syndrome in patients with type 2 diabetes. N Engl J Med 2013; 369:1327-1335</w:t>
      </w:r>
    </w:p>
    <w:p w14:paraId="5177E6C3" w14:textId="27286F26" w:rsidR="004218CF" w:rsidRPr="004218CF" w:rsidRDefault="004218CF" w:rsidP="004218CF">
      <w:pPr>
        <w:pStyle w:val="EndNoteBibliography"/>
        <w:spacing w:line="276" w:lineRule="auto"/>
        <w:ind w:left="576" w:hanging="576"/>
        <w:rPr>
          <w:sz w:val="22"/>
        </w:rPr>
      </w:pPr>
      <w:r w:rsidRPr="004218CF">
        <w:rPr>
          <w:sz w:val="22"/>
        </w:rPr>
        <w:t>189.</w:t>
      </w:r>
      <w:r w:rsidRPr="004218CF">
        <w:rPr>
          <w:sz w:val="22"/>
        </w:rPr>
        <w:tab/>
        <w:t xml:space="preserve">Zannad F, Cannon CP, Cushman WC, Bakris GL, Menon V, Perez AT, Fleck PR, Mehta CR, Kupfer S, Wilson C, Lam H, White WB, </w:t>
      </w:r>
      <w:r w:rsidR="00647205">
        <w:rPr>
          <w:sz w:val="22"/>
          <w:lang w:val="en-US"/>
        </w:rPr>
        <w:t xml:space="preserve">Examine </w:t>
      </w:r>
      <w:r w:rsidRPr="004218CF">
        <w:rPr>
          <w:sz w:val="22"/>
        </w:rPr>
        <w:t>Investigators. Heart failure and mortality outcomes in patients with type 2 diabetes taking alogliptin versus placebo in EXAMINE: a multicentre, randomised, double-blind trial. Lancet 2015; 385:2067-2076</w:t>
      </w:r>
    </w:p>
    <w:p w14:paraId="75DD6A47" w14:textId="254F8D90" w:rsidR="004218CF" w:rsidRPr="004218CF" w:rsidRDefault="004218CF" w:rsidP="004218CF">
      <w:pPr>
        <w:pStyle w:val="EndNoteBibliography"/>
        <w:spacing w:line="276" w:lineRule="auto"/>
        <w:ind w:left="576" w:hanging="576"/>
        <w:rPr>
          <w:sz w:val="22"/>
        </w:rPr>
      </w:pPr>
      <w:r w:rsidRPr="004218CF">
        <w:rPr>
          <w:sz w:val="22"/>
        </w:rPr>
        <w:t>190.</w:t>
      </w:r>
      <w:r w:rsidRPr="004218CF">
        <w:rPr>
          <w:sz w:val="22"/>
        </w:rPr>
        <w:tab/>
        <w:t xml:space="preserve">Green JB, Bethel MA, Armstrong PW, Buse JB, Engel SS, Garg J, Josse R, Kaufman KD, Koglin J, Korn S, Lachin JM, McGuire DK, Pencina MJ, Standl E, Stein PP, Suryawanshi S, Van de Werf F, Peterson ED, Holman RR, </w:t>
      </w:r>
      <w:r w:rsidR="00647205">
        <w:rPr>
          <w:sz w:val="22"/>
          <w:lang w:val="en-US"/>
        </w:rPr>
        <w:t xml:space="preserve">Tecos Study </w:t>
      </w:r>
      <w:r w:rsidRPr="004218CF">
        <w:rPr>
          <w:sz w:val="22"/>
        </w:rPr>
        <w:t>Group. Effect of Sitagliptin on Cardiovascular Outcomes in Type 2 Diabetes. N Engl J Med 2015; 373:232-242</w:t>
      </w:r>
    </w:p>
    <w:p w14:paraId="2F988AFC" w14:textId="72ECDDDF" w:rsidR="004218CF" w:rsidRPr="004218CF" w:rsidRDefault="004218CF" w:rsidP="004218CF">
      <w:pPr>
        <w:pStyle w:val="EndNoteBibliography"/>
        <w:spacing w:line="276" w:lineRule="auto"/>
        <w:ind w:left="576" w:hanging="576"/>
        <w:rPr>
          <w:sz w:val="22"/>
        </w:rPr>
      </w:pPr>
      <w:r w:rsidRPr="004218CF">
        <w:rPr>
          <w:sz w:val="22"/>
        </w:rPr>
        <w:t>191.</w:t>
      </w:r>
      <w:r w:rsidRPr="004218CF">
        <w:rPr>
          <w:sz w:val="22"/>
        </w:rPr>
        <w:tab/>
        <w:t xml:space="preserve">Rosenstock J, Perkovic V, Johansen OE, Cooper ME, Kahn SE, Marx N, Alexander JH, Pencina M, Toto RD, Wanner C, Zinman B, Woerle HJ, Baanstra D, Pfarr E, Schnaidt S, Meinicke T, George JT, von Eynatten M, McGuire DK, </w:t>
      </w:r>
      <w:r w:rsidR="00647205">
        <w:rPr>
          <w:sz w:val="22"/>
          <w:lang w:val="en-US"/>
        </w:rPr>
        <w:t xml:space="preserve">Carmelina </w:t>
      </w:r>
      <w:r w:rsidRPr="004218CF">
        <w:rPr>
          <w:sz w:val="22"/>
        </w:rPr>
        <w:t>Investigators. Effect of Linagliptin vs Placebo on Major Cardiovascular Events in Adults With Type 2 Diabetes and High Cardiovascular and Renal Risk: The CARMELINA Randomized Clinical Trial. JAMA 2019; 321:69-79</w:t>
      </w:r>
    </w:p>
    <w:p w14:paraId="019793AF" w14:textId="0B2FE8E3" w:rsidR="004218CF" w:rsidRPr="004218CF" w:rsidRDefault="004218CF" w:rsidP="004218CF">
      <w:pPr>
        <w:pStyle w:val="EndNoteBibliography"/>
        <w:spacing w:line="276" w:lineRule="auto"/>
        <w:ind w:left="576" w:hanging="576"/>
        <w:rPr>
          <w:sz w:val="22"/>
        </w:rPr>
      </w:pPr>
      <w:r w:rsidRPr="004218CF">
        <w:rPr>
          <w:sz w:val="22"/>
        </w:rPr>
        <w:t>192.</w:t>
      </w:r>
      <w:r w:rsidRPr="004218CF">
        <w:rPr>
          <w:sz w:val="22"/>
        </w:rPr>
        <w:tab/>
        <w:t xml:space="preserve">McGuire DK, Alexander JH, Johansen OE, Perkovic V, Rosenstock J, Cooper ME, Wanner C, Kahn SE, Toto RD, Zinman B, Baanstra D, Pfarr E, Schnaidt S, Meinicke T, George JT, von Eynatten M, Marx N, </w:t>
      </w:r>
      <w:r w:rsidR="00647205">
        <w:rPr>
          <w:sz w:val="22"/>
          <w:lang w:val="en-US"/>
        </w:rPr>
        <w:t xml:space="preserve">Camelina </w:t>
      </w:r>
      <w:r w:rsidRPr="004218CF">
        <w:rPr>
          <w:sz w:val="22"/>
        </w:rPr>
        <w:t>Investigators. Linagliptin Effects on Heart Failure and Related Outcomes in Individuals With Type 2 Diabetes Mellitus at High Cardiovascular and Renal Risk in CARMELINA. Circulation 2019; 139:351-361</w:t>
      </w:r>
    </w:p>
    <w:p w14:paraId="7E8105B4" w14:textId="77777777" w:rsidR="004218CF" w:rsidRPr="004218CF" w:rsidRDefault="004218CF" w:rsidP="004218CF">
      <w:pPr>
        <w:pStyle w:val="EndNoteBibliography"/>
        <w:spacing w:line="276" w:lineRule="auto"/>
        <w:ind w:left="576" w:hanging="576"/>
        <w:rPr>
          <w:sz w:val="22"/>
        </w:rPr>
      </w:pPr>
      <w:r w:rsidRPr="004218CF">
        <w:rPr>
          <w:sz w:val="22"/>
        </w:rPr>
        <w:t>193.</w:t>
      </w:r>
      <w:r w:rsidRPr="004218CF">
        <w:rPr>
          <w:sz w:val="22"/>
        </w:rPr>
        <w:tab/>
        <w:t>Men P, Li XT, Tang HL, Zhai SD. Efficacy and safety of saxagliptin in patients with type 2 diabetes: A systematic review and meta-analysis. PLoS One 2018; 13:e0197321</w:t>
      </w:r>
    </w:p>
    <w:p w14:paraId="14733558" w14:textId="77777777" w:rsidR="004218CF" w:rsidRPr="004218CF" w:rsidRDefault="004218CF" w:rsidP="004218CF">
      <w:pPr>
        <w:pStyle w:val="EndNoteBibliography"/>
        <w:spacing w:line="276" w:lineRule="auto"/>
        <w:ind w:left="576" w:hanging="576"/>
        <w:rPr>
          <w:sz w:val="22"/>
        </w:rPr>
      </w:pPr>
      <w:r w:rsidRPr="004218CF">
        <w:rPr>
          <w:sz w:val="22"/>
        </w:rPr>
        <w:t>194.</w:t>
      </w:r>
      <w:r w:rsidRPr="004218CF">
        <w:rPr>
          <w:sz w:val="22"/>
        </w:rPr>
        <w:tab/>
        <w:t>Mosenzon O, Leibowitz G, Bhatt DL, Cahn A, Hirshberg B, Wei C, Im K, Rozenberg A, Yanuv I, Stahre C, Ray KK, Iqbal N, Braunwald E, Scirica BM, Raz I. Effect of Saxagliptin on Renal Outcomes in the SAVOR-TIMI 53 Trial. Diabetes Care 2017; 40:69-76</w:t>
      </w:r>
    </w:p>
    <w:p w14:paraId="2947F751" w14:textId="041BD1E5" w:rsidR="004218CF" w:rsidRPr="004218CF" w:rsidRDefault="004218CF" w:rsidP="004218CF">
      <w:pPr>
        <w:pStyle w:val="EndNoteBibliography"/>
        <w:spacing w:line="276" w:lineRule="auto"/>
        <w:ind w:left="576" w:hanging="576"/>
        <w:rPr>
          <w:sz w:val="22"/>
        </w:rPr>
      </w:pPr>
      <w:r w:rsidRPr="004218CF">
        <w:rPr>
          <w:sz w:val="22"/>
        </w:rPr>
        <w:t>195.</w:t>
      </w:r>
      <w:r w:rsidRPr="004218CF">
        <w:rPr>
          <w:sz w:val="22"/>
        </w:rPr>
        <w:tab/>
        <w:t xml:space="preserve">Cornel JH, Bakris GL, Stevens SR, Alvarsson M, Bax WA, Chuang LM, Engel SS, Lopes RD, McGuire DK, Riefflin A, Rodbard HW, Sinay I, Tankova T, Wainstein J, Peterson ED, Holman RR, </w:t>
      </w:r>
      <w:r w:rsidR="00647205">
        <w:rPr>
          <w:sz w:val="22"/>
          <w:lang w:val="en-US"/>
        </w:rPr>
        <w:t xml:space="preserve">Tecos Study </w:t>
      </w:r>
      <w:r w:rsidRPr="004218CF">
        <w:rPr>
          <w:sz w:val="22"/>
        </w:rPr>
        <w:t>Group. Effect of Sitagliptin on Kidney Function and Respective Cardiovascular Outcomes in Type 2 Diabetes: Outcomes From TECOS. Diabetes Care 2016; 39:2304-2310</w:t>
      </w:r>
    </w:p>
    <w:p w14:paraId="4A7BB1CA" w14:textId="77777777" w:rsidR="004218CF" w:rsidRPr="004218CF" w:rsidRDefault="004218CF" w:rsidP="004218CF">
      <w:pPr>
        <w:pStyle w:val="EndNoteBibliography"/>
        <w:spacing w:line="276" w:lineRule="auto"/>
        <w:ind w:left="576" w:hanging="576"/>
        <w:rPr>
          <w:sz w:val="22"/>
        </w:rPr>
      </w:pPr>
      <w:r w:rsidRPr="004218CF">
        <w:rPr>
          <w:sz w:val="22"/>
        </w:rPr>
        <w:lastRenderedPageBreak/>
        <w:t>196.</w:t>
      </w:r>
      <w:r w:rsidRPr="004218CF">
        <w:rPr>
          <w:sz w:val="22"/>
        </w:rPr>
        <w:tab/>
        <w:t>Roshanov PS, Dennis BB. Incretin-based therapies are associated with acute pancreatitis: Meta-analysis of large randomized controlled trials. Diabetes Res Clin Pract 2015; 110:e13-17</w:t>
      </w:r>
    </w:p>
    <w:p w14:paraId="4EF8C922" w14:textId="77777777" w:rsidR="004218CF" w:rsidRPr="004218CF" w:rsidRDefault="004218CF" w:rsidP="004218CF">
      <w:pPr>
        <w:pStyle w:val="EndNoteBibliography"/>
        <w:spacing w:line="276" w:lineRule="auto"/>
        <w:ind w:left="576" w:hanging="576"/>
        <w:rPr>
          <w:sz w:val="22"/>
        </w:rPr>
      </w:pPr>
      <w:r w:rsidRPr="004218CF">
        <w:rPr>
          <w:sz w:val="22"/>
        </w:rPr>
        <w:t>197.</w:t>
      </w:r>
      <w:r w:rsidRPr="004218CF">
        <w:rPr>
          <w:sz w:val="22"/>
        </w:rPr>
        <w:tab/>
        <w:t>Tkac I, Raz I. Combined Analysis of Three Large Interventional Trials With Gliptins Indicates Increased Incidence of Acute Pancreatitis in Patients With Type 2 Diabetes. Diabetes Care 2017; 40:284-286</w:t>
      </w:r>
    </w:p>
    <w:p w14:paraId="5BC1D2CE" w14:textId="28E8F3AF" w:rsidR="004218CF" w:rsidRPr="004218CF" w:rsidRDefault="004218CF" w:rsidP="004218CF">
      <w:pPr>
        <w:pStyle w:val="EndNoteBibliography"/>
        <w:spacing w:line="276" w:lineRule="auto"/>
        <w:ind w:left="576" w:hanging="576"/>
        <w:rPr>
          <w:sz w:val="22"/>
        </w:rPr>
      </w:pPr>
      <w:r w:rsidRPr="004218CF">
        <w:rPr>
          <w:sz w:val="22"/>
        </w:rPr>
        <w:t>198.</w:t>
      </w:r>
      <w:r w:rsidRPr="004218CF">
        <w:rPr>
          <w:sz w:val="22"/>
        </w:rPr>
        <w:tab/>
        <w:t>Banks PA, Bollen TL, Dervenis C, Gooszen HG, Johnson CD, Sarr MG, Tsiotos GG, Vege SS, Acute Pancreatitis Classification Working G</w:t>
      </w:r>
      <w:r w:rsidR="00647205">
        <w:rPr>
          <w:sz w:val="22"/>
          <w:lang w:val="en-US"/>
        </w:rPr>
        <w:t>roup</w:t>
      </w:r>
      <w:r w:rsidRPr="004218CF">
        <w:rPr>
          <w:sz w:val="22"/>
        </w:rPr>
        <w:t>. Classification of acute pancreatitis--2012: revision of the Atlanta classification and definitions by international consensus. Gut 2013; 62:102-111</w:t>
      </w:r>
    </w:p>
    <w:p w14:paraId="0CDF8BEE" w14:textId="77777777" w:rsidR="004218CF" w:rsidRPr="004218CF" w:rsidRDefault="004218CF" w:rsidP="004218CF">
      <w:pPr>
        <w:pStyle w:val="EndNoteBibliography"/>
        <w:spacing w:line="276" w:lineRule="auto"/>
        <w:ind w:left="576" w:hanging="576"/>
        <w:rPr>
          <w:sz w:val="22"/>
        </w:rPr>
      </w:pPr>
      <w:r w:rsidRPr="004218CF">
        <w:rPr>
          <w:sz w:val="22"/>
        </w:rPr>
        <w:t>199.</w:t>
      </w:r>
      <w:r w:rsidRPr="004218CF">
        <w:rPr>
          <w:sz w:val="22"/>
        </w:rPr>
        <w:tab/>
        <w:t>Saito T, Ohnuma K, Suzuki H, Dang NH, Hatano R, Ninomiya H, Morimoto C. Polyarthropathy in type 2 diabetes patients treated with DPP4 inhibitors. Diabetes Res Clin Pract 2013; 102:e8-e12</w:t>
      </w:r>
    </w:p>
    <w:p w14:paraId="0CCBF56E" w14:textId="77777777" w:rsidR="004218CF" w:rsidRPr="004218CF" w:rsidRDefault="004218CF" w:rsidP="004218CF">
      <w:pPr>
        <w:pStyle w:val="EndNoteBibliography"/>
        <w:spacing w:line="276" w:lineRule="auto"/>
        <w:ind w:left="576" w:hanging="576"/>
        <w:rPr>
          <w:sz w:val="22"/>
        </w:rPr>
      </w:pPr>
      <w:r w:rsidRPr="004218CF">
        <w:rPr>
          <w:sz w:val="22"/>
        </w:rPr>
        <w:t>200.</w:t>
      </w:r>
      <w:r w:rsidRPr="004218CF">
        <w:rPr>
          <w:sz w:val="22"/>
        </w:rPr>
        <w:tab/>
        <w:t>Gentilella R, Pechtner V, Corcos A, Consoli A. Glucagon-like peptide-1 receptor agonists in type 2 diabetes treatment: are they all the same? Diabetes Metab Res Rev 2019; 35:e3070</w:t>
      </w:r>
    </w:p>
    <w:p w14:paraId="4DD90C25" w14:textId="77777777" w:rsidR="004218CF" w:rsidRPr="004218CF" w:rsidRDefault="004218CF" w:rsidP="004218CF">
      <w:pPr>
        <w:pStyle w:val="EndNoteBibliography"/>
        <w:spacing w:line="276" w:lineRule="auto"/>
        <w:ind w:left="576" w:hanging="576"/>
        <w:rPr>
          <w:sz w:val="22"/>
        </w:rPr>
      </w:pPr>
      <w:r w:rsidRPr="004218CF">
        <w:rPr>
          <w:sz w:val="22"/>
        </w:rPr>
        <w:t>201.</w:t>
      </w:r>
      <w:r w:rsidRPr="004218CF">
        <w:rPr>
          <w:sz w:val="22"/>
        </w:rPr>
        <w:tab/>
        <w:t>Jones AG, McDonald TJ, Shields BM, Hill AV, Hyde CJ, Knight BA, Hattersley AT, Group PS. Markers of beta-Cell Failure Predict Poor Glycemic Response to GLP-1 Receptor Agonist Therapy in Type 2 Diabetes. Diabetes Care 2016; 39:250-257</w:t>
      </w:r>
    </w:p>
    <w:p w14:paraId="32E2D379" w14:textId="77777777" w:rsidR="004218CF" w:rsidRPr="004218CF" w:rsidRDefault="004218CF" w:rsidP="004218CF">
      <w:pPr>
        <w:pStyle w:val="EndNoteBibliography"/>
        <w:spacing w:line="276" w:lineRule="auto"/>
        <w:ind w:left="576" w:hanging="576"/>
        <w:rPr>
          <w:sz w:val="22"/>
        </w:rPr>
      </w:pPr>
      <w:r w:rsidRPr="004218CF">
        <w:rPr>
          <w:sz w:val="22"/>
        </w:rPr>
        <w:t>202.</w:t>
      </w:r>
      <w:r w:rsidRPr="004218CF">
        <w:rPr>
          <w:sz w:val="22"/>
        </w:rPr>
        <w:tab/>
        <w:t>Wysham CH, Lin J, Kuritzky L. Safety and efficacy of a glucagon-like peptide-1 receptor agonist added to basal insulin therapy versus basal insulin with or without a rapid-acting insulin in patients with type 2 diabetes: results of a meta-analysis. Postgrad Med 2017; 129:436-445</w:t>
      </w:r>
    </w:p>
    <w:p w14:paraId="74DF5131" w14:textId="77777777" w:rsidR="004218CF" w:rsidRPr="004218CF" w:rsidRDefault="004218CF" w:rsidP="004218CF">
      <w:pPr>
        <w:pStyle w:val="EndNoteBibliography"/>
        <w:spacing w:line="276" w:lineRule="auto"/>
        <w:ind w:left="576" w:hanging="576"/>
        <w:rPr>
          <w:sz w:val="22"/>
        </w:rPr>
      </w:pPr>
      <w:r w:rsidRPr="004218CF">
        <w:rPr>
          <w:sz w:val="22"/>
        </w:rPr>
        <w:t>203.</w:t>
      </w:r>
      <w:r w:rsidRPr="004218CF">
        <w:rPr>
          <w:sz w:val="22"/>
        </w:rPr>
        <w:tab/>
        <w:t>Abd El Aziz MS, Kahle M, Meier JJ, Nauck MA. A meta-analysis comparing clinical effects of short- or long-acting GLP-1 receptor agonists versus insulin treatment from head-to-head studies in type 2 diabetic patients. Diabetes Obes Metab 2017; 19:216-227</w:t>
      </w:r>
    </w:p>
    <w:p w14:paraId="0814A425" w14:textId="77777777" w:rsidR="004218CF" w:rsidRPr="004218CF" w:rsidRDefault="004218CF" w:rsidP="004218CF">
      <w:pPr>
        <w:pStyle w:val="EndNoteBibliography"/>
        <w:spacing w:line="276" w:lineRule="auto"/>
        <w:ind w:left="576" w:hanging="576"/>
        <w:rPr>
          <w:sz w:val="22"/>
        </w:rPr>
      </w:pPr>
      <w:r w:rsidRPr="004218CF">
        <w:rPr>
          <w:sz w:val="22"/>
        </w:rPr>
        <w:t>204.</w:t>
      </w:r>
      <w:r w:rsidRPr="004218CF">
        <w:rPr>
          <w:sz w:val="22"/>
        </w:rPr>
        <w:tab/>
        <w:t>Lorenz M, Lawson F, Owens D, Raccah D, Roy-Duval C, Lehmann A, Perfetti R, Blonde L. Differential effects of glucagon-like peptide-1 receptor agonists on heart rate. Cardiovasc Diabetol 2017; 16:6</w:t>
      </w:r>
    </w:p>
    <w:p w14:paraId="76F4F304" w14:textId="0FB04E04" w:rsidR="004218CF" w:rsidRPr="004218CF" w:rsidRDefault="004218CF" w:rsidP="004218CF">
      <w:pPr>
        <w:pStyle w:val="EndNoteBibliography"/>
        <w:spacing w:line="276" w:lineRule="auto"/>
        <w:ind w:left="576" w:hanging="576"/>
        <w:rPr>
          <w:sz w:val="22"/>
        </w:rPr>
      </w:pPr>
      <w:r w:rsidRPr="004218CF">
        <w:rPr>
          <w:sz w:val="22"/>
        </w:rPr>
        <w:t>205.</w:t>
      </w:r>
      <w:r w:rsidRPr="004218CF">
        <w:rPr>
          <w:sz w:val="22"/>
        </w:rPr>
        <w:tab/>
        <w:t xml:space="preserve">Pfeffer MA, Claggett B, Diaz R, Dickstein K, Gerstein HC, Kober LV, Lawson FC, Ping L, Wei X, Lewis EF, Maggioni AP, McMurray JJ, Probstfield JL, Riddle MC, Solomon SD, Tardif JC, </w:t>
      </w:r>
      <w:r w:rsidR="00647205">
        <w:rPr>
          <w:sz w:val="22"/>
          <w:lang w:val="en-US"/>
        </w:rPr>
        <w:t xml:space="preserve">Elixa </w:t>
      </w:r>
      <w:r w:rsidRPr="004218CF">
        <w:rPr>
          <w:sz w:val="22"/>
        </w:rPr>
        <w:t>Investigators. Lixisenatide in Patients with Type 2 Diabetes and Acute Coronary Syndrome. N Engl J Med 2015; 373:2247-2257</w:t>
      </w:r>
    </w:p>
    <w:p w14:paraId="07DE9DC3" w14:textId="2F465293" w:rsidR="004218CF" w:rsidRPr="004218CF" w:rsidRDefault="004218CF" w:rsidP="004218CF">
      <w:pPr>
        <w:pStyle w:val="EndNoteBibliography"/>
        <w:spacing w:line="276" w:lineRule="auto"/>
        <w:ind w:left="576" w:hanging="576"/>
        <w:rPr>
          <w:sz w:val="22"/>
        </w:rPr>
      </w:pPr>
      <w:r w:rsidRPr="004218CF">
        <w:rPr>
          <w:sz w:val="22"/>
        </w:rPr>
        <w:t>206.</w:t>
      </w:r>
      <w:r w:rsidRPr="004218CF">
        <w:rPr>
          <w:sz w:val="22"/>
        </w:rPr>
        <w:tab/>
        <w:t xml:space="preserve">Marso SP, Daniels GH, Brown-Frandsen K, Kristensen P, Mann JF, Nauck MA, Nissen SE, Pocock S, Poulter NR, Ravn LS, Steinberg WM, Stockner M, Zinman B, Bergenstal RM, Buse JB, </w:t>
      </w:r>
      <w:r w:rsidR="00647205">
        <w:rPr>
          <w:sz w:val="22"/>
          <w:lang w:val="en-US"/>
        </w:rPr>
        <w:t xml:space="preserve">Leader Steering </w:t>
      </w:r>
      <w:r w:rsidRPr="004218CF">
        <w:rPr>
          <w:sz w:val="22"/>
        </w:rPr>
        <w:t xml:space="preserve">Committee, </w:t>
      </w:r>
      <w:r w:rsidR="00647205">
        <w:rPr>
          <w:sz w:val="22"/>
          <w:lang w:val="en-US"/>
        </w:rPr>
        <w:t xml:space="preserve">Leader Trial </w:t>
      </w:r>
      <w:r w:rsidRPr="004218CF">
        <w:rPr>
          <w:sz w:val="22"/>
        </w:rPr>
        <w:t>Investigators. Liraglutide and Cardiovascular Outcomes in Type 2 Diabetes. N Engl J Med 2016; 375:311-322</w:t>
      </w:r>
    </w:p>
    <w:p w14:paraId="44F0A767" w14:textId="77777777" w:rsidR="004218CF" w:rsidRPr="004218CF" w:rsidRDefault="004218CF" w:rsidP="004218CF">
      <w:pPr>
        <w:pStyle w:val="EndNoteBibliography"/>
        <w:spacing w:line="276" w:lineRule="auto"/>
        <w:ind w:left="576" w:hanging="576"/>
        <w:rPr>
          <w:sz w:val="22"/>
        </w:rPr>
      </w:pPr>
      <w:r w:rsidRPr="004218CF">
        <w:rPr>
          <w:sz w:val="22"/>
        </w:rPr>
        <w:t>207.</w:t>
      </w:r>
      <w:r w:rsidRPr="004218CF">
        <w:rPr>
          <w:sz w:val="22"/>
        </w:rPr>
        <w:tab/>
        <w:t>Mann JFE, Fonseca V, Mosenzon O, Raz I, Goldman B, Idorn T, von Scholten BJ, Poulter NR. Effects of Liraglutide Versus Placebo on Cardiovascular Events in Patients With Type 2 Diabetes Mellitus and Chronic Kidney Disease. Circulation 2018; 138:2908-2918</w:t>
      </w:r>
    </w:p>
    <w:p w14:paraId="756FF2C1" w14:textId="77777777" w:rsidR="004218CF" w:rsidRPr="004218CF" w:rsidRDefault="004218CF" w:rsidP="004218CF">
      <w:pPr>
        <w:pStyle w:val="EndNoteBibliography"/>
        <w:spacing w:line="276" w:lineRule="auto"/>
        <w:ind w:left="576" w:hanging="576"/>
        <w:rPr>
          <w:sz w:val="22"/>
        </w:rPr>
      </w:pPr>
      <w:r w:rsidRPr="004218CF">
        <w:rPr>
          <w:sz w:val="22"/>
        </w:rPr>
        <w:t>208.</w:t>
      </w:r>
      <w:r w:rsidRPr="004218CF">
        <w:rPr>
          <w:sz w:val="22"/>
        </w:rPr>
        <w:tab/>
        <w:t>Verma S, Poulter NR, Bhatt DL, Bain SC, Buse JB, Leiter LA, Nauck MA, Pratley RE, Zinman B, Orsted DD, Monk Fries T, Rasmussen S, Marso SP. Effects of Liraglutide on Cardiovascular Outcomes in Patients With Type 2 Diabetes Mellitus With or Without History of Myocardial Infarction or Stroke. Circulation 2018; 138:2884-2894</w:t>
      </w:r>
    </w:p>
    <w:p w14:paraId="7DC5F6BC" w14:textId="63FE10B0" w:rsidR="004218CF" w:rsidRPr="004218CF" w:rsidRDefault="004218CF" w:rsidP="004218CF">
      <w:pPr>
        <w:pStyle w:val="EndNoteBibliography"/>
        <w:spacing w:line="276" w:lineRule="auto"/>
        <w:ind w:left="576" w:hanging="576"/>
        <w:rPr>
          <w:sz w:val="22"/>
        </w:rPr>
      </w:pPr>
      <w:r w:rsidRPr="004218CF">
        <w:rPr>
          <w:sz w:val="22"/>
        </w:rPr>
        <w:t>209.</w:t>
      </w:r>
      <w:r w:rsidRPr="004218CF">
        <w:rPr>
          <w:sz w:val="22"/>
        </w:rPr>
        <w:tab/>
        <w:t xml:space="preserve">Marso SP, Bain SC, Consoli A, Eliaschewitz FG, Jodar E, Leiter LA, Lingvay I, Rosenstock J, Seufert J, Warren ML, Woo V, Hansen O, Holst AG, Pettersson J, Vilsboll T, </w:t>
      </w:r>
      <w:r w:rsidR="00647205">
        <w:rPr>
          <w:sz w:val="22"/>
          <w:lang w:val="en-US"/>
        </w:rPr>
        <w:t xml:space="preserve">Semaglutide </w:t>
      </w:r>
      <w:r w:rsidRPr="004218CF">
        <w:rPr>
          <w:sz w:val="22"/>
        </w:rPr>
        <w:t>Investigators. Semaglutide and Cardiovascular Outcomes in Patients with Type 2 Diabetes. N Engl J Med 2016; 375:1834-1844</w:t>
      </w:r>
    </w:p>
    <w:p w14:paraId="562BF3E8" w14:textId="763B3903" w:rsidR="004218CF" w:rsidRPr="004218CF" w:rsidRDefault="004218CF" w:rsidP="004218CF">
      <w:pPr>
        <w:pStyle w:val="EndNoteBibliography"/>
        <w:spacing w:line="276" w:lineRule="auto"/>
        <w:ind w:left="576" w:hanging="576"/>
        <w:rPr>
          <w:sz w:val="22"/>
        </w:rPr>
      </w:pPr>
      <w:r w:rsidRPr="004218CF">
        <w:rPr>
          <w:sz w:val="22"/>
        </w:rPr>
        <w:t>210.</w:t>
      </w:r>
      <w:r w:rsidRPr="004218CF">
        <w:rPr>
          <w:sz w:val="22"/>
        </w:rPr>
        <w:tab/>
        <w:t xml:space="preserve">Holman RR, Bethel MA, Mentz RJ, Thompson VP, Lokhnygina Y, Buse JB, Chan JC, Choi J, Gustavson SM, Iqbal N, Maggioni AP, Marso SP, Ohman P, Pagidipati NJ, Poulter N, </w:t>
      </w:r>
      <w:r w:rsidRPr="004218CF">
        <w:rPr>
          <w:sz w:val="22"/>
        </w:rPr>
        <w:lastRenderedPageBreak/>
        <w:t xml:space="preserve">Ramachandran A, Zinman B, Hernandez AF, </w:t>
      </w:r>
      <w:r w:rsidR="00647205">
        <w:rPr>
          <w:sz w:val="22"/>
          <w:lang w:val="en-US"/>
        </w:rPr>
        <w:t xml:space="preserve">Exenatide Study </w:t>
      </w:r>
      <w:r w:rsidRPr="004218CF">
        <w:rPr>
          <w:sz w:val="22"/>
        </w:rPr>
        <w:t>Group. Effects of Once-Weekly Exenatide on Cardiovascular Outcomes in Type 2 Diabetes. N Engl J Med 2017; 377:1228-1239</w:t>
      </w:r>
    </w:p>
    <w:p w14:paraId="299F4D18" w14:textId="5786B1D1" w:rsidR="004218CF" w:rsidRPr="004218CF" w:rsidRDefault="004218CF" w:rsidP="004218CF">
      <w:pPr>
        <w:pStyle w:val="EndNoteBibliography"/>
        <w:spacing w:line="276" w:lineRule="auto"/>
        <w:ind w:left="576" w:hanging="576"/>
        <w:rPr>
          <w:sz w:val="22"/>
        </w:rPr>
      </w:pPr>
      <w:r w:rsidRPr="004218CF">
        <w:rPr>
          <w:sz w:val="22"/>
        </w:rPr>
        <w:t>211.</w:t>
      </w:r>
      <w:r w:rsidRPr="004218CF">
        <w:rPr>
          <w:sz w:val="22"/>
        </w:rPr>
        <w:tab/>
        <w:t xml:space="preserve">Hernandez AF, Green JB, Janmohamed S, D'Agostino RB, Sr., Granger CB, Jones NP, Leiter LA, Rosenberg AE, Sigmon KN, Somerville MC, Thorpe KM, McMurray JJV, Del Prato S, Harmony Outcomes </w:t>
      </w:r>
      <w:r w:rsidR="00647205">
        <w:rPr>
          <w:sz w:val="22"/>
          <w:lang w:val="en-US"/>
        </w:rPr>
        <w:t>Committee</w:t>
      </w:r>
      <w:r w:rsidRPr="004218CF">
        <w:rPr>
          <w:sz w:val="22"/>
        </w:rPr>
        <w:t xml:space="preserve"> </w:t>
      </w:r>
      <w:r w:rsidR="00647205">
        <w:rPr>
          <w:sz w:val="22"/>
          <w:lang w:val="en-US"/>
        </w:rPr>
        <w:t>I</w:t>
      </w:r>
      <w:r w:rsidRPr="004218CF">
        <w:rPr>
          <w:sz w:val="22"/>
        </w:rPr>
        <w:t>nvestigators. Albiglutide and cardiovascular outcomes in patients with type 2 diabetes and cardiovascular disease (Harmony Outcomes): a double-blind, randomised placebo-controlled trial. Lancet 2018; 392:1519-1529</w:t>
      </w:r>
    </w:p>
    <w:p w14:paraId="6344C39D" w14:textId="128D054E" w:rsidR="004218CF" w:rsidRPr="004218CF" w:rsidRDefault="004218CF" w:rsidP="004218CF">
      <w:pPr>
        <w:pStyle w:val="EndNoteBibliography"/>
        <w:spacing w:line="276" w:lineRule="auto"/>
        <w:ind w:left="576" w:hanging="576"/>
        <w:rPr>
          <w:sz w:val="22"/>
        </w:rPr>
      </w:pPr>
      <w:r w:rsidRPr="004218CF">
        <w:rPr>
          <w:sz w:val="22"/>
        </w:rPr>
        <w:t>212.</w:t>
      </w:r>
      <w:r w:rsidRPr="004218CF">
        <w:rPr>
          <w:sz w:val="22"/>
        </w:rPr>
        <w:tab/>
        <w:t xml:space="preserve">Gerstein HC, Colhoun HM, Dagenais GR, Diaz R, Lakshmanan M, Pais P, Probstfield J, Riesmeyer JS, Riddle MC, Ryden L, Xavier D, Atisso CM, Dyal L, Hall S, Rao-Melacini P, Wong G, Avezum A, Basile J, Chung N, Conget I, Cushman WC, Franek E, Hancu N, Hanefeld M, Holt S, Jansky P, Keltai M, Lanas F, Leiter LA, Lopez-Jaramillo P, Cardona Munoz EG, Pirags V, Pogosova N, Raubenheimer PJ, Shaw JE, Sheu WH, Temelkova-Kurktschiev T, </w:t>
      </w:r>
      <w:r w:rsidR="00647205">
        <w:rPr>
          <w:sz w:val="22"/>
          <w:lang w:val="en-US"/>
        </w:rPr>
        <w:t xml:space="preserve">Rewind </w:t>
      </w:r>
      <w:r w:rsidRPr="004218CF">
        <w:rPr>
          <w:sz w:val="22"/>
        </w:rPr>
        <w:t xml:space="preserve">Investigators. Dulaglutide and cardiovascular outcomes in type 2 diabetes (REWIND): a double-blind, randomised placebo-controlled trial. Lancet 2019; </w:t>
      </w:r>
    </w:p>
    <w:p w14:paraId="2901D885" w14:textId="77777777" w:rsidR="004218CF" w:rsidRPr="004218CF" w:rsidRDefault="004218CF" w:rsidP="004218CF">
      <w:pPr>
        <w:pStyle w:val="EndNoteBibliography"/>
        <w:spacing w:line="276" w:lineRule="auto"/>
        <w:ind w:left="576" w:hanging="576"/>
        <w:rPr>
          <w:sz w:val="22"/>
        </w:rPr>
      </w:pPr>
      <w:r w:rsidRPr="004218CF">
        <w:rPr>
          <w:sz w:val="22"/>
        </w:rPr>
        <w:t>213.</w:t>
      </w:r>
      <w:r w:rsidRPr="004218CF">
        <w:rPr>
          <w:sz w:val="22"/>
        </w:rPr>
        <w:tab/>
        <w:t>Gerstein HC, Hart R, Colhoun HM, Diaz R, Lakshmanan M, Botros FT, Probstfield J, Riddle MC, Ryden L, Atisso CM, Dyal L, Hall S, Avezum A, Basile J, Conget I, Cushman WC, Hancu N, Hanefeld M, Jansky P, Keltai M, Lanas F, Leiter LA, Lopez-Jaramillo P, Munoz EGC, Pogosova N, Raubenheimer PJ, Shaw JE, Sheu WH, Temelkova-Kurktschiev T. The effect of dulaglutide on stroke: an exploratory analysis of the REWIND trial. Lancet Diabetes Endocrinol 2020; 8:106-114</w:t>
      </w:r>
    </w:p>
    <w:p w14:paraId="04EACF10" w14:textId="77777777" w:rsidR="004218CF" w:rsidRPr="004218CF" w:rsidRDefault="004218CF" w:rsidP="004218CF">
      <w:pPr>
        <w:pStyle w:val="EndNoteBibliography"/>
        <w:spacing w:line="276" w:lineRule="auto"/>
        <w:ind w:left="576" w:hanging="576"/>
        <w:rPr>
          <w:sz w:val="22"/>
        </w:rPr>
      </w:pPr>
      <w:r w:rsidRPr="004218CF">
        <w:rPr>
          <w:sz w:val="22"/>
        </w:rPr>
        <w:t>214.</w:t>
      </w:r>
      <w:r w:rsidRPr="004218CF">
        <w:rPr>
          <w:sz w:val="22"/>
        </w:rPr>
        <w:tab/>
        <w:t>Sposito AC, Berwanger O, de Carvalho LSF, Saraiva JFK. GLP-1RAs in type 2 diabetes: mechanisms that underlie cardiovascular effects and overview of cardiovascular outcome data. Cardiovasc Diabetol 2018; 17:157</w:t>
      </w:r>
    </w:p>
    <w:p w14:paraId="71374293" w14:textId="77777777" w:rsidR="004218CF" w:rsidRPr="004218CF" w:rsidRDefault="004218CF" w:rsidP="004218CF">
      <w:pPr>
        <w:pStyle w:val="EndNoteBibliography"/>
        <w:spacing w:line="276" w:lineRule="auto"/>
        <w:ind w:left="576" w:hanging="576"/>
        <w:rPr>
          <w:sz w:val="22"/>
        </w:rPr>
      </w:pPr>
      <w:r w:rsidRPr="004218CF">
        <w:rPr>
          <w:sz w:val="22"/>
        </w:rPr>
        <w:t>215.</w:t>
      </w:r>
      <w:r w:rsidRPr="004218CF">
        <w:rPr>
          <w:sz w:val="22"/>
        </w:rPr>
        <w:tab/>
        <w:t>Margulies KB, Hernandez AF, Redfield MM, Givertz MM, Oliveira GH, Cole R, Mann DL, Whellan DJ, Kiernan MS, Felker GM, McNulty SE, Anstrom KJ, Shah MR, Braunwald E, Cappola TP, Network NHFCR. Effects of Liraglutide on Clinical Stability Among Patients With Advanced Heart Failure and Reduced Ejection Fraction: A Randomized Clinical Trial. JAMA 2016; 316:500-508</w:t>
      </w:r>
    </w:p>
    <w:p w14:paraId="14872C92" w14:textId="77777777" w:rsidR="004218CF" w:rsidRPr="004218CF" w:rsidRDefault="004218CF" w:rsidP="004218CF">
      <w:pPr>
        <w:pStyle w:val="EndNoteBibliography"/>
        <w:spacing w:line="276" w:lineRule="auto"/>
        <w:ind w:left="576" w:hanging="576"/>
        <w:rPr>
          <w:sz w:val="22"/>
        </w:rPr>
      </w:pPr>
      <w:r w:rsidRPr="004218CF">
        <w:rPr>
          <w:sz w:val="22"/>
        </w:rPr>
        <w:t>216.</w:t>
      </w:r>
      <w:r w:rsidRPr="004218CF">
        <w:rPr>
          <w:sz w:val="22"/>
        </w:rPr>
        <w:tab/>
        <w:t>Jorsal A, Kistorp C, Holmager P, Tougaard RS, Nielsen R, Hanselmann A, Nilsson B, Moller JE, Hjort J, Rasmussen J, Boesgaard TW, Schou M, Videbaek L, Gustafsson I, Flyvbjerg A, Wiggers H, Tarnow L. Effect of liraglutide, a glucagon-like peptide-1 analogue, on left ventricular function in stable chronic heart failure patients with and without diabetes (LIVE)-a multicentre, double-blind, randomised, placebo-controlled trial. Eur J Heart Fail 2017; 19:69-77</w:t>
      </w:r>
    </w:p>
    <w:p w14:paraId="15AC04E9" w14:textId="77777777" w:rsidR="004218CF" w:rsidRPr="004218CF" w:rsidRDefault="004218CF" w:rsidP="004218CF">
      <w:pPr>
        <w:pStyle w:val="EndNoteBibliography"/>
        <w:spacing w:line="276" w:lineRule="auto"/>
        <w:ind w:left="576" w:hanging="576"/>
        <w:rPr>
          <w:sz w:val="22"/>
        </w:rPr>
      </w:pPr>
      <w:r w:rsidRPr="004218CF">
        <w:rPr>
          <w:sz w:val="22"/>
        </w:rPr>
        <w:t>217.</w:t>
      </w:r>
      <w:r w:rsidRPr="004218CF">
        <w:rPr>
          <w:sz w:val="22"/>
        </w:rPr>
        <w:tab/>
        <w:t>Kristensen SL, Rorth R, Jhund PS, Docherty KF, Sattar N, Preiss D, Kober L, Petrie MC, McMurray JJV. Cardiovascular, mortality, and kidney outcomes with GLP-1 receptor agonists in patients with type 2 diabetes: a systematic review and meta-analysis of cardiovascular outcome trials. Lancet Diabetes Endocrinol 2019; 7:776-785</w:t>
      </w:r>
    </w:p>
    <w:p w14:paraId="7D98C2A3" w14:textId="77777777" w:rsidR="004218CF" w:rsidRPr="004218CF" w:rsidRDefault="004218CF" w:rsidP="004218CF">
      <w:pPr>
        <w:pStyle w:val="EndNoteBibliography"/>
        <w:spacing w:line="276" w:lineRule="auto"/>
        <w:ind w:left="576" w:hanging="576"/>
        <w:rPr>
          <w:sz w:val="22"/>
        </w:rPr>
      </w:pPr>
      <w:r w:rsidRPr="004218CF">
        <w:rPr>
          <w:sz w:val="22"/>
        </w:rPr>
        <w:t>218.</w:t>
      </w:r>
      <w:r w:rsidRPr="004218CF">
        <w:rPr>
          <w:sz w:val="22"/>
        </w:rPr>
        <w:tab/>
        <w:t>Muskiet MHA, Tonneijck L, Huang Y, Liu M, Saremi A, Heerspink HJL, van Raalte DH. Lixisenatide and renal outcomes in patients with type 2 diabetes and acute coronary syndrome: an exploratory analysis of the ELIXA randomised, placebo-controlled trial. Lancet Diabetes Endocrinol 2018; 6:859-869</w:t>
      </w:r>
    </w:p>
    <w:p w14:paraId="6ABAAEEB" w14:textId="3D4C3B40" w:rsidR="004218CF" w:rsidRPr="004218CF" w:rsidRDefault="004218CF" w:rsidP="004218CF">
      <w:pPr>
        <w:pStyle w:val="EndNoteBibliography"/>
        <w:spacing w:line="276" w:lineRule="auto"/>
        <w:ind w:left="576" w:hanging="576"/>
        <w:rPr>
          <w:sz w:val="22"/>
        </w:rPr>
      </w:pPr>
      <w:r w:rsidRPr="004218CF">
        <w:rPr>
          <w:sz w:val="22"/>
        </w:rPr>
        <w:t>219.</w:t>
      </w:r>
      <w:r w:rsidRPr="004218CF">
        <w:rPr>
          <w:sz w:val="22"/>
        </w:rPr>
        <w:tab/>
        <w:t xml:space="preserve">Mann JFE, Orsted DD, Brown-Frandsen K, Marso SP, Poulter NR, Rasmussen S, Tornoe K, Zinman B, Buse JB, </w:t>
      </w:r>
      <w:r w:rsidR="00647205">
        <w:rPr>
          <w:sz w:val="22"/>
          <w:lang w:val="en-US"/>
        </w:rPr>
        <w:t xml:space="preserve">Liraglutide Study </w:t>
      </w:r>
      <w:r w:rsidRPr="004218CF">
        <w:rPr>
          <w:sz w:val="22"/>
        </w:rPr>
        <w:t xml:space="preserve">Committee, </w:t>
      </w:r>
      <w:r w:rsidR="00647205">
        <w:rPr>
          <w:sz w:val="22"/>
          <w:lang w:val="en-US"/>
        </w:rPr>
        <w:t xml:space="preserve">Liraglutide Study </w:t>
      </w:r>
      <w:r w:rsidRPr="004218CF">
        <w:rPr>
          <w:sz w:val="22"/>
        </w:rPr>
        <w:t>Investigators. Liraglutide and Renal Outcomes in Type 2 Diabetes. N Engl J Med 2017; 377:839-848</w:t>
      </w:r>
    </w:p>
    <w:p w14:paraId="141F562F" w14:textId="6B1C4765" w:rsidR="004218CF" w:rsidRPr="004218CF" w:rsidRDefault="004218CF" w:rsidP="004218CF">
      <w:pPr>
        <w:pStyle w:val="EndNoteBibliography"/>
        <w:spacing w:line="276" w:lineRule="auto"/>
        <w:ind w:left="576" w:hanging="576"/>
        <w:rPr>
          <w:sz w:val="22"/>
        </w:rPr>
      </w:pPr>
      <w:r w:rsidRPr="004218CF">
        <w:rPr>
          <w:sz w:val="22"/>
        </w:rPr>
        <w:t>220.</w:t>
      </w:r>
      <w:r w:rsidRPr="004218CF">
        <w:rPr>
          <w:sz w:val="22"/>
        </w:rPr>
        <w:tab/>
        <w:t xml:space="preserve">Gerstein HC, Colhoun HM, Dagenais GR, Diaz R, Lakshmanan M, Pais P, Probstfield J, Botros FT, Riddle MC, Ryden L, Xavier D, Atisso CM, Dyal L, Hall S, Rao-Melacini P, Wong G, Avezum A, Basile J, Chung N, Conget I, Cushman WC, Franek E, Hancu N, Hanefeld M, Holt S, Jansky P, Keltai M, Lanas F, Leiter LA, Lopez-Jaramillo P, Cardona Munoz EG, Pirags V, Pogosova N, Raubenheimer PJ, Shaw JE, Sheu WH, Temelkova-Kurktschiev T, </w:t>
      </w:r>
      <w:r w:rsidR="00DF035A">
        <w:rPr>
          <w:sz w:val="22"/>
          <w:lang w:val="en-US"/>
        </w:rPr>
        <w:t xml:space="preserve">Rewind </w:t>
      </w:r>
      <w:r w:rsidRPr="004218CF">
        <w:rPr>
          <w:sz w:val="22"/>
        </w:rPr>
        <w:t xml:space="preserve">Investigators. </w:t>
      </w:r>
      <w:r w:rsidRPr="004218CF">
        <w:rPr>
          <w:sz w:val="22"/>
        </w:rPr>
        <w:lastRenderedPageBreak/>
        <w:t xml:space="preserve">Dulaglutide and renal outcomes in type 2 diabetes: an exploratory analysis of the REWIND randomised, placebo-controlled trial. Lancet 2019; </w:t>
      </w:r>
    </w:p>
    <w:p w14:paraId="10F779DE" w14:textId="77777777" w:rsidR="004218CF" w:rsidRPr="004218CF" w:rsidRDefault="004218CF" w:rsidP="004218CF">
      <w:pPr>
        <w:pStyle w:val="EndNoteBibliography"/>
        <w:spacing w:line="276" w:lineRule="auto"/>
        <w:ind w:left="576" w:hanging="576"/>
        <w:rPr>
          <w:sz w:val="22"/>
        </w:rPr>
      </w:pPr>
      <w:r w:rsidRPr="004218CF">
        <w:rPr>
          <w:sz w:val="22"/>
        </w:rPr>
        <w:t>221.</w:t>
      </w:r>
      <w:r w:rsidRPr="004218CF">
        <w:rPr>
          <w:sz w:val="22"/>
        </w:rPr>
        <w:tab/>
        <w:t>Gluud LL, Knop FK, Vilsboll T. Effects of lixisenatide on elevated liver transaminases: systematic review with individual patient data meta-analysis of randomised controlled trials on patients with type 2 diabetes. BMJ Open 2014; 4:e005325</w:t>
      </w:r>
    </w:p>
    <w:p w14:paraId="7FC45642" w14:textId="77777777" w:rsidR="004218CF" w:rsidRPr="004218CF" w:rsidRDefault="004218CF" w:rsidP="004218CF">
      <w:pPr>
        <w:pStyle w:val="EndNoteBibliography"/>
        <w:spacing w:line="276" w:lineRule="auto"/>
        <w:ind w:left="576" w:hanging="576"/>
        <w:rPr>
          <w:sz w:val="22"/>
        </w:rPr>
      </w:pPr>
      <w:r w:rsidRPr="004218CF">
        <w:rPr>
          <w:sz w:val="22"/>
        </w:rPr>
        <w:t>222.</w:t>
      </w:r>
      <w:r w:rsidRPr="004218CF">
        <w:rPr>
          <w:sz w:val="22"/>
        </w:rPr>
        <w:tab/>
        <w:t>Armstrong MJ, Houlihan DD, Rowe IA, Clausen WH, Elbrond B, Gough SC, Tomlinson JW, Newsome PN. Safety and efficacy of liraglutide in patients with type 2 diabetes and elevated liver enzymes: individual patient data meta-analysis of the LEAD program. Aliment Pharmacol Ther 2013; 37:234-242</w:t>
      </w:r>
    </w:p>
    <w:p w14:paraId="4BCEBA58" w14:textId="77777777" w:rsidR="004218CF" w:rsidRPr="004218CF" w:rsidRDefault="004218CF" w:rsidP="004218CF">
      <w:pPr>
        <w:pStyle w:val="EndNoteBibliography"/>
        <w:spacing w:line="276" w:lineRule="auto"/>
        <w:ind w:left="576" w:hanging="576"/>
        <w:rPr>
          <w:sz w:val="22"/>
        </w:rPr>
      </w:pPr>
      <w:r w:rsidRPr="004218CF">
        <w:rPr>
          <w:sz w:val="22"/>
        </w:rPr>
        <w:t>223.</w:t>
      </w:r>
      <w:r w:rsidRPr="004218CF">
        <w:rPr>
          <w:sz w:val="22"/>
        </w:rPr>
        <w:tab/>
        <w:t>Shao N, Kuang HY, Hao M, Gao XY, Lin WJ, Zou W. Benefits of exenatide on obesity and non-alcoholic fatty liver disease with elevated liver enzymes in patients with type 2 diabetes. Diabetes Metab Res Rev 2014; 30:521-529</w:t>
      </w:r>
    </w:p>
    <w:p w14:paraId="573FD633" w14:textId="77777777" w:rsidR="004218CF" w:rsidRPr="004218CF" w:rsidRDefault="004218CF" w:rsidP="004218CF">
      <w:pPr>
        <w:pStyle w:val="EndNoteBibliography"/>
        <w:spacing w:line="276" w:lineRule="auto"/>
        <w:ind w:left="576" w:hanging="576"/>
        <w:rPr>
          <w:sz w:val="22"/>
        </w:rPr>
      </w:pPr>
      <w:r w:rsidRPr="004218CF">
        <w:rPr>
          <w:sz w:val="22"/>
        </w:rPr>
        <w:t>224.</w:t>
      </w:r>
      <w:r w:rsidRPr="004218CF">
        <w:rPr>
          <w:sz w:val="22"/>
        </w:rPr>
        <w:tab/>
        <w:t>Yan J, Yao B, Kuang H, Yang X, Huang Q, Hong T, Li Y, Dou J, Yang W, Qin G, Yuan H, Xiao X, Luo S, Shan Z, Deng H, Tan Y, Xu F, Xu W, Zeng L, Kang Z, Weng J. Liraglutide, Sitagliptin, and Insulin Glargine Added to Metformin: The Effect on Body Weight and Intrahepatic Lipid in Patients With Type 2 Diabetes Mellitus and Nonalcoholic Fatty Liver Disease. Hepatology 2019; 69:2414-2426</w:t>
      </w:r>
    </w:p>
    <w:p w14:paraId="457219C8" w14:textId="77777777" w:rsidR="004218CF" w:rsidRPr="004218CF" w:rsidRDefault="004218CF" w:rsidP="004218CF">
      <w:pPr>
        <w:pStyle w:val="EndNoteBibliography"/>
        <w:spacing w:line="276" w:lineRule="auto"/>
        <w:ind w:left="576" w:hanging="576"/>
        <w:rPr>
          <w:sz w:val="22"/>
        </w:rPr>
      </w:pPr>
      <w:r w:rsidRPr="004218CF">
        <w:rPr>
          <w:sz w:val="22"/>
        </w:rPr>
        <w:t>225.</w:t>
      </w:r>
      <w:r w:rsidRPr="004218CF">
        <w:rPr>
          <w:sz w:val="22"/>
        </w:rPr>
        <w:tab/>
        <w:t>Bouchi R, Nakano Y, Fukuda T, Takeuchi T, Murakami M, Minami I, Izumiyama H, Hashimoto K, Yoshimoto T, Ogawa Y. Reduction of visceral fat by liraglutide is associated with ameliorations of hepatic steatosis, albuminuria, and micro-inflammation in type 2 diabetic patients with insulin treatment: a randomized control trial. Endocr J 2017; 64:269-281</w:t>
      </w:r>
    </w:p>
    <w:p w14:paraId="278CF36C" w14:textId="77777777" w:rsidR="004218CF" w:rsidRPr="004218CF" w:rsidRDefault="004218CF" w:rsidP="004218CF">
      <w:pPr>
        <w:pStyle w:val="EndNoteBibliography"/>
        <w:spacing w:line="276" w:lineRule="auto"/>
        <w:ind w:left="576" w:hanging="576"/>
        <w:rPr>
          <w:sz w:val="22"/>
        </w:rPr>
      </w:pPr>
      <w:r w:rsidRPr="004218CF">
        <w:rPr>
          <w:sz w:val="22"/>
        </w:rPr>
        <w:t>226.</w:t>
      </w:r>
      <w:r w:rsidRPr="004218CF">
        <w:rPr>
          <w:sz w:val="22"/>
        </w:rPr>
        <w:tab/>
        <w:t>Armstrong MJ, Gaunt P, Aithal GP, Barton D, Hull D, Parker R, Hazlehurst JM, Guo K, team Lt, Abouda G, Aldersley MA, Stocken D, Gough SC, Tomlinson JW, Brown RM, Hubscher SG, Newsome PN. Liraglutide safety and efficacy in patients with non-alcoholic steatohepatitis (LEAN): a multicentre, double-blind, randomised, placebo-controlled phase 2 study. Lancet 2016; 387:679-690</w:t>
      </w:r>
    </w:p>
    <w:p w14:paraId="2DBBDDCF" w14:textId="77777777" w:rsidR="004218CF" w:rsidRPr="004218CF" w:rsidRDefault="004218CF" w:rsidP="004218CF">
      <w:pPr>
        <w:pStyle w:val="EndNoteBibliography"/>
        <w:spacing w:line="276" w:lineRule="auto"/>
        <w:ind w:left="576" w:hanging="576"/>
        <w:rPr>
          <w:sz w:val="22"/>
        </w:rPr>
      </w:pPr>
      <w:r w:rsidRPr="004218CF">
        <w:rPr>
          <w:sz w:val="22"/>
        </w:rPr>
        <w:t>227.</w:t>
      </w:r>
      <w:r w:rsidRPr="004218CF">
        <w:rPr>
          <w:sz w:val="22"/>
        </w:rPr>
        <w:tab/>
        <w:t>Faillie JL, Yu OH, Yin H, Hillaire-Buys D, Barkun A, Azoulay L. Association of Bile Duct and Gallbladder Diseases With the Use of Incretin-Based Drugs in Patients With Type 2 Diabetes Mellitus. JAMA Intern Med 2016; 176:1474-1481</w:t>
      </w:r>
    </w:p>
    <w:p w14:paraId="57088215" w14:textId="77777777" w:rsidR="004218CF" w:rsidRPr="004218CF" w:rsidRDefault="004218CF" w:rsidP="004218CF">
      <w:pPr>
        <w:pStyle w:val="EndNoteBibliography"/>
        <w:spacing w:line="276" w:lineRule="auto"/>
        <w:ind w:left="576" w:hanging="576"/>
        <w:rPr>
          <w:sz w:val="22"/>
        </w:rPr>
      </w:pPr>
      <w:r w:rsidRPr="004218CF">
        <w:rPr>
          <w:sz w:val="22"/>
        </w:rPr>
        <w:t>228.</w:t>
      </w:r>
      <w:r w:rsidRPr="004218CF">
        <w:rPr>
          <w:sz w:val="22"/>
        </w:rPr>
        <w:tab/>
        <w:t>Monami M, Nreu B, Scatena A, Cresci B, Andreozzi F, Sesti G, Mannucci E. Safety issues with glucagon-like peptide-1 receptor agonists (pancreatitis, pancreatic cancer and cholelithiasis): Data from randomized controlled trials. Diabetes Obes Metab 2017; 19:1233-1241</w:t>
      </w:r>
    </w:p>
    <w:p w14:paraId="463157E9" w14:textId="04F398B9" w:rsidR="004218CF" w:rsidRPr="004218CF" w:rsidRDefault="004218CF" w:rsidP="004218CF">
      <w:pPr>
        <w:pStyle w:val="EndNoteBibliography"/>
        <w:spacing w:line="276" w:lineRule="auto"/>
        <w:ind w:left="576" w:hanging="576"/>
        <w:rPr>
          <w:sz w:val="22"/>
        </w:rPr>
      </w:pPr>
      <w:r w:rsidRPr="004218CF">
        <w:rPr>
          <w:sz w:val="22"/>
        </w:rPr>
        <w:t>229.</w:t>
      </w:r>
      <w:r w:rsidRPr="004218CF">
        <w:rPr>
          <w:sz w:val="22"/>
        </w:rPr>
        <w:tab/>
        <w:t xml:space="preserve">Nauck MA, Muus Ghorbani ML, Kreiner E, Saevereid HA, Buse JB, </w:t>
      </w:r>
      <w:r w:rsidR="00DF035A" w:rsidRPr="00DF035A">
        <w:rPr>
          <w:sz w:val="22"/>
        </w:rPr>
        <w:t xml:space="preserve">Leader Publication Committee on behalf of the LEADER Trial </w:t>
      </w:r>
      <w:r w:rsidRPr="004218CF">
        <w:rPr>
          <w:sz w:val="22"/>
        </w:rPr>
        <w:t>Investigators. Effects of Liraglutide Compared With Placebo on Events of Acute Gallbladder or Biliary Disease in Patients With Type 2 Diabetes at High Risk for Cardiovascular Events in the LEADER Randomized Trial. Diabetes Care 2019; 42:1912-1920</w:t>
      </w:r>
    </w:p>
    <w:p w14:paraId="6614A891" w14:textId="7723E5F5" w:rsidR="004218CF" w:rsidRPr="004218CF" w:rsidRDefault="004218CF" w:rsidP="004218CF">
      <w:pPr>
        <w:pStyle w:val="EndNoteBibliography"/>
        <w:spacing w:line="276" w:lineRule="auto"/>
        <w:ind w:left="576" w:hanging="576"/>
        <w:rPr>
          <w:sz w:val="22"/>
        </w:rPr>
      </w:pPr>
      <w:r w:rsidRPr="004218CF">
        <w:rPr>
          <w:sz w:val="22"/>
        </w:rPr>
        <w:t>230.</w:t>
      </w:r>
      <w:r w:rsidRPr="004218CF">
        <w:rPr>
          <w:sz w:val="22"/>
        </w:rPr>
        <w:tab/>
        <w:t xml:space="preserve">Bethel MA, Patel RA, Merrill P, Lokhnygina Y, Buse JB, Mentz RJ, Pagidipati NJ, Chan JC, Gustavson SM, Iqbal N, Maggioni AP, Ohman P, Poulter NR, Ramachandran A, Zinman B, Hernandez AF, Holman RR, </w:t>
      </w:r>
      <w:r w:rsidR="00DF035A">
        <w:rPr>
          <w:sz w:val="22"/>
          <w:lang w:val="en-US"/>
        </w:rPr>
        <w:t xml:space="preserve">Exscel Study </w:t>
      </w:r>
      <w:r w:rsidRPr="004218CF">
        <w:rPr>
          <w:sz w:val="22"/>
        </w:rPr>
        <w:t>Group. Cardiovascular outcomes with glucagon-like peptide-1 receptor agonists in patients with type 2 diabetes: a meta-analysis. Lancet Diabetes Endocrinol 2018; 6:105-113</w:t>
      </w:r>
    </w:p>
    <w:p w14:paraId="193E8C7E" w14:textId="2329D991" w:rsidR="004218CF" w:rsidRPr="004218CF" w:rsidRDefault="004218CF" w:rsidP="004218CF">
      <w:pPr>
        <w:pStyle w:val="EndNoteBibliography"/>
        <w:spacing w:line="276" w:lineRule="auto"/>
        <w:ind w:left="576" w:hanging="576"/>
        <w:rPr>
          <w:sz w:val="22"/>
        </w:rPr>
      </w:pPr>
      <w:r w:rsidRPr="004218CF">
        <w:rPr>
          <w:sz w:val="22"/>
        </w:rPr>
        <w:t>231.</w:t>
      </w:r>
      <w:r w:rsidRPr="004218CF">
        <w:rPr>
          <w:sz w:val="22"/>
        </w:rPr>
        <w:tab/>
        <w:t xml:space="preserve">Steinberg WM, Buse JB, Ghorbani MLM, Orsted DD, Nauck MA, Committee LS, </w:t>
      </w:r>
      <w:r w:rsidR="00DF035A">
        <w:rPr>
          <w:sz w:val="22"/>
          <w:lang w:val="en-US"/>
        </w:rPr>
        <w:t xml:space="preserve">Leader Trial </w:t>
      </w:r>
      <w:r w:rsidRPr="004218CF">
        <w:rPr>
          <w:sz w:val="22"/>
        </w:rPr>
        <w:t>Investigators. Amylase, Lipase, and Acute Pancreatitis in People With Type 2 Diabetes Treated With Liraglutide: Results From the LEADER Randomized Trial. Diabetes Care 2017; 40:966-972</w:t>
      </w:r>
    </w:p>
    <w:p w14:paraId="5EE34E3B" w14:textId="77777777" w:rsidR="004218CF" w:rsidRPr="004218CF" w:rsidRDefault="004218CF" w:rsidP="004218CF">
      <w:pPr>
        <w:pStyle w:val="EndNoteBibliography"/>
        <w:spacing w:line="276" w:lineRule="auto"/>
        <w:ind w:left="576" w:hanging="576"/>
        <w:rPr>
          <w:sz w:val="22"/>
        </w:rPr>
      </w:pPr>
      <w:r w:rsidRPr="004218CF">
        <w:rPr>
          <w:sz w:val="22"/>
        </w:rPr>
        <w:lastRenderedPageBreak/>
        <w:t>232.</w:t>
      </w:r>
      <w:r w:rsidRPr="004218CF">
        <w:rPr>
          <w:sz w:val="22"/>
        </w:rPr>
        <w:tab/>
        <w:t>Liu Y, Tian Q, Yang J, Wang H, Hong T. No pancreatic safety concern following glucagon-like peptide-1 receptor agonist therapies: A pooled analysis of cardiovascular outcome trials. Diabetes Metab Res Rev 2018; 34:e3061</w:t>
      </w:r>
    </w:p>
    <w:p w14:paraId="19298A5A" w14:textId="77777777" w:rsidR="004218CF" w:rsidRPr="004218CF" w:rsidRDefault="004218CF" w:rsidP="004218CF">
      <w:pPr>
        <w:pStyle w:val="EndNoteBibliography"/>
        <w:spacing w:line="276" w:lineRule="auto"/>
        <w:ind w:left="576" w:hanging="576"/>
        <w:rPr>
          <w:sz w:val="22"/>
        </w:rPr>
      </w:pPr>
      <w:r w:rsidRPr="004218CF">
        <w:rPr>
          <w:sz w:val="22"/>
        </w:rPr>
        <w:t>233.</w:t>
      </w:r>
      <w:r w:rsidRPr="004218CF">
        <w:rPr>
          <w:sz w:val="22"/>
        </w:rPr>
        <w:tab/>
        <w:t>Vilsboll T, Bain SC, Leiter LA, Lingvay I, Matthews D, Simo R, Helmark IC, Wijayasinghe N, Larsen M. Semaglutide, reduction in glycated haemoglobin and the risk of diabetic retinopathy. Diabetes Obes Metab 2018; 20:889-897</w:t>
      </w:r>
    </w:p>
    <w:p w14:paraId="286317E1" w14:textId="77777777" w:rsidR="004218CF" w:rsidRPr="004218CF" w:rsidRDefault="004218CF" w:rsidP="004218CF">
      <w:pPr>
        <w:pStyle w:val="EndNoteBibliography"/>
        <w:spacing w:line="276" w:lineRule="auto"/>
        <w:ind w:left="576" w:hanging="576"/>
        <w:rPr>
          <w:sz w:val="22"/>
        </w:rPr>
      </w:pPr>
      <w:r w:rsidRPr="004218CF">
        <w:rPr>
          <w:sz w:val="22"/>
        </w:rPr>
        <w:t>234.</w:t>
      </w:r>
      <w:r w:rsidRPr="004218CF">
        <w:rPr>
          <w:sz w:val="22"/>
        </w:rPr>
        <w:tab/>
        <w:t>Hedrington MS, Davis SN. Oral semaglutide for the treatment of type 2 diabetes. Expert Opin Pharmacother 2019; 20:133-141</w:t>
      </w:r>
    </w:p>
    <w:p w14:paraId="67BE2514" w14:textId="77777777" w:rsidR="004218CF" w:rsidRPr="004218CF" w:rsidRDefault="004218CF" w:rsidP="004218CF">
      <w:pPr>
        <w:pStyle w:val="EndNoteBibliography"/>
        <w:spacing w:line="276" w:lineRule="auto"/>
        <w:ind w:left="576" w:hanging="576"/>
        <w:rPr>
          <w:sz w:val="22"/>
        </w:rPr>
      </w:pPr>
      <w:r w:rsidRPr="004218CF">
        <w:rPr>
          <w:sz w:val="22"/>
        </w:rPr>
        <w:t>235.</w:t>
      </w:r>
      <w:r w:rsidRPr="004218CF">
        <w:rPr>
          <w:sz w:val="22"/>
        </w:rPr>
        <w:tab/>
        <w:t xml:space="preserve">Avgerinos I, Michailidis T, Liakos A, Karagiannis T, Matthews DR, Tsapas A, Bekiari E. Oral semaglutide for type 2 diabetes: A systematic review and meta-analysis. Diabetes Obes Metab 2019; </w:t>
      </w:r>
    </w:p>
    <w:p w14:paraId="17B68226" w14:textId="576A2A4F" w:rsidR="004218CF" w:rsidRPr="004218CF" w:rsidRDefault="004218CF" w:rsidP="004218CF">
      <w:pPr>
        <w:pStyle w:val="EndNoteBibliography"/>
        <w:spacing w:line="276" w:lineRule="auto"/>
        <w:ind w:left="576" w:hanging="576"/>
        <w:rPr>
          <w:sz w:val="22"/>
        </w:rPr>
      </w:pPr>
      <w:r w:rsidRPr="004218CF">
        <w:rPr>
          <w:sz w:val="22"/>
        </w:rPr>
        <w:t>236.</w:t>
      </w:r>
      <w:r w:rsidRPr="004218CF">
        <w:rPr>
          <w:sz w:val="22"/>
        </w:rPr>
        <w:tab/>
        <w:t xml:space="preserve">Aroda VR, Rosenstock J, Terauchi Y, Altuntas Y, Lalic NM, Morales Villegas EC, Jeppesen OK, Christiansen E, Hertz CL, Haluzik M, </w:t>
      </w:r>
      <w:r w:rsidR="00DF035A">
        <w:rPr>
          <w:sz w:val="22"/>
          <w:lang w:val="en-US"/>
        </w:rPr>
        <w:t xml:space="preserve">Pioneer </w:t>
      </w:r>
      <w:r w:rsidRPr="004218CF">
        <w:rPr>
          <w:sz w:val="22"/>
        </w:rPr>
        <w:t>Investigators. PIONEER 1: Randomized Clinical Trial of the Efficacy and Safety of Oral Semaglutide Monotherapy in Comparison With Placebo in Patients With Type 2 Diabetes. Diabetes Care 2019; 42:1724-1732</w:t>
      </w:r>
    </w:p>
    <w:p w14:paraId="7FCE6299" w14:textId="556E86C1" w:rsidR="004218CF" w:rsidRPr="004218CF" w:rsidRDefault="004218CF" w:rsidP="004218CF">
      <w:pPr>
        <w:pStyle w:val="EndNoteBibliography"/>
        <w:spacing w:line="276" w:lineRule="auto"/>
        <w:ind w:left="576" w:hanging="576"/>
        <w:rPr>
          <w:sz w:val="22"/>
        </w:rPr>
      </w:pPr>
      <w:r w:rsidRPr="004218CF">
        <w:rPr>
          <w:sz w:val="22"/>
        </w:rPr>
        <w:t>237.</w:t>
      </w:r>
      <w:r w:rsidRPr="004218CF">
        <w:rPr>
          <w:sz w:val="22"/>
        </w:rPr>
        <w:tab/>
        <w:t xml:space="preserve">Rosenstock J, Allison D, Birkenfeld AL, Blicher TM, Deenadayalan S, Jacobsen JB, Serusclat P, Violante R, Watada H, Davies M, </w:t>
      </w:r>
      <w:r w:rsidR="00DF035A">
        <w:rPr>
          <w:sz w:val="22"/>
          <w:lang w:val="en-US"/>
        </w:rPr>
        <w:t xml:space="preserve">Pioneer </w:t>
      </w:r>
      <w:r w:rsidRPr="004218CF">
        <w:rPr>
          <w:sz w:val="22"/>
        </w:rPr>
        <w:t>Investigators. Effect of Additional Oral Semaglutide vs Sitagliptin on Glycated Hemoglobin in Adults With Type 2 Diabetes Uncontrolled With Metformin Alone or With Sulfonylurea: The PIONEER 3 Randomized Clinical Trial. JAMA 2019; 321:1466-1480</w:t>
      </w:r>
    </w:p>
    <w:p w14:paraId="716CF894" w14:textId="78CC3EF4" w:rsidR="004218CF" w:rsidRPr="004218CF" w:rsidRDefault="004218CF" w:rsidP="004218CF">
      <w:pPr>
        <w:pStyle w:val="EndNoteBibliography"/>
        <w:spacing w:line="276" w:lineRule="auto"/>
        <w:ind w:left="576" w:hanging="576"/>
        <w:rPr>
          <w:sz w:val="22"/>
        </w:rPr>
      </w:pPr>
      <w:r w:rsidRPr="004218CF">
        <w:rPr>
          <w:sz w:val="22"/>
        </w:rPr>
        <w:t>238.</w:t>
      </w:r>
      <w:r w:rsidRPr="004218CF">
        <w:rPr>
          <w:sz w:val="22"/>
        </w:rPr>
        <w:tab/>
        <w:t xml:space="preserve">Pieber TR, Bode B, Mertens A, Cho YM, Christiansen E, Hertz CL, Wallenstein SOR, Buse JB, </w:t>
      </w:r>
      <w:r w:rsidR="00DF035A">
        <w:rPr>
          <w:sz w:val="22"/>
          <w:lang w:val="en-US"/>
        </w:rPr>
        <w:t>Pioneer I</w:t>
      </w:r>
      <w:r w:rsidRPr="004218CF">
        <w:rPr>
          <w:sz w:val="22"/>
        </w:rPr>
        <w:t>nvestigators. Efficacy and safety of oral semaglutide with flexible dose adjustment versus sitagliptin in type 2 diabetes (PIONEER 7): a multicentre, open-label, randomised, phase 3a trial. Lancet Diabetes Endocrinol 2019; 7:528-539</w:t>
      </w:r>
    </w:p>
    <w:p w14:paraId="4E7FA4CA" w14:textId="2FB9AC88" w:rsidR="004218CF" w:rsidRPr="004218CF" w:rsidRDefault="004218CF" w:rsidP="004218CF">
      <w:pPr>
        <w:pStyle w:val="EndNoteBibliography"/>
        <w:spacing w:line="276" w:lineRule="auto"/>
        <w:ind w:left="576" w:hanging="576"/>
        <w:rPr>
          <w:sz w:val="22"/>
        </w:rPr>
      </w:pPr>
      <w:r w:rsidRPr="004218CF">
        <w:rPr>
          <w:sz w:val="22"/>
        </w:rPr>
        <w:t>239.</w:t>
      </w:r>
      <w:r w:rsidRPr="004218CF">
        <w:rPr>
          <w:sz w:val="22"/>
        </w:rPr>
        <w:tab/>
        <w:t xml:space="preserve">Rodbard HW, Rosenstock J, Canani LH, Deerochanawong C, Gumprecht J, Lindberg SO, Lingvay I, Sondergaard AL, Treppendahl MB, Montanya E, </w:t>
      </w:r>
      <w:r w:rsidR="00DF035A">
        <w:rPr>
          <w:sz w:val="22"/>
          <w:lang w:val="en-US"/>
        </w:rPr>
        <w:t xml:space="preserve">Pioneer </w:t>
      </w:r>
      <w:r w:rsidRPr="004218CF">
        <w:rPr>
          <w:sz w:val="22"/>
        </w:rPr>
        <w:t>Investigators. Oral Semaglutide Versus Empagliflozin in Patients With Type 2 Diabetes Uncontrolled on Metformin: The PIONEER 2 Trial. Diabetes Care 2019; 42:2272-2281</w:t>
      </w:r>
    </w:p>
    <w:p w14:paraId="08CAE093" w14:textId="73A59192" w:rsidR="004218CF" w:rsidRPr="004218CF" w:rsidRDefault="004218CF" w:rsidP="004218CF">
      <w:pPr>
        <w:pStyle w:val="EndNoteBibliography"/>
        <w:spacing w:line="276" w:lineRule="auto"/>
        <w:ind w:left="576" w:hanging="576"/>
        <w:rPr>
          <w:sz w:val="22"/>
        </w:rPr>
      </w:pPr>
      <w:r w:rsidRPr="004218CF">
        <w:rPr>
          <w:sz w:val="22"/>
        </w:rPr>
        <w:t>240.</w:t>
      </w:r>
      <w:r w:rsidRPr="004218CF">
        <w:rPr>
          <w:sz w:val="22"/>
        </w:rPr>
        <w:tab/>
        <w:t xml:space="preserve">Pratley R, Amod A, Hoff ST, Kadowaki T, Lingvay I, Nauck M, Pedersen KB, Saugstrup T, Meier JJ, </w:t>
      </w:r>
      <w:r w:rsidR="00DF035A">
        <w:rPr>
          <w:sz w:val="22"/>
          <w:lang w:val="en-US"/>
        </w:rPr>
        <w:t>Pioneer I</w:t>
      </w:r>
      <w:r w:rsidRPr="004218CF">
        <w:rPr>
          <w:sz w:val="22"/>
        </w:rPr>
        <w:t>nvestigators. Oral semaglutide versus subcutaneous liraglutide and placebo in type 2 diabetes (PIONEER 4): a randomised, double-blind, phase 3a trial. Lancet 2019; 394:39-50</w:t>
      </w:r>
    </w:p>
    <w:p w14:paraId="12FB822F" w14:textId="77777777" w:rsidR="004218CF" w:rsidRPr="004218CF" w:rsidRDefault="004218CF" w:rsidP="004218CF">
      <w:pPr>
        <w:pStyle w:val="EndNoteBibliography"/>
        <w:spacing w:line="276" w:lineRule="auto"/>
        <w:ind w:left="576" w:hanging="576"/>
        <w:rPr>
          <w:sz w:val="22"/>
        </w:rPr>
      </w:pPr>
      <w:r w:rsidRPr="004218CF">
        <w:rPr>
          <w:sz w:val="22"/>
        </w:rPr>
        <w:t>241.</w:t>
      </w:r>
      <w:r w:rsidRPr="004218CF">
        <w:rPr>
          <w:sz w:val="22"/>
        </w:rPr>
        <w:tab/>
        <w:t>Davies M, Pieber TR, Hartoft-Nielsen ML, Hansen OKH, Jabbour S, Rosenstock J. Effect of Oral Semaglutide Compared With Placebo and Subcutaneous Semaglutide on Glycemic Control in Patients With Type 2 Diabetes: A Randomized Clinical Trial. JAMA 2017; 318:1460-1470</w:t>
      </w:r>
    </w:p>
    <w:p w14:paraId="072E6F85" w14:textId="627AD996" w:rsidR="004218CF" w:rsidRPr="004218CF" w:rsidRDefault="004218CF" w:rsidP="004218CF">
      <w:pPr>
        <w:pStyle w:val="EndNoteBibliography"/>
        <w:spacing w:line="276" w:lineRule="auto"/>
        <w:ind w:left="576" w:hanging="576"/>
        <w:rPr>
          <w:sz w:val="22"/>
        </w:rPr>
      </w:pPr>
      <w:r w:rsidRPr="004218CF">
        <w:rPr>
          <w:sz w:val="22"/>
        </w:rPr>
        <w:t>242.</w:t>
      </w:r>
      <w:r w:rsidRPr="004218CF">
        <w:rPr>
          <w:sz w:val="22"/>
        </w:rPr>
        <w:tab/>
        <w:t xml:space="preserve">Husain M, Birkenfeld AL, Donsmark M, Dungan K, Eliaschewitz FG, Franco DR, Jeppesen OK, Lingvay I, Mosenzon O, Pedersen SD, Tack CJ, Thomsen M, Vilsboll T, Warren ML, Bain SC, </w:t>
      </w:r>
      <w:r w:rsidR="00DF035A">
        <w:rPr>
          <w:sz w:val="22"/>
          <w:lang w:val="en-US"/>
        </w:rPr>
        <w:t xml:space="preserve">Pioneer </w:t>
      </w:r>
      <w:r w:rsidRPr="004218CF">
        <w:rPr>
          <w:sz w:val="22"/>
        </w:rPr>
        <w:t>Investigators. Oral Semaglutide and Cardiovascular Outcomes in Patients with Type 2 Diabetes. N Engl J Med 2019; 381:841-851</w:t>
      </w:r>
    </w:p>
    <w:p w14:paraId="23ECE2CA" w14:textId="77777777" w:rsidR="004218CF" w:rsidRPr="004218CF" w:rsidRDefault="004218CF" w:rsidP="004218CF">
      <w:pPr>
        <w:pStyle w:val="EndNoteBibliography"/>
        <w:spacing w:line="276" w:lineRule="auto"/>
        <w:ind w:left="576" w:hanging="576"/>
        <w:rPr>
          <w:sz w:val="22"/>
        </w:rPr>
      </w:pPr>
      <w:r w:rsidRPr="004218CF">
        <w:rPr>
          <w:sz w:val="22"/>
        </w:rPr>
        <w:t>243.</w:t>
      </w:r>
      <w:r w:rsidRPr="004218CF">
        <w:rPr>
          <w:sz w:val="22"/>
        </w:rPr>
        <w:tab/>
        <w:t>Perreault L, Rodbard H, Valentine V, Johnson E. Optimizing Fixed-Ratio Combination Therapy in Type 2 Diabetes. Adv Ther 2019; 36:265-277</w:t>
      </w:r>
    </w:p>
    <w:p w14:paraId="645C8C39" w14:textId="77777777" w:rsidR="004218CF" w:rsidRPr="004218CF" w:rsidRDefault="004218CF" w:rsidP="004218CF">
      <w:pPr>
        <w:pStyle w:val="EndNoteBibliography"/>
        <w:spacing w:line="276" w:lineRule="auto"/>
        <w:ind w:left="576" w:hanging="576"/>
        <w:rPr>
          <w:sz w:val="22"/>
        </w:rPr>
      </w:pPr>
      <w:r w:rsidRPr="004218CF">
        <w:rPr>
          <w:sz w:val="22"/>
        </w:rPr>
        <w:t>244.</w:t>
      </w:r>
      <w:r w:rsidRPr="004218CF">
        <w:rPr>
          <w:sz w:val="22"/>
        </w:rPr>
        <w:tab/>
        <w:t>Billings LK, Doshi A, Gouet D, Oviedo A, Rodbard HW, Tentolouris N, Gron R, Halladin N, Jodar E. Efficacy and Safety of IDegLira Versus Basal-Bolus Insulin Therapy in Patients With Type 2 Diabetes Uncontrolled on Metformin and Basal Insulin: The DUAL VII Randomized Clinical Trial. Diabetes Care 2018; 41:1009-1016</w:t>
      </w:r>
    </w:p>
    <w:p w14:paraId="6FB388CC" w14:textId="77777777" w:rsidR="004218CF" w:rsidRPr="004218CF" w:rsidRDefault="004218CF" w:rsidP="004218CF">
      <w:pPr>
        <w:pStyle w:val="EndNoteBibliography"/>
        <w:spacing w:line="276" w:lineRule="auto"/>
        <w:ind w:left="576" w:hanging="576"/>
        <w:rPr>
          <w:sz w:val="22"/>
        </w:rPr>
      </w:pPr>
      <w:r w:rsidRPr="004218CF">
        <w:rPr>
          <w:sz w:val="22"/>
        </w:rPr>
        <w:t>245.</w:t>
      </w:r>
      <w:r w:rsidRPr="004218CF">
        <w:rPr>
          <w:sz w:val="22"/>
        </w:rPr>
        <w:tab/>
        <w:t>Cai X, Gao X, Yang W, Ji L. Comparison between insulin degludec/liraglutide treatment and insulin glargine/lixisenatide treatment in type 2 diabetes: a systematic review and meta-analysis. Expert Opin Pharmacother 2017; 18:1789-1798</w:t>
      </w:r>
    </w:p>
    <w:p w14:paraId="7713FAA3" w14:textId="4EE790C4" w:rsidR="004218CF" w:rsidRPr="004218CF" w:rsidRDefault="004218CF" w:rsidP="004218CF">
      <w:pPr>
        <w:pStyle w:val="EndNoteBibliography"/>
        <w:spacing w:line="276" w:lineRule="auto"/>
        <w:ind w:left="576" w:hanging="576"/>
        <w:rPr>
          <w:sz w:val="22"/>
        </w:rPr>
      </w:pPr>
      <w:r w:rsidRPr="004218CF">
        <w:rPr>
          <w:sz w:val="22"/>
        </w:rPr>
        <w:lastRenderedPageBreak/>
        <w:t>246.</w:t>
      </w:r>
      <w:r w:rsidRPr="004218CF">
        <w:rPr>
          <w:sz w:val="22"/>
        </w:rPr>
        <w:tab/>
        <w:t xml:space="preserve">Rosenstock J, Aronson R, Grunberger G, Hanefeld M, Piatti P, Serusclat P, Cheng X, Zhou T, Niemoeller E, Souhami E, Davies M, </w:t>
      </w:r>
      <w:r w:rsidR="00DF035A" w:rsidRPr="00DF035A">
        <w:rPr>
          <w:sz w:val="22"/>
        </w:rPr>
        <w:t>LixiLan O. Trial Investigators</w:t>
      </w:r>
      <w:r w:rsidRPr="004218CF">
        <w:rPr>
          <w:sz w:val="22"/>
        </w:rPr>
        <w:t>. Benefits of LixiLan, a Titratable Fixed-Ratio Combination of Insulin Glargine Plus Lixisenatide, Versus Insulin Glargine and Lixisenatide Monocomponents in Type 2 Diabetes Inadequately Controlled on Oral Agents: The LixiLan-O Randomized Trial. Diabetes Care 2016; 39:2026-2035</w:t>
      </w:r>
    </w:p>
    <w:p w14:paraId="014D9FC8" w14:textId="70A62DF5" w:rsidR="004218CF" w:rsidRPr="004218CF" w:rsidRDefault="004218CF" w:rsidP="004218CF">
      <w:pPr>
        <w:pStyle w:val="EndNoteBibliography"/>
        <w:spacing w:line="276" w:lineRule="auto"/>
        <w:ind w:left="576" w:hanging="576"/>
        <w:rPr>
          <w:sz w:val="22"/>
        </w:rPr>
      </w:pPr>
      <w:r w:rsidRPr="004218CF">
        <w:rPr>
          <w:sz w:val="22"/>
        </w:rPr>
        <w:t>247.</w:t>
      </w:r>
      <w:r w:rsidRPr="004218CF">
        <w:rPr>
          <w:sz w:val="22"/>
        </w:rPr>
        <w:tab/>
        <w:t xml:space="preserve">Gough SC, Bode B, Woo V, Rodbard HW, Linjawi S, Poulsen P, Damgaard LH, Buse JB, </w:t>
      </w:r>
      <w:r w:rsidR="00DF035A">
        <w:rPr>
          <w:sz w:val="22"/>
          <w:lang w:val="en-US"/>
        </w:rPr>
        <w:t>NN Trial I</w:t>
      </w:r>
      <w:r w:rsidRPr="004218CF">
        <w:rPr>
          <w:sz w:val="22"/>
        </w:rPr>
        <w:t>nvestigators. Efficacy and safety of a fixed-ratio combination of insulin degludec and liraglutide (IDegLira) compared with its components given alone: results of a phase 3, open-label, randomised, 26-week, treat-to-target trial in insulin-naive patients with type 2 diabetes. Lancet Diabetes Endocrinol 2014; 2:885-893</w:t>
      </w:r>
    </w:p>
    <w:p w14:paraId="21A6CB50" w14:textId="77777777" w:rsidR="004218CF" w:rsidRPr="004218CF" w:rsidRDefault="004218CF" w:rsidP="004218CF">
      <w:pPr>
        <w:pStyle w:val="EndNoteBibliography"/>
        <w:spacing w:line="276" w:lineRule="auto"/>
        <w:ind w:left="576" w:hanging="576"/>
        <w:rPr>
          <w:sz w:val="22"/>
        </w:rPr>
      </w:pPr>
      <w:r w:rsidRPr="004218CF">
        <w:rPr>
          <w:sz w:val="22"/>
        </w:rPr>
        <w:t>248.</w:t>
      </w:r>
      <w:r w:rsidRPr="004218CF">
        <w:rPr>
          <w:sz w:val="22"/>
        </w:rPr>
        <w:tab/>
        <w:t>Younk LM, Davis SN. Evaluation of colesevelam hydrochloride for the treatment of type 2 diabetes. Expert Opin Drug Metab Toxicol 2012; 8:515-525</w:t>
      </w:r>
    </w:p>
    <w:p w14:paraId="2455588E" w14:textId="77777777" w:rsidR="004218CF" w:rsidRPr="004218CF" w:rsidRDefault="004218CF" w:rsidP="004218CF">
      <w:pPr>
        <w:pStyle w:val="EndNoteBibliography"/>
        <w:spacing w:line="276" w:lineRule="auto"/>
        <w:ind w:left="576" w:hanging="576"/>
        <w:rPr>
          <w:sz w:val="22"/>
        </w:rPr>
      </w:pPr>
      <w:r w:rsidRPr="004218CF">
        <w:rPr>
          <w:sz w:val="22"/>
        </w:rPr>
        <w:t>249.</w:t>
      </w:r>
      <w:r w:rsidRPr="004218CF">
        <w:rPr>
          <w:sz w:val="22"/>
        </w:rPr>
        <w:tab/>
        <w:t>Garg A, Grundy SM. Cholestyramine therapy for dyslipidemia in non-insulin-dependent diabetes mellitus. A short-term, double-blind, crossover trial. Ann Intern Med 1994; 121:416-422</w:t>
      </w:r>
    </w:p>
    <w:p w14:paraId="54CCAC58" w14:textId="77777777" w:rsidR="004218CF" w:rsidRPr="004218CF" w:rsidRDefault="004218CF" w:rsidP="004218CF">
      <w:pPr>
        <w:pStyle w:val="EndNoteBibliography"/>
        <w:spacing w:line="276" w:lineRule="auto"/>
        <w:ind w:left="576" w:hanging="576"/>
        <w:rPr>
          <w:sz w:val="22"/>
        </w:rPr>
      </w:pPr>
      <w:r w:rsidRPr="004218CF">
        <w:rPr>
          <w:sz w:val="22"/>
        </w:rPr>
        <w:t>250.</w:t>
      </w:r>
      <w:r w:rsidRPr="004218CF">
        <w:rPr>
          <w:sz w:val="22"/>
        </w:rPr>
        <w:tab/>
        <w:t>Prawitt J, Caron S, Staels B. Glucose-lowering effects of intestinal bile acid sequestration through enhancement of splanchnic glucose utilization. Trends Endocrinol Metab 2014; 25:235-244</w:t>
      </w:r>
    </w:p>
    <w:p w14:paraId="11595952" w14:textId="77777777" w:rsidR="004218CF" w:rsidRPr="004218CF" w:rsidRDefault="004218CF" w:rsidP="004218CF">
      <w:pPr>
        <w:pStyle w:val="EndNoteBibliography"/>
        <w:spacing w:line="276" w:lineRule="auto"/>
        <w:ind w:left="576" w:hanging="576"/>
        <w:rPr>
          <w:sz w:val="22"/>
        </w:rPr>
      </w:pPr>
      <w:r w:rsidRPr="004218CF">
        <w:rPr>
          <w:sz w:val="22"/>
        </w:rPr>
        <w:t>251.</w:t>
      </w:r>
      <w:r w:rsidRPr="004218CF">
        <w:rPr>
          <w:sz w:val="22"/>
        </w:rPr>
        <w:tab/>
        <w:t>Hansen M, Sonne DP, Knop FK. Bile acid sequestrants: glucose-lowering mechanisms and efficacy in type 2 diabetes. Curr Diab Rep 2014; 14:482</w:t>
      </w:r>
    </w:p>
    <w:p w14:paraId="2938227A" w14:textId="77777777" w:rsidR="004218CF" w:rsidRPr="004218CF" w:rsidRDefault="004218CF" w:rsidP="004218CF">
      <w:pPr>
        <w:pStyle w:val="EndNoteBibliography"/>
        <w:spacing w:line="276" w:lineRule="auto"/>
        <w:ind w:left="576" w:hanging="576"/>
        <w:rPr>
          <w:sz w:val="22"/>
        </w:rPr>
      </w:pPr>
      <w:r w:rsidRPr="004218CF">
        <w:rPr>
          <w:sz w:val="22"/>
        </w:rPr>
        <w:t>252.</w:t>
      </w:r>
      <w:r w:rsidRPr="004218CF">
        <w:rPr>
          <w:sz w:val="22"/>
        </w:rPr>
        <w:tab/>
        <w:t>Sonne DP, Hansen M, Knop FK. Bile acid sequestrants in type 2 diabetes: potential effects on GLP1 secretion. Eur J Endocrinol 2014; 171:R47-65</w:t>
      </w:r>
    </w:p>
    <w:p w14:paraId="06C567C6" w14:textId="77777777" w:rsidR="004218CF" w:rsidRPr="004218CF" w:rsidRDefault="004218CF" w:rsidP="004218CF">
      <w:pPr>
        <w:pStyle w:val="EndNoteBibliography"/>
        <w:spacing w:line="276" w:lineRule="auto"/>
        <w:ind w:left="576" w:hanging="576"/>
        <w:rPr>
          <w:sz w:val="22"/>
        </w:rPr>
      </w:pPr>
      <w:r w:rsidRPr="004218CF">
        <w:rPr>
          <w:sz w:val="22"/>
        </w:rPr>
        <w:t>253.</w:t>
      </w:r>
      <w:r w:rsidRPr="004218CF">
        <w:rPr>
          <w:sz w:val="22"/>
        </w:rPr>
        <w:tab/>
        <w:t>Beysen C, Murphy EJ, Deines K, Chan M, Tsang E, Glass A, Turner SM, Protasio J, Riiff T, Hellerstein MK. Effect of bile acid sequestrants on glucose metabolism, hepatic de novo lipogenesis, and cholesterol and bile acid kinetics in type 2 diabetes: a randomised controlled study. Diabetologia 2012; 55:432-442</w:t>
      </w:r>
    </w:p>
    <w:p w14:paraId="0C44C413" w14:textId="77777777" w:rsidR="004218CF" w:rsidRPr="004218CF" w:rsidRDefault="004218CF" w:rsidP="004218CF">
      <w:pPr>
        <w:pStyle w:val="EndNoteBibliography"/>
        <w:spacing w:line="276" w:lineRule="auto"/>
        <w:ind w:left="576" w:hanging="576"/>
        <w:rPr>
          <w:sz w:val="22"/>
        </w:rPr>
      </w:pPr>
      <w:r w:rsidRPr="004218CF">
        <w:rPr>
          <w:sz w:val="22"/>
        </w:rPr>
        <w:t>254.</w:t>
      </w:r>
      <w:r w:rsidRPr="004218CF">
        <w:rPr>
          <w:sz w:val="22"/>
        </w:rPr>
        <w:tab/>
        <w:t>Shapiro H, Kolodziejczyk AA, Halstuch D, Elinav E. Bile acids in glucose metabolism in health and disease. J Exp Med 2018; 215:383-396</w:t>
      </w:r>
    </w:p>
    <w:p w14:paraId="3B9C3AB8" w14:textId="77777777" w:rsidR="004218CF" w:rsidRPr="004218CF" w:rsidRDefault="004218CF" w:rsidP="004218CF">
      <w:pPr>
        <w:pStyle w:val="EndNoteBibliography"/>
        <w:spacing w:line="276" w:lineRule="auto"/>
        <w:ind w:left="576" w:hanging="576"/>
        <w:rPr>
          <w:sz w:val="22"/>
        </w:rPr>
      </w:pPr>
      <w:r w:rsidRPr="004218CF">
        <w:rPr>
          <w:sz w:val="22"/>
        </w:rPr>
        <w:t>255.</w:t>
      </w:r>
      <w:r w:rsidRPr="004218CF">
        <w:rPr>
          <w:sz w:val="22"/>
        </w:rPr>
        <w:tab/>
        <w:t>Potthoff MJ, Potts A, He T, Duarte JA, Taussig R, Mangelsdorf DJ, Kliewer SA, Burgess SC. Colesevelam suppresses hepatic glycogenolysis by TGR5-mediated induction of GLP-1 action in DIO mice. Am J Physiol Gastrointest Liver Physiol 2013; 304:G371-380</w:t>
      </w:r>
    </w:p>
    <w:p w14:paraId="7866F9BB" w14:textId="77777777" w:rsidR="004218CF" w:rsidRPr="004218CF" w:rsidRDefault="004218CF" w:rsidP="004218CF">
      <w:pPr>
        <w:pStyle w:val="EndNoteBibliography"/>
        <w:spacing w:line="276" w:lineRule="auto"/>
        <w:ind w:left="576" w:hanging="576"/>
        <w:rPr>
          <w:sz w:val="22"/>
        </w:rPr>
      </w:pPr>
      <w:r w:rsidRPr="004218CF">
        <w:rPr>
          <w:sz w:val="22"/>
        </w:rPr>
        <w:t>256.</w:t>
      </w:r>
      <w:r w:rsidRPr="004218CF">
        <w:rPr>
          <w:sz w:val="22"/>
        </w:rPr>
        <w:tab/>
        <w:t>Harach T, Pols TW, Nomura M, Maida A, Watanabe M, Auwerx J, Schoonjans K. TGR5 potentiates GLP-1 secretion in response to anionic exchange resins. Sci Rep 2012; 2:430</w:t>
      </w:r>
    </w:p>
    <w:p w14:paraId="5BCFE00A" w14:textId="77777777" w:rsidR="004218CF" w:rsidRPr="004218CF" w:rsidRDefault="004218CF" w:rsidP="004218CF">
      <w:pPr>
        <w:pStyle w:val="EndNoteBibliography"/>
        <w:spacing w:line="276" w:lineRule="auto"/>
        <w:ind w:left="576" w:hanging="576"/>
        <w:rPr>
          <w:sz w:val="22"/>
        </w:rPr>
      </w:pPr>
      <w:r w:rsidRPr="004218CF">
        <w:rPr>
          <w:sz w:val="22"/>
        </w:rPr>
        <w:t>257.</w:t>
      </w:r>
      <w:r w:rsidRPr="004218CF">
        <w:rPr>
          <w:sz w:val="22"/>
        </w:rPr>
        <w:tab/>
        <w:t>Trabelsi MS, Daoudi M, Prawitt J, Ducastel S, Touche V, Sayin SI, Perino A, Brighton CA, Sebti Y, Kluza J, Briand O, Dehondt H, Vallez E, Dorchies E, Baud G, Spinelli V, Hennuyer N, Caron S, Bantubungi K, Caiazzo R, Reimann F, Marchetti P, Lefebvre P, Backhed F, Gribble FM, Schoonjans K, Pattou F, Tailleux A, Staels B, Lestavel S. Farnesoid X receptor inhibits glucagon-like peptide-1 production by enteroendocrine L cells. Nat Commun 2015; 6:7629</w:t>
      </w:r>
    </w:p>
    <w:p w14:paraId="43245A76" w14:textId="77777777" w:rsidR="004218CF" w:rsidRPr="004218CF" w:rsidRDefault="004218CF" w:rsidP="004218CF">
      <w:pPr>
        <w:pStyle w:val="EndNoteBibliography"/>
        <w:spacing w:line="276" w:lineRule="auto"/>
        <w:ind w:left="576" w:hanging="576"/>
        <w:rPr>
          <w:sz w:val="22"/>
        </w:rPr>
      </w:pPr>
      <w:r w:rsidRPr="004218CF">
        <w:rPr>
          <w:sz w:val="22"/>
        </w:rPr>
        <w:t>258.</w:t>
      </w:r>
      <w:r w:rsidRPr="004218CF">
        <w:rPr>
          <w:sz w:val="22"/>
        </w:rPr>
        <w:tab/>
        <w:t>Ooi CP, Loke SC. Colesevelam for type 2 diabetes mellitus. Cochrane Database Syst Rev 2012; 12:CD009361</w:t>
      </w:r>
    </w:p>
    <w:p w14:paraId="66E9C036" w14:textId="323E03D8" w:rsidR="004218CF" w:rsidRPr="004218CF" w:rsidRDefault="004218CF" w:rsidP="004218CF">
      <w:pPr>
        <w:pStyle w:val="EndNoteBibliography"/>
        <w:spacing w:line="276" w:lineRule="auto"/>
        <w:ind w:left="576" w:hanging="576"/>
        <w:rPr>
          <w:sz w:val="22"/>
        </w:rPr>
      </w:pPr>
      <w:r w:rsidRPr="004218CF">
        <w:rPr>
          <w:sz w:val="22"/>
        </w:rPr>
        <w:t>259.</w:t>
      </w:r>
      <w:r w:rsidRPr="004218CF">
        <w:rPr>
          <w:sz w:val="22"/>
        </w:rPr>
        <w:tab/>
        <w:t>Feingold KR, Grunfeld C. Cholesterol Lowering Drugs. In: Feingold KR, Anawalt B, Boyce A, Chrousos G, Dungan K, Grossman A, Hershman JM, Kaltsas G, Koch C, Kopp P, Korbonits M, McLachlan R, Morley JE, New M, Perreault L, Purnell J, Rebar R, Singer F, Trence DL, Vinik A, Wilson DP, eds. Endotext. South Dartmouth (MA)</w:t>
      </w:r>
      <w:r w:rsidR="00DF035A">
        <w:rPr>
          <w:sz w:val="22"/>
          <w:lang w:val="en-US"/>
        </w:rPr>
        <w:t xml:space="preserve"> </w:t>
      </w:r>
      <w:r w:rsidRPr="004218CF">
        <w:rPr>
          <w:sz w:val="22"/>
        </w:rPr>
        <w:t>2019.</w:t>
      </w:r>
    </w:p>
    <w:p w14:paraId="4CD1E0E1" w14:textId="27B4E745" w:rsidR="004218CF" w:rsidRPr="004218CF" w:rsidRDefault="004218CF" w:rsidP="004218CF">
      <w:pPr>
        <w:pStyle w:val="EndNoteBibliography"/>
        <w:spacing w:line="276" w:lineRule="auto"/>
        <w:ind w:left="576" w:hanging="576"/>
        <w:rPr>
          <w:sz w:val="22"/>
        </w:rPr>
      </w:pPr>
      <w:r w:rsidRPr="004218CF">
        <w:rPr>
          <w:sz w:val="22"/>
        </w:rPr>
        <w:t>260.</w:t>
      </w:r>
      <w:r w:rsidRPr="004218CF">
        <w:rPr>
          <w:sz w:val="22"/>
        </w:rPr>
        <w:tab/>
        <w:t xml:space="preserve">The Lipid Research Clinics Coronary Primary Prevention Trial </w:t>
      </w:r>
      <w:r w:rsidR="00DF035A">
        <w:rPr>
          <w:sz w:val="22"/>
          <w:lang w:val="en-US"/>
        </w:rPr>
        <w:t>R</w:t>
      </w:r>
      <w:r w:rsidRPr="004218CF">
        <w:rPr>
          <w:sz w:val="22"/>
        </w:rPr>
        <w:t>esults. I. Reduction in incidence of coronary heart disease. JAMA 1984; 251:351-364</w:t>
      </w:r>
    </w:p>
    <w:p w14:paraId="529257A8" w14:textId="7792AD7C" w:rsidR="004218CF" w:rsidRPr="004218CF" w:rsidRDefault="004218CF" w:rsidP="004218CF">
      <w:pPr>
        <w:pStyle w:val="EndNoteBibliography"/>
        <w:spacing w:line="276" w:lineRule="auto"/>
        <w:ind w:left="576" w:hanging="576"/>
        <w:rPr>
          <w:sz w:val="22"/>
        </w:rPr>
      </w:pPr>
      <w:r w:rsidRPr="004218CF">
        <w:rPr>
          <w:sz w:val="22"/>
        </w:rPr>
        <w:t>261.</w:t>
      </w:r>
      <w:r w:rsidRPr="004218CF">
        <w:rPr>
          <w:sz w:val="22"/>
        </w:rPr>
        <w:tab/>
        <w:t xml:space="preserve">The Lipid Research Clinics Coronary Primary Prevention Trial </w:t>
      </w:r>
      <w:r w:rsidR="00DF035A">
        <w:rPr>
          <w:sz w:val="22"/>
          <w:lang w:val="en-US"/>
        </w:rPr>
        <w:t>R</w:t>
      </w:r>
      <w:r w:rsidRPr="004218CF">
        <w:rPr>
          <w:sz w:val="22"/>
        </w:rPr>
        <w:t>esults. II. The relationship of reduction in incidence of coronary heart disease to cholesterol lowering. JAMA 1984; 251:365-374</w:t>
      </w:r>
    </w:p>
    <w:p w14:paraId="6798DBF0" w14:textId="77777777" w:rsidR="004218CF" w:rsidRPr="004218CF" w:rsidRDefault="004218CF" w:rsidP="004218CF">
      <w:pPr>
        <w:pStyle w:val="EndNoteBibliography"/>
        <w:spacing w:line="276" w:lineRule="auto"/>
        <w:ind w:left="576" w:hanging="576"/>
        <w:rPr>
          <w:sz w:val="22"/>
        </w:rPr>
      </w:pPr>
      <w:r w:rsidRPr="004218CF">
        <w:rPr>
          <w:sz w:val="22"/>
        </w:rPr>
        <w:lastRenderedPageBreak/>
        <w:t>262.</w:t>
      </w:r>
      <w:r w:rsidRPr="004218CF">
        <w:rPr>
          <w:sz w:val="22"/>
        </w:rPr>
        <w:tab/>
        <w:t>Younk LM, Mikeladze M, Davis SN. Pramlintide and the treatment of diabetes: a review of the data since its introduction. Expert Opin Pharmacother 2011; 12:1439-1451</w:t>
      </w:r>
    </w:p>
    <w:p w14:paraId="4A63ADC6" w14:textId="77777777" w:rsidR="004218CF" w:rsidRPr="004218CF" w:rsidRDefault="004218CF" w:rsidP="004218CF">
      <w:pPr>
        <w:pStyle w:val="EndNoteBibliography"/>
        <w:spacing w:line="276" w:lineRule="auto"/>
        <w:ind w:left="576" w:hanging="576"/>
        <w:rPr>
          <w:sz w:val="22"/>
        </w:rPr>
      </w:pPr>
      <w:r w:rsidRPr="004218CF">
        <w:rPr>
          <w:sz w:val="22"/>
        </w:rPr>
        <w:t>263.</w:t>
      </w:r>
      <w:r w:rsidRPr="004218CF">
        <w:rPr>
          <w:sz w:val="22"/>
        </w:rPr>
        <w:tab/>
        <w:t>Singh-Franco D, Perez A, Harrington C. The effect of pramlintide acetate on glycemic control and weight in patients with type 2 diabetes mellitus and in obese patients without diabetes: a systematic review and meta-analysis. Diabetes Obes Metab 2011; 13:169-180</w:t>
      </w:r>
    </w:p>
    <w:p w14:paraId="13CC427F" w14:textId="77777777" w:rsidR="004218CF" w:rsidRPr="004218CF" w:rsidRDefault="004218CF" w:rsidP="004218CF">
      <w:pPr>
        <w:pStyle w:val="EndNoteBibliography"/>
        <w:spacing w:line="276" w:lineRule="auto"/>
        <w:ind w:left="576" w:hanging="576"/>
        <w:rPr>
          <w:sz w:val="22"/>
        </w:rPr>
      </w:pPr>
      <w:r w:rsidRPr="004218CF">
        <w:rPr>
          <w:sz w:val="22"/>
        </w:rPr>
        <w:t>264.</w:t>
      </w:r>
      <w:r w:rsidRPr="004218CF">
        <w:rPr>
          <w:sz w:val="22"/>
        </w:rPr>
        <w:tab/>
        <w:t>Riddle M, Pencek R, Charenkavanich S, Lutz K, Wilhelm K, Porter L. Randomized comparison of pramlintide or mealtime insulin added to basal insulin treatment for patients with type 2 diabetes. Diabetes Care 2009; 32:1577-1582</w:t>
      </w:r>
    </w:p>
    <w:p w14:paraId="6AED2439" w14:textId="77777777" w:rsidR="004218CF" w:rsidRPr="004218CF" w:rsidRDefault="004218CF" w:rsidP="004218CF">
      <w:pPr>
        <w:pStyle w:val="EndNoteBibliography"/>
        <w:spacing w:line="276" w:lineRule="auto"/>
        <w:ind w:left="576" w:hanging="576"/>
        <w:rPr>
          <w:sz w:val="22"/>
        </w:rPr>
      </w:pPr>
      <w:r w:rsidRPr="004218CF">
        <w:rPr>
          <w:sz w:val="22"/>
        </w:rPr>
        <w:t>265.</w:t>
      </w:r>
      <w:r w:rsidRPr="004218CF">
        <w:rPr>
          <w:sz w:val="22"/>
        </w:rPr>
        <w:tab/>
        <w:t>Chapman I, Parker B, Doran S, Feinle-Bisset C, Wishart J, Strobel S, Wang Y, Burns C, Lush C, Weyer C, Horowitz M. Effect of pramlintide on satiety and food intake in obese subjects and subjects with type 2 diabetes. Diabetologia 2005; 48:838-848</w:t>
      </w:r>
    </w:p>
    <w:p w14:paraId="6019537C" w14:textId="42C06B9C" w:rsidR="003D7B0D" w:rsidRPr="004218CF" w:rsidRDefault="003D7B0D" w:rsidP="004218CF">
      <w:pPr>
        <w:pStyle w:val="Reference"/>
        <w:spacing w:after="0" w:line="276" w:lineRule="auto"/>
        <w:ind w:left="576" w:hanging="576"/>
        <w:rPr>
          <w:sz w:val="22"/>
        </w:rPr>
      </w:pPr>
      <w:r w:rsidRPr="004218CF">
        <w:rPr>
          <w:rFonts w:cs="Arial"/>
          <w:sz w:val="22"/>
          <w:szCs w:val="22"/>
        </w:rPr>
        <w:fldChar w:fldCharType="end"/>
      </w:r>
    </w:p>
    <w:p w14:paraId="42B2A613" w14:textId="77777777" w:rsidR="009A0544" w:rsidRPr="004218CF" w:rsidRDefault="009A0544" w:rsidP="004218CF">
      <w:pPr>
        <w:pStyle w:val="Reference"/>
        <w:spacing w:after="0" w:line="276" w:lineRule="auto"/>
        <w:ind w:left="576" w:hanging="576"/>
        <w:rPr>
          <w:sz w:val="22"/>
        </w:rPr>
      </w:pPr>
    </w:p>
    <w:p w14:paraId="16D2001F" w14:textId="115B5871" w:rsidR="009C0DCB" w:rsidRPr="004218CF" w:rsidRDefault="009C0DCB" w:rsidP="004218CF">
      <w:pPr>
        <w:spacing w:after="0" w:line="276" w:lineRule="auto"/>
        <w:ind w:left="576" w:hanging="576"/>
        <w:rPr>
          <w:sz w:val="22"/>
        </w:rPr>
      </w:pPr>
    </w:p>
    <w:p w14:paraId="785C9CD9" w14:textId="34D8417E" w:rsidR="009C0DCB" w:rsidRPr="004218CF" w:rsidRDefault="009C0DCB" w:rsidP="004218CF">
      <w:pPr>
        <w:spacing w:after="0" w:line="276" w:lineRule="auto"/>
        <w:ind w:left="576" w:hanging="576"/>
        <w:rPr>
          <w:sz w:val="22"/>
        </w:rPr>
      </w:pPr>
    </w:p>
    <w:sectPr w:rsidR="009C0DCB" w:rsidRPr="004218CF" w:rsidSect="00AD2F0B">
      <w:type w:val="continuous"/>
      <w:pgSz w:w="12240" w:h="15840" w:code="1"/>
      <w:pgMar w:top="1080" w:right="1080" w:bottom="108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B2023" w14:textId="77777777" w:rsidR="002A3AAD" w:rsidRDefault="002A3AAD">
      <w:r>
        <w:separator/>
      </w:r>
    </w:p>
  </w:endnote>
  <w:endnote w:type="continuationSeparator" w:id="0">
    <w:p w14:paraId="75EF90EC" w14:textId="77777777" w:rsidR="002A3AAD" w:rsidRDefault="002A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Segoe Print"/>
    <w:charset w:val="00"/>
    <w:family w:val="swiss"/>
    <w:pitch w:val="default"/>
    <w:sig w:usb0="00000000" w:usb1="00000000" w:usb2="00000000" w:usb3="00000000" w:csb0="00000001" w:csb1="00000000"/>
  </w:font>
  <w:font w:name="Arial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roman"/>
    <w:pitch w:val="default"/>
  </w:font>
  <w:font w:name="Arial-BoldItalicMT">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ED7EB" w14:textId="77777777" w:rsidR="002A3AAD" w:rsidRDefault="002A3AAD">
      <w:r>
        <w:separator/>
      </w:r>
    </w:p>
  </w:footnote>
  <w:footnote w:type="continuationSeparator" w:id="0">
    <w:p w14:paraId="3E5A2AB9" w14:textId="77777777" w:rsidR="002A3AAD" w:rsidRDefault="002A3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E8C68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6E0BA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3B465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E26AD9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C104C4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5966C7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0BCFCB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E2E3A9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C9828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FCE71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514BB0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A61161"/>
    <w:multiLevelType w:val="hybridMultilevel"/>
    <w:tmpl w:val="B4E8A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9A2349"/>
    <w:multiLevelType w:val="hybridMultilevel"/>
    <w:tmpl w:val="B53E87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BF329D"/>
    <w:multiLevelType w:val="hybridMultilevel"/>
    <w:tmpl w:val="106C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67C6E"/>
    <w:multiLevelType w:val="hybridMultilevel"/>
    <w:tmpl w:val="D60C3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57C8A"/>
    <w:multiLevelType w:val="hybridMultilevel"/>
    <w:tmpl w:val="D9D2E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D76123"/>
    <w:multiLevelType w:val="hybridMultilevel"/>
    <w:tmpl w:val="6D6AF78A"/>
    <w:lvl w:ilvl="0" w:tplc="2DF698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pStyle w:val="Bulletedlist4"/>
      <w:lvlText w:val=""/>
      <w:lvlJc w:val="left"/>
      <w:pPr>
        <w:ind w:left="2880" w:hanging="360"/>
      </w:pPr>
      <w:rPr>
        <w:rFonts w:ascii="Symbol" w:hAnsi="Symbol" w:hint="default"/>
      </w:rPr>
    </w:lvl>
    <w:lvl w:ilvl="4" w:tplc="02D64550">
      <w:start w:val="1"/>
      <w:numFmt w:val="bullet"/>
      <w:pStyle w:val="Bulletedlist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218EF"/>
    <w:multiLevelType w:val="hybridMultilevel"/>
    <w:tmpl w:val="93E6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E48D9"/>
    <w:multiLevelType w:val="hybridMultilevel"/>
    <w:tmpl w:val="C052B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5F1B15"/>
    <w:multiLevelType w:val="hybridMultilevel"/>
    <w:tmpl w:val="27B49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1E1CD5"/>
    <w:multiLevelType w:val="hybridMultilevel"/>
    <w:tmpl w:val="57F26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515E2"/>
    <w:multiLevelType w:val="hybridMultilevel"/>
    <w:tmpl w:val="C4AEF97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14F2842"/>
    <w:multiLevelType w:val="hybridMultilevel"/>
    <w:tmpl w:val="0EF06D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9A343F"/>
    <w:multiLevelType w:val="hybridMultilevel"/>
    <w:tmpl w:val="0ADAA848"/>
    <w:lvl w:ilvl="0" w:tplc="0E925AE8">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B076EF"/>
    <w:multiLevelType w:val="hybridMultilevel"/>
    <w:tmpl w:val="2676F922"/>
    <w:lvl w:ilvl="0" w:tplc="560A18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0A6669"/>
    <w:multiLevelType w:val="hybridMultilevel"/>
    <w:tmpl w:val="4CAE082C"/>
    <w:lvl w:ilvl="0" w:tplc="85BCDF08">
      <w:start w:val="8"/>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17"/>
  </w:num>
  <w:num w:numId="2">
    <w:abstractNumId w:val="15"/>
  </w:num>
  <w:num w:numId="3">
    <w:abstractNumId w:val="11"/>
  </w:num>
  <w:num w:numId="4">
    <w:abstractNumId w:val="22"/>
  </w:num>
  <w:num w:numId="5">
    <w:abstractNumId w:val="12"/>
  </w:num>
  <w:num w:numId="6">
    <w:abstractNumId w:val="13"/>
  </w:num>
  <w:num w:numId="7">
    <w:abstractNumId w:val="18"/>
  </w:num>
  <w:num w:numId="8">
    <w:abstractNumId w:val="0"/>
  </w:num>
  <w:num w:numId="9">
    <w:abstractNumId w:val="19"/>
  </w:num>
  <w:num w:numId="10">
    <w:abstractNumId w:val="23"/>
  </w:num>
  <w:num w:numId="11">
    <w:abstractNumId w:val="26"/>
  </w:num>
  <w:num w:numId="12">
    <w:abstractNumId w:val="25"/>
  </w:num>
  <w:num w:numId="13">
    <w:abstractNumId w:val="16"/>
  </w:num>
  <w:num w:numId="14">
    <w:abstractNumId w:val="10"/>
  </w:num>
  <w:num w:numId="15">
    <w:abstractNumId w:val="9"/>
  </w:num>
  <w:num w:numId="16">
    <w:abstractNumId w:val="8"/>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14"/>
  </w:num>
  <w:num w:numId="25">
    <w:abstractNumId w:val="21"/>
  </w:num>
  <w:num w:numId="26">
    <w:abstractNumId w:val="20"/>
  </w:num>
  <w:num w:numId="27">
    <w:abstractNumId w:val="17"/>
  </w:num>
  <w:num w:numId="28">
    <w:abstractNumId w:val="17"/>
  </w:num>
  <w:num w:numId="29">
    <w:abstractNumId w:val="17"/>
  </w:num>
  <w:num w:numId="30">
    <w:abstractNumId w:val="17"/>
  </w:num>
  <w:num w:numId="31">
    <w:abstractNumId w:val="17"/>
  </w:num>
  <w:num w:numId="32">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pewfs9a9v9d4e52vqxd0z1xxe59wvtws2e&quot;&gt;Pharmacological Treatment of Type 2 Diabet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3&lt;/item&gt;&lt;item&gt;174&lt;/item&gt;&lt;item&gt;175&lt;/item&gt;&lt;item&gt;176&lt;/item&gt;&lt;item&gt;177&lt;/item&gt;&lt;item&gt;178&lt;/item&gt;&lt;item&gt;179&lt;/item&gt;&lt;item&gt;180&lt;/item&gt;&lt;item&gt;181&lt;/item&gt;&lt;item&gt;184&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2&lt;/item&gt;&lt;item&gt;273&lt;/item&gt;&lt;item&gt;274&lt;/item&gt;&lt;item&gt;275&lt;/item&gt;&lt;item&gt;276&lt;/item&gt;&lt;item&gt;277&lt;/item&gt;&lt;item&gt;278&lt;/item&gt;&lt;item&gt;279&lt;/item&gt;&lt;item&gt;280&lt;/item&gt;&lt;item&gt;281&lt;/item&gt;&lt;/record-ids&gt;&lt;/item&gt;&lt;/Libraries&gt;"/>
  </w:docVars>
  <w:rsids>
    <w:rsidRoot w:val="00612FBA"/>
    <w:rsid w:val="000018DF"/>
    <w:rsid w:val="00005DAA"/>
    <w:rsid w:val="00007EAE"/>
    <w:rsid w:val="000138AA"/>
    <w:rsid w:val="00014C1C"/>
    <w:rsid w:val="00016F4E"/>
    <w:rsid w:val="00026E82"/>
    <w:rsid w:val="00032CD1"/>
    <w:rsid w:val="00033DC7"/>
    <w:rsid w:val="000374DD"/>
    <w:rsid w:val="00041C26"/>
    <w:rsid w:val="00041CAC"/>
    <w:rsid w:val="00042902"/>
    <w:rsid w:val="000435ED"/>
    <w:rsid w:val="00046AFC"/>
    <w:rsid w:val="00047F73"/>
    <w:rsid w:val="00050066"/>
    <w:rsid w:val="0005166C"/>
    <w:rsid w:val="000555D5"/>
    <w:rsid w:val="00065BCA"/>
    <w:rsid w:val="00072CEE"/>
    <w:rsid w:val="0008582D"/>
    <w:rsid w:val="00085A2C"/>
    <w:rsid w:val="00097CF8"/>
    <w:rsid w:val="000A05DC"/>
    <w:rsid w:val="000A355F"/>
    <w:rsid w:val="000B2A29"/>
    <w:rsid w:val="000B2D36"/>
    <w:rsid w:val="000B452F"/>
    <w:rsid w:val="000C6287"/>
    <w:rsid w:val="000D0A08"/>
    <w:rsid w:val="000D2E1E"/>
    <w:rsid w:val="000D563A"/>
    <w:rsid w:val="000D5E61"/>
    <w:rsid w:val="000D7531"/>
    <w:rsid w:val="000E075D"/>
    <w:rsid w:val="000E0A7B"/>
    <w:rsid w:val="000F34E4"/>
    <w:rsid w:val="000F47D9"/>
    <w:rsid w:val="000F66AA"/>
    <w:rsid w:val="000F6B3B"/>
    <w:rsid w:val="0010214D"/>
    <w:rsid w:val="00102C09"/>
    <w:rsid w:val="001030A7"/>
    <w:rsid w:val="00103A6A"/>
    <w:rsid w:val="00103EF3"/>
    <w:rsid w:val="00104369"/>
    <w:rsid w:val="0010482C"/>
    <w:rsid w:val="0010606C"/>
    <w:rsid w:val="00106A9F"/>
    <w:rsid w:val="00113005"/>
    <w:rsid w:val="00124160"/>
    <w:rsid w:val="001244FF"/>
    <w:rsid w:val="00140A45"/>
    <w:rsid w:val="00142230"/>
    <w:rsid w:val="0014280F"/>
    <w:rsid w:val="0014638B"/>
    <w:rsid w:val="00147AF9"/>
    <w:rsid w:val="00147C00"/>
    <w:rsid w:val="00155F70"/>
    <w:rsid w:val="00156F2B"/>
    <w:rsid w:val="00161D53"/>
    <w:rsid w:val="001629A0"/>
    <w:rsid w:val="001633FA"/>
    <w:rsid w:val="00164C54"/>
    <w:rsid w:val="0017359F"/>
    <w:rsid w:val="001777F6"/>
    <w:rsid w:val="0018174E"/>
    <w:rsid w:val="001820DF"/>
    <w:rsid w:val="001821BF"/>
    <w:rsid w:val="00183413"/>
    <w:rsid w:val="00185AB6"/>
    <w:rsid w:val="00186F75"/>
    <w:rsid w:val="001932B3"/>
    <w:rsid w:val="00194909"/>
    <w:rsid w:val="00196B70"/>
    <w:rsid w:val="00197359"/>
    <w:rsid w:val="001A4F6C"/>
    <w:rsid w:val="001B17C1"/>
    <w:rsid w:val="001B4341"/>
    <w:rsid w:val="001C405E"/>
    <w:rsid w:val="001D148B"/>
    <w:rsid w:val="001E428B"/>
    <w:rsid w:val="001E4DDE"/>
    <w:rsid w:val="001E7227"/>
    <w:rsid w:val="001F15BD"/>
    <w:rsid w:val="001F57D9"/>
    <w:rsid w:val="00204734"/>
    <w:rsid w:val="00204D50"/>
    <w:rsid w:val="00207804"/>
    <w:rsid w:val="00212CAD"/>
    <w:rsid w:val="00213A3C"/>
    <w:rsid w:val="00223AEE"/>
    <w:rsid w:val="00225AF5"/>
    <w:rsid w:val="0023615D"/>
    <w:rsid w:val="00237B2B"/>
    <w:rsid w:val="002442CD"/>
    <w:rsid w:val="00245A71"/>
    <w:rsid w:val="00247376"/>
    <w:rsid w:val="00254031"/>
    <w:rsid w:val="00254C0C"/>
    <w:rsid w:val="0025541C"/>
    <w:rsid w:val="00256208"/>
    <w:rsid w:val="002611DA"/>
    <w:rsid w:val="002633DD"/>
    <w:rsid w:val="00271899"/>
    <w:rsid w:val="0027396F"/>
    <w:rsid w:val="00276054"/>
    <w:rsid w:val="002824D9"/>
    <w:rsid w:val="00284A2D"/>
    <w:rsid w:val="00285264"/>
    <w:rsid w:val="0028640E"/>
    <w:rsid w:val="00290239"/>
    <w:rsid w:val="00293C5E"/>
    <w:rsid w:val="002A2545"/>
    <w:rsid w:val="002A3AAD"/>
    <w:rsid w:val="002A3C9E"/>
    <w:rsid w:val="002A567B"/>
    <w:rsid w:val="002A5B18"/>
    <w:rsid w:val="002A7F50"/>
    <w:rsid w:val="002B1ED2"/>
    <w:rsid w:val="002B7B0F"/>
    <w:rsid w:val="002C2164"/>
    <w:rsid w:val="002D0673"/>
    <w:rsid w:val="002D1AFC"/>
    <w:rsid w:val="002D39BE"/>
    <w:rsid w:val="002E1C35"/>
    <w:rsid w:val="002E2FEF"/>
    <w:rsid w:val="002E37D0"/>
    <w:rsid w:val="002E3F36"/>
    <w:rsid w:val="002E545F"/>
    <w:rsid w:val="002F1934"/>
    <w:rsid w:val="002F37A5"/>
    <w:rsid w:val="002F5572"/>
    <w:rsid w:val="003012B3"/>
    <w:rsid w:val="00306EA8"/>
    <w:rsid w:val="00311055"/>
    <w:rsid w:val="00314D0F"/>
    <w:rsid w:val="00316692"/>
    <w:rsid w:val="00332ADE"/>
    <w:rsid w:val="003456ED"/>
    <w:rsid w:val="00350814"/>
    <w:rsid w:val="0035105B"/>
    <w:rsid w:val="0035146A"/>
    <w:rsid w:val="0036036B"/>
    <w:rsid w:val="00360D72"/>
    <w:rsid w:val="00364CDD"/>
    <w:rsid w:val="00381213"/>
    <w:rsid w:val="003833A8"/>
    <w:rsid w:val="003846CC"/>
    <w:rsid w:val="003859A3"/>
    <w:rsid w:val="00394AF1"/>
    <w:rsid w:val="00397291"/>
    <w:rsid w:val="003A5039"/>
    <w:rsid w:val="003B0D0A"/>
    <w:rsid w:val="003B3AC5"/>
    <w:rsid w:val="003B4CA5"/>
    <w:rsid w:val="003C5427"/>
    <w:rsid w:val="003C74C8"/>
    <w:rsid w:val="003D7B0D"/>
    <w:rsid w:val="003E2CF2"/>
    <w:rsid w:val="003E37B8"/>
    <w:rsid w:val="003E7248"/>
    <w:rsid w:val="003F09EC"/>
    <w:rsid w:val="003F20E7"/>
    <w:rsid w:val="003F28CF"/>
    <w:rsid w:val="003F6770"/>
    <w:rsid w:val="004055B7"/>
    <w:rsid w:val="00406E77"/>
    <w:rsid w:val="00410C8D"/>
    <w:rsid w:val="0041142E"/>
    <w:rsid w:val="00412460"/>
    <w:rsid w:val="004155B2"/>
    <w:rsid w:val="0042027A"/>
    <w:rsid w:val="004218CF"/>
    <w:rsid w:val="00422395"/>
    <w:rsid w:val="00423BC6"/>
    <w:rsid w:val="00433968"/>
    <w:rsid w:val="004354B9"/>
    <w:rsid w:val="00436065"/>
    <w:rsid w:val="004442B4"/>
    <w:rsid w:val="004471E6"/>
    <w:rsid w:val="00447237"/>
    <w:rsid w:val="00451BF9"/>
    <w:rsid w:val="004543CC"/>
    <w:rsid w:val="00456CDC"/>
    <w:rsid w:val="0045724A"/>
    <w:rsid w:val="00463CC9"/>
    <w:rsid w:val="0046789A"/>
    <w:rsid w:val="0047081D"/>
    <w:rsid w:val="00471525"/>
    <w:rsid w:val="00473B06"/>
    <w:rsid w:val="00477F8B"/>
    <w:rsid w:val="00481D83"/>
    <w:rsid w:val="004820D9"/>
    <w:rsid w:val="00486344"/>
    <w:rsid w:val="00487F08"/>
    <w:rsid w:val="004A2B5C"/>
    <w:rsid w:val="004A5963"/>
    <w:rsid w:val="004B067B"/>
    <w:rsid w:val="004B0872"/>
    <w:rsid w:val="004C0B3A"/>
    <w:rsid w:val="004C34B4"/>
    <w:rsid w:val="004C4109"/>
    <w:rsid w:val="004C578F"/>
    <w:rsid w:val="004C6F69"/>
    <w:rsid w:val="004D0175"/>
    <w:rsid w:val="004D4BDE"/>
    <w:rsid w:val="004D7185"/>
    <w:rsid w:val="004E04E2"/>
    <w:rsid w:val="004E4AB1"/>
    <w:rsid w:val="004F2231"/>
    <w:rsid w:val="004F39FD"/>
    <w:rsid w:val="004F501A"/>
    <w:rsid w:val="00503281"/>
    <w:rsid w:val="005032D0"/>
    <w:rsid w:val="0050505E"/>
    <w:rsid w:val="00505214"/>
    <w:rsid w:val="00505B30"/>
    <w:rsid w:val="005075F9"/>
    <w:rsid w:val="00511822"/>
    <w:rsid w:val="00512235"/>
    <w:rsid w:val="0051661F"/>
    <w:rsid w:val="00527CAA"/>
    <w:rsid w:val="005319D1"/>
    <w:rsid w:val="00534956"/>
    <w:rsid w:val="0053566E"/>
    <w:rsid w:val="005362F4"/>
    <w:rsid w:val="00542863"/>
    <w:rsid w:val="00552829"/>
    <w:rsid w:val="00553A15"/>
    <w:rsid w:val="00560FB1"/>
    <w:rsid w:val="005663AE"/>
    <w:rsid w:val="00570917"/>
    <w:rsid w:val="005755DA"/>
    <w:rsid w:val="005806B0"/>
    <w:rsid w:val="0058086E"/>
    <w:rsid w:val="005835D5"/>
    <w:rsid w:val="00585614"/>
    <w:rsid w:val="00591FF4"/>
    <w:rsid w:val="00597377"/>
    <w:rsid w:val="005A07E6"/>
    <w:rsid w:val="005A1695"/>
    <w:rsid w:val="005A1D06"/>
    <w:rsid w:val="005B2DE7"/>
    <w:rsid w:val="005B3B46"/>
    <w:rsid w:val="005B56CF"/>
    <w:rsid w:val="005B6DE7"/>
    <w:rsid w:val="005B7564"/>
    <w:rsid w:val="005B76A2"/>
    <w:rsid w:val="005C1A7A"/>
    <w:rsid w:val="005D0080"/>
    <w:rsid w:val="005D3D65"/>
    <w:rsid w:val="005D4966"/>
    <w:rsid w:val="005E135B"/>
    <w:rsid w:val="005E2FB5"/>
    <w:rsid w:val="005E5ADF"/>
    <w:rsid w:val="005E7519"/>
    <w:rsid w:val="005F0EC8"/>
    <w:rsid w:val="005F1B61"/>
    <w:rsid w:val="005F2F35"/>
    <w:rsid w:val="005F6C99"/>
    <w:rsid w:val="005F7F60"/>
    <w:rsid w:val="006010F0"/>
    <w:rsid w:val="00604544"/>
    <w:rsid w:val="00605680"/>
    <w:rsid w:val="0060725D"/>
    <w:rsid w:val="0061269C"/>
    <w:rsid w:val="00612FBA"/>
    <w:rsid w:val="0061319E"/>
    <w:rsid w:val="00620F44"/>
    <w:rsid w:val="0062726D"/>
    <w:rsid w:val="006273F6"/>
    <w:rsid w:val="006279F9"/>
    <w:rsid w:val="006357E4"/>
    <w:rsid w:val="00642AEA"/>
    <w:rsid w:val="00643252"/>
    <w:rsid w:val="00644DE8"/>
    <w:rsid w:val="00644FF3"/>
    <w:rsid w:val="00646374"/>
    <w:rsid w:val="00647205"/>
    <w:rsid w:val="00650D15"/>
    <w:rsid w:val="00660F88"/>
    <w:rsid w:val="006611D4"/>
    <w:rsid w:val="00665EFC"/>
    <w:rsid w:val="0066649C"/>
    <w:rsid w:val="006669F1"/>
    <w:rsid w:val="00672734"/>
    <w:rsid w:val="00675095"/>
    <w:rsid w:val="0067578D"/>
    <w:rsid w:val="006966A0"/>
    <w:rsid w:val="00697EB0"/>
    <w:rsid w:val="006A0F3D"/>
    <w:rsid w:val="006A2624"/>
    <w:rsid w:val="006A643D"/>
    <w:rsid w:val="006A76E5"/>
    <w:rsid w:val="006B0090"/>
    <w:rsid w:val="006B58B2"/>
    <w:rsid w:val="006B5CD1"/>
    <w:rsid w:val="006B7E03"/>
    <w:rsid w:val="006C7A1C"/>
    <w:rsid w:val="006E1D28"/>
    <w:rsid w:val="006E3010"/>
    <w:rsid w:val="006E51CE"/>
    <w:rsid w:val="006E5935"/>
    <w:rsid w:val="006E5D1F"/>
    <w:rsid w:val="006E5E89"/>
    <w:rsid w:val="006E7600"/>
    <w:rsid w:val="006F2D62"/>
    <w:rsid w:val="006F4A67"/>
    <w:rsid w:val="006F5017"/>
    <w:rsid w:val="006F7A13"/>
    <w:rsid w:val="0070096E"/>
    <w:rsid w:val="007013AB"/>
    <w:rsid w:val="007032BF"/>
    <w:rsid w:val="007051B2"/>
    <w:rsid w:val="00706FBA"/>
    <w:rsid w:val="00707151"/>
    <w:rsid w:val="00712944"/>
    <w:rsid w:val="00714018"/>
    <w:rsid w:val="00714928"/>
    <w:rsid w:val="007170E6"/>
    <w:rsid w:val="00717DA7"/>
    <w:rsid w:val="00724B51"/>
    <w:rsid w:val="007304B1"/>
    <w:rsid w:val="00732CBE"/>
    <w:rsid w:val="007330A9"/>
    <w:rsid w:val="00734805"/>
    <w:rsid w:val="00737D17"/>
    <w:rsid w:val="00742C94"/>
    <w:rsid w:val="007442B1"/>
    <w:rsid w:val="007507FB"/>
    <w:rsid w:val="00752E0F"/>
    <w:rsid w:val="0075367C"/>
    <w:rsid w:val="00753AFF"/>
    <w:rsid w:val="00756C68"/>
    <w:rsid w:val="007609DB"/>
    <w:rsid w:val="00761CB6"/>
    <w:rsid w:val="00766B08"/>
    <w:rsid w:val="00781F92"/>
    <w:rsid w:val="00783991"/>
    <w:rsid w:val="00784C66"/>
    <w:rsid w:val="007857F3"/>
    <w:rsid w:val="00786D6D"/>
    <w:rsid w:val="00791867"/>
    <w:rsid w:val="007937ED"/>
    <w:rsid w:val="007A437C"/>
    <w:rsid w:val="007B0095"/>
    <w:rsid w:val="007B18F6"/>
    <w:rsid w:val="007B6F87"/>
    <w:rsid w:val="007D5FC1"/>
    <w:rsid w:val="007D7872"/>
    <w:rsid w:val="007E7D0F"/>
    <w:rsid w:val="007F0E0E"/>
    <w:rsid w:val="007F1DAD"/>
    <w:rsid w:val="007F205C"/>
    <w:rsid w:val="007F39D6"/>
    <w:rsid w:val="0080014B"/>
    <w:rsid w:val="00805C3F"/>
    <w:rsid w:val="0080794A"/>
    <w:rsid w:val="00807A49"/>
    <w:rsid w:val="00814E6F"/>
    <w:rsid w:val="0081682D"/>
    <w:rsid w:val="00820CCE"/>
    <w:rsid w:val="00831259"/>
    <w:rsid w:val="00831865"/>
    <w:rsid w:val="00833256"/>
    <w:rsid w:val="008342EC"/>
    <w:rsid w:val="00841925"/>
    <w:rsid w:val="00843166"/>
    <w:rsid w:val="00853288"/>
    <w:rsid w:val="008570BA"/>
    <w:rsid w:val="00862812"/>
    <w:rsid w:val="00863435"/>
    <w:rsid w:val="00863C73"/>
    <w:rsid w:val="0086712F"/>
    <w:rsid w:val="008715C9"/>
    <w:rsid w:val="0087227A"/>
    <w:rsid w:val="008771A0"/>
    <w:rsid w:val="0087759E"/>
    <w:rsid w:val="0088199F"/>
    <w:rsid w:val="008822C8"/>
    <w:rsid w:val="00886C5F"/>
    <w:rsid w:val="00891B7D"/>
    <w:rsid w:val="008926F8"/>
    <w:rsid w:val="008939A1"/>
    <w:rsid w:val="008A0F6D"/>
    <w:rsid w:val="008A1C8E"/>
    <w:rsid w:val="008A2EB4"/>
    <w:rsid w:val="008B0A72"/>
    <w:rsid w:val="008B10B7"/>
    <w:rsid w:val="008B340A"/>
    <w:rsid w:val="008C2032"/>
    <w:rsid w:val="008C27B0"/>
    <w:rsid w:val="008C28D9"/>
    <w:rsid w:val="008C67CB"/>
    <w:rsid w:val="008C7781"/>
    <w:rsid w:val="008D0631"/>
    <w:rsid w:val="008D12D7"/>
    <w:rsid w:val="008D5228"/>
    <w:rsid w:val="008E10C5"/>
    <w:rsid w:val="008E7414"/>
    <w:rsid w:val="008E7E42"/>
    <w:rsid w:val="008F1D2E"/>
    <w:rsid w:val="008F5C2C"/>
    <w:rsid w:val="0090001D"/>
    <w:rsid w:val="0090148C"/>
    <w:rsid w:val="00901B5A"/>
    <w:rsid w:val="00916B4A"/>
    <w:rsid w:val="0092109F"/>
    <w:rsid w:val="009256D4"/>
    <w:rsid w:val="00926AE6"/>
    <w:rsid w:val="00926FB7"/>
    <w:rsid w:val="00931BF6"/>
    <w:rsid w:val="009324EE"/>
    <w:rsid w:val="00943DA1"/>
    <w:rsid w:val="0094467E"/>
    <w:rsid w:val="00947504"/>
    <w:rsid w:val="009563A4"/>
    <w:rsid w:val="009578BF"/>
    <w:rsid w:val="00957C79"/>
    <w:rsid w:val="00960120"/>
    <w:rsid w:val="00961D9D"/>
    <w:rsid w:val="009641DA"/>
    <w:rsid w:val="0096563C"/>
    <w:rsid w:val="009660F1"/>
    <w:rsid w:val="00975527"/>
    <w:rsid w:val="00982879"/>
    <w:rsid w:val="00982DD9"/>
    <w:rsid w:val="0098430A"/>
    <w:rsid w:val="0098606C"/>
    <w:rsid w:val="00990228"/>
    <w:rsid w:val="00997CA6"/>
    <w:rsid w:val="009A0544"/>
    <w:rsid w:val="009A3F36"/>
    <w:rsid w:val="009B5FBA"/>
    <w:rsid w:val="009C0DCB"/>
    <w:rsid w:val="009C1E3C"/>
    <w:rsid w:val="009D3D51"/>
    <w:rsid w:val="009D6E76"/>
    <w:rsid w:val="009E0806"/>
    <w:rsid w:val="009E0B72"/>
    <w:rsid w:val="009E13D3"/>
    <w:rsid w:val="009E2005"/>
    <w:rsid w:val="009E2B5A"/>
    <w:rsid w:val="009E43DC"/>
    <w:rsid w:val="009F1301"/>
    <w:rsid w:val="009F1556"/>
    <w:rsid w:val="009F4822"/>
    <w:rsid w:val="009F490E"/>
    <w:rsid w:val="009F4AE9"/>
    <w:rsid w:val="009F7B7F"/>
    <w:rsid w:val="00A044D9"/>
    <w:rsid w:val="00A05784"/>
    <w:rsid w:val="00A077E1"/>
    <w:rsid w:val="00A10B4D"/>
    <w:rsid w:val="00A223C6"/>
    <w:rsid w:val="00A22B56"/>
    <w:rsid w:val="00A23437"/>
    <w:rsid w:val="00A2415A"/>
    <w:rsid w:val="00A24222"/>
    <w:rsid w:val="00A254F1"/>
    <w:rsid w:val="00A27EC3"/>
    <w:rsid w:val="00A30517"/>
    <w:rsid w:val="00A306F9"/>
    <w:rsid w:val="00A30C8D"/>
    <w:rsid w:val="00A32019"/>
    <w:rsid w:val="00A337D7"/>
    <w:rsid w:val="00A34F6D"/>
    <w:rsid w:val="00A372F3"/>
    <w:rsid w:val="00A37A35"/>
    <w:rsid w:val="00A416B8"/>
    <w:rsid w:val="00A55BE5"/>
    <w:rsid w:val="00A57387"/>
    <w:rsid w:val="00A60C13"/>
    <w:rsid w:val="00A67BA9"/>
    <w:rsid w:val="00A72AC8"/>
    <w:rsid w:val="00A73139"/>
    <w:rsid w:val="00A73417"/>
    <w:rsid w:val="00A80407"/>
    <w:rsid w:val="00A82CCA"/>
    <w:rsid w:val="00A84B4B"/>
    <w:rsid w:val="00A85FB1"/>
    <w:rsid w:val="00A85FD5"/>
    <w:rsid w:val="00AA236B"/>
    <w:rsid w:val="00AA2898"/>
    <w:rsid w:val="00AA3AE9"/>
    <w:rsid w:val="00AA3CA7"/>
    <w:rsid w:val="00AA58ED"/>
    <w:rsid w:val="00AA7B52"/>
    <w:rsid w:val="00AB224B"/>
    <w:rsid w:val="00AB3BF3"/>
    <w:rsid w:val="00AB4E1C"/>
    <w:rsid w:val="00AB76D4"/>
    <w:rsid w:val="00AB7EC2"/>
    <w:rsid w:val="00AC0CA4"/>
    <w:rsid w:val="00AC1844"/>
    <w:rsid w:val="00AC3200"/>
    <w:rsid w:val="00AD2F0B"/>
    <w:rsid w:val="00AD366F"/>
    <w:rsid w:val="00AD680E"/>
    <w:rsid w:val="00AD6A2F"/>
    <w:rsid w:val="00AF0639"/>
    <w:rsid w:val="00AF071A"/>
    <w:rsid w:val="00AF2244"/>
    <w:rsid w:val="00AF23A0"/>
    <w:rsid w:val="00B006CE"/>
    <w:rsid w:val="00B01DF7"/>
    <w:rsid w:val="00B02394"/>
    <w:rsid w:val="00B0393A"/>
    <w:rsid w:val="00B06ABD"/>
    <w:rsid w:val="00B1090A"/>
    <w:rsid w:val="00B13230"/>
    <w:rsid w:val="00B137AB"/>
    <w:rsid w:val="00B13E02"/>
    <w:rsid w:val="00B140D5"/>
    <w:rsid w:val="00B16C16"/>
    <w:rsid w:val="00B16DDC"/>
    <w:rsid w:val="00B17ABC"/>
    <w:rsid w:val="00B222C7"/>
    <w:rsid w:val="00B303EC"/>
    <w:rsid w:val="00B31A7C"/>
    <w:rsid w:val="00B336EC"/>
    <w:rsid w:val="00B34B97"/>
    <w:rsid w:val="00B3744B"/>
    <w:rsid w:val="00B475F4"/>
    <w:rsid w:val="00B47FD8"/>
    <w:rsid w:val="00B50358"/>
    <w:rsid w:val="00B51423"/>
    <w:rsid w:val="00B639E3"/>
    <w:rsid w:val="00B71F37"/>
    <w:rsid w:val="00B80E50"/>
    <w:rsid w:val="00B82AD4"/>
    <w:rsid w:val="00B869F7"/>
    <w:rsid w:val="00BA1A6F"/>
    <w:rsid w:val="00BA3FAB"/>
    <w:rsid w:val="00BC6863"/>
    <w:rsid w:val="00BD1976"/>
    <w:rsid w:val="00BD58AF"/>
    <w:rsid w:val="00BE1687"/>
    <w:rsid w:val="00BE23E6"/>
    <w:rsid w:val="00BE265B"/>
    <w:rsid w:val="00BE497F"/>
    <w:rsid w:val="00BE622B"/>
    <w:rsid w:val="00BF5ED8"/>
    <w:rsid w:val="00BF6C21"/>
    <w:rsid w:val="00BF762F"/>
    <w:rsid w:val="00C03F0C"/>
    <w:rsid w:val="00C10C13"/>
    <w:rsid w:val="00C14ED5"/>
    <w:rsid w:val="00C15CD9"/>
    <w:rsid w:val="00C16F2B"/>
    <w:rsid w:val="00C177BE"/>
    <w:rsid w:val="00C2024F"/>
    <w:rsid w:val="00C30505"/>
    <w:rsid w:val="00C31938"/>
    <w:rsid w:val="00C36078"/>
    <w:rsid w:val="00C36217"/>
    <w:rsid w:val="00C36262"/>
    <w:rsid w:val="00C409B1"/>
    <w:rsid w:val="00C412DD"/>
    <w:rsid w:val="00C4417C"/>
    <w:rsid w:val="00C4690C"/>
    <w:rsid w:val="00C52C4E"/>
    <w:rsid w:val="00C61B45"/>
    <w:rsid w:val="00C633F7"/>
    <w:rsid w:val="00C63511"/>
    <w:rsid w:val="00C75E65"/>
    <w:rsid w:val="00C8095A"/>
    <w:rsid w:val="00C80B6B"/>
    <w:rsid w:val="00C85F05"/>
    <w:rsid w:val="00C864E3"/>
    <w:rsid w:val="00C86585"/>
    <w:rsid w:val="00CA05C1"/>
    <w:rsid w:val="00CA0BC0"/>
    <w:rsid w:val="00CA4351"/>
    <w:rsid w:val="00CB0693"/>
    <w:rsid w:val="00CB14F9"/>
    <w:rsid w:val="00CB42E5"/>
    <w:rsid w:val="00CB439A"/>
    <w:rsid w:val="00CC4FAD"/>
    <w:rsid w:val="00CC5A25"/>
    <w:rsid w:val="00CC6912"/>
    <w:rsid w:val="00CD1DEB"/>
    <w:rsid w:val="00CD5163"/>
    <w:rsid w:val="00CE4159"/>
    <w:rsid w:val="00CE4D46"/>
    <w:rsid w:val="00CF3191"/>
    <w:rsid w:val="00CF62B2"/>
    <w:rsid w:val="00D0034C"/>
    <w:rsid w:val="00D0230C"/>
    <w:rsid w:val="00D036B0"/>
    <w:rsid w:val="00D0458C"/>
    <w:rsid w:val="00D16E75"/>
    <w:rsid w:val="00D21C50"/>
    <w:rsid w:val="00D31867"/>
    <w:rsid w:val="00D32B17"/>
    <w:rsid w:val="00D339A3"/>
    <w:rsid w:val="00D40F4E"/>
    <w:rsid w:val="00D41033"/>
    <w:rsid w:val="00D42675"/>
    <w:rsid w:val="00D427E2"/>
    <w:rsid w:val="00D43687"/>
    <w:rsid w:val="00D46865"/>
    <w:rsid w:val="00D5112F"/>
    <w:rsid w:val="00D56508"/>
    <w:rsid w:val="00D62CB3"/>
    <w:rsid w:val="00D64C3B"/>
    <w:rsid w:val="00D72196"/>
    <w:rsid w:val="00D7356C"/>
    <w:rsid w:val="00D75C0B"/>
    <w:rsid w:val="00D81406"/>
    <w:rsid w:val="00D942CA"/>
    <w:rsid w:val="00D975F3"/>
    <w:rsid w:val="00DA1932"/>
    <w:rsid w:val="00DA2D82"/>
    <w:rsid w:val="00DA450E"/>
    <w:rsid w:val="00DA4CFF"/>
    <w:rsid w:val="00DA6D06"/>
    <w:rsid w:val="00DB4A8E"/>
    <w:rsid w:val="00DB7697"/>
    <w:rsid w:val="00DB7D23"/>
    <w:rsid w:val="00DC0599"/>
    <w:rsid w:val="00DC0B6C"/>
    <w:rsid w:val="00DC136C"/>
    <w:rsid w:val="00DC2F78"/>
    <w:rsid w:val="00DC4C9D"/>
    <w:rsid w:val="00DC5BF8"/>
    <w:rsid w:val="00DD047D"/>
    <w:rsid w:val="00DD0F26"/>
    <w:rsid w:val="00DD2A3B"/>
    <w:rsid w:val="00DD2FC9"/>
    <w:rsid w:val="00DD54DE"/>
    <w:rsid w:val="00DE1853"/>
    <w:rsid w:val="00DE6CB5"/>
    <w:rsid w:val="00DE7829"/>
    <w:rsid w:val="00DF035A"/>
    <w:rsid w:val="00DF078D"/>
    <w:rsid w:val="00DF1F07"/>
    <w:rsid w:val="00DF6B0C"/>
    <w:rsid w:val="00DF70DB"/>
    <w:rsid w:val="00E012ED"/>
    <w:rsid w:val="00E01E60"/>
    <w:rsid w:val="00E060E2"/>
    <w:rsid w:val="00E061A9"/>
    <w:rsid w:val="00E10213"/>
    <w:rsid w:val="00E17030"/>
    <w:rsid w:val="00E23C4C"/>
    <w:rsid w:val="00E244C8"/>
    <w:rsid w:val="00E352C4"/>
    <w:rsid w:val="00E355FD"/>
    <w:rsid w:val="00E404F5"/>
    <w:rsid w:val="00E405DE"/>
    <w:rsid w:val="00E41DA4"/>
    <w:rsid w:val="00E44845"/>
    <w:rsid w:val="00E45927"/>
    <w:rsid w:val="00E52A9B"/>
    <w:rsid w:val="00E54973"/>
    <w:rsid w:val="00E633DC"/>
    <w:rsid w:val="00E647E1"/>
    <w:rsid w:val="00E66794"/>
    <w:rsid w:val="00E70F5B"/>
    <w:rsid w:val="00E71C5E"/>
    <w:rsid w:val="00E81307"/>
    <w:rsid w:val="00E9023E"/>
    <w:rsid w:val="00E903D3"/>
    <w:rsid w:val="00E94ABE"/>
    <w:rsid w:val="00E95DD4"/>
    <w:rsid w:val="00E965A5"/>
    <w:rsid w:val="00E96707"/>
    <w:rsid w:val="00EA3EBB"/>
    <w:rsid w:val="00EA7565"/>
    <w:rsid w:val="00EB1BFA"/>
    <w:rsid w:val="00EB35EA"/>
    <w:rsid w:val="00EC0733"/>
    <w:rsid w:val="00EC187A"/>
    <w:rsid w:val="00EC1B36"/>
    <w:rsid w:val="00EC30AD"/>
    <w:rsid w:val="00EC6A61"/>
    <w:rsid w:val="00ED2008"/>
    <w:rsid w:val="00EE029E"/>
    <w:rsid w:val="00EE30DD"/>
    <w:rsid w:val="00EE357F"/>
    <w:rsid w:val="00EE3CCE"/>
    <w:rsid w:val="00EE48DF"/>
    <w:rsid w:val="00EE502A"/>
    <w:rsid w:val="00EE706B"/>
    <w:rsid w:val="00EF4A67"/>
    <w:rsid w:val="00EF4B69"/>
    <w:rsid w:val="00EF6B9A"/>
    <w:rsid w:val="00EF77F9"/>
    <w:rsid w:val="00EF7A3F"/>
    <w:rsid w:val="00F02343"/>
    <w:rsid w:val="00F123CF"/>
    <w:rsid w:val="00F13274"/>
    <w:rsid w:val="00F153B3"/>
    <w:rsid w:val="00F200E6"/>
    <w:rsid w:val="00F2185A"/>
    <w:rsid w:val="00F22D25"/>
    <w:rsid w:val="00F31806"/>
    <w:rsid w:val="00F32187"/>
    <w:rsid w:val="00F36A02"/>
    <w:rsid w:val="00F3749E"/>
    <w:rsid w:val="00F427AB"/>
    <w:rsid w:val="00F437C8"/>
    <w:rsid w:val="00F468D1"/>
    <w:rsid w:val="00F474F2"/>
    <w:rsid w:val="00F50037"/>
    <w:rsid w:val="00F52B83"/>
    <w:rsid w:val="00F53226"/>
    <w:rsid w:val="00F5422D"/>
    <w:rsid w:val="00F60C1F"/>
    <w:rsid w:val="00F61008"/>
    <w:rsid w:val="00F61B97"/>
    <w:rsid w:val="00F659D9"/>
    <w:rsid w:val="00F65D6F"/>
    <w:rsid w:val="00F70856"/>
    <w:rsid w:val="00F769CB"/>
    <w:rsid w:val="00F77442"/>
    <w:rsid w:val="00F8027D"/>
    <w:rsid w:val="00F81F58"/>
    <w:rsid w:val="00F876E8"/>
    <w:rsid w:val="00F87A77"/>
    <w:rsid w:val="00F92CAB"/>
    <w:rsid w:val="00F9323A"/>
    <w:rsid w:val="00F938A2"/>
    <w:rsid w:val="00FA21E2"/>
    <w:rsid w:val="00FA6819"/>
    <w:rsid w:val="00FC0BBB"/>
    <w:rsid w:val="00FC4E73"/>
    <w:rsid w:val="00FD3A74"/>
    <w:rsid w:val="00FD4F97"/>
    <w:rsid w:val="00FE5E67"/>
    <w:rsid w:val="00FE6E77"/>
    <w:rsid w:val="00FE7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00955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085A2C"/>
    <w:pPr>
      <w:spacing w:after="120"/>
    </w:pPr>
    <w:rPr>
      <w:rFonts w:ascii="Arial" w:eastAsia="Times" w:hAnsi="Arial"/>
      <w:sz w:val="24"/>
    </w:rPr>
  </w:style>
  <w:style w:type="paragraph" w:styleId="Heading1">
    <w:name w:val="heading 1"/>
    <w:basedOn w:val="Normal"/>
    <w:next w:val="Normal"/>
    <w:link w:val="Heading1Char"/>
    <w:autoRedefine/>
    <w:qFormat/>
    <w:rsid w:val="0010606C"/>
    <w:pPr>
      <w:keepNext/>
      <w:spacing w:after="0" w:line="276" w:lineRule="auto"/>
      <w:outlineLvl w:val="0"/>
    </w:pPr>
    <w:rPr>
      <w:b/>
      <w:caps/>
      <w:sz w:val="28"/>
    </w:rPr>
  </w:style>
  <w:style w:type="paragraph" w:styleId="Heading2">
    <w:name w:val="heading 2"/>
    <w:basedOn w:val="Normal"/>
    <w:next w:val="Normal"/>
    <w:link w:val="Heading2Char"/>
    <w:autoRedefine/>
    <w:qFormat/>
    <w:rsid w:val="003B3AC5"/>
    <w:pPr>
      <w:keepNext/>
      <w:spacing w:after="0" w:line="276" w:lineRule="auto"/>
      <w:outlineLvl w:val="1"/>
    </w:pPr>
    <w:rPr>
      <w:rFonts w:cs="Arial"/>
      <w:b/>
      <w:color w:val="4F81BD" w:themeColor="accent1"/>
      <w:sz w:val="22"/>
      <w:szCs w:val="22"/>
      <w:lang w:eastAsia="hi-IN" w:bidi="hi-IN"/>
    </w:rPr>
  </w:style>
  <w:style w:type="paragraph" w:styleId="Heading3">
    <w:name w:val="heading 3"/>
    <w:basedOn w:val="Normal"/>
    <w:next w:val="Normal"/>
    <w:link w:val="Heading3Char"/>
    <w:autoRedefine/>
    <w:qFormat/>
    <w:rsid w:val="00423BC6"/>
    <w:pPr>
      <w:keepNext/>
      <w:spacing w:after="0" w:line="276" w:lineRule="auto"/>
      <w:outlineLvl w:val="2"/>
    </w:pPr>
    <w:rPr>
      <w:b/>
      <w:color w:val="9BBB59" w:themeColor="accent3"/>
      <w:sz w:val="22"/>
    </w:rPr>
  </w:style>
  <w:style w:type="paragraph" w:styleId="Heading4">
    <w:name w:val="heading 4"/>
    <w:basedOn w:val="Normal"/>
    <w:next w:val="Normal"/>
    <w:link w:val="Heading4Char"/>
    <w:autoRedefine/>
    <w:qFormat/>
    <w:rsid w:val="00423BC6"/>
    <w:pPr>
      <w:keepNext/>
      <w:spacing w:after="0" w:line="276" w:lineRule="auto"/>
      <w:outlineLvl w:val="3"/>
    </w:pPr>
    <w:rPr>
      <w:rFonts w:eastAsia="Times New Roman"/>
      <w:color w:val="FF0000"/>
      <w:sz w:val="22"/>
    </w:rPr>
  </w:style>
  <w:style w:type="paragraph" w:styleId="Heading5">
    <w:name w:val="heading 5"/>
    <w:basedOn w:val="Normal"/>
    <w:next w:val="Normal"/>
    <w:link w:val="Heading5Char"/>
    <w:autoRedefine/>
    <w:qFormat/>
    <w:rsid w:val="00423BC6"/>
    <w:pPr>
      <w:spacing w:after="0" w:line="276" w:lineRule="auto"/>
      <w:outlineLvl w:val="4"/>
    </w:pPr>
    <w:rPr>
      <w:i/>
      <w:color w:val="F79646" w:themeColor="accent6"/>
      <w:sz w:val="22"/>
    </w:rPr>
  </w:style>
  <w:style w:type="paragraph" w:styleId="Heading6">
    <w:name w:val="heading 6"/>
    <w:basedOn w:val="Normal"/>
    <w:next w:val="Normal"/>
    <w:link w:val="Heading6Char"/>
    <w:qFormat/>
    <w:rsid w:val="00EC0733"/>
    <w:pPr>
      <w:keepNext/>
      <w:spacing w:line="480" w:lineRule="auto"/>
      <w:outlineLvl w:val="5"/>
    </w:pPr>
    <w:rPr>
      <w:rFonts w:eastAsia="Times New Roman"/>
      <w:b/>
      <w:sz w:val="22"/>
    </w:rPr>
  </w:style>
  <w:style w:type="paragraph" w:styleId="Heading7">
    <w:name w:val="heading 7"/>
    <w:basedOn w:val="Normal"/>
    <w:next w:val="Normal"/>
    <w:link w:val="Heading7Char"/>
    <w:qFormat/>
    <w:rsid w:val="00EC0733"/>
    <w:pPr>
      <w:keepNext/>
      <w:ind w:right="-900"/>
      <w:jc w:val="both"/>
      <w:outlineLvl w:val="6"/>
    </w:pPr>
    <w:rPr>
      <w:b/>
      <w:sz w:val="20"/>
    </w:rPr>
  </w:style>
  <w:style w:type="paragraph" w:styleId="Heading8">
    <w:name w:val="heading 8"/>
    <w:basedOn w:val="Normal"/>
    <w:next w:val="Normal"/>
    <w:link w:val="Heading8Char"/>
    <w:qFormat/>
    <w:rsid w:val="00EC0733"/>
    <w:pPr>
      <w:keepNext/>
      <w:spacing w:line="480" w:lineRule="auto"/>
      <w:ind w:left="6" w:right="-900" w:hanging="6"/>
      <w:jc w:val="both"/>
      <w:outlineLvl w:val="7"/>
    </w:pPr>
    <w:rPr>
      <w:b/>
      <w:sz w:val="20"/>
      <w:lang w:val="en-GB"/>
    </w:rPr>
  </w:style>
  <w:style w:type="paragraph" w:styleId="Heading9">
    <w:name w:val="heading 9"/>
    <w:basedOn w:val="Normal"/>
    <w:next w:val="Normal"/>
    <w:link w:val="Heading9Char"/>
    <w:autoRedefine/>
    <w:qFormat/>
    <w:rsid w:val="00EC0733"/>
    <w:pPr>
      <w:keepNext/>
      <w:outlineLvl w:val="8"/>
    </w:pPr>
    <w:rPr>
      <w:b/>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0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EC0733"/>
    <w:rPr>
      <w:sz w:val="20"/>
    </w:rPr>
  </w:style>
  <w:style w:type="paragraph" w:customStyle="1" w:styleId="Comment">
    <w:name w:val="Comment"/>
    <w:basedOn w:val="Normal"/>
    <w:next w:val="Normal"/>
    <w:rsid w:val="00EC0733"/>
    <w:pPr>
      <w:shd w:val="clear" w:color="auto" w:fill="FFFF00"/>
      <w:spacing w:before="120"/>
    </w:pPr>
    <w:rPr>
      <w:sz w:val="20"/>
    </w:rPr>
  </w:style>
  <w:style w:type="paragraph" w:customStyle="1" w:styleId="Blockquote">
    <w:name w:val="Blockquote"/>
    <w:basedOn w:val="Normal"/>
    <w:next w:val="Normal"/>
    <w:rsid w:val="00EC0733"/>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EC0733"/>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EC0733"/>
  </w:style>
  <w:style w:type="paragraph" w:customStyle="1" w:styleId="Boxnumberandcaption">
    <w:name w:val="Box number and caption"/>
    <w:basedOn w:val="Heading3"/>
    <w:next w:val="Normal"/>
    <w:rsid w:val="00EC0733"/>
    <w:pPr>
      <w:shd w:val="clear" w:color="auto" w:fill="E6E6E6"/>
      <w:spacing w:before="120"/>
    </w:pPr>
    <w:rPr>
      <w:color w:val="666666"/>
      <w:sz w:val="24"/>
      <w:szCs w:val="28"/>
    </w:rPr>
  </w:style>
  <w:style w:type="paragraph" w:customStyle="1" w:styleId="Figurenumberandcaption">
    <w:name w:val="Figure number and caption"/>
    <w:basedOn w:val="Normal"/>
    <w:next w:val="Normal"/>
    <w:autoRedefine/>
    <w:rsid w:val="0010606C"/>
    <w:pPr>
      <w:spacing w:after="0" w:line="276" w:lineRule="auto"/>
    </w:pPr>
    <w:rPr>
      <w:b/>
      <w:sz w:val="22"/>
    </w:rPr>
  </w:style>
  <w:style w:type="paragraph" w:customStyle="1" w:styleId="Tablenumberandcaption">
    <w:name w:val="Table number and caption"/>
    <w:basedOn w:val="Normal"/>
    <w:next w:val="Normal"/>
    <w:rsid w:val="00EC0733"/>
    <w:pPr>
      <w:spacing w:before="120"/>
    </w:pPr>
    <w:rPr>
      <w:b/>
      <w:color w:val="006600"/>
      <w:sz w:val="22"/>
    </w:rPr>
  </w:style>
  <w:style w:type="paragraph" w:customStyle="1" w:styleId="Tableheader">
    <w:name w:val="Table header"/>
    <w:basedOn w:val="Normal"/>
    <w:next w:val="Normal"/>
    <w:rsid w:val="00EC0733"/>
    <w:pPr>
      <w:spacing w:after="0"/>
    </w:pPr>
    <w:rPr>
      <w:b/>
      <w:sz w:val="20"/>
    </w:rPr>
  </w:style>
  <w:style w:type="paragraph" w:customStyle="1" w:styleId="Tablebody">
    <w:name w:val="Table body"/>
    <w:basedOn w:val="Normal"/>
    <w:next w:val="Normal"/>
    <w:rsid w:val="00EC0733"/>
    <w:pPr>
      <w:spacing w:after="0"/>
    </w:pPr>
    <w:rPr>
      <w:sz w:val="20"/>
    </w:rPr>
  </w:style>
  <w:style w:type="paragraph" w:customStyle="1" w:styleId="Tablefooter">
    <w:name w:val="Table footer"/>
    <w:basedOn w:val="Normal"/>
    <w:next w:val="Normal"/>
    <w:rsid w:val="00EC0733"/>
    <w:pPr>
      <w:spacing w:after="0"/>
    </w:pPr>
    <w:rPr>
      <w:sz w:val="18"/>
    </w:rPr>
  </w:style>
  <w:style w:type="paragraph" w:customStyle="1" w:styleId="Alternateheading">
    <w:name w:val="Alternate heading"/>
    <w:basedOn w:val="Normal"/>
    <w:next w:val="Normal"/>
    <w:rsid w:val="00EC0733"/>
    <w:rPr>
      <w:b/>
      <w:color w:val="800080"/>
      <w:sz w:val="22"/>
    </w:rPr>
  </w:style>
  <w:style w:type="paragraph" w:styleId="Footer">
    <w:name w:val="footer"/>
    <w:basedOn w:val="Normal"/>
    <w:link w:val="FooterChar"/>
    <w:rsid w:val="00EC0733"/>
    <w:pPr>
      <w:tabs>
        <w:tab w:val="center" w:pos="4320"/>
        <w:tab w:val="right" w:pos="8640"/>
      </w:tabs>
      <w:spacing w:after="0"/>
    </w:pPr>
    <w:rPr>
      <w:rFonts w:ascii="Times New Roman" w:eastAsia="SimSun" w:hAnsi="Times New Roman"/>
      <w:szCs w:val="24"/>
      <w:lang w:eastAsia="zh-CN"/>
    </w:rPr>
  </w:style>
  <w:style w:type="paragraph" w:customStyle="1" w:styleId="Boxsubhead">
    <w:name w:val="Box subhead"/>
    <w:basedOn w:val="Heading4"/>
    <w:next w:val="Normal"/>
    <w:rsid w:val="00EC0733"/>
    <w:rPr>
      <w:color w:val="808080"/>
    </w:rPr>
  </w:style>
  <w:style w:type="paragraph" w:customStyle="1" w:styleId="Answer">
    <w:name w:val="Answer"/>
    <w:basedOn w:val="Normal"/>
    <w:next w:val="Normal"/>
    <w:rsid w:val="00EC0733"/>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EC0733"/>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EC0733"/>
    <w:rPr>
      <w:bdr w:val="none" w:sz="0" w:space="0" w:color="auto"/>
      <w:shd w:val="clear" w:color="auto" w:fill="FFFF93"/>
    </w:rPr>
  </w:style>
  <w:style w:type="character" w:customStyle="1" w:styleId="nc-pageobject">
    <w:name w:val="nc-pageobject"/>
    <w:rsid w:val="00EC0733"/>
    <w:rPr>
      <w:color w:val="993366"/>
      <w:bdr w:val="none" w:sz="0" w:space="0" w:color="auto"/>
      <w:shd w:val="clear" w:color="auto" w:fill="FFF0E1"/>
    </w:rPr>
  </w:style>
  <w:style w:type="character" w:customStyle="1" w:styleId="LabelorNumber">
    <w:name w:val="Label or Number"/>
    <w:rsid w:val="00EC0733"/>
    <w:rPr>
      <w:rFonts w:ascii="Arial" w:hAnsi="Arial"/>
      <w:color w:val="auto"/>
      <w:sz w:val="22"/>
      <w:bdr w:val="none" w:sz="0" w:space="0" w:color="auto"/>
      <w:shd w:val="clear" w:color="auto" w:fill="33CCCC"/>
    </w:rPr>
  </w:style>
  <w:style w:type="paragraph" w:styleId="DocumentMap">
    <w:name w:val="Document Map"/>
    <w:basedOn w:val="Normal"/>
    <w:link w:val="DocumentMapChar"/>
    <w:semiHidden/>
    <w:rsid w:val="00EC0733"/>
    <w:pPr>
      <w:shd w:val="clear" w:color="auto" w:fill="000080"/>
    </w:pPr>
    <w:rPr>
      <w:rFonts w:ascii="Tahoma" w:hAnsi="Tahoma" w:cs="Tahoma"/>
      <w:sz w:val="20"/>
    </w:rPr>
  </w:style>
  <w:style w:type="paragraph" w:customStyle="1" w:styleId="Processinginstruction">
    <w:name w:val="Processing instruction"/>
    <w:basedOn w:val="Normal"/>
    <w:next w:val="Normal"/>
    <w:rsid w:val="00EC0733"/>
    <w:pPr>
      <w:shd w:val="clear" w:color="auto" w:fill="D6FF61"/>
    </w:pPr>
    <w:rPr>
      <w:rFonts w:ascii="Courier New" w:hAnsi="Courier New"/>
      <w:color w:val="000080"/>
    </w:rPr>
  </w:style>
  <w:style w:type="paragraph" w:customStyle="1" w:styleId="Equation">
    <w:name w:val="Equation"/>
    <w:basedOn w:val="Normal"/>
    <w:rsid w:val="00EC0733"/>
    <w:pPr>
      <w:jc w:val="center"/>
    </w:pPr>
    <w:rPr>
      <w:rFonts w:eastAsia="Times New Roman"/>
      <w:color w:val="333398"/>
    </w:rPr>
  </w:style>
  <w:style w:type="paragraph" w:customStyle="1" w:styleId="Figuregraphic">
    <w:name w:val="Figure graphic"/>
    <w:basedOn w:val="Normal"/>
    <w:rsid w:val="00EC0733"/>
    <w:pPr>
      <w:autoSpaceDE w:val="0"/>
      <w:autoSpaceDN w:val="0"/>
      <w:adjustRightInd w:val="0"/>
    </w:pPr>
    <w:rPr>
      <w:rFonts w:eastAsia="Times New Roman"/>
      <w:szCs w:val="24"/>
    </w:rPr>
  </w:style>
  <w:style w:type="paragraph" w:customStyle="1" w:styleId="Keywords">
    <w:name w:val="Keywords"/>
    <w:basedOn w:val="Normal"/>
    <w:rsid w:val="00EC0733"/>
    <w:rPr>
      <w:rFonts w:eastAsia="Times New Roman"/>
      <w:color w:val="000080"/>
    </w:rPr>
  </w:style>
  <w:style w:type="character" w:customStyle="1" w:styleId="Processinginstructionchar">
    <w:name w:val="Processing instruction char"/>
    <w:qFormat/>
    <w:rsid w:val="00EC0733"/>
    <w:rPr>
      <w:rFonts w:ascii="Courier New" w:hAnsi="Courier New"/>
      <w:sz w:val="18"/>
      <w:bdr w:val="none" w:sz="0" w:space="0" w:color="auto"/>
      <w:shd w:val="clear" w:color="auto" w:fill="D99594"/>
    </w:rPr>
  </w:style>
  <w:style w:type="character" w:customStyle="1" w:styleId="nc-highlight-1">
    <w:name w:val="nc-highlight-1"/>
    <w:qFormat/>
    <w:rsid w:val="00EC0733"/>
    <w:rPr>
      <w:rFonts w:ascii="Arial" w:hAnsi="Arial"/>
      <w:color w:val="FFFFFF"/>
      <w:sz w:val="24"/>
      <w:bdr w:val="none" w:sz="0" w:space="0" w:color="auto"/>
      <w:shd w:val="solid" w:color="0070C0" w:fill="0070C0"/>
    </w:rPr>
  </w:style>
  <w:style w:type="paragraph" w:styleId="Subtitle">
    <w:name w:val="Subtitle"/>
    <w:basedOn w:val="Normal"/>
    <w:link w:val="SubtitleChar"/>
    <w:qFormat/>
    <w:rsid w:val="00EC0733"/>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EC0733"/>
    <w:rPr>
      <w:rFonts w:ascii="Arial" w:hAnsi="Arial" w:cs="Arial"/>
      <w:b/>
      <w:kern w:val="28"/>
      <w:sz w:val="24"/>
      <w:szCs w:val="24"/>
      <w:u w:val="single"/>
    </w:rPr>
  </w:style>
  <w:style w:type="paragraph" w:customStyle="1" w:styleId="Abstract">
    <w:name w:val="Abstract"/>
    <w:basedOn w:val="Normal"/>
    <w:next w:val="Normal"/>
    <w:rsid w:val="00EC0733"/>
    <w:rPr>
      <w:rFonts w:eastAsia="Times New Roman"/>
    </w:rPr>
  </w:style>
  <w:style w:type="paragraph" w:customStyle="1" w:styleId="Boxcontent">
    <w:name w:val="Boxcontent"/>
    <w:basedOn w:val="Normal"/>
    <w:rsid w:val="00EC0733"/>
    <w:rPr>
      <w:rFonts w:eastAsia="Times New Roman"/>
    </w:rPr>
  </w:style>
  <w:style w:type="character" w:customStyle="1" w:styleId="nc-highlight-2">
    <w:name w:val="nc-highlight-2"/>
    <w:qFormat/>
    <w:rsid w:val="00EC0733"/>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EC0733"/>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EC0733"/>
    <w:rPr>
      <w:rFonts w:ascii="Arial" w:hAnsi="Arial"/>
      <w:color w:val="FFFFFF"/>
      <w:sz w:val="24"/>
      <w:bdr w:val="none" w:sz="0" w:space="0" w:color="auto"/>
      <w:shd w:val="solid" w:color="A6A6A6" w:fill="A6A6A6"/>
    </w:rPr>
  </w:style>
  <w:style w:type="character" w:customStyle="1" w:styleId="nc-highlight-4">
    <w:name w:val="nc-highlight-4"/>
    <w:qFormat/>
    <w:rsid w:val="00EC0733"/>
    <w:rPr>
      <w:rFonts w:ascii="Arial" w:hAnsi="Arial"/>
      <w:color w:val="FFFFFF"/>
      <w:sz w:val="24"/>
      <w:bdr w:val="none" w:sz="0" w:space="0" w:color="auto"/>
      <w:shd w:val="solid" w:color="CC9900" w:fill="CC9900"/>
    </w:rPr>
  </w:style>
  <w:style w:type="character" w:customStyle="1" w:styleId="nc-highlight-5">
    <w:name w:val="nc-highlight-5"/>
    <w:qFormat/>
    <w:rsid w:val="00EC0733"/>
    <w:rPr>
      <w:rFonts w:ascii="Arial" w:hAnsi="Arial"/>
      <w:color w:val="FFFFFF"/>
      <w:sz w:val="24"/>
      <w:bdr w:val="none" w:sz="0" w:space="0" w:color="auto"/>
      <w:shd w:val="solid" w:color="000000" w:fill="000000"/>
    </w:rPr>
  </w:style>
  <w:style w:type="paragraph" w:customStyle="1" w:styleId="Figurealttext">
    <w:name w:val="Figure alt text"/>
    <w:basedOn w:val="Normal"/>
    <w:rsid w:val="00EC0733"/>
    <w:pPr>
      <w:shd w:val="clear" w:color="auto" w:fill="C4BC96"/>
    </w:pPr>
    <w:rPr>
      <w:rFonts w:ascii="Courier New" w:eastAsia="Times New Roman" w:hAnsi="Courier New"/>
    </w:rPr>
  </w:style>
  <w:style w:type="paragraph" w:styleId="List">
    <w:name w:val="List"/>
    <w:basedOn w:val="Normal"/>
    <w:unhideWhenUsed/>
    <w:rsid w:val="00EC0733"/>
    <w:pPr>
      <w:ind w:left="360" w:hanging="360"/>
      <w:contextualSpacing/>
    </w:pPr>
  </w:style>
  <w:style w:type="paragraph" w:customStyle="1" w:styleId="FiguresTablesBoxesSectionHeading">
    <w:name w:val="Figures Tables Boxes Section Heading"/>
    <w:basedOn w:val="Heading2"/>
    <w:next w:val="Normal"/>
    <w:rsid w:val="00EC0733"/>
    <w:rPr>
      <w:rFonts w:ascii="Verdana" w:hAnsi="Verdana"/>
      <w:color w:val="A50021"/>
      <w:sz w:val="24"/>
    </w:rPr>
  </w:style>
  <w:style w:type="paragraph" w:customStyle="1" w:styleId="Glossarydefinition">
    <w:name w:val="Glossary definition"/>
    <w:basedOn w:val="Normal"/>
    <w:rsid w:val="00EC0733"/>
    <w:pPr>
      <w:shd w:val="clear" w:color="auto" w:fill="FDE4BF"/>
    </w:pPr>
    <w:rPr>
      <w:color w:val="0033CC"/>
      <w:sz w:val="22"/>
    </w:rPr>
  </w:style>
  <w:style w:type="paragraph" w:customStyle="1" w:styleId="Glossaryterm">
    <w:name w:val="Glossary term"/>
    <w:basedOn w:val="Normal"/>
    <w:next w:val="Glossarydefinition"/>
    <w:rsid w:val="00EC0733"/>
    <w:pPr>
      <w:shd w:val="clear" w:color="auto" w:fill="CCFFFF"/>
    </w:pPr>
    <w:rPr>
      <w:b/>
    </w:rPr>
  </w:style>
  <w:style w:type="character" w:customStyle="1" w:styleId="monospace">
    <w:name w:val="monospace"/>
    <w:basedOn w:val="DefaultParagraphFont"/>
    <w:uiPriority w:val="1"/>
    <w:qFormat/>
    <w:rsid w:val="00EC0733"/>
    <w:rPr>
      <w:rFonts w:ascii="Courier New" w:hAnsi="Courier New"/>
      <w:color w:val="auto"/>
      <w:sz w:val="20"/>
      <w:bdr w:val="none" w:sz="0" w:space="0" w:color="auto"/>
      <w:shd w:val="clear" w:color="auto" w:fill="D9D9D9" w:themeFill="background1" w:themeFillShade="D9"/>
    </w:rPr>
  </w:style>
  <w:style w:type="paragraph" w:customStyle="1" w:styleId="Figurecaptioncontinued">
    <w:name w:val="Figure caption continued"/>
    <w:basedOn w:val="Normal"/>
    <w:rsid w:val="00EC0733"/>
    <w:rPr>
      <w:rFonts w:eastAsia="Times New Roman"/>
      <w:color w:val="000080"/>
      <w:lang w:val="en-GB"/>
    </w:rPr>
  </w:style>
  <w:style w:type="paragraph" w:customStyle="1" w:styleId="Figurecopyrightstatement">
    <w:name w:val="Figure copyright statement"/>
    <w:basedOn w:val="Normal"/>
    <w:rsid w:val="00EC0733"/>
    <w:rPr>
      <w:rFonts w:ascii="Times New Roman" w:eastAsia="Times New Roman" w:hAnsi="Times New Roman"/>
      <w:b/>
      <w:color w:val="943634"/>
      <w:sz w:val="20"/>
    </w:rPr>
  </w:style>
  <w:style w:type="paragraph" w:customStyle="1" w:styleId="Figurelicensestatement">
    <w:name w:val="Figure license statement"/>
    <w:basedOn w:val="Normal"/>
    <w:rsid w:val="00EC0733"/>
    <w:rPr>
      <w:rFonts w:ascii="Times New Roman" w:eastAsia="Times New Roman" w:hAnsi="Times New Roman"/>
      <w:b/>
      <w:color w:val="76923C"/>
      <w:sz w:val="20"/>
    </w:rPr>
  </w:style>
  <w:style w:type="paragraph" w:customStyle="1" w:styleId="Figuretitle">
    <w:name w:val="Figure title"/>
    <w:basedOn w:val="Normal"/>
    <w:next w:val="Figurecaptioncontinued"/>
    <w:rsid w:val="00EC0733"/>
    <w:pPr>
      <w:spacing w:before="120"/>
    </w:pPr>
    <w:rPr>
      <w:rFonts w:eastAsia="Times New Roman"/>
      <w:b/>
      <w:color w:val="000080"/>
      <w:lang w:val="en-GB"/>
    </w:rPr>
  </w:style>
  <w:style w:type="paragraph" w:customStyle="1" w:styleId="Tablecopyrightstatement">
    <w:name w:val="Table copyright statement"/>
    <w:basedOn w:val="Normal"/>
    <w:rsid w:val="00EC0733"/>
    <w:rPr>
      <w:rFonts w:ascii="Times New Roman" w:eastAsia="Times New Roman" w:hAnsi="Times New Roman"/>
      <w:b/>
      <w:color w:val="943634"/>
      <w:sz w:val="20"/>
    </w:rPr>
  </w:style>
  <w:style w:type="paragraph" w:customStyle="1" w:styleId="Tablelicensestatement">
    <w:name w:val="Table license statement"/>
    <w:basedOn w:val="Normal"/>
    <w:rsid w:val="00EC0733"/>
    <w:rPr>
      <w:rFonts w:ascii="Times New Roman" w:eastAsia="Times New Roman" w:hAnsi="Times New Roman"/>
      <w:b/>
      <w:color w:val="76923C"/>
      <w:sz w:val="20"/>
    </w:rPr>
  </w:style>
  <w:style w:type="paragraph" w:customStyle="1" w:styleId="VideoInformation">
    <w:name w:val="Video Information"/>
    <w:basedOn w:val="Normal"/>
    <w:rsid w:val="00EC0733"/>
    <w:pPr>
      <w:shd w:val="clear" w:color="auto" w:fill="FFCCFF"/>
    </w:pPr>
    <w:rPr>
      <w:rFonts w:eastAsia="Times New Roman"/>
      <w:sz w:val="20"/>
    </w:rPr>
  </w:style>
  <w:style w:type="paragraph" w:customStyle="1" w:styleId="Runninglefthead">
    <w:name w:val="Running left head"/>
    <w:basedOn w:val="Normal"/>
    <w:next w:val="Normal"/>
    <w:rsid w:val="00EC0733"/>
    <w:pPr>
      <w:autoSpaceDE w:val="0"/>
      <w:autoSpaceDN w:val="0"/>
      <w:adjustRightInd w:val="0"/>
    </w:pPr>
    <w:rPr>
      <w:rFonts w:eastAsia="Times New Roman"/>
      <w:szCs w:val="24"/>
    </w:rPr>
  </w:style>
  <w:style w:type="character" w:customStyle="1" w:styleId="Heading1Char">
    <w:name w:val="Heading 1 Char"/>
    <w:basedOn w:val="DefaultParagraphFont"/>
    <w:link w:val="Heading1"/>
    <w:rsid w:val="0010606C"/>
    <w:rPr>
      <w:rFonts w:ascii="Arial" w:eastAsia="Times" w:hAnsi="Arial"/>
      <w:b/>
      <w:caps/>
      <w:sz w:val="28"/>
    </w:rPr>
  </w:style>
  <w:style w:type="character" w:customStyle="1" w:styleId="Heading2Char">
    <w:name w:val="Heading 2 Char"/>
    <w:basedOn w:val="DefaultParagraphFont"/>
    <w:link w:val="Heading2"/>
    <w:rsid w:val="003B3AC5"/>
    <w:rPr>
      <w:rFonts w:ascii="Arial" w:eastAsia="Times" w:hAnsi="Arial" w:cs="Arial"/>
      <w:b/>
      <w:color w:val="4F81BD" w:themeColor="accent1"/>
      <w:sz w:val="22"/>
      <w:szCs w:val="22"/>
      <w:lang w:eastAsia="hi-IN" w:bidi="hi-IN"/>
    </w:rPr>
  </w:style>
  <w:style w:type="character" w:customStyle="1" w:styleId="Heading3Char">
    <w:name w:val="Heading 3 Char"/>
    <w:basedOn w:val="DefaultParagraphFont"/>
    <w:link w:val="Heading3"/>
    <w:rsid w:val="00423BC6"/>
    <w:rPr>
      <w:rFonts w:ascii="Arial" w:eastAsia="Times" w:hAnsi="Arial"/>
      <w:b/>
      <w:color w:val="9BBB59" w:themeColor="accent3"/>
      <w:sz w:val="22"/>
    </w:rPr>
  </w:style>
  <w:style w:type="character" w:customStyle="1" w:styleId="Heading4Char">
    <w:name w:val="Heading 4 Char"/>
    <w:basedOn w:val="DefaultParagraphFont"/>
    <w:link w:val="Heading4"/>
    <w:rsid w:val="00423BC6"/>
    <w:rPr>
      <w:rFonts w:ascii="Arial" w:hAnsi="Arial"/>
      <w:color w:val="FF0000"/>
      <w:sz w:val="22"/>
    </w:rPr>
  </w:style>
  <w:style w:type="paragraph" w:customStyle="1" w:styleId="Bulletedlist1">
    <w:name w:val="Bulletedlist1"/>
    <w:basedOn w:val="Normal"/>
    <w:rsid w:val="00EC0733"/>
    <w:pPr>
      <w:numPr>
        <w:numId w:val="31"/>
      </w:numPr>
    </w:pPr>
    <w:rPr>
      <w:rFonts w:eastAsia="Times New Roman"/>
    </w:rPr>
  </w:style>
  <w:style w:type="paragraph" w:customStyle="1" w:styleId="Bulletedlist2">
    <w:name w:val="Bulletedlist2"/>
    <w:basedOn w:val="Bulletedlist1"/>
    <w:rsid w:val="00EC0733"/>
    <w:pPr>
      <w:numPr>
        <w:ilvl w:val="1"/>
      </w:numPr>
    </w:pPr>
  </w:style>
  <w:style w:type="paragraph" w:customStyle="1" w:styleId="Bulletedlist3">
    <w:name w:val="Bulletedlist3"/>
    <w:basedOn w:val="Bulletedlist2"/>
    <w:rsid w:val="00EC0733"/>
    <w:pPr>
      <w:numPr>
        <w:ilvl w:val="2"/>
      </w:numPr>
    </w:pPr>
  </w:style>
  <w:style w:type="paragraph" w:customStyle="1" w:styleId="Bulletedlist4">
    <w:name w:val="Bulletedlist4"/>
    <w:basedOn w:val="Bulletedlist3"/>
    <w:rsid w:val="00EC0733"/>
    <w:pPr>
      <w:numPr>
        <w:ilvl w:val="3"/>
      </w:numPr>
    </w:pPr>
  </w:style>
  <w:style w:type="paragraph" w:customStyle="1" w:styleId="Bulletedlist5">
    <w:name w:val="Bulletedlist5"/>
    <w:basedOn w:val="Bulletedlist4"/>
    <w:rsid w:val="00EC0733"/>
    <w:pPr>
      <w:numPr>
        <w:ilvl w:val="4"/>
      </w:numPr>
    </w:pPr>
  </w:style>
  <w:style w:type="paragraph" w:styleId="ListParagraph">
    <w:name w:val="List Paragraph"/>
    <w:basedOn w:val="Normal"/>
    <w:uiPriority w:val="34"/>
    <w:qFormat/>
    <w:rsid w:val="00032CD1"/>
    <w:pPr>
      <w:ind w:left="720"/>
      <w:contextualSpacing/>
    </w:pPr>
  </w:style>
  <w:style w:type="paragraph" w:styleId="BlockText">
    <w:name w:val="Block Text"/>
    <w:basedOn w:val="Normal"/>
    <w:rsid w:val="009F1301"/>
    <w:pPr>
      <w:spacing w:after="0"/>
      <w:ind w:left="960" w:right="-502" w:hanging="940"/>
      <w:jc w:val="both"/>
    </w:pPr>
    <w:rPr>
      <w:rFonts w:ascii="Times New Roman" w:eastAsia="Times New Roman" w:hAnsi="Times New Roman"/>
      <w:lang w:eastAsia="it-IT"/>
    </w:rPr>
  </w:style>
  <w:style w:type="paragraph" w:customStyle="1" w:styleId="Style1">
    <w:name w:val="Style1"/>
    <w:basedOn w:val="Heading1"/>
    <w:qFormat/>
    <w:rsid w:val="00016F4E"/>
  </w:style>
  <w:style w:type="character" w:styleId="Hyperlink">
    <w:name w:val="Hyperlink"/>
    <w:uiPriority w:val="99"/>
    <w:unhideWhenUsed/>
    <w:rsid w:val="009C0DCB"/>
    <w:rPr>
      <w:rFonts w:ascii="Arial" w:hAnsi="Arial"/>
      <w:strike w:val="0"/>
      <w:dstrike w:val="0"/>
      <w:color w:val="000066"/>
      <w:sz w:val="22"/>
      <w:u w:val="none"/>
      <w:effect w:val="none"/>
    </w:rPr>
  </w:style>
  <w:style w:type="paragraph" w:customStyle="1" w:styleId="Style2">
    <w:name w:val="Style2"/>
    <w:basedOn w:val="Heading2"/>
    <w:qFormat/>
    <w:rsid w:val="00016F4E"/>
  </w:style>
  <w:style w:type="paragraph" w:customStyle="1" w:styleId="Style3">
    <w:name w:val="Style3"/>
    <w:basedOn w:val="Style2"/>
    <w:qFormat/>
    <w:rsid w:val="00E66794"/>
  </w:style>
  <w:style w:type="paragraph" w:customStyle="1" w:styleId="Style4">
    <w:name w:val="Style4"/>
    <w:basedOn w:val="Heading2"/>
    <w:qFormat/>
    <w:rsid w:val="00E66794"/>
  </w:style>
  <w:style w:type="paragraph" w:customStyle="1" w:styleId="Style5">
    <w:name w:val="Style5"/>
    <w:basedOn w:val="Heading2"/>
    <w:autoRedefine/>
    <w:qFormat/>
    <w:rsid w:val="005D4966"/>
  </w:style>
  <w:style w:type="paragraph" w:customStyle="1" w:styleId="Style6">
    <w:name w:val="Style6"/>
    <w:basedOn w:val="Heading3"/>
    <w:autoRedefine/>
    <w:qFormat/>
    <w:rsid w:val="00E66794"/>
  </w:style>
  <w:style w:type="paragraph" w:customStyle="1" w:styleId="Style7">
    <w:name w:val="Style7"/>
    <w:basedOn w:val="Heading1"/>
    <w:autoRedefine/>
    <w:qFormat/>
    <w:rsid w:val="00F2185A"/>
  </w:style>
  <w:style w:type="character" w:styleId="CommentReference">
    <w:name w:val="annotation reference"/>
    <w:basedOn w:val="DefaultParagraphFont"/>
    <w:uiPriority w:val="99"/>
    <w:unhideWhenUsed/>
    <w:rsid w:val="008C2032"/>
    <w:rPr>
      <w:sz w:val="16"/>
      <w:szCs w:val="16"/>
    </w:rPr>
  </w:style>
  <w:style w:type="paragraph" w:styleId="CommentText">
    <w:name w:val="annotation text"/>
    <w:basedOn w:val="Normal"/>
    <w:link w:val="CommentTextChar"/>
    <w:uiPriority w:val="99"/>
    <w:unhideWhenUsed/>
    <w:rsid w:val="008C2032"/>
    <w:rPr>
      <w:sz w:val="20"/>
    </w:rPr>
  </w:style>
  <w:style w:type="character" w:customStyle="1" w:styleId="CommentTextChar">
    <w:name w:val="Comment Text Char"/>
    <w:basedOn w:val="DefaultParagraphFont"/>
    <w:link w:val="CommentText"/>
    <w:uiPriority w:val="99"/>
    <w:rsid w:val="008C2032"/>
    <w:rPr>
      <w:rFonts w:ascii="Arial" w:eastAsia="Times" w:hAnsi="Arial"/>
    </w:rPr>
  </w:style>
  <w:style w:type="paragraph" w:styleId="CommentSubject">
    <w:name w:val="annotation subject"/>
    <w:basedOn w:val="CommentText"/>
    <w:next w:val="CommentText"/>
    <w:link w:val="CommentSubjectChar"/>
    <w:uiPriority w:val="99"/>
    <w:unhideWhenUsed/>
    <w:rsid w:val="008C2032"/>
    <w:rPr>
      <w:b/>
      <w:bCs/>
    </w:rPr>
  </w:style>
  <w:style w:type="character" w:customStyle="1" w:styleId="CommentSubjectChar">
    <w:name w:val="Comment Subject Char"/>
    <w:basedOn w:val="CommentTextChar"/>
    <w:link w:val="CommentSubject"/>
    <w:uiPriority w:val="99"/>
    <w:rsid w:val="008C2032"/>
    <w:rPr>
      <w:rFonts w:ascii="Arial" w:eastAsia="Times" w:hAnsi="Arial"/>
      <w:b/>
      <w:bCs/>
    </w:rPr>
  </w:style>
  <w:style w:type="paragraph" w:styleId="BalloonText">
    <w:name w:val="Balloon Text"/>
    <w:basedOn w:val="Normal"/>
    <w:link w:val="BalloonTextChar"/>
    <w:uiPriority w:val="99"/>
    <w:unhideWhenUsed/>
    <w:qFormat/>
    <w:rsid w:val="008C2032"/>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rsid w:val="008C2032"/>
    <w:rPr>
      <w:rFonts w:eastAsia="Times"/>
      <w:sz w:val="18"/>
      <w:szCs w:val="18"/>
    </w:rPr>
  </w:style>
  <w:style w:type="numbering" w:customStyle="1" w:styleId="NoList1">
    <w:name w:val="No List1"/>
    <w:next w:val="NoList"/>
    <w:uiPriority w:val="99"/>
    <w:semiHidden/>
    <w:unhideWhenUsed/>
    <w:rsid w:val="00891B7D"/>
  </w:style>
  <w:style w:type="paragraph" w:styleId="Title">
    <w:name w:val="Title"/>
    <w:basedOn w:val="Normal"/>
    <w:next w:val="Normal"/>
    <w:link w:val="TitleChar"/>
    <w:uiPriority w:val="99"/>
    <w:qFormat/>
    <w:rsid w:val="00891B7D"/>
    <w:pPr>
      <w:pBdr>
        <w:bottom w:val="single" w:sz="8" w:space="4" w:color="4F81BD" w:themeColor="accent1"/>
      </w:pBdr>
      <w:spacing w:before="120" w:after="300"/>
      <w:contextualSpacing/>
      <w:jc w:val="both"/>
    </w:pPr>
    <w:rPr>
      <w:rFonts w:eastAsiaTheme="majorEastAsia" w:cstheme="majorBidi"/>
      <w:b/>
      <w:spacing w:val="5"/>
      <w:kern w:val="28"/>
      <w:sz w:val="28"/>
      <w:szCs w:val="52"/>
    </w:rPr>
  </w:style>
  <w:style w:type="character" w:customStyle="1" w:styleId="TitleChar">
    <w:name w:val="Title Char"/>
    <w:basedOn w:val="DefaultParagraphFont"/>
    <w:link w:val="Title"/>
    <w:uiPriority w:val="99"/>
    <w:qFormat/>
    <w:rsid w:val="00891B7D"/>
    <w:rPr>
      <w:rFonts w:ascii="Arial" w:eastAsiaTheme="majorEastAsia" w:hAnsi="Arial" w:cstheme="majorBidi"/>
      <w:b/>
      <w:spacing w:val="5"/>
      <w:kern w:val="28"/>
      <w:sz w:val="28"/>
      <w:szCs w:val="52"/>
    </w:rPr>
  </w:style>
  <w:style w:type="character" w:styleId="FollowedHyperlink">
    <w:name w:val="FollowedHyperlink"/>
    <w:basedOn w:val="DefaultParagraphFont"/>
    <w:uiPriority w:val="99"/>
    <w:unhideWhenUsed/>
    <w:rsid w:val="00891B7D"/>
    <w:rPr>
      <w:color w:val="800080" w:themeColor="followedHyperlink"/>
      <w:u w:val="single"/>
    </w:rPr>
  </w:style>
  <w:style w:type="paragraph" w:customStyle="1" w:styleId="normaltable">
    <w:name w:val="normaltable"/>
    <w:basedOn w:val="Normal"/>
    <w:qFormat/>
    <w:rsid w:val="00891B7D"/>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jc w:val="both"/>
    </w:pPr>
    <w:rPr>
      <w:rFonts w:ascii="Times New Roman" w:eastAsia="Times New Roman" w:hAnsi="Times New Roman"/>
      <w:sz w:val="22"/>
      <w:szCs w:val="24"/>
    </w:rPr>
  </w:style>
  <w:style w:type="paragraph" w:customStyle="1" w:styleId="fontstyle0">
    <w:name w:val="fontstyle0"/>
    <w:basedOn w:val="Normal"/>
    <w:rsid w:val="00891B7D"/>
    <w:pPr>
      <w:spacing w:before="100" w:beforeAutospacing="1" w:after="100" w:afterAutospacing="1"/>
      <w:jc w:val="both"/>
    </w:pPr>
    <w:rPr>
      <w:rFonts w:ascii="Arial-BoldMT" w:eastAsia="Times New Roman" w:hAnsi="Arial-BoldMT"/>
      <w:b/>
      <w:bCs/>
      <w:color w:val="000000"/>
      <w:sz w:val="22"/>
      <w:szCs w:val="22"/>
    </w:rPr>
  </w:style>
  <w:style w:type="paragraph" w:customStyle="1" w:styleId="fontstyle1">
    <w:name w:val="fontstyle1"/>
    <w:basedOn w:val="Normal"/>
    <w:rsid w:val="00891B7D"/>
    <w:pPr>
      <w:spacing w:before="100" w:beforeAutospacing="1" w:after="100" w:afterAutospacing="1"/>
      <w:jc w:val="both"/>
    </w:pPr>
    <w:rPr>
      <w:rFonts w:ascii="Times New Roman" w:eastAsia="Times New Roman" w:hAnsi="Times New Roman"/>
      <w:color w:val="000000"/>
      <w:sz w:val="22"/>
      <w:szCs w:val="24"/>
    </w:rPr>
  </w:style>
  <w:style w:type="paragraph" w:customStyle="1" w:styleId="fontstyle2">
    <w:name w:val="fontstyle2"/>
    <w:basedOn w:val="Normal"/>
    <w:rsid w:val="00891B7D"/>
    <w:pPr>
      <w:spacing w:before="100" w:beforeAutospacing="1" w:after="100" w:afterAutospacing="1"/>
      <w:jc w:val="both"/>
    </w:pPr>
    <w:rPr>
      <w:rFonts w:ascii="ArialMT" w:eastAsia="Times New Roman" w:hAnsi="ArialMT"/>
      <w:color w:val="000000"/>
      <w:sz w:val="22"/>
      <w:szCs w:val="22"/>
    </w:rPr>
  </w:style>
  <w:style w:type="paragraph" w:customStyle="1" w:styleId="fontstyle3">
    <w:name w:val="fontstyle3"/>
    <w:basedOn w:val="Normal"/>
    <w:rsid w:val="00891B7D"/>
    <w:pPr>
      <w:spacing w:before="100" w:beforeAutospacing="1" w:after="100" w:afterAutospacing="1"/>
      <w:jc w:val="both"/>
    </w:pPr>
    <w:rPr>
      <w:rFonts w:ascii="SymbolMT" w:eastAsia="Times New Roman" w:hAnsi="SymbolMT"/>
      <w:color w:val="000000"/>
      <w:sz w:val="22"/>
      <w:szCs w:val="22"/>
    </w:rPr>
  </w:style>
  <w:style w:type="paragraph" w:customStyle="1" w:styleId="fontstyle4">
    <w:name w:val="fontstyle4"/>
    <w:basedOn w:val="Normal"/>
    <w:rsid w:val="00891B7D"/>
    <w:pPr>
      <w:spacing w:before="100" w:beforeAutospacing="1" w:after="100" w:afterAutospacing="1"/>
      <w:jc w:val="both"/>
    </w:pPr>
    <w:rPr>
      <w:rFonts w:ascii="Arial-ItalicMT" w:eastAsia="Times New Roman" w:hAnsi="Arial-ItalicMT"/>
      <w:i/>
      <w:iCs/>
      <w:color w:val="000000"/>
      <w:sz w:val="22"/>
      <w:szCs w:val="22"/>
    </w:rPr>
  </w:style>
  <w:style w:type="paragraph" w:customStyle="1" w:styleId="fontstyle5">
    <w:name w:val="fontstyle5"/>
    <w:basedOn w:val="Normal"/>
    <w:rsid w:val="00891B7D"/>
    <w:pPr>
      <w:spacing w:before="100" w:beforeAutospacing="1" w:after="100" w:afterAutospacing="1"/>
      <w:jc w:val="both"/>
    </w:pPr>
    <w:rPr>
      <w:rFonts w:ascii="Arial-BoldItalicMT" w:eastAsia="Times New Roman" w:hAnsi="Arial-BoldItalicMT"/>
      <w:b/>
      <w:bCs/>
      <w:i/>
      <w:iCs/>
      <w:color w:val="000000"/>
      <w:sz w:val="26"/>
      <w:szCs w:val="26"/>
    </w:rPr>
  </w:style>
  <w:style w:type="character" w:customStyle="1" w:styleId="fontstyle01">
    <w:name w:val="fontstyle01"/>
    <w:basedOn w:val="DefaultParagraphFont"/>
    <w:qFormat/>
    <w:rsid w:val="00891B7D"/>
    <w:rPr>
      <w:rFonts w:ascii="Arial-BoldMT" w:hAnsi="Arial-BoldMT" w:hint="default"/>
      <w:b/>
      <w:bCs/>
      <w:color w:val="000000"/>
      <w:sz w:val="22"/>
      <w:szCs w:val="22"/>
    </w:rPr>
  </w:style>
  <w:style w:type="character" w:customStyle="1" w:styleId="fontstyle21">
    <w:name w:val="fontstyle21"/>
    <w:basedOn w:val="DefaultParagraphFont"/>
    <w:rsid w:val="00891B7D"/>
    <w:rPr>
      <w:rFonts w:ascii="ArialMT" w:hAnsi="ArialMT" w:hint="default"/>
      <w:color w:val="000000"/>
      <w:sz w:val="22"/>
      <w:szCs w:val="22"/>
    </w:rPr>
  </w:style>
  <w:style w:type="character" w:customStyle="1" w:styleId="fontstyle31">
    <w:name w:val="fontstyle31"/>
    <w:basedOn w:val="DefaultParagraphFont"/>
    <w:rsid w:val="00891B7D"/>
    <w:rPr>
      <w:rFonts w:ascii="SymbolMT" w:hAnsi="SymbolMT" w:hint="default"/>
      <w:color w:val="000000"/>
      <w:sz w:val="22"/>
      <w:szCs w:val="22"/>
    </w:rPr>
  </w:style>
  <w:style w:type="character" w:customStyle="1" w:styleId="fontstyle41">
    <w:name w:val="fontstyle41"/>
    <w:basedOn w:val="DefaultParagraphFont"/>
    <w:qFormat/>
    <w:rsid w:val="00891B7D"/>
    <w:rPr>
      <w:rFonts w:ascii="Arial-ItalicMT" w:hAnsi="Arial-ItalicMT" w:hint="default"/>
      <w:i/>
      <w:iCs/>
      <w:color w:val="000000"/>
      <w:sz w:val="22"/>
      <w:szCs w:val="22"/>
    </w:rPr>
  </w:style>
  <w:style w:type="character" w:customStyle="1" w:styleId="fontstyle51">
    <w:name w:val="fontstyle51"/>
    <w:basedOn w:val="DefaultParagraphFont"/>
    <w:qFormat/>
    <w:rsid w:val="00891B7D"/>
    <w:rPr>
      <w:rFonts w:ascii="Arial-BoldItalicMT" w:hAnsi="Arial-BoldItalicMT" w:hint="default"/>
      <w:b/>
      <w:bCs/>
      <w:i/>
      <w:iCs/>
      <w:color w:val="000000"/>
      <w:sz w:val="26"/>
      <w:szCs w:val="26"/>
    </w:rPr>
  </w:style>
  <w:style w:type="numbering" w:customStyle="1" w:styleId="NoList2">
    <w:name w:val="No List2"/>
    <w:next w:val="NoList"/>
    <w:uiPriority w:val="99"/>
    <w:semiHidden/>
    <w:unhideWhenUsed/>
    <w:rsid w:val="00891B7D"/>
  </w:style>
  <w:style w:type="numbering" w:customStyle="1" w:styleId="NoList3">
    <w:name w:val="No List3"/>
    <w:next w:val="NoList"/>
    <w:semiHidden/>
    <w:rsid w:val="00DD047D"/>
  </w:style>
  <w:style w:type="character" w:styleId="PageNumber">
    <w:name w:val="page number"/>
    <w:basedOn w:val="DefaultParagraphFont"/>
    <w:uiPriority w:val="99"/>
    <w:rsid w:val="00DD047D"/>
  </w:style>
  <w:style w:type="paragraph" w:customStyle="1" w:styleId="EndNoteBibliographyTitle">
    <w:name w:val="EndNote Bibliography Title"/>
    <w:basedOn w:val="Normal"/>
    <w:link w:val="EndNoteBibliographyTitleChar"/>
    <w:rsid w:val="00DD047D"/>
    <w:pPr>
      <w:spacing w:after="0"/>
      <w:jc w:val="center"/>
    </w:pPr>
    <w:rPr>
      <w:rFonts w:eastAsia="Times New Roman" w:cs="Arial"/>
      <w:noProof/>
      <w:sz w:val="20"/>
      <w:szCs w:val="22"/>
      <w:lang w:val="x-none" w:eastAsia="x-none"/>
    </w:rPr>
  </w:style>
  <w:style w:type="character" w:customStyle="1" w:styleId="EndNoteBibliographyTitleChar">
    <w:name w:val="EndNote Bibliography Title Char"/>
    <w:link w:val="EndNoteBibliographyTitle"/>
    <w:rsid w:val="00DD047D"/>
    <w:rPr>
      <w:rFonts w:ascii="Arial" w:hAnsi="Arial" w:cs="Arial"/>
      <w:noProof/>
      <w:szCs w:val="22"/>
      <w:lang w:val="x-none" w:eastAsia="x-none"/>
    </w:rPr>
  </w:style>
  <w:style w:type="paragraph" w:customStyle="1" w:styleId="EndNoteBibliography">
    <w:name w:val="EndNote Bibliography"/>
    <w:basedOn w:val="Normal"/>
    <w:link w:val="EndNoteBibliographyChar"/>
    <w:rsid w:val="00DD047D"/>
    <w:pPr>
      <w:spacing w:after="0"/>
    </w:pPr>
    <w:rPr>
      <w:rFonts w:eastAsia="Times New Roman" w:cs="Arial"/>
      <w:noProof/>
      <w:sz w:val="20"/>
      <w:szCs w:val="22"/>
      <w:lang w:val="x-none" w:eastAsia="x-none"/>
    </w:rPr>
  </w:style>
  <w:style w:type="character" w:customStyle="1" w:styleId="EndNoteBibliographyChar">
    <w:name w:val="EndNote Bibliography Char"/>
    <w:link w:val="EndNoteBibliography"/>
    <w:rsid w:val="00DD047D"/>
    <w:rPr>
      <w:rFonts w:ascii="Arial" w:hAnsi="Arial" w:cs="Arial"/>
      <w:noProof/>
      <w:szCs w:val="22"/>
      <w:lang w:val="x-none" w:eastAsia="x-none"/>
    </w:rPr>
  </w:style>
  <w:style w:type="paragraph" w:styleId="Revision">
    <w:name w:val="Revision"/>
    <w:hidden/>
    <w:uiPriority w:val="71"/>
    <w:rsid w:val="00DD047D"/>
    <w:rPr>
      <w:rFonts w:ascii="Microsoft Sans Serif" w:hAnsi="Microsoft Sans Serif"/>
      <w:sz w:val="22"/>
      <w:szCs w:val="22"/>
      <w:lang w:val="en-AU" w:eastAsia="en-AU"/>
    </w:rPr>
  </w:style>
  <w:style w:type="paragraph" w:styleId="Header">
    <w:name w:val="header"/>
    <w:basedOn w:val="Normal"/>
    <w:link w:val="HeaderChar"/>
    <w:uiPriority w:val="99"/>
    <w:rsid w:val="00DD047D"/>
    <w:pPr>
      <w:tabs>
        <w:tab w:val="center" w:pos="4680"/>
        <w:tab w:val="right" w:pos="9360"/>
      </w:tabs>
      <w:spacing w:after="0"/>
    </w:pPr>
    <w:rPr>
      <w:rFonts w:ascii="Microsoft Sans Serif" w:eastAsia="Times New Roman" w:hAnsi="Microsoft Sans Serif"/>
      <w:sz w:val="22"/>
      <w:szCs w:val="22"/>
      <w:lang w:eastAsia="en-AU"/>
    </w:rPr>
  </w:style>
  <w:style w:type="character" w:customStyle="1" w:styleId="HeaderChar">
    <w:name w:val="Header Char"/>
    <w:basedOn w:val="DefaultParagraphFont"/>
    <w:link w:val="Header"/>
    <w:uiPriority w:val="99"/>
    <w:rsid w:val="00DD047D"/>
    <w:rPr>
      <w:rFonts w:ascii="Microsoft Sans Serif" w:hAnsi="Microsoft Sans Serif"/>
      <w:sz w:val="22"/>
      <w:szCs w:val="22"/>
      <w:lang w:eastAsia="en-AU"/>
    </w:rPr>
  </w:style>
  <w:style w:type="numbering" w:customStyle="1" w:styleId="NoList4">
    <w:name w:val="No List4"/>
    <w:next w:val="NoList"/>
    <w:uiPriority w:val="99"/>
    <w:semiHidden/>
    <w:unhideWhenUsed/>
    <w:rsid w:val="00E52A9B"/>
  </w:style>
  <w:style w:type="character" w:styleId="Strong">
    <w:name w:val="Strong"/>
    <w:qFormat/>
    <w:rsid w:val="00E52A9B"/>
    <w:rPr>
      <w:rFonts w:ascii="Verdana" w:hAnsi="Verdana" w:hint="default"/>
      <w:b/>
      <w:bCs/>
      <w:color w:val="FF0000"/>
      <w:sz w:val="30"/>
      <w:szCs w:val="30"/>
    </w:rPr>
  </w:style>
  <w:style w:type="paragraph" w:styleId="NormalWeb">
    <w:name w:val="Normal (Web)"/>
    <w:basedOn w:val="Normal"/>
    <w:uiPriority w:val="99"/>
    <w:rsid w:val="00E52A9B"/>
    <w:pPr>
      <w:spacing w:before="100" w:beforeAutospacing="1" w:after="100" w:afterAutospacing="1"/>
    </w:pPr>
    <w:rPr>
      <w:rFonts w:ascii="Times New Roman" w:eastAsia="Times New Roman" w:hAnsi="Times New Roman"/>
      <w:color w:val="000000"/>
      <w:szCs w:val="24"/>
    </w:rPr>
  </w:style>
  <w:style w:type="character" w:customStyle="1" w:styleId="yshortcuts">
    <w:name w:val="yshortcuts"/>
    <w:basedOn w:val="DefaultParagraphFont"/>
    <w:rsid w:val="00E52A9B"/>
  </w:style>
  <w:style w:type="character" w:customStyle="1" w:styleId="bibrecord-highlight1">
    <w:name w:val="bibrecord-highlight1"/>
    <w:rsid w:val="00E52A9B"/>
    <w:rPr>
      <w:b/>
      <w:bCs/>
      <w:color w:val="CC0000"/>
    </w:rPr>
  </w:style>
  <w:style w:type="character" w:customStyle="1" w:styleId="titles-title1">
    <w:name w:val="titles-title1"/>
    <w:rsid w:val="00E52A9B"/>
    <w:rPr>
      <w:b/>
      <w:bCs/>
    </w:rPr>
  </w:style>
  <w:style w:type="character" w:customStyle="1" w:styleId="titles-source1">
    <w:name w:val="titles-source1"/>
    <w:rsid w:val="00E52A9B"/>
    <w:rPr>
      <w:i/>
      <w:iCs/>
    </w:rPr>
  </w:style>
  <w:style w:type="paragraph" w:styleId="BodyText">
    <w:name w:val="Body Text"/>
    <w:basedOn w:val="Normal"/>
    <w:link w:val="BodyTextChar"/>
    <w:rsid w:val="00E52A9B"/>
    <w:rPr>
      <w:rFonts w:ascii="Times New Roman" w:eastAsia="Times New Roman" w:hAnsi="Times New Roman"/>
      <w:color w:val="000000"/>
      <w:szCs w:val="24"/>
    </w:rPr>
  </w:style>
  <w:style w:type="character" w:customStyle="1" w:styleId="BodyTextChar">
    <w:name w:val="Body Text Char"/>
    <w:basedOn w:val="DefaultParagraphFont"/>
    <w:link w:val="BodyText"/>
    <w:rsid w:val="00E52A9B"/>
    <w:rPr>
      <w:color w:val="000000"/>
      <w:sz w:val="24"/>
      <w:szCs w:val="24"/>
    </w:rPr>
  </w:style>
  <w:style w:type="paragraph" w:styleId="BodyText2">
    <w:name w:val="Body Text 2"/>
    <w:basedOn w:val="Normal"/>
    <w:link w:val="BodyText2Char"/>
    <w:rsid w:val="00E52A9B"/>
    <w:pPr>
      <w:spacing w:line="480" w:lineRule="auto"/>
    </w:pPr>
    <w:rPr>
      <w:rFonts w:ascii="Times New Roman" w:eastAsia="Times New Roman" w:hAnsi="Times New Roman"/>
      <w:color w:val="000000"/>
      <w:szCs w:val="24"/>
    </w:rPr>
  </w:style>
  <w:style w:type="character" w:customStyle="1" w:styleId="BodyText2Char">
    <w:name w:val="Body Text 2 Char"/>
    <w:basedOn w:val="DefaultParagraphFont"/>
    <w:link w:val="BodyText2"/>
    <w:rsid w:val="00E52A9B"/>
    <w:rPr>
      <w:color w:val="000000"/>
      <w:sz w:val="24"/>
      <w:szCs w:val="24"/>
    </w:rPr>
  </w:style>
  <w:style w:type="paragraph" w:styleId="BodyText3">
    <w:name w:val="Body Text 3"/>
    <w:basedOn w:val="Normal"/>
    <w:link w:val="BodyText3Char"/>
    <w:rsid w:val="00E52A9B"/>
    <w:rPr>
      <w:rFonts w:ascii="Times New Roman" w:eastAsia="Times New Roman" w:hAnsi="Times New Roman"/>
      <w:color w:val="000000"/>
      <w:sz w:val="16"/>
      <w:szCs w:val="16"/>
    </w:rPr>
  </w:style>
  <w:style w:type="character" w:customStyle="1" w:styleId="BodyText3Char">
    <w:name w:val="Body Text 3 Char"/>
    <w:basedOn w:val="DefaultParagraphFont"/>
    <w:link w:val="BodyText3"/>
    <w:rsid w:val="00E52A9B"/>
    <w:rPr>
      <w:color w:val="000000"/>
      <w:sz w:val="16"/>
      <w:szCs w:val="16"/>
    </w:rPr>
  </w:style>
  <w:style w:type="paragraph" w:styleId="BodyTextFirstIndent">
    <w:name w:val="Body Text First Indent"/>
    <w:basedOn w:val="BodyText"/>
    <w:link w:val="BodyTextFirstIndentChar"/>
    <w:rsid w:val="00E52A9B"/>
    <w:pPr>
      <w:ind w:firstLine="210"/>
    </w:pPr>
  </w:style>
  <w:style w:type="character" w:customStyle="1" w:styleId="BodyTextFirstIndentChar">
    <w:name w:val="Body Text First Indent Char"/>
    <w:basedOn w:val="BodyTextChar"/>
    <w:link w:val="BodyTextFirstIndent"/>
    <w:rsid w:val="00E52A9B"/>
    <w:rPr>
      <w:color w:val="000000"/>
      <w:sz w:val="24"/>
      <w:szCs w:val="24"/>
    </w:rPr>
  </w:style>
  <w:style w:type="paragraph" w:styleId="BodyTextIndent">
    <w:name w:val="Body Text Indent"/>
    <w:basedOn w:val="Normal"/>
    <w:link w:val="BodyTextIndentChar"/>
    <w:rsid w:val="00E52A9B"/>
    <w:pPr>
      <w:ind w:left="360"/>
    </w:pPr>
    <w:rPr>
      <w:rFonts w:ascii="Times New Roman" w:eastAsia="Times New Roman" w:hAnsi="Times New Roman"/>
      <w:color w:val="000000"/>
      <w:szCs w:val="24"/>
    </w:rPr>
  </w:style>
  <w:style w:type="character" w:customStyle="1" w:styleId="BodyTextIndentChar">
    <w:name w:val="Body Text Indent Char"/>
    <w:basedOn w:val="DefaultParagraphFont"/>
    <w:link w:val="BodyTextIndent"/>
    <w:rsid w:val="00E52A9B"/>
    <w:rPr>
      <w:color w:val="000000"/>
      <w:sz w:val="24"/>
      <w:szCs w:val="24"/>
    </w:rPr>
  </w:style>
  <w:style w:type="paragraph" w:styleId="BodyTextFirstIndent2">
    <w:name w:val="Body Text First Indent 2"/>
    <w:basedOn w:val="BodyTextIndent"/>
    <w:link w:val="BodyTextFirstIndent2Char"/>
    <w:rsid w:val="00E52A9B"/>
    <w:pPr>
      <w:ind w:firstLine="210"/>
    </w:pPr>
  </w:style>
  <w:style w:type="character" w:customStyle="1" w:styleId="BodyTextFirstIndent2Char">
    <w:name w:val="Body Text First Indent 2 Char"/>
    <w:basedOn w:val="BodyTextIndentChar"/>
    <w:link w:val="BodyTextFirstIndent2"/>
    <w:rsid w:val="00E52A9B"/>
    <w:rPr>
      <w:color w:val="000000"/>
      <w:sz w:val="24"/>
      <w:szCs w:val="24"/>
    </w:rPr>
  </w:style>
  <w:style w:type="paragraph" w:styleId="BodyTextIndent2">
    <w:name w:val="Body Text Indent 2"/>
    <w:basedOn w:val="Normal"/>
    <w:link w:val="BodyTextIndent2Char"/>
    <w:rsid w:val="00E52A9B"/>
    <w:pPr>
      <w:spacing w:line="480" w:lineRule="auto"/>
      <w:ind w:left="360"/>
    </w:pPr>
    <w:rPr>
      <w:rFonts w:ascii="Times New Roman" w:eastAsia="Times New Roman" w:hAnsi="Times New Roman"/>
      <w:color w:val="000000"/>
      <w:szCs w:val="24"/>
    </w:rPr>
  </w:style>
  <w:style w:type="character" w:customStyle="1" w:styleId="BodyTextIndent2Char">
    <w:name w:val="Body Text Indent 2 Char"/>
    <w:basedOn w:val="DefaultParagraphFont"/>
    <w:link w:val="BodyTextIndent2"/>
    <w:rsid w:val="00E52A9B"/>
    <w:rPr>
      <w:color w:val="000000"/>
      <w:sz w:val="24"/>
      <w:szCs w:val="24"/>
    </w:rPr>
  </w:style>
  <w:style w:type="paragraph" w:styleId="BodyTextIndent3">
    <w:name w:val="Body Text Indent 3"/>
    <w:basedOn w:val="Normal"/>
    <w:link w:val="BodyTextIndent3Char"/>
    <w:rsid w:val="00E52A9B"/>
    <w:pPr>
      <w:ind w:left="360"/>
    </w:pPr>
    <w:rPr>
      <w:rFonts w:ascii="Times New Roman" w:eastAsia="Times New Roman" w:hAnsi="Times New Roman"/>
      <w:color w:val="000000"/>
      <w:sz w:val="16"/>
      <w:szCs w:val="16"/>
    </w:rPr>
  </w:style>
  <w:style w:type="character" w:customStyle="1" w:styleId="BodyTextIndent3Char">
    <w:name w:val="Body Text Indent 3 Char"/>
    <w:basedOn w:val="DefaultParagraphFont"/>
    <w:link w:val="BodyTextIndent3"/>
    <w:rsid w:val="00E52A9B"/>
    <w:rPr>
      <w:color w:val="000000"/>
      <w:sz w:val="16"/>
      <w:szCs w:val="16"/>
    </w:rPr>
  </w:style>
  <w:style w:type="paragraph" w:styleId="Caption">
    <w:name w:val="caption"/>
    <w:basedOn w:val="Normal"/>
    <w:next w:val="Normal"/>
    <w:qFormat/>
    <w:rsid w:val="00E52A9B"/>
    <w:pPr>
      <w:spacing w:after="0"/>
    </w:pPr>
    <w:rPr>
      <w:rFonts w:ascii="Times New Roman" w:eastAsia="Times New Roman" w:hAnsi="Times New Roman"/>
      <w:b/>
      <w:bCs/>
      <w:color w:val="000000"/>
      <w:sz w:val="20"/>
    </w:rPr>
  </w:style>
  <w:style w:type="paragraph" w:styleId="Closing">
    <w:name w:val="Closing"/>
    <w:basedOn w:val="Normal"/>
    <w:link w:val="ClosingChar"/>
    <w:rsid w:val="00E52A9B"/>
    <w:pPr>
      <w:spacing w:after="0"/>
      <w:ind w:left="4320"/>
    </w:pPr>
    <w:rPr>
      <w:rFonts w:ascii="Times New Roman" w:eastAsia="Times New Roman" w:hAnsi="Times New Roman"/>
      <w:color w:val="000000"/>
      <w:szCs w:val="24"/>
    </w:rPr>
  </w:style>
  <w:style w:type="character" w:customStyle="1" w:styleId="ClosingChar">
    <w:name w:val="Closing Char"/>
    <w:basedOn w:val="DefaultParagraphFont"/>
    <w:link w:val="Closing"/>
    <w:rsid w:val="00E52A9B"/>
    <w:rPr>
      <w:color w:val="000000"/>
      <w:sz w:val="24"/>
      <w:szCs w:val="24"/>
    </w:rPr>
  </w:style>
  <w:style w:type="paragraph" w:styleId="Date">
    <w:name w:val="Date"/>
    <w:basedOn w:val="Normal"/>
    <w:next w:val="Normal"/>
    <w:link w:val="DateChar"/>
    <w:rsid w:val="00E52A9B"/>
    <w:pPr>
      <w:spacing w:after="0"/>
    </w:pPr>
    <w:rPr>
      <w:rFonts w:ascii="Times New Roman" w:eastAsia="Times New Roman" w:hAnsi="Times New Roman"/>
      <w:color w:val="000000"/>
      <w:szCs w:val="24"/>
    </w:rPr>
  </w:style>
  <w:style w:type="character" w:customStyle="1" w:styleId="DateChar">
    <w:name w:val="Date Char"/>
    <w:basedOn w:val="DefaultParagraphFont"/>
    <w:link w:val="Date"/>
    <w:rsid w:val="00E52A9B"/>
    <w:rPr>
      <w:color w:val="000000"/>
      <w:sz w:val="24"/>
      <w:szCs w:val="24"/>
    </w:rPr>
  </w:style>
  <w:style w:type="paragraph" w:styleId="E-mailSignature">
    <w:name w:val="E-mail Signature"/>
    <w:basedOn w:val="Normal"/>
    <w:link w:val="E-mailSignatureChar"/>
    <w:rsid w:val="00E52A9B"/>
    <w:pPr>
      <w:spacing w:after="0"/>
    </w:pPr>
    <w:rPr>
      <w:rFonts w:ascii="Times New Roman" w:eastAsia="Times New Roman" w:hAnsi="Times New Roman"/>
      <w:color w:val="000000"/>
      <w:szCs w:val="24"/>
    </w:rPr>
  </w:style>
  <w:style w:type="character" w:customStyle="1" w:styleId="E-mailSignatureChar">
    <w:name w:val="E-mail Signature Char"/>
    <w:basedOn w:val="DefaultParagraphFont"/>
    <w:link w:val="E-mailSignature"/>
    <w:rsid w:val="00E52A9B"/>
    <w:rPr>
      <w:color w:val="000000"/>
      <w:sz w:val="24"/>
      <w:szCs w:val="24"/>
    </w:rPr>
  </w:style>
  <w:style w:type="paragraph" w:styleId="EndnoteText">
    <w:name w:val="endnote text"/>
    <w:basedOn w:val="Normal"/>
    <w:link w:val="EndnoteTextChar"/>
    <w:semiHidden/>
    <w:rsid w:val="00E52A9B"/>
    <w:pPr>
      <w:spacing w:after="0"/>
    </w:pPr>
    <w:rPr>
      <w:rFonts w:ascii="Times New Roman" w:eastAsia="Times New Roman" w:hAnsi="Times New Roman"/>
      <w:color w:val="000000"/>
      <w:sz w:val="20"/>
    </w:rPr>
  </w:style>
  <w:style w:type="character" w:customStyle="1" w:styleId="EndnoteTextChar">
    <w:name w:val="Endnote Text Char"/>
    <w:basedOn w:val="DefaultParagraphFont"/>
    <w:link w:val="EndnoteText"/>
    <w:semiHidden/>
    <w:rsid w:val="00E52A9B"/>
    <w:rPr>
      <w:color w:val="000000"/>
    </w:rPr>
  </w:style>
  <w:style w:type="paragraph" w:styleId="EnvelopeAddress">
    <w:name w:val="envelope address"/>
    <w:basedOn w:val="Normal"/>
    <w:rsid w:val="00E52A9B"/>
    <w:pPr>
      <w:framePr w:w="7920" w:h="1980" w:hRule="exact" w:hSpace="180" w:wrap="auto" w:hAnchor="page" w:xAlign="center" w:yAlign="bottom"/>
      <w:spacing w:after="0"/>
      <w:ind w:left="2880"/>
    </w:pPr>
    <w:rPr>
      <w:rFonts w:eastAsia="Times New Roman" w:cs="Arial"/>
      <w:color w:val="000000"/>
      <w:szCs w:val="24"/>
    </w:rPr>
  </w:style>
  <w:style w:type="paragraph" w:styleId="EnvelopeReturn">
    <w:name w:val="envelope return"/>
    <w:basedOn w:val="Normal"/>
    <w:rsid w:val="00E52A9B"/>
    <w:pPr>
      <w:spacing w:after="0"/>
    </w:pPr>
    <w:rPr>
      <w:rFonts w:eastAsia="Times New Roman" w:cs="Arial"/>
      <w:color w:val="000000"/>
      <w:sz w:val="20"/>
    </w:rPr>
  </w:style>
  <w:style w:type="paragraph" w:styleId="FootnoteText">
    <w:name w:val="footnote text"/>
    <w:basedOn w:val="Normal"/>
    <w:link w:val="FootnoteTextChar"/>
    <w:uiPriority w:val="99"/>
    <w:semiHidden/>
    <w:rsid w:val="00E52A9B"/>
    <w:pPr>
      <w:spacing w:after="0"/>
    </w:pPr>
    <w:rPr>
      <w:rFonts w:ascii="Times New Roman" w:eastAsia="Times New Roman" w:hAnsi="Times New Roman"/>
      <w:color w:val="000000"/>
      <w:sz w:val="20"/>
    </w:rPr>
  </w:style>
  <w:style w:type="character" w:customStyle="1" w:styleId="FootnoteTextChar">
    <w:name w:val="Footnote Text Char"/>
    <w:basedOn w:val="DefaultParagraphFont"/>
    <w:link w:val="FootnoteText"/>
    <w:uiPriority w:val="99"/>
    <w:semiHidden/>
    <w:rsid w:val="00E52A9B"/>
    <w:rPr>
      <w:color w:val="000000"/>
    </w:rPr>
  </w:style>
  <w:style w:type="paragraph" w:styleId="HTMLAddress">
    <w:name w:val="HTML Address"/>
    <w:basedOn w:val="Normal"/>
    <w:link w:val="HTMLAddressChar"/>
    <w:rsid w:val="00E52A9B"/>
    <w:pPr>
      <w:spacing w:after="0"/>
    </w:pPr>
    <w:rPr>
      <w:rFonts w:ascii="Times New Roman" w:eastAsia="Times New Roman" w:hAnsi="Times New Roman"/>
      <w:i/>
      <w:iCs/>
      <w:color w:val="000000"/>
      <w:szCs w:val="24"/>
    </w:rPr>
  </w:style>
  <w:style w:type="character" w:customStyle="1" w:styleId="HTMLAddressChar">
    <w:name w:val="HTML Address Char"/>
    <w:basedOn w:val="DefaultParagraphFont"/>
    <w:link w:val="HTMLAddress"/>
    <w:rsid w:val="00E52A9B"/>
    <w:rPr>
      <w:i/>
      <w:iCs/>
      <w:color w:val="000000"/>
      <w:sz w:val="24"/>
      <w:szCs w:val="24"/>
    </w:rPr>
  </w:style>
  <w:style w:type="paragraph" w:styleId="HTMLPreformatted">
    <w:name w:val="HTML Preformatted"/>
    <w:basedOn w:val="Normal"/>
    <w:link w:val="HTMLPreformattedChar"/>
    <w:rsid w:val="00E52A9B"/>
    <w:pPr>
      <w:spacing w:after="0"/>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E52A9B"/>
    <w:rPr>
      <w:rFonts w:ascii="Courier New" w:hAnsi="Courier New" w:cs="Courier New"/>
      <w:color w:val="000000"/>
    </w:rPr>
  </w:style>
  <w:style w:type="paragraph" w:styleId="Index1">
    <w:name w:val="index 1"/>
    <w:basedOn w:val="Normal"/>
    <w:next w:val="Normal"/>
    <w:autoRedefine/>
    <w:semiHidden/>
    <w:rsid w:val="00E52A9B"/>
    <w:pPr>
      <w:spacing w:after="0"/>
      <w:ind w:left="240" w:hanging="240"/>
    </w:pPr>
    <w:rPr>
      <w:rFonts w:ascii="Times New Roman" w:eastAsia="Times New Roman" w:hAnsi="Times New Roman"/>
      <w:color w:val="000000"/>
      <w:szCs w:val="24"/>
    </w:rPr>
  </w:style>
  <w:style w:type="paragraph" w:styleId="Index2">
    <w:name w:val="index 2"/>
    <w:basedOn w:val="Normal"/>
    <w:next w:val="Normal"/>
    <w:autoRedefine/>
    <w:semiHidden/>
    <w:rsid w:val="00E52A9B"/>
    <w:pPr>
      <w:spacing w:after="0"/>
      <w:ind w:left="480" w:hanging="240"/>
    </w:pPr>
    <w:rPr>
      <w:rFonts w:ascii="Times New Roman" w:eastAsia="Times New Roman" w:hAnsi="Times New Roman"/>
      <w:color w:val="000000"/>
      <w:szCs w:val="24"/>
    </w:rPr>
  </w:style>
  <w:style w:type="paragraph" w:styleId="Index3">
    <w:name w:val="index 3"/>
    <w:basedOn w:val="Normal"/>
    <w:next w:val="Normal"/>
    <w:autoRedefine/>
    <w:semiHidden/>
    <w:rsid w:val="00E52A9B"/>
    <w:pPr>
      <w:spacing w:after="0"/>
      <w:ind w:left="720" w:hanging="240"/>
    </w:pPr>
    <w:rPr>
      <w:rFonts w:ascii="Times New Roman" w:eastAsia="Times New Roman" w:hAnsi="Times New Roman"/>
      <w:color w:val="000000"/>
      <w:szCs w:val="24"/>
    </w:rPr>
  </w:style>
  <w:style w:type="paragraph" w:styleId="Index4">
    <w:name w:val="index 4"/>
    <w:basedOn w:val="Normal"/>
    <w:next w:val="Normal"/>
    <w:autoRedefine/>
    <w:semiHidden/>
    <w:rsid w:val="00E52A9B"/>
    <w:pPr>
      <w:spacing w:after="0"/>
      <w:ind w:left="960" w:hanging="240"/>
    </w:pPr>
    <w:rPr>
      <w:rFonts w:ascii="Times New Roman" w:eastAsia="Times New Roman" w:hAnsi="Times New Roman"/>
      <w:color w:val="000000"/>
      <w:szCs w:val="24"/>
    </w:rPr>
  </w:style>
  <w:style w:type="paragraph" w:styleId="Index5">
    <w:name w:val="index 5"/>
    <w:basedOn w:val="Normal"/>
    <w:next w:val="Normal"/>
    <w:autoRedefine/>
    <w:semiHidden/>
    <w:rsid w:val="00E52A9B"/>
    <w:pPr>
      <w:spacing w:after="0"/>
      <w:ind w:left="1200" w:hanging="240"/>
    </w:pPr>
    <w:rPr>
      <w:rFonts w:ascii="Times New Roman" w:eastAsia="Times New Roman" w:hAnsi="Times New Roman"/>
      <w:color w:val="000000"/>
      <w:szCs w:val="24"/>
    </w:rPr>
  </w:style>
  <w:style w:type="paragraph" w:styleId="Index6">
    <w:name w:val="index 6"/>
    <w:basedOn w:val="Normal"/>
    <w:next w:val="Normal"/>
    <w:autoRedefine/>
    <w:semiHidden/>
    <w:rsid w:val="00E52A9B"/>
    <w:pPr>
      <w:spacing w:after="0"/>
      <w:ind w:left="1440" w:hanging="240"/>
    </w:pPr>
    <w:rPr>
      <w:rFonts w:ascii="Times New Roman" w:eastAsia="Times New Roman" w:hAnsi="Times New Roman"/>
      <w:color w:val="000000"/>
      <w:szCs w:val="24"/>
    </w:rPr>
  </w:style>
  <w:style w:type="paragraph" w:styleId="Index7">
    <w:name w:val="index 7"/>
    <w:basedOn w:val="Normal"/>
    <w:next w:val="Normal"/>
    <w:autoRedefine/>
    <w:semiHidden/>
    <w:rsid w:val="00E52A9B"/>
    <w:pPr>
      <w:spacing w:after="0"/>
      <w:ind w:left="1680" w:hanging="240"/>
    </w:pPr>
    <w:rPr>
      <w:rFonts w:ascii="Times New Roman" w:eastAsia="Times New Roman" w:hAnsi="Times New Roman"/>
      <w:color w:val="000000"/>
      <w:szCs w:val="24"/>
    </w:rPr>
  </w:style>
  <w:style w:type="paragraph" w:styleId="Index8">
    <w:name w:val="index 8"/>
    <w:basedOn w:val="Normal"/>
    <w:next w:val="Normal"/>
    <w:autoRedefine/>
    <w:semiHidden/>
    <w:rsid w:val="00E52A9B"/>
    <w:pPr>
      <w:spacing w:after="0"/>
      <w:ind w:left="1920" w:hanging="240"/>
    </w:pPr>
    <w:rPr>
      <w:rFonts w:ascii="Times New Roman" w:eastAsia="Times New Roman" w:hAnsi="Times New Roman"/>
      <w:color w:val="000000"/>
      <w:szCs w:val="24"/>
    </w:rPr>
  </w:style>
  <w:style w:type="paragraph" w:styleId="Index9">
    <w:name w:val="index 9"/>
    <w:basedOn w:val="Normal"/>
    <w:next w:val="Normal"/>
    <w:autoRedefine/>
    <w:semiHidden/>
    <w:rsid w:val="00E52A9B"/>
    <w:pPr>
      <w:spacing w:after="0"/>
      <w:ind w:left="2160" w:hanging="240"/>
    </w:pPr>
    <w:rPr>
      <w:rFonts w:ascii="Times New Roman" w:eastAsia="Times New Roman" w:hAnsi="Times New Roman"/>
      <w:color w:val="000000"/>
      <w:szCs w:val="24"/>
    </w:rPr>
  </w:style>
  <w:style w:type="paragraph" w:styleId="IndexHeading">
    <w:name w:val="index heading"/>
    <w:basedOn w:val="Normal"/>
    <w:next w:val="Index1"/>
    <w:semiHidden/>
    <w:rsid w:val="00E52A9B"/>
    <w:pPr>
      <w:spacing w:after="0"/>
    </w:pPr>
    <w:rPr>
      <w:rFonts w:eastAsia="Times New Roman" w:cs="Arial"/>
      <w:b/>
      <w:bCs/>
      <w:color w:val="000000"/>
      <w:szCs w:val="24"/>
    </w:rPr>
  </w:style>
  <w:style w:type="paragraph" w:styleId="List2">
    <w:name w:val="List 2"/>
    <w:basedOn w:val="Normal"/>
    <w:rsid w:val="00E52A9B"/>
    <w:pPr>
      <w:spacing w:after="0"/>
      <w:ind w:left="720" w:hanging="360"/>
    </w:pPr>
    <w:rPr>
      <w:rFonts w:ascii="Times New Roman" w:eastAsia="Times New Roman" w:hAnsi="Times New Roman"/>
      <w:color w:val="000000"/>
      <w:szCs w:val="24"/>
    </w:rPr>
  </w:style>
  <w:style w:type="paragraph" w:styleId="List3">
    <w:name w:val="List 3"/>
    <w:basedOn w:val="Normal"/>
    <w:rsid w:val="00E52A9B"/>
    <w:pPr>
      <w:spacing w:after="0"/>
      <w:ind w:left="1080" w:hanging="360"/>
    </w:pPr>
    <w:rPr>
      <w:rFonts w:ascii="Times New Roman" w:eastAsia="Times New Roman" w:hAnsi="Times New Roman"/>
      <w:color w:val="000000"/>
      <w:szCs w:val="24"/>
    </w:rPr>
  </w:style>
  <w:style w:type="paragraph" w:styleId="List4">
    <w:name w:val="List 4"/>
    <w:basedOn w:val="Normal"/>
    <w:rsid w:val="00E52A9B"/>
    <w:pPr>
      <w:spacing w:after="0"/>
      <w:ind w:left="1440" w:hanging="360"/>
    </w:pPr>
    <w:rPr>
      <w:rFonts w:ascii="Times New Roman" w:eastAsia="Times New Roman" w:hAnsi="Times New Roman"/>
      <w:color w:val="000000"/>
      <w:szCs w:val="24"/>
    </w:rPr>
  </w:style>
  <w:style w:type="paragraph" w:styleId="List5">
    <w:name w:val="List 5"/>
    <w:basedOn w:val="Normal"/>
    <w:rsid w:val="00E52A9B"/>
    <w:pPr>
      <w:spacing w:after="0"/>
      <w:ind w:left="1800" w:hanging="360"/>
    </w:pPr>
    <w:rPr>
      <w:rFonts w:ascii="Times New Roman" w:eastAsia="Times New Roman" w:hAnsi="Times New Roman"/>
      <w:color w:val="000000"/>
      <w:szCs w:val="24"/>
    </w:rPr>
  </w:style>
  <w:style w:type="paragraph" w:styleId="ListBullet">
    <w:name w:val="List Bullet"/>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Bullet2">
    <w:name w:val="List Bullet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Bullet3">
    <w:name w:val="List Bullet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Bullet4">
    <w:name w:val="List Bullet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Bullet5">
    <w:name w:val="List Bullet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ListContinue">
    <w:name w:val="List Continue"/>
    <w:basedOn w:val="Normal"/>
    <w:rsid w:val="00E52A9B"/>
    <w:pPr>
      <w:ind w:left="360"/>
    </w:pPr>
    <w:rPr>
      <w:rFonts w:ascii="Times New Roman" w:eastAsia="Times New Roman" w:hAnsi="Times New Roman"/>
      <w:color w:val="000000"/>
      <w:szCs w:val="24"/>
    </w:rPr>
  </w:style>
  <w:style w:type="paragraph" w:styleId="ListContinue2">
    <w:name w:val="List Continue 2"/>
    <w:basedOn w:val="Normal"/>
    <w:rsid w:val="00E52A9B"/>
    <w:pPr>
      <w:ind w:left="720"/>
    </w:pPr>
    <w:rPr>
      <w:rFonts w:ascii="Times New Roman" w:eastAsia="Times New Roman" w:hAnsi="Times New Roman"/>
      <w:color w:val="000000"/>
      <w:szCs w:val="24"/>
    </w:rPr>
  </w:style>
  <w:style w:type="paragraph" w:styleId="ListContinue3">
    <w:name w:val="List Continue 3"/>
    <w:basedOn w:val="Normal"/>
    <w:rsid w:val="00E52A9B"/>
    <w:pPr>
      <w:ind w:left="1080"/>
    </w:pPr>
    <w:rPr>
      <w:rFonts w:ascii="Times New Roman" w:eastAsia="Times New Roman" w:hAnsi="Times New Roman"/>
      <w:color w:val="000000"/>
      <w:szCs w:val="24"/>
    </w:rPr>
  </w:style>
  <w:style w:type="paragraph" w:styleId="ListContinue4">
    <w:name w:val="List Continue 4"/>
    <w:basedOn w:val="Normal"/>
    <w:rsid w:val="00E52A9B"/>
    <w:pPr>
      <w:ind w:left="1440"/>
    </w:pPr>
    <w:rPr>
      <w:rFonts w:ascii="Times New Roman" w:eastAsia="Times New Roman" w:hAnsi="Times New Roman"/>
      <w:color w:val="000000"/>
      <w:szCs w:val="24"/>
    </w:rPr>
  </w:style>
  <w:style w:type="paragraph" w:styleId="ListContinue5">
    <w:name w:val="List Continue 5"/>
    <w:basedOn w:val="Normal"/>
    <w:rsid w:val="00E52A9B"/>
    <w:pPr>
      <w:ind w:left="1800"/>
    </w:pPr>
    <w:rPr>
      <w:rFonts w:ascii="Times New Roman" w:eastAsia="Times New Roman" w:hAnsi="Times New Roman"/>
      <w:color w:val="000000"/>
      <w:szCs w:val="24"/>
    </w:rPr>
  </w:style>
  <w:style w:type="paragraph" w:styleId="ListNumber">
    <w:name w:val="List Number"/>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Number2">
    <w:name w:val="List Number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Number3">
    <w:name w:val="List Number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Number4">
    <w:name w:val="List Number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Number5">
    <w:name w:val="List Number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MacroText">
    <w:name w:val="macro"/>
    <w:link w:val="MacroTextChar"/>
    <w:semiHidden/>
    <w:rsid w:val="00E52A9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character" w:customStyle="1" w:styleId="MacroTextChar">
    <w:name w:val="Macro Text Char"/>
    <w:basedOn w:val="DefaultParagraphFont"/>
    <w:link w:val="MacroText"/>
    <w:semiHidden/>
    <w:rsid w:val="00E52A9B"/>
    <w:rPr>
      <w:rFonts w:ascii="Courier New" w:hAnsi="Courier New" w:cs="Courier New"/>
      <w:color w:val="000000"/>
    </w:rPr>
  </w:style>
  <w:style w:type="paragraph" w:styleId="MessageHeader">
    <w:name w:val="Message Header"/>
    <w:basedOn w:val="Normal"/>
    <w:link w:val="MessageHeaderChar"/>
    <w:rsid w:val="00E52A9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imes New Roman" w:cs="Arial"/>
      <w:color w:val="000000"/>
      <w:szCs w:val="24"/>
    </w:rPr>
  </w:style>
  <w:style w:type="character" w:customStyle="1" w:styleId="MessageHeaderChar">
    <w:name w:val="Message Header Char"/>
    <w:basedOn w:val="DefaultParagraphFont"/>
    <w:link w:val="MessageHeader"/>
    <w:rsid w:val="00E52A9B"/>
    <w:rPr>
      <w:rFonts w:ascii="Arial" w:hAnsi="Arial" w:cs="Arial"/>
      <w:color w:val="000000"/>
      <w:sz w:val="24"/>
      <w:szCs w:val="24"/>
      <w:shd w:val="pct20" w:color="auto" w:fill="auto"/>
    </w:rPr>
  </w:style>
  <w:style w:type="paragraph" w:styleId="NormalIndent">
    <w:name w:val="Normal Indent"/>
    <w:basedOn w:val="Normal"/>
    <w:rsid w:val="00E52A9B"/>
    <w:pPr>
      <w:spacing w:after="0"/>
      <w:ind w:left="720"/>
    </w:pPr>
    <w:rPr>
      <w:rFonts w:ascii="Times New Roman" w:eastAsia="Times New Roman" w:hAnsi="Times New Roman"/>
      <w:color w:val="000000"/>
      <w:szCs w:val="24"/>
    </w:rPr>
  </w:style>
  <w:style w:type="paragraph" w:styleId="NoteHeading">
    <w:name w:val="Note Heading"/>
    <w:basedOn w:val="Normal"/>
    <w:next w:val="Normal"/>
    <w:link w:val="NoteHeadingChar"/>
    <w:rsid w:val="00E52A9B"/>
    <w:pPr>
      <w:spacing w:after="0"/>
    </w:pPr>
    <w:rPr>
      <w:rFonts w:ascii="Times New Roman" w:eastAsia="Times New Roman" w:hAnsi="Times New Roman"/>
      <w:color w:val="000000"/>
      <w:szCs w:val="24"/>
    </w:rPr>
  </w:style>
  <w:style w:type="character" w:customStyle="1" w:styleId="NoteHeadingChar">
    <w:name w:val="Note Heading Char"/>
    <w:basedOn w:val="DefaultParagraphFont"/>
    <w:link w:val="NoteHeading"/>
    <w:rsid w:val="00E52A9B"/>
    <w:rPr>
      <w:color w:val="000000"/>
      <w:sz w:val="24"/>
      <w:szCs w:val="24"/>
    </w:rPr>
  </w:style>
  <w:style w:type="paragraph" w:styleId="PlainText">
    <w:name w:val="Plain Text"/>
    <w:basedOn w:val="Normal"/>
    <w:link w:val="PlainTextChar"/>
    <w:rsid w:val="00E52A9B"/>
    <w:pPr>
      <w:spacing w:after="0"/>
    </w:pPr>
    <w:rPr>
      <w:rFonts w:ascii="Courier New" w:eastAsia="Times New Roman" w:hAnsi="Courier New" w:cs="Courier New"/>
      <w:color w:val="000000"/>
      <w:sz w:val="20"/>
    </w:rPr>
  </w:style>
  <w:style w:type="character" w:customStyle="1" w:styleId="PlainTextChar">
    <w:name w:val="Plain Text Char"/>
    <w:basedOn w:val="DefaultParagraphFont"/>
    <w:link w:val="PlainText"/>
    <w:rsid w:val="00E52A9B"/>
    <w:rPr>
      <w:rFonts w:ascii="Courier New" w:hAnsi="Courier New" w:cs="Courier New"/>
      <w:color w:val="000000"/>
    </w:rPr>
  </w:style>
  <w:style w:type="paragraph" w:styleId="Salutation">
    <w:name w:val="Salutation"/>
    <w:basedOn w:val="Normal"/>
    <w:next w:val="Normal"/>
    <w:link w:val="SalutationChar"/>
    <w:rsid w:val="00E52A9B"/>
    <w:pPr>
      <w:spacing w:after="0"/>
    </w:pPr>
    <w:rPr>
      <w:rFonts w:ascii="Times New Roman" w:eastAsia="Times New Roman" w:hAnsi="Times New Roman"/>
      <w:color w:val="000000"/>
      <w:szCs w:val="24"/>
    </w:rPr>
  </w:style>
  <w:style w:type="character" w:customStyle="1" w:styleId="SalutationChar">
    <w:name w:val="Salutation Char"/>
    <w:basedOn w:val="DefaultParagraphFont"/>
    <w:link w:val="Salutation"/>
    <w:rsid w:val="00E52A9B"/>
    <w:rPr>
      <w:color w:val="000000"/>
      <w:sz w:val="24"/>
      <w:szCs w:val="24"/>
    </w:rPr>
  </w:style>
  <w:style w:type="paragraph" w:styleId="Signature">
    <w:name w:val="Signature"/>
    <w:basedOn w:val="Normal"/>
    <w:link w:val="SignatureChar"/>
    <w:rsid w:val="00E52A9B"/>
    <w:pPr>
      <w:spacing w:after="0"/>
      <w:ind w:left="4320"/>
    </w:pPr>
    <w:rPr>
      <w:rFonts w:ascii="Times New Roman" w:eastAsia="Times New Roman" w:hAnsi="Times New Roman"/>
      <w:color w:val="000000"/>
      <w:szCs w:val="24"/>
    </w:rPr>
  </w:style>
  <w:style w:type="character" w:customStyle="1" w:styleId="SignatureChar">
    <w:name w:val="Signature Char"/>
    <w:basedOn w:val="DefaultParagraphFont"/>
    <w:link w:val="Signature"/>
    <w:rsid w:val="00E52A9B"/>
    <w:rPr>
      <w:color w:val="000000"/>
      <w:sz w:val="24"/>
      <w:szCs w:val="24"/>
    </w:rPr>
  </w:style>
  <w:style w:type="paragraph" w:styleId="TableofAuthorities">
    <w:name w:val="table of authorities"/>
    <w:basedOn w:val="Normal"/>
    <w:next w:val="Normal"/>
    <w:semiHidden/>
    <w:rsid w:val="00E52A9B"/>
    <w:pPr>
      <w:spacing w:after="0"/>
      <w:ind w:left="240" w:hanging="240"/>
    </w:pPr>
    <w:rPr>
      <w:rFonts w:ascii="Times New Roman" w:eastAsia="Times New Roman" w:hAnsi="Times New Roman"/>
      <w:color w:val="000000"/>
      <w:szCs w:val="24"/>
    </w:rPr>
  </w:style>
  <w:style w:type="paragraph" w:styleId="TableofFigures">
    <w:name w:val="table of figures"/>
    <w:basedOn w:val="Normal"/>
    <w:next w:val="Normal"/>
    <w:semiHidden/>
    <w:rsid w:val="00E52A9B"/>
    <w:pPr>
      <w:spacing w:after="0"/>
    </w:pPr>
    <w:rPr>
      <w:rFonts w:ascii="Times New Roman" w:eastAsia="Times New Roman" w:hAnsi="Times New Roman"/>
      <w:color w:val="000000"/>
      <w:szCs w:val="24"/>
    </w:rPr>
  </w:style>
  <w:style w:type="paragraph" w:styleId="TOAHeading">
    <w:name w:val="toa heading"/>
    <w:basedOn w:val="Normal"/>
    <w:next w:val="Normal"/>
    <w:semiHidden/>
    <w:rsid w:val="00E52A9B"/>
    <w:pPr>
      <w:spacing w:before="120" w:after="0"/>
    </w:pPr>
    <w:rPr>
      <w:rFonts w:eastAsia="Times New Roman" w:cs="Arial"/>
      <w:b/>
      <w:bCs/>
      <w:color w:val="000000"/>
      <w:szCs w:val="24"/>
    </w:rPr>
  </w:style>
  <w:style w:type="paragraph" w:styleId="TOC1">
    <w:name w:val="toc 1"/>
    <w:basedOn w:val="Normal"/>
    <w:next w:val="Normal"/>
    <w:autoRedefine/>
    <w:semiHidden/>
    <w:rsid w:val="00E52A9B"/>
    <w:pPr>
      <w:spacing w:after="0"/>
    </w:pPr>
    <w:rPr>
      <w:rFonts w:ascii="Times New Roman" w:eastAsia="Times New Roman" w:hAnsi="Times New Roman"/>
      <w:color w:val="000000"/>
      <w:szCs w:val="24"/>
    </w:rPr>
  </w:style>
  <w:style w:type="paragraph" w:styleId="TOC2">
    <w:name w:val="toc 2"/>
    <w:basedOn w:val="Normal"/>
    <w:next w:val="Normal"/>
    <w:autoRedefine/>
    <w:semiHidden/>
    <w:rsid w:val="00E52A9B"/>
    <w:pPr>
      <w:spacing w:after="0"/>
      <w:ind w:left="240"/>
    </w:pPr>
    <w:rPr>
      <w:rFonts w:ascii="Times New Roman" w:eastAsia="Times New Roman" w:hAnsi="Times New Roman"/>
      <w:color w:val="000000"/>
      <w:szCs w:val="24"/>
    </w:rPr>
  </w:style>
  <w:style w:type="paragraph" w:styleId="TOC3">
    <w:name w:val="toc 3"/>
    <w:basedOn w:val="Normal"/>
    <w:next w:val="Normal"/>
    <w:autoRedefine/>
    <w:semiHidden/>
    <w:rsid w:val="00E52A9B"/>
    <w:pPr>
      <w:spacing w:after="0"/>
      <w:ind w:left="480"/>
    </w:pPr>
    <w:rPr>
      <w:rFonts w:ascii="Times New Roman" w:eastAsia="Times New Roman" w:hAnsi="Times New Roman"/>
      <w:color w:val="000000"/>
      <w:szCs w:val="24"/>
    </w:rPr>
  </w:style>
  <w:style w:type="paragraph" w:styleId="TOC4">
    <w:name w:val="toc 4"/>
    <w:basedOn w:val="Normal"/>
    <w:next w:val="Normal"/>
    <w:autoRedefine/>
    <w:semiHidden/>
    <w:rsid w:val="00E52A9B"/>
    <w:pPr>
      <w:spacing w:after="0"/>
      <w:ind w:left="720"/>
    </w:pPr>
    <w:rPr>
      <w:rFonts w:ascii="Times New Roman" w:eastAsia="Times New Roman" w:hAnsi="Times New Roman"/>
      <w:color w:val="000000"/>
      <w:szCs w:val="24"/>
    </w:rPr>
  </w:style>
  <w:style w:type="paragraph" w:styleId="TOC5">
    <w:name w:val="toc 5"/>
    <w:basedOn w:val="Normal"/>
    <w:next w:val="Normal"/>
    <w:autoRedefine/>
    <w:semiHidden/>
    <w:rsid w:val="00E52A9B"/>
    <w:pPr>
      <w:spacing w:after="0"/>
      <w:ind w:left="960"/>
    </w:pPr>
    <w:rPr>
      <w:rFonts w:ascii="Times New Roman" w:eastAsia="Times New Roman" w:hAnsi="Times New Roman"/>
      <w:color w:val="000000"/>
      <w:szCs w:val="24"/>
    </w:rPr>
  </w:style>
  <w:style w:type="paragraph" w:styleId="TOC6">
    <w:name w:val="toc 6"/>
    <w:basedOn w:val="Normal"/>
    <w:next w:val="Normal"/>
    <w:autoRedefine/>
    <w:semiHidden/>
    <w:rsid w:val="00E52A9B"/>
    <w:pPr>
      <w:spacing w:after="0"/>
      <w:ind w:left="1200"/>
    </w:pPr>
    <w:rPr>
      <w:rFonts w:ascii="Times New Roman" w:eastAsia="Times New Roman" w:hAnsi="Times New Roman"/>
      <w:color w:val="000000"/>
      <w:szCs w:val="24"/>
    </w:rPr>
  </w:style>
  <w:style w:type="paragraph" w:styleId="TOC7">
    <w:name w:val="toc 7"/>
    <w:basedOn w:val="Normal"/>
    <w:next w:val="Normal"/>
    <w:autoRedefine/>
    <w:semiHidden/>
    <w:rsid w:val="00E52A9B"/>
    <w:pPr>
      <w:spacing w:after="0"/>
      <w:ind w:left="1440"/>
    </w:pPr>
    <w:rPr>
      <w:rFonts w:ascii="Times New Roman" w:eastAsia="Times New Roman" w:hAnsi="Times New Roman"/>
      <w:color w:val="000000"/>
      <w:szCs w:val="24"/>
    </w:rPr>
  </w:style>
  <w:style w:type="paragraph" w:styleId="TOC8">
    <w:name w:val="toc 8"/>
    <w:basedOn w:val="Normal"/>
    <w:next w:val="Normal"/>
    <w:autoRedefine/>
    <w:semiHidden/>
    <w:rsid w:val="00E52A9B"/>
    <w:pPr>
      <w:spacing w:after="0"/>
      <w:ind w:left="1680"/>
    </w:pPr>
    <w:rPr>
      <w:rFonts w:ascii="Times New Roman" w:eastAsia="Times New Roman" w:hAnsi="Times New Roman"/>
      <w:color w:val="000000"/>
      <w:szCs w:val="24"/>
    </w:rPr>
  </w:style>
  <w:style w:type="paragraph" w:styleId="TOC9">
    <w:name w:val="toc 9"/>
    <w:basedOn w:val="Normal"/>
    <w:next w:val="Normal"/>
    <w:autoRedefine/>
    <w:semiHidden/>
    <w:rsid w:val="00E52A9B"/>
    <w:pPr>
      <w:spacing w:after="0"/>
      <w:ind w:left="1920"/>
    </w:pPr>
    <w:rPr>
      <w:rFonts w:ascii="Times New Roman" w:eastAsia="Times New Roman" w:hAnsi="Times New Roman"/>
      <w:color w:val="000000"/>
      <w:szCs w:val="24"/>
    </w:rPr>
  </w:style>
  <w:style w:type="character" w:customStyle="1" w:styleId="CharChar1">
    <w:name w:val="Char Char1"/>
    <w:rsid w:val="00E52A9B"/>
    <w:rPr>
      <w:rFonts w:ascii="Arial" w:hAnsi="Arial" w:cs="Arial"/>
      <w:b/>
      <w:bCs/>
      <w:color w:val="000000"/>
      <w:sz w:val="26"/>
      <w:szCs w:val="26"/>
      <w:lang w:val="en-US" w:eastAsia="en-US" w:bidi="ar-SA"/>
    </w:rPr>
  </w:style>
  <w:style w:type="character" w:customStyle="1" w:styleId="titles-title">
    <w:name w:val="titles-title"/>
    <w:basedOn w:val="DefaultParagraphFont"/>
    <w:rsid w:val="00E52A9B"/>
  </w:style>
  <w:style w:type="character" w:customStyle="1" w:styleId="bibrecord-highlight">
    <w:name w:val="bibrecord-highlight"/>
    <w:basedOn w:val="DefaultParagraphFont"/>
    <w:rsid w:val="00E52A9B"/>
  </w:style>
  <w:style w:type="character" w:customStyle="1" w:styleId="titles-source">
    <w:name w:val="titles-source"/>
    <w:basedOn w:val="DefaultParagraphFont"/>
    <w:rsid w:val="00E52A9B"/>
  </w:style>
  <w:style w:type="paragraph" w:customStyle="1" w:styleId="citation">
    <w:name w:val="citation"/>
    <w:basedOn w:val="Normal"/>
    <w:rsid w:val="00E52A9B"/>
    <w:pPr>
      <w:spacing w:before="100" w:beforeAutospacing="1" w:after="100" w:afterAutospacing="1"/>
    </w:pPr>
    <w:rPr>
      <w:rFonts w:ascii="Times New Roman" w:eastAsia="Times New Roman" w:hAnsi="Times New Roman"/>
      <w:szCs w:val="24"/>
    </w:rPr>
  </w:style>
  <w:style w:type="paragraph" w:customStyle="1" w:styleId="title1">
    <w:name w:val="title1"/>
    <w:basedOn w:val="Normal"/>
    <w:rsid w:val="00E52A9B"/>
    <w:pPr>
      <w:spacing w:after="0"/>
    </w:pPr>
    <w:rPr>
      <w:rFonts w:ascii="Times New Roman" w:eastAsia="Times New Roman" w:hAnsi="Times New Roman"/>
      <w:sz w:val="29"/>
      <w:szCs w:val="29"/>
    </w:rPr>
  </w:style>
  <w:style w:type="paragraph" w:customStyle="1" w:styleId="rprtbody1">
    <w:name w:val="rprtbody1"/>
    <w:basedOn w:val="Normal"/>
    <w:rsid w:val="00E52A9B"/>
    <w:pPr>
      <w:spacing w:before="34" w:after="34"/>
    </w:pPr>
    <w:rPr>
      <w:rFonts w:ascii="Times New Roman" w:eastAsia="Times New Roman" w:hAnsi="Times New Roman"/>
      <w:sz w:val="28"/>
      <w:szCs w:val="28"/>
    </w:rPr>
  </w:style>
  <w:style w:type="character" w:customStyle="1" w:styleId="src1">
    <w:name w:val="src1"/>
    <w:rsid w:val="00E52A9B"/>
    <w:rPr>
      <w:vanish w:val="0"/>
      <w:webHidden w:val="0"/>
      <w:specVanish w:val="0"/>
    </w:rPr>
  </w:style>
  <w:style w:type="character" w:customStyle="1" w:styleId="jrnl">
    <w:name w:val="jrnl"/>
    <w:basedOn w:val="DefaultParagraphFont"/>
    <w:rsid w:val="00E52A9B"/>
  </w:style>
  <w:style w:type="paragraph" w:customStyle="1" w:styleId="rprtbody">
    <w:name w:val="rprtbody"/>
    <w:basedOn w:val="Normal"/>
    <w:rsid w:val="00E52A9B"/>
    <w:pPr>
      <w:spacing w:before="100" w:beforeAutospacing="1" w:after="100" w:afterAutospacing="1"/>
    </w:pPr>
    <w:rPr>
      <w:rFonts w:ascii="Times New Roman" w:eastAsia="Times New Roman" w:hAnsi="Times New Roman"/>
      <w:szCs w:val="24"/>
    </w:rPr>
  </w:style>
  <w:style w:type="character" w:customStyle="1" w:styleId="src">
    <w:name w:val="src"/>
    <w:basedOn w:val="DefaultParagraphFont"/>
    <w:rsid w:val="00E52A9B"/>
  </w:style>
  <w:style w:type="paragraph" w:customStyle="1" w:styleId="authlist">
    <w:name w:val="auth_list"/>
    <w:basedOn w:val="Normal"/>
    <w:link w:val="authlistChar"/>
    <w:rsid w:val="00E52A9B"/>
    <w:pPr>
      <w:spacing w:before="100" w:beforeAutospacing="1" w:after="100" w:afterAutospacing="1"/>
    </w:pPr>
    <w:rPr>
      <w:rFonts w:ascii="Times New Roman" w:eastAsia="Times New Roman" w:hAnsi="Times New Roman"/>
      <w:szCs w:val="24"/>
    </w:rPr>
  </w:style>
  <w:style w:type="character" w:customStyle="1" w:styleId="authlistChar">
    <w:name w:val="auth_list Char"/>
    <w:link w:val="authlist"/>
    <w:rsid w:val="00E52A9B"/>
    <w:rPr>
      <w:sz w:val="24"/>
      <w:szCs w:val="24"/>
    </w:rPr>
  </w:style>
  <w:style w:type="paragraph" w:customStyle="1" w:styleId="Body1">
    <w:name w:val="Body 1"/>
    <w:rsid w:val="00E52A9B"/>
    <w:pPr>
      <w:spacing w:after="200"/>
      <w:outlineLvl w:val="0"/>
    </w:pPr>
    <w:rPr>
      <w:rFonts w:ascii="Helvetica" w:eastAsia="Arial Unicode MS" w:hAnsi="Helvetica"/>
      <w:color w:val="000000"/>
      <w:sz w:val="24"/>
      <w:u w:color="000000"/>
    </w:rPr>
  </w:style>
  <w:style w:type="table" w:styleId="TableClassic1">
    <w:name w:val="Table Classic 1"/>
    <w:basedOn w:val="TableNormal"/>
    <w:rsid w:val="00E52A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Emphasis">
    <w:name w:val="Emphasis"/>
    <w:basedOn w:val="DefaultParagraphFont"/>
    <w:uiPriority w:val="20"/>
    <w:qFormat/>
    <w:rsid w:val="00E52A9B"/>
    <w:rPr>
      <w:i/>
      <w:iCs/>
    </w:rPr>
  </w:style>
  <w:style w:type="character" w:customStyle="1" w:styleId="apple-converted-space">
    <w:name w:val="apple-converted-space"/>
    <w:basedOn w:val="DefaultParagraphFont"/>
    <w:rsid w:val="00E52A9B"/>
  </w:style>
  <w:style w:type="numbering" w:customStyle="1" w:styleId="NoList5">
    <w:name w:val="No List5"/>
    <w:next w:val="NoList"/>
    <w:uiPriority w:val="99"/>
    <w:semiHidden/>
    <w:unhideWhenUsed/>
    <w:rsid w:val="005E5ADF"/>
  </w:style>
  <w:style w:type="character" w:customStyle="1" w:styleId="highlight">
    <w:name w:val="highlight"/>
    <w:uiPriority w:val="99"/>
    <w:rsid w:val="005E5ADF"/>
  </w:style>
  <w:style w:type="paragraph" w:customStyle="1" w:styleId="desc">
    <w:name w:val="desc"/>
    <w:basedOn w:val="Normal"/>
    <w:rsid w:val="005E5ADF"/>
    <w:pPr>
      <w:spacing w:before="100" w:beforeAutospacing="1" w:after="100" w:afterAutospacing="1"/>
    </w:pPr>
    <w:rPr>
      <w:rFonts w:ascii="Times New Roman" w:eastAsia="Times New Roman" w:hAnsi="Times New Roman"/>
      <w:szCs w:val="24"/>
      <w:lang w:val="de-DE" w:eastAsia="de-DE"/>
    </w:rPr>
  </w:style>
  <w:style w:type="character" w:styleId="FootnoteReference">
    <w:name w:val="footnote reference"/>
    <w:uiPriority w:val="99"/>
    <w:semiHidden/>
    <w:rsid w:val="005E5ADF"/>
    <w:rPr>
      <w:vertAlign w:val="superscript"/>
    </w:rPr>
  </w:style>
  <w:style w:type="character" w:customStyle="1" w:styleId="FooterChar">
    <w:name w:val="Footer Char"/>
    <w:basedOn w:val="DefaultParagraphFont"/>
    <w:link w:val="Footer"/>
    <w:rsid w:val="005E5ADF"/>
    <w:rPr>
      <w:rFonts w:eastAsia="SimSun"/>
      <w:sz w:val="24"/>
      <w:szCs w:val="24"/>
      <w:lang w:eastAsia="zh-CN"/>
    </w:rPr>
  </w:style>
  <w:style w:type="paragraph" w:customStyle="1" w:styleId="Title10">
    <w:name w:val="Title1"/>
    <w:basedOn w:val="Normal"/>
    <w:rsid w:val="005E5ADF"/>
    <w:pPr>
      <w:spacing w:before="100" w:beforeAutospacing="1" w:after="100" w:afterAutospacing="1"/>
    </w:pPr>
    <w:rPr>
      <w:rFonts w:ascii="Times New Roman" w:eastAsia="Times New Roman" w:hAnsi="Times New Roman"/>
      <w:szCs w:val="24"/>
      <w:lang w:val="nl-BE" w:eastAsia="nl-BE"/>
    </w:rPr>
  </w:style>
  <w:style w:type="paragraph" w:customStyle="1" w:styleId="details">
    <w:name w:val="details"/>
    <w:basedOn w:val="Normal"/>
    <w:rsid w:val="005E5ADF"/>
    <w:pPr>
      <w:spacing w:before="100" w:beforeAutospacing="1" w:after="100" w:afterAutospacing="1"/>
    </w:pPr>
    <w:rPr>
      <w:rFonts w:ascii="Times New Roman" w:eastAsia="Times New Roman" w:hAnsi="Times New Roman"/>
      <w:szCs w:val="24"/>
      <w:lang w:val="nl-BE" w:eastAsia="nl-BE"/>
    </w:rPr>
  </w:style>
  <w:style w:type="paragraph" w:customStyle="1" w:styleId="Titel1">
    <w:name w:val="Titel1"/>
    <w:basedOn w:val="Normal"/>
    <w:rsid w:val="005E5ADF"/>
    <w:pPr>
      <w:spacing w:before="100" w:beforeAutospacing="1" w:after="100" w:afterAutospacing="1"/>
    </w:pPr>
    <w:rPr>
      <w:rFonts w:ascii="Times New Roman" w:eastAsia="Times New Roman" w:hAnsi="Times New Roman"/>
      <w:szCs w:val="24"/>
      <w:lang w:val="de-DE" w:eastAsia="de-DE"/>
    </w:rPr>
  </w:style>
  <w:style w:type="table" w:customStyle="1" w:styleId="TableGrid1">
    <w:name w:val="Table Grid1"/>
    <w:basedOn w:val="TableNormal"/>
    <w:next w:val="TableGrid"/>
    <w:uiPriority w:val="59"/>
    <w:rsid w:val="00072CE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rsid w:val="009A0544"/>
    <w:rPr>
      <w:color w:val="605E5C"/>
      <w:shd w:val="clear" w:color="auto" w:fill="E1DFDD"/>
    </w:rPr>
  </w:style>
  <w:style w:type="numbering" w:customStyle="1" w:styleId="NoList6">
    <w:name w:val="No List6"/>
    <w:next w:val="NoList"/>
    <w:uiPriority w:val="99"/>
    <w:semiHidden/>
    <w:unhideWhenUsed/>
    <w:rsid w:val="009A0544"/>
  </w:style>
  <w:style w:type="numbering" w:customStyle="1" w:styleId="NoList11">
    <w:name w:val="No List11"/>
    <w:next w:val="NoList"/>
    <w:uiPriority w:val="99"/>
    <w:semiHidden/>
    <w:unhideWhenUsed/>
    <w:rsid w:val="009A0544"/>
  </w:style>
  <w:style w:type="numbering" w:customStyle="1" w:styleId="NoList21">
    <w:name w:val="No List21"/>
    <w:next w:val="NoList"/>
    <w:uiPriority w:val="99"/>
    <w:semiHidden/>
    <w:unhideWhenUsed/>
    <w:rsid w:val="009A0544"/>
  </w:style>
  <w:style w:type="numbering" w:customStyle="1" w:styleId="NoList31">
    <w:name w:val="No List31"/>
    <w:next w:val="NoList"/>
    <w:semiHidden/>
    <w:rsid w:val="009A0544"/>
  </w:style>
  <w:style w:type="numbering" w:customStyle="1" w:styleId="NoList41">
    <w:name w:val="No List41"/>
    <w:next w:val="NoList"/>
    <w:uiPriority w:val="99"/>
    <w:semiHidden/>
    <w:unhideWhenUsed/>
    <w:rsid w:val="009A0544"/>
  </w:style>
  <w:style w:type="numbering" w:customStyle="1" w:styleId="NoList51">
    <w:name w:val="No List51"/>
    <w:next w:val="NoList"/>
    <w:uiPriority w:val="99"/>
    <w:semiHidden/>
    <w:unhideWhenUsed/>
    <w:rsid w:val="009A0544"/>
  </w:style>
  <w:style w:type="table" w:customStyle="1" w:styleId="TableGrid11">
    <w:name w:val="Table Grid11"/>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9A0544"/>
  </w:style>
  <w:style w:type="table" w:customStyle="1" w:styleId="TableGrid21">
    <w:name w:val="Table Grid21"/>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9A0544"/>
  </w:style>
  <w:style w:type="table" w:customStyle="1" w:styleId="TableGrid3">
    <w:name w:val="Table Grid3"/>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A0544"/>
  </w:style>
  <w:style w:type="table" w:customStyle="1" w:styleId="TableGrid4">
    <w:name w:val="Table Grid4"/>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423BC6"/>
    <w:rPr>
      <w:rFonts w:ascii="Arial" w:eastAsia="Times" w:hAnsi="Arial"/>
      <w:i/>
      <w:color w:val="F79646" w:themeColor="accent6"/>
      <w:sz w:val="22"/>
    </w:rPr>
  </w:style>
  <w:style w:type="character" w:customStyle="1" w:styleId="Heading6Char">
    <w:name w:val="Heading 6 Char"/>
    <w:basedOn w:val="DefaultParagraphFont"/>
    <w:link w:val="Heading6"/>
    <w:rsid w:val="009A0544"/>
    <w:rPr>
      <w:rFonts w:ascii="Arial" w:hAnsi="Arial"/>
      <w:b/>
      <w:sz w:val="22"/>
    </w:rPr>
  </w:style>
  <w:style w:type="character" w:customStyle="1" w:styleId="Heading7Char">
    <w:name w:val="Heading 7 Char"/>
    <w:basedOn w:val="DefaultParagraphFont"/>
    <w:link w:val="Heading7"/>
    <w:rsid w:val="009A0544"/>
    <w:rPr>
      <w:rFonts w:ascii="Arial" w:eastAsia="Times" w:hAnsi="Arial"/>
      <w:b/>
    </w:rPr>
  </w:style>
  <w:style w:type="character" w:customStyle="1" w:styleId="Heading8Char">
    <w:name w:val="Heading 8 Char"/>
    <w:basedOn w:val="DefaultParagraphFont"/>
    <w:link w:val="Heading8"/>
    <w:rsid w:val="009A0544"/>
    <w:rPr>
      <w:rFonts w:ascii="Arial" w:eastAsia="Times" w:hAnsi="Arial"/>
      <w:b/>
      <w:lang w:val="en-GB"/>
    </w:rPr>
  </w:style>
  <w:style w:type="character" w:customStyle="1" w:styleId="Heading9Char">
    <w:name w:val="Heading 9 Char"/>
    <w:basedOn w:val="DefaultParagraphFont"/>
    <w:link w:val="Heading9"/>
    <w:rsid w:val="009A0544"/>
    <w:rPr>
      <w:rFonts w:ascii="Arial" w:eastAsia="Times" w:hAnsi="Arial"/>
      <w:b/>
      <w:sz w:val="24"/>
      <w:lang w:val="en-GB"/>
    </w:rPr>
  </w:style>
  <w:style w:type="character" w:customStyle="1" w:styleId="DocumentMapChar">
    <w:name w:val="Document Map Char"/>
    <w:basedOn w:val="DefaultParagraphFont"/>
    <w:link w:val="DocumentMap"/>
    <w:semiHidden/>
    <w:rsid w:val="009A0544"/>
    <w:rPr>
      <w:rFonts w:ascii="Tahoma" w:eastAsia="Times" w:hAnsi="Tahoma" w:cs="Tahoma"/>
      <w:shd w:val="clear" w:color="auto" w:fill="000080"/>
    </w:rPr>
  </w:style>
  <w:style w:type="table" w:customStyle="1" w:styleId="TableClassic11">
    <w:name w:val="Table Classic 11"/>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customStyle="1" w:styleId="StyleTablebody">
    <w:name w:val="Style Table body +"/>
    <w:basedOn w:val="Tablebody"/>
    <w:autoRedefine/>
    <w:rsid w:val="009A0544"/>
    <w:pPr>
      <w:framePr w:wrap="around" w:hAnchor="text"/>
    </w:pPr>
    <w:rPr>
      <w:b/>
      <w:bCs/>
    </w:rPr>
  </w:style>
  <w:style w:type="paragraph" w:styleId="NoSpacing">
    <w:name w:val="No Spacing"/>
    <w:uiPriority w:val="1"/>
    <w:qFormat/>
    <w:rsid w:val="009A0544"/>
    <w:pPr>
      <w:spacing w:line="276" w:lineRule="auto"/>
    </w:pPr>
    <w:rPr>
      <w:rFonts w:ascii="Arial" w:eastAsia="Times" w:hAnsi="Arial"/>
      <w:sz w:val="24"/>
    </w:rPr>
  </w:style>
  <w:style w:type="paragraph" w:customStyle="1" w:styleId="StyleTablebody0">
    <w:name w:val="Style Table body"/>
    <w:basedOn w:val="Tablebody"/>
    <w:autoRedefine/>
    <w:rsid w:val="009A0544"/>
    <w:pPr>
      <w:framePr w:wrap="around" w:hAnchor="text"/>
    </w:pPr>
  </w:style>
  <w:style w:type="paragraph" w:customStyle="1" w:styleId="StyleTablebodyBoldBorderNoborder">
    <w:name w:val="Style Table body + Bold Border: : (No border)"/>
    <w:basedOn w:val="Tablebody"/>
    <w:autoRedefine/>
    <w:rsid w:val="009A0544"/>
    <w:pPr>
      <w:framePr w:wrap="around" w:hAnchor="text"/>
      <w:pBdr>
        <w:top w:val="single" w:sz="4" w:space="1" w:color="auto"/>
        <w:left w:val="single" w:sz="4" w:space="4" w:color="auto"/>
        <w:bottom w:val="single" w:sz="4" w:space="1" w:color="auto"/>
        <w:right w:val="single" w:sz="4" w:space="4" w:color="auto"/>
      </w:pBdr>
    </w:pPr>
    <w:rPr>
      <w:b/>
      <w:bCs/>
      <w:u w:color="000000"/>
      <w:bdr w:val="nil"/>
    </w:rPr>
  </w:style>
  <w:style w:type="paragraph" w:customStyle="1" w:styleId="simplepara">
    <w:name w:val="simplepara"/>
    <w:basedOn w:val="Normal"/>
    <w:rsid w:val="009A0544"/>
    <w:pPr>
      <w:spacing w:before="100" w:beforeAutospacing="1" w:after="100" w:afterAutospacing="1" w:line="276" w:lineRule="auto"/>
    </w:pPr>
    <w:rPr>
      <w:rFonts w:ascii="Times New Roman" w:eastAsia="Times New Roman" w:hAnsi="Times New Roman"/>
      <w:szCs w:val="24"/>
    </w:rPr>
  </w:style>
  <w:style w:type="table" w:customStyle="1" w:styleId="TableGrid5">
    <w:name w:val="Table Grid5"/>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A0544"/>
  </w:style>
  <w:style w:type="numbering" w:customStyle="1" w:styleId="NoList12">
    <w:name w:val="No List12"/>
    <w:next w:val="NoList"/>
    <w:uiPriority w:val="99"/>
    <w:semiHidden/>
    <w:unhideWhenUsed/>
    <w:rsid w:val="009A0544"/>
  </w:style>
  <w:style w:type="numbering" w:customStyle="1" w:styleId="NoList22">
    <w:name w:val="No List22"/>
    <w:next w:val="NoList"/>
    <w:uiPriority w:val="99"/>
    <w:semiHidden/>
    <w:unhideWhenUsed/>
    <w:rsid w:val="009A0544"/>
  </w:style>
  <w:style w:type="numbering" w:customStyle="1" w:styleId="NoList32">
    <w:name w:val="No List32"/>
    <w:next w:val="NoList"/>
    <w:semiHidden/>
    <w:rsid w:val="009A0544"/>
  </w:style>
  <w:style w:type="numbering" w:customStyle="1" w:styleId="NoList42">
    <w:name w:val="No List42"/>
    <w:next w:val="NoList"/>
    <w:uiPriority w:val="99"/>
    <w:semiHidden/>
    <w:unhideWhenUsed/>
    <w:rsid w:val="009A0544"/>
  </w:style>
  <w:style w:type="numbering" w:customStyle="1" w:styleId="NoList52">
    <w:name w:val="No List52"/>
    <w:next w:val="NoList"/>
    <w:uiPriority w:val="99"/>
    <w:semiHidden/>
    <w:unhideWhenUsed/>
    <w:rsid w:val="009A0544"/>
  </w:style>
  <w:style w:type="table" w:customStyle="1" w:styleId="TableGrid12">
    <w:name w:val="Table Grid12"/>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9A0544"/>
  </w:style>
  <w:style w:type="table" w:customStyle="1" w:styleId="TableGrid22">
    <w:name w:val="Table Grid22"/>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9A0544"/>
  </w:style>
  <w:style w:type="numbering" w:customStyle="1" w:styleId="NoList81">
    <w:name w:val="No List81"/>
    <w:next w:val="NoList"/>
    <w:uiPriority w:val="99"/>
    <w:semiHidden/>
    <w:unhideWhenUsed/>
    <w:rsid w:val="009A0544"/>
  </w:style>
  <w:style w:type="table" w:customStyle="1" w:styleId="TableClassic12">
    <w:name w:val="Table Classic 12"/>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numbering" w:customStyle="1" w:styleId="NoList10">
    <w:name w:val="No List10"/>
    <w:next w:val="NoList"/>
    <w:uiPriority w:val="99"/>
    <w:semiHidden/>
    <w:unhideWhenUsed/>
    <w:rsid w:val="009A0544"/>
  </w:style>
  <w:style w:type="numbering" w:customStyle="1" w:styleId="NoList13">
    <w:name w:val="No List13"/>
    <w:next w:val="NoList"/>
    <w:uiPriority w:val="99"/>
    <w:semiHidden/>
    <w:unhideWhenUsed/>
    <w:rsid w:val="009A0544"/>
  </w:style>
  <w:style w:type="numbering" w:customStyle="1" w:styleId="NoList23">
    <w:name w:val="No List23"/>
    <w:next w:val="NoList"/>
    <w:uiPriority w:val="99"/>
    <w:semiHidden/>
    <w:unhideWhenUsed/>
    <w:rsid w:val="009A0544"/>
  </w:style>
  <w:style w:type="numbering" w:customStyle="1" w:styleId="NoList33">
    <w:name w:val="No List33"/>
    <w:next w:val="NoList"/>
    <w:semiHidden/>
    <w:rsid w:val="009A0544"/>
  </w:style>
  <w:style w:type="numbering" w:customStyle="1" w:styleId="NoList43">
    <w:name w:val="No List43"/>
    <w:next w:val="NoList"/>
    <w:uiPriority w:val="99"/>
    <w:semiHidden/>
    <w:unhideWhenUsed/>
    <w:rsid w:val="009A0544"/>
  </w:style>
  <w:style w:type="numbering" w:customStyle="1" w:styleId="NoList53">
    <w:name w:val="No List53"/>
    <w:next w:val="NoList"/>
    <w:uiPriority w:val="99"/>
    <w:semiHidden/>
    <w:unhideWhenUsed/>
    <w:rsid w:val="009A0544"/>
  </w:style>
  <w:style w:type="table" w:customStyle="1" w:styleId="TableGrid13">
    <w:name w:val="Table Grid13"/>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9A0544"/>
  </w:style>
  <w:style w:type="table" w:customStyle="1" w:styleId="TableGrid23">
    <w:name w:val="Table Grid23"/>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9A0544"/>
  </w:style>
  <w:style w:type="numbering" w:customStyle="1" w:styleId="NoList82">
    <w:name w:val="No List82"/>
    <w:next w:val="NoList"/>
    <w:uiPriority w:val="99"/>
    <w:semiHidden/>
    <w:unhideWhenUsed/>
    <w:rsid w:val="009A0544"/>
  </w:style>
  <w:style w:type="table" w:customStyle="1" w:styleId="TableClassic13">
    <w:name w:val="Table Classic 13"/>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Style8">
    <w:name w:val="Style8"/>
    <w:basedOn w:val="TableNormal"/>
    <w:uiPriority w:val="99"/>
    <w:rsid w:val="00886C5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continued">
    <w:name w:val="List continued"/>
    <w:basedOn w:val="List"/>
    <w:rsid w:val="00EC0733"/>
    <w:pPr>
      <w:ind w:left="907" w:firstLine="0"/>
      <w:contextualSpacing w:val="0"/>
    </w:pPr>
    <w:rPr>
      <w:rFonts w:eastAsia="Times New Roman"/>
    </w:rPr>
  </w:style>
  <w:style w:type="paragraph" w:customStyle="1" w:styleId="Listcontinued2">
    <w:name w:val="List continued2"/>
    <w:basedOn w:val="Normal"/>
    <w:rsid w:val="00EC0733"/>
    <w:pPr>
      <w:autoSpaceDE w:val="0"/>
      <w:autoSpaceDN w:val="0"/>
      <w:adjustRightInd w:val="0"/>
      <w:ind w:left="1440"/>
    </w:pPr>
    <w:rPr>
      <w:rFonts w:eastAsia="Times New Roman"/>
      <w:szCs w:val="24"/>
    </w:rPr>
  </w:style>
  <w:style w:type="paragraph" w:customStyle="1" w:styleId="Listcontinued3">
    <w:name w:val="List continued3"/>
    <w:basedOn w:val="Normal"/>
    <w:rsid w:val="00EC0733"/>
    <w:pPr>
      <w:autoSpaceDE w:val="0"/>
      <w:autoSpaceDN w:val="0"/>
      <w:adjustRightInd w:val="0"/>
      <w:ind w:left="2160"/>
    </w:pPr>
    <w:rPr>
      <w:rFonts w:eastAsia="Times New Roman"/>
      <w:szCs w:val="24"/>
    </w:rPr>
  </w:style>
  <w:style w:type="paragraph" w:customStyle="1" w:styleId="Listcontinued4">
    <w:name w:val="List continued4"/>
    <w:basedOn w:val="Normal"/>
    <w:rsid w:val="00EC0733"/>
    <w:pPr>
      <w:autoSpaceDE w:val="0"/>
      <w:autoSpaceDN w:val="0"/>
      <w:adjustRightInd w:val="0"/>
      <w:ind w:left="2880"/>
    </w:pPr>
    <w:rPr>
      <w:rFonts w:eastAsia="Times New Roman"/>
      <w:szCs w:val="24"/>
    </w:rPr>
  </w:style>
  <w:style w:type="paragraph" w:customStyle="1" w:styleId="Listcontinued5">
    <w:name w:val="List continued5"/>
    <w:basedOn w:val="Normal"/>
    <w:rsid w:val="00EC0733"/>
    <w:pPr>
      <w:autoSpaceDE w:val="0"/>
      <w:autoSpaceDN w:val="0"/>
      <w:adjustRightInd w:val="0"/>
      <w:ind w:left="3600"/>
    </w:pPr>
    <w:rPr>
      <w:rFonts w:eastAsia="Times New Roman"/>
      <w:szCs w:val="24"/>
    </w:rPr>
  </w:style>
  <w:style w:type="paragraph" w:customStyle="1" w:styleId="Numberedlist1">
    <w:name w:val="Numberedlist1"/>
    <w:basedOn w:val="Normal"/>
    <w:rsid w:val="00EC0733"/>
    <w:pPr>
      <w:ind w:left="714" w:hanging="357"/>
    </w:pPr>
    <w:rPr>
      <w:rFonts w:eastAsia="Times New Roman"/>
    </w:rPr>
  </w:style>
  <w:style w:type="paragraph" w:customStyle="1" w:styleId="Numberedlist2">
    <w:name w:val="Numberedlist2"/>
    <w:basedOn w:val="Normal"/>
    <w:rsid w:val="00EC0733"/>
    <w:pPr>
      <w:ind w:left="1077" w:hanging="357"/>
    </w:pPr>
    <w:rPr>
      <w:rFonts w:eastAsia="Times New Roman"/>
    </w:rPr>
  </w:style>
  <w:style w:type="paragraph" w:customStyle="1" w:styleId="Numberedlist3">
    <w:name w:val="Numberedlist3"/>
    <w:basedOn w:val="Normal"/>
    <w:rsid w:val="00EC0733"/>
    <w:pPr>
      <w:ind w:left="1434" w:hanging="357"/>
    </w:pPr>
    <w:rPr>
      <w:rFonts w:eastAsia="Times New Roman"/>
    </w:rPr>
  </w:style>
  <w:style w:type="paragraph" w:customStyle="1" w:styleId="Numberedlist4">
    <w:name w:val="Numberedlist4"/>
    <w:basedOn w:val="Normal"/>
    <w:rsid w:val="00EC0733"/>
    <w:pPr>
      <w:ind w:left="1797" w:hanging="357"/>
    </w:pPr>
    <w:rPr>
      <w:rFonts w:eastAsia="Times New Roman"/>
    </w:rPr>
  </w:style>
  <w:style w:type="paragraph" w:customStyle="1" w:styleId="Numberedlist5">
    <w:name w:val="Numberedlist5"/>
    <w:basedOn w:val="Normal"/>
    <w:rsid w:val="00EC0733"/>
    <w:pPr>
      <w:ind w:left="2154" w:hanging="357"/>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packageinserts.bms.com/pi/pi_glucovance.pdf" TargetMode="External"/><Relationship Id="rId18" Type="http://schemas.openxmlformats.org/officeDocument/2006/relationships/hyperlink" Target="http://www.azpicentral.com/kombiglyze-xr/pi_kombiglyze_xr.pdf" TargetMode="External"/><Relationship Id="rId26" Type="http://schemas.openxmlformats.org/officeDocument/2006/relationships/hyperlink" Target="http://www.azpicentral.com/xigduo/pi_xigduoxr.pdf"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gsksource.com/pharma/content/dam/GlaxoSmithKline/US/en/Prescribing_Information/Avandamet/pdf/AVANDAMET-PI-MG.PDF"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kenneth.feingold@ucsf.edu" TargetMode="External"/><Relationship Id="rId17" Type="http://schemas.openxmlformats.org/officeDocument/2006/relationships/hyperlink" Target="https://www.merck.com/product/usa/pi_circulars/j/janumet/janumet_pi.pdf" TargetMode="External"/><Relationship Id="rId25" Type="http://schemas.openxmlformats.org/officeDocument/2006/relationships/hyperlink" Target="https://www.invokanahcp.com/invokamet/dosing-prescribing" TargetMode="External"/><Relationship Id="rId33" Type="http://schemas.openxmlformats.org/officeDocument/2006/relationships/hyperlink" Target="https://www.comparediabetesdrugs.com/"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gsksource.com/pharma/content/dam/GlaxoSmithKline/US/en/Prescribing_Information/Avandaryl/pdf/AVANDARYL-PI-MG.PDF" TargetMode="External"/><Relationship Id="rId20" Type="http://schemas.openxmlformats.org/officeDocument/2006/relationships/hyperlink" Target="http://www.accessdata.fda.gov/drugsatfda_docs/label/2012/022386s007lbl.pdf" TargetMode="External"/><Relationship Id="rId29" Type="http://schemas.openxmlformats.org/officeDocument/2006/relationships/image" Target="media/image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general.takedapharm.com/content/file.aspx?filetypecode=OSENIPI&amp;cacheRandomizer=547fb1f5-6b01-4b66-97e0-18512e576fa2" TargetMode="External"/><Relationship Id="rId32" Type="http://schemas.openxmlformats.org/officeDocument/2006/relationships/hyperlink" Target="https://www.comparediabetesdrugs.com/"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www.accessdata.fda.gov/drugsatfda_docs/label/2011/021925s010s011lbl.pdf" TargetMode="External"/><Relationship Id="rId23" Type="http://schemas.openxmlformats.org/officeDocument/2006/relationships/hyperlink" Target="http://general.takedapharm.com/content/file.aspx?FileTypeCode=KAZANOPI&amp;cacheRandomizer=4b6c6e32-1d4c-4a5c-873b-04c3d9baa465" TargetMode="External"/><Relationship Id="rId28" Type="http://schemas.openxmlformats.org/officeDocument/2006/relationships/hyperlink" Target="http://docs.boehringer-ingelheim.com/Prescribing%20Information/PIs/Synjardy/Synjardy.pdf"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general.takedapharm.com/content/file.aspx?filetypecode=actoplusmetpi&amp;cacheRandomizer=8c0b2ada-9d0a-49e9-b409-865fe4c65920"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ccessdata.fda.gov/drugsatfda_docs/label/2008/021460s007lbl.pdf" TargetMode="External"/><Relationship Id="rId22" Type="http://schemas.openxmlformats.org/officeDocument/2006/relationships/hyperlink" Target="http://docs.boehringer-ingelheim.com/Prescribing%20Information/PIs/Jentadueto/Jentadueto.pdf" TargetMode="External"/><Relationship Id="rId27" Type="http://schemas.openxmlformats.org/officeDocument/2006/relationships/hyperlink" Target="http://docs.boehringer-ingelheim.com/Prescribing%20Information/PIs/Glyxambi/Glyxambi.pdf" TargetMode="External"/><Relationship Id="rId30" Type="http://schemas.openxmlformats.org/officeDocument/2006/relationships/image" Target="media/image2.PNG"/><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78E518A11609D46BAFAF2386136B2B1" ma:contentTypeVersion="1" ma:contentTypeDescription="Create a new document." ma:contentTypeScope="" ma:versionID="33934b3c09f30f1eb40675850b6946b4">
  <xsd:schema xmlns:xsd="http://www.w3.org/2001/XMLSchema" xmlns:xs="http://www.w3.org/2001/XMLSchema" xmlns:p="http://schemas.microsoft.com/office/2006/metadata/properties" xmlns:ns2="bebfb516-47c3-42bf-8695-c627e02fd07c" targetNamespace="http://schemas.microsoft.com/office/2006/metadata/properties" ma:root="true" ma:fieldsID="4ba1a1d6f02b9887023072dde7f2f2cd" ns2:_="">
    <xsd:import namespace="bebfb516-47c3-42bf-8695-c627e02fd07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fb516-47c3-42bf-8695-c627e02fd0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ebfb516-47c3-42bf-8695-c627e02fd07c">RP5EP2USD5DN-281-16</_dlc_DocId>
    <_dlc_DocIdUrl xmlns="bebfb516-47c3-42bf-8695-c627e02fd07c">
      <Url>https://sp.ncbi.nlm.nih.gov/IEB/ELS/pmcbooks/bookshelfauthors/_layouts/15/DocIdRedir.aspx?ID=RP5EP2USD5DN-281-16</Url>
      <Description>RP5EP2USD5DN-281-16</Description>
    </_dlc_DocIdUrl>
  </documentManagement>
</p:properties>
</file>

<file path=customXml/itemProps1.xml><?xml version="1.0" encoding="utf-8"?>
<ds:datastoreItem xmlns:ds="http://schemas.openxmlformats.org/officeDocument/2006/customXml" ds:itemID="{B754DC46-77D9-4160-B468-4B5C7EC18130}">
  <ds:schemaRefs>
    <ds:schemaRef ds:uri="http://schemas.openxmlformats.org/officeDocument/2006/bibliography"/>
  </ds:schemaRefs>
</ds:datastoreItem>
</file>

<file path=customXml/itemProps2.xml><?xml version="1.0" encoding="utf-8"?>
<ds:datastoreItem xmlns:ds="http://schemas.openxmlformats.org/officeDocument/2006/customXml" ds:itemID="{540BDF30-D283-4027-9648-5C5B827B5B56}">
  <ds:schemaRefs>
    <ds:schemaRef ds:uri="http://schemas.microsoft.com/sharepoint/v3/contenttype/forms"/>
  </ds:schemaRefs>
</ds:datastoreItem>
</file>

<file path=customXml/itemProps3.xml><?xml version="1.0" encoding="utf-8"?>
<ds:datastoreItem xmlns:ds="http://schemas.openxmlformats.org/officeDocument/2006/customXml" ds:itemID="{8038290C-9884-453C-A787-6A5CBFA7DF64}">
  <ds:schemaRefs>
    <ds:schemaRef ds:uri="http://schemas.microsoft.com/sharepoint/events"/>
  </ds:schemaRefs>
</ds:datastoreItem>
</file>

<file path=customXml/itemProps4.xml><?xml version="1.0" encoding="utf-8"?>
<ds:datastoreItem xmlns:ds="http://schemas.openxmlformats.org/officeDocument/2006/customXml" ds:itemID="{ADB322E8-991E-45D0-8513-D42702722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fb516-47c3-42bf-8695-c627e02fd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A50483-E947-4D10-8491-0CB310CCEE47}">
  <ds:schemaRefs>
    <ds:schemaRef ds:uri="http://schemas.microsoft.com/office/2006/metadata/properties"/>
    <ds:schemaRef ds:uri="http://schemas.microsoft.com/office/infopath/2007/PartnerControls"/>
    <ds:schemaRef ds:uri="bebfb516-47c3-42bf-8695-c627e02fd07c"/>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100</Pages>
  <Words>98500</Words>
  <Characters>561450</Characters>
  <Application>Microsoft Office Word</Application>
  <DocSecurity>0</DocSecurity>
  <Lines>4678</Lines>
  <Paragraphs>1317</Paragraphs>
  <ScaleCrop>false</ScaleCrop>
  <HeadingPairs>
    <vt:vector size="2" baseType="variant">
      <vt:variant>
        <vt:lpstr>Title</vt:lpstr>
      </vt:variant>
      <vt:variant>
        <vt:i4>1</vt:i4>
      </vt:variant>
    </vt:vector>
  </HeadingPairs>
  <TitlesOfParts>
    <vt:vector size="1" baseType="lpstr">
      <vt:lpstr>BookshelfDoc</vt:lpstr>
    </vt:vector>
  </TitlesOfParts>
  <Company>NCBI/NLM/NIH</Company>
  <LinksUpToDate>false</LinksUpToDate>
  <CharactersWithSpaces>658633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BookshelfDoc</dc:title>
  <dc:creator>McVey, Julie (NIH/NLM/NCBI) [C]</dc:creator>
  <cp:lastModifiedBy>Kenneth Feingold</cp:lastModifiedBy>
  <cp:revision>43</cp:revision>
  <cp:lastPrinted>2004-11-04T15:23:00Z</cp:lastPrinted>
  <dcterms:created xsi:type="dcterms:W3CDTF">2019-12-16T17:48:00Z</dcterms:created>
  <dcterms:modified xsi:type="dcterms:W3CDTF">2020-07-07T19:56:00Z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50fc7fb5-8f1e-4e43-b593-bf1563bd3f9a</vt:lpwstr>
  </property>
  <property fmtid="{D5CDD505-2E9C-101B-9397-08002B2CF9AE}" pid="3" name="ContentTypeId">
    <vt:lpwstr>0x010100778E518A11609D46BAFAF2386136B2B1</vt:lpwstr>
  </property>
</Properties>
</file>