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69845" w14:textId="667E6742" w:rsidR="006D5C85" w:rsidRPr="00DD2C3E" w:rsidRDefault="1D7B2E53" w:rsidP="00137FEE">
      <w:pPr>
        <w:tabs>
          <w:tab w:val="left" w:pos="1501"/>
          <w:tab w:val="left" w:pos="6996"/>
        </w:tabs>
        <w:spacing w:line="276" w:lineRule="auto"/>
        <w:rPr>
          <w:rFonts w:ascii="Arial" w:hAnsi="Arial" w:cs="Arial"/>
          <w:b/>
          <w:bCs/>
          <w:sz w:val="28"/>
          <w:szCs w:val="28"/>
        </w:rPr>
      </w:pPr>
      <w:r w:rsidRPr="00DD2C3E">
        <w:rPr>
          <w:rFonts w:ascii="Arial" w:hAnsi="Arial" w:cs="Arial"/>
          <w:b/>
          <w:bCs/>
          <w:sz w:val="28"/>
          <w:szCs w:val="28"/>
        </w:rPr>
        <w:t>PROSTATE CANCER DETECTION</w:t>
      </w:r>
      <w:bookmarkStart w:id="0" w:name="_GoBack"/>
      <w:bookmarkEnd w:id="0"/>
    </w:p>
    <w:p w14:paraId="7074ACEA" w14:textId="67586A0B" w:rsidR="0083687E" w:rsidRDefault="00174ADE" w:rsidP="00137FEE">
      <w:pPr>
        <w:tabs>
          <w:tab w:val="left" w:pos="1501"/>
          <w:tab w:val="left" w:pos="6996"/>
        </w:tabs>
        <w:spacing w:line="276" w:lineRule="auto"/>
        <w:rPr>
          <w:rFonts w:ascii="Arial" w:hAnsi="Arial" w:cs="Arial"/>
          <w:b/>
          <w:bCs/>
        </w:rPr>
      </w:pPr>
      <w:r w:rsidRPr="00DD2C3E">
        <w:rPr>
          <w:rFonts w:ascii="Arial" w:hAnsi="Arial" w:cs="Arial"/>
        </w:rPr>
        <w:br/>
      </w:r>
      <w:r w:rsidR="00B249C8" w:rsidRPr="00DD2C3E">
        <w:rPr>
          <w:rFonts w:ascii="Arial" w:hAnsi="Arial" w:cs="Arial"/>
          <w:b/>
          <w:bCs/>
        </w:rPr>
        <w:t xml:space="preserve">Matthew John Roberts MB BS, PhD, </w:t>
      </w:r>
    </w:p>
    <w:p w14:paraId="2E15E7D7" w14:textId="0228E0FE" w:rsidR="00DF64A0" w:rsidRPr="00F4616B" w:rsidRDefault="00DF64A0"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Urology Registrar Royal Brisbane &amp; Women’s Hospital, Brisbane</w:t>
      </w:r>
    </w:p>
    <w:p w14:paraId="754C2013" w14:textId="4873E1A6" w:rsidR="0031102F" w:rsidRPr="00F4616B" w:rsidRDefault="0031102F"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Lecturer, Faculty of Medicine, The University of Queensland</w:t>
      </w:r>
    </w:p>
    <w:p w14:paraId="2A640DC7" w14:textId="38F78712" w:rsidR="00577091" w:rsidRDefault="00B249C8" w:rsidP="00137FEE">
      <w:pPr>
        <w:tabs>
          <w:tab w:val="left" w:pos="1501"/>
          <w:tab w:val="left" w:pos="6996"/>
        </w:tabs>
        <w:spacing w:line="276" w:lineRule="auto"/>
        <w:rPr>
          <w:rFonts w:ascii="Arial" w:hAnsi="Arial" w:cs="Arial"/>
          <w:b/>
          <w:bCs/>
          <w:color w:val="C00000"/>
        </w:rPr>
      </w:pPr>
      <w:r w:rsidRPr="00DD2C3E">
        <w:rPr>
          <w:rFonts w:ascii="Arial" w:hAnsi="Arial" w:cs="Arial"/>
          <w:b/>
          <w:bCs/>
        </w:rPr>
        <w:t>Patrick Teloken M</w:t>
      </w:r>
      <w:r w:rsidR="001477A4">
        <w:rPr>
          <w:rFonts w:ascii="Arial" w:hAnsi="Arial" w:cs="Arial"/>
          <w:b/>
          <w:bCs/>
        </w:rPr>
        <w:t>S</w:t>
      </w:r>
      <w:r w:rsidRPr="00DD2C3E">
        <w:rPr>
          <w:rFonts w:ascii="Arial" w:hAnsi="Arial" w:cs="Arial"/>
          <w:b/>
          <w:bCs/>
        </w:rPr>
        <w:t xml:space="preserve"> </w:t>
      </w:r>
      <w:r w:rsidR="001477A4">
        <w:rPr>
          <w:rFonts w:ascii="Arial" w:hAnsi="Arial" w:cs="Arial"/>
          <w:b/>
          <w:bCs/>
        </w:rPr>
        <w:t>MD</w:t>
      </w:r>
      <w:r w:rsidRPr="00DD2C3E">
        <w:rPr>
          <w:rFonts w:ascii="Arial" w:hAnsi="Arial" w:cs="Arial"/>
          <w:b/>
          <w:bCs/>
        </w:rPr>
        <w:t xml:space="preserve"> </w:t>
      </w:r>
    </w:p>
    <w:p w14:paraId="3EB94143" w14:textId="4FE1B874" w:rsidR="001477A4" w:rsidRPr="00F4616B" w:rsidRDefault="001477A4"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Urology Registrar Royal Brisbane &amp; Women’s Hospital, Brisbane</w:t>
      </w:r>
    </w:p>
    <w:p w14:paraId="25B23883" w14:textId="555C3C6D" w:rsidR="00577091" w:rsidRDefault="1D7B2E53" w:rsidP="00137FEE">
      <w:pPr>
        <w:tabs>
          <w:tab w:val="left" w:pos="1501"/>
          <w:tab w:val="left" w:pos="6996"/>
        </w:tabs>
        <w:spacing w:line="276" w:lineRule="auto"/>
        <w:rPr>
          <w:rFonts w:ascii="Arial" w:hAnsi="Arial" w:cs="Arial"/>
          <w:b/>
          <w:bCs/>
        </w:rPr>
      </w:pPr>
      <w:r w:rsidRPr="00DD2C3E">
        <w:rPr>
          <w:rFonts w:ascii="Arial" w:hAnsi="Arial" w:cs="Arial"/>
          <w:b/>
          <w:bCs/>
        </w:rPr>
        <w:t xml:space="preserve">Suzanne K Chambers B Beh Sci (Hons), PhD, </w:t>
      </w:r>
    </w:p>
    <w:p w14:paraId="4E87143D" w14:textId="3B3C2DAC" w:rsidR="00DF64A0" w:rsidRPr="00F4616B" w:rsidRDefault="005F067B"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 xml:space="preserve">Director, </w:t>
      </w:r>
      <w:r w:rsidR="00DF64A0" w:rsidRPr="00F4616B">
        <w:rPr>
          <w:rFonts w:ascii="Arial" w:hAnsi="Arial" w:cs="Arial"/>
          <w:sz w:val="20"/>
          <w:szCs w:val="20"/>
        </w:rPr>
        <w:t>Menzies Health Institute Queensland, Griffith University, Gold Coast, Australia</w:t>
      </w:r>
    </w:p>
    <w:p w14:paraId="5E0D4B5E" w14:textId="39BD7E60" w:rsidR="00DF64A0" w:rsidRPr="00F4616B" w:rsidRDefault="00DF64A0" w:rsidP="00137FEE">
      <w:pPr>
        <w:autoSpaceDE w:val="0"/>
        <w:autoSpaceDN w:val="0"/>
        <w:adjustRightInd w:val="0"/>
        <w:spacing w:line="276" w:lineRule="auto"/>
        <w:rPr>
          <w:rFonts w:ascii="Arial" w:hAnsi="Arial" w:cs="Arial"/>
          <w:sz w:val="20"/>
          <w:szCs w:val="20"/>
        </w:rPr>
      </w:pPr>
      <w:r w:rsidRPr="00F4616B">
        <w:rPr>
          <w:rFonts w:ascii="Arial" w:hAnsi="Arial" w:cs="Arial"/>
          <w:sz w:val="20"/>
          <w:szCs w:val="20"/>
        </w:rPr>
        <w:t>Prostate Cancer Foundation of Australia, Sydney, New South Wales, Australia</w:t>
      </w:r>
    </w:p>
    <w:p w14:paraId="61D67F01" w14:textId="77777777" w:rsidR="00DF64A0" w:rsidRPr="00F4616B" w:rsidRDefault="00DF64A0" w:rsidP="00137FEE">
      <w:pPr>
        <w:spacing w:line="276" w:lineRule="auto"/>
        <w:rPr>
          <w:rFonts w:ascii="Arial" w:hAnsi="Arial" w:cs="Arial"/>
          <w:sz w:val="20"/>
          <w:szCs w:val="20"/>
        </w:rPr>
      </w:pPr>
      <w:r w:rsidRPr="00F4616B">
        <w:rPr>
          <w:rFonts w:ascii="Arial" w:hAnsi="Arial" w:cs="Arial"/>
          <w:sz w:val="20"/>
          <w:szCs w:val="20"/>
        </w:rPr>
        <w:t>Adjunct Professor, Edith Cowan University, Western Australia</w:t>
      </w:r>
    </w:p>
    <w:p w14:paraId="7CD342BE" w14:textId="47357982" w:rsidR="00DF64A0" w:rsidRPr="00F4616B" w:rsidRDefault="00DF64A0" w:rsidP="00137FEE">
      <w:pPr>
        <w:spacing w:line="276" w:lineRule="auto"/>
        <w:rPr>
          <w:rFonts w:ascii="Arial" w:hAnsi="Arial" w:cs="Arial"/>
          <w:sz w:val="20"/>
          <w:szCs w:val="20"/>
        </w:rPr>
      </w:pPr>
      <w:r w:rsidRPr="00F4616B">
        <w:rPr>
          <w:rFonts w:ascii="Arial" w:hAnsi="Arial" w:cs="Arial"/>
          <w:sz w:val="20"/>
          <w:szCs w:val="20"/>
        </w:rPr>
        <w:t>Adjunct Professor, The University of Queensland, Australia</w:t>
      </w:r>
    </w:p>
    <w:p w14:paraId="39755709" w14:textId="3C78C8F8" w:rsidR="00577091" w:rsidRPr="00DD2C3E" w:rsidRDefault="1D7B2E53" w:rsidP="00137FEE">
      <w:pPr>
        <w:tabs>
          <w:tab w:val="left" w:pos="1501"/>
          <w:tab w:val="left" w:pos="6996"/>
        </w:tabs>
        <w:spacing w:line="276" w:lineRule="auto"/>
        <w:rPr>
          <w:rFonts w:ascii="Arial" w:hAnsi="Arial" w:cs="Arial"/>
          <w:b/>
          <w:bCs/>
        </w:rPr>
      </w:pPr>
      <w:r w:rsidRPr="00DD2C3E">
        <w:rPr>
          <w:rFonts w:ascii="Arial" w:hAnsi="Arial" w:cs="Arial"/>
          <w:b/>
          <w:bCs/>
        </w:rPr>
        <w:t xml:space="preserve">Scott G Williams MB BS, BMedSc MD FRANZCR, </w:t>
      </w:r>
    </w:p>
    <w:p w14:paraId="009B88C8" w14:textId="07BBAD04" w:rsidR="005F067B" w:rsidRPr="00F4616B" w:rsidRDefault="005F067B"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Associate Professor, University of Melbourne, Victoria, Australia</w:t>
      </w:r>
    </w:p>
    <w:p w14:paraId="7DD17554" w14:textId="512E1E49" w:rsidR="005F067B" w:rsidRPr="00F4616B" w:rsidRDefault="005F067B" w:rsidP="00137FEE">
      <w:pPr>
        <w:autoSpaceDE w:val="0"/>
        <w:autoSpaceDN w:val="0"/>
        <w:adjustRightInd w:val="0"/>
        <w:spacing w:line="276" w:lineRule="auto"/>
        <w:rPr>
          <w:rFonts w:ascii="Arial" w:hAnsi="Arial" w:cs="Arial"/>
          <w:sz w:val="20"/>
          <w:szCs w:val="20"/>
        </w:rPr>
      </w:pPr>
      <w:r w:rsidRPr="00F4616B">
        <w:rPr>
          <w:rFonts w:ascii="Arial" w:hAnsi="Arial" w:cs="Arial"/>
          <w:sz w:val="20"/>
          <w:szCs w:val="20"/>
        </w:rPr>
        <w:t>Consultant Radiation Oncologist, Peter Macallum Cancer Centre, Melbourne, Victoria Australia</w:t>
      </w:r>
    </w:p>
    <w:p w14:paraId="2FA3F6D0" w14:textId="5E5511DF" w:rsidR="00577091" w:rsidRDefault="1D7B2E53" w:rsidP="00137FEE">
      <w:pPr>
        <w:tabs>
          <w:tab w:val="left" w:pos="1501"/>
          <w:tab w:val="left" w:pos="6996"/>
        </w:tabs>
        <w:spacing w:line="276" w:lineRule="auto"/>
        <w:rPr>
          <w:rFonts w:ascii="Arial" w:hAnsi="Arial" w:cs="Arial"/>
          <w:b/>
          <w:bCs/>
        </w:rPr>
      </w:pPr>
      <w:r w:rsidRPr="00DD2C3E">
        <w:rPr>
          <w:rFonts w:ascii="Arial" w:hAnsi="Arial" w:cs="Arial"/>
          <w:b/>
          <w:bCs/>
        </w:rPr>
        <w:t xml:space="preserve">John Yaxley MB BS FRACS, </w:t>
      </w:r>
    </w:p>
    <w:p w14:paraId="7A6C7529" w14:textId="77777777" w:rsidR="005F067B" w:rsidRPr="00F4616B" w:rsidRDefault="005F067B"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Associate Professor, The University of Queensland, Brisbane, Australia</w:t>
      </w:r>
    </w:p>
    <w:p w14:paraId="34259B17" w14:textId="56FDFFB0" w:rsidR="001477A4" w:rsidRPr="00F4616B" w:rsidRDefault="001477A4"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Visiting Medical Officer Royal Brisbane &amp; Women’s Hospital, Brisbane</w:t>
      </w:r>
      <w:r w:rsidR="005F067B" w:rsidRPr="00F4616B">
        <w:rPr>
          <w:rFonts w:ascii="Arial" w:hAnsi="Arial" w:cs="Arial"/>
          <w:sz w:val="20"/>
          <w:szCs w:val="20"/>
        </w:rPr>
        <w:t>, Australia</w:t>
      </w:r>
    </w:p>
    <w:p w14:paraId="6946F8A6" w14:textId="7D6AED09" w:rsidR="00D00B75" w:rsidRPr="00F4616B" w:rsidRDefault="00D00B75"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Consultant Urologist, Wesley Hospital, Auchenflower, Brisbane, Australia</w:t>
      </w:r>
    </w:p>
    <w:p w14:paraId="017CF4BB" w14:textId="77777777" w:rsidR="00577091" w:rsidRPr="00DD2C3E" w:rsidRDefault="1D7B2E53" w:rsidP="00137FEE">
      <w:pPr>
        <w:tabs>
          <w:tab w:val="left" w:pos="1501"/>
          <w:tab w:val="left" w:pos="6996"/>
        </w:tabs>
        <w:spacing w:line="276" w:lineRule="auto"/>
        <w:rPr>
          <w:rFonts w:ascii="Arial" w:hAnsi="Arial" w:cs="Arial"/>
          <w:b/>
          <w:bCs/>
        </w:rPr>
      </w:pPr>
      <w:r w:rsidRPr="00DD2C3E">
        <w:rPr>
          <w:rFonts w:ascii="Arial" w:hAnsi="Arial" w:cs="Arial"/>
          <w:b/>
          <w:bCs/>
        </w:rPr>
        <w:t>Hema Samaratunga MBBS LRCP (Lond) MRCS (UK) FRCPA,</w:t>
      </w:r>
      <w:r w:rsidR="002C786F" w:rsidRPr="00DD2C3E">
        <w:rPr>
          <w:rFonts w:ascii="Arial" w:hAnsi="Arial" w:cs="Arial"/>
          <w:b/>
          <w:bCs/>
        </w:rPr>
        <w:t xml:space="preserve"> FRCPath,</w:t>
      </w:r>
      <w:r w:rsidRPr="00DD2C3E">
        <w:rPr>
          <w:rFonts w:ascii="Arial" w:hAnsi="Arial" w:cs="Arial"/>
          <w:b/>
          <w:bCs/>
        </w:rPr>
        <w:t xml:space="preserve"> </w:t>
      </w:r>
    </w:p>
    <w:p w14:paraId="26AC88AE" w14:textId="45554C3B" w:rsidR="005F067B" w:rsidRPr="00F4616B" w:rsidRDefault="005F067B"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Professor, The University of Queensland, Brisbane, Australia</w:t>
      </w:r>
    </w:p>
    <w:p w14:paraId="44043595" w14:textId="1213E0DB" w:rsidR="005F067B" w:rsidRPr="00F4616B" w:rsidRDefault="005F067B"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Director, Aquesta Pathology, Brisbane, Australia</w:t>
      </w:r>
    </w:p>
    <w:p w14:paraId="7CBCC9E2" w14:textId="5C5B7B3F" w:rsidR="00577091" w:rsidRPr="00F4616B" w:rsidRDefault="1D7B2E53" w:rsidP="00137FEE">
      <w:pPr>
        <w:tabs>
          <w:tab w:val="left" w:pos="1501"/>
          <w:tab w:val="left" w:pos="6996"/>
        </w:tabs>
        <w:spacing w:line="276" w:lineRule="auto"/>
        <w:rPr>
          <w:rFonts w:ascii="Arial" w:hAnsi="Arial" w:cs="Arial"/>
          <w:b/>
          <w:bCs/>
        </w:rPr>
      </w:pPr>
      <w:r w:rsidRPr="00F4616B">
        <w:rPr>
          <w:rFonts w:ascii="Arial" w:hAnsi="Arial" w:cs="Arial"/>
          <w:b/>
          <w:bCs/>
        </w:rPr>
        <w:t xml:space="preserve">Mark Frydenberg </w:t>
      </w:r>
      <w:r w:rsidR="00BE6CCE" w:rsidRPr="00F4616B">
        <w:rPr>
          <w:rFonts w:ascii="Arial" w:hAnsi="Arial" w:cs="Arial"/>
          <w:b/>
          <w:bCs/>
        </w:rPr>
        <w:t xml:space="preserve">AM, </w:t>
      </w:r>
      <w:r w:rsidRPr="00F4616B">
        <w:rPr>
          <w:rFonts w:ascii="Arial" w:hAnsi="Arial" w:cs="Arial"/>
          <w:b/>
          <w:bCs/>
        </w:rPr>
        <w:t>MBBS PhD FRACS</w:t>
      </w:r>
      <w:r w:rsidR="00B249C8" w:rsidRPr="00F4616B">
        <w:rPr>
          <w:rFonts w:ascii="Arial" w:hAnsi="Arial" w:cs="Arial"/>
          <w:b/>
          <w:bCs/>
        </w:rPr>
        <w:t xml:space="preserve">, </w:t>
      </w:r>
    </w:p>
    <w:p w14:paraId="7C7800BD" w14:textId="018D6985" w:rsidR="00DF64A0" w:rsidRPr="00F4616B" w:rsidRDefault="00DF64A0"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Professor of Urology, Department of Surgery, Monash University</w:t>
      </w:r>
    </w:p>
    <w:p w14:paraId="2915B722" w14:textId="571F1F3C" w:rsidR="005F067B" w:rsidRPr="00F4616B" w:rsidRDefault="005F067B" w:rsidP="00137FEE">
      <w:pPr>
        <w:tabs>
          <w:tab w:val="left" w:pos="1501"/>
          <w:tab w:val="left" w:pos="6996"/>
        </w:tabs>
        <w:spacing w:line="276" w:lineRule="auto"/>
        <w:rPr>
          <w:rFonts w:ascii="Arial" w:hAnsi="Arial" w:cs="Arial"/>
          <w:sz w:val="20"/>
          <w:szCs w:val="20"/>
        </w:rPr>
      </w:pPr>
      <w:r w:rsidRPr="00F4616B">
        <w:rPr>
          <w:rFonts w:ascii="Arial" w:hAnsi="Arial" w:cs="Arial"/>
          <w:sz w:val="20"/>
          <w:szCs w:val="20"/>
        </w:rPr>
        <w:t>Consultant Urologist, Monash Medical Centre &amp; Cabrini Hospital, Melbourne, Victoria, Australia</w:t>
      </w:r>
    </w:p>
    <w:p w14:paraId="0DF3694B" w14:textId="5D552B61" w:rsidR="00670DCD" w:rsidRDefault="00B249C8" w:rsidP="00137FEE">
      <w:pPr>
        <w:tabs>
          <w:tab w:val="left" w:pos="1501"/>
          <w:tab w:val="left" w:pos="6996"/>
        </w:tabs>
        <w:spacing w:line="276" w:lineRule="auto"/>
        <w:rPr>
          <w:rFonts w:ascii="Arial" w:hAnsi="Arial" w:cs="Arial"/>
          <w:b/>
          <w:bCs/>
        </w:rPr>
      </w:pPr>
      <w:r w:rsidRPr="00DD2C3E">
        <w:rPr>
          <w:rFonts w:ascii="Arial" w:hAnsi="Arial" w:cs="Arial"/>
          <w:b/>
          <w:bCs/>
        </w:rPr>
        <w:t>Robert A Gardiner AM, MB BS, MD, FRCS, FRACS</w:t>
      </w:r>
    </w:p>
    <w:p w14:paraId="6A9F111C" w14:textId="77777777" w:rsidR="0098220D" w:rsidRPr="00F4616B" w:rsidRDefault="0098220D" w:rsidP="00137FEE">
      <w:pPr>
        <w:spacing w:line="276" w:lineRule="auto"/>
        <w:rPr>
          <w:rFonts w:ascii="Arial" w:hAnsi="Arial" w:cs="Arial"/>
          <w:bCs/>
          <w:sz w:val="20"/>
          <w:szCs w:val="20"/>
        </w:rPr>
      </w:pPr>
      <w:r w:rsidRPr="00F4616B">
        <w:rPr>
          <w:rFonts w:ascii="Arial" w:hAnsi="Arial" w:cs="Arial"/>
          <w:bCs/>
          <w:sz w:val="20"/>
          <w:szCs w:val="20"/>
        </w:rPr>
        <w:t xml:space="preserve">Emeritus Professor, University of Queensland </w:t>
      </w:r>
    </w:p>
    <w:p w14:paraId="736050FC" w14:textId="77777777" w:rsidR="0098220D" w:rsidRPr="00F4616B" w:rsidRDefault="0098220D" w:rsidP="00137FEE">
      <w:pPr>
        <w:spacing w:line="276" w:lineRule="auto"/>
        <w:rPr>
          <w:rFonts w:ascii="Arial" w:hAnsi="Arial" w:cs="Arial"/>
          <w:bCs/>
          <w:sz w:val="20"/>
          <w:szCs w:val="20"/>
        </w:rPr>
      </w:pPr>
      <w:r w:rsidRPr="00F4616B">
        <w:rPr>
          <w:rFonts w:ascii="Arial" w:hAnsi="Arial" w:cs="Arial"/>
          <w:bCs/>
          <w:sz w:val="20"/>
          <w:szCs w:val="20"/>
        </w:rPr>
        <w:t xml:space="preserve">Affiliate Professor, University of Queensland Centre for Clinical Research, </w:t>
      </w:r>
    </w:p>
    <w:p w14:paraId="510FD060" w14:textId="77777777" w:rsidR="0098220D" w:rsidRPr="00F4616B" w:rsidRDefault="0098220D" w:rsidP="00137FEE">
      <w:pPr>
        <w:spacing w:line="276" w:lineRule="auto"/>
        <w:rPr>
          <w:rFonts w:ascii="Arial" w:hAnsi="Arial" w:cs="Arial"/>
          <w:bCs/>
          <w:sz w:val="20"/>
          <w:szCs w:val="20"/>
        </w:rPr>
      </w:pPr>
      <w:r w:rsidRPr="00F4616B">
        <w:rPr>
          <w:rFonts w:ascii="Arial" w:hAnsi="Arial" w:cs="Arial"/>
          <w:bCs/>
          <w:sz w:val="20"/>
          <w:szCs w:val="20"/>
        </w:rPr>
        <w:t>Honorary Consultant Urologist, Royal Brisbane &amp; Women’s Hospital, Brisbane,</w:t>
      </w:r>
    </w:p>
    <w:p w14:paraId="66B9E464" w14:textId="77777777" w:rsidR="0098220D" w:rsidRPr="00F4616B" w:rsidRDefault="0098220D" w:rsidP="00137FEE">
      <w:pPr>
        <w:spacing w:line="276" w:lineRule="auto"/>
        <w:rPr>
          <w:rFonts w:ascii="Arial" w:hAnsi="Arial" w:cs="Arial"/>
          <w:bCs/>
          <w:sz w:val="20"/>
          <w:szCs w:val="20"/>
        </w:rPr>
      </w:pPr>
      <w:r w:rsidRPr="00F4616B">
        <w:rPr>
          <w:rFonts w:ascii="Arial" w:hAnsi="Arial" w:cs="Arial"/>
          <w:bCs/>
          <w:sz w:val="20"/>
          <w:szCs w:val="20"/>
        </w:rPr>
        <w:t>Adjunct Professor, Edith Cowan University, Western Australia</w:t>
      </w:r>
    </w:p>
    <w:p w14:paraId="047BB14A" w14:textId="77777777" w:rsidR="0098220D" w:rsidRPr="00F4616B" w:rsidRDefault="0098220D" w:rsidP="00137FEE">
      <w:pPr>
        <w:spacing w:line="276" w:lineRule="auto"/>
        <w:rPr>
          <w:rFonts w:ascii="Arial" w:hAnsi="Arial" w:cs="Arial"/>
          <w:bCs/>
          <w:sz w:val="20"/>
          <w:szCs w:val="20"/>
        </w:rPr>
      </w:pPr>
      <w:r w:rsidRPr="00F4616B">
        <w:rPr>
          <w:rFonts w:ascii="Arial" w:hAnsi="Arial" w:cs="Arial"/>
          <w:bCs/>
          <w:sz w:val="20"/>
          <w:szCs w:val="20"/>
        </w:rPr>
        <w:t>Adjunct Professor, Griffith University, Queensland</w:t>
      </w:r>
    </w:p>
    <w:p w14:paraId="3515A730" w14:textId="77777777" w:rsidR="00577091" w:rsidRPr="00DD2C3E" w:rsidRDefault="00577091" w:rsidP="00137FEE">
      <w:pPr>
        <w:spacing w:line="276" w:lineRule="auto"/>
        <w:rPr>
          <w:rFonts w:ascii="Arial" w:hAnsi="Arial" w:cs="Arial"/>
          <w:b/>
          <w:bCs/>
        </w:rPr>
      </w:pPr>
      <w:bookmarkStart w:id="1" w:name="INTRODUCTION"/>
    </w:p>
    <w:p w14:paraId="1ABBBF6C" w14:textId="4D66C153" w:rsidR="00577091" w:rsidRPr="00DD2C3E" w:rsidRDefault="00137FEE" w:rsidP="00137FEE">
      <w:pPr>
        <w:spacing w:line="276" w:lineRule="auto"/>
        <w:rPr>
          <w:rFonts w:ascii="Arial" w:hAnsi="Arial" w:cs="Arial"/>
          <w:b/>
          <w:bCs/>
        </w:rPr>
      </w:pPr>
      <w:r>
        <w:rPr>
          <w:rFonts w:ascii="Arial" w:hAnsi="Arial" w:cs="Arial"/>
          <w:b/>
          <w:bCs/>
        </w:rPr>
        <w:t xml:space="preserve">Updated June </w:t>
      </w:r>
      <w:r w:rsidR="00A52E74">
        <w:rPr>
          <w:rFonts w:ascii="Arial" w:hAnsi="Arial" w:cs="Arial"/>
          <w:b/>
          <w:bCs/>
        </w:rPr>
        <w:t>10</w:t>
      </w:r>
      <w:r>
        <w:rPr>
          <w:rFonts w:ascii="Arial" w:hAnsi="Arial" w:cs="Arial"/>
          <w:b/>
          <w:bCs/>
        </w:rPr>
        <w:t>, 2018</w:t>
      </w:r>
    </w:p>
    <w:p w14:paraId="65578ECF" w14:textId="45B4A16B" w:rsidR="00F4616B" w:rsidRDefault="00F4616B" w:rsidP="00137FEE">
      <w:pPr>
        <w:spacing w:line="276" w:lineRule="auto"/>
        <w:rPr>
          <w:rFonts w:ascii="Arial" w:hAnsi="Arial" w:cs="Arial"/>
          <w:b/>
          <w:bCs/>
          <w:sz w:val="22"/>
          <w:szCs w:val="22"/>
        </w:rPr>
      </w:pPr>
    </w:p>
    <w:p w14:paraId="2FAB43B0" w14:textId="0C103896" w:rsidR="00577091" w:rsidRDefault="0083687E" w:rsidP="00137FEE">
      <w:pPr>
        <w:spacing w:line="276" w:lineRule="auto"/>
        <w:rPr>
          <w:rFonts w:ascii="Arial" w:hAnsi="Arial" w:cs="Arial"/>
          <w:b/>
          <w:bCs/>
          <w:sz w:val="22"/>
          <w:szCs w:val="22"/>
        </w:rPr>
      </w:pPr>
      <w:r w:rsidRPr="00DD2C3E">
        <w:rPr>
          <w:rFonts w:ascii="Arial" w:hAnsi="Arial" w:cs="Arial"/>
          <w:b/>
          <w:bCs/>
          <w:sz w:val="22"/>
          <w:szCs w:val="22"/>
        </w:rPr>
        <w:t>ABSTRACT</w:t>
      </w:r>
    </w:p>
    <w:p w14:paraId="2C3456B5" w14:textId="77777777" w:rsidR="00AC3B0F" w:rsidRPr="00DD2C3E" w:rsidRDefault="00AC3B0F" w:rsidP="00137FEE">
      <w:pPr>
        <w:spacing w:line="276" w:lineRule="auto"/>
        <w:rPr>
          <w:rFonts w:ascii="Arial" w:hAnsi="Arial" w:cs="Arial"/>
          <w:b/>
          <w:bCs/>
          <w:sz w:val="22"/>
          <w:szCs w:val="22"/>
        </w:rPr>
      </w:pPr>
    </w:p>
    <w:p w14:paraId="184DDBF2" w14:textId="3485B3E8" w:rsidR="00705FB7" w:rsidRPr="00DD2C3E" w:rsidRDefault="007C4178" w:rsidP="00137FEE">
      <w:pPr>
        <w:spacing w:line="276" w:lineRule="auto"/>
        <w:rPr>
          <w:rFonts w:ascii="Arial" w:hAnsi="Arial" w:cs="Arial"/>
          <w:b/>
          <w:bCs/>
          <w:color w:val="C00000"/>
          <w:sz w:val="22"/>
          <w:szCs w:val="22"/>
        </w:rPr>
      </w:pPr>
      <w:r w:rsidRPr="00F4616B">
        <w:rPr>
          <w:rFonts w:ascii="Arial" w:hAnsi="Arial" w:cs="Arial"/>
          <w:bCs/>
          <w:sz w:val="22"/>
          <w:szCs w:val="22"/>
        </w:rPr>
        <w:t xml:space="preserve">Prostate cancer is the second most common cause of male cancer deaths in </w:t>
      </w:r>
      <w:r w:rsidR="00137FEE">
        <w:rPr>
          <w:rFonts w:ascii="Arial" w:hAnsi="Arial" w:cs="Arial"/>
          <w:bCs/>
          <w:sz w:val="22"/>
          <w:szCs w:val="22"/>
        </w:rPr>
        <w:t>W</w:t>
      </w:r>
      <w:r w:rsidRPr="00F4616B">
        <w:rPr>
          <w:rFonts w:ascii="Arial" w:hAnsi="Arial" w:cs="Arial"/>
          <w:bCs/>
          <w:sz w:val="22"/>
          <w:szCs w:val="22"/>
        </w:rPr>
        <w:t>estern countries. However, o</w:t>
      </w:r>
      <w:r w:rsidR="00412CC5" w:rsidRPr="00F4616B">
        <w:rPr>
          <w:rFonts w:ascii="Arial" w:hAnsi="Arial" w:cs="Arial"/>
          <w:bCs/>
          <w:sz w:val="22"/>
          <w:szCs w:val="22"/>
        </w:rPr>
        <w:t>ne of the most contentious topics in medicine continues to be whether test</w:t>
      </w:r>
      <w:r w:rsidRPr="00F4616B">
        <w:rPr>
          <w:rFonts w:ascii="Arial" w:hAnsi="Arial" w:cs="Arial"/>
          <w:bCs/>
          <w:sz w:val="22"/>
          <w:szCs w:val="22"/>
        </w:rPr>
        <w:t xml:space="preserve">ing </w:t>
      </w:r>
      <w:r w:rsidR="00412CC5" w:rsidRPr="00F4616B">
        <w:rPr>
          <w:rFonts w:ascii="Arial" w:hAnsi="Arial" w:cs="Arial"/>
          <w:bCs/>
          <w:sz w:val="22"/>
          <w:szCs w:val="22"/>
        </w:rPr>
        <w:t xml:space="preserve">for </w:t>
      </w:r>
      <w:r w:rsidRPr="00F4616B">
        <w:rPr>
          <w:rFonts w:ascii="Arial" w:hAnsi="Arial" w:cs="Arial"/>
          <w:bCs/>
          <w:sz w:val="22"/>
          <w:szCs w:val="22"/>
        </w:rPr>
        <w:t xml:space="preserve">this very common </w:t>
      </w:r>
      <w:r w:rsidR="0034241D">
        <w:rPr>
          <w:rFonts w:ascii="Arial" w:hAnsi="Arial" w:cs="Arial"/>
          <w:bCs/>
          <w:sz w:val="22"/>
          <w:szCs w:val="22"/>
        </w:rPr>
        <w:t>tumor</w:t>
      </w:r>
      <w:r w:rsidRPr="00F4616B">
        <w:rPr>
          <w:rFonts w:ascii="Arial" w:hAnsi="Arial" w:cs="Arial"/>
          <w:bCs/>
          <w:sz w:val="22"/>
          <w:szCs w:val="22"/>
        </w:rPr>
        <w:t xml:space="preserve"> is in the best interests of individual patient</w:t>
      </w:r>
      <w:r w:rsidR="00AC3B0F" w:rsidRPr="00F4616B">
        <w:rPr>
          <w:rFonts w:ascii="Arial" w:hAnsi="Arial" w:cs="Arial"/>
          <w:bCs/>
          <w:sz w:val="22"/>
          <w:szCs w:val="22"/>
        </w:rPr>
        <w:t>s</w:t>
      </w:r>
      <w:r w:rsidR="00412CC5" w:rsidRPr="00F4616B">
        <w:rPr>
          <w:rFonts w:ascii="Arial" w:hAnsi="Arial" w:cs="Arial"/>
          <w:bCs/>
          <w:sz w:val="22"/>
          <w:szCs w:val="22"/>
        </w:rPr>
        <w:t>.</w:t>
      </w:r>
      <w:r w:rsidRPr="00F4616B">
        <w:rPr>
          <w:rFonts w:ascii="Arial" w:hAnsi="Arial" w:cs="Arial"/>
          <w:bCs/>
          <w:sz w:val="22"/>
          <w:szCs w:val="22"/>
        </w:rPr>
        <w:t xml:space="preserve"> </w:t>
      </w:r>
      <w:r w:rsidR="00412CC5" w:rsidRPr="00F4616B">
        <w:rPr>
          <w:rFonts w:ascii="Arial" w:hAnsi="Arial" w:cs="Arial"/>
          <w:bCs/>
          <w:sz w:val="22"/>
          <w:szCs w:val="22"/>
        </w:rPr>
        <w:t xml:space="preserve">Although there is a spectrum of progression rates for this </w:t>
      </w:r>
      <w:r w:rsidR="0034241D">
        <w:rPr>
          <w:rFonts w:ascii="Arial" w:hAnsi="Arial" w:cs="Arial"/>
          <w:bCs/>
          <w:sz w:val="22"/>
          <w:szCs w:val="22"/>
        </w:rPr>
        <w:t>tumor</w:t>
      </w:r>
      <w:r w:rsidR="00412CC5" w:rsidRPr="00F4616B">
        <w:rPr>
          <w:rFonts w:ascii="Arial" w:hAnsi="Arial" w:cs="Arial"/>
          <w:bCs/>
          <w:sz w:val="22"/>
          <w:szCs w:val="22"/>
        </w:rPr>
        <w:t xml:space="preserve">, in most </w:t>
      </w:r>
      <w:r w:rsidR="00AC3B0F" w:rsidRPr="00F4616B">
        <w:rPr>
          <w:rFonts w:ascii="Arial" w:hAnsi="Arial" w:cs="Arial"/>
          <w:bCs/>
          <w:sz w:val="22"/>
          <w:szCs w:val="22"/>
        </w:rPr>
        <w:t>instances</w:t>
      </w:r>
      <w:r w:rsidR="00412CC5" w:rsidRPr="00F4616B">
        <w:rPr>
          <w:rFonts w:ascii="Arial" w:hAnsi="Arial" w:cs="Arial"/>
          <w:bCs/>
          <w:sz w:val="22"/>
          <w:szCs w:val="22"/>
        </w:rPr>
        <w:t xml:space="preserve">, prostate cancer replicates and spreads slowly. As this </w:t>
      </w:r>
      <w:r w:rsidR="0034241D">
        <w:rPr>
          <w:rFonts w:ascii="Arial" w:hAnsi="Arial" w:cs="Arial"/>
          <w:bCs/>
          <w:sz w:val="22"/>
          <w:szCs w:val="22"/>
        </w:rPr>
        <w:t>tumor</w:t>
      </w:r>
      <w:r w:rsidR="00412CC5" w:rsidRPr="00F4616B">
        <w:rPr>
          <w:rFonts w:ascii="Arial" w:hAnsi="Arial" w:cs="Arial"/>
          <w:bCs/>
          <w:sz w:val="22"/>
          <w:szCs w:val="22"/>
        </w:rPr>
        <w:t xml:space="preserve"> is uncommonly diagnosed before the age of 40 years and the likelihood of clinical detection increases as men age, most patients have comorbidities when diagnosed with prostate cancer</w:t>
      </w:r>
      <w:r w:rsidRPr="00F4616B">
        <w:rPr>
          <w:rFonts w:ascii="Arial" w:hAnsi="Arial" w:cs="Arial"/>
          <w:bCs/>
          <w:sz w:val="22"/>
          <w:szCs w:val="22"/>
        </w:rPr>
        <w:t xml:space="preserve">. For this reason and because there are not insignificant </w:t>
      </w:r>
      <w:r w:rsidR="00AC3B0F" w:rsidRPr="00F4616B">
        <w:rPr>
          <w:rFonts w:ascii="Arial" w:hAnsi="Arial" w:cs="Arial"/>
          <w:bCs/>
          <w:sz w:val="22"/>
          <w:szCs w:val="22"/>
        </w:rPr>
        <w:t xml:space="preserve">potential </w:t>
      </w:r>
      <w:r w:rsidRPr="00F4616B">
        <w:rPr>
          <w:rFonts w:ascii="Arial" w:hAnsi="Arial" w:cs="Arial"/>
          <w:bCs/>
          <w:sz w:val="22"/>
          <w:szCs w:val="22"/>
        </w:rPr>
        <w:t>disadvantages with the detection process and its consequences, it is important to determine whether the benefits of d</w:t>
      </w:r>
      <w:r w:rsidR="00AC3B0F" w:rsidRPr="00F4616B">
        <w:rPr>
          <w:rFonts w:ascii="Arial" w:hAnsi="Arial" w:cs="Arial"/>
          <w:bCs/>
          <w:sz w:val="22"/>
          <w:szCs w:val="22"/>
        </w:rPr>
        <w:t>etection</w:t>
      </w:r>
      <w:r w:rsidRPr="00F4616B">
        <w:rPr>
          <w:rFonts w:ascii="Arial" w:hAnsi="Arial" w:cs="Arial"/>
          <w:bCs/>
          <w:sz w:val="22"/>
          <w:szCs w:val="22"/>
        </w:rPr>
        <w:t xml:space="preserve"> are likely to be greater than </w:t>
      </w:r>
      <w:r w:rsidR="00AC3B0F" w:rsidRPr="00F4616B">
        <w:rPr>
          <w:rFonts w:ascii="Arial" w:hAnsi="Arial" w:cs="Arial"/>
          <w:bCs/>
          <w:sz w:val="22"/>
          <w:szCs w:val="22"/>
        </w:rPr>
        <w:t>the unwanted effects of leaving a possible prostate cancer undiagnosed.</w:t>
      </w:r>
      <w:r w:rsidR="00137FEE">
        <w:rPr>
          <w:rFonts w:ascii="Arial" w:hAnsi="Arial" w:cs="Arial"/>
          <w:bCs/>
          <w:sz w:val="22"/>
          <w:szCs w:val="22"/>
        </w:rPr>
        <w:t xml:space="preserve"> </w:t>
      </w:r>
      <w:r w:rsidR="00AC3B0F" w:rsidRPr="00F4616B">
        <w:rPr>
          <w:rFonts w:ascii="Arial" w:hAnsi="Arial" w:cs="Arial"/>
          <w:bCs/>
          <w:sz w:val="22"/>
          <w:szCs w:val="22"/>
        </w:rPr>
        <w:t>In this Endo</w:t>
      </w:r>
      <w:r w:rsidR="00F4616B">
        <w:rPr>
          <w:rFonts w:ascii="Arial" w:hAnsi="Arial" w:cs="Arial"/>
          <w:bCs/>
          <w:sz w:val="22"/>
          <w:szCs w:val="22"/>
        </w:rPr>
        <w:t>t</w:t>
      </w:r>
      <w:r w:rsidR="00AC3B0F" w:rsidRPr="00F4616B">
        <w:rPr>
          <w:rFonts w:ascii="Arial" w:hAnsi="Arial" w:cs="Arial"/>
          <w:bCs/>
          <w:sz w:val="22"/>
          <w:szCs w:val="22"/>
        </w:rPr>
        <w:t>ext chapter, the likelihood of a detectable prostate cance</w:t>
      </w:r>
      <w:r w:rsidR="009A2BF1" w:rsidRPr="00F4616B">
        <w:rPr>
          <w:rFonts w:ascii="Arial" w:hAnsi="Arial" w:cs="Arial"/>
          <w:bCs/>
          <w:sz w:val="22"/>
          <w:szCs w:val="22"/>
        </w:rPr>
        <w:t>r</w:t>
      </w:r>
      <w:r w:rsidR="00AC3B0F" w:rsidRPr="00F4616B">
        <w:rPr>
          <w:rFonts w:ascii="Arial" w:hAnsi="Arial" w:cs="Arial"/>
          <w:bCs/>
          <w:sz w:val="22"/>
          <w:szCs w:val="22"/>
        </w:rPr>
        <w:t xml:space="preserve"> being present is placed in context of patients’ ages and co</w:t>
      </w:r>
      <w:r w:rsidR="00A412C3">
        <w:rPr>
          <w:rFonts w:ascii="Arial" w:hAnsi="Arial" w:cs="Arial"/>
          <w:bCs/>
          <w:sz w:val="22"/>
          <w:szCs w:val="22"/>
        </w:rPr>
        <w:t>-</w:t>
      </w:r>
      <w:r w:rsidR="00AC3B0F" w:rsidRPr="00F4616B">
        <w:rPr>
          <w:rFonts w:ascii="Arial" w:hAnsi="Arial" w:cs="Arial"/>
          <w:bCs/>
          <w:sz w:val="22"/>
          <w:szCs w:val="22"/>
        </w:rPr>
        <w:t>morbidies before detailing the tests currently used in clinical practice, together with their limitations.</w:t>
      </w:r>
      <w:r w:rsidR="009A2BF1" w:rsidRPr="00F4616B">
        <w:rPr>
          <w:rFonts w:ascii="Arial" w:hAnsi="Arial" w:cs="Arial"/>
          <w:bCs/>
          <w:sz w:val="22"/>
          <w:szCs w:val="22"/>
        </w:rPr>
        <w:t xml:space="preserve"> </w:t>
      </w:r>
      <w:r w:rsidR="00137FEE" w:rsidRPr="00137FEE">
        <w:rPr>
          <w:rFonts w:ascii="Arial" w:hAnsi="Arial" w:cs="Arial"/>
          <w:bCs/>
          <w:sz w:val="22"/>
          <w:szCs w:val="22"/>
        </w:rPr>
        <w:t xml:space="preserve">For complete coverage of all related </w:t>
      </w:r>
      <w:r w:rsidR="00B87A9B" w:rsidRPr="00137FEE">
        <w:rPr>
          <w:rFonts w:ascii="Arial" w:hAnsi="Arial" w:cs="Arial"/>
          <w:bCs/>
          <w:sz w:val="22"/>
          <w:szCs w:val="22"/>
        </w:rPr>
        <w:t>areas</w:t>
      </w:r>
      <w:r w:rsidR="00137FEE" w:rsidRPr="00137FEE">
        <w:rPr>
          <w:rFonts w:ascii="Arial" w:hAnsi="Arial" w:cs="Arial"/>
          <w:bCs/>
          <w:sz w:val="22"/>
          <w:szCs w:val="22"/>
        </w:rPr>
        <w:t xml:space="preserve"> of Endocrinology, please visit our on-line FREE web-text, WWW.ENDOTEXT.ORG.</w:t>
      </w:r>
      <w:r w:rsidR="00705FB7" w:rsidRPr="00DD2C3E">
        <w:rPr>
          <w:rFonts w:ascii="Arial" w:hAnsi="Arial" w:cs="Arial"/>
          <w:b/>
          <w:bCs/>
          <w:color w:val="C00000"/>
          <w:sz w:val="22"/>
          <w:szCs w:val="22"/>
        </w:rPr>
        <w:br w:type="page"/>
      </w:r>
    </w:p>
    <w:p w14:paraId="5481637E" w14:textId="27AEBD48" w:rsidR="00AD0789" w:rsidRPr="00DD2C3E" w:rsidRDefault="1D7B2E53" w:rsidP="00137FEE">
      <w:pPr>
        <w:spacing w:line="276" w:lineRule="auto"/>
        <w:rPr>
          <w:rFonts w:ascii="Arial" w:hAnsi="Arial" w:cs="Arial"/>
          <w:sz w:val="22"/>
          <w:szCs w:val="22"/>
        </w:rPr>
      </w:pPr>
      <w:r w:rsidRPr="00DD2C3E">
        <w:rPr>
          <w:rFonts w:ascii="Arial" w:hAnsi="Arial" w:cs="Arial"/>
          <w:b/>
          <w:bCs/>
          <w:sz w:val="22"/>
          <w:szCs w:val="22"/>
        </w:rPr>
        <w:lastRenderedPageBreak/>
        <w:t>INTRODUCTION AND BACKGROUND</w:t>
      </w:r>
      <w:bookmarkEnd w:id="1"/>
    </w:p>
    <w:p w14:paraId="0ACE1DE4" w14:textId="77777777" w:rsidR="00137FEE" w:rsidRDefault="00137FEE" w:rsidP="00137FEE">
      <w:pPr>
        <w:spacing w:line="276" w:lineRule="auto"/>
        <w:rPr>
          <w:rFonts w:ascii="Arial" w:hAnsi="Arial" w:cs="Arial"/>
          <w:sz w:val="22"/>
          <w:szCs w:val="22"/>
        </w:rPr>
      </w:pPr>
    </w:p>
    <w:p w14:paraId="02D2CA98" w14:textId="78136AD0" w:rsidR="000F279D" w:rsidRDefault="1D7B2E53" w:rsidP="00137FEE">
      <w:pPr>
        <w:spacing w:line="276" w:lineRule="auto"/>
        <w:rPr>
          <w:rFonts w:ascii="Arial" w:hAnsi="Arial" w:cs="Arial"/>
          <w:sz w:val="22"/>
          <w:szCs w:val="22"/>
        </w:rPr>
      </w:pPr>
      <w:r w:rsidRPr="00DD2C3E">
        <w:rPr>
          <w:rFonts w:ascii="Arial" w:hAnsi="Arial" w:cs="Arial"/>
          <w:sz w:val="22"/>
          <w:szCs w:val="22"/>
        </w:rPr>
        <w:t>Prostate Cancer is an increasingly common diagnosis in Western societies with over 240 000 diagnoses made in the US</w:t>
      </w:r>
      <w:r w:rsidR="00DD2C3E">
        <w:rPr>
          <w:rFonts w:ascii="Arial" w:hAnsi="Arial" w:cs="Arial"/>
          <w:sz w:val="22"/>
          <w:szCs w:val="22"/>
        </w:rPr>
        <w:t xml:space="preserve"> </w:t>
      </w:r>
      <w:r w:rsidR="00134201" w:rsidRPr="00DD2C3E">
        <w:rPr>
          <w:rFonts w:ascii="Arial" w:hAnsi="Arial" w:cs="Arial"/>
          <w:sz w:val="22"/>
          <w:szCs w:val="22"/>
        </w:rPr>
        <w:fldChar w:fldCharType="begin"/>
      </w:r>
      <w:r w:rsidR="00DD2C3E">
        <w:rPr>
          <w:rFonts w:ascii="Arial" w:hAnsi="Arial" w:cs="Arial"/>
          <w:sz w:val="22"/>
          <w:szCs w:val="22"/>
        </w:rPr>
        <w:instrText xml:space="preserve"> ADDIN EN.CITE &lt;EndNote&gt;&lt;Cite ExcludeYear="1"&gt;&lt;Author&gt;Surveillance&lt;/Author&gt;&lt;RecNum&gt;1&lt;/RecNum&gt;&lt;DisplayText&gt;&lt;style size="11"&gt;(1)&lt;/style&gt;&lt;/DisplayText&gt;&lt;record&gt;&lt;rec-number&gt;1&lt;/rec-number&gt;&lt;foreign-keys&gt;&lt;key app="EN" db-id="apwd0sp2uree26ef0f3pwrruvepvpstwxde2" timestamp="1527738027"&gt;1&lt;/key&gt;&lt;/foreign-keys&gt;&lt;ref-type name="Web Page"&gt;12&lt;/ref-type&gt;&lt;contributors&gt;&lt;authors&gt;&lt;author&gt;Surveillance, Epidemiology, and End Results Program (SEER)&lt;/author&gt;&lt;/authors&gt;&lt;secondary-authors&gt;&lt;author&gt;National Cancer Institute&lt;/author&gt;&lt;/secondary-authors&gt;&lt;/contributors&gt;&lt;titles&gt;&lt;title&gt;Prostate Cancer - Cancer Stat Facts&lt;/title&gt;&lt;/titles&gt;&lt;dates&gt;&lt;/dates&gt;&lt;urls&gt;&lt;related-urls&gt;&lt;url&gt;http://seer.cancer.gov/statfacts/html/prost.html&lt;/url&gt;&lt;/related-urls&gt;&lt;/urls&gt;&lt;/record&gt;&lt;/Cite&gt;&lt;/EndNote&gt;</w:instrText>
      </w:r>
      <w:r w:rsidR="00134201" w:rsidRPr="00DD2C3E">
        <w:rPr>
          <w:rFonts w:ascii="Arial" w:hAnsi="Arial" w:cs="Arial"/>
          <w:sz w:val="22"/>
          <w:szCs w:val="22"/>
        </w:rPr>
        <w:fldChar w:fldCharType="separate"/>
      </w:r>
      <w:r w:rsidR="00DD2C3E">
        <w:rPr>
          <w:rFonts w:ascii="Arial" w:hAnsi="Arial" w:cs="Arial"/>
          <w:noProof/>
          <w:sz w:val="22"/>
          <w:szCs w:val="22"/>
        </w:rPr>
        <w:t>(1)</w:t>
      </w:r>
      <w:r w:rsidR="00134201" w:rsidRPr="00DD2C3E">
        <w:rPr>
          <w:rFonts w:ascii="Arial" w:hAnsi="Arial" w:cs="Arial"/>
          <w:sz w:val="22"/>
          <w:szCs w:val="22"/>
        </w:rPr>
        <w:fldChar w:fldCharType="end"/>
      </w:r>
      <w:r w:rsidR="004417A7" w:rsidRPr="00DD2C3E">
        <w:rPr>
          <w:rFonts w:ascii="Arial" w:hAnsi="Arial" w:cs="Arial"/>
          <w:sz w:val="22"/>
          <w:szCs w:val="22"/>
        </w:rPr>
        <w:t>, as well as 196,200 in Asia and 417,100 in Europe</w:t>
      </w:r>
      <w:r w:rsidRPr="00DD2C3E">
        <w:rPr>
          <w:rFonts w:ascii="Arial" w:hAnsi="Arial" w:cs="Arial"/>
          <w:sz w:val="22"/>
          <w:szCs w:val="22"/>
        </w:rPr>
        <w:t xml:space="preserve"> each year </w:t>
      </w:r>
      <w:r w:rsidR="00C13688" w:rsidRPr="00DD2C3E">
        <w:rPr>
          <w:rFonts w:ascii="Arial" w:hAnsi="Arial" w:cs="Arial"/>
          <w:sz w:val="22"/>
          <w:szCs w:val="22"/>
        </w:rPr>
        <w:fldChar w:fldCharType="begin">
          <w:fldData xml:space="preserve">PEVuZE5vdGU+PENpdGU+PEF1dGhvcj5TaWVnZWw8L0F1dGhvcj48WWVhcj4yMDEyPC9ZZWFyPjxS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==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PEVuZE5vdGU+PENpdGU+PEF1dGhvcj5TaWVnZWw8L0F1dGhvcj48WWVhcj4yMDEyPC9ZZWFyPjxS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==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C13688" w:rsidRPr="00DD2C3E">
        <w:rPr>
          <w:rFonts w:ascii="Arial" w:hAnsi="Arial" w:cs="Arial"/>
          <w:sz w:val="22"/>
          <w:szCs w:val="22"/>
        </w:rPr>
      </w:r>
      <w:r w:rsidR="00C13688" w:rsidRPr="00DD2C3E">
        <w:rPr>
          <w:rFonts w:ascii="Arial" w:hAnsi="Arial" w:cs="Arial"/>
          <w:sz w:val="22"/>
          <w:szCs w:val="22"/>
        </w:rPr>
        <w:fldChar w:fldCharType="separate"/>
      </w:r>
      <w:r w:rsidR="00DD2C3E">
        <w:rPr>
          <w:rFonts w:ascii="Arial" w:hAnsi="Arial" w:cs="Arial"/>
          <w:noProof/>
          <w:sz w:val="22"/>
          <w:szCs w:val="22"/>
        </w:rPr>
        <w:t>(2)</w:t>
      </w:r>
      <w:r w:rsidR="00C13688" w:rsidRPr="00DD2C3E">
        <w:rPr>
          <w:rFonts w:ascii="Arial" w:hAnsi="Arial" w:cs="Arial"/>
          <w:sz w:val="22"/>
          <w:szCs w:val="22"/>
        </w:rPr>
        <w:fldChar w:fldCharType="end"/>
      </w:r>
      <w:r w:rsidRPr="00DD2C3E">
        <w:rPr>
          <w:rFonts w:ascii="Arial" w:hAnsi="Arial" w:cs="Arial"/>
          <w:sz w:val="22"/>
          <w:szCs w:val="22"/>
        </w:rPr>
        <w:t xml:space="preserve">.  There is a wide range in the incidence of prostate cancer across the globe with the highest rates in </w:t>
      </w:r>
      <w:r w:rsidR="00B65F40" w:rsidRPr="00DD2C3E">
        <w:rPr>
          <w:rFonts w:ascii="Arial" w:hAnsi="Arial" w:cs="Arial"/>
          <w:sz w:val="22"/>
          <w:szCs w:val="22"/>
        </w:rPr>
        <w:t xml:space="preserve">developed </w:t>
      </w:r>
      <w:r w:rsidRPr="00DD2C3E">
        <w:rPr>
          <w:rFonts w:ascii="Arial" w:hAnsi="Arial" w:cs="Arial"/>
          <w:sz w:val="22"/>
          <w:szCs w:val="22"/>
        </w:rPr>
        <w:t>countries</w:t>
      </w:r>
      <w:r w:rsidR="00B65F40" w:rsidRPr="00DD2C3E">
        <w:rPr>
          <w:rFonts w:ascii="Arial" w:hAnsi="Arial" w:cs="Arial"/>
          <w:sz w:val="22"/>
          <w:szCs w:val="22"/>
        </w:rPr>
        <w:t>, being more than four-fold higher than less developed regions for a slightly lower mortality</w:t>
      </w:r>
      <w:r w:rsidR="00DD2C3E">
        <w:rPr>
          <w:rFonts w:ascii="Arial" w:hAnsi="Arial" w:cs="Arial"/>
          <w:sz w:val="22"/>
          <w:szCs w:val="22"/>
        </w:rPr>
        <w:t xml:space="preserve">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&lt;EndNote&gt;&lt;Cite&gt;&lt;Author&gt;Ferlay&lt;/Author&gt;&lt;Year&gt;2015&lt;/Year&gt;&lt;RecNum&gt;3&lt;/RecNum&gt;&lt;DisplayText&gt;&lt;style size="11"&gt;(3)&lt;/style&gt;&lt;/DisplayText&gt;&lt;record&gt;&lt;rec-number&gt;3&lt;/rec-number&gt;&lt;foreign-keys&gt;&lt;key app="EN" db-id="apwd0sp2uree26ef0f3pwrruvepvpstwxde2" timestamp="1527738028"&gt;3&lt;/key&gt;&lt;/foreign-keys&gt;&lt;ref-type name="Journal Article"&gt;17&lt;/ref-type&gt;&lt;contributors&gt;&lt;authors&gt;&lt;author&gt;Ferlay, Jacques&lt;/author&gt;&lt;author&gt;Soerjomataram, Isabelle&lt;/author&gt;&lt;author&gt;Dikshit, Rajesh&lt;/author&gt;&lt;author&gt;Eser, Sultan&lt;/author&gt;&lt;author&gt;Mathers, Colin&lt;/author&gt;&lt;author&gt;Rebelo, Marise&lt;/author&gt;&lt;author&gt;Parkin, Donald Maxwell&lt;/author&gt;&lt;author&gt;Forman, David&lt;/author&gt;&lt;author&gt;Bray, Freddie&lt;/author&gt;&lt;/authors&gt;&lt;/contributors&gt;&lt;titles&gt;&lt;title&gt;Cancer incidence and mortality worldwide: Sources, methods and major patterns in GLOBOCAN 2012&lt;/title&gt;&lt;secondary-title&gt;International Journal of Cancer&lt;/secondary-title&gt;&lt;/titles&gt;&lt;periodical&gt;&lt;full-title&gt;International Journal of Cancer&lt;/full-title&gt;&lt;/periodical&gt;&lt;pages&gt;E359-E386&lt;/pages&gt;&lt;volume&gt;136&lt;/volume&gt;&lt;number&gt;5&lt;/number&gt;&lt;keywords&gt;&lt;keyword&gt;Incidence&lt;/keyword&gt;&lt;keyword&gt;mortality&lt;/keyword&gt;&lt;keyword&gt;cancer&lt;/keyword&gt;&lt;keyword&gt;global estimates&lt;/keyword&gt;&lt;keyword&gt;GLOBOCAN&lt;/keyword&gt;&lt;/keywords&gt;&lt;dates&gt;&lt;year&gt;2015&lt;/year&gt;&lt;/dates&gt;&lt;isbn&gt;1097-0215&lt;/isbn&gt;&lt;urls&gt;&lt;related-urls&gt;&lt;url&gt;http://dx.doi.org/10.1002/ijc.29210&lt;/url&gt;&lt;/related-urls&gt;&lt;/urls&gt;&lt;electronic-resource-num&gt;10.1002/ijc.29210&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(3)</w:t>
      </w:r>
      <w:r w:rsidR="00182477" w:rsidRPr="00DD2C3E">
        <w:rPr>
          <w:rFonts w:ascii="Arial" w:hAnsi="Arial" w:cs="Arial"/>
          <w:sz w:val="22"/>
          <w:szCs w:val="22"/>
        </w:rPr>
        <w:fldChar w:fldCharType="end"/>
      </w:r>
      <w:r w:rsidR="00B65F40" w:rsidRPr="00DD2C3E">
        <w:rPr>
          <w:rFonts w:ascii="Arial" w:hAnsi="Arial" w:cs="Arial"/>
          <w:sz w:val="22"/>
          <w:szCs w:val="22"/>
        </w:rPr>
        <w:t>,</w:t>
      </w:r>
      <w:r w:rsidRPr="00DD2C3E">
        <w:rPr>
          <w:rFonts w:ascii="Arial" w:hAnsi="Arial" w:cs="Arial"/>
          <w:sz w:val="22"/>
          <w:szCs w:val="22"/>
        </w:rPr>
        <w:t xml:space="preserve">  although non-</w:t>
      </w:r>
      <w:r w:rsidR="00B87A9B">
        <w:rPr>
          <w:rFonts w:ascii="Arial" w:hAnsi="Arial" w:cs="Arial"/>
          <w:sz w:val="22"/>
          <w:szCs w:val="22"/>
        </w:rPr>
        <w:t>W</w:t>
      </w:r>
      <w:r w:rsidR="00B87A9B" w:rsidRPr="00DD2C3E">
        <w:rPr>
          <w:rFonts w:ascii="Arial" w:hAnsi="Arial" w:cs="Arial"/>
          <w:sz w:val="22"/>
          <w:szCs w:val="22"/>
        </w:rPr>
        <w:t>esternized</w:t>
      </w:r>
      <w:r w:rsidRPr="00DD2C3E">
        <w:rPr>
          <w:rFonts w:ascii="Arial" w:hAnsi="Arial" w:cs="Arial"/>
          <w:sz w:val="22"/>
          <w:szCs w:val="22"/>
        </w:rPr>
        <w:t xml:space="preserve"> societies are changing as reported recently in relation to the Asia-Pacific region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&lt;EndNote&gt;&lt;Cite&gt;&lt;Author&gt;Baade&lt;/Author&gt;&lt;Year&gt;2013&lt;/Year&gt;&lt;RecNum&gt;4&lt;/RecNum&gt;&lt;DisplayText&gt;&lt;style size="11"&gt;(4)&lt;/style&gt;&lt;/DisplayText&gt;&lt;record&gt;&lt;rec-number&gt;4&lt;/rec-number&gt;&lt;foreign-keys&gt;&lt;key app="EN" db-id="apwd0sp2uree26ef0f3pwrruvepvpstwxde2" timestamp="1527738028"&gt;4&lt;/key&gt;&lt;/foreign-keys&gt;&lt;ref-type name="Journal Article"&gt;17&lt;/ref-type&gt;&lt;contributors&gt;&lt;authors&gt;&lt;author&gt;Baade, P. D.&lt;/author&gt;&lt;author&gt;Youlden, D. R.&lt;/author&gt;&lt;author&gt;Cramb, S. M.&lt;/author&gt;&lt;author&gt;Dunn, J.&lt;/author&gt;&lt;author&gt;Gardiner, R. A.&lt;/author&gt;&lt;/authors&gt;&lt;/contributors&gt;&lt;auth-address&gt;Cancer Council Queensland, Brisbane, Australia ; Griffith Health Institute, Griffith University, Gold Coast, Australia ; School of Public Health, Queensland University of Technology, Brisbane, Australia.&lt;/auth-address&gt;&lt;titles&gt;&lt;title&gt;Epidemiology of prostate cancer in the Asia-Pacific region&lt;/title&gt;&lt;secondary-title&gt;Prostate Int&lt;/secondary-title&gt;&lt;alt-title&gt;Prostate international&lt;/alt-title&gt;&lt;/titles&gt;&lt;periodical&gt;&lt;full-title&gt;Prostate Int&lt;/full-title&gt;&lt;abbr-1&gt;Prostate international&lt;/abbr-1&gt;&lt;/periodical&gt;&lt;alt-periodical&gt;&lt;full-title&gt;Prostate Int&lt;/full-title&gt;&lt;abbr-1&gt;Prostate international&lt;/abbr-1&gt;&lt;/alt-periodical&gt;&lt;pages&gt;47-58&lt;/pages&gt;&lt;volume&gt;1&lt;/volume&gt;&lt;number&gt;2&lt;/number&gt;&lt;edition&gt;2013/11/14&lt;/edition&gt;&lt;keywords&gt;&lt;keyword&gt;Asia-Pacific&lt;/keyword&gt;&lt;keyword&gt;Incidence&lt;/keyword&gt;&lt;keyword&gt;Mortality&lt;/keyword&gt;&lt;keyword&gt;Prostate neoplasms&lt;/keyword&gt;&lt;keyword&gt;Prostate specific antigen&lt;/keyword&gt;&lt;/keywords&gt;&lt;dates&gt;&lt;year&gt;2013&lt;/year&gt;&lt;/dates&gt;&lt;isbn&gt;2287-8882 (Print)&amp;#xD;2287-8882&lt;/isbn&gt;&lt;accession-num&gt;24223402&lt;/accession-num&gt;&lt;urls&gt;&lt;/urls&gt;&lt;custom2&gt;Pmc3814115&lt;/custom2&gt;&lt;electronic-resource-num&gt;10.12954/pi.12014&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(4)</w:t>
      </w:r>
      <w:r w:rsidR="00182477" w:rsidRPr="00DD2C3E">
        <w:rPr>
          <w:rFonts w:ascii="Arial" w:hAnsi="Arial" w:cs="Arial"/>
          <w:sz w:val="22"/>
          <w:szCs w:val="22"/>
        </w:rPr>
        <w:fldChar w:fldCharType="end"/>
      </w:r>
      <w:r w:rsidRPr="00DD2C3E">
        <w:rPr>
          <w:rFonts w:ascii="Arial" w:hAnsi="Arial" w:cs="Arial"/>
          <w:sz w:val="22"/>
          <w:szCs w:val="22"/>
        </w:rPr>
        <w:t xml:space="preserve"> (Figure 1). </w:t>
      </w:r>
      <w:r w:rsidR="007A1F4E" w:rsidRPr="00DD2C3E">
        <w:rPr>
          <w:rFonts w:ascii="Arial" w:hAnsi="Arial" w:cs="Arial"/>
          <w:sz w:val="22"/>
          <w:szCs w:val="22"/>
        </w:rPr>
        <w:t xml:space="preserve">These differences are likely multifactorial, including genetic, environmental, detection, and reporting differences. </w:t>
      </w:r>
      <w:r w:rsidR="004417A7" w:rsidRPr="00DD2C3E">
        <w:rPr>
          <w:rFonts w:ascii="Arial" w:hAnsi="Arial" w:cs="Arial"/>
          <w:sz w:val="22"/>
          <w:szCs w:val="22"/>
        </w:rPr>
        <w:t xml:space="preserve">As reported for 2012, Australia and New Zealand </w:t>
      </w:r>
      <w:r w:rsidR="00892139" w:rsidRPr="00DD2C3E">
        <w:rPr>
          <w:rFonts w:ascii="Arial" w:hAnsi="Arial" w:cs="Arial"/>
          <w:sz w:val="22"/>
          <w:szCs w:val="22"/>
        </w:rPr>
        <w:t xml:space="preserve">now has </w:t>
      </w:r>
      <w:r w:rsidR="004417A7" w:rsidRPr="00DD2C3E">
        <w:rPr>
          <w:rFonts w:ascii="Arial" w:hAnsi="Arial" w:cs="Arial"/>
          <w:sz w:val="22"/>
          <w:szCs w:val="22"/>
        </w:rPr>
        <w:t>had</w:t>
      </w:r>
      <w:r w:rsidR="00B65F40" w:rsidRPr="00DD2C3E">
        <w:rPr>
          <w:rFonts w:ascii="Arial" w:hAnsi="Arial" w:cs="Arial"/>
          <w:sz w:val="22"/>
          <w:szCs w:val="22"/>
        </w:rPr>
        <w:t xml:space="preserve"> the highest age-</w:t>
      </w:r>
      <w:r w:rsidR="00B87A9B" w:rsidRPr="00DD2C3E">
        <w:rPr>
          <w:rFonts w:ascii="Arial" w:hAnsi="Arial" w:cs="Arial"/>
          <w:sz w:val="22"/>
          <w:szCs w:val="22"/>
        </w:rPr>
        <w:t>standardized</w:t>
      </w:r>
      <w:r w:rsidR="00B65F40" w:rsidRPr="00DD2C3E">
        <w:rPr>
          <w:rFonts w:ascii="Arial" w:hAnsi="Arial" w:cs="Arial"/>
          <w:sz w:val="22"/>
          <w:szCs w:val="22"/>
        </w:rPr>
        <w:t xml:space="preserve"> incidence </w:t>
      </w:r>
      <w:r w:rsidR="004417A7" w:rsidRPr="00DD2C3E">
        <w:rPr>
          <w:rFonts w:ascii="Arial" w:hAnsi="Arial" w:cs="Arial"/>
          <w:sz w:val="22"/>
          <w:szCs w:val="22"/>
        </w:rPr>
        <w:t xml:space="preserve">(111.6) and cumulative risk (13.6% by age 75) </w:t>
      </w:r>
      <w:r w:rsidR="00B65F40" w:rsidRPr="00DD2C3E">
        <w:rPr>
          <w:rFonts w:ascii="Arial" w:hAnsi="Arial" w:cs="Arial"/>
          <w:sz w:val="22"/>
          <w:szCs w:val="22"/>
        </w:rPr>
        <w:t xml:space="preserve">of prostate cancer in the world, with </w:t>
      </w:r>
      <w:r w:rsidR="004417A7" w:rsidRPr="00DD2C3E">
        <w:rPr>
          <w:rFonts w:ascii="Arial" w:hAnsi="Arial" w:cs="Arial"/>
          <w:sz w:val="22"/>
          <w:szCs w:val="22"/>
        </w:rPr>
        <w:t xml:space="preserve">a high incidence observed in </w:t>
      </w:r>
      <w:r w:rsidR="00B65F40" w:rsidRPr="00DD2C3E">
        <w:rPr>
          <w:rFonts w:ascii="Arial" w:hAnsi="Arial" w:cs="Arial"/>
          <w:sz w:val="22"/>
          <w:szCs w:val="22"/>
        </w:rPr>
        <w:t>Northern America (97.2) and Western Europe (94.9).</w:t>
      </w:r>
    </w:p>
    <w:p w14:paraId="21EE4EAE" w14:textId="77777777" w:rsidR="00137FEE" w:rsidRPr="00DD2C3E" w:rsidRDefault="00137FEE" w:rsidP="00137FEE">
      <w:pPr>
        <w:spacing w:line="276" w:lineRule="auto"/>
        <w:rPr>
          <w:rFonts w:ascii="Arial" w:hAnsi="Arial" w:cs="Arial"/>
          <w:sz w:val="22"/>
          <w:szCs w:val="22"/>
        </w:rPr>
      </w:pPr>
    </w:p>
    <w:p w14:paraId="6BB2D952" w14:textId="77777777" w:rsidR="000F279D" w:rsidRPr="00DD2C3E" w:rsidRDefault="003522DF" w:rsidP="00137FEE">
      <w:pPr>
        <w:spacing w:line="276" w:lineRule="auto"/>
        <w:rPr>
          <w:rFonts w:ascii="Arial" w:hAnsi="Arial" w:cs="Arial"/>
          <w:sz w:val="22"/>
          <w:szCs w:val="22"/>
        </w:rPr>
      </w:pPr>
      <w:r w:rsidRPr="00DD2C3E">
        <w:rPr>
          <w:rFonts w:ascii="Arial" w:hAnsi="Arial" w:cs="Arial"/>
          <w:noProof/>
          <w:sz w:val="22"/>
          <w:szCs w:val="22"/>
          <w:lang w:eastAsia="zh-CN"/>
        </w:rPr>
        <w:drawing>
          <wp:inline distT="0" distB="0" distL="0" distR="0" wp14:anchorId="43A1837C" wp14:editId="263E14E0">
            <wp:extent cx="5838825" cy="4705350"/>
            <wp:effectExtent l="19050" t="0" r="9525"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8" cstate="print"/>
                    <a:srcRect/>
                    <a:stretch>
                      <a:fillRect/>
                    </a:stretch>
                  </pic:blipFill>
                  <pic:spPr bwMode="auto">
                    <a:xfrm>
                      <a:off x="0" y="0"/>
                      <a:ext cx="5838825" cy="4705350"/>
                    </a:xfrm>
                    <a:prstGeom prst="rect">
                      <a:avLst/>
                    </a:prstGeom>
                    <a:noFill/>
                    <a:ln w="9525">
                      <a:noFill/>
                      <a:miter lim="800000"/>
                      <a:headEnd/>
                      <a:tailEnd/>
                    </a:ln>
                  </pic:spPr>
                </pic:pic>
              </a:graphicData>
            </a:graphic>
          </wp:inline>
        </w:drawing>
      </w:r>
    </w:p>
    <w:p w14:paraId="47481028" w14:textId="0DAA7734" w:rsidR="008F700B" w:rsidRPr="00DD2C3E" w:rsidRDefault="1D7B2E53" w:rsidP="00137FEE">
      <w:pPr>
        <w:spacing w:line="276" w:lineRule="auto"/>
        <w:rPr>
          <w:rFonts w:ascii="Arial" w:hAnsi="Arial" w:cs="Arial"/>
          <w:sz w:val="22"/>
          <w:szCs w:val="22"/>
        </w:rPr>
      </w:pPr>
      <w:r w:rsidRPr="00DD2C3E">
        <w:rPr>
          <w:rFonts w:ascii="Arial" w:hAnsi="Arial" w:cs="Arial"/>
          <w:b/>
          <w:bCs/>
          <w:sz w:val="22"/>
          <w:szCs w:val="22"/>
        </w:rPr>
        <w:t>Figure 1:</w:t>
      </w:r>
      <w:r w:rsidRPr="00DD2C3E">
        <w:rPr>
          <w:rFonts w:ascii="Arial" w:hAnsi="Arial" w:cs="Arial"/>
          <w:sz w:val="22"/>
          <w:szCs w:val="22"/>
        </w:rPr>
        <w:t xml:space="preserve"> </w:t>
      </w:r>
      <w:r w:rsidRPr="00DD2C3E">
        <w:rPr>
          <w:rFonts w:ascii="Arial" w:hAnsi="Arial" w:cs="Arial"/>
          <w:b/>
          <w:bCs/>
          <w:sz w:val="22"/>
          <w:szCs w:val="22"/>
        </w:rPr>
        <w:t xml:space="preserve">Prostate </w:t>
      </w:r>
      <w:r w:rsidR="00137FEE">
        <w:rPr>
          <w:rFonts w:ascii="Arial" w:hAnsi="Arial" w:cs="Arial"/>
          <w:b/>
          <w:bCs/>
          <w:sz w:val="22"/>
          <w:szCs w:val="22"/>
        </w:rPr>
        <w:t>C</w:t>
      </w:r>
      <w:r w:rsidRPr="00DD2C3E">
        <w:rPr>
          <w:rFonts w:ascii="Arial" w:hAnsi="Arial" w:cs="Arial"/>
          <w:b/>
          <w:bCs/>
          <w:sz w:val="22"/>
          <w:szCs w:val="22"/>
        </w:rPr>
        <w:t xml:space="preserve">ancer </w:t>
      </w:r>
      <w:r w:rsidR="00137FEE">
        <w:rPr>
          <w:rFonts w:ascii="Arial" w:hAnsi="Arial" w:cs="Arial"/>
          <w:b/>
          <w:bCs/>
          <w:sz w:val="22"/>
          <w:szCs w:val="22"/>
        </w:rPr>
        <w:t>I</w:t>
      </w:r>
      <w:r w:rsidRPr="00DD2C3E">
        <w:rPr>
          <w:rFonts w:ascii="Arial" w:hAnsi="Arial" w:cs="Arial"/>
          <w:b/>
          <w:bCs/>
          <w:sz w:val="22"/>
          <w:szCs w:val="22"/>
        </w:rPr>
        <w:t xml:space="preserve">ncidence </w:t>
      </w:r>
      <w:r w:rsidR="00137FEE">
        <w:rPr>
          <w:rFonts w:ascii="Arial" w:hAnsi="Arial" w:cs="Arial"/>
          <w:b/>
          <w:bCs/>
          <w:sz w:val="22"/>
          <w:szCs w:val="22"/>
        </w:rPr>
        <w:t>R</w:t>
      </w:r>
      <w:r w:rsidRPr="00DD2C3E">
        <w:rPr>
          <w:rFonts w:ascii="Arial" w:hAnsi="Arial" w:cs="Arial"/>
          <w:b/>
          <w:bCs/>
          <w:sz w:val="22"/>
          <w:szCs w:val="22"/>
        </w:rPr>
        <w:t xml:space="preserve">ates for </w:t>
      </w:r>
      <w:r w:rsidR="00137FEE">
        <w:rPr>
          <w:rFonts w:ascii="Arial" w:hAnsi="Arial" w:cs="Arial"/>
          <w:b/>
          <w:bCs/>
          <w:sz w:val="22"/>
          <w:szCs w:val="22"/>
        </w:rPr>
        <w:t>S</w:t>
      </w:r>
      <w:r w:rsidRPr="00DD2C3E">
        <w:rPr>
          <w:rFonts w:ascii="Arial" w:hAnsi="Arial" w:cs="Arial"/>
          <w:b/>
          <w:bCs/>
          <w:sz w:val="22"/>
          <w:szCs w:val="22"/>
        </w:rPr>
        <w:t xml:space="preserve">elect </w:t>
      </w:r>
      <w:r w:rsidR="00137FEE">
        <w:rPr>
          <w:rFonts w:ascii="Arial" w:hAnsi="Arial" w:cs="Arial"/>
          <w:b/>
          <w:bCs/>
          <w:sz w:val="22"/>
          <w:szCs w:val="22"/>
        </w:rPr>
        <w:t>R</w:t>
      </w:r>
      <w:r w:rsidRPr="00DD2C3E">
        <w:rPr>
          <w:rFonts w:ascii="Arial" w:hAnsi="Arial" w:cs="Arial"/>
          <w:b/>
          <w:bCs/>
          <w:sz w:val="22"/>
          <w:szCs w:val="22"/>
        </w:rPr>
        <w:t xml:space="preserve">egistries, 2000–2004 </w:t>
      </w:r>
      <w:r w:rsidR="00182477" w:rsidRPr="00DD2C3E">
        <w:rPr>
          <w:rFonts w:ascii="Arial" w:hAnsi="Arial" w:cs="Arial"/>
          <w:b/>
          <w:bCs/>
          <w:sz w:val="22"/>
          <w:szCs w:val="22"/>
        </w:rPr>
        <w:fldChar w:fldCharType="begin"/>
      </w:r>
      <w:r w:rsidR="00DD2C3E">
        <w:rPr>
          <w:rFonts w:ascii="Arial" w:hAnsi="Arial" w:cs="Arial"/>
          <w:b/>
          <w:bCs/>
          <w:sz w:val="22"/>
          <w:szCs w:val="22"/>
        </w:rPr>
        <w:instrText xml:space="preserve"> ADDIN EN.CITE &lt;EndNote&gt;&lt;Cite&gt;&lt;Author&gt;Center&lt;/Author&gt;&lt;Year&gt;2012&lt;/Year&gt;&lt;RecNum&gt;5&lt;/RecNum&gt;&lt;DisplayText&gt;&lt;style size="11"&gt;(5)&lt;/style&gt;&lt;/DisplayText&gt;&lt;record&gt;&lt;rec-number&gt;5&lt;/rec-number&gt;&lt;foreign-keys&gt;&lt;key app="EN" db-id="apwd0sp2uree26ef0f3pwrruvepvpstwxde2" timestamp="1527738028"&gt;5&lt;/key&gt;&lt;/foreign-keys&gt;&lt;ref-type name="Journal Article"&gt;17&lt;/ref-type&gt;&lt;contributors&gt;&lt;authors&gt;&lt;author&gt;Center, Melissa M.&lt;/author&gt;&lt;author&gt;Jemal, Ahmedin&lt;/author&gt;&lt;author&gt;Lortet-Tieulent, Joannie&lt;/author&gt;&lt;author&gt;Ward, Elizabeth&lt;/author&gt;&lt;author&gt;Ferlay, Jacques&lt;/author&gt;&lt;author&gt;Brawley, Otis&lt;/author&gt;&lt;author&gt;Bray, Freddie&lt;/author&gt;&lt;/authors&gt;&lt;/contributors&gt;&lt;titles&gt;&lt;title&gt;International Variation in Prostate Cancer Incidence and Mortality Rates&lt;/title&gt;&lt;secondary-title&gt;European Urology&lt;/secondary-title&gt;&lt;/titles&gt;&lt;periodical&gt;&lt;full-title&gt;European Urology&lt;/full-title&gt;&lt;/periodical&gt;&lt;pages&gt;1079-1092&lt;/pages&gt;&lt;volume&gt;61&lt;/volume&gt;&lt;number&gt;6&lt;/number&gt;&lt;keywords&gt;&lt;keyword&gt;Prostate cancer incidence&lt;/keyword&gt;&lt;keyword&gt;Prostate cancer mortality&lt;/keyword&gt;&lt;keyword&gt;International prostate cancer&lt;/keyword&gt;&lt;/keywords&gt;&lt;dates&gt;&lt;year&gt;2012&lt;/year&gt;&lt;/dates&gt;&lt;isbn&gt;0302-2838&lt;/isbn&gt;&lt;urls&gt;&lt;related-urls&gt;&lt;url&gt;http://www.sciencedirect.com/science/article/pii/S0302283812003053&lt;/url&gt;&lt;url&gt;http://ac.els-cdn.com/S0302283812003053/1-s2.0-S0302283812003053-main.pdf?_tid=ed3db86e-341d-11e2-8801-00000aab0f6b&amp;amp;acdnat=1353531571_2ddd8eb82873a3cfa18fbfb8c25e6655&lt;/url&gt;&lt;/related-urls&gt;&lt;/urls&gt;&lt;electronic-resource-num&gt;10.1016/j.eururo.2012.02.054&lt;/electronic-resource-num&gt;&lt;/record&gt;&lt;/Cite&gt;&lt;/EndNote&gt;</w:instrText>
      </w:r>
      <w:r w:rsidR="00182477" w:rsidRPr="00DD2C3E">
        <w:rPr>
          <w:rFonts w:ascii="Arial" w:hAnsi="Arial" w:cs="Arial"/>
          <w:b/>
          <w:bCs/>
          <w:sz w:val="22"/>
          <w:szCs w:val="22"/>
        </w:rPr>
        <w:fldChar w:fldCharType="separate"/>
      </w:r>
      <w:r w:rsidR="00DD2C3E">
        <w:rPr>
          <w:rFonts w:ascii="Arial" w:hAnsi="Arial" w:cs="Arial"/>
          <w:b/>
          <w:bCs/>
          <w:noProof/>
          <w:sz w:val="22"/>
          <w:szCs w:val="22"/>
        </w:rPr>
        <w:t>(5)</w:t>
      </w:r>
      <w:r w:rsidR="00182477" w:rsidRPr="00DD2C3E">
        <w:rPr>
          <w:rFonts w:ascii="Arial" w:hAnsi="Arial" w:cs="Arial"/>
          <w:b/>
          <w:bCs/>
          <w:sz w:val="22"/>
          <w:szCs w:val="22"/>
        </w:rPr>
        <w:fldChar w:fldCharType="end"/>
      </w:r>
    </w:p>
    <w:p w14:paraId="3811EFDF" w14:textId="77777777" w:rsidR="0034241D" w:rsidRDefault="0034241D" w:rsidP="00137FEE">
      <w:pPr>
        <w:spacing w:line="276" w:lineRule="auto"/>
        <w:rPr>
          <w:rFonts w:ascii="Arial" w:hAnsi="Arial" w:cs="Arial"/>
          <w:sz w:val="22"/>
          <w:szCs w:val="22"/>
        </w:rPr>
      </w:pPr>
    </w:p>
    <w:p w14:paraId="32A0B88E" w14:textId="71380BB6" w:rsidR="0034572E"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Mortality rates vary from country to country as well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 ExcludeAuth="1"&gt;&lt;Year&gt;2013&lt;/Year&gt;&lt;RecNum&gt;6&lt;/RecNum&gt;&lt;DisplayText&gt;&lt;style size="11"&gt;(6-7)&lt;/style&gt;&lt;/DisplayText&gt;&lt;record&gt;&lt;rec-number&gt;6&lt;/rec-number&gt;&lt;foreign-keys&gt;&lt;key app="EN" db-id="apwd0sp2uree26ef0f3pwrruvepvpstwxde2" timestamp="1527738029"&gt;6&lt;/key&gt;&lt;/foreign-keys&gt;&lt;ref-type name="Web Page"&gt;12&lt;/ref-type&gt;&lt;contributors&gt;&lt;/contributors&gt;&lt;titles&gt;&lt;title&gt;AIHW National Mortality Database&lt;/title&gt;&lt;/titles&gt;&lt;dates&gt;&lt;year&gt;2013&lt;/year&gt;&lt;/dates&gt;&lt;urls&gt;&lt;related-urls&gt;&lt;url&gt;http://www.aihw.gov.au/cancer&lt;/url&gt;&lt;/related-urls&gt;&lt;/urls&gt;&lt;/record&gt;&lt;/Cite&gt;&lt;Cite&gt;&lt;Author&gt;Malvezzi&lt;/Author&gt;&lt;Year&gt;2013&lt;/Year&gt;&lt;RecNum&gt;7&lt;/RecNum&gt;&lt;record&gt;&lt;rec-number&gt;7&lt;/rec-number&gt;&lt;foreign-keys&gt;&lt;key app="EN" db-id="apwd0sp2uree26ef0f3pwrruvepvpstwxde2" timestamp="1527738029"&gt;7&lt;/key&gt;&lt;/foreign-keys&gt;&lt;ref-type name="Journal Article"&gt;17&lt;/ref-type&gt;&lt;contributors&gt;&lt;authors&gt;&lt;author&gt;Malvezzi, M.&lt;/author&gt;&lt;author&gt;Bertuccio, P.&lt;/author&gt;&lt;author&gt;Levi, F.&lt;/author&gt;&lt;author&gt;La Vecchia, C.&lt;/author&gt;&lt;author&gt;Negri, E.&lt;/author&gt;&lt;/authors&gt;&lt;/contributors&gt;&lt;titles&gt;&lt;title&gt;European cancer mortality predictions for the year 2013&lt;/title&gt;&lt;secondary-title&gt;Annals of Oncology&lt;/secondary-title&gt;&lt;/titles&gt;&lt;periodical&gt;&lt;full-title&gt;Annals of Oncology&lt;/full-title&gt;&lt;/periodical&gt;&lt;dates&gt;&lt;year&gt;2013&lt;/year&gt;&lt;pub-dates&gt;&lt;date&gt;February 12, 2013&lt;/date&gt;&lt;/pub-dates&gt;&lt;/dates&gt;&lt;urls&gt;&lt;related-urls&gt;&lt;url&gt;http://annonc.oxfordjournals.org/content/early/2013/02/11/annonc.mdt010.abstract&lt;/url&gt;&lt;/related-urls&gt;&lt;/urls&gt;&lt;electronic-resource-num&gt;10.1093/annonc/mdt010&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(6-7)</w:t>
      </w:r>
      <w:r w:rsidR="00182477" w:rsidRPr="00DD2C3E">
        <w:rPr>
          <w:rFonts w:ascii="Arial" w:hAnsi="Arial" w:cs="Arial"/>
          <w:sz w:val="22"/>
          <w:szCs w:val="22"/>
        </w:rPr>
        <w:fldChar w:fldCharType="end"/>
      </w:r>
      <w:r w:rsidRPr="00DD2C3E">
        <w:rPr>
          <w:rFonts w:ascii="Arial" w:hAnsi="Arial" w:cs="Arial"/>
          <w:sz w:val="22"/>
          <w:szCs w:val="22"/>
        </w:rPr>
        <w:t xml:space="preserve"> with prostate cancer following lung and bowel cancers in Europe and Australia in terms of mortality rates. </w:t>
      </w:r>
      <w:r w:rsidR="004417A7" w:rsidRPr="00DD2C3E">
        <w:rPr>
          <w:rFonts w:ascii="Arial" w:hAnsi="Arial" w:cs="Arial"/>
          <w:sz w:val="22"/>
          <w:szCs w:val="22"/>
        </w:rPr>
        <w:t xml:space="preserve">Worldwide, </w:t>
      </w:r>
      <w:r w:rsidR="00B87A9B" w:rsidRPr="00DD2C3E">
        <w:rPr>
          <w:rFonts w:ascii="Arial" w:hAnsi="Arial" w:cs="Arial"/>
          <w:sz w:val="22"/>
          <w:szCs w:val="22"/>
        </w:rPr>
        <w:t>Caribbean</w:t>
      </w:r>
      <w:r w:rsidR="004417A7" w:rsidRPr="00DD2C3E">
        <w:rPr>
          <w:rFonts w:ascii="Arial" w:hAnsi="Arial" w:cs="Arial"/>
          <w:sz w:val="22"/>
          <w:szCs w:val="22"/>
        </w:rPr>
        <w:t xml:space="preserve"> and African populations display the highest prostate cancer mortality rates</w:t>
      </w:r>
      <w:r w:rsidR="00C312E9" w:rsidRPr="00DD2C3E">
        <w:rPr>
          <w:rFonts w:ascii="Arial" w:hAnsi="Arial" w:cs="Arial"/>
          <w:sz w:val="22"/>
          <w:szCs w:val="22"/>
        </w:rPr>
        <w:t xml:space="preserve"> (Figure 2)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&lt;EndNote&gt;&lt;Cite&gt;&lt;Author&gt;Ferlay&lt;/Author&gt;&lt;Year&gt;2015&lt;/Year&gt;&lt;RecNum&gt;3&lt;/RecNum&gt;&lt;DisplayText&gt;&lt;style size="11"&gt;(3)&lt;/style&gt;&lt;/DisplayText&gt;&lt;record&gt;&lt;rec-number&gt;3&lt;/rec-number&gt;&lt;foreign-keys&gt;&lt;key app="EN" db-id="apwd0sp2uree26ef0f3pwrruvepvpstwxde2" timestamp="1527738028"&gt;3&lt;/key&gt;&lt;/foreign-keys&gt;&lt;ref-type name="Journal Article"&gt;17&lt;/ref-type&gt;&lt;contributors&gt;&lt;authors&gt;&lt;author&gt;Ferlay, Jacques&lt;/author&gt;&lt;author&gt;Soerjomataram, Isabelle&lt;/author&gt;&lt;author&gt;Dikshit, Rajesh&lt;/author&gt;&lt;author&gt;Eser, Sultan&lt;/author&gt;&lt;author&gt;Mathers, Colin&lt;/author&gt;&lt;author&gt;Rebelo, Marise&lt;/author&gt;&lt;author&gt;Parkin, Donald Maxwell&lt;/author&gt;&lt;author&gt;Forman, David&lt;/author&gt;&lt;author&gt;Bray, Freddie&lt;/author&gt;&lt;/authors&gt;&lt;/contributors&gt;&lt;titles&gt;&lt;title&gt;Cancer incidence and mortality worldwide: Sources, methods and major patterns in GLOBOCAN 2012&lt;/title&gt;&lt;secondary-title&gt;International Journal of Cancer&lt;/secondary-title&gt;&lt;/titles&gt;&lt;periodical&gt;&lt;full-title&gt;International Journal of Cancer&lt;/full-title&gt;&lt;/periodical&gt;&lt;pages&gt;E359-E386&lt;/pages&gt;&lt;volume&gt;136&lt;/volume&gt;&lt;number&gt;5&lt;/number&gt;&lt;keywords&gt;&lt;keyword&gt;Incidence&lt;/keyword&gt;&lt;keyword&gt;mortality&lt;/keyword&gt;&lt;keyword&gt;cancer&lt;/keyword&gt;&lt;keyword&gt;global estimates&lt;/keyword&gt;&lt;keyword&gt;GLOBOCAN&lt;/keyword&gt;&lt;/keywords&gt;&lt;dates&gt;&lt;year&gt;2015&lt;/year&gt;&lt;/dates&gt;&lt;isbn&gt;1097-0215&lt;/isbn&gt;&lt;urls&gt;&lt;related-urls&gt;&lt;url&gt;http://dx.doi.org/10.1002/ijc.29210&lt;/url&gt;&lt;/related-urls&gt;&lt;/urls&gt;&lt;electronic-resource-num&gt;10.1002/ijc.29210&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(3)</w:t>
      </w:r>
      <w:r w:rsidR="00182477" w:rsidRPr="00DD2C3E">
        <w:rPr>
          <w:rFonts w:ascii="Arial" w:hAnsi="Arial" w:cs="Arial"/>
          <w:sz w:val="22"/>
          <w:szCs w:val="22"/>
        </w:rPr>
        <w:fldChar w:fldCharType="end"/>
      </w:r>
      <w:r w:rsidR="004417A7" w:rsidRPr="00DD2C3E">
        <w:rPr>
          <w:rFonts w:ascii="Arial" w:hAnsi="Arial" w:cs="Arial"/>
          <w:sz w:val="22"/>
          <w:szCs w:val="22"/>
        </w:rPr>
        <w:t>.</w:t>
      </w:r>
      <w:r w:rsidR="007A1F4E" w:rsidRPr="00DD2C3E">
        <w:rPr>
          <w:rFonts w:ascii="Arial" w:hAnsi="Arial" w:cs="Arial"/>
          <w:sz w:val="22"/>
          <w:szCs w:val="22"/>
        </w:rPr>
        <w:t xml:space="preserve"> This disparity is also likely multifactorial and additionally includes factors related to treatment availability and practices.</w:t>
      </w:r>
    </w:p>
    <w:p w14:paraId="5AD4FA3F" w14:textId="77777777" w:rsidR="000F279D" w:rsidRPr="00DD2C3E" w:rsidRDefault="003522DF" w:rsidP="00137FEE">
      <w:pPr>
        <w:spacing w:line="276" w:lineRule="auto"/>
        <w:rPr>
          <w:rFonts w:ascii="Arial" w:hAnsi="Arial" w:cs="Arial"/>
          <w:sz w:val="22"/>
          <w:szCs w:val="22"/>
        </w:rPr>
      </w:pPr>
      <w:r w:rsidRPr="00DD2C3E">
        <w:rPr>
          <w:rFonts w:ascii="Arial" w:hAnsi="Arial" w:cs="Arial"/>
          <w:noProof/>
          <w:sz w:val="22"/>
          <w:szCs w:val="22"/>
          <w:lang w:eastAsia="zh-CN"/>
        </w:rPr>
        <w:lastRenderedPageBreak/>
        <w:drawing>
          <wp:inline distT="0" distB="0" distL="0" distR="0" wp14:anchorId="36B38D46" wp14:editId="213F7D3D">
            <wp:extent cx="5800725" cy="50196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800725" cy="5019675"/>
                    </a:xfrm>
                    <a:prstGeom prst="rect">
                      <a:avLst/>
                    </a:prstGeom>
                    <a:noFill/>
                    <a:ln w="9525">
                      <a:noFill/>
                      <a:miter lim="800000"/>
                      <a:headEnd/>
                      <a:tailEnd/>
                    </a:ln>
                  </pic:spPr>
                </pic:pic>
              </a:graphicData>
            </a:graphic>
          </wp:inline>
        </w:drawing>
      </w:r>
    </w:p>
    <w:p w14:paraId="37913AD9" w14:textId="4E4ADAD7" w:rsidR="00717E74" w:rsidRPr="00DD2C3E" w:rsidRDefault="1D7B2E53" w:rsidP="00137FEE">
      <w:pPr>
        <w:spacing w:line="276" w:lineRule="auto"/>
        <w:rPr>
          <w:rFonts w:ascii="Arial" w:hAnsi="Arial" w:cs="Arial"/>
          <w:sz w:val="22"/>
          <w:szCs w:val="22"/>
        </w:rPr>
      </w:pPr>
      <w:r w:rsidRPr="00DD2C3E">
        <w:rPr>
          <w:rFonts w:ascii="Arial" w:hAnsi="Arial" w:cs="Arial"/>
          <w:b/>
          <w:bCs/>
          <w:sz w:val="22"/>
          <w:szCs w:val="22"/>
        </w:rPr>
        <w:t>Figure 2:</w:t>
      </w:r>
      <w:r w:rsidRPr="00DD2C3E">
        <w:rPr>
          <w:rFonts w:ascii="Arial" w:hAnsi="Arial" w:cs="Arial"/>
          <w:sz w:val="22"/>
          <w:szCs w:val="22"/>
        </w:rPr>
        <w:t xml:space="preserve"> </w:t>
      </w:r>
      <w:r w:rsidRPr="00DD2C3E">
        <w:rPr>
          <w:rFonts w:ascii="Arial" w:hAnsi="Arial" w:cs="Arial"/>
          <w:b/>
          <w:bCs/>
          <w:sz w:val="22"/>
          <w:szCs w:val="22"/>
        </w:rPr>
        <w:t xml:space="preserve">Prostate </w:t>
      </w:r>
      <w:r w:rsidR="0034241D">
        <w:rPr>
          <w:rFonts w:ascii="Arial" w:hAnsi="Arial" w:cs="Arial"/>
          <w:b/>
          <w:bCs/>
          <w:sz w:val="22"/>
          <w:szCs w:val="22"/>
        </w:rPr>
        <w:t>C</w:t>
      </w:r>
      <w:r w:rsidRPr="00DD2C3E">
        <w:rPr>
          <w:rFonts w:ascii="Arial" w:hAnsi="Arial" w:cs="Arial"/>
          <w:b/>
          <w:bCs/>
          <w:sz w:val="22"/>
          <w:szCs w:val="22"/>
        </w:rPr>
        <w:t xml:space="preserve">ancer </w:t>
      </w:r>
      <w:r w:rsidR="0034241D">
        <w:rPr>
          <w:rFonts w:ascii="Arial" w:hAnsi="Arial" w:cs="Arial"/>
          <w:b/>
          <w:bCs/>
          <w:sz w:val="22"/>
          <w:szCs w:val="22"/>
        </w:rPr>
        <w:t>A</w:t>
      </w:r>
      <w:r w:rsidRPr="00DD2C3E">
        <w:rPr>
          <w:rFonts w:ascii="Arial" w:hAnsi="Arial" w:cs="Arial"/>
          <w:b/>
          <w:bCs/>
          <w:sz w:val="22"/>
          <w:szCs w:val="22"/>
        </w:rPr>
        <w:t>ge-</w:t>
      </w:r>
      <w:r w:rsidR="00B87A9B">
        <w:rPr>
          <w:rFonts w:ascii="Arial" w:hAnsi="Arial" w:cs="Arial"/>
          <w:b/>
          <w:bCs/>
          <w:sz w:val="22"/>
          <w:szCs w:val="22"/>
        </w:rPr>
        <w:t>S</w:t>
      </w:r>
      <w:r w:rsidR="00B87A9B" w:rsidRPr="00DD2C3E">
        <w:rPr>
          <w:rFonts w:ascii="Arial" w:hAnsi="Arial" w:cs="Arial"/>
          <w:b/>
          <w:bCs/>
          <w:sz w:val="22"/>
          <w:szCs w:val="22"/>
        </w:rPr>
        <w:t>tandardized</w:t>
      </w:r>
      <w:r w:rsidRPr="00DD2C3E">
        <w:rPr>
          <w:rFonts w:ascii="Arial" w:hAnsi="Arial" w:cs="Arial"/>
          <w:b/>
          <w:bCs/>
          <w:sz w:val="22"/>
          <w:szCs w:val="22"/>
        </w:rPr>
        <w:t xml:space="preserve"> </w:t>
      </w:r>
      <w:r w:rsidR="0034241D">
        <w:rPr>
          <w:rFonts w:ascii="Arial" w:hAnsi="Arial" w:cs="Arial"/>
          <w:b/>
          <w:bCs/>
          <w:sz w:val="22"/>
          <w:szCs w:val="22"/>
        </w:rPr>
        <w:t>M</w:t>
      </w:r>
      <w:r w:rsidRPr="00DD2C3E">
        <w:rPr>
          <w:rFonts w:ascii="Arial" w:hAnsi="Arial" w:cs="Arial"/>
          <w:b/>
          <w:bCs/>
          <w:sz w:val="22"/>
          <w:szCs w:val="22"/>
        </w:rPr>
        <w:t xml:space="preserve">ortality </w:t>
      </w:r>
      <w:r w:rsidR="0034241D">
        <w:rPr>
          <w:rFonts w:ascii="Arial" w:hAnsi="Arial" w:cs="Arial"/>
          <w:b/>
          <w:bCs/>
          <w:sz w:val="22"/>
          <w:szCs w:val="22"/>
        </w:rPr>
        <w:t>R</w:t>
      </w:r>
      <w:r w:rsidRPr="00DD2C3E">
        <w:rPr>
          <w:rFonts w:ascii="Arial" w:hAnsi="Arial" w:cs="Arial"/>
          <w:b/>
          <w:bCs/>
          <w:sz w:val="22"/>
          <w:szCs w:val="22"/>
        </w:rPr>
        <w:t xml:space="preserve">ates for </w:t>
      </w:r>
      <w:r w:rsidR="0034241D">
        <w:rPr>
          <w:rFonts w:ascii="Arial" w:hAnsi="Arial" w:cs="Arial"/>
          <w:b/>
          <w:bCs/>
          <w:sz w:val="22"/>
          <w:szCs w:val="22"/>
        </w:rPr>
        <w:t>S</w:t>
      </w:r>
      <w:r w:rsidRPr="00DD2C3E">
        <w:rPr>
          <w:rFonts w:ascii="Arial" w:hAnsi="Arial" w:cs="Arial"/>
          <w:b/>
          <w:bCs/>
          <w:sz w:val="22"/>
          <w:szCs w:val="22"/>
        </w:rPr>
        <w:t xml:space="preserve">elected </w:t>
      </w:r>
      <w:r w:rsidR="0034241D">
        <w:rPr>
          <w:rFonts w:ascii="Arial" w:hAnsi="Arial" w:cs="Arial"/>
          <w:b/>
          <w:bCs/>
          <w:sz w:val="22"/>
          <w:szCs w:val="22"/>
        </w:rPr>
        <w:t>R</w:t>
      </w:r>
      <w:r w:rsidRPr="00DD2C3E">
        <w:rPr>
          <w:rFonts w:ascii="Arial" w:hAnsi="Arial" w:cs="Arial"/>
          <w:b/>
          <w:bCs/>
          <w:sz w:val="22"/>
          <w:szCs w:val="22"/>
        </w:rPr>
        <w:t>egistries, 2000–</w:t>
      </w:r>
      <w:r w:rsidR="00C31648" w:rsidRPr="00DD2C3E">
        <w:rPr>
          <w:rFonts w:ascii="Arial" w:hAnsi="Arial" w:cs="Arial"/>
          <w:b/>
          <w:bCs/>
          <w:sz w:val="22"/>
          <w:szCs w:val="22"/>
        </w:rPr>
        <w:t xml:space="preserve">2006 </w:t>
      </w:r>
      <w:r w:rsidR="00182477" w:rsidRPr="00DD2C3E">
        <w:rPr>
          <w:rFonts w:ascii="Arial" w:hAnsi="Arial" w:cs="Arial"/>
          <w:b/>
          <w:bCs/>
          <w:sz w:val="22"/>
          <w:szCs w:val="22"/>
        </w:rPr>
        <w:fldChar w:fldCharType="begin"/>
      </w:r>
      <w:r w:rsidR="00DD2C3E">
        <w:rPr>
          <w:rFonts w:ascii="Arial" w:hAnsi="Arial" w:cs="Arial"/>
          <w:b/>
          <w:bCs/>
          <w:sz w:val="22"/>
          <w:szCs w:val="22"/>
        </w:rPr>
        <w:instrText xml:space="preserve"> ADDIN EN.CITE &lt;EndNote&gt;&lt;Cite&gt;&lt;Author&gt;Center&lt;/Author&gt;&lt;Year&gt;2012&lt;/Year&gt;&lt;RecNum&gt;5&lt;/RecNum&gt;&lt;DisplayText&gt;&lt;style size="11"&gt;(5)&lt;/style&gt;&lt;/DisplayText&gt;&lt;record&gt;&lt;rec-number&gt;5&lt;/rec-number&gt;&lt;foreign-keys&gt;&lt;key app="EN" db-id="apwd0sp2uree26ef0f3pwrruvepvpstwxde2" timestamp="1527738028"&gt;5&lt;/key&gt;&lt;/foreign-keys&gt;&lt;ref-type name="Journal Article"&gt;17&lt;/ref-type&gt;&lt;contributors&gt;&lt;authors&gt;&lt;author&gt;Center, Melissa M.&lt;/author&gt;&lt;author&gt;Jemal, Ahmedin&lt;/author&gt;&lt;author&gt;Lortet-Tieulent, Joannie&lt;/author&gt;&lt;author&gt;Ward, Elizabeth&lt;/author&gt;&lt;author&gt;Ferlay, Jacques&lt;/author&gt;&lt;author&gt;Brawley, Otis&lt;/author&gt;&lt;author&gt;Bray, Freddie&lt;/author&gt;&lt;/authors&gt;&lt;/contributors&gt;&lt;titles&gt;&lt;title&gt;International Variation in Prostate Cancer Incidence and Mortality Rates&lt;/title&gt;&lt;secondary-title&gt;European Urology&lt;/secondary-title&gt;&lt;/titles&gt;&lt;periodical&gt;&lt;full-title&gt;European Urology&lt;/full-title&gt;&lt;/periodical&gt;&lt;pages&gt;1079-1092&lt;/pages&gt;&lt;volume&gt;61&lt;/volume&gt;&lt;number&gt;6&lt;/number&gt;&lt;keywords&gt;&lt;keyword&gt;Prostate cancer incidence&lt;/keyword&gt;&lt;keyword&gt;Prostate cancer mortality&lt;/keyword&gt;&lt;keyword&gt;International prostate cancer&lt;/keyword&gt;&lt;/keywords&gt;&lt;dates&gt;&lt;year&gt;2012&lt;/year&gt;&lt;/dates&gt;&lt;isbn&gt;0302-2838&lt;/isbn&gt;&lt;urls&gt;&lt;related-urls&gt;&lt;url&gt;http://www.sciencedirect.com/science/article/pii/S0302283812003053&lt;/url&gt;&lt;url&gt;http://ac.els-cdn.com/S0302283812003053/1-s2.0-S0302283812003053-main.pdf?_tid=ed3db86e-341d-11e2-8801-00000aab0f6b&amp;amp;acdnat=1353531571_2ddd8eb82873a3cfa18fbfb8c25e6655&lt;/url&gt;&lt;/related-urls&gt;&lt;/urls&gt;&lt;electronic-resource-num&gt;10.1016/j.eururo.2012.02.054&lt;/electronic-resource-num&gt;&lt;/record&gt;&lt;/Cite&gt;&lt;/EndNote&gt;</w:instrText>
      </w:r>
      <w:r w:rsidR="00182477" w:rsidRPr="00DD2C3E">
        <w:rPr>
          <w:rFonts w:ascii="Arial" w:hAnsi="Arial" w:cs="Arial"/>
          <w:b/>
          <w:bCs/>
          <w:sz w:val="22"/>
          <w:szCs w:val="22"/>
        </w:rPr>
        <w:fldChar w:fldCharType="separate"/>
      </w:r>
      <w:r w:rsidR="00DD2C3E">
        <w:rPr>
          <w:rFonts w:ascii="Arial" w:hAnsi="Arial" w:cs="Arial"/>
          <w:b/>
          <w:bCs/>
          <w:noProof/>
          <w:sz w:val="22"/>
          <w:szCs w:val="22"/>
        </w:rPr>
        <w:t>(5)</w:t>
      </w:r>
      <w:r w:rsidR="00182477" w:rsidRPr="00DD2C3E">
        <w:rPr>
          <w:rFonts w:ascii="Arial" w:hAnsi="Arial" w:cs="Arial"/>
          <w:b/>
          <w:bCs/>
          <w:sz w:val="22"/>
          <w:szCs w:val="22"/>
        </w:rPr>
        <w:fldChar w:fldCharType="end"/>
      </w:r>
    </w:p>
    <w:p w14:paraId="3D2C2515" w14:textId="77777777" w:rsidR="0034241D" w:rsidRDefault="0034241D" w:rsidP="00137FEE">
      <w:pPr>
        <w:tabs>
          <w:tab w:val="num" w:pos="426"/>
        </w:tabs>
        <w:spacing w:line="276" w:lineRule="auto"/>
        <w:rPr>
          <w:rFonts w:ascii="Arial" w:hAnsi="Arial" w:cs="Arial"/>
          <w:sz w:val="22"/>
          <w:szCs w:val="22"/>
        </w:rPr>
      </w:pPr>
    </w:p>
    <w:p w14:paraId="598B6940" w14:textId="5ABDC49A" w:rsidR="000F279D" w:rsidRPr="00DD2C3E" w:rsidRDefault="00174ADE" w:rsidP="00137FEE">
      <w:pPr>
        <w:tabs>
          <w:tab w:val="num" w:pos="426"/>
        </w:tabs>
        <w:spacing w:line="276" w:lineRule="auto"/>
        <w:rPr>
          <w:rFonts w:ascii="Arial" w:hAnsi="Arial" w:cs="Arial"/>
          <w:sz w:val="22"/>
          <w:szCs w:val="22"/>
        </w:rPr>
      </w:pPr>
      <w:r w:rsidRPr="00DD2C3E">
        <w:rPr>
          <w:rFonts w:ascii="Arial" w:hAnsi="Arial" w:cs="Arial"/>
          <w:sz w:val="22"/>
          <w:szCs w:val="22"/>
        </w:rPr>
        <w:t xml:space="preserve">Despite advances in prevention and early detection, refinements in surgical technique and improvements in radiotherapy and chemotherapy, the ability to cure many patients remains elusive. However, mortality rates are changing albeit slowly as illustrated in blue below for Australia. A 2013 report by the </w:t>
      </w:r>
      <w:hyperlink r:id="rId10" w:tgtFrame="_blank" w:history="1">
        <w:r w:rsidRPr="00DD2C3E">
          <w:rPr>
            <w:rFonts w:ascii="Arial" w:hAnsi="Arial" w:cs="Arial"/>
            <w:sz w:val="22"/>
            <w:szCs w:val="22"/>
          </w:rPr>
          <w:t>Australian Institute of Health and Welfare</w:t>
        </w:r>
      </w:hyperlink>
      <w:r w:rsidRPr="00DD2C3E">
        <w:rPr>
          <w:rFonts w:ascii="Arial" w:hAnsi="Arial" w:cs="Arial"/>
          <w:sz w:val="22"/>
          <w:szCs w:val="22"/>
        </w:rPr>
        <w:t xml:space="preserve"> predicts that by 2020 only 26 out of 100,000 Australian men will die from the disease compared with 34 in 1982 </w:t>
      </w:r>
      <w:r w:rsidR="00C312E9" w:rsidRPr="00DD2C3E">
        <w:rPr>
          <w:rFonts w:ascii="Arial" w:hAnsi="Arial" w:cs="Arial"/>
          <w:sz w:val="22"/>
          <w:szCs w:val="22"/>
        </w:rPr>
        <w:t xml:space="preserve">(Figure 3)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&lt;EndNote&gt;&lt;Cite&gt;&lt;Author&gt;Welfare&lt;/Author&gt;&lt;Year&gt;2013&lt;/Year&gt;&lt;RecNum&gt;8&lt;/RecNum&gt;&lt;DisplayText&gt;&lt;style size="11"&gt;(8)&lt;/style&gt;&lt;/DisplayText&gt;&lt;record&gt;&lt;rec-number&gt;8&lt;/rec-number&gt;&lt;foreign-keys&gt;&lt;key app="EN" db-id="apwd0sp2uree26ef0f3pwrruvepvpstwxde2" timestamp="1527738029"&gt;8&lt;/key&gt;&lt;/foreign-keys&gt;&lt;ref-type name="Report"&gt;27&lt;/ref-type&gt;&lt;contributors&gt;&lt;authors&gt;&lt;author&gt;Australian Institute of Health &amp;amp; Welfare&lt;/author&gt;&lt;/authors&gt;&lt;/contributors&gt;&lt;titles&gt;&lt;title&gt;Prostate Cancer in Australia&lt;/title&gt;&lt;/titles&gt;&lt;dates&gt;&lt;year&gt;2013&lt;/year&gt;&lt;/dates&gt;&lt;pub-location&gt;Canberra&lt;/pub-location&gt;&lt;publisher&gt;AIHW&lt;/publisher&gt;&lt;urls&gt;&lt;related-urls&gt;&lt;url&gt;http://www.aihw.gov.au/WorkArea/DownloadAsset.aspx?id=60129545133&lt;/url&gt;&lt;/related-urls&gt;&lt;/urls&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(8)</w:t>
      </w:r>
      <w:r w:rsidR="00182477" w:rsidRPr="00DD2C3E">
        <w:rPr>
          <w:rFonts w:ascii="Arial" w:hAnsi="Arial" w:cs="Arial"/>
          <w:sz w:val="22"/>
          <w:szCs w:val="22"/>
        </w:rPr>
        <w:fldChar w:fldCharType="end"/>
      </w:r>
      <w:r w:rsidRPr="00DD2C3E">
        <w:rPr>
          <w:rFonts w:ascii="Arial" w:hAnsi="Arial" w:cs="Arial"/>
          <w:sz w:val="22"/>
          <w:szCs w:val="22"/>
        </w:rPr>
        <w:t>.</w:t>
      </w:r>
    </w:p>
    <w:p w14:paraId="5A83D1D8" w14:textId="77777777" w:rsidR="0034241D" w:rsidRDefault="0034241D" w:rsidP="00137FEE">
      <w:pPr>
        <w:tabs>
          <w:tab w:val="num" w:pos="426"/>
        </w:tabs>
        <w:spacing w:line="276" w:lineRule="auto"/>
        <w:rPr>
          <w:rFonts w:ascii="Arial" w:hAnsi="Arial" w:cs="Arial"/>
          <w:sz w:val="22"/>
          <w:szCs w:val="22"/>
        </w:rPr>
      </w:pPr>
    </w:p>
    <w:p w14:paraId="7D148A27" w14:textId="4AD7F94D" w:rsidR="006C5870" w:rsidRPr="00DD2C3E" w:rsidRDefault="006C5870" w:rsidP="00137FEE">
      <w:pPr>
        <w:tabs>
          <w:tab w:val="num" w:pos="426"/>
        </w:tabs>
        <w:spacing w:line="276" w:lineRule="auto"/>
        <w:rPr>
          <w:rFonts w:ascii="Arial" w:hAnsi="Arial" w:cs="Arial"/>
          <w:sz w:val="22"/>
          <w:szCs w:val="22"/>
        </w:rPr>
      </w:pPr>
      <w:r w:rsidRPr="00DD2C3E">
        <w:rPr>
          <w:rFonts w:ascii="Arial" w:hAnsi="Arial" w:cs="Arial"/>
          <w:sz w:val="22"/>
          <w:szCs w:val="22"/>
        </w:rPr>
        <w:t xml:space="preserve">This phenomenon is not peculiar to Australia. Baade et al reviewed international trends in prostate cancer mortality and reported significant reductions in prostate-cancer mortality in the UK, USA, Austria, Canada, Italy, France, Germany, Australia and Spain with downward trends in the Netherlands, Ireland and Sweden </w:t>
      </w:r>
      <w:r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&lt;EndNote&gt;&lt;Cite&gt;&lt;Author&gt;Baade&lt;/Author&gt;&lt;Year&gt;2004&lt;/Year&gt;&lt;RecNum&gt;9&lt;/RecNum&gt;&lt;DisplayText&gt;&lt;style size="11"&gt;(9)&lt;/style&gt;&lt;/DisplayText&gt;&lt;record&gt;&lt;rec-number&gt;9&lt;/rec-number&gt;&lt;foreign-keys&gt;&lt;key app="EN" db-id="apwd0sp2uree26ef0f3pwrruvepvpstwxde2" timestamp="1527738029"&gt;9&lt;/key&gt;&lt;/foreign-keys&gt;&lt;ref-type name="Journal Article"&gt;17&lt;/ref-type&gt;&lt;contributors&gt;&lt;authors&gt;&lt;author&gt;Baade, P. D.&lt;/author&gt;&lt;author&gt;Coory, M. D.&lt;/author&gt;&lt;author&gt;Aitken, J. F.&lt;/author&gt;&lt;/authors&gt;&lt;/contributors&gt;&lt;auth-address&gt;Cancer Epidemiology Unit, Queensland Cancer Fund, PO Box 201, Spring Hill QLD 4004, Australia. peterb@qcfepi.org.au&lt;/auth-address&gt;&lt;titles&gt;&lt;title&gt;International trends in prostate-cancer mortality: the decrease is continuing and spreading&lt;/title&gt;&lt;secondary-title&gt;Cancer Causes Control&lt;/secondary-title&gt;&lt;alt-title&gt;Cancer causes &amp;amp; control : CCC&lt;/alt-title&gt;&lt;/titles&gt;&lt;periodical&gt;&lt;full-title&gt;Cancer Causes Control&lt;/full-title&gt;&lt;abbr-1&gt;Cancer causes &amp;amp; control : CCC&lt;/abbr-1&gt;&lt;/periodical&gt;&lt;alt-periodical&gt;&lt;full-title&gt;Cancer Causes Control&lt;/full-title&gt;&lt;abbr-1&gt;Cancer causes &amp;amp; control : CCC&lt;/abbr-1&gt;&lt;/alt-periodical&gt;&lt;pages&gt;237-41&lt;/pages&gt;&lt;volume&gt;15&lt;/volume&gt;&lt;number&gt;3&lt;/number&gt;&lt;edition&gt;2004/04/20&lt;/edition&gt;&lt;keywords&gt;&lt;keyword&gt;Aged&lt;/keyword&gt;&lt;keyword&gt;Epidemiologic Studies&lt;/keyword&gt;&lt;keyword&gt;Humans&lt;/keyword&gt;&lt;keyword&gt;Male&lt;/keyword&gt;&lt;keyword&gt;Mass Screening&lt;/keyword&gt;&lt;keyword&gt;Middle Aged&lt;/keyword&gt;&lt;keyword&gt;Mortality/*trends&lt;/keyword&gt;&lt;keyword&gt;Neoplasm Staging&lt;/keyword&gt;&lt;keyword&gt;Prostate-Specific Antigen/analysis&lt;/keyword&gt;&lt;keyword&gt;Prostatic Neoplasms/*mortality&lt;/keyword&gt;&lt;keyword&gt;World Health Organization&lt;/keyword&gt;&lt;/keywords&gt;&lt;dates&gt;&lt;year&gt;2004&lt;/year&gt;&lt;pub-dates&gt;&lt;date&gt;Apr&lt;/date&gt;&lt;/pub-dates&gt;&lt;/dates&gt;&lt;isbn&gt;0957-5243 (Print)&amp;#xD;0957-5243&lt;/isbn&gt;&lt;accession-num&gt;15090718&lt;/accession-num&gt;&lt;urls&gt;&lt;/urls&gt;&lt;electronic-resource-num&gt;10.1023/b:caco.0000024212.66334.26&lt;/electronic-resource-num&gt;&lt;remote-database-provider&gt;NLM&lt;/remote-database-provider&gt;&lt;language&gt;eng&lt;/language&gt;&lt;/record&gt;&lt;/Cite&gt;&lt;/EndNote&gt;</w:instrText>
      </w:r>
      <w:r w:rsidRPr="00DD2C3E">
        <w:rPr>
          <w:rFonts w:ascii="Arial" w:hAnsi="Arial" w:cs="Arial"/>
          <w:sz w:val="22"/>
          <w:szCs w:val="22"/>
        </w:rPr>
        <w:fldChar w:fldCharType="separate"/>
      </w:r>
      <w:r w:rsidR="00DD2C3E">
        <w:rPr>
          <w:rFonts w:ascii="Arial" w:hAnsi="Arial" w:cs="Arial"/>
          <w:noProof/>
          <w:sz w:val="22"/>
          <w:szCs w:val="22"/>
        </w:rPr>
        <w:t>(9)</w:t>
      </w:r>
      <w:r w:rsidRPr="00DD2C3E">
        <w:rPr>
          <w:rFonts w:ascii="Arial" w:hAnsi="Arial" w:cs="Arial"/>
          <w:sz w:val="22"/>
          <w:szCs w:val="22"/>
        </w:rPr>
        <w:fldChar w:fldCharType="end"/>
      </w:r>
      <w:r w:rsidRPr="00DD2C3E">
        <w:rPr>
          <w:rFonts w:ascii="Arial" w:hAnsi="Arial" w:cs="Arial"/>
          <w:sz w:val="22"/>
          <w:szCs w:val="22"/>
        </w:rPr>
        <w:t xml:space="preserve">. This has subsequently been observed by others </w:t>
      </w:r>
      <w:r w:rsidRPr="00DD2C3E">
        <w:rPr>
          <w:rFonts w:ascii="Arial" w:hAnsi="Arial" w:cs="Arial"/>
          <w:sz w:val="22"/>
          <w:szCs w:val="22"/>
        </w:rPr>
        <w:fldChar w:fldCharType="begin">
          <w:fldData xml:space="preserve">PEVuZE5vdGU+PENpdGU+PEF1dGhvcj5GZWxldHRvPC9BdXRob3I+PFllYXI+MjAxNTwvWWVhcj48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PEVuZE5vdGU+PENpdGU+PEF1dGhvcj5GZWxldHRvPC9BdXRob3I+PFllYXI+MjAxNTwvWWVhcj48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Pr="00DD2C3E">
        <w:rPr>
          <w:rFonts w:ascii="Arial" w:hAnsi="Arial" w:cs="Arial"/>
          <w:sz w:val="22"/>
          <w:szCs w:val="22"/>
        </w:rPr>
      </w:r>
      <w:r w:rsidRPr="00DD2C3E">
        <w:rPr>
          <w:rFonts w:ascii="Arial" w:hAnsi="Arial" w:cs="Arial"/>
          <w:sz w:val="22"/>
          <w:szCs w:val="22"/>
        </w:rPr>
        <w:fldChar w:fldCharType="separate"/>
      </w:r>
      <w:r w:rsidR="00DD2C3E">
        <w:rPr>
          <w:rFonts w:ascii="Arial" w:hAnsi="Arial" w:cs="Arial"/>
          <w:noProof/>
          <w:sz w:val="22"/>
          <w:szCs w:val="22"/>
        </w:rPr>
        <w:t>(4,10)</w:t>
      </w:r>
      <w:r w:rsidRPr="00DD2C3E">
        <w:rPr>
          <w:rFonts w:ascii="Arial" w:hAnsi="Arial" w:cs="Arial"/>
          <w:sz w:val="22"/>
          <w:szCs w:val="22"/>
        </w:rPr>
        <w:fldChar w:fldCharType="end"/>
      </w:r>
      <w:r w:rsidRPr="00DD2C3E">
        <w:rPr>
          <w:rFonts w:ascii="Arial" w:hAnsi="Arial" w:cs="Arial"/>
          <w:sz w:val="22"/>
          <w:szCs w:val="22"/>
        </w:rPr>
        <w:t>.</w:t>
      </w:r>
    </w:p>
    <w:p w14:paraId="0206E05C" w14:textId="77777777" w:rsidR="0034241D" w:rsidRDefault="0034241D" w:rsidP="00137FEE">
      <w:pPr>
        <w:tabs>
          <w:tab w:val="num" w:pos="426"/>
        </w:tabs>
        <w:spacing w:line="276" w:lineRule="auto"/>
        <w:rPr>
          <w:rFonts w:ascii="Arial" w:hAnsi="Arial" w:cs="Arial"/>
          <w:sz w:val="22"/>
          <w:szCs w:val="22"/>
        </w:rPr>
      </w:pPr>
    </w:p>
    <w:p w14:paraId="1804E53E" w14:textId="1070C2B0" w:rsidR="006C5870" w:rsidRPr="00DD2C3E" w:rsidRDefault="006C5870" w:rsidP="00137FEE">
      <w:pPr>
        <w:tabs>
          <w:tab w:val="num" w:pos="426"/>
        </w:tabs>
        <w:spacing w:line="276" w:lineRule="auto"/>
        <w:rPr>
          <w:rFonts w:ascii="Arial" w:hAnsi="Arial" w:cs="Arial"/>
          <w:sz w:val="22"/>
          <w:szCs w:val="22"/>
        </w:rPr>
      </w:pPr>
      <w:r w:rsidRPr="00DD2C3E">
        <w:rPr>
          <w:rFonts w:ascii="Arial" w:hAnsi="Arial" w:cs="Arial"/>
          <w:sz w:val="22"/>
          <w:szCs w:val="22"/>
        </w:rPr>
        <w:t xml:space="preserve">Earlier detection of this disease, as a consequence of </w:t>
      </w:r>
      <w:r w:rsidR="00892139" w:rsidRPr="00DD2C3E">
        <w:rPr>
          <w:rFonts w:ascii="Arial" w:hAnsi="Arial" w:cs="Arial"/>
          <w:sz w:val="22"/>
          <w:szCs w:val="22"/>
        </w:rPr>
        <w:t xml:space="preserve">the </w:t>
      </w:r>
      <w:r w:rsidRPr="00DD2C3E">
        <w:rPr>
          <w:rFonts w:ascii="Arial" w:hAnsi="Arial" w:cs="Arial"/>
          <w:sz w:val="22"/>
          <w:szCs w:val="22"/>
        </w:rPr>
        <w:t>introduction of the prostate specific antigen (</w:t>
      </w:r>
      <w:r w:rsidRPr="005770D8">
        <w:rPr>
          <w:rFonts w:ascii="Arial" w:hAnsi="Arial" w:cs="Arial"/>
          <w:bCs/>
          <w:sz w:val="22"/>
          <w:szCs w:val="22"/>
        </w:rPr>
        <w:t>PSA</w:t>
      </w:r>
      <w:r w:rsidRPr="005770D8">
        <w:rPr>
          <w:rFonts w:ascii="Arial" w:hAnsi="Arial" w:cs="Arial"/>
          <w:sz w:val="22"/>
          <w:szCs w:val="22"/>
        </w:rPr>
        <w:t>)</w:t>
      </w:r>
      <w:r w:rsidRPr="00DD2C3E">
        <w:rPr>
          <w:rFonts w:ascii="Arial" w:hAnsi="Arial" w:cs="Arial"/>
          <w:sz w:val="22"/>
          <w:szCs w:val="22"/>
        </w:rPr>
        <w:t xml:space="preserve"> blood test, has been acknowledged by the NCI as one factor contributing to lowering the mortality rate over the past few years </w:t>
      </w:r>
      <w:r w:rsidRPr="00DD2C3E">
        <w:rPr>
          <w:rFonts w:ascii="Arial" w:hAnsi="Arial" w:cs="Arial"/>
          <w:sz w:val="22"/>
          <w:szCs w:val="22"/>
        </w:rPr>
        <w:fldChar w:fldCharType="begin">
          <w:fldData xml:space="preserve">PEVuZE5vdGU+PENpdGU+PEF1dGhvcj5CYXJ0c2NoPC9BdXRob3I+PFllYXI+MjAwMTwvWWVhcj48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PEVuZE5vdGU+PENpdGU+PEF1dGhvcj5CYXJ0c2NoPC9BdXRob3I+PFllYXI+MjAwMTwvWWVhcj48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Pr="00DD2C3E">
        <w:rPr>
          <w:rFonts w:ascii="Arial" w:hAnsi="Arial" w:cs="Arial"/>
          <w:sz w:val="22"/>
          <w:szCs w:val="22"/>
        </w:rPr>
      </w:r>
      <w:r w:rsidRPr="00DD2C3E">
        <w:rPr>
          <w:rFonts w:ascii="Arial" w:hAnsi="Arial" w:cs="Arial"/>
          <w:sz w:val="22"/>
          <w:szCs w:val="22"/>
        </w:rPr>
        <w:fldChar w:fldCharType="separate"/>
      </w:r>
      <w:r w:rsidR="00DD2C3E">
        <w:rPr>
          <w:rFonts w:ascii="Arial" w:hAnsi="Arial" w:cs="Arial"/>
          <w:noProof/>
          <w:sz w:val="22"/>
          <w:szCs w:val="22"/>
        </w:rPr>
        <w:t>(11-14)</w:t>
      </w:r>
      <w:r w:rsidRPr="00DD2C3E">
        <w:rPr>
          <w:rFonts w:ascii="Arial" w:hAnsi="Arial" w:cs="Arial"/>
          <w:sz w:val="22"/>
          <w:szCs w:val="22"/>
        </w:rPr>
        <w:fldChar w:fldCharType="end"/>
      </w:r>
      <w:r w:rsidRPr="00DD2C3E">
        <w:rPr>
          <w:rFonts w:ascii="Arial" w:hAnsi="Arial" w:cs="Arial"/>
          <w:sz w:val="22"/>
          <w:szCs w:val="22"/>
        </w:rPr>
        <w:t xml:space="preserve">. The use of PSA testing has been estimated to provide a diagnostic lead-time of up to 10 years </w:t>
      </w:r>
      <w:r w:rsidRPr="00DD2C3E">
        <w:rPr>
          <w:rFonts w:ascii="Arial" w:hAnsi="Arial" w:cs="Arial"/>
          <w:sz w:val="22"/>
          <w:szCs w:val="22"/>
        </w:rPr>
        <w:fldChar w:fldCharType="begin">
          <w:fldData xml:space="preserve">PEVuZE5vdGU+PENpdGU+PEF1dGhvcj5QYXJ0aW48L0F1dGhvcj48WWVhcj4xOTk4PC9ZZWFyPjxS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MT48L2FsdC1wZXJpb2RpY2FsPjxwYWdlcz4zMTY3LTcyPC9wYWdlcz48dm9sdW1lPjE3PC92b2x1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PEVuZE5vdGU+PENpdGU+PEF1dGhvcj5QYXJ0aW48L0F1dGhvcj48WWVhcj4xOTk4PC9ZZWFyPjxS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MT48L2FsdC1wZXJpb2RpY2FsPjxwYWdlcz4zMTY3LTcyPC9wYWdlcz48dm9sdW1lPjE3PC92b2x1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Pr="00DD2C3E">
        <w:rPr>
          <w:rFonts w:ascii="Arial" w:hAnsi="Arial" w:cs="Arial"/>
          <w:sz w:val="22"/>
          <w:szCs w:val="22"/>
        </w:rPr>
      </w:r>
      <w:r w:rsidRPr="00DD2C3E">
        <w:rPr>
          <w:rFonts w:ascii="Arial" w:hAnsi="Arial" w:cs="Arial"/>
          <w:sz w:val="22"/>
          <w:szCs w:val="22"/>
        </w:rPr>
        <w:fldChar w:fldCharType="separate"/>
      </w:r>
      <w:r w:rsidR="00DD2C3E">
        <w:rPr>
          <w:rFonts w:ascii="Arial" w:hAnsi="Arial" w:cs="Arial"/>
          <w:noProof/>
          <w:sz w:val="22"/>
          <w:szCs w:val="22"/>
        </w:rPr>
        <w:t>(15-19)</w:t>
      </w:r>
      <w:r w:rsidRPr="00DD2C3E">
        <w:rPr>
          <w:rFonts w:ascii="Arial" w:hAnsi="Arial" w:cs="Arial"/>
          <w:sz w:val="22"/>
          <w:szCs w:val="22"/>
        </w:rPr>
        <w:fldChar w:fldCharType="end"/>
      </w:r>
      <w:r w:rsidRPr="00DD2C3E">
        <w:rPr>
          <w:rFonts w:ascii="Arial" w:hAnsi="Arial" w:cs="Arial"/>
          <w:sz w:val="22"/>
          <w:szCs w:val="22"/>
        </w:rPr>
        <w:t xml:space="preserve">. In the mid to late 1980s only one third of prostate cancers were diagnosed at curable stages compared with today when 80% are staged clinically as organ-confined and potentially curable </w:t>
      </w:r>
      <w:r w:rsidRPr="00DD2C3E">
        <w:rPr>
          <w:rFonts w:ascii="Arial" w:hAnsi="Arial" w:cs="Arial"/>
          <w:sz w:val="22"/>
          <w:szCs w:val="22"/>
        </w:rPr>
        <w:fldChar w:fldCharType="begin">
          <w:fldData xml:space="preserve">PEVuZE5vdGU+PENpdGU+PEF1dGhvcj5TbWl0aDwvQXV0aG9yPjxZZWFyPjE5OTQ8L1llYXI+PFJl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PEVuZE5vdGU+PENpdGU+PEF1dGhvcj5TbWl0aDwvQXV0aG9yPjxZZWFyPjE5OTQ8L1llYXI+PFJl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Pr="00DD2C3E">
        <w:rPr>
          <w:rFonts w:ascii="Arial" w:hAnsi="Arial" w:cs="Arial"/>
          <w:sz w:val="22"/>
          <w:szCs w:val="22"/>
        </w:rPr>
      </w:r>
      <w:r w:rsidRPr="00DD2C3E">
        <w:rPr>
          <w:rFonts w:ascii="Arial" w:hAnsi="Arial" w:cs="Arial"/>
          <w:sz w:val="22"/>
          <w:szCs w:val="22"/>
        </w:rPr>
        <w:fldChar w:fldCharType="separate"/>
      </w:r>
      <w:r w:rsidR="00DD2C3E">
        <w:rPr>
          <w:rFonts w:ascii="Arial" w:hAnsi="Arial" w:cs="Arial"/>
          <w:noProof/>
          <w:sz w:val="22"/>
          <w:szCs w:val="22"/>
        </w:rPr>
        <w:t>(20-22)</w:t>
      </w:r>
      <w:r w:rsidRPr="00DD2C3E">
        <w:rPr>
          <w:rFonts w:ascii="Arial" w:hAnsi="Arial" w:cs="Arial"/>
          <w:sz w:val="22"/>
          <w:szCs w:val="22"/>
        </w:rPr>
        <w:fldChar w:fldCharType="end"/>
      </w:r>
      <w:r w:rsidRPr="00DD2C3E">
        <w:rPr>
          <w:rFonts w:ascii="Arial" w:hAnsi="Arial" w:cs="Arial"/>
          <w:sz w:val="22"/>
          <w:szCs w:val="22"/>
        </w:rPr>
        <w:t xml:space="preserve">. </w:t>
      </w:r>
      <w:r w:rsidRPr="00DD2C3E">
        <w:rPr>
          <w:rFonts w:ascii="Arial" w:hAnsi="Arial" w:cs="Arial"/>
          <w:sz w:val="22"/>
          <w:szCs w:val="22"/>
        </w:rPr>
        <w:lastRenderedPageBreak/>
        <w:t xml:space="preserve">Unfortunately, however, even when the </w:t>
      </w:r>
      <w:r w:rsidR="0034241D">
        <w:rPr>
          <w:rFonts w:ascii="Arial" w:hAnsi="Arial" w:cs="Arial"/>
          <w:sz w:val="22"/>
          <w:szCs w:val="22"/>
        </w:rPr>
        <w:t>tumor</w:t>
      </w:r>
      <w:r w:rsidRPr="00DD2C3E">
        <w:rPr>
          <w:rFonts w:ascii="Arial" w:hAnsi="Arial" w:cs="Arial"/>
          <w:sz w:val="22"/>
          <w:szCs w:val="22"/>
        </w:rPr>
        <w:t xml:space="preserve"> is thought to be localized, up to 25% of men have non-</w:t>
      </w:r>
      <w:r w:rsidR="00B87A9B" w:rsidRPr="00DD2C3E">
        <w:rPr>
          <w:rFonts w:ascii="Arial" w:hAnsi="Arial" w:cs="Arial"/>
          <w:sz w:val="22"/>
          <w:szCs w:val="22"/>
        </w:rPr>
        <w:t>localized</w:t>
      </w:r>
      <w:r w:rsidRPr="00DD2C3E">
        <w:rPr>
          <w:rFonts w:ascii="Arial" w:hAnsi="Arial" w:cs="Arial"/>
          <w:sz w:val="22"/>
          <w:szCs w:val="22"/>
        </w:rPr>
        <w:t xml:space="preserve"> disease which declares itself subsequently </w:t>
      </w:r>
      <w:r w:rsidRPr="00DD2C3E">
        <w:rPr>
          <w:rFonts w:ascii="Arial" w:hAnsi="Arial" w:cs="Arial"/>
          <w:sz w:val="22"/>
          <w:szCs w:val="22"/>
        </w:rPr>
        <w:fldChar w:fldCharType="begin">
          <w:fldData xml:space="preserve">PEVuZE5vdGU+PENpdGU+PEF1dGhvcj5GcmVlZGxhbmQ8L0F1dGhvcj48WWVhcj4yMDAzPC9ZZWFy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cmlvZGljYWw+PHBhZ2VzPjczNi00MTwvcGFnZXM+PHZvbHVtZT42MTwvdm9sdW1lPjxudW1iZXI+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PEVuZE5vdGU+PENpdGU+PEF1dGhvcj5GcmVlZGxhbmQ8L0F1dGhvcj48WWVhcj4yMDAzPC9ZZWFy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cmlvZGljYWw+PHBhZ2VzPjczNi00MTwvcGFnZXM+PHZvbHVtZT42MTwvdm9sdW1lPjxudW1iZXI+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Pr="00DD2C3E">
        <w:rPr>
          <w:rFonts w:ascii="Arial" w:hAnsi="Arial" w:cs="Arial"/>
          <w:sz w:val="22"/>
          <w:szCs w:val="22"/>
        </w:rPr>
      </w:r>
      <w:r w:rsidRPr="00DD2C3E">
        <w:rPr>
          <w:rFonts w:ascii="Arial" w:hAnsi="Arial" w:cs="Arial"/>
          <w:sz w:val="22"/>
          <w:szCs w:val="22"/>
        </w:rPr>
        <w:fldChar w:fldCharType="separate"/>
      </w:r>
      <w:r w:rsidR="00DD2C3E">
        <w:rPr>
          <w:rFonts w:ascii="Arial" w:hAnsi="Arial" w:cs="Arial"/>
          <w:noProof/>
          <w:sz w:val="22"/>
          <w:szCs w:val="22"/>
        </w:rPr>
        <w:t>(23)</w:t>
      </w:r>
      <w:r w:rsidRPr="00DD2C3E">
        <w:rPr>
          <w:rFonts w:ascii="Arial" w:hAnsi="Arial" w:cs="Arial"/>
          <w:sz w:val="22"/>
          <w:szCs w:val="22"/>
        </w:rPr>
        <w:fldChar w:fldCharType="end"/>
      </w:r>
      <w:r w:rsidRPr="00DD2C3E">
        <w:rPr>
          <w:rFonts w:ascii="Arial" w:hAnsi="Arial" w:cs="Arial"/>
          <w:sz w:val="22"/>
          <w:szCs w:val="22"/>
        </w:rPr>
        <w:t>.</w:t>
      </w:r>
    </w:p>
    <w:p w14:paraId="7190BDB7" w14:textId="406E980B" w:rsidR="003279CE" w:rsidRPr="00DD2C3E" w:rsidRDefault="003279CE" w:rsidP="00137FEE">
      <w:pPr>
        <w:tabs>
          <w:tab w:val="num" w:pos="426"/>
        </w:tabs>
        <w:spacing w:line="276" w:lineRule="auto"/>
        <w:rPr>
          <w:rFonts w:ascii="Arial" w:hAnsi="Arial" w:cs="Arial"/>
          <w:b/>
          <w:bCs/>
          <w:sz w:val="22"/>
          <w:szCs w:val="22"/>
        </w:rPr>
      </w:pPr>
      <w:r w:rsidRPr="00DD2C3E">
        <w:rPr>
          <w:rFonts w:ascii="Arial" w:hAnsi="Arial" w:cs="Arial"/>
          <w:b/>
          <w:bCs/>
          <w:noProof/>
          <w:sz w:val="22"/>
          <w:szCs w:val="22"/>
          <w:lang w:eastAsia="zh-CN"/>
        </w:rPr>
        <mc:AlternateContent>
          <mc:Choice Requires="wpc">
            <w:drawing>
              <wp:inline distT="0" distB="0" distL="0" distR="0" wp14:anchorId="21BA9601" wp14:editId="7C8CCBAD">
                <wp:extent cx="5486400" cy="511302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6" name="Picture 36" descr="prostate-cancer-fig2"/>
                          <pic:cNvPicPr/>
                        </pic:nvPicPr>
                        <pic:blipFill>
                          <a:blip r:embed="rId11">
                            <a:extLst>
                              <a:ext uri="{28A0092B-C50C-407E-A947-70E740481C1C}">
                                <a14:useLocalDpi xmlns:a14="http://schemas.microsoft.com/office/drawing/2010/main" val="0"/>
                              </a:ext>
                            </a:extLst>
                          </a:blip>
                          <a:srcRect/>
                          <a:stretch>
                            <a:fillRect/>
                          </a:stretch>
                        </pic:blipFill>
                        <pic:spPr bwMode="auto">
                          <a:xfrm>
                            <a:off x="240960" y="210480"/>
                            <a:ext cx="4759325" cy="2590800"/>
                          </a:xfrm>
                          <a:prstGeom prst="rect">
                            <a:avLst/>
                          </a:prstGeom>
                          <a:noFill/>
                          <a:ln>
                            <a:noFill/>
                          </a:ln>
                        </pic:spPr>
                      </pic:pic>
                      <pic:pic xmlns:pic="http://schemas.openxmlformats.org/drawingml/2006/picture">
                        <pic:nvPicPr>
                          <pic:cNvPr id="37" name="Picture 37" descr="prostate-cancer-fig3"/>
                          <pic:cNvPicPr/>
                        </pic:nvPicPr>
                        <pic:blipFill>
                          <a:blip r:embed="rId12">
                            <a:extLst>
                              <a:ext uri="{28A0092B-C50C-407E-A947-70E740481C1C}">
                                <a14:useLocalDpi xmlns:a14="http://schemas.microsoft.com/office/drawing/2010/main" val="0"/>
                              </a:ext>
                            </a:extLst>
                          </a:blip>
                          <a:srcRect/>
                          <a:stretch>
                            <a:fillRect/>
                          </a:stretch>
                        </pic:blipFill>
                        <pic:spPr bwMode="auto">
                          <a:xfrm>
                            <a:off x="126660" y="3067980"/>
                            <a:ext cx="5011420" cy="1969770"/>
                          </a:xfrm>
                          <a:prstGeom prst="rect">
                            <a:avLst/>
                          </a:prstGeom>
                          <a:noFill/>
                          <a:ln>
                            <a:noFill/>
                          </a:ln>
                        </pic:spPr>
                      </pic:pic>
                      <wps:wsp>
                        <wps:cNvPr id="38" name="Text Box 38"/>
                        <wps:cNvSpPr txBox="1"/>
                        <wps:spPr>
                          <a:xfrm>
                            <a:off x="0" y="114300"/>
                            <a:ext cx="27749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E52A8" w14:textId="1039CDC7" w:rsidR="00B87A9B" w:rsidRPr="003279CE" w:rsidRDefault="00B87A9B">
                              <w:pPr>
                                <w:rPr>
                                  <w:rFonts w:asciiTheme="minorHAnsi" w:hAnsiTheme="minorHAnsi"/>
                                  <w:b/>
                                </w:rPr>
                              </w:pPr>
                              <w:r w:rsidRPr="003279CE">
                                <w:rPr>
                                  <w:rFonts w:asciiTheme="minorHAnsi" w:hAnsiTheme="minorHAnsi"/>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Text Box 38"/>
                        <wps:cNvSpPr txBox="1"/>
                        <wps:spPr>
                          <a:xfrm>
                            <a:off x="58080" y="2740320"/>
                            <a:ext cx="2724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DEACF" w14:textId="0FAA4EB2" w:rsidR="00B87A9B" w:rsidRPr="003279CE" w:rsidRDefault="00B87A9B" w:rsidP="003279CE">
                              <w:pPr>
                                <w:pStyle w:val="NormalWeb"/>
                                <w:spacing w:before="0" w:beforeAutospacing="0" w:after="0" w:afterAutospacing="0"/>
                                <w:rPr>
                                  <w:rFonts w:asciiTheme="minorHAnsi" w:hAnsiTheme="minorHAnsi"/>
                                  <w:b/>
                                </w:rPr>
                              </w:pPr>
                              <w:r w:rsidRPr="003279CE">
                                <w:rPr>
                                  <w:rFonts w:asciiTheme="minorHAnsi" w:hAnsiTheme="minorHAnsi"/>
                                  <w:b/>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1BA9601" id="Canvas 5" o:spid="_x0000_s1026" editas="canvas" style="width:6in;height:402.6pt;mso-position-horizontal-relative:char;mso-position-vertical-relative:line" coordsize="54864,5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1130;visibility:visible;mso-wrap-style:square">
                  <v:fill o:detectmouseclick="t"/>
                  <v:path o:connecttype="none"/>
                </v:shape>
                <v:shape id="Picture 36" o:spid="_x0000_s1028" type="#_x0000_t75" alt="prostate-cancer-fig2" style="position:absolute;left:2409;top:2104;width:47593;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">
                  <v:imagedata r:id="rId13" o:title="prostate-cancer-fig2"/>
                </v:shape>
                <v:shape id="Picture 37" o:spid="_x0000_s1029" type="#_x0000_t75" alt="prostate-cancer-fig3" style="position:absolute;left:1266;top:30679;width:50114;height:19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">
                  <v:imagedata r:id="rId14" o:title="prostate-cancer-fig3"/>
                </v:shape>
                <v:shapetype id="_x0000_t202" coordsize="21600,21600" o:spt="202" path="m,l,21600r21600,l21600,xe">
                  <v:stroke joinstyle="miter"/>
                  <v:path gradientshapeok="t" o:connecttype="rect"/>
                </v:shapetype>
                <v:shape id="Text Box 38" o:spid="_x0000_s1030" type="#_x0000_t202" style="position:absolute;top:1143;width:2774;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BVwgAAANsAAAAPAAAAZHJzL2Rvd25yZXYueG1sRE9NawIx&#10;EL0L/Q9hCl6KZlWQ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DoRbBVwgAAANsAAAAPAAAA&#10;AAAAAAAAAAAAAAcCAABkcnMvZG93bnJldi54bWxQSwUGAAAAAAMAAwC3AAAA9gIAAAAA&#10;" filled="f" stroked="f" strokeweight=".5pt">
                  <v:textbox>
                    <w:txbxContent>
                      <w:p w14:paraId="6DEE52A8" w14:textId="1039CDC7" w:rsidR="00B87A9B" w:rsidRPr="003279CE" w:rsidRDefault="00B87A9B">
                        <w:pPr>
                          <w:rPr>
                            <w:rFonts w:asciiTheme="minorHAnsi" w:hAnsiTheme="minorHAnsi"/>
                            <w:b/>
                          </w:rPr>
                        </w:pPr>
                        <w:r w:rsidRPr="003279CE">
                          <w:rPr>
                            <w:rFonts w:asciiTheme="minorHAnsi" w:hAnsiTheme="minorHAnsi"/>
                            <w:b/>
                          </w:rPr>
                          <w:t>A</w:t>
                        </w:r>
                      </w:p>
                    </w:txbxContent>
                  </v:textbox>
                </v:shape>
                <v:shape id="Text Box 38" o:spid="_x0000_s1031" type="#_x0000_t202" style="position:absolute;left:580;top:27403;width:2724;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XOxQAAANsAAAAPAAAAZHJzL2Rvd25yZXYueG1sRI9BawIx&#10;FITvBf9DeIVeRLNWk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CHCRXOxQAAANsAAAAP&#10;AAAAAAAAAAAAAAAAAAcCAABkcnMvZG93bnJldi54bWxQSwUGAAAAAAMAAwC3AAAA+QIAAAAA&#10;" filled="f" stroked="f" strokeweight=".5pt">
                  <v:textbox>
                    <w:txbxContent>
                      <w:p w14:paraId="23DDEACF" w14:textId="0FAA4EB2" w:rsidR="00B87A9B" w:rsidRPr="003279CE" w:rsidRDefault="00B87A9B" w:rsidP="003279CE">
                        <w:pPr>
                          <w:pStyle w:val="NormalWeb"/>
                          <w:spacing w:before="0" w:beforeAutospacing="0" w:after="0" w:afterAutospacing="0"/>
                          <w:rPr>
                            <w:rFonts w:asciiTheme="minorHAnsi" w:hAnsiTheme="minorHAnsi"/>
                            <w:b/>
                          </w:rPr>
                        </w:pPr>
                        <w:r w:rsidRPr="003279CE">
                          <w:rPr>
                            <w:rFonts w:asciiTheme="minorHAnsi" w:hAnsiTheme="minorHAnsi"/>
                            <w:b/>
                          </w:rPr>
                          <w:t>B</w:t>
                        </w:r>
                      </w:p>
                    </w:txbxContent>
                  </v:textbox>
                </v:shape>
                <w10:anchorlock/>
              </v:group>
            </w:pict>
          </mc:Fallback>
        </mc:AlternateContent>
      </w:r>
    </w:p>
    <w:p w14:paraId="5D980CBE" w14:textId="1D9D7384" w:rsidR="00FE57D2" w:rsidRPr="00DD2C3E" w:rsidRDefault="1D7B2E53" w:rsidP="00137FEE">
      <w:pPr>
        <w:tabs>
          <w:tab w:val="num" w:pos="426"/>
        </w:tabs>
        <w:spacing w:line="276" w:lineRule="auto"/>
        <w:rPr>
          <w:rFonts w:ascii="Arial" w:hAnsi="Arial" w:cs="Arial"/>
          <w:b/>
          <w:bCs/>
          <w:sz w:val="22"/>
          <w:szCs w:val="22"/>
        </w:rPr>
      </w:pPr>
      <w:r w:rsidRPr="00DD2C3E">
        <w:rPr>
          <w:rFonts w:ascii="Arial" w:hAnsi="Arial" w:cs="Arial"/>
          <w:b/>
          <w:bCs/>
          <w:sz w:val="22"/>
          <w:szCs w:val="22"/>
        </w:rPr>
        <w:t xml:space="preserve">Figure 3: </w:t>
      </w:r>
      <w:r w:rsidR="003279CE" w:rsidRPr="00DD2C3E">
        <w:rPr>
          <w:rFonts w:ascii="Arial" w:hAnsi="Arial" w:cs="Arial"/>
          <w:b/>
          <w:bCs/>
          <w:sz w:val="22"/>
          <w:szCs w:val="22"/>
        </w:rPr>
        <w:t xml:space="preserve">Panel A </w:t>
      </w:r>
      <w:r w:rsidR="00A451FE" w:rsidRPr="00DD2C3E">
        <w:rPr>
          <w:rFonts w:ascii="Arial" w:hAnsi="Arial" w:cs="Arial"/>
          <w:b/>
          <w:bCs/>
          <w:sz w:val="22"/>
          <w:szCs w:val="22"/>
        </w:rPr>
        <w:t>–</w:t>
      </w:r>
      <w:r w:rsidR="003279CE" w:rsidRPr="00DD2C3E">
        <w:rPr>
          <w:rFonts w:ascii="Arial" w:hAnsi="Arial" w:cs="Arial"/>
          <w:b/>
          <w:bCs/>
          <w:sz w:val="22"/>
          <w:szCs w:val="22"/>
        </w:rPr>
        <w:t xml:space="preserve"> </w:t>
      </w:r>
      <w:r w:rsidRPr="00DD2C3E">
        <w:rPr>
          <w:rFonts w:ascii="Arial" w:hAnsi="Arial" w:cs="Arial"/>
          <w:b/>
          <w:bCs/>
          <w:sz w:val="22"/>
          <w:szCs w:val="22"/>
        </w:rPr>
        <w:t>Incidence</w:t>
      </w:r>
      <w:r w:rsidR="00A451FE" w:rsidRPr="00DD2C3E">
        <w:rPr>
          <w:rFonts w:ascii="Arial" w:hAnsi="Arial" w:cs="Arial"/>
          <w:b/>
          <w:bCs/>
          <w:sz w:val="22"/>
          <w:szCs w:val="22"/>
        </w:rPr>
        <w:t xml:space="preserve"> </w:t>
      </w:r>
      <w:r w:rsidRPr="00DD2C3E">
        <w:rPr>
          <w:rFonts w:ascii="Arial" w:hAnsi="Arial" w:cs="Arial"/>
          <w:b/>
          <w:bCs/>
          <w:sz w:val="22"/>
          <w:szCs w:val="22"/>
        </w:rPr>
        <w:t>(</w:t>
      </w:r>
      <w:r w:rsidR="001359A9" w:rsidRPr="00DD2C3E">
        <w:rPr>
          <w:rFonts w:ascii="Arial" w:hAnsi="Arial" w:cs="Arial"/>
          <w:b/>
          <w:bCs/>
          <w:sz w:val="22"/>
          <w:szCs w:val="22"/>
        </w:rPr>
        <w:t>solid line</w:t>
      </w:r>
      <w:r w:rsidRPr="00DD2C3E">
        <w:rPr>
          <w:rFonts w:ascii="Arial" w:hAnsi="Arial" w:cs="Arial"/>
          <w:b/>
          <w:bCs/>
          <w:sz w:val="22"/>
          <w:szCs w:val="22"/>
        </w:rPr>
        <w:t xml:space="preserve">) </w:t>
      </w:r>
      <w:r w:rsidR="001359A9" w:rsidRPr="00DD2C3E">
        <w:rPr>
          <w:rFonts w:ascii="Arial" w:hAnsi="Arial" w:cs="Arial"/>
          <w:b/>
          <w:bCs/>
          <w:sz w:val="22"/>
          <w:szCs w:val="22"/>
        </w:rPr>
        <w:t>during 1982 – 201</w:t>
      </w:r>
      <w:r w:rsidR="003279CE" w:rsidRPr="00DD2C3E">
        <w:rPr>
          <w:rFonts w:ascii="Arial" w:hAnsi="Arial" w:cs="Arial"/>
          <w:b/>
          <w:bCs/>
          <w:sz w:val="22"/>
          <w:szCs w:val="22"/>
        </w:rPr>
        <w:t>4</w:t>
      </w:r>
      <w:r w:rsidR="00E31B65">
        <w:rPr>
          <w:rFonts w:ascii="Arial" w:hAnsi="Arial" w:cs="Arial"/>
          <w:b/>
          <w:bCs/>
          <w:sz w:val="22"/>
          <w:szCs w:val="22"/>
        </w:rPr>
        <w:t xml:space="preserve"> in Australia</w:t>
      </w:r>
      <w:r w:rsidR="001359A9" w:rsidRPr="00DD2C3E">
        <w:rPr>
          <w:rFonts w:ascii="Arial" w:hAnsi="Arial" w:cs="Arial"/>
          <w:b/>
          <w:bCs/>
          <w:sz w:val="22"/>
          <w:szCs w:val="22"/>
        </w:rPr>
        <w:t xml:space="preserve"> </w:t>
      </w:r>
      <w:r w:rsidRPr="00DD2C3E">
        <w:rPr>
          <w:rFonts w:ascii="Arial" w:hAnsi="Arial" w:cs="Arial"/>
          <w:b/>
          <w:bCs/>
          <w:sz w:val="22"/>
          <w:szCs w:val="22"/>
        </w:rPr>
        <w:t>demonstrating a rise after widespread availab</w:t>
      </w:r>
      <w:r w:rsidR="00A451FE" w:rsidRPr="00DD2C3E">
        <w:rPr>
          <w:rFonts w:ascii="Arial" w:hAnsi="Arial" w:cs="Arial"/>
          <w:b/>
          <w:bCs/>
          <w:sz w:val="22"/>
          <w:szCs w:val="22"/>
        </w:rPr>
        <w:t>ilit</w:t>
      </w:r>
      <w:r w:rsidRPr="00DD2C3E">
        <w:rPr>
          <w:rFonts w:ascii="Arial" w:hAnsi="Arial" w:cs="Arial"/>
          <w:b/>
          <w:bCs/>
          <w:sz w:val="22"/>
          <w:szCs w:val="22"/>
        </w:rPr>
        <w:t>y of PSA testing with a dip after the prostate cancer backlog was addressed: mortality (</w:t>
      </w:r>
      <w:r w:rsidR="001359A9" w:rsidRPr="00DD2C3E">
        <w:rPr>
          <w:rFonts w:ascii="Arial" w:hAnsi="Arial" w:cs="Arial"/>
          <w:b/>
          <w:bCs/>
          <w:sz w:val="22"/>
          <w:szCs w:val="22"/>
        </w:rPr>
        <w:t>dashed line</w:t>
      </w:r>
      <w:r w:rsidRPr="00DD2C3E">
        <w:rPr>
          <w:rFonts w:ascii="Arial" w:hAnsi="Arial" w:cs="Arial"/>
          <w:b/>
          <w:bCs/>
          <w:sz w:val="22"/>
          <w:szCs w:val="22"/>
        </w:rPr>
        <w:t>) has been falling slowly since the mid-1990s</w:t>
      </w:r>
      <w:r w:rsidR="001359A9" w:rsidRPr="00DD2C3E">
        <w:rPr>
          <w:rFonts w:ascii="Arial" w:hAnsi="Arial" w:cs="Arial"/>
          <w:b/>
          <w:bCs/>
          <w:sz w:val="22"/>
          <w:szCs w:val="22"/>
        </w:rPr>
        <w:t xml:space="preserve">. </w:t>
      </w:r>
      <w:r w:rsidR="003279CE" w:rsidRPr="00DD2C3E">
        <w:rPr>
          <w:rFonts w:ascii="Arial" w:hAnsi="Arial" w:cs="Arial"/>
          <w:b/>
          <w:bCs/>
          <w:sz w:val="22"/>
          <w:szCs w:val="22"/>
        </w:rPr>
        <w:t>Panel B – 5-year relative survival</w:t>
      </w:r>
      <w:r w:rsidR="003279CE" w:rsidRPr="00DD2C3E">
        <w:rPr>
          <w:rFonts w:ascii="Arial" w:hAnsi="Arial" w:cs="Arial"/>
          <w:sz w:val="22"/>
          <w:szCs w:val="22"/>
        </w:rPr>
        <w:t xml:space="preserve"> </w:t>
      </w:r>
      <w:r w:rsidR="003279CE" w:rsidRPr="00DD2C3E">
        <w:rPr>
          <w:rFonts w:ascii="Arial" w:hAnsi="Arial" w:cs="Arial"/>
          <w:b/>
          <w:bCs/>
          <w:sz w:val="22"/>
          <w:szCs w:val="22"/>
        </w:rPr>
        <w:t xml:space="preserve">from prostate cancer, 1984–1988 to 2009–2013 </w:t>
      </w:r>
      <w:r w:rsidR="00E31B65">
        <w:rPr>
          <w:rFonts w:ascii="Arial" w:hAnsi="Arial" w:cs="Arial"/>
          <w:b/>
          <w:bCs/>
          <w:sz w:val="22"/>
          <w:szCs w:val="22"/>
        </w:rPr>
        <w:t xml:space="preserve">in Australia </w:t>
      </w:r>
      <w:r w:rsidR="003279CE" w:rsidRPr="00DD2C3E">
        <w:rPr>
          <w:rFonts w:ascii="Arial" w:hAnsi="Arial" w:cs="Arial"/>
          <w:b/>
          <w:bCs/>
          <w:sz w:val="22"/>
          <w:szCs w:val="22"/>
        </w:rPr>
        <w:t xml:space="preserve">demonstrated a reciprocal improvement since the mid-1990s </w:t>
      </w:r>
      <w:hyperlink r:id="rId15" w:history="1">
        <w:r w:rsidR="001359A9" w:rsidRPr="00DD2C3E">
          <w:rPr>
            <w:rStyle w:val="Hyperlink"/>
            <w:rFonts w:ascii="Arial" w:hAnsi="Arial" w:cs="Arial"/>
            <w:b/>
            <w:bCs/>
            <w:color w:val="auto"/>
            <w:sz w:val="22"/>
            <w:szCs w:val="22"/>
          </w:rPr>
          <w:t>https://prostate-cancer.canceraustralia.gov.au/statistics</w:t>
        </w:r>
      </w:hyperlink>
    </w:p>
    <w:p w14:paraId="2BC5C333" w14:textId="77777777" w:rsidR="0034241D" w:rsidRDefault="0034241D" w:rsidP="00137FEE">
      <w:pPr>
        <w:spacing w:line="276" w:lineRule="auto"/>
        <w:rPr>
          <w:rFonts w:ascii="Arial" w:hAnsi="Arial" w:cs="Arial"/>
          <w:sz w:val="22"/>
          <w:szCs w:val="22"/>
        </w:rPr>
      </w:pPr>
    </w:p>
    <w:p w14:paraId="6B8DB480" w14:textId="2BF12106" w:rsidR="00016288"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Since curative treatments are limited to </w:t>
      </w:r>
      <w:r w:rsidR="00B87A9B" w:rsidRPr="00DD2C3E">
        <w:rPr>
          <w:rFonts w:ascii="Arial" w:hAnsi="Arial" w:cs="Arial"/>
          <w:sz w:val="22"/>
          <w:szCs w:val="22"/>
        </w:rPr>
        <w:t>localized</w:t>
      </w:r>
      <w:r w:rsidRPr="00DD2C3E">
        <w:rPr>
          <w:rFonts w:ascii="Arial" w:hAnsi="Arial" w:cs="Arial"/>
          <w:sz w:val="22"/>
          <w:szCs w:val="22"/>
        </w:rPr>
        <w:t xml:space="preserve"> </w:t>
      </w:r>
      <w:r w:rsidR="0034241D">
        <w:rPr>
          <w:rFonts w:ascii="Arial" w:hAnsi="Arial" w:cs="Arial"/>
          <w:sz w:val="22"/>
          <w:szCs w:val="22"/>
        </w:rPr>
        <w:t>tumor</w:t>
      </w:r>
      <w:r w:rsidRPr="00DD2C3E">
        <w:rPr>
          <w:rFonts w:ascii="Arial" w:hAnsi="Arial" w:cs="Arial"/>
          <w:sz w:val="22"/>
          <w:szCs w:val="22"/>
        </w:rPr>
        <w:t xml:space="preserve">s </w:t>
      </w:r>
      <w:r w:rsidR="00182477" w:rsidRPr="00DD2C3E">
        <w:rPr>
          <w:rFonts w:ascii="Arial" w:hAnsi="Arial" w:cs="Arial"/>
          <w:sz w:val="22"/>
          <w:szCs w:val="22"/>
        </w:rPr>
        <w:fldChar w:fldCharType="begin">
          <w:fldData xml:space="preserve">PEVuZE5vdGU+PENpdGU+PEF1dGhvcj5CYXJ0c2NoPC9BdXRob3I+PFllYXI+MjAwMTwvWWVhcj48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LXBlcmlvZGljYWw+PGZ1bGwtdGl0bGU+SiBOYXRsIENhbmNlciBJbnN0PC9mdWxsLXRpdGxlPjxh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=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PEVuZE5vdGU+PENpdGU+PEF1dGhvcj5CYXJ0c2NoPC9BdXRob3I+PFllYXI+MjAwMTwvWWVhcj48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LXBlcmlvZGljYWw+PGZ1bGwtdGl0bGU+SiBOYXRsIENhbmNlciBJbnN0PC9mdWxsLXRpdGxlPjxh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=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(11-12,15,24)</w:t>
      </w:r>
      <w:r w:rsidR="00182477" w:rsidRPr="00DD2C3E">
        <w:rPr>
          <w:rFonts w:ascii="Arial" w:hAnsi="Arial" w:cs="Arial"/>
          <w:sz w:val="22"/>
          <w:szCs w:val="22"/>
        </w:rPr>
        <w:fldChar w:fldCharType="end"/>
      </w:r>
      <w:r w:rsidRPr="00DD2C3E">
        <w:rPr>
          <w:rFonts w:ascii="Arial" w:hAnsi="Arial" w:cs="Arial"/>
          <w:sz w:val="22"/>
          <w:szCs w:val="22"/>
        </w:rPr>
        <w:t xml:space="preserve">, extending effective but non-invasive treatments to include both primary and secondary lesions remains a major goal and challenge. Once prostate cancer metastasizes, apart from causing loss of life, </w:t>
      </w:r>
      <w:r w:rsidR="003E5BDB" w:rsidRPr="00DD2C3E">
        <w:rPr>
          <w:rFonts w:ascii="Arial" w:hAnsi="Arial" w:cs="Arial"/>
          <w:sz w:val="22"/>
          <w:szCs w:val="22"/>
        </w:rPr>
        <w:t>the</w:t>
      </w:r>
      <w:r w:rsidRPr="00DD2C3E">
        <w:rPr>
          <w:rFonts w:ascii="Arial" w:hAnsi="Arial" w:cs="Arial"/>
          <w:sz w:val="22"/>
          <w:szCs w:val="22"/>
        </w:rPr>
        <w:t xml:space="preserve"> toll </w:t>
      </w:r>
      <w:r w:rsidR="003E5BDB" w:rsidRPr="00DD2C3E">
        <w:rPr>
          <w:rFonts w:ascii="Arial" w:hAnsi="Arial" w:cs="Arial"/>
          <w:sz w:val="22"/>
          <w:szCs w:val="22"/>
        </w:rPr>
        <w:t xml:space="preserve">it exacts </w:t>
      </w:r>
      <w:r w:rsidRPr="00DD2C3E">
        <w:rPr>
          <w:rFonts w:ascii="Arial" w:hAnsi="Arial" w:cs="Arial"/>
          <w:sz w:val="22"/>
          <w:szCs w:val="22"/>
        </w:rPr>
        <w:t>is often considerable with regard to morbidity from both the disease itself and administered therapies.</w:t>
      </w:r>
    </w:p>
    <w:p w14:paraId="53D4DE7D" w14:textId="77777777" w:rsidR="0034241D" w:rsidRDefault="0034241D" w:rsidP="00137FEE">
      <w:pPr>
        <w:spacing w:line="276" w:lineRule="auto"/>
        <w:rPr>
          <w:rFonts w:ascii="Arial" w:hAnsi="Arial" w:cs="Arial"/>
          <w:sz w:val="22"/>
          <w:szCs w:val="22"/>
        </w:rPr>
      </w:pPr>
    </w:p>
    <w:p w14:paraId="365279C1" w14:textId="5CDE3645" w:rsidR="00AD0789"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As a result of increasing numbers of men having their prostate cancers diagnosed earlier, more patients are now eligible for treatment with curative intent.  Improved surgical and radiation-based treatments have been developed so that the prognosis of a man diagnosed today with prostate cancer is better than ever before. </w:t>
      </w:r>
    </w:p>
    <w:p w14:paraId="25C7A4CC" w14:textId="77777777" w:rsidR="006C5870" w:rsidRPr="00DD2C3E" w:rsidRDefault="006C5870" w:rsidP="00137FEE">
      <w:pPr>
        <w:spacing w:line="276" w:lineRule="auto"/>
        <w:rPr>
          <w:rFonts w:ascii="Arial" w:hAnsi="Arial" w:cs="Arial"/>
          <w:b/>
          <w:bCs/>
          <w:sz w:val="22"/>
          <w:szCs w:val="22"/>
        </w:rPr>
      </w:pPr>
      <w:bookmarkStart w:id="2" w:name="ANATOMYPHYSIOLOGY"/>
      <w:r w:rsidRPr="00DD2C3E">
        <w:rPr>
          <w:rFonts w:ascii="Arial" w:hAnsi="Arial" w:cs="Arial"/>
          <w:b/>
          <w:bCs/>
          <w:sz w:val="22"/>
          <w:szCs w:val="22"/>
        </w:rPr>
        <w:br w:type="page"/>
      </w:r>
    </w:p>
    <w:p w14:paraId="1515A048" w14:textId="3F9F1AC5" w:rsidR="00AD0789" w:rsidRPr="00DD2C3E" w:rsidRDefault="1D7B2E53" w:rsidP="00137FEE">
      <w:pPr>
        <w:spacing w:line="276" w:lineRule="auto"/>
        <w:rPr>
          <w:rFonts w:ascii="Arial" w:hAnsi="Arial" w:cs="Arial"/>
          <w:sz w:val="22"/>
          <w:szCs w:val="22"/>
        </w:rPr>
      </w:pPr>
      <w:r w:rsidRPr="00DD2C3E">
        <w:rPr>
          <w:rFonts w:ascii="Arial" w:hAnsi="Arial" w:cs="Arial"/>
          <w:b/>
          <w:bCs/>
          <w:sz w:val="22"/>
          <w:szCs w:val="22"/>
        </w:rPr>
        <w:lastRenderedPageBreak/>
        <w:t>ANATOMY AND PHYSIOLOGY</w:t>
      </w:r>
      <w:bookmarkEnd w:id="2"/>
    </w:p>
    <w:p w14:paraId="44FA524A" w14:textId="77777777" w:rsidR="0034241D" w:rsidRDefault="0034241D" w:rsidP="00137FEE">
      <w:pPr>
        <w:spacing w:line="276" w:lineRule="auto"/>
        <w:rPr>
          <w:rFonts w:ascii="Arial" w:hAnsi="Arial" w:cs="Arial"/>
          <w:sz w:val="22"/>
          <w:szCs w:val="22"/>
        </w:rPr>
      </w:pPr>
    </w:p>
    <w:p w14:paraId="79B2A259" w14:textId="59F5293D" w:rsidR="009711EA" w:rsidRDefault="1D7B2E53" w:rsidP="00137FEE">
      <w:pPr>
        <w:spacing w:line="276" w:lineRule="auto"/>
        <w:rPr>
          <w:rFonts w:ascii="Arial" w:hAnsi="Arial" w:cs="Arial"/>
          <w:sz w:val="22"/>
          <w:szCs w:val="22"/>
        </w:rPr>
      </w:pPr>
      <w:r w:rsidRPr="00DD2C3E">
        <w:rPr>
          <w:rFonts w:ascii="Arial" w:hAnsi="Arial" w:cs="Arial"/>
          <w:sz w:val="22"/>
          <w:szCs w:val="22"/>
        </w:rPr>
        <w:t xml:space="preserve">The word "prostate", originally derived from the Greek prohistani which means "to stand in front of," has been attributed to Herophilus of Alexandria who used the term in 355 BC to describe the small organ located in front of the bladder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&lt;EndNote&gt;&lt;Cite&gt;&lt;Author&gt;Kirby&lt;/Author&gt;&lt;Year&gt;1996&lt;/Year&gt;&lt;RecNum&gt;25&lt;/RecNum&gt;&lt;DisplayText&gt;&lt;style size="11"&gt;(25)&lt;/style&gt;&lt;/DisplayText&gt;&lt;record&gt;&lt;rec-number&gt;25&lt;/rec-number&gt;&lt;foreign-keys&gt;&lt;key app="EN" db-id="apwd0sp2uree26ef0f3pwrruvepvpstwxde2" timestamp="1527738035"&gt;25&lt;/key&gt;&lt;/foreign-keys&gt;&lt;ref-type name="Book"&gt;6&lt;/ref-type&gt;&lt;contributors&gt;&lt;authors&gt;&lt;author&gt;Kirby, RK.&lt;/author&gt;&lt;author&gt;Christmas, T.&lt;/author&gt;&lt;author&gt;Brawer, Michael K.&lt;/author&gt;&lt;/authors&gt;&lt;/contributors&gt;&lt;titles&gt;&lt;title&gt;Prostate Cancer&lt;/title&gt;&lt;/titles&gt;&lt;dates&gt;&lt;year&gt;1996&lt;/year&gt;&lt;/dates&gt;&lt;pub-location&gt;London&lt;/pub-location&gt;&lt;publisher&gt;Times Mirror International Publishers&lt;/publisher&gt;&lt;urls&gt;&lt;/urls&gt;&lt;/record&gt;&lt;/Cite&gt;&lt;/EndNote&gt;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(25)</w:t>
      </w:r>
      <w:r w:rsidR="00182477" w:rsidRPr="00DD2C3E">
        <w:rPr>
          <w:rFonts w:ascii="Arial" w:hAnsi="Arial" w:cs="Arial"/>
          <w:sz w:val="22"/>
          <w:szCs w:val="22"/>
        </w:rPr>
        <w:fldChar w:fldCharType="end"/>
      </w:r>
      <w:r w:rsidRPr="00DD2C3E">
        <w:rPr>
          <w:rFonts w:ascii="Arial" w:hAnsi="Arial" w:cs="Arial"/>
          <w:sz w:val="22"/>
          <w:szCs w:val="22"/>
        </w:rPr>
        <w:t xml:space="preserve">. The prostate gland is a small firm </w:t>
      </w:r>
      <w:r w:rsidR="003E5BDB" w:rsidRPr="00DD2C3E">
        <w:rPr>
          <w:rFonts w:ascii="Arial" w:hAnsi="Arial" w:cs="Arial"/>
          <w:sz w:val="22"/>
          <w:szCs w:val="22"/>
        </w:rPr>
        <w:t>structure</w:t>
      </w:r>
      <w:r w:rsidRPr="00DD2C3E">
        <w:rPr>
          <w:rFonts w:ascii="Arial" w:hAnsi="Arial" w:cs="Arial"/>
          <w:sz w:val="22"/>
          <w:szCs w:val="22"/>
        </w:rPr>
        <w:t>, about the size of a chestnut, located below the bladder and in front of the rectum</w:t>
      </w:r>
      <w:r w:rsidR="00C312E9" w:rsidRPr="00DD2C3E">
        <w:rPr>
          <w:rFonts w:ascii="Arial" w:hAnsi="Arial" w:cs="Arial"/>
          <w:sz w:val="22"/>
          <w:szCs w:val="22"/>
        </w:rPr>
        <w:t xml:space="preserve"> (Figure 4)</w:t>
      </w:r>
      <w:r w:rsidRPr="00DD2C3E">
        <w:rPr>
          <w:rFonts w:ascii="Arial" w:hAnsi="Arial" w:cs="Arial"/>
          <w:sz w:val="22"/>
          <w:szCs w:val="22"/>
        </w:rPr>
        <w:t>. The urethra, the channel through which urine is voided, passes from the bladder through the prostate and penis</w:t>
      </w:r>
      <w:r w:rsidR="00C312E9" w:rsidRPr="00DD2C3E">
        <w:rPr>
          <w:rFonts w:ascii="Arial" w:hAnsi="Arial" w:cs="Arial"/>
          <w:sz w:val="22"/>
          <w:szCs w:val="22"/>
        </w:rPr>
        <w:t xml:space="preserve"> (Figure 5)</w:t>
      </w:r>
      <w:r w:rsidRPr="00DD2C3E">
        <w:rPr>
          <w:rFonts w:ascii="Arial" w:hAnsi="Arial" w:cs="Arial"/>
          <w:sz w:val="22"/>
          <w:szCs w:val="22"/>
        </w:rPr>
        <w:t xml:space="preserve">. </w:t>
      </w:r>
    </w:p>
    <w:p w14:paraId="2D3BDFC7" w14:textId="77777777" w:rsidR="0034241D" w:rsidRPr="00DD2C3E" w:rsidRDefault="0034241D" w:rsidP="00137FEE">
      <w:pPr>
        <w:spacing w:line="276" w:lineRule="auto"/>
        <w:rPr>
          <w:rFonts w:ascii="Arial" w:hAnsi="Arial" w:cs="Arial"/>
          <w:sz w:val="22"/>
          <w:szCs w:val="22"/>
        </w:rPr>
      </w:pPr>
    </w:p>
    <w:p w14:paraId="0AD4C6C0" w14:textId="77777777" w:rsidR="001E6F88" w:rsidRPr="00DD2C3E" w:rsidRDefault="003522DF" w:rsidP="00137FEE">
      <w:pPr>
        <w:spacing w:line="276" w:lineRule="auto"/>
        <w:rPr>
          <w:rFonts w:ascii="Arial" w:hAnsi="Arial" w:cs="Arial"/>
          <w:b/>
          <w:bCs/>
          <w:sz w:val="22"/>
          <w:szCs w:val="22"/>
        </w:rPr>
      </w:pPr>
      <w:r w:rsidRPr="00DD2C3E">
        <w:rPr>
          <w:rFonts w:ascii="Arial" w:hAnsi="Arial" w:cs="Arial"/>
          <w:noProof/>
          <w:sz w:val="22"/>
          <w:szCs w:val="22"/>
          <w:lang w:eastAsia="zh-CN"/>
        </w:rPr>
        <w:drawing>
          <wp:inline distT="0" distB="0" distL="0" distR="0" wp14:anchorId="04486173" wp14:editId="67CF2A74">
            <wp:extent cx="3893820" cy="2619972"/>
            <wp:effectExtent l="0" t="0" r="0" b="9525"/>
            <wp:docPr id="6" name="Picture 4" descr="Prostate Diagram 1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state Diagram 121005"/>
                    <pic:cNvPicPr>
                      <a:picLocks noChangeAspect="1" noChangeArrowheads="1"/>
                    </pic:cNvPicPr>
                  </pic:nvPicPr>
                  <pic:blipFill>
                    <a:blip r:embed="rId16" cstate="print"/>
                    <a:srcRect t="6247"/>
                    <a:stretch>
                      <a:fillRect/>
                    </a:stretch>
                  </pic:blipFill>
                  <pic:spPr bwMode="auto">
                    <a:xfrm>
                      <a:off x="0" y="0"/>
                      <a:ext cx="3892014" cy="2618757"/>
                    </a:xfrm>
                    <a:prstGeom prst="rect">
                      <a:avLst/>
                    </a:prstGeom>
                    <a:noFill/>
                    <a:ln w="9525">
                      <a:noFill/>
                      <a:miter lim="800000"/>
                      <a:headEnd/>
                      <a:tailEnd/>
                    </a:ln>
                  </pic:spPr>
                </pic:pic>
              </a:graphicData>
            </a:graphic>
          </wp:inline>
        </w:drawing>
      </w:r>
      <w:r w:rsidR="001E6F88" w:rsidRPr="00DD2C3E">
        <w:rPr>
          <w:rFonts w:ascii="Arial" w:hAnsi="Arial" w:cs="Arial"/>
          <w:b/>
          <w:bCs/>
          <w:sz w:val="22"/>
          <w:szCs w:val="22"/>
        </w:rPr>
        <w:t xml:space="preserve"> </w:t>
      </w:r>
    </w:p>
    <w:p w14:paraId="2AA4FA42" w14:textId="2C55283B" w:rsidR="009711EA" w:rsidRPr="00DD2C3E" w:rsidRDefault="001E6F88" w:rsidP="00137FEE">
      <w:pPr>
        <w:spacing w:line="276" w:lineRule="auto"/>
        <w:rPr>
          <w:rFonts w:ascii="Arial" w:hAnsi="Arial" w:cs="Arial"/>
          <w:b/>
          <w:bCs/>
          <w:sz w:val="22"/>
          <w:szCs w:val="22"/>
        </w:rPr>
      </w:pPr>
      <w:r w:rsidRPr="00DD2C3E">
        <w:rPr>
          <w:rFonts w:ascii="Arial" w:hAnsi="Arial" w:cs="Arial"/>
          <w:b/>
          <w:bCs/>
          <w:sz w:val="22"/>
          <w:szCs w:val="22"/>
        </w:rPr>
        <w:t xml:space="preserve">Figure 4: </w:t>
      </w:r>
      <w:r w:rsidR="0034241D">
        <w:rPr>
          <w:rFonts w:ascii="Arial" w:hAnsi="Arial" w:cs="Arial"/>
          <w:b/>
          <w:bCs/>
          <w:sz w:val="22"/>
          <w:szCs w:val="22"/>
        </w:rPr>
        <w:t>T</w:t>
      </w:r>
      <w:r w:rsidRPr="00DD2C3E">
        <w:rPr>
          <w:rFonts w:ascii="Arial" w:hAnsi="Arial" w:cs="Arial"/>
          <w:b/>
          <w:bCs/>
          <w:sz w:val="22"/>
          <w:szCs w:val="22"/>
        </w:rPr>
        <w:t xml:space="preserve">he </w:t>
      </w:r>
      <w:r w:rsidR="0034241D">
        <w:rPr>
          <w:rFonts w:ascii="Arial" w:hAnsi="Arial" w:cs="Arial"/>
          <w:b/>
          <w:bCs/>
          <w:sz w:val="22"/>
          <w:szCs w:val="22"/>
        </w:rPr>
        <w:t>N</w:t>
      </w:r>
      <w:r w:rsidRPr="00DD2C3E">
        <w:rPr>
          <w:rFonts w:ascii="Arial" w:hAnsi="Arial" w:cs="Arial"/>
          <w:b/>
          <w:bCs/>
          <w:sz w:val="22"/>
          <w:szCs w:val="22"/>
        </w:rPr>
        <w:t xml:space="preserve">ormal </w:t>
      </w:r>
      <w:r w:rsidR="0034241D">
        <w:rPr>
          <w:rFonts w:ascii="Arial" w:hAnsi="Arial" w:cs="Arial"/>
          <w:b/>
          <w:bCs/>
          <w:sz w:val="22"/>
          <w:szCs w:val="22"/>
        </w:rPr>
        <w:t>P</w:t>
      </w:r>
      <w:r w:rsidRPr="00DD2C3E">
        <w:rPr>
          <w:rFonts w:ascii="Arial" w:hAnsi="Arial" w:cs="Arial"/>
          <w:b/>
          <w:bCs/>
          <w:sz w:val="22"/>
          <w:szCs w:val="22"/>
        </w:rPr>
        <w:t xml:space="preserve">rostate </w:t>
      </w:r>
      <w:r w:rsidR="0034241D">
        <w:rPr>
          <w:rFonts w:ascii="Arial" w:hAnsi="Arial" w:cs="Arial"/>
          <w:b/>
          <w:bCs/>
          <w:sz w:val="22"/>
          <w:szCs w:val="22"/>
        </w:rPr>
        <w:t>and</w:t>
      </w:r>
      <w:r w:rsidRPr="00DD2C3E">
        <w:rPr>
          <w:rFonts w:ascii="Arial" w:hAnsi="Arial" w:cs="Arial"/>
          <w:b/>
          <w:bCs/>
          <w:sz w:val="22"/>
          <w:szCs w:val="22"/>
        </w:rPr>
        <w:t xml:space="preserve"> its </w:t>
      </w:r>
      <w:r w:rsidR="0034241D">
        <w:rPr>
          <w:rFonts w:ascii="Arial" w:hAnsi="Arial" w:cs="Arial"/>
          <w:b/>
          <w:bCs/>
          <w:sz w:val="22"/>
          <w:szCs w:val="22"/>
        </w:rPr>
        <w:t>R</w:t>
      </w:r>
      <w:r w:rsidRPr="00DD2C3E">
        <w:rPr>
          <w:rFonts w:ascii="Arial" w:hAnsi="Arial" w:cs="Arial"/>
          <w:b/>
          <w:bCs/>
          <w:sz w:val="22"/>
          <w:szCs w:val="22"/>
        </w:rPr>
        <w:t xml:space="preserve">elationship to </w:t>
      </w:r>
      <w:r w:rsidR="0034241D">
        <w:rPr>
          <w:rFonts w:ascii="Arial" w:hAnsi="Arial" w:cs="Arial"/>
          <w:b/>
          <w:bCs/>
          <w:sz w:val="22"/>
          <w:szCs w:val="22"/>
        </w:rPr>
        <w:t>O</w:t>
      </w:r>
      <w:r w:rsidRPr="00DD2C3E">
        <w:rPr>
          <w:rFonts w:ascii="Arial" w:hAnsi="Arial" w:cs="Arial"/>
          <w:b/>
          <w:bCs/>
          <w:sz w:val="22"/>
          <w:szCs w:val="22"/>
        </w:rPr>
        <w:t xml:space="preserve">ther </w:t>
      </w:r>
      <w:r w:rsidR="0034241D">
        <w:rPr>
          <w:rFonts w:ascii="Arial" w:hAnsi="Arial" w:cs="Arial"/>
          <w:b/>
          <w:bCs/>
          <w:sz w:val="22"/>
          <w:szCs w:val="22"/>
        </w:rPr>
        <w:t>P</w:t>
      </w:r>
      <w:r w:rsidRPr="00DD2C3E">
        <w:rPr>
          <w:rFonts w:ascii="Arial" w:hAnsi="Arial" w:cs="Arial"/>
          <w:b/>
          <w:bCs/>
          <w:sz w:val="22"/>
          <w:szCs w:val="22"/>
        </w:rPr>
        <w:t xml:space="preserve">elvic </w:t>
      </w:r>
      <w:r w:rsidR="0034241D">
        <w:rPr>
          <w:rFonts w:ascii="Arial" w:hAnsi="Arial" w:cs="Arial"/>
          <w:b/>
          <w:bCs/>
          <w:sz w:val="22"/>
          <w:szCs w:val="22"/>
        </w:rPr>
        <w:t>S</w:t>
      </w:r>
      <w:r w:rsidRPr="00DD2C3E">
        <w:rPr>
          <w:rFonts w:ascii="Arial" w:hAnsi="Arial" w:cs="Arial"/>
          <w:b/>
          <w:bCs/>
          <w:sz w:val="22"/>
          <w:szCs w:val="22"/>
        </w:rPr>
        <w:t>tructures</w:t>
      </w:r>
    </w:p>
    <w:p w14:paraId="679CFE93" w14:textId="77777777" w:rsidR="0034241D" w:rsidRDefault="0034241D" w:rsidP="00137FEE">
      <w:pPr>
        <w:spacing w:line="276" w:lineRule="auto"/>
        <w:rPr>
          <w:rFonts w:ascii="Arial" w:hAnsi="Arial" w:cs="Arial"/>
          <w:sz w:val="22"/>
          <w:szCs w:val="22"/>
        </w:rPr>
      </w:pPr>
    </w:p>
    <w:p w14:paraId="16217C69" w14:textId="5C8CB8D2" w:rsidR="00AD0789" w:rsidRDefault="1D7B2E53" w:rsidP="00137FEE">
      <w:pPr>
        <w:spacing w:line="276" w:lineRule="auto"/>
        <w:rPr>
          <w:rFonts w:ascii="Arial" w:hAnsi="Arial" w:cs="Arial"/>
          <w:sz w:val="22"/>
          <w:szCs w:val="22"/>
        </w:rPr>
      </w:pPr>
      <w:r w:rsidRPr="00DD2C3E">
        <w:rPr>
          <w:rFonts w:ascii="Arial" w:hAnsi="Arial" w:cs="Arial"/>
          <w:sz w:val="22"/>
          <w:szCs w:val="22"/>
        </w:rPr>
        <w:t xml:space="preserve">The primary function of the prostate gland, which contracts with ejaculation, is to provide enzymes to maintain the fluid nature of seminal fluid and to nourish sperm as they pass through the prostatic and penile urethra to outside the body. </w:t>
      </w:r>
    </w:p>
    <w:p w14:paraId="698F3492" w14:textId="77777777" w:rsidR="0034241D" w:rsidRPr="00DD2C3E" w:rsidRDefault="0034241D" w:rsidP="00137FEE">
      <w:pPr>
        <w:spacing w:line="276" w:lineRule="auto"/>
        <w:rPr>
          <w:rFonts w:ascii="Arial" w:hAnsi="Arial" w:cs="Arial"/>
          <w:sz w:val="22"/>
          <w:szCs w:val="22"/>
        </w:rPr>
      </w:pPr>
    </w:p>
    <w:p w14:paraId="1DAE9818" w14:textId="7669FF78" w:rsidR="006C4E62" w:rsidRPr="00DD2C3E" w:rsidRDefault="003522DF" w:rsidP="00137FEE">
      <w:pPr>
        <w:spacing w:line="276" w:lineRule="auto"/>
        <w:rPr>
          <w:rFonts w:ascii="Arial" w:hAnsi="Arial" w:cs="Arial"/>
          <w:sz w:val="22"/>
          <w:szCs w:val="22"/>
        </w:rPr>
      </w:pPr>
      <w:r w:rsidRPr="00DD2C3E">
        <w:rPr>
          <w:rFonts w:ascii="Arial" w:hAnsi="Arial" w:cs="Arial"/>
          <w:noProof/>
          <w:sz w:val="22"/>
          <w:szCs w:val="22"/>
          <w:lang w:eastAsia="zh-CN"/>
        </w:rPr>
        <w:drawing>
          <wp:inline distT="0" distB="0" distL="0" distR="0" wp14:anchorId="6E375C00" wp14:editId="0C7CAFC3">
            <wp:extent cx="3076575" cy="1800225"/>
            <wp:effectExtent l="19050" t="0" r="9525"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076575" cy="1800225"/>
                    </a:xfrm>
                    <a:prstGeom prst="rect">
                      <a:avLst/>
                    </a:prstGeom>
                    <a:noFill/>
                    <a:ln w="9525">
                      <a:noFill/>
                      <a:miter lim="800000"/>
                      <a:headEnd/>
                      <a:tailEnd/>
                    </a:ln>
                  </pic:spPr>
                </pic:pic>
              </a:graphicData>
            </a:graphic>
          </wp:inline>
        </w:drawing>
      </w:r>
    </w:p>
    <w:p w14:paraId="4E0DA34A" w14:textId="5B7A9AC0" w:rsidR="006C4E62" w:rsidRPr="00DD2C3E" w:rsidRDefault="0034241D" w:rsidP="00137FEE">
      <w:pPr>
        <w:spacing w:line="276" w:lineRule="auto"/>
        <w:rPr>
          <w:rFonts w:ascii="Arial" w:hAnsi="Arial" w:cs="Arial"/>
          <w:sz w:val="22"/>
          <w:szCs w:val="22"/>
        </w:rPr>
      </w:pPr>
      <w:r w:rsidRPr="00DD2C3E">
        <w:rPr>
          <w:rFonts w:ascii="Arial" w:hAnsi="Arial" w:cs="Arial"/>
          <w:noProof/>
          <w:sz w:val="22"/>
          <w:szCs w:val="22"/>
          <w:lang w:eastAsia="zh-CN"/>
        </w:rPr>
        <mc:AlternateContent>
          <mc:Choice Requires="wps">
            <w:drawing>
              <wp:anchor distT="0" distB="0" distL="114300" distR="114300" simplePos="0" relativeHeight="251656704" behindDoc="0" locked="0" layoutInCell="1" allowOverlap="1" wp14:anchorId="119C8E64" wp14:editId="098F9C62">
                <wp:simplePos x="0" y="0"/>
                <wp:positionH relativeFrom="margin">
                  <wp:align>left</wp:align>
                </wp:positionH>
                <wp:positionV relativeFrom="paragraph">
                  <wp:posOffset>71120</wp:posOffset>
                </wp:positionV>
                <wp:extent cx="4339590" cy="1318260"/>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318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7251EA" w14:textId="12F7111D" w:rsidR="00B87A9B" w:rsidRPr="00A52E74" w:rsidRDefault="00B87A9B" w:rsidP="0057504B">
                            <w:pPr>
                              <w:pStyle w:val="NormalWeb"/>
                              <w:spacing w:before="0" w:beforeAutospacing="0" w:after="0" w:afterAutospacing="0"/>
                              <w:rPr>
                                <w:rFonts w:ascii="Arial" w:hAnsi="Arial" w:cs="Arial"/>
                                <w:b/>
                                <w:color w:val="auto"/>
                                <w:sz w:val="22"/>
                                <w:szCs w:val="22"/>
                              </w:rPr>
                            </w:pPr>
                            <w:r w:rsidRPr="00A52E74">
                              <w:rPr>
                                <w:rFonts w:ascii="Arial" w:hAnsi="Arial" w:cs="Arial"/>
                                <w:b/>
                                <w:color w:val="auto"/>
                                <w:kern w:val="24"/>
                                <w:sz w:val="22"/>
                                <w:szCs w:val="22"/>
                                <w:lang w:val="en-GB"/>
                              </w:rPr>
                              <w:t>Figure 5: Zonal Anatomy of the Prostate (sagittal depiction)</w:t>
                            </w:r>
                          </w:p>
                          <w:p w14:paraId="5CBD3647" w14:textId="77777777" w:rsidR="00B87A9B" w:rsidRPr="00A52E74" w:rsidRDefault="00B87A9B" w:rsidP="0057504B">
                            <w:pPr>
                              <w:pStyle w:val="NormalWeb"/>
                              <w:spacing w:before="0" w:beforeAutospacing="0" w:after="0" w:afterAutospacing="0"/>
                              <w:rPr>
                                <w:rFonts w:ascii="Arial" w:hAnsi="Arial" w:cs="Arial"/>
                                <w:color w:val="auto"/>
                                <w:sz w:val="22"/>
                                <w:szCs w:val="22"/>
                              </w:rPr>
                            </w:pPr>
                            <w:r w:rsidRPr="00A52E74">
                              <w:rPr>
                                <w:rFonts w:ascii="Arial" w:hAnsi="Arial" w:cs="Arial"/>
                                <w:color w:val="auto"/>
                                <w:kern w:val="24"/>
                                <w:sz w:val="22"/>
                                <w:szCs w:val="22"/>
                                <w:lang w:val="en-GB"/>
                              </w:rPr>
                              <w:t>1 = peripheral zone - the zone where most cancers originate</w:t>
                            </w:r>
                          </w:p>
                          <w:p w14:paraId="61D82B71" w14:textId="77777777" w:rsidR="00B87A9B" w:rsidRPr="00A52E74" w:rsidRDefault="00B87A9B" w:rsidP="0057504B">
                            <w:pPr>
                              <w:pStyle w:val="NormalWeb"/>
                              <w:spacing w:before="0" w:beforeAutospacing="0" w:after="0" w:afterAutospacing="0"/>
                              <w:rPr>
                                <w:rFonts w:ascii="Arial" w:hAnsi="Arial" w:cs="Arial"/>
                                <w:color w:val="auto"/>
                                <w:sz w:val="22"/>
                                <w:szCs w:val="22"/>
                              </w:rPr>
                            </w:pPr>
                            <w:r w:rsidRPr="00A52E74">
                              <w:rPr>
                                <w:rFonts w:ascii="Arial" w:hAnsi="Arial" w:cs="Arial"/>
                                <w:color w:val="auto"/>
                                <w:kern w:val="24"/>
                                <w:sz w:val="22"/>
                                <w:szCs w:val="22"/>
                                <w:lang w:val="en-GB"/>
                              </w:rPr>
                              <w:t>2 = central zone – zone in which middle lobe develops</w:t>
                            </w:r>
                          </w:p>
                          <w:p w14:paraId="3D076C3C" w14:textId="77777777" w:rsidR="00B87A9B" w:rsidRPr="00A52E74" w:rsidRDefault="00B87A9B" w:rsidP="0057504B">
                            <w:pPr>
                              <w:pStyle w:val="NormalWeb"/>
                              <w:spacing w:before="0" w:beforeAutospacing="0" w:after="0" w:afterAutospacing="0"/>
                              <w:rPr>
                                <w:rFonts w:ascii="Arial" w:hAnsi="Arial" w:cs="Arial"/>
                                <w:color w:val="auto"/>
                                <w:sz w:val="22"/>
                                <w:szCs w:val="22"/>
                              </w:rPr>
                            </w:pPr>
                            <w:r w:rsidRPr="00A52E74">
                              <w:rPr>
                                <w:rFonts w:ascii="Arial" w:hAnsi="Arial" w:cs="Arial"/>
                                <w:color w:val="auto"/>
                                <w:kern w:val="24"/>
                                <w:sz w:val="22"/>
                                <w:szCs w:val="22"/>
                                <w:lang w:val="en-GB"/>
                              </w:rPr>
                              <w:t>3 = transition zone – zone in which BPH ‘lateral lobes’ form</w:t>
                            </w:r>
                          </w:p>
                          <w:p w14:paraId="60D01FFF" w14:textId="77777777" w:rsidR="00B87A9B" w:rsidRPr="00A52E74" w:rsidRDefault="00B87A9B" w:rsidP="0057504B">
                            <w:pPr>
                              <w:pStyle w:val="NormalWeb"/>
                              <w:spacing w:before="0" w:beforeAutospacing="0" w:after="0" w:afterAutospacing="0"/>
                              <w:rPr>
                                <w:rFonts w:ascii="Arial" w:hAnsi="Arial" w:cs="Arial"/>
                                <w:color w:val="auto"/>
                                <w:kern w:val="24"/>
                                <w:sz w:val="22"/>
                                <w:szCs w:val="22"/>
                                <w:lang w:val="en-GB"/>
                              </w:rPr>
                            </w:pPr>
                            <w:r w:rsidRPr="00A52E74">
                              <w:rPr>
                                <w:rFonts w:ascii="Arial" w:hAnsi="Arial" w:cs="Arial"/>
                                <w:color w:val="auto"/>
                                <w:kern w:val="24"/>
                                <w:sz w:val="22"/>
                                <w:szCs w:val="22"/>
                                <w:lang w:val="en-GB"/>
                              </w:rPr>
                              <w:t>4 = anterior zone</w:t>
                            </w:r>
                          </w:p>
                          <w:p w14:paraId="2B68708D" w14:textId="77777777" w:rsidR="00B87A9B" w:rsidRPr="00A52E74" w:rsidRDefault="00B87A9B" w:rsidP="0057504B">
                            <w:pPr>
                              <w:pStyle w:val="NormalWeb"/>
                              <w:spacing w:before="0" w:beforeAutospacing="0" w:after="0" w:afterAutospacing="0"/>
                              <w:rPr>
                                <w:rFonts w:ascii="Arial" w:hAnsi="Arial" w:cs="Arial"/>
                                <w:color w:val="auto"/>
                                <w:kern w:val="24"/>
                                <w:sz w:val="22"/>
                                <w:szCs w:val="22"/>
                                <w:lang w:val="en-GB"/>
                              </w:rPr>
                            </w:pPr>
                            <w:r w:rsidRPr="00A52E74">
                              <w:rPr>
                                <w:rFonts w:ascii="Arial" w:hAnsi="Arial" w:cs="Arial"/>
                                <w:color w:val="auto"/>
                                <w:kern w:val="24"/>
                                <w:sz w:val="22"/>
                                <w:szCs w:val="22"/>
                                <w:lang w:val="en-GB"/>
                              </w:rPr>
                              <w:t>B = bladder</w:t>
                            </w:r>
                          </w:p>
                          <w:p w14:paraId="60B28ED0" w14:textId="77777777" w:rsidR="00B87A9B" w:rsidRPr="00E31B65" w:rsidRDefault="00B87A9B" w:rsidP="0057504B">
                            <w:pPr>
                              <w:pStyle w:val="NormalWeb"/>
                              <w:spacing w:before="0" w:beforeAutospacing="0" w:after="0" w:afterAutospacing="0"/>
                              <w:rPr>
                                <w:color w:val="auto"/>
                              </w:rPr>
                            </w:pPr>
                            <w:r w:rsidRPr="00A52E74">
                              <w:rPr>
                                <w:rFonts w:ascii="Arial" w:hAnsi="Arial" w:cs="Arial"/>
                                <w:color w:val="auto"/>
                                <w:kern w:val="24"/>
                                <w:sz w:val="22"/>
                                <w:szCs w:val="22"/>
                                <w:lang w:val="en-GB"/>
                              </w:rPr>
                              <w:t>U = urethra</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119C8E64" id="Text Box 21" o:spid="_x0000_s1032" type="#_x0000_t202" style="position:absolute;margin-left:0;margin-top:5.6pt;width:341.7pt;height:103.8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" filled="f" stroked="f">
                <v:textbox style="mso-fit-shape-to-text:t">
                  <w:txbxContent>
                    <w:p w14:paraId="207251EA" w14:textId="12F7111D" w:rsidR="00B87A9B" w:rsidRPr="00A52E74" w:rsidRDefault="00B87A9B" w:rsidP="0057504B">
                      <w:pPr>
                        <w:pStyle w:val="NormalWeb"/>
                        <w:spacing w:before="0" w:beforeAutospacing="0" w:after="0" w:afterAutospacing="0"/>
                        <w:rPr>
                          <w:rFonts w:ascii="Arial" w:hAnsi="Arial" w:cs="Arial"/>
                          <w:b/>
                          <w:color w:val="auto"/>
                          <w:sz w:val="22"/>
                          <w:szCs w:val="22"/>
                        </w:rPr>
                      </w:pPr>
                      <w:r w:rsidRPr="00A52E74">
                        <w:rPr>
                          <w:rFonts w:ascii="Arial" w:hAnsi="Arial" w:cs="Arial"/>
                          <w:b/>
                          <w:color w:val="auto"/>
                          <w:kern w:val="24"/>
                          <w:sz w:val="22"/>
                          <w:szCs w:val="22"/>
                          <w:lang w:val="en-GB"/>
                        </w:rPr>
                        <w:t>Figure 5: Zonal Anatomy of the Prostate (sagittal depiction)</w:t>
                      </w:r>
                    </w:p>
                    <w:p w14:paraId="5CBD3647" w14:textId="77777777" w:rsidR="00B87A9B" w:rsidRPr="00A52E74" w:rsidRDefault="00B87A9B" w:rsidP="0057504B">
                      <w:pPr>
                        <w:pStyle w:val="NormalWeb"/>
                        <w:spacing w:before="0" w:beforeAutospacing="0" w:after="0" w:afterAutospacing="0"/>
                        <w:rPr>
                          <w:rFonts w:ascii="Arial" w:hAnsi="Arial" w:cs="Arial"/>
                          <w:color w:val="auto"/>
                          <w:sz w:val="22"/>
                          <w:szCs w:val="22"/>
                        </w:rPr>
                      </w:pPr>
                      <w:r w:rsidRPr="00A52E74">
                        <w:rPr>
                          <w:rFonts w:ascii="Arial" w:hAnsi="Arial" w:cs="Arial"/>
                          <w:color w:val="auto"/>
                          <w:kern w:val="24"/>
                          <w:sz w:val="22"/>
                          <w:szCs w:val="22"/>
                          <w:lang w:val="en-GB"/>
                        </w:rPr>
                        <w:t>1 = peripheral zone - the zone where most cancers originate</w:t>
                      </w:r>
                    </w:p>
                    <w:p w14:paraId="61D82B71" w14:textId="77777777" w:rsidR="00B87A9B" w:rsidRPr="00A52E74" w:rsidRDefault="00B87A9B" w:rsidP="0057504B">
                      <w:pPr>
                        <w:pStyle w:val="NormalWeb"/>
                        <w:spacing w:before="0" w:beforeAutospacing="0" w:after="0" w:afterAutospacing="0"/>
                        <w:rPr>
                          <w:rFonts w:ascii="Arial" w:hAnsi="Arial" w:cs="Arial"/>
                          <w:color w:val="auto"/>
                          <w:sz w:val="22"/>
                          <w:szCs w:val="22"/>
                        </w:rPr>
                      </w:pPr>
                      <w:r w:rsidRPr="00A52E74">
                        <w:rPr>
                          <w:rFonts w:ascii="Arial" w:hAnsi="Arial" w:cs="Arial"/>
                          <w:color w:val="auto"/>
                          <w:kern w:val="24"/>
                          <w:sz w:val="22"/>
                          <w:szCs w:val="22"/>
                          <w:lang w:val="en-GB"/>
                        </w:rPr>
                        <w:t>2 = central zone – zone in which middle lobe develops</w:t>
                      </w:r>
                    </w:p>
                    <w:p w14:paraId="3D076C3C" w14:textId="77777777" w:rsidR="00B87A9B" w:rsidRPr="00A52E74" w:rsidRDefault="00B87A9B" w:rsidP="0057504B">
                      <w:pPr>
                        <w:pStyle w:val="NormalWeb"/>
                        <w:spacing w:before="0" w:beforeAutospacing="0" w:after="0" w:afterAutospacing="0"/>
                        <w:rPr>
                          <w:rFonts w:ascii="Arial" w:hAnsi="Arial" w:cs="Arial"/>
                          <w:color w:val="auto"/>
                          <w:sz w:val="22"/>
                          <w:szCs w:val="22"/>
                        </w:rPr>
                      </w:pPr>
                      <w:r w:rsidRPr="00A52E74">
                        <w:rPr>
                          <w:rFonts w:ascii="Arial" w:hAnsi="Arial" w:cs="Arial"/>
                          <w:color w:val="auto"/>
                          <w:kern w:val="24"/>
                          <w:sz w:val="22"/>
                          <w:szCs w:val="22"/>
                          <w:lang w:val="en-GB"/>
                        </w:rPr>
                        <w:t>3 = transition zone – zone in which BPH ‘lateral lobes’ form</w:t>
                      </w:r>
                    </w:p>
                    <w:p w14:paraId="60D01FFF" w14:textId="77777777" w:rsidR="00B87A9B" w:rsidRPr="00A52E74" w:rsidRDefault="00B87A9B" w:rsidP="0057504B">
                      <w:pPr>
                        <w:pStyle w:val="NormalWeb"/>
                        <w:spacing w:before="0" w:beforeAutospacing="0" w:after="0" w:afterAutospacing="0"/>
                        <w:rPr>
                          <w:rFonts w:ascii="Arial" w:hAnsi="Arial" w:cs="Arial"/>
                          <w:color w:val="auto"/>
                          <w:kern w:val="24"/>
                          <w:sz w:val="22"/>
                          <w:szCs w:val="22"/>
                          <w:lang w:val="en-GB"/>
                        </w:rPr>
                      </w:pPr>
                      <w:r w:rsidRPr="00A52E74">
                        <w:rPr>
                          <w:rFonts w:ascii="Arial" w:hAnsi="Arial" w:cs="Arial"/>
                          <w:color w:val="auto"/>
                          <w:kern w:val="24"/>
                          <w:sz w:val="22"/>
                          <w:szCs w:val="22"/>
                          <w:lang w:val="en-GB"/>
                        </w:rPr>
                        <w:t>4 = anterior zone</w:t>
                      </w:r>
                    </w:p>
                    <w:p w14:paraId="2B68708D" w14:textId="77777777" w:rsidR="00B87A9B" w:rsidRPr="00A52E74" w:rsidRDefault="00B87A9B" w:rsidP="0057504B">
                      <w:pPr>
                        <w:pStyle w:val="NormalWeb"/>
                        <w:spacing w:before="0" w:beforeAutospacing="0" w:after="0" w:afterAutospacing="0"/>
                        <w:rPr>
                          <w:rFonts w:ascii="Arial" w:hAnsi="Arial" w:cs="Arial"/>
                          <w:color w:val="auto"/>
                          <w:kern w:val="24"/>
                          <w:sz w:val="22"/>
                          <w:szCs w:val="22"/>
                          <w:lang w:val="en-GB"/>
                        </w:rPr>
                      </w:pPr>
                      <w:r w:rsidRPr="00A52E74">
                        <w:rPr>
                          <w:rFonts w:ascii="Arial" w:hAnsi="Arial" w:cs="Arial"/>
                          <w:color w:val="auto"/>
                          <w:kern w:val="24"/>
                          <w:sz w:val="22"/>
                          <w:szCs w:val="22"/>
                          <w:lang w:val="en-GB"/>
                        </w:rPr>
                        <w:t>B = bladder</w:t>
                      </w:r>
                    </w:p>
                    <w:p w14:paraId="60B28ED0" w14:textId="77777777" w:rsidR="00B87A9B" w:rsidRPr="00E31B65" w:rsidRDefault="00B87A9B" w:rsidP="0057504B">
                      <w:pPr>
                        <w:pStyle w:val="NormalWeb"/>
                        <w:spacing w:before="0" w:beforeAutospacing="0" w:after="0" w:afterAutospacing="0"/>
                        <w:rPr>
                          <w:color w:val="auto"/>
                        </w:rPr>
                      </w:pPr>
                      <w:r w:rsidRPr="00A52E74">
                        <w:rPr>
                          <w:rFonts w:ascii="Arial" w:hAnsi="Arial" w:cs="Arial"/>
                          <w:color w:val="auto"/>
                          <w:kern w:val="24"/>
                          <w:sz w:val="22"/>
                          <w:szCs w:val="22"/>
                          <w:lang w:val="en-GB"/>
                        </w:rPr>
                        <w:t>U = urethra</w:t>
                      </w:r>
                    </w:p>
                  </w:txbxContent>
                </v:textbox>
                <w10:wrap anchorx="margin"/>
              </v:shape>
            </w:pict>
          </mc:Fallback>
        </mc:AlternateContent>
      </w:r>
    </w:p>
    <w:p w14:paraId="7C3E2E2A" w14:textId="77777777" w:rsidR="009711EA" w:rsidRPr="00DD2C3E" w:rsidRDefault="009711EA" w:rsidP="00137FEE">
      <w:pPr>
        <w:spacing w:line="276" w:lineRule="auto"/>
        <w:rPr>
          <w:rFonts w:ascii="Arial" w:hAnsi="Arial" w:cs="Arial"/>
          <w:sz w:val="22"/>
          <w:szCs w:val="22"/>
        </w:rPr>
      </w:pPr>
    </w:p>
    <w:p w14:paraId="787DEAC1" w14:textId="77777777" w:rsidR="0057504B" w:rsidRPr="00DD2C3E" w:rsidRDefault="0057504B" w:rsidP="00137FEE">
      <w:pPr>
        <w:spacing w:line="276" w:lineRule="auto"/>
        <w:rPr>
          <w:rFonts w:ascii="Arial" w:hAnsi="Arial" w:cs="Arial"/>
          <w:b/>
          <w:bCs/>
          <w:sz w:val="22"/>
          <w:szCs w:val="22"/>
        </w:rPr>
      </w:pPr>
      <w:bookmarkStart w:id="3" w:name="NATURALHISTORYPROSTATEDISEASE"/>
    </w:p>
    <w:p w14:paraId="11A3E4BA" w14:textId="77777777" w:rsidR="0057504B" w:rsidRPr="00DD2C3E" w:rsidRDefault="0057504B" w:rsidP="00137FEE">
      <w:pPr>
        <w:spacing w:line="276" w:lineRule="auto"/>
        <w:rPr>
          <w:rFonts w:ascii="Arial" w:hAnsi="Arial" w:cs="Arial"/>
          <w:b/>
          <w:bCs/>
          <w:sz w:val="22"/>
          <w:szCs w:val="22"/>
        </w:rPr>
      </w:pPr>
    </w:p>
    <w:p w14:paraId="5251659E" w14:textId="77777777" w:rsidR="006C5870" w:rsidRPr="00DD2C3E" w:rsidRDefault="006C5870" w:rsidP="00137FEE">
      <w:pPr>
        <w:spacing w:line="276" w:lineRule="auto"/>
        <w:rPr>
          <w:rFonts w:ascii="Arial" w:hAnsi="Arial" w:cs="Arial"/>
          <w:b/>
          <w:bCs/>
          <w:sz w:val="22"/>
          <w:szCs w:val="22"/>
        </w:rPr>
      </w:pPr>
      <w:r w:rsidRPr="00DD2C3E">
        <w:rPr>
          <w:rFonts w:ascii="Arial" w:hAnsi="Arial" w:cs="Arial"/>
          <w:b/>
          <w:bCs/>
          <w:sz w:val="22"/>
          <w:szCs w:val="22"/>
        </w:rPr>
        <w:br w:type="page"/>
      </w:r>
    </w:p>
    <w:p w14:paraId="578A7BBA" w14:textId="18A369CF" w:rsidR="00AD0789" w:rsidRPr="00DD2C3E" w:rsidRDefault="1D7B2E53" w:rsidP="00137FEE">
      <w:pPr>
        <w:spacing w:line="276" w:lineRule="auto"/>
        <w:rPr>
          <w:rFonts w:ascii="Arial" w:hAnsi="Arial" w:cs="Arial"/>
          <w:sz w:val="22"/>
          <w:szCs w:val="22"/>
        </w:rPr>
      </w:pPr>
      <w:r w:rsidRPr="00DD2C3E">
        <w:rPr>
          <w:rFonts w:ascii="Arial" w:hAnsi="Arial" w:cs="Arial"/>
          <w:b/>
          <w:bCs/>
          <w:sz w:val="22"/>
          <w:szCs w:val="22"/>
        </w:rPr>
        <w:lastRenderedPageBreak/>
        <w:t>NATURAL HISTORY OF PROSTATE CANCER</w:t>
      </w:r>
      <w:bookmarkEnd w:id="3"/>
    </w:p>
    <w:p w14:paraId="7442063B" w14:textId="77777777" w:rsidR="0034241D" w:rsidRDefault="0034241D" w:rsidP="00137FEE">
      <w:pPr>
        <w:spacing w:line="276" w:lineRule="auto"/>
        <w:rPr>
          <w:rFonts w:ascii="Arial" w:hAnsi="Arial" w:cs="Arial"/>
          <w:sz w:val="22"/>
          <w:szCs w:val="22"/>
        </w:rPr>
      </w:pPr>
    </w:p>
    <w:p w14:paraId="76B96556" w14:textId="23F5FCB9" w:rsidR="009D6C9F" w:rsidRDefault="1D7B2E53" w:rsidP="00137FEE">
      <w:pPr>
        <w:spacing w:line="276" w:lineRule="auto"/>
        <w:rPr>
          <w:rFonts w:ascii="Arial" w:hAnsi="Arial" w:cs="Arial"/>
          <w:sz w:val="22"/>
          <w:szCs w:val="22"/>
        </w:rPr>
      </w:pPr>
      <w:r w:rsidRPr="00DD2C3E">
        <w:rPr>
          <w:rFonts w:ascii="Arial" w:hAnsi="Arial" w:cs="Arial"/>
          <w:sz w:val="22"/>
          <w:szCs w:val="22"/>
        </w:rPr>
        <w:t xml:space="preserve">Traditionally, prostate cancer was considered to be a disease of "older men." As such, it was generally accepted that "men never died </w:t>
      </w:r>
      <w:r w:rsidRPr="00DD2C3E">
        <w:rPr>
          <w:rFonts w:ascii="Arial" w:hAnsi="Arial" w:cs="Arial"/>
          <w:i/>
          <w:sz w:val="22"/>
          <w:szCs w:val="22"/>
        </w:rPr>
        <w:t>from</w:t>
      </w:r>
      <w:r w:rsidRPr="00DD2C3E">
        <w:rPr>
          <w:rFonts w:ascii="Arial" w:hAnsi="Arial" w:cs="Arial"/>
          <w:sz w:val="22"/>
          <w:szCs w:val="22"/>
        </w:rPr>
        <w:t xml:space="preserve"> prostate cancer, they died of other conditions </w:t>
      </w:r>
      <w:r w:rsidRPr="00DD2C3E">
        <w:rPr>
          <w:rFonts w:ascii="Arial" w:hAnsi="Arial" w:cs="Arial"/>
          <w:i/>
          <w:iCs/>
          <w:sz w:val="22"/>
          <w:szCs w:val="22"/>
        </w:rPr>
        <w:t xml:space="preserve">with </w:t>
      </w:r>
      <w:r w:rsidRPr="00DD2C3E">
        <w:rPr>
          <w:rFonts w:ascii="Arial" w:hAnsi="Arial" w:cs="Arial"/>
          <w:sz w:val="22"/>
          <w:szCs w:val="22"/>
        </w:rPr>
        <w:t xml:space="preserve">prostate cancer."  Consequently, treatment was conservative and directed toward palliation and management of any debilitating and painful sequelae. In addition, diagnosis from histopathology from a biopsy was generally made after palpating a rock-hard and nodular prostate on digital rectal exam </w:t>
      </w:r>
      <w:r w:rsidRPr="0034241D">
        <w:rPr>
          <w:rFonts w:ascii="Arial" w:hAnsi="Arial" w:cs="Arial"/>
          <w:sz w:val="22"/>
          <w:szCs w:val="22"/>
        </w:rPr>
        <w:t>[</w:t>
      </w:r>
      <w:r w:rsidRPr="0034241D">
        <w:rPr>
          <w:rFonts w:ascii="Arial" w:hAnsi="Arial" w:cs="Arial"/>
          <w:bCs/>
          <w:sz w:val="22"/>
          <w:szCs w:val="22"/>
        </w:rPr>
        <w:t>DRE</w:t>
      </w:r>
      <w:r w:rsidRPr="0034241D">
        <w:rPr>
          <w:rFonts w:ascii="Arial" w:hAnsi="Arial" w:cs="Arial"/>
          <w:sz w:val="22"/>
          <w:szCs w:val="22"/>
        </w:rPr>
        <w:t>] or</w:t>
      </w:r>
      <w:r w:rsidRPr="00DD2C3E">
        <w:rPr>
          <w:rFonts w:ascii="Arial" w:hAnsi="Arial" w:cs="Arial"/>
          <w:sz w:val="22"/>
          <w:szCs w:val="22"/>
        </w:rPr>
        <w:t xml:space="preserve"> by symptoms and signs of primary or secondary </w:t>
      </w:r>
      <w:r w:rsidR="0034241D">
        <w:rPr>
          <w:rFonts w:ascii="Arial" w:hAnsi="Arial" w:cs="Arial"/>
          <w:sz w:val="22"/>
          <w:szCs w:val="22"/>
        </w:rPr>
        <w:t>tumor</w:t>
      </w:r>
      <w:r w:rsidRPr="00DD2C3E">
        <w:rPr>
          <w:rFonts w:ascii="Arial" w:hAnsi="Arial" w:cs="Arial"/>
          <w:sz w:val="22"/>
          <w:szCs w:val="22"/>
        </w:rPr>
        <w:t xml:space="preserve">s, such as urinary obstruction, back pain, nerve root or, less commonly, spinal cord compression. In a large majority of cases, </w:t>
      </w:r>
      <w:r w:rsidR="0034241D">
        <w:rPr>
          <w:rFonts w:ascii="Arial" w:hAnsi="Arial" w:cs="Arial"/>
          <w:sz w:val="22"/>
          <w:szCs w:val="22"/>
        </w:rPr>
        <w:t>tumor</w:t>
      </w:r>
      <w:r w:rsidRPr="00DD2C3E">
        <w:rPr>
          <w:rFonts w:ascii="Arial" w:hAnsi="Arial" w:cs="Arial"/>
          <w:sz w:val="22"/>
          <w:szCs w:val="22"/>
        </w:rPr>
        <w:t xml:space="preserve">s had already disseminated at the time of diagnosis and, therefore, were incurable. It was in the mid-1980s, with the introduction of the PSA blood test that prostate cancer began to be diagnosed earlier and in younger men. </w:t>
      </w:r>
    </w:p>
    <w:p w14:paraId="2EECFF47" w14:textId="77777777" w:rsidR="0034241D" w:rsidRPr="00DD2C3E" w:rsidRDefault="0034241D" w:rsidP="00137FEE">
      <w:pPr>
        <w:spacing w:line="276" w:lineRule="auto"/>
        <w:rPr>
          <w:rFonts w:ascii="Arial" w:hAnsi="Arial" w:cs="Arial"/>
          <w:sz w:val="22"/>
          <w:szCs w:val="22"/>
        </w:rPr>
      </w:pPr>
    </w:p>
    <w:p w14:paraId="41717B1E" w14:textId="550A17DD" w:rsidR="00D34453" w:rsidRDefault="1D7B2E53" w:rsidP="00137FEE">
      <w:pPr>
        <w:spacing w:line="276" w:lineRule="auto"/>
        <w:rPr>
          <w:rFonts w:ascii="Arial" w:hAnsi="Arial" w:cs="Arial"/>
          <w:sz w:val="22"/>
          <w:szCs w:val="22"/>
        </w:rPr>
      </w:pPr>
      <w:r w:rsidRPr="00DD2C3E">
        <w:rPr>
          <w:rFonts w:ascii="Arial" w:hAnsi="Arial" w:cs="Arial"/>
          <w:sz w:val="22"/>
          <w:szCs w:val="22"/>
        </w:rPr>
        <w:t xml:space="preserve">Prostate cancer is usually slow in its development and in the majority of cases, slow to progress as is illustrated in </w:t>
      </w:r>
      <w:r w:rsidR="00C312E9" w:rsidRPr="00DD2C3E">
        <w:rPr>
          <w:rFonts w:ascii="Arial" w:hAnsi="Arial" w:cs="Arial"/>
          <w:sz w:val="22"/>
          <w:szCs w:val="22"/>
        </w:rPr>
        <w:t>Table 1</w:t>
      </w:r>
      <w:r w:rsidRPr="00DD2C3E">
        <w:rPr>
          <w:rFonts w:ascii="Arial" w:hAnsi="Arial" w:cs="Arial"/>
          <w:sz w:val="22"/>
          <w:szCs w:val="22"/>
        </w:rPr>
        <w:t xml:space="preserve"> below from Surveillance Epidemiology and End Results </w:t>
      </w:r>
      <w:r w:rsidRPr="0034241D">
        <w:rPr>
          <w:rFonts w:ascii="Arial" w:hAnsi="Arial" w:cs="Arial"/>
          <w:sz w:val="22"/>
          <w:szCs w:val="22"/>
        </w:rPr>
        <w:t>(</w:t>
      </w:r>
      <w:r w:rsidRPr="0034241D">
        <w:rPr>
          <w:rFonts w:ascii="Arial" w:hAnsi="Arial" w:cs="Arial"/>
          <w:bCs/>
          <w:sz w:val="22"/>
          <w:szCs w:val="22"/>
        </w:rPr>
        <w:t>SEER</w:t>
      </w:r>
      <w:r w:rsidRPr="0034241D">
        <w:rPr>
          <w:rFonts w:ascii="Arial" w:hAnsi="Arial" w:cs="Arial"/>
          <w:sz w:val="22"/>
          <w:szCs w:val="22"/>
        </w:rPr>
        <w:t>) registry</w:t>
      </w:r>
      <w:r w:rsidRPr="00DD2C3E">
        <w:rPr>
          <w:rFonts w:ascii="Arial" w:hAnsi="Arial" w:cs="Arial"/>
          <w:b/>
          <w:bCs/>
          <w:sz w:val="22"/>
          <w:szCs w:val="22"/>
        </w:rPr>
        <w:t xml:space="preserve">: </w:t>
      </w:r>
      <w:r w:rsidRPr="00DD2C3E">
        <w:rPr>
          <w:rFonts w:ascii="Arial" w:hAnsi="Arial" w:cs="Arial"/>
          <w:sz w:val="22"/>
          <w:szCs w:val="22"/>
        </w:rPr>
        <w:t>SEER collects and publishes cancer incidence and survival data from population-based cancer registries covering approximately 28% of the population of the United States</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 ExcludeYear="1"&gt;&lt;Author&gt;Surveillance&lt;/Author&gt;&lt;RecNum&gt;1&lt;/RecNum&gt;&lt;DisplayText&gt;&lt;style size="11"&gt;(1)&lt;/style&gt;&lt;/DisplayText&gt;&lt;record&gt;&lt;rec-number&gt;1&lt;/rec-number&gt;&lt;foreign-keys&gt;&lt;key app="EN" db-id="apwd0sp2uree26ef0f3pwrruvepvpstwxde2" timestamp="1527738027"&gt;1&lt;/key&gt;&lt;/foreign-keys&gt;&lt;ref-type name="Web Page"&gt;12&lt;/ref-type&gt;&lt;contributors&gt;&lt;authors&gt;&lt;author&gt;Surveillance, Epidemiology, and End Results Program (SEER)&lt;/author&gt;&lt;/authors&gt;&lt;secondary-authors&gt;&lt;author&gt;National Cancer Institute&lt;/author&gt;&lt;/secondary-authors&gt;&lt;/contributors&gt;&lt;titles&gt;&lt;title&gt;Prostate Cancer - Cancer Stat Facts&lt;/title&gt;&lt;/titles&gt;&lt;dates&gt;&lt;/dates&gt;&lt;urls&gt;&lt;related-urls&gt;&lt;url&gt;http://seer.cancer.gov/statfacts/html/prost.html&lt;/url&gt;&lt;/related-urls&gt;&lt;/urls&gt;&lt;/record&gt;&lt;/Cite&gt;&lt;/EndNote&gt;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(1)</w:t>
      </w:r>
      <w:r w:rsidR="00182477" w:rsidRPr="00DD2C3E">
        <w:rPr>
          <w:rFonts w:ascii="Arial" w:hAnsi="Arial" w:cs="Arial"/>
          <w:sz w:val="22"/>
          <w:szCs w:val="22"/>
        </w:rPr>
        <w:fldChar w:fldCharType="end"/>
      </w:r>
      <w:r w:rsidRPr="00DD2C3E">
        <w:rPr>
          <w:rFonts w:ascii="Arial" w:hAnsi="Arial" w:cs="Arial"/>
          <w:sz w:val="22"/>
          <w:szCs w:val="22"/>
        </w:rPr>
        <w:t xml:space="preserve">. </w:t>
      </w:r>
    </w:p>
    <w:p w14:paraId="7F4267A7" w14:textId="77777777" w:rsidR="0034241D" w:rsidRPr="00DD2C3E" w:rsidRDefault="0034241D" w:rsidP="00137FEE">
      <w:pPr>
        <w:spacing w:line="276" w:lineRule="auto"/>
        <w:rPr>
          <w:rFonts w:ascii="Arial" w:hAnsi="Arial" w:cs="Arial"/>
          <w:sz w:val="22"/>
          <w:szCs w:val="22"/>
        </w:rPr>
      </w:pPr>
    </w:p>
    <w:p w14:paraId="654F3DF6" w14:textId="68357CEC" w:rsidR="001E6F88" w:rsidRPr="00DD2C3E" w:rsidRDefault="001E6F88" w:rsidP="00137FEE">
      <w:pPr>
        <w:spacing w:line="276" w:lineRule="auto"/>
        <w:rPr>
          <w:rFonts w:ascii="Arial" w:hAnsi="Arial" w:cs="Arial"/>
          <w:sz w:val="22"/>
          <w:szCs w:val="22"/>
        </w:rPr>
      </w:pPr>
      <w:r w:rsidRPr="00DD2C3E">
        <w:rPr>
          <w:rFonts w:ascii="Arial" w:hAnsi="Arial" w:cs="Arial"/>
          <w:sz w:val="22"/>
          <w:szCs w:val="22"/>
        </w:rPr>
        <w:t xml:space="preserve">If autopsy findings are an indication, premalignant and inapparent </w:t>
      </w:r>
      <w:r w:rsidR="0034241D">
        <w:rPr>
          <w:rFonts w:ascii="Arial" w:hAnsi="Arial" w:cs="Arial"/>
          <w:sz w:val="22"/>
          <w:szCs w:val="22"/>
        </w:rPr>
        <w:t>tumor</w:t>
      </w:r>
      <w:r w:rsidRPr="00DD2C3E">
        <w:rPr>
          <w:rFonts w:ascii="Arial" w:hAnsi="Arial" w:cs="Arial"/>
          <w:sz w:val="22"/>
          <w:szCs w:val="22"/>
        </w:rPr>
        <w:t xml:space="preserve">s are very common with one United States study indicating that, of 249 cases examined, 70% of the prostates with the premalignant condition high grade prostate intra-epithelial neoplasia </w:t>
      </w:r>
      <w:r w:rsidRPr="0034241D">
        <w:rPr>
          <w:rFonts w:ascii="Arial" w:hAnsi="Arial" w:cs="Arial"/>
          <w:sz w:val="22"/>
          <w:szCs w:val="22"/>
        </w:rPr>
        <w:t>(</w:t>
      </w:r>
      <w:r w:rsidRPr="0034241D">
        <w:rPr>
          <w:rFonts w:ascii="Arial" w:hAnsi="Arial" w:cs="Arial"/>
          <w:bCs/>
          <w:sz w:val="22"/>
          <w:szCs w:val="22"/>
        </w:rPr>
        <w:t>HGPIN</w:t>
      </w:r>
      <w:r w:rsidRPr="0034241D">
        <w:rPr>
          <w:rFonts w:ascii="Arial" w:hAnsi="Arial" w:cs="Arial"/>
          <w:sz w:val="22"/>
          <w:szCs w:val="22"/>
        </w:rPr>
        <w:t>)</w:t>
      </w:r>
      <w:r w:rsidRPr="00DD2C3E">
        <w:rPr>
          <w:rFonts w:ascii="Arial" w:hAnsi="Arial" w:cs="Arial"/>
          <w:sz w:val="22"/>
          <w:szCs w:val="22"/>
        </w:rPr>
        <w:t xml:space="preserve"> </w:t>
      </w:r>
      <w:r w:rsidR="00B87A9B" w:rsidRPr="00DD2C3E">
        <w:rPr>
          <w:rFonts w:ascii="Arial" w:hAnsi="Arial" w:cs="Arial"/>
          <w:sz w:val="22"/>
          <w:szCs w:val="22"/>
        </w:rPr>
        <w:t>harbored</w:t>
      </w:r>
      <w:r w:rsidRPr="00DD2C3E">
        <w:rPr>
          <w:rFonts w:ascii="Arial" w:hAnsi="Arial" w:cs="Arial"/>
          <w:sz w:val="22"/>
          <w:szCs w:val="22"/>
        </w:rPr>
        <w:t xml:space="preserve"> adenocarcinoma, whereas the frequency of </w:t>
      </w:r>
      <w:r w:rsidRPr="00DD2C3E">
        <w:rPr>
          <w:rStyle w:val="highlight"/>
          <w:rFonts w:ascii="Arial" w:hAnsi="Arial" w:cs="Arial"/>
          <w:sz w:val="22"/>
          <w:szCs w:val="22"/>
        </w:rPr>
        <w:t>cancer</w:t>
      </w:r>
      <w:r w:rsidRPr="00DD2C3E">
        <w:rPr>
          <w:rFonts w:ascii="Arial" w:hAnsi="Arial" w:cs="Arial"/>
          <w:sz w:val="22"/>
          <w:szCs w:val="22"/>
        </w:rPr>
        <w:t xml:space="preserve"> in prostates without HGPIN was 24%. HGPIN was encountered in 0, 5, 10, 41 and 63% of men in the 3rd, 4th, 5th and 7th decades, respectively. The corresponding figures for invasive carcinoma were 2, 29, 32, 55 and 64% respectively </w:t>
      </w:r>
      <w:r w:rsidR="00182477" w:rsidRPr="00DD2C3E">
        <w:rPr>
          <w:rFonts w:ascii="Arial" w:hAnsi="Arial" w:cs="Arial"/>
          <w:sz w:val="22"/>
          <w:szCs w:val="22"/>
        </w:rPr>
        <w:fldChar w:fldCharType="begin">
          <w:fldData xml:space="preserve">PEVuZE5vdGU+PENpdGU+PEF1dGhvcj5TYWtyPC9BdXRob3I+PFllYXI+MTk5NDwvWWVhcj48UmVj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PEVuZE5vdGU+PENpdGU+PEF1dGhvcj5TYWtyPC9BdXRob3I+PFllYXI+MTk5NDwvWWVhcj48UmVj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(26)</w:t>
      </w:r>
      <w:r w:rsidR="00182477" w:rsidRPr="00DD2C3E">
        <w:rPr>
          <w:rFonts w:ascii="Arial" w:hAnsi="Arial" w:cs="Arial"/>
          <w:sz w:val="22"/>
          <w:szCs w:val="22"/>
        </w:rPr>
        <w:fldChar w:fldCharType="end"/>
      </w:r>
      <w:r w:rsidRPr="00DD2C3E">
        <w:rPr>
          <w:rFonts w:ascii="Arial" w:hAnsi="Arial" w:cs="Arial"/>
          <w:sz w:val="22"/>
          <w:szCs w:val="22"/>
        </w:rPr>
        <w:t xml:space="preserve">. </w:t>
      </w:r>
    </w:p>
    <w:p w14:paraId="7D66A184" w14:textId="77777777" w:rsidR="001E6F88" w:rsidRPr="00DD2C3E" w:rsidRDefault="001E6F88" w:rsidP="00137FEE">
      <w:pPr>
        <w:spacing w:line="276" w:lineRule="auto"/>
        <w:rPr>
          <w:rFonts w:ascii="Arial" w:hAnsi="Arial" w:cs="Arial"/>
          <w:sz w:val="22"/>
          <w:szCs w:val="22"/>
        </w:rPr>
      </w:pPr>
    </w:p>
    <w:p w14:paraId="43E46C01" w14:textId="642FD98F" w:rsidR="005A2C43" w:rsidRPr="00DD2C3E" w:rsidRDefault="005A2C43" w:rsidP="00137FEE">
      <w:pPr>
        <w:spacing w:line="276" w:lineRule="auto"/>
        <w:rPr>
          <w:rFonts w:ascii="Arial" w:hAnsi="Arial" w:cs="Arial"/>
          <w:sz w:val="22"/>
          <w:szCs w:val="22"/>
        </w:rPr>
      </w:pPr>
      <w:r w:rsidRPr="00DD2C3E">
        <w:rPr>
          <w:rFonts w:ascii="Arial" w:hAnsi="Arial" w:cs="Arial"/>
          <w:noProof/>
          <w:sz w:val="22"/>
          <w:szCs w:val="22"/>
          <w:lang w:eastAsia="zh-CN"/>
        </w:rPr>
        <mc:AlternateContent>
          <mc:Choice Requires="wpc">
            <w:drawing>
              <wp:inline distT="0" distB="0" distL="0" distR="0" wp14:anchorId="1ABA3105" wp14:editId="4DBCB386">
                <wp:extent cx="5486400" cy="3200400"/>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 name="Picture 41"/>
                          <pic:cNvPicPr>
                            <a:picLocks noChangeAspect="1"/>
                          </pic:cNvPicPr>
                        </pic:nvPicPr>
                        <pic:blipFill rotWithShape="1">
                          <a:blip r:embed="rId18"/>
                          <a:srcRect r="26667" b="6848"/>
                          <a:stretch/>
                        </pic:blipFill>
                        <pic:spPr>
                          <a:xfrm>
                            <a:off x="0" y="0"/>
                            <a:ext cx="5486400" cy="2743200"/>
                          </a:xfrm>
                          <a:prstGeom prst="rect">
                            <a:avLst/>
                          </a:prstGeom>
                        </pic:spPr>
                      </pic:pic>
                      <wps:wsp>
                        <wps:cNvPr id="42" name="TextBox 11"/>
                        <wps:cNvSpPr txBox="1">
                          <a:spLocks/>
                        </wps:cNvSpPr>
                        <wps:spPr>
                          <a:xfrm>
                            <a:off x="68368" y="2686473"/>
                            <a:ext cx="5237480" cy="412750"/>
                          </a:xfrm>
                          <a:prstGeom prst="rect">
                            <a:avLst/>
                          </a:prstGeom>
                          <a:noFill/>
                        </wps:spPr>
                        <wps:txbx>
                          <w:txbxContent>
                            <w:p w14:paraId="35B0ECE3" w14:textId="20463BAB" w:rsidR="00B87A9B" w:rsidRPr="00A52E74" w:rsidRDefault="00B87A9B" w:rsidP="002B168D">
                              <w:pPr>
                                <w:pStyle w:val="NormalWeb"/>
                                <w:spacing w:before="0" w:beforeAutospacing="0" w:after="0" w:afterAutospacing="0"/>
                                <w:rPr>
                                  <w:rFonts w:ascii="Arial" w:hAnsi="Arial" w:cs="Arial"/>
                                  <w:color w:val="auto"/>
                                  <w:sz w:val="22"/>
                                  <w:szCs w:val="22"/>
                                </w:rPr>
                              </w:pPr>
                              <w:r w:rsidRPr="00A52E74">
                                <w:rPr>
                                  <w:rFonts w:ascii="Arial" w:eastAsia="Calibri" w:hAnsi="Arial" w:cs="Arial"/>
                                  <w:b/>
                                  <w:bCs/>
                                  <w:color w:val="auto"/>
                                  <w:kern w:val="24"/>
                                  <w:sz w:val="22"/>
                                  <w:szCs w:val="22"/>
                                </w:rPr>
                                <w:t xml:space="preserve">Table 1: Analysis of US SEER </w:t>
                              </w:r>
                              <w:r w:rsidR="00A52E74">
                                <w:rPr>
                                  <w:rFonts w:ascii="Arial" w:eastAsia="Calibri" w:hAnsi="Arial" w:cs="Arial"/>
                                  <w:b/>
                                  <w:bCs/>
                                  <w:color w:val="auto"/>
                                  <w:kern w:val="24"/>
                                  <w:sz w:val="22"/>
                                  <w:szCs w:val="22"/>
                                </w:rPr>
                                <w:t>D</w:t>
                              </w:r>
                              <w:r w:rsidRPr="00A52E74">
                                <w:rPr>
                                  <w:rFonts w:ascii="Arial" w:eastAsia="Calibri" w:hAnsi="Arial" w:cs="Arial"/>
                                  <w:b/>
                                  <w:bCs/>
                                  <w:color w:val="auto"/>
                                  <w:kern w:val="24"/>
                                  <w:sz w:val="22"/>
                                  <w:szCs w:val="22"/>
                                </w:rPr>
                                <w:t xml:space="preserve">ata </w:t>
                              </w:r>
                              <w:r w:rsidR="00A52E74">
                                <w:rPr>
                                  <w:rFonts w:ascii="Arial" w:eastAsia="Calibri" w:hAnsi="Arial" w:cs="Arial"/>
                                  <w:b/>
                                  <w:bCs/>
                                  <w:color w:val="auto"/>
                                  <w:kern w:val="24"/>
                                  <w:sz w:val="22"/>
                                  <w:szCs w:val="22"/>
                                </w:rPr>
                                <w:t>F</w:t>
                              </w:r>
                              <w:r w:rsidRPr="00A52E74">
                                <w:rPr>
                                  <w:rFonts w:ascii="Arial" w:eastAsia="Calibri" w:hAnsi="Arial" w:cs="Arial"/>
                                  <w:b/>
                                  <w:bCs/>
                                  <w:color w:val="auto"/>
                                  <w:kern w:val="24"/>
                                  <w:sz w:val="22"/>
                                  <w:szCs w:val="22"/>
                                </w:rPr>
                                <w:t xml:space="preserve">rom 2010 </w:t>
                              </w:r>
                              <w:r w:rsidR="00A52E74">
                                <w:rPr>
                                  <w:rFonts w:ascii="Arial" w:eastAsia="Calibri" w:hAnsi="Arial" w:cs="Arial"/>
                                  <w:b/>
                                  <w:bCs/>
                                  <w:color w:val="auto"/>
                                  <w:kern w:val="24"/>
                                  <w:sz w:val="22"/>
                                  <w:szCs w:val="22"/>
                                </w:rPr>
                                <w:t>–</w:t>
                              </w:r>
                              <w:r w:rsidRPr="00A52E74">
                                <w:rPr>
                                  <w:rFonts w:ascii="Arial" w:eastAsia="Calibri" w:hAnsi="Arial" w:cs="Arial"/>
                                  <w:b/>
                                  <w:bCs/>
                                  <w:color w:val="auto"/>
                                  <w:kern w:val="24"/>
                                  <w:sz w:val="22"/>
                                  <w:szCs w:val="22"/>
                                </w:rPr>
                                <w:t xml:space="preserve"> 2014</w:t>
                              </w:r>
                              <w:r w:rsidR="00A52E74">
                                <w:rPr>
                                  <w:rFonts w:ascii="Arial" w:eastAsia="Calibri" w:hAnsi="Arial" w:cs="Arial"/>
                                  <w:b/>
                                  <w:bCs/>
                                  <w:color w:val="auto"/>
                                  <w:kern w:val="24"/>
                                  <w:sz w:val="22"/>
                                  <w:szCs w:val="22"/>
                                </w:rPr>
                                <w:t xml:space="preserve"> </w:t>
                              </w:r>
                              <w:r w:rsidRPr="00A52E74">
                                <w:rPr>
                                  <w:rFonts w:ascii="Arial" w:eastAsia="Calibri" w:hAnsi="Arial" w:cs="Arial"/>
                                  <w:b/>
                                  <w:bCs/>
                                  <w:color w:val="auto"/>
                                  <w:kern w:val="24"/>
                                  <w:sz w:val="22"/>
                                  <w:szCs w:val="22"/>
                                </w:rPr>
                                <w:fldChar w:fldCharType="begin"/>
                              </w:r>
                              <w:r w:rsidRPr="00A52E74">
                                <w:rPr>
                                  <w:rFonts w:ascii="Arial" w:eastAsia="Calibri" w:hAnsi="Arial" w:cs="Arial"/>
                                  <w:b/>
                                  <w:bCs/>
                                  <w:color w:val="auto"/>
                                  <w:kern w:val="24"/>
                                  <w:sz w:val="22"/>
                                  <w:szCs w:val="22"/>
                                </w:rPr>
                                <w:instrText xml:space="preserve"> ADDIN EN.CITE &lt;EndNote&gt;&lt;Cite ExcludeYear="1"&gt;&lt;Author&gt;Surveillance&lt;/Author&gt;&lt;RecNum&gt;1&lt;/RecNum&gt;&lt;DisplayText&gt;&lt;style size="11"&gt;(1)&lt;/style&gt;&lt;/DisplayText&gt;&lt;record&gt;&lt;rec-number&gt;1&lt;/rec-number&gt;&lt;foreign-keys&gt;&lt;key app="EN" db-id="apwd0sp2uree26ef0f3pwrruvepvpstwxde2" timestamp="1527738027"&gt;1&lt;/key&gt;&lt;/foreign-keys&gt;&lt;ref-type name="Web Page"&gt;12&lt;/ref-type&gt;&lt;contributors&gt;&lt;authors&gt;&lt;author&gt;Surveillance, Epidemiology, and End Results Program (SEER)&lt;/author&gt;&lt;/authors&gt;&lt;secondary-authors&gt;&lt;author&gt;National Cancer Institute&lt;/author&gt;&lt;/secondary-authors&gt;&lt;/contributors&gt;&lt;titles&gt;&lt;title&gt;Prostate Cancer - Cancer Stat Facts&lt;/title&gt;&lt;/titles&gt;&lt;dates&gt;&lt;/dates&gt;&lt;urls&gt;&lt;related-urls&gt;&lt;url&gt;http://seer.cancer.gov/statfacts/html/prost.html&lt;/url&gt;&lt;/related-urls&gt;&lt;/urls&gt;&lt;/record&gt;&lt;/Cite&gt;&lt;/EndNote&gt;</w:instrText>
                              </w:r>
                              <w:r w:rsidRPr="00A52E74">
                                <w:rPr>
                                  <w:rFonts w:ascii="Arial" w:eastAsia="Calibri" w:hAnsi="Arial" w:cs="Arial"/>
                                  <w:b/>
                                  <w:bCs/>
                                  <w:color w:val="auto"/>
                                  <w:kern w:val="24"/>
                                  <w:sz w:val="22"/>
                                  <w:szCs w:val="22"/>
                                </w:rPr>
                                <w:fldChar w:fldCharType="separate"/>
                              </w:r>
                              <w:r w:rsidRPr="00A52E74">
                                <w:rPr>
                                  <w:rFonts w:ascii="Arial" w:eastAsia="Calibri" w:hAnsi="Arial" w:cs="Arial"/>
                                  <w:b/>
                                  <w:bCs/>
                                  <w:noProof/>
                                  <w:color w:val="auto"/>
                                  <w:kern w:val="24"/>
                                  <w:sz w:val="22"/>
                                  <w:szCs w:val="22"/>
                                </w:rPr>
                                <w:t>(1)</w:t>
                              </w:r>
                              <w:r w:rsidRPr="00A52E74">
                                <w:rPr>
                                  <w:rFonts w:ascii="Arial" w:eastAsia="Calibri" w:hAnsi="Arial" w:cs="Arial"/>
                                  <w:b/>
                                  <w:bCs/>
                                  <w:color w:val="auto"/>
                                  <w:kern w:val="24"/>
                                  <w:sz w:val="22"/>
                                  <w:szCs w:val="22"/>
                                </w:rPr>
                                <w:fldChar w:fldCharType="end"/>
                              </w:r>
                              <w:r w:rsidRPr="00A52E74">
                                <w:rPr>
                                  <w:rFonts w:ascii="Arial" w:eastAsia="Calibri" w:hAnsi="Arial" w:cs="Arial"/>
                                  <w:color w:val="auto"/>
                                  <w:kern w:val="24"/>
                                  <w:sz w:val="22"/>
                                  <w:szCs w:val="22"/>
                                </w:rPr>
                                <w:t>. http://seer.cancer.gov/statfacts/html/prost.html</w:t>
                              </w:r>
                            </w:p>
                          </w:txbxContent>
                        </wps:txbx>
                        <wps:bodyPr wrap="square" rtlCol="0">
                          <a:spAutoFit/>
                        </wps:bodyPr>
                      </wps:wsp>
                    </wpc:wpc>
                  </a:graphicData>
                </a:graphic>
              </wp:inline>
            </w:drawing>
          </mc:Choice>
          <mc:Fallback>
            <w:pict>
              <v:group w14:anchorId="1ABA3105" id="Canvas 40" o:spid="_x0000_s1033" editas="canvas" style="width:6in;height:252pt;mso-position-horizontal-relative:char;mso-position-vertical-relative:line" coordsize="54864,32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">
                <v:shape id="_x0000_s1034" type="#_x0000_t75" style="position:absolute;width:54864;height:32004;visibility:visible;mso-wrap-style:square">
                  <v:fill o:detectmouseclick="t"/>
                  <v:path o:connecttype="none"/>
                </v:shape>
                <v:shape id="Picture 41" o:spid="_x0000_s1035" type="#_x0000_t75" style="position:absolute;width:5486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">
                  <v:imagedata r:id="rId19" o:title="" cropbottom="4488f" cropright="17476f"/>
                </v:shape>
                <v:shape id="TextBox 11" o:spid="_x0000_s1036" type="#_x0000_t202" style="position:absolute;left:683;top:26864;width:52375;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35B0ECE3" w14:textId="20463BAB" w:rsidR="00B87A9B" w:rsidRPr="00A52E74" w:rsidRDefault="00B87A9B" w:rsidP="002B168D">
                        <w:pPr>
                          <w:pStyle w:val="NormalWeb"/>
                          <w:spacing w:before="0" w:beforeAutospacing="0" w:after="0" w:afterAutospacing="0"/>
                          <w:rPr>
                            <w:rFonts w:ascii="Arial" w:hAnsi="Arial" w:cs="Arial"/>
                            <w:color w:val="auto"/>
                            <w:sz w:val="22"/>
                            <w:szCs w:val="22"/>
                          </w:rPr>
                        </w:pPr>
                        <w:r w:rsidRPr="00A52E74">
                          <w:rPr>
                            <w:rFonts w:ascii="Arial" w:eastAsia="Calibri" w:hAnsi="Arial" w:cs="Arial"/>
                            <w:b/>
                            <w:bCs/>
                            <w:color w:val="auto"/>
                            <w:kern w:val="24"/>
                            <w:sz w:val="22"/>
                            <w:szCs w:val="22"/>
                          </w:rPr>
                          <w:t xml:space="preserve">Table 1: Analysis of US SEER </w:t>
                        </w:r>
                        <w:r w:rsidR="00A52E74">
                          <w:rPr>
                            <w:rFonts w:ascii="Arial" w:eastAsia="Calibri" w:hAnsi="Arial" w:cs="Arial"/>
                            <w:b/>
                            <w:bCs/>
                            <w:color w:val="auto"/>
                            <w:kern w:val="24"/>
                            <w:sz w:val="22"/>
                            <w:szCs w:val="22"/>
                          </w:rPr>
                          <w:t>D</w:t>
                        </w:r>
                        <w:r w:rsidRPr="00A52E74">
                          <w:rPr>
                            <w:rFonts w:ascii="Arial" w:eastAsia="Calibri" w:hAnsi="Arial" w:cs="Arial"/>
                            <w:b/>
                            <w:bCs/>
                            <w:color w:val="auto"/>
                            <w:kern w:val="24"/>
                            <w:sz w:val="22"/>
                            <w:szCs w:val="22"/>
                          </w:rPr>
                          <w:t xml:space="preserve">ata </w:t>
                        </w:r>
                        <w:r w:rsidR="00A52E74">
                          <w:rPr>
                            <w:rFonts w:ascii="Arial" w:eastAsia="Calibri" w:hAnsi="Arial" w:cs="Arial"/>
                            <w:b/>
                            <w:bCs/>
                            <w:color w:val="auto"/>
                            <w:kern w:val="24"/>
                            <w:sz w:val="22"/>
                            <w:szCs w:val="22"/>
                          </w:rPr>
                          <w:t>F</w:t>
                        </w:r>
                        <w:r w:rsidRPr="00A52E74">
                          <w:rPr>
                            <w:rFonts w:ascii="Arial" w:eastAsia="Calibri" w:hAnsi="Arial" w:cs="Arial"/>
                            <w:b/>
                            <w:bCs/>
                            <w:color w:val="auto"/>
                            <w:kern w:val="24"/>
                            <w:sz w:val="22"/>
                            <w:szCs w:val="22"/>
                          </w:rPr>
                          <w:t xml:space="preserve">rom 2010 </w:t>
                        </w:r>
                        <w:r w:rsidR="00A52E74">
                          <w:rPr>
                            <w:rFonts w:ascii="Arial" w:eastAsia="Calibri" w:hAnsi="Arial" w:cs="Arial"/>
                            <w:b/>
                            <w:bCs/>
                            <w:color w:val="auto"/>
                            <w:kern w:val="24"/>
                            <w:sz w:val="22"/>
                            <w:szCs w:val="22"/>
                          </w:rPr>
                          <w:t>–</w:t>
                        </w:r>
                        <w:r w:rsidRPr="00A52E74">
                          <w:rPr>
                            <w:rFonts w:ascii="Arial" w:eastAsia="Calibri" w:hAnsi="Arial" w:cs="Arial"/>
                            <w:b/>
                            <w:bCs/>
                            <w:color w:val="auto"/>
                            <w:kern w:val="24"/>
                            <w:sz w:val="22"/>
                            <w:szCs w:val="22"/>
                          </w:rPr>
                          <w:t xml:space="preserve"> 2014</w:t>
                        </w:r>
                        <w:r w:rsidR="00A52E74">
                          <w:rPr>
                            <w:rFonts w:ascii="Arial" w:eastAsia="Calibri" w:hAnsi="Arial" w:cs="Arial"/>
                            <w:b/>
                            <w:bCs/>
                            <w:color w:val="auto"/>
                            <w:kern w:val="24"/>
                            <w:sz w:val="22"/>
                            <w:szCs w:val="22"/>
                          </w:rPr>
                          <w:t xml:space="preserve"> </w:t>
                        </w:r>
                        <w:r w:rsidRPr="00A52E74">
                          <w:rPr>
                            <w:rFonts w:ascii="Arial" w:eastAsia="Calibri" w:hAnsi="Arial" w:cs="Arial"/>
                            <w:b/>
                            <w:bCs/>
                            <w:color w:val="auto"/>
                            <w:kern w:val="24"/>
                            <w:sz w:val="22"/>
                            <w:szCs w:val="22"/>
                          </w:rPr>
                          <w:fldChar w:fldCharType="begin"/>
                        </w:r>
                        <w:r w:rsidRPr="00A52E74">
                          <w:rPr>
                            <w:rFonts w:ascii="Arial" w:eastAsia="Calibri" w:hAnsi="Arial" w:cs="Arial"/>
                            <w:b/>
                            <w:bCs/>
                            <w:color w:val="auto"/>
                            <w:kern w:val="24"/>
                            <w:sz w:val="22"/>
                            <w:szCs w:val="22"/>
                          </w:rPr>
                          <w:instrText xml:space="preserve"> ADDIN EN.CITE &lt;EndNote&gt;&lt;Cite ExcludeYear="1"&gt;&lt;Author&gt;Surveillance&lt;/Author&gt;&lt;RecNum&gt;1&lt;/RecNum&gt;&lt;DisplayText&gt;&lt;style size="11"&gt;(1)&lt;/style&gt;&lt;/DisplayText&gt;&lt;record&gt;&lt;rec-number&gt;1&lt;/rec-number&gt;&lt;foreign-keys&gt;&lt;key app="EN" db-id="apwd0sp2uree26ef0f3pwrruvepvpstwxde2" timestamp="1527738027"&gt;1&lt;/key&gt;&lt;/foreign-keys&gt;&lt;ref-type name="Web Page"&gt;12&lt;/ref-type&gt;&lt;contributors&gt;&lt;authors&gt;&lt;author&gt;Surveillance, Epidemiology, and End Results Program (SEER)&lt;/author&gt;&lt;/authors&gt;&lt;secondary-authors&gt;&lt;author&gt;National Cancer Institute&lt;/author&gt;&lt;/secondary-authors&gt;&lt;/contributors&gt;&lt;titles&gt;&lt;title&gt;Prostate Cancer - Cancer Stat Facts&lt;/title&gt;&lt;/titles&gt;&lt;dates&gt;&lt;/dates&gt;&lt;urls&gt;&lt;related-urls&gt;&lt;url&gt;http://seer.cancer.gov/statfacts/html/prost.html&lt;/url&gt;&lt;/related-urls&gt;&lt;/urls&gt;&lt;/record&gt;&lt;/Cite&gt;&lt;/EndNote&gt;</w:instrText>
                        </w:r>
                        <w:r w:rsidRPr="00A52E74">
                          <w:rPr>
                            <w:rFonts w:ascii="Arial" w:eastAsia="Calibri" w:hAnsi="Arial" w:cs="Arial"/>
                            <w:b/>
                            <w:bCs/>
                            <w:color w:val="auto"/>
                            <w:kern w:val="24"/>
                            <w:sz w:val="22"/>
                            <w:szCs w:val="22"/>
                          </w:rPr>
                          <w:fldChar w:fldCharType="separate"/>
                        </w:r>
                        <w:r w:rsidRPr="00A52E74">
                          <w:rPr>
                            <w:rFonts w:ascii="Arial" w:eastAsia="Calibri" w:hAnsi="Arial" w:cs="Arial"/>
                            <w:b/>
                            <w:bCs/>
                            <w:noProof/>
                            <w:color w:val="auto"/>
                            <w:kern w:val="24"/>
                            <w:sz w:val="22"/>
                            <w:szCs w:val="22"/>
                          </w:rPr>
                          <w:t>(1)</w:t>
                        </w:r>
                        <w:r w:rsidRPr="00A52E74">
                          <w:rPr>
                            <w:rFonts w:ascii="Arial" w:eastAsia="Calibri" w:hAnsi="Arial" w:cs="Arial"/>
                            <w:b/>
                            <w:bCs/>
                            <w:color w:val="auto"/>
                            <w:kern w:val="24"/>
                            <w:sz w:val="22"/>
                            <w:szCs w:val="22"/>
                          </w:rPr>
                          <w:fldChar w:fldCharType="end"/>
                        </w:r>
                        <w:r w:rsidRPr="00A52E74">
                          <w:rPr>
                            <w:rFonts w:ascii="Arial" w:eastAsia="Calibri" w:hAnsi="Arial" w:cs="Arial"/>
                            <w:color w:val="auto"/>
                            <w:kern w:val="24"/>
                            <w:sz w:val="22"/>
                            <w:szCs w:val="22"/>
                          </w:rPr>
                          <w:t>. http://seer.cancer.gov/statfacts/html/prost.html</w:t>
                        </w:r>
                      </w:p>
                    </w:txbxContent>
                  </v:textbox>
                </v:shape>
                <w10:anchorlock/>
              </v:group>
            </w:pict>
          </mc:Fallback>
        </mc:AlternateContent>
      </w:r>
    </w:p>
    <w:p w14:paraId="6513A9CE" w14:textId="77777777" w:rsidR="002B168D" w:rsidRDefault="002B168D" w:rsidP="00137FEE">
      <w:pPr>
        <w:spacing w:line="276" w:lineRule="auto"/>
        <w:rPr>
          <w:rFonts w:ascii="Arial" w:hAnsi="Arial" w:cs="Arial"/>
          <w:sz w:val="22"/>
          <w:szCs w:val="22"/>
        </w:rPr>
      </w:pPr>
    </w:p>
    <w:p w14:paraId="725A91DA" w14:textId="66DDC677" w:rsidR="00AD0789" w:rsidRPr="00DD2C3E" w:rsidRDefault="1D7B2E53" w:rsidP="00137FEE">
      <w:pPr>
        <w:spacing w:line="276" w:lineRule="auto"/>
        <w:rPr>
          <w:rFonts w:ascii="Arial" w:hAnsi="Arial" w:cs="Arial"/>
          <w:sz w:val="22"/>
          <w:szCs w:val="22"/>
        </w:rPr>
      </w:pPr>
      <w:r w:rsidRPr="00DD2C3E">
        <w:rPr>
          <w:rFonts w:ascii="Arial" w:hAnsi="Arial" w:cs="Arial"/>
          <w:sz w:val="22"/>
          <w:szCs w:val="22"/>
        </w:rPr>
        <w:t>Although methods of diagnosis and treatment of localized disease have become well-e</w:t>
      </w:r>
      <w:r w:rsidR="00476A3D" w:rsidRPr="00DD2C3E">
        <w:rPr>
          <w:rFonts w:ascii="Arial" w:hAnsi="Arial" w:cs="Arial"/>
          <w:sz w:val="22"/>
          <w:szCs w:val="22"/>
        </w:rPr>
        <w:t>ntrenched</w:t>
      </w:r>
      <w:r w:rsidRPr="00DD2C3E">
        <w:rPr>
          <w:rFonts w:ascii="Arial" w:hAnsi="Arial" w:cs="Arial"/>
          <w:sz w:val="22"/>
          <w:szCs w:val="22"/>
        </w:rPr>
        <w:t xml:space="preserve">, they are beginning to change. </w:t>
      </w:r>
      <w:r w:rsidR="00476A3D" w:rsidRPr="00DD2C3E">
        <w:rPr>
          <w:rFonts w:ascii="Arial" w:hAnsi="Arial" w:cs="Arial"/>
          <w:sz w:val="22"/>
          <w:szCs w:val="22"/>
        </w:rPr>
        <w:t>However, b</w:t>
      </w:r>
      <w:r w:rsidRPr="00DD2C3E">
        <w:rPr>
          <w:rFonts w:ascii="Arial" w:hAnsi="Arial" w:cs="Arial"/>
          <w:sz w:val="22"/>
          <w:szCs w:val="22"/>
        </w:rPr>
        <w:t>oth early detection through PSA screening and the management of prostate cancer remain controversial</w:t>
      </w:r>
      <w:r w:rsidR="003E5BDB" w:rsidRPr="00DD2C3E">
        <w:rPr>
          <w:rFonts w:ascii="Arial" w:hAnsi="Arial" w:cs="Arial"/>
          <w:sz w:val="22"/>
          <w:szCs w:val="22"/>
        </w:rPr>
        <w:t xml:space="preserve">. The </w:t>
      </w:r>
      <w:r w:rsidR="0034241D">
        <w:rPr>
          <w:rFonts w:ascii="Arial" w:hAnsi="Arial" w:cs="Arial"/>
          <w:sz w:val="22"/>
          <w:szCs w:val="22"/>
        </w:rPr>
        <w:t>tumor</w:t>
      </w:r>
      <w:r w:rsidR="003E5BDB" w:rsidRPr="00DD2C3E">
        <w:rPr>
          <w:rFonts w:ascii="Arial" w:hAnsi="Arial" w:cs="Arial"/>
          <w:sz w:val="22"/>
          <w:szCs w:val="22"/>
        </w:rPr>
        <w:t xml:space="preserve"> has</w:t>
      </w:r>
      <w:r w:rsidRPr="00DD2C3E">
        <w:rPr>
          <w:rFonts w:ascii="Arial" w:hAnsi="Arial" w:cs="Arial"/>
          <w:sz w:val="22"/>
          <w:szCs w:val="22"/>
        </w:rPr>
        <w:t xml:space="preserve"> </w:t>
      </w:r>
      <w:r w:rsidR="003E5BDB" w:rsidRPr="00DD2C3E">
        <w:rPr>
          <w:rFonts w:ascii="Arial" w:hAnsi="Arial" w:cs="Arial"/>
          <w:sz w:val="22"/>
          <w:szCs w:val="22"/>
        </w:rPr>
        <w:t>a</w:t>
      </w:r>
      <w:r w:rsidRPr="00DD2C3E">
        <w:rPr>
          <w:rFonts w:ascii="Arial" w:hAnsi="Arial" w:cs="Arial"/>
          <w:sz w:val="22"/>
          <w:szCs w:val="22"/>
        </w:rPr>
        <w:t xml:space="preserve"> </w:t>
      </w:r>
      <w:r w:rsidRPr="00DD2C3E">
        <w:rPr>
          <w:rFonts w:ascii="Arial" w:hAnsi="Arial" w:cs="Arial"/>
          <w:sz w:val="22"/>
          <w:szCs w:val="22"/>
        </w:rPr>
        <w:lastRenderedPageBreak/>
        <w:t xml:space="preserve">variable biologic course, the </w:t>
      </w:r>
      <w:r w:rsidR="00476A3D" w:rsidRPr="00DD2C3E">
        <w:rPr>
          <w:rFonts w:ascii="Arial" w:hAnsi="Arial" w:cs="Arial"/>
          <w:sz w:val="22"/>
          <w:szCs w:val="22"/>
        </w:rPr>
        <w:t xml:space="preserve">traditional biopsy approach is </w:t>
      </w:r>
      <w:r w:rsidRPr="00DD2C3E">
        <w:rPr>
          <w:rFonts w:ascii="Arial" w:hAnsi="Arial" w:cs="Arial"/>
          <w:sz w:val="22"/>
          <w:szCs w:val="22"/>
        </w:rPr>
        <w:t xml:space="preserve">invasive, costly and clinical staging </w:t>
      </w:r>
      <w:r w:rsidR="00476A3D" w:rsidRPr="00DD2C3E">
        <w:rPr>
          <w:rFonts w:ascii="Arial" w:hAnsi="Arial" w:cs="Arial"/>
          <w:sz w:val="22"/>
          <w:szCs w:val="22"/>
        </w:rPr>
        <w:t xml:space="preserve">of </w:t>
      </w:r>
      <w:r w:rsidR="0034241D">
        <w:rPr>
          <w:rFonts w:ascii="Arial" w:hAnsi="Arial" w:cs="Arial"/>
          <w:sz w:val="22"/>
          <w:szCs w:val="22"/>
        </w:rPr>
        <w:t>tumor</w:t>
      </w:r>
      <w:r w:rsidR="00476A3D" w:rsidRPr="00DD2C3E">
        <w:rPr>
          <w:rFonts w:ascii="Arial" w:hAnsi="Arial" w:cs="Arial"/>
          <w:sz w:val="22"/>
          <w:szCs w:val="22"/>
        </w:rPr>
        <w:t>s is imprecise. Furthermore, there are significant</w:t>
      </w:r>
      <w:r w:rsidRPr="00DD2C3E">
        <w:rPr>
          <w:rFonts w:ascii="Arial" w:hAnsi="Arial" w:cs="Arial"/>
          <w:sz w:val="22"/>
          <w:szCs w:val="22"/>
        </w:rPr>
        <w:t xml:space="preserve"> limitations in prediction of the clinical outcome of patients with both organ-confined and </w:t>
      </w:r>
      <w:r w:rsidR="00476A3D" w:rsidRPr="00DD2C3E">
        <w:rPr>
          <w:rFonts w:ascii="Arial" w:hAnsi="Arial" w:cs="Arial"/>
          <w:sz w:val="22"/>
          <w:szCs w:val="22"/>
        </w:rPr>
        <w:t>extra-prostatic</w:t>
      </w:r>
      <w:r w:rsidRPr="00DD2C3E">
        <w:rPr>
          <w:rFonts w:ascii="Arial" w:hAnsi="Arial" w:cs="Arial"/>
          <w:sz w:val="22"/>
          <w:szCs w:val="22"/>
        </w:rPr>
        <w:t xml:space="preserve"> disease - not to mention the morbidity associated with all currently established treatments. It is sobering to muse that, were the unwanted effects of diagnosis and treatment insignificant, the dilemma of whether or not to diagnose and treat would not be issues. </w:t>
      </w:r>
    </w:p>
    <w:p w14:paraId="72617B6B" w14:textId="77777777" w:rsidR="002B168D" w:rsidRDefault="002B168D" w:rsidP="00137FEE">
      <w:pPr>
        <w:spacing w:line="276" w:lineRule="auto"/>
        <w:rPr>
          <w:rFonts w:ascii="Arial" w:hAnsi="Arial" w:cs="Arial"/>
          <w:b/>
          <w:bCs/>
          <w:sz w:val="22"/>
          <w:szCs w:val="22"/>
        </w:rPr>
      </w:pPr>
      <w:bookmarkStart w:id="4" w:name="BASICSCIENCEPROSTATECANCER"/>
    </w:p>
    <w:p w14:paraId="179A5315" w14:textId="3E66373A" w:rsidR="00AD0789" w:rsidRPr="00DD2C3E" w:rsidRDefault="1D7B2E53" w:rsidP="00137FEE">
      <w:pPr>
        <w:spacing w:line="276" w:lineRule="auto"/>
        <w:rPr>
          <w:rFonts w:ascii="Arial" w:hAnsi="Arial" w:cs="Arial"/>
          <w:b/>
          <w:bCs/>
          <w:sz w:val="22"/>
          <w:szCs w:val="22"/>
        </w:rPr>
      </w:pPr>
      <w:r w:rsidRPr="00DD2C3E">
        <w:rPr>
          <w:rFonts w:ascii="Arial" w:hAnsi="Arial" w:cs="Arial"/>
          <w:b/>
          <w:bCs/>
          <w:sz w:val="22"/>
          <w:szCs w:val="22"/>
        </w:rPr>
        <w:t>COMPETING MORBIDITIES AND LIFE EXPECTANCY: COMPARISONS</w:t>
      </w:r>
      <w:bookmarkEnd w:id="4"/>
    </w:p>
    <w:p w14:paraId="1671FBE9" w14:textId="77777777" w:rsidR="007B30C1" w:rsidRPr="00DD2C3E" w:rsidRDefault="007B30C1" w:rsidP="00137FEE">
      <w:pPr>
        <w:spacing w:line="276" w:lineRule="auto"/>
        <w:rPr>
          <w:rFonts w:ascii="Arial" w:hAnsi="Arial" w:cs="Arial"/>
          <w:b/>
          <w:bCs/>
          <w:sz w:val="22"/>
          <w:szCs w:val="22"/>
        </w:rPr>
      </w:pPr>
    </w:p>
    <w:p w14:paraId="2DD9E4B9" w14:textId="52EDDC24" w:rsidR="007B30C1" w:rsidRDefault="1D7B2E53" w:rsidP="00137FEE">
      <w:pPr>
        <w:spacing w:line="276" w:lineRule="auto"/>
        <w:rPr>
          <w:rFonts w:ascii="Arial" w:hAnsi="Arial" w:cs="Arial"/>
          <w:sz w:val="22"/>
          <w:szCs w:val="22"/>
        </w:rPr>
      </w:pPr>
      <w:r w:rsidRPr="00DD2C3E">
        <w:rPr>
          <w:rFonts w:ascii="Arial" w:hAnsi="Arial" w:cs="Arial"/>
          <w:sz w:val="22"/>
          <w:szCs w:val="22"/>
        </w:rPr>
        <w:t xml:space="preserve">The likelihood of men dying from causes other than from prostate cancer increases with ageing because of competing mortalities (as indicated by Figure </w:t>
      </w:r>
      <w:r w:rsidR="00C312E9" w:rsidRPr="00DD2C3E">
        <w:rPr>
          <w:rFonts w:ascii="Arial" w:hAnsi="Arial" w:cs="Arial"/>
          <w:sz w:val="22"/>
          <w:szCs w:val="22"/>
        </w:rPr>
        <w:t>6</w:t>
      </w:r>
      <w:r w:rsidRPr="00DD2C3E">
        <w:rPr>
          <w:rFonts w:ascii="Arial" w:hAnsi="Arial" w:cs="Arial"/>
          <w:sz w:val="22"/>
          <w:szCs w:val="22"/>
        </w:rPr>
        <w:t xml:space="preserve"> below), in particular cardiovascular and cerebrovascular diseases (Figure </w:t>
      </w:r>
      <w:r w:rsidR="00C312E9" w:rsidRPr="00DD2C3E">
        <w:rPr>
          <w:rFonts w:ascii="Arial" w:hAnsi="Arial" w:cs="Arial"/>
          <w:sz w:val="22"/>
          <w:szCs w:val="22"/>
        </w:rPr>
        <w:t>6</w:t>
      </w:r>
      <w:r w:rsidRPr="00DD2C3E">
        <w:rPr>
          <w:rFonts w:ascii="Arial" w:hAnsi="Arial" w:cs="Arial"/>
          <w:sz w:val="22"/>
          <w:szCs w:val="22"/>
        </w:rPr>
        <w:t xml:space="preserve"> below): the fact that most prostate cancers progress slowly compared with other cancers needs to be considered in terms of life expectancy from competing causes of death.  </w:t>
      </w:r>
      <w:r w:rsidR="00B914F2" w:rsidRPr="00DD2C3E">
        <w:rPr>
          <w:rFonts w:ascii="Arial" w:hAnsi="Arial" w:cs="Arial"/>
          <w:sz w:val="22"/>
          <w:szCs w:val="22"/>
        </w:rPr>
        <w:t>Life expectancy has been reported to be increasing for Australian men, recently estimated to be 80.4 years from birth, the 7</w:t>
      </w:r>
      <w:r w:rsidR="00B914F2" w:rsidRPr="00DD2C3E">
        <w:rPr>
          <w:rFonts w:ascii="Arial" w:hAnsi="Arial" w:cs="Arial"/>
          <w:sz w:val="22"/>
          <w:szCs w:val="22"/>
          <w:vertAlign w:val="superscript"/>
        </w:rPr>
        <w:t>th</w:t>
      </w:r>
      <w:r w:rsidR="00B914F2" w:rsidRPr="00DD2C3E">
        <w:rPr>
          <w:rFonts w:ascii="Arial" w:hAnsi="Arial" w:cs="Arial"/>
          <w:sz w:val="22"/>
          <w:szCs w:val="22"/>
        </w:rPr>
        <w:t xml:space="preserve"> highest worldwide, and 84.5 years at age 65</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 ExcludeAuth="1" ExcludeYear="1"&gt;&lt;RecNum&gt;27&lt;/RecNum&gt;&lt;DisplayText&gt;&lt;style size="11"&gt;(27)&lt;/style&gt;&lt;/DisplayText&gt;&lt;record&gt;&lt;rec-number&gt;27&lt;/rec-number&gt;&lt;foreign-keys&gt;&lt;key app="EN" db-id="apwd0sp2uree26ef0f3pwrruvepvpstwxde2" timestamp="1527738036"&gt;27&lt;/key&gt;&lt;/foreign-keys&gt;&lt;ref-type name="Web Page"&gt;12&lt;/ref-type&gt;&lt;contributors&gt;&lt;/contributors&gt;&lt;titles&gt;&lt;title&gt;Deaths, Life expectancy&lt;/title&gt;&lt;secondary-title&gt;Reports &amp;amp; Statistics&lt;/secondary-title&gt;&lt;/titles&gt;&lt;volume&gt;2017&lt;/volume&gt;&lt;dates&gt;&lt;/dates&gt;&lt;pub-location&gt;Canberra&lt;/pub-location&gt;&lt;publisher&gt;Australian Institute of Health and Welfare&lt;/publisher&gt;&lt;urls&gt;&lt;related-urls&gt;&lt;url&gt;https://www.aihw.gov.au/reports/life-expectancy-death/deaths-in-australia/contents/life-expectancy&lt;/url&gt;&lt;/related-urls&gt;&lt;/urls&gt;&lt;/record&gt;&lt;/Cite&gt;&lt;/EndNote&gt;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(27)</w:t>
      </w:r>
      <w:r w:rsidR="00182477" w:rsidRPr="00DD2C3E">
        <w:rPr>
          <w:rFonts w:ascii="Arial" w:hAnsi="Arial" w:cs="Arial"/>
          <w:sz w:val="22"/>
          <w:szCs w:val="22"/>
        </w:rPr>
        <w:fldChar w:fldCharType="end"/>
      </w:r>
      <w:r w:rsidR="00B914F2" w:rsidRPr="00DD2C3E">
        <w:rPr>
          <w:rFonts w:ascii="Arial" w:hAnsi="Arial" w:cs="Arial"/>
          <w:sz w:val="22"/>
          <w:szCs w:val="22"/>
        </w:rPr>
        <w:t>. Calculation of life expectancy is difficult</w:t>
      </w:r>
      <w:r w:rsidR="00532FD9" w:rsidRPr="00DD2C3E">
        <w:rPr>
          <w:rFonts w:ascii="Arial" w:hAnsi="Arial" w:cs="Arial"/>
          <w:sz w:val="22"/>
          <w:szCs w:val="22"/>
        </w:rPr>
        <w:t>;</w:t>
      </w:r>
      <w:r w:rsidR="00B914F2" w:rsidRPr="00DD2C3E">
        <w:rPr>
          <w:rFonts w:ascii="Arial" w:hAnsi="Arial" w:cs="Arial"/>
          <w:sz w:val="22"/>
          <w:szCs w:val="22"/>
        </w:rPr>
        <w:t xml:space="preserve"> however</w:t>
      </w:r>
      <w:r w:rsidR="002B168D">
        <w:rPr>
          <w:rFonts w:ascii="Arial" w:hAnsi="Arial" w:cs="Arial"/>
          <w:sz w:val="22"/>
          <w:szCs w:val="22"/>
        </w:rPr>
        <w:t>,</w:t>
      </w:r>
      <w:r w:rsidR="00B914F2" w:rsidRPr="00DD2C3E">
        <w:rPr>
          <w:rFonts w:ascii="Arial" w:hAnsi="Arial" w:cs="Arial"/>
          <w:sz w:val="22"/>
          <w:szCs w:val="22"/>
        </w:rPr>
        <w:t xml:space="preserve"> use of statistically calculated “life tables”, based on population estimates, may provide </w:t>
      </w:r>
      <w:r w:rsidR="00532FD9" w:rsidRPr="00DD2C3E">
        <w:rPr>
          <w:rFonts w:ascii="Arial" w:hAnsi="Arial" w:cs="Arial"/>
          <w:sz w:val="22"/>
          <w:szCs w:val="22"/>
        </w:rPr>
        <w:t xml:space="preserve">the </w:t>
      </w:r>
      <w:r w:rsidR="00B914F2" w:rsidRPr="00DD2C3E">
        <w:rPr>
          <w:rFonts w:ascii="Arial" w:hAnsi="Arial" w:cs="Arial"/>
          <w:sz w:val="22"/>
          <w:szCs w:val="22"/>
        </w:rPr>
        <w:t>most accurate prediction.</w:t>
      </w:r>
    </w:p>
    <w:p w14:paraId="0A232527" w14:textId="0154F501" w:rsidR="002B168D" w:rsidRDefault="002B168D" w:rsidP="00137FEE">
      <w:pPr>
        <w:spacing w:line="276" w:lineRule="auto"/>
        <w:rPr>
          <w:rFonts w:ascii="Arial" w:hAnsi="Arial" w:cs="Arial"/>
          <w:sz w:val="22"/>
          <w:szCs w:val="22"/>
        </w:rPr>
      </w:pPr>
    </w:p>
    <w:p w14:paraId="3347E4CE" w14:textId="77777777" w:rsidR="002B168D" w:rsidRDefault="002B168D" w:rsidP="00137FEE">
      <w:pPr>
        <w:spacing w:line="276" w:lineRule="auto"/>
        <w:rPr>
          <w:rFonts w:ascii="Arial" w:hAnsi="Arial" w:cs="Arial"/>
          <w:sz w:val="22"/>
          <w:szCs w:val="22"/>
        </w:rPr>
      </w:pPr>
    </w:p>
    <w:p w14:paraId="1B3ECA91" w14:textId="77777777" w:rsidR="002B168D" w:rsidRPr="00DD2C3E" w:rsidRDefault="002B168D" w:rsidP="00137FEE">
      <w:pPr>
        <w:spacing w:line="276" w:lineRule="auto"/>
        <w:rPr>
          <w:rFonts w:ascii="Arial" w:hAnsi="Arial" w:cs="Arial"/>
          <w:sz w:val="22"/>
          <w:szCs w:val="22"/>
        </w:rPr>
      </w:pPr>
    </w:p>
    <w:p w14:paraId="035A6310" w14:textId="77777777" w:rsidR="00B914F2" w:rsidRPr="00DD2C3E" w:rsidRDefault="00B914F2" w:rsidP="00137FEE">
      <w:pPr>
        <w:spacing w:line="276" w:lineRule="auto"/>
        <w:rPr>
          <w:rFonts w:ascii="Arial" w:hAnsi="Arial" w:cs="Arial"/>
          <w:sz w:val="22"/>
          <w:szCs w:val="22"/>
        </w:rPr>
      </w:pPr>
    </w:p>
    <w:p w14:paraId="050A6D0C" w14:textId="77777777" w:rsidR="002B168D" w:rsidRDefault="002B168D" w:rsidP="00137FEE">
      <w:pPr>
        <w:spacing w:line="276" w:lineRule="auto"/>
        <w:rPr>
          <w:rFonts w:ascii="Arial" w:hAnsi="Arial" w:cs="Arial"/>
          <w:sz w:val="22"/>
          <w:szCs w:val="22"/>
        </w:rPr>
      </w:pPr>
    </w:p>
    <w:p w14:paraId="101C051E" w14:textId="77777777" w:rsidR="002B168D" w:rsidRDefault="002B168D" w:rsidP="00137FEE">
      <w:pPr>
        <w:spacing w:line="276" w:lineRule="auto"/>
        <w:rPr>
          <w:rFonts w:ascii="Arial" w:hAnsi="Arial" w:cs="Arial"/>
          <w:sz w:val="22"/>
          <w:szCs w:val="22"/>
        </w:rPr>
      </w:pPr>
    </w:p>
    <w:p w14:paraId="0EBC4872" w14:textId="77777777" w:rsidR="002B168D" w:rsidRDefault="002B168D" w:rsidP="00137FEE">
      <w:pPr>
        <w:spacing w:line="276" w:lineRule="auto"/>
        <w:rPr>
          <w:rFonts w:ascii="Arial" w:hAnsi="Arial" w:cs="Arial"/>
          <w:sz w:val="22"/>
          <w:szCs w:val="22"/>
        </w:rPr>
      </w:pPr>
    </w:p>
    <w:p w14:paraId="2E08D158" w14:textId="77777777" w:rsidR="002B168D" w:rsidRDefault="002B168D" w:rsidP="00137FEE">
      <w:pPr>
        <w:spacing w:line="276" w:lineRule="auto"/>
        <w:rPr>
          <w:rFonts w:ascii="Arial" w:hAnsi="Arial" w:cs="Arial"/>
          <w:sz w:val="22"/>
          <w:szCs w:val="22"/>
        </w:rPr>
      </w:pPr>
    </w:p>
    <w:p w14:paraId="63E8DAA2" w14:textId="77777777" w:rsidR="002B168D" w:rsidRDefault="002B168D" w:rsidP="00137FEE">
      <w:pPr>
        <w:spacing w:line="276" w:lineRule="auto"/>
        <w:rPr>
          <w:rFonts w:ascii="Arial" w:hAnsi="Arial" w:cs="Arial"/>
          <w:sz w:val="22"/>
          <w:szCs w:val="22"/>
        </w:rPr>
      </w:pPr>
    </w:p>
    <w:p w14:paraId="7D344A6F" w14:textId="77777777" w:rsidR="002B168D" w:rsidRDefault="002B168D" w:rsidP="00137FEE">
      <w:pPr>
        <w:spacing w:line="276" w:lineRule="auto"/>
        <w:rPr>
          <w:rFonts w:ascii="Arial" w:hAnsi="Arial" w:cs="Arial"/>
          <w:sz w:val="22"/>
          <w:szCs w:val="22"/>
        </w:rPr>
      </w:pPr>
    </w:p>
    <w:p w14:paraId="76652608" w14:textId="77777777" w:rsidR="002B168D" w:rsidRDefault="002B168D" w:rsidP="00137FEE">
      <w:pPr>
        <w:spacing w:line="276" w:lineRule="auto"/>
        <w:rPr>
          <w:rFonts w:ascii="Arial" w:hAnsi="Arial" w:cs="Arial"/>
          <w:sz w:val="22"/>
          <w:szCs w:val="22"/>
        </w:rPr>
      </w:pPr>
    </w:p>
    <w:p w14:paraId="07E279E2" w14:textId="77777777" w:rsidR="002B168D" w:rsidRDefault="002B168D" w:rsidP="00137FEE">
      <w:pPr>
        <w:spacing w:line="276" w:lineRule="auto"/>
        <w:rPr>
          <w:rFonts w:ascii="Arial" w:hAnsi="Arial" w:cs="Arial"/>
          <w:sz w:val="22"/>
          <w:szCs w:val="22"/>
        </w:rPr>
      </w:pPr>
    </w:p>
    <w:p w14:paraId="12463015" w14:textId="77777777" w:rsidR="002B168D" w:rsidRDefault="002B168D" w:rsidP="00137FEE">
      <w:pPr>
        <w:spacing w:line="276" w:lineRule="auto"/>
        <w:rPr>
          <w:rFonts w:ascii="Arial" w:hAnsi="Arial" w:cs="Arial"/>
          <w:sz w:val="22"/>
          <w:szCs w:val="22"/>
        </w:rPr>
      </w:pPr>
    </w:p>
    <w:p w14:paraId="480C9A85" w14:textId="77777777" w:rsidR="002B168D" w:rsidRDefault="002B168D" w:rsidP="00137FEE">
      <w:pPr>
        <w:spacing w:line="276" w:lineRule="auto"/>
        <w:rPr>
          <w:rFonts w:ascii="Arial" w:hAnsi="Arial" w:cs="Arial"/>
          <w:sz w:val="22"/>
          <w:szCs w:val="22"/>
        </w:rPr>
      </w:pPr>
    </w:p>
    <w:p w14:paraId="18148FC9" w14:textId="77777777" w:rsidR="002B168D" w:rsidRDefault="002B168D" w:rsidP="00137FEE">
      <w:pPr>
        <w:spacing w:line="276" w:lineRule="auto"/>
        <w:rPr>
          <w:rFonts w:ascii="Arial" w:hAnsi="Arial" w:cs="Arial"/>
          <w:sz w:val="22"/>
          <w:szCs w:val="22"/>
        </w:rPr>
      </w:pPr>
    </w:p>
    <w:p w14:paraId="1D1B3918" w14:textId="77777777" w:rsidR="002B168D" w:rsidRDefault="002B168D" w:rsidP="00137FEE">
      <w:pPr>
        <w:spacing w:line="276" w:lineRule="auto"/>
        <w:rPr>
          <w:rFonts w:ascii="Arial" w:hAnsi="Arial" w:cs="Arial"/>
          <w:sz w:val="22"/>
          <w:szCs w:val="22"/>
        </w:rPr>
      </w:pPr>
    </w:p>
    <w:p w14:paraId="574C3ADC" w14:textId="77777777" w:rsidR="002B168D" w:rsidRDefault="002B168D" w:rsidP="00137FEE">
      <w:pPr>
        <w:spacing w:line="276" w:lineRule="auto"/>
        <w:rPr>
          <w:rFonts w:ascii="Arial" w:hAnsi="Arial" w:cs="Arial"/>
          <w:sz w:val="22"/>
          <w:szCs w:val="22"/>
        </w:rPr>
      </w:pPr>
    </w:p>
    <w:p w14:paraId="5FD3DDC2" w14:textId="77777777" w:rsidR="002B168D" w:rsidRDefault="002B168D" w:rsidP="00137FEE">
      <w:pPr>
        <w:spacing w:line="276" w:lineRule="auto"/>
        <w:rPr>
          <w:rFonts w:ascii="Arial" w:hAnsi="Arial" w:cs="Arial"/>
          <w:sz w:val="22"/>
          <w:szCs w:val="22"/>
        </w:rPr>
      </w:pPr>
    </w:p>
    <w:p w14:paraId="41E21C4A" w14:textId="77777777" w:rsidR="002B168D" w:rsidRDefault="002B168D" w:rsidP="00137FEE">
      <w:pPr>
        <w:spacing w:line="276" w:lineRule="auto"/>
        <w:rPr>
          <w:rFonts w:ascii="Arial" w:hAnsi="Arial" w:cs="Arial"/>
          <w:sz w:val="22"/>
          <w:szCs w:val="22"/>
        </w:rPr>
      </w:pPr>
    </w:p>
    <w:p w14:paraId="0D8398D2" w14:textId="77777777" w:rsidR="002B168D" w:rsidRDefault="002B168D" w:rsidP="00137FEE">
      <w:pPr>
        <w:spacing w:line="276" w:lineRule="auto"/>
        <w:rPr>
          <w:rFonts w:ascii="Arial" w:hAnsi="Arial" w:cs="Arial"/>
          <w:sz w:val="22"/>
          <w:szCs w:val="22"/>
        </w:rPr>
      </w:pPr>
    </w:p>
    <w:p w14:paraId="3794A02C" w14:textId="77777777" w:rsidR="002B168D" w:rsidRDefault="002B168D" w:rsidP="00137FEE">
      <w:pPr>
        <w:spacing w:line="276" w:lineRule="auto"/>
        <w:rPr>
          <w:rFonts w:ascii="Arial" w:hAnsi="Arial" w:cs="Arial"/>
          <w:sz w:val="22"/>
          <w:szCs w:val="22"/>
        </w:rPr>
      </w:pPr>
    </w:p>
    <w:p w14:paraId="11E27CAE" w14:textId="77777777" w:rsidR="002B168D" w:rsidRDefault="002B168D" w:rsidP="00137FEE">
      <w:pPr>
        <w:spacing w:line="276" w:lineRule="auto"/>
        <w:rPr>
          <w:rFonts w:ascii="Arial" w:hAnsi="Arial" w:cs="Arial"/>
          <w:sz w:val="22"/>
          <w:szCs w:val="22"/>
        </w:rPr>
      </w:pPr>
    </w:p>
    <w:bookmarkStart w:id="5" w:name="MolecularMarkersMolecularTargetingStrate"/>
    <w:p w14:paraId="6F7ABC67" w14:textId="48D64B0F" w:rsidR="00E31B65" w:rsidRPr="00E31B65" w:rsidRDefault="00E31B65" w:rsidP="00137FEE">
      <w:pPr>
        <w:spacing w:line="276" w:lineRule="auto"/>
        <w:rPr>
          <w:rStyle w:val="Hyperlink"/>
          <w:rFonts w:ascii="Arial" w:hAnsi="Arial" w:cs="Arial"/>
          <w:color w:val="auto"/>
          <w:sz w:val="22"/>
          <w:szCs w:val="22"/>
        </w:rPr>
      </w:pPr>
      <w:r w:rsidRPr="00DD2C3E">
        <w:rPr>
          <w:rFonts w:ascii="Arial" w:hAnsi="Arial" w:cs="Arial"/>
          <w:b/>
          <w:bCs/>
          <w:noProof/>
          <w:sz w:val="22"/>
          <w:szCs w:val="22"/>
          <w:lang w:eastAsia="zh-CN"/>
        </w:rPr>
        <mc:AlternateContent>
          <mc:Choice Requires="wpc">
            <w:drawing>
              <wp:anchor distT="0" distB="0" distL="114300" distR="114300" simplePos="0" relativeHeight="251657728" behindDoc="0" locked="0" layoutInCell="1" allowOverlap="1" wp14:anchorId="4BCA800C" wp14:editId="68218A93">
                <wp:simplePos x="0" y="0"/>
                <wp:positionH relativeFrom="margin">
                  <wp:posOffset>29210</wp:posOffset>
                </wp:positionH>
                <wp:positionV relativeFrom="margin">
                  <wp:posOffset>3360420</wp:posOffset>
                </wp:positionV>
                <wp:extent cx="3622675" cy="3962400"/>
                <wp:effectExtent l="0" t="0" r="0" b="0"/>
                <wp:wrapSquare wrapText="bothSides"/>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 name="Text Box 45"/>
                        <wps:cNvSpPr txBox="1"/>
                        <wps:spPr>
                          <a:xfrm>
                            <a:off x="0" y="36000"/>
                            <a:ext cx="27749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B6C3C" w14:textId="77777777" w:rsidR="00B87A9B" w:rsidRPr="003279CE" w:rsidRDefault="00B87A9B" w:rsidP="005A2C43">
                              <w:pPr>
                                <w:rPr>
                                  <w:rFonts w:asciiTheme="minorHAnsi" w:hAnsiTheme="minorHAnsi"/>
                                  <w:b/>
                                </w:rPr>
                              </w:pPr>
                              <w:r w:rsidRPr="003279CE">
                                <w:rPr>
                                  <w:rFonts w:asciiTheme="minorHAnsi" w:hAnsiTheme="minorHAnsi"/>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Text Box 38"/>
                        <wps:cNvSpPr txBox="1"/>
                        <wps:spPr>
                          <a:xfrm>
                            <a:off x="58080" y="2146631"/>
                            <a:ext cx="2724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3F7D7" w14:textId="77777777" w:rsidR="00B87A9B" w:rsidRPr="003279CE" w:rsidRDefault="00B87A9B" w:rsidP="005A2C43">
                              <w:pPr>
                                <w:pStyle w:val="NormalWeb"/>
                                <w:spacing w:before="0" w:beforeAutospacing="0" w:after="0" w:afterAutospacing="0"/>
                                <w:rPr>
                                  <w:rFonts w:asciiTheme="minorHAnsi" w:hAnsiTheme="minorHAnsi"/>
                                  <w:b/>
                                </w:rPr>
                              </w:pPr>
                              <w:r w:rsidRPr="003279CE">
                                <w:rPr>
                                  <w:rFonts w:asciiTheme="minorHAnsi" w:hAnsiTheme="minorHAnsi"/>
                                  <w:b/>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descr="The line graph shows that life expectancy at birth increased from 1881–1890 to 2012–2014. Life expectancy at birth for males increased from 47.2 years in 1881–1890 to 80.3 years in 2012–2014. Life expectancy at birth for females increased from 50.8 years in 1881–1890 to 84.4 years in 2012–2014."/>
                          <pic:cNvPicPr/>
                        </pic:nvPicPr>
                        <pic:blipFill>
                          <a:blip r:embed="rId20">
                            <a:extLst>
                              <a:ext uri="{28A0092B-C50C-407E-A947-70E740481C1C}">
                                <a14:useLocalDpi xmlns:a14="http://schemas.microsoft.com/office/drawing/2010/main" val="0"/>
                              </a:ext>
                            </a:extLst>
                          </a:blip>
                          <a:srcRect/>
                          <a:stretch>
                            <a:fillRect/>
                          </a:stretch>
                        </pic:blipFill>
                        <pic:spPr bwMode="auto">
                          <a:xfrm>
                            <a:off x="359070" y="85725"/>
                            <a:ext cx="3063869" cy="1723522"/>
                          </a:xfrm>
                          <a:prstGeom prst="rect">
                            <a:avLst/>
                          </a:prstGeom>
                          <a:noFill/>
                          <a:ln>
                            <a:noFill/>
                          </a:ln>
                        </pic:spPr>
                      </pic:pic>
                      <pic:pic xmlns:pic="http://schemas.openxmlformats.org/drawingml/2006/picture">
                        <pic:nvPicPr>
                          <pic:cNvPr id="49" name="Picture 49" descr="Image result for australian population pyramid"/>
                          <pic:cNvPicPr/>
                        </pic:nvPicPr>
                        <pic:blipFill>
                          <a:blip r:embed="rId21">
                            <a:extLst>
                              <a:ext uri="{28A0092B-C50C-407E-A947-70E740481C1C}">
                                <a14:useLocalDpi xmlns:a14="http://schemas.microsoft.com/office/drawing/2010/main" val="0"/>
                              </a:ext>
                            </a:extLst>
                          </a:blip>
                          <a:srcRect/>
                          <a:stretch>
                            <a:fillRect/>
                          </a:stretch>
                        </pic:blipFill>
                        <pic:spPr bwMode="auto">
                          <a:xfrm>
                            <a:off x="330496" y="1759494"/>
                            <a:ext cx="3181632" cy="2202899"/>
                          </a:xfrm>
                          <a:prstGeom prst="rect">
                            <a:avLst/>
                          </a:prstGeom>
                          <a:noFill/>
                          <a:ln>
                            <a:noFill/>
                          </a:ln>
                        </pic:spPr>
                      </pic:pic>
                    </wpc:wpc>
                  </a:graphicData>
                </a:graphic>
              </wp:anchor>
            </w:drawing>
          </mc:Choice>
          <mc:Fallback>
            <w:pict>
              <v:group w14:anchorId="4BCA800C" id="Canvas 47" o:spid="_x0000_s1037" editas="canvas" style="position:absolute;margin-left:2.3pt;margin-top:264.6pt;width:285.25pt;height:312pt;z-index:251657728;mso-position-horizontal-relative:margin;mso-position-vertical-relative:margin" coordsize="36226,3962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">
                <v:shape id="_x0000_s1038" type="#_x0000_t75" style="position:absolute;width:36226;height:39624;visibility:visible;mso-wrap-style:square">
                  <v:fill o:detectmouseclick="t"/>
                  <v:path o:connecttype="none"/>
                </v:shape>
                <v:shape id="Text Box 45" o:spid="_x0000_s1039" type="#_x0000_t202" style="position:absolute;top:360;width:2774;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14:paraId="203B6C3C" w14:textId="77777777" w:rsidR="00B87A9B" w:rsidRPr="003279CE" w:rsidRDefault="00B87A9B" w:rsidP="005A2C43">
                        <w:pPr>
                          <w:rPr>
                            <w:rFonts w:asciiTheme="minorHAnsi" w:hAnsiTheme="minorHAnsi"/>
                            <w:b/>
                          </w:rPr>
                        </w:pPr>
                        <w:r w:rsidRPr="003279CE">
                          <w:rPr>
                            <w:rFonts w:asciiTheme="minorHAnsi" w:hAnsiTheme="minorHAnsi"/>
                            <w:b/>
                          </w:rPr>
                          <w:t>A</w:t>
                        </w:r>
                      </w:p>
                    </w:txbxContent>
                  </v:textbox>
                </v:shape>
                <v:shape id="Text Box 38" o:spid="_x0000_s1040" type="#_x0000_t202" style="position:absolute;left:580;top:21466;width:2724;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22B3F7D7" w14:textId="77777777" w:rsidR="00B87A9B" w:rsidRPr="003279CE" w:rsidRDefault="00B87A9B" w:rsidP="005A2C43">
                        <w:pPr>
                          <w:pStyle w:val="NormalWeb"/>
                          <w:spacing w:before="0" w:beforeAutospacing="0" w:after="0" w:afterAutospacing="0"/>
                          <w:rPr>
                            <w:rFonts w:asciiTheme="minorHAnsi" w:hAnsiTheme="minorHAnsi"/>
                            <w:b/>
                          </w:rPr>
                        </w:pPr>
                        <w:r w:rsidRPr="003279CE">
                          <w:rPr>
                            <w:rFonts w:asciiTheme="minorHAnsi" w:hAnsiTheme="minorHAnsi"/>
                            <w:b/>
                          </w:rPr>
                          <w:t>B</w:t>
                        </w:r>
                      </w:p>
                    </w:txbxContent>
                  </v:textbox>
                </v:shape>
                <v:shape id="Picture 48" o:spid="_x0000_s1041" type="#_x0000_t75" alt="The line graph shows that life expectancy at birth increased from 1881–1890 to 2012–2014. Life expectancy at birth for males increased from 47.2 years in 1881–1890 to 80.3 years in 2012–2014. Life expectancy at birth for females increased from 50.8 years in 1881–1890 to 84.4 years in 2012–2014." style="position:absolute;left:3590;top:857;width:30639;height:17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">
                  <v:imagedata r:id="rId22" o:title="The line graph shows that life expectancy at birth increased from 1881–1890 to 2012–2014. Life expectancy at birth for males increased from 47.2 years in 1881–1890 to 80.3 years in 2012–2014. Life expectancy at birth for females increased from 50"/>
                </v:shape>
                <v:shape id="Picture 49" o:spid="_x0000_s1042" type="#_x0000_t75" alt="Image result for australian population pyramid" style="position:absolute;left:3304;top:17594;width:31817;height:2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">
                  <v:imagedata r:id="rId23" o:title="Image result for australian population pyramid"/>
                </v:shape>
                <w10:wrap type="square" anchorx="margin" anchory="margin"/>
              </v:group>
            </w:pict>
          </mc:Fallback>
        </mc:AlternateContent>
      </w:r>
      <w:r w:rsidRPr="00DD2C3E">
        <w:rPr>
          <w:rFonts w:ascii="Arial" w:hAnsi="Arial" w:cs="Arial"/>
          <w:b/>
          <w:bCs/>
          <w:sz w:val="22"/>
          <w:szCs w:val="22"/>
        </w:rPr>
        <w:t xml:space="preserve">Figure 6: Panel A – life expectancy estimates for Australian men and women since 1890. Panel B – Population pyramid for Australia in 2016, demonstrating the proportion of population for each age group. Available from:  </w:t>
      </w:r>
      <w:hyperlink r:id="rId24" w:history="1">
        <w:r w:rsidRPr="00DD2C3E">
          <w:rPr>
            <w:rStyle w:val="Hyperlink"/>
            <w:rFonts w:ascii="Arial" w:hAnsi="Arial" w:cs="Arial"/>
            <w:b/>
            <w:bCs/>
            <w:color w:val="auto"/>
            <w:sz w:val="22"/>
            <w:szCs w:val="22"/>
          </w:rPr>
          <w:t>https://www.aihw.gov.au/reports/life-expectancy-death/deaths-in-australia/contents/life-expectancy</w:t>
        </w:r>
      </w:hyperlink>
    </w:p>
    <w:p w14:paraId="150E353C" w14:textId="77777777" w:rsidR="00E31B65" w:rsidRDefault="00E31B65" w:rsidP="00137FEE">
      <w:pPr>
        <w:spacing w:line="276" w:lineRule="auto"/>
        <w:rPr>
          <w:rStyle w:val="Hyperlink"/>
          <w:rFonts w:ascii="Arial" w:hAnsi="Arial" w:cs="Arial"/>
          <w:b/>
          <w:bCs/>
          <w:color w:val="auto"/>
          <w:sz w:val="22"/>
          <w:szCs w:val="22"/>
        </w:rPr>
      </w:pPr>
    </w:p>
    <w:p w14:paraId="5D1CEE00" w14:textId="070F1A26" w:rsidR="00E31B65" w:rsidRDefault="0093598C" w:rsidP="00137FEE">
      <w:pPr>
        <w:spacing w:line="276" w:lineRule="auto"/>
        <w:rPr>
          <w:rStyle w:val="Hyperlink"/>
          <w:rFonts w:ascii="Arial" w:hAnsi="Arial" w:cs="Arial"/>
          <w:bCs/>
          <w:color w:val="auto"/>
          <w:sz w:val="22"/>
          <w:szCs w:val="22"/>
        </w:rPr>
      </w:pPr>
      <w:r w:rsidRPr="0093598C">
        <w:rPr>
          <w:rStyle w:val="Hyperlink"/>
          <w:rFonts w:ascii="Arial" w:hAnsi="Arial" w:cs="Arial"/>
          <w:bCs/>
          <w:color w:val="auto"/>
          <w:sz w:val="22"/>
          <w:szCs w:val="22"/>
        </w:rPr>
        <w:t>If death from prostate cancer is compared with the likelihood of death from other conditions, the older a man, the greater is the likelihood that another condition will be the cause of his demise; in Australia in 2009, one in three male deaths was attributed to cardiovascular disease</w:t>
      </w:r>
      <w:r>
        <w:rPr>
          <w:rStyle w:val="Hyperlink"/>
          <w:rFonts w:ascii="Arial" w:hAnsi="Arial" w:cs="Arial"/>
          <w:bCs/>
          <w:color w:val="auto"/>
          <w:sz w:val="22"/>
          <w:szCs w:val="22"/>
        </w:rPr>
        <w:t xml:space="preserve"> </w:t>
      </w:r>
      <w:r w:rsidRPr="0093598C">
        <w:rPr>
          <w:rStyle w:val="Hyperlink"/>
          <w:rFonts w:ascii="Arial" w:hAnsi="Arial" w:cs="Arial"/>
          <w:bCs/>
          <w:color w:val="auto"/>
          <w:sz w:val="22"/>
          <w:szCs w:val="22"/>
        </w:rPr>
        <w:t>(28).</w:t>
      </w:r>
    </w:p>
    <w:p w14:paraId="696AE391" w14:textId="77777777" w:rsidR="0093598C" w:rsidRPr="0093598C" w:rsidRDefault="0093598C" w:rsidP="00137FEE">
      <w:pPr>
        <w:spacing w:line="276" w:lineRule="auto"/>
        <w:rPr>
          <w:rStyle w:val="Hyperlink"/>
          <w:rFonts w:ascii="Arial" w:hAnsi="Arial" w:cs="Arial"/>
          <w:bCs/>
          <w:color w:val="auto"/>
          <w:sz w:val="22"/>
          <w:szCs w:val="22"/>
        </w:rPr>
      </w:pPr>
    </w:p>
    <w:p w14:paraId="625F38EA" w14:textId="529ABB3F" w:rsidR="00241F81" w:rsidRPr="00DD2C3E" w:rsidRDefault="00C312E9" w:rsidP="00137FEE">
      <w:pPr>
        <w:spacing w:line="276" w:lineRule="auto"/>
        <w:rPr>
          <w:rFonts w:ascii="Arial" w:hAnsi="Arial" w:cs="Arial"/>
          <w:sz w:val="22"/>
          <w:szCs w:val="22"/>
        </w:rPr>
      </w:pPr>
      <w:r w:rsidRPr="00DD2C3E">
        <w:rPr>
          <w:rFonts w:ascii="Arial" w:hAnsi="Arial" w:cs="Arial"/>
          <w:sz w:val="22"/>
          <w:szCs w:val="22"/>
        </w:rPr>
        <w:t>The following graphs (Figure 7</w:t>
      </w:r>
      <w:r w:rsidR="1D7B2E53" w:rsidRPr="00DD2C3E">
        <w:rPr>
          <w:rFonts w:ascii="Arial" w:hAnsi="Arial" w:cs="Arial"/>
          <w:sz w:val="22"/>
          <w:szCs w:val="22"/>
        </w:rPr>
        <w:t>) from the Australian Government website show approximately parallel increases for incidence and death from prostate cancer, estimated to be 23 years apart</w:t>
      </w:r>
      <w:r w:rsidR="003E3B4A" w:rsidRPr="00DD2C3E">
        <w:rPr>
          <w:rFonts w:ascii="Arial" w:hAnsi="Arial" w:cs="Arial"/>
          <w:sz w:val="22"/>
          <w:szCs w:val="22"/>
        </w:rPr>
        <w:t xml:space="preserve"> (Figure </w:t>
      </w:r>
      <w:r w:rsidRPr="00DD2C3E">
        <w:rPr>
          <w:rFonts w:ascii="Arial" w:hAnsi="Arial" w:cs="Arial"/>
          <w:sz w:val="22"/>
          <w:szCs w:val="22"/>
        </w:rPr>
        <w:t>7</w:t>
      </w:r>
      <w:r w:rsidR="003E3B4A" w:rsidRPr="00DD2C3E">
        <w:rPr>
          <w:rFonts w:ascii="Arial" w:hAnsi="Arial" w:cs="Arial"/>
          <w:sz w:val="22"/>
          <w:szCs w:val="22"/>
        </w:rPr>
        <w:t>)</w:t>
      </w:r>
      <w:r w:rsidR="1D7B2E53" w:rsidRPr="00DD2C3E">
        <w:rPr>
          <w:rFonts w:ascii="Arial" w:hAnsi="Arial" w:cs="Arial"/>
          <w:sz w:val="22"/>
          <w:szCs w:val="22"/>
        </w:rPr>
        <w:t>.  Consequently, if death is the endpoint being addressed, the patient’s life expectancy, based on his age and comorbidities, needs to be considered in the context of the natural history of his disease.</w:t>
      </w:r>
    </w:p>
    <w:p w14:paraId="7A1754C0" w14:textId="77777777" w:rsidR="00854C1E" w:rsidRPr="00DD2C3E" w:rsidRDefault="00854C1E" w:rsidP="00137FEE">
      <w:pPr>
        <w:spacing w:line="276" w:lineRule="auto"/>
        <w:rPr>
          <w:rFonts w:ascii="Arial" w:hAnsi="Arial" w:cs="Arial"/>
          <w:sz w:val="22"/>
          <w:szCs w:val="22"/>
        </w:rPr>
      </w:pPr>
    </w:p>
    <w:p w14:paraId="6F161A32" w14:textId="0DB139AA" w:rsidR="00854C1E" w:rsidRPr="00DD2C3E" w:rsidRDefault="005A2C43" w:rsidP="00137FEE">
      <w:pPr>
        <w:spacing w:line="276" w:lineRule="auto"/>
        <w:rPr>
          <w:rFonts w:ascii="Arial" w:hAnsi="Arial" w:cs="Arial"/>
          <w:b/>
          <w:sz w:val="22"/>
          <w:szCs w:val="22"/>
        </w:rPr>
      </w:pPr>
      <w:r w:rsidRPr="00DD2C3E">
        <w:rPr>
          <w:rFonts w:ascii="Arial" w:hAnsi="Arial" w:cs="Arial"/>
          <w:b/>
          <w:bCs/>
          <w:noProof/>
          <w:sz w:val="22"/>
          <w:szCs w:val="22"/>
          <w:lang w:eastAsia="zh-CN"/>
        </w:rPr>
        <mc:AlternateContent>
          <mc:Choice Requires="wpc">
            <w:drawing>
              <wp:inline distT="0" distB="0" distL="0" distR="0" wp14:anchorId="21290844" wp14:editId="62FDF231">
                <wp:extent cx="5486400" cy="4768851"/>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a:picLocks noChangeAspect="1"/>
                          </pic:cNvPicPr>
                        </pic:nvPicPr>
                        <pic:blipFill rotWithShape="1">
                          <a:blip r:embed="rId25"/>
                          <a:srcRect l="1059" t="25138" r="1621" b="2266"/>
                          <a:stretch/>
                        </pic:blipFill>
                        <pic:spPr>
                          <a:xfrm>
                            <a:off x="58080" y="2622316"/>
                            <a:ext cx="5339420" cy="2108293"/>
                          </a:xfrm>
                          <a:prstGeom prst="rect">
                            <a:avLst/>
                          </a:prstGeom>
                        </pic:spPr>
                      </pic:pic>
                      <wps:wsp>
                        <wps:cNvPr id="50" name="Text Box 50"/>
                        <wps:cNvSpPr txBox="1"/>
                        <wps:spPr>
                          <a:xfrm>
                            <a:off x="0" y="114300"/>
                            <a:ext cx="27749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539FF" w14:textId="77777777" w:rsidR="00B87A9B" w:rsidRPr="003279CE" w:rsidRDefault="00B87A9B" w:rsidP="005A2C43">
                              <w:pPr>
                                <w:rPr>
                                  <w:rFonts w:asciiTheme="minorHAnsi" w:hAnsiTheme="minorHAnsi"/>
                                  <w:b/>
                                </w:rPr>
                              </w:pPr>
                              <w:r w:rsidRPr="003279CE">
                                <w:rPr>
                                  <w:rFonts w:asciiTheme="minorHAnsi" w:hAnsiTheme="minorHAnsi"/>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Text Box 38"/>
                        <wps:cNvSpPr txBox="1"/>
                        <wps:spPr>
                          <a:xfrm>
                            <a:off x="58080" y="2546939"/>
                            <a:ext cx="2724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C5C8" w14:textId="77777777" w:rsidR="00B87A9B" w:rsidRPr="003279CE" w:rsidRDefault="00B87A9B" w:rsidP="005A2C43">
                              <w:pPr>
                                <w:pStyle w:val="NormalWeb"/>
                                <w:spacing w:before="0" w:beforeAutospacing="0" w:after="0" w:afterAutospacing="0"/>
                                <w:rPr>
                                  <w:rFonts w:asciiTheme="minorHAnsi" w:hAnsiTheme="minorHAnsi"/>
                                  <w:b/>
                                </w:rPr>
                              </w:pPr>
                              <w:r w:rsidRPr="003279CE">
                                <w:rPr>
                                  <w:rFonts w:asciiTheme="minorHAnsi" w:hAnsiTheme="minorHAnsi"/>
                                  <w:b/>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Picture 55" descr="prostate-cancer-fig1"/>
                          <pic:cNvPicPr/>
                        </pic:nvPicPr>
                        <pic:blipFill>
                          <a:blip r:embed="rId26">
                            <a:extLst>
                              <a:ext uri="{28A0092B-C50C-407E-A947-70E740481C1C}">
                                <a14:useLocalDpi xmlns:a14="http://schemas.microsoft.com/office/drawing/2010/main" val="0"/>
                              </a:ext>
                            </a:extLst>
                          </a:blip>
                          <a:srcRect/>
                          <a:stretch>
                            <a:fillRect/>
                          </a:stretch>
                        </pic:blipFill>
                        <pic:spPr bwMode="auto">
                          <a:xfrm>
                            <a:off x="362245" y="0"/>
                            <a:ext cx="4759325" cy="2590800"/>
                          </a:xfrm>
                          <a:prstGeom prst="rect">
                            <a:avLst/>
                          </a:prstGeom>
                          <a:noFill/>
                          <a:ln>
                            <a:noFill/>
                          </a:ln>
                        </pic:spPr>
                      </pic:pic>
                    </wpc:wpc>
                  </a:graphicData>
                </a:graphic>
              </wp:inline>
            </w:drawing>
          </mc:Choice>
          <mc:Fallback>
            <w:pict>
              <v:group w14:anchorId="21290844" id="Canvas 54" o:spid="_x0000_s1043" editas="canvas" style="width:6in;height:375.5pt;mso-position-horizontal-relative:char;mso-position-vertical-relative:line" coordsize="54864,47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">
                <v:shape id="_x0000_s1044" type="#_x0000_t75" style="position:absolute;width:54864;height:47688;visibility:visible;mso-wrap-style:square">
                  <v:fill o:detectmouseclick="t"/>
                  <v:path o:connecttype="none"/>
                </v:shape>
                <v:shape id="Picture 20" o:spid="_x0000_s1045" type="#_x0000_t75" style="position:absolute;left:580;top:26223;width:53395;height:2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">
                  <v:imagedata r:id="rId27" o:title="" croptop="16474f" cropbottom="1485f" cropleft="694f" cropright="1062f"/>
                </v:shape>
                <v:shape id="Text Box 50" o:spid="_x0000_s1046" type="#_x0000_t202" style="position:absolute;top:1143;width:2774;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nzwgAAANsAAAAPAAAAZHJzL2Rvd25yZXYueG1sRE9NawIx&#10;EL0L/Q9hCl6KZhWU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DL7FnzwgAAANsAAAAPAAAA&#10;AAAAAAAAAAAAAAcCAABkcnMvZG93bnJldi54bWxQSwUGAAAAAAMAAwC3AAAA9gIAAAAA&#10;" filled="f" stroked="f" strokeweight=".5pt">
                  <v:textbox>
                    <w:txbxContent>
                      <w:p w14:paraId="072539FF" w14:textId="77777777" w:rsidR="00B87A9B" w:rsidRPr="003279CE" w:rsidRDefault="00B87A9B" w:rsidP="005A2C43">
                        <w:pPr>
                          <w:rPr>
                            <w:rFonts w:asciiTheme="minorHAnsi" w:hAnsiTheme="minorHAnsi"/>
                            <w:b/>
                          </w:rPr>
                        </w:pPr>
                        <w:r w:rsidRPr="003279CE">
                          <w:rPr>
                            <w:rFonts w:asciiTheme="minorHAnsi" w:hAnsiTheme="minorHAnsi"/>
                            <w:b/>
                          </w:rPr>
                          <w:t>A</w:t>
                        </w:r>
                      </w:p>
                    </w:txbxContent>
                  </v:textbox>
                </v:shape>
                <v:shape id="Text Box 38" o:spid="_x0000_s1047" type="#_x0000_t202" style="position:absolute;left:580;top:25469;width:2724;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xoxQAAANsAAAAPAAAAZHJzL2Rvd25yZXYueG1sRI9BawIx&#10;FITvgv8hPMGL1KxCpa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CkoPxoxQAAANsAAAAP&#10;AAAAAAAAAAAAAAAAAAcCAABkcnMvZG93bnJldi54bWxQSwUGAAAAAAMAAwC3AAAA+QIAAAAA&#10;" filled="f" stroked="f" strokeweight=".5pt">
                  <v:textbox>
                    <w:txbxContent>
                      <w:p w14:paraId="2778C5C8" w14:textId="77777777" w:rsidR="00B87A9B" w:rsidRPr="003279CE" w:rsidRDefault="00B87A9B" w:rsidP="005A2C43">
                        <w:pPr>
                          <w:pStyle w:val="NormalWeb"/>
                          <w:spacing w:before="0" w:beforeAutospacing="0" w:after="0" w:afterAutospacing="0"/>
                          <w:rPr>
                            <w:rFonts w:asciiTheme="minorHAnsi" w:hAnsiTheme="minorHAnsi"/>
                            <w:b/>
                          </w:rPr>
                        </w:pPr>
                        <w:r w:rsidRPr="003279CE">
                          <w:rPr>
                            <w:rFonts w:asciiTheme="minorHAnsi" w:hAnsiTheme="minorHAnsi"/>
                            <w:b/>
                          </w:rPr>
                          <w:t>B</w:t>
                        </w:r>
                      </w:p>
                    </w:txbxContent>
                  </v:textbox>
                </v:shape>
                <v:shape id="Picture 55" o:spid="_x0000_s1048" type="#_x0000_t75" alt="prostate-cancer-fig1" style="position:absolute;left:3622;width:47593;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">
                  <v:imagedata r:id="rId28" o:title="prostate-cancer-fig1"/>
                </v:shape>
                <w10:anchorlock/>
              </v:group>
            </w:pict>
          </mc:Fallback>
        </mc:AlternateContent>
      </w:r>
    </w:p>
    <w:p w14:paraId="3DF7D23F" w14:textId="51F00BD6" w:rsidR="00241F81" w:rsidRPr="00DD2C3E" w:rsidRDefault="00241F81" w:rsidP="00137FEE">
      <w:pPr>
        <w:spacing w:line="276" w:lineRule="auto"/>
        <w:rPr>
          <w:rFonts w:ascii="Arial" w:hAnsi="Arial" w:cs="Arial"/>
          <w:sz w:val="22"/>
          <w:szCs w:val="22"/>
        </w:rPr>
      </w:pPr>
    </w:p>
    <w:p w14:paraId="00EC4D40" w14:textId="265B0A92" w:rsidR="005A2C43" w:rsidRPr="00DD2C3E" w:rsidRDefault="005A2C43" w:rsidP="00137FEE">
      <w:pPr>
        <w:spacing w:line="276" w:lineRule="auto"/>
        <w:rPr>
          <w:rFonts w:ascii="Arial" w:hAnsi="Arial" w:cs="Arial"/>
          <w:b/>
          <w:bCs/>
          <w:sz w:val="22"/>
          <w:szCs w:val="22"/>
        </w:rPr>
      </w:pPr>
      <w:r w:rsidRPr="00DD2C3E">
        <w:rPr>
          <w:rFonts w:ascii="Arial" w:hAnsi="Arial" w:cs="Arial"/>
          <w:b/>
          <w:bCs/>
          <w:sz w:val="22"/>
          <w:szCs w:val="22"/>
        </w:rPr>
        <w:t xml:space="preserve">Figure </w:t>
      </w:r>
      <w:r w:rsidR="00C312E9" w:rsidRPr="00DD2C3E">
        <w:rPr>
          <w:rFonts w:ascii="Arial" w:hAnsi="Arial" w:cs="Arial"/>
          <w:b/>
          <w:bCs/>
          <w:sz w:val="22"/>
          <w:szCs w:val="22"/>
        </w:rPr>
        <w:t>7</w:t>
      </w:r>
      <w:r w:rsidRPr="00DD2C3E">
        <w:rPr>
          <w:rFonts w:ascii="Arial" w:hAnsi="Arial" w:cs="Arial"/>
          <w:b/>
          <w:bCs/>
          <w:sz w:val="22"/>
          <w:szCs w:val="22"/>
        </w:rPr>
        <w:t>: Estimated age-specific incidence (solid line) and mortality (dashed line) rates for prostate cancer, 2017</w:t>
      </w:r>
      <w:r w:rsidR="001E6F88" w:rsidRPr="00DD2C3E">
        <w:rPr>
          <w:rFonts w:ascii="Arial" w:hAnsi="Arial" w:cs="Arial"/>
          <w:b/>
          <w:bCs/>
          <w:sz w:val="22"/>
          <w:szCs w:val="22"/>
        </w:rPr>
        <w:t xml:space="preserve"> (Panel A)</w:t>
      </w:r>
      <w:r w:rsidRPr="00DD2C3E">
        <w:rPr>
          <w:rFonts w:ascii="Arial" w:hAnsi="Arial" w:cs="Arial"/>
          <w:b/>
          <w:bCs/>
          <w:sz w:val="22"/>
          <w:szCs w:val="22"/>
        </w:rPr>
        <w:t xml:space="preserve">, compared with </w:t>
      </w:r>
      <w:r w:rsidR="005770D8">
        <w:rPr>
          <w:rFonts w:ascii="Arial" w:hAnsi="Arial" w:cs="Arial"/>
          <w:b/>
          <w:bCs/>
          <w:sz w:val="22"/>
          <w:szCs w:val="22"/>
        </w:rPr>
        <w:t>2007</w:t>
      </w:r>
      <w:r w:rsidRPr="00DD2C3E">
        <w:rPr>
          <w:rFonts w:ascii="Arial" w:hAnsi="Arial" w:cs="Arial"/>
          <w:b/>
          <w:bCs/>
          <w:sz w:val="22"/>
          <w:szCs w:val="22"/>
        </w:rPr>
        <w:t xml:space="preserve"> (Panel B) (</w:t>
      </w:r>
      <w:hyperlink r:id="rId29" w:history="1">
        <w:r w:rsidRPr="00DD2C3E">
          <w:rPr>
            <w:rStyle w:val="Hyperlink"/>
            <w:rFonts w:ascii="Arial" w:hAnsi="Arial" w:cs="Arial"/>
            <w:b/>
            <w:bCs/>
            <w:color w:val="auto"/>
            <w:sz w:val="22"/>
            <w:szCs w:val="22"/>
          </w:rPr>
          <w:t>https://prostate-cancer.canceraustralia.gov.au/statistics</w:t>
        </w:r>
      </w:hyperlink>
      <w:r w:rsidRPr="00DD2C3E">
        <w:rPr>
          <w:rFonts w:ascii="Arial" w:hAnsi="Arial" w:cs="Arial"/>
          <w:b/>
          <w:bCs/>
          <w:sz w:val="22"/>
          <w:szCs w:val="22"/>
        </w:rPr>
        <w:t xml:space="preserve">) </w:t>
      </w:r>
    </w:p>
    <w:p w14:paraId="5264D280" w14:textId="77777777" w:rsidR="005A2C43" w:rsidRPr="00DD2C3E" w:rsidRDefault="005A2C43" w:rsidP="00137FEE">
      <w:pPr>
        <w:spacing w:line="276" w:lineRule="auto"/>
        <w:rPr>
          <w:rFonts w:ascii="Arial" w:hAnsi="Arial" w:cs="Arial"/>
          <w:sz w:val="22"/>
          <w:szCs w:val="22"/>
        </w:rPr>
      </w:pPr>
    </w:p>
    <w:p w14:paraId="15398320" w14:textId="3BA96707" w:rsidR="00E657AA" w:rsidRDefault="005A2C43" w:rsidP="00137FEE">
      <w:pPr>
        <w:spacing w:line="276" w:lineRule="auto"/>
        <w:rPr>
          <w:rFonts w:ascii="Arial" w:hAnsi="Arial" w:cs="Arial"/>
          <w:b/>
          <w:bCs/>
          <w:sz w:val="22"/>
          <w:szCs w:val="22"/>
        </w:rPr>
      </w:pPr>
      <w:r w:rsidRPr="00DD2C3E">
        <w:rPr>
          <w:rFonts w:ascii="Arial" w:hAnsi="Arial" w:cs="Arial"/>
          <w:b/>
          <w:bCs/>
          <w:sz w:val="22"/>
          <w:szCs w:val="22"/>
        </w:rPr>
        <w:t>T</w:t>
      </w:r>
      <w:r w:rsidR="005770D8">
        <w:rPr>
          <w:rFonts w:ascii="Arial" w:hAnsi="Arial" w:cs="Arial"/>
          <w:b/>
          <w:bCs/>
          <w:sz w:val="22"/>
          <w:szCs w:val="22"/>
        </w:rPr>
        <w:t>ARGETING PROSTATE CANCER AT-RISK POPULATIONS</w:t>
      </w:r>
    </w:p>
    <w:p w14:paraId="458737C0" w14:textId="77777777" w:rsidR="00E657AA" w:rsidRDefault="00E657AA" w:rsidP="00137FEE">
      <w:pPr>
        <w:spacing w:line="276" w:lineRule="auto"/>
        <w:rPr>
          <w:rFonts w:ascii="Arial" w:hAnsi="Arial" w:cs="Arial"/>
          <w:sz w:val="22"/>
          <w:szCs w:val="22"/>
        </w:rPr>
      </w:pPr>
    </w:p>
    <w:p w14:paraId="15A511D1" w14:textId="44A9219E" w:rsidR="00506ED3"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Major genetic epidemiologic studies published in the last two decades support the notion that prostate cancer may exist as clusters in families. In the 1980s, a Utah Mormon genealogy study found that prostate cancer exhibited the fourth strongest degree of familial clustering after lip, melanoma, and ovarian cancers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&lt;EndNote&gt;&lt;Cite&gt;&lt;Author&gt;Nelson&lt;/Author&gt;&lt;Year&gt;2013&lt;/Year&gt;&lt;RecNum&gt;29&lt;/RecNum&gt;&lt;DisplayText&gt;&lt;style size="11"&gt;(29)&lt;/style&gt;&lt;/DisplayText&gt;&lt;record&gt;&lt;rec-number&gt;29&lt;/rec-number&gt;&lt;foreign-keys&gt;&lt;key app="EN" db-id="apwd0sp2uree26ef0f3pwrruvepvpstwxde2" timestamp="1527738036"&gt;29&lt;/key&gt;&lt;/foreign-keys&gt;&lt;ref-type name="Journal Article"&gt;17&lt;/ref-type&gt;&lt;contributors&gt;&lt;authors&gt;&lt;author&gt;Nelson, Quentin&lt;/author&gt;&lt;author&gt;Agarwal, Neeraj&lt;/author&gt;&lt;author&gt;Stephenson, Robert&lt;/author&gt;&lt;author&gt;Cannon-Albright, Lisa A.&lt;/author&gt;&lt;/authors&gt;&lt;/contributors&gt;&lt;titles&gt;&lt;title&gt;A population-based analysis of clustering identifies a strong genetic contribution to lethal prostate cancer&lt;/title&gt;&lt;secondary-title&gt;Frontiers in Genetics&lt;/secondary-title&gt;&lt;/titles&gt;&lt;periodical&gt;&lt;full-title&gt;Frontiers in Genetics&lt;/full-title&gt;&lt;/periodical&gt;&lt;pages&gt;152&lt;/pages&gt;&lt;volume&gt;4&lt;/volume&gt;&lt;dates&gt;&lt;year&gt;2013&lt;/year&gt;&lt;pub-dates&gt;&lt;date&gt;08/20&amp;#xD;04/30/received&amp;#xD;07/22/accepted&lt;/date&gt;&lt;/pub-dates&gt;&lt;/dates&gt;&lt;publisher&gt;Frontiers Media S.A.&lt;/publisher&gt;&lt;isbn&gt;1664-8021&lt;/isbn&gt;&lt;accession-num&gt;PMC3747326&lt;/accession-num&gt;&lt;urls&gt;&lt;related-urls&gt;&lt;url&gt;http://www.ncbi.nlm.nih.gov/pmc/articles/PMC3747326/&lt;/url&gt;&lt;/related-urls&gt;&lt;/urls&gt;&lt;electronic-resource-num&gt;10.3389/fgene.2013.00152&lt;/electronic-resource-num&gt;&lt;remote-database-name&gt;PMC&lt;/remote-database-nam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(29)</w:t>
      </w:r>
      <w:r w:rsidR="00182477" w:rsidRPr="00DD2C3E">
        <w:rPr>
          <w:rFonts w:ascii="Arial" w:hAnsi="Arial" w:cs="Arial"/>
          <w:sz w:val="22"/>
          <w:szCs w:val="22"/>
        </w:rPr>
        <w:fldChar w:fldCharType="end"/>
      </w:r>
      <w:r w:rsidRPr="00DD2C3E">
        <w:rPr>
          <w:rFonts w:ascii="Arial" w:hAnsi="Arial" w:cs="Arial"/>
          <w:sz w:val="22"/>
          <w:szCs w:val="22"/>
        </w:rPr>
        <w:t xml:space="preserve">. Prostate cancer, interestingly, had a higher familial association than either colon or breast carcinoma, </w:t>
      </w:r>
      <w:r w:rsidR="00476A3D" w:rsidRPr="00DD2C3E">
        <w:rPr>
          <w:rFonts w:ascii="Arial" w:hAnsi="Arial" w:cs="Arial"/>
          <w:sz w:val="22"/>
          <w:szCs w:val="22"/>
        </w:rPr>
        <w:t xml:space="preserve">to </w:t>
      </w:r>
      <w:r w:rsidRPr="00DD2C3E">
        <w:rPr>
          <w:rFonts w:ascii="Arial" w:hAnsi="Arial" w:cs="Arial"/>
          <w:sz w:val="22"/>
          <w:szCs w:val="22"/>
        </w:rPr>
        <w:t xml:space="preserve">which </w:t>
      </w:r>
      <w:r w:rsidR="00476A3D" w:rsidRPr="00DD2C3E">
        <w:rPr>
          <w:rFonts w:ascii="Arial" w:hAnsi="Arial" w:cs="Arial"/>
          <w:sz w:val="22"/>
          <w:szCs w:val="22"/>
        </w:rPr>
        <w:t xml:space="preserve">patients </w:t>
      </w:r>
      <w:r w:rsidRPr="00DD2C3E">
        <w:rPr>
          <w:rFonts w:ascii="Arial" w:hAnsi="Arial" w:cs="Arial"/>
          <w:sz w:val="22"/>
          <w:szCs w:val="22"/>
        </w:rPr>
        <w:t xml:space="preserve">are known to be predisposed by genetic or familial components.  A later study determined cancer pedigrees in 691 men with prostate cancer and 640 spouse controls and found that men with an affected father or brother were twice as likely to develop prostate cancer as men with no affected relatives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&lt;EndNote&gt;&lt;Cite&gt;&lt;Author&gt;Steinberg&lt;/Author&gt;&lt;Year&gt;1990&lt;/Year&gt;&lt;RecNum&gt;30&lt;/RecNum&gt;&lt;DisplayText&gt;&lt;style size="11"&gt;(30)&lt;/style&gt;&lt;/DisplayText&gt;&lt;record&gt;&lt;rec-number&gt;30&lt;/rec-number&gt;&lt;foreign-keys&gt;&lt;key app="EN" db-id="apwd0sp2uree26ef0f3pwrruvepvpstwxde2" timestamp="1527738036"&gt;30&lt;/key&gt;&lt;/foreign-keys&gt;&lt;ref-type name="Journal Article"&gt;17&lt;/ref-type&gt;&lt;contributors&gt;&lt;authors&gt;&lt;author&gt;Steinberg, G. D.&lt;/author&gt;&lt;author&gt;Carter, B. S.&lt;/author&gt;&lt;author&gt;Beaty, T. H.&lt;/author&gt;&lt;author&gt;Childs, B.&lt;/author&gt;&lt;author&gt;Walsh, P. C.&lt;/author&gt;&lt;/authors&gt;&lt;/contributors&gt;&lt;auth-address&gt;Brady Urological Institute, Johns Hopkins Hospital, Baltimore, MD 21205.&lt;/auth-address&gt;&lt;titles&gt;&lt;title&gt;Family history and the risk of prostate cancer&lt;/title&gt;&lt;secondary-title&gt;Prostate&lt;/secondary-title&gt;&lt;alt-title&gt;The Prostate&lt;/alt-title&gt;&lt;/titles&gt;&lt;periodical&gt;&lt;full-title&gt;Prostate&lt;/full-title&gt;&lt;abbr-1&gt;The Prostate&lt;/abbr-1&gt;&lt;/periodical&gt;&lt;alt-periodical&gt;&lt;full-title&gt;Prostate&lt;/full-title&gt;&lt;abbr-1&gt;The Prostate&lt;/abbr-1&gt;&lt;/alt-periodical&gt;&lt;pages&gt;337-47&lt;/pages&gt;&lt;volume&gt;17&lt;/volume&gt;&lt;number&gt;4&lt;/number&gt;&lt;edition&gt;1990/01/01&lt;/edition&gt;&lt;keywords&gt;&lt;keyword&gt;Case-Control Studies&lt;/keyword&gt;&lt;keyword&gt;Demography&lt;/keyword&gt;&lt;keyword&gt;Female&lt;/keyword&gt;&lt;keyword&gt;Humans&lt;/keyword&gt;&lt;keyword&gt;Interviews as Topic&lt;/keyword&gt;&lt;keyword&gt;Male&lt;/keyword&gt;&lt;keyword&gt;Odds Ratio&lt;/keyword&gt;&lt;keyword&gt;Prostatic Neoplasms/*epidemiology/genetics&lt;/keyword&gt;&lt;keyword&gt;Regression Analysis&lt;/keyword&gt;&lt;keyword&gt;Risk Factors&lt;/keyword&gt;&lt;/keywords&gt;&lt;dates&gt;&lt;year&gt;1990&lt;/year&gt;&lt;/dates&gt;&lt;isbn&gt;0270-4137 (Print)&amp;#xD;0270-4137&lt;/isbn&gt;&lt;accession-num&gt;2251225&lt;/accession-num&gt;&lt;urls&gt;&lt;/urls&gt;&lt;remote-database-provider&gt;NLM&lt;/remote-database-provider&gt;&lt;language&gt;eng&lt;/language&gt;&lt;/record&gt;&lt;/Cite&gt;&lt;/EndNote&gt;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(30)</w:t>
      </w:r>
      <w:r w:rsidR="00182477" w:rsidRPr="00DD2C3E">
        <w:rPr>
          <w:rFonts w:ascii="Arial" w:hAnsi="Arial" w:cs="Arial"/>
          <w:sz w:val="22"/>
          <w:szCs w:val="22"/>
        </w:rPr>
        <w:fldChar w:fldCharType="end"/>
      </w:r>
      <w:r w:rsidRPr="00DD2C3E">
        <w:rPr>
          <w:rFonts w:ascii="Arial" w:hAnsi="Arial" w:cs="Arial"/>
          <w:sz w:val="22"/>
          <w:szCs w:val="22"/>
        </w:rPr>
        <w:t xml:space="preserve">. Although these findings strongly suggest that familial clustering of prostate cancer risk does exist, they did not address the underlying etiological mechanisms. </w:t>
      </w:r>
      <w:r w:rsidRPr="00DD2C3E">
        <w:rPr>
          <w:rFonts w:ascii="Arial" w:hAnsi="Arial" w:cs="Arial"/>
          <w:sz w:val="22"/>
          <w:szCs w:val="22"/>
        </w:rPr>
        <w:lastRenderedPageBreak/>
        <w:t xml:space="preserve">Indeed, familial clustering can reflect either shared environmental and lifestyle risk factors, or a genetic mechanism, or both. </w:t>
      </w:r>
    </w:p>
    <w:p w14:paraId="78A93120" w14:textId="77777777" w:rsidR="00506ED3" w:rsidRPr="00DD2C3E" w:rsidRDefault="00506ED3" w:rsidP="00137FEE">
      <w:pPr>
        <w:spacing w:line="276" w:lineRule="auto"/>
        <w:rPr>
          <w:rFonts w:ascii="Arial" w:hAnsi="Arial" w:cs="Arial"/>
          <w:sz w:val="22"/>
          <w:szCs w:val="22"/>
        </w:rPr>
      </w:pPr>
    </w:p>
    <w:p w14:paraId="0DCE8D4B" w14:textId="2B129752" w:rsidR="00506ED3" w:rsidRPr="00DD2C3E" w:rsidRDefault="1D7B2E53" w:rsidP="00137FEE">
      <w:pPr>
        <w:spacing w:line="276" w:lineRule="auto"/>
        <w:rPr>
          <w:rFonts w:ascii="Arial" w:hAnsi="Arial" w:cs="Arial"/>
          <w:sz w:val="22"/>
          <w:szCs w:val="22"/>
        </w:rPr>
      </w:pPr>
      <w:r w:rsidRPr="00DD2C3E">
        <w:rPr>
          <w:rFonts w:ascii="Arial" w:hAnsi="Arial" w:cs="Arial"/>
          <w:sz w:val="22"/>
          <w:szCs w:val="22"/>
        </w:rPr>
        <w:t>To determine what might distinguish hereditary prostate cancer from its sporadic counterparts, a number of clinical features of prostate cancer were examined by Carter, et al.</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&lt;EndNote&gt;&lt;Cite&gt;&lt;Author&gt;Carter&lt;/Author&gt;&lt;Year&gt;1993&lt;/Year&gt;&lt;RecNum&gt;31&lt;/RecNum&gt;&lt;DisplayText&gt;&lt;style size="11"&gt;(31)&lt;/style&gt;&lt;/DisplayText&gt;&lt;record&gt;&lt;rec-number&gt;31&lt;/rec-number&gt;&lt;foreign-keys&gt;&lt;key app="EN" db-id="apwd0sp2uree26ef0f3pwrruvepvpstwxde2" timestamp="1527738037"&gt;31&lt;/key&gt;&lt;/foreign-keys&gt;&lt;ref-type name="Journal Article"&gt;17&lt;/ref-type&gt;&lt;contributors&gt;&lt;authors&gt;&lt;author&gt;Carter, B. S.&lt;/author&gt;&lt;author&gt;Bova, G. S.&lt;/author&gt;&lt;author&gt;Beaty, T. H.&lt;/author&gt;&lt;author&gt;Steinberg, G. D.&lt;/author&gt;&lt;author&gt;Childs, B.&lt;/author&gt;&lt;author&gt;Isaacs, W. B.&lt;/author&gt;&lt;author&gt;Walsh, P. C.&lt;/author&gt;&lt;/authors&gt;&lt;/contributors&gt;&lt;auth-address&gt;Department of Urology, Johns Hopkins Medical Institutions, Baltimore, Maryland 21287-2101.&lt;/auth-address&gt;&lt;titles&gt;&lt;title&gt;Hereditary prostate cancer: epidemiologic and clinical features&lt;/title&gt;&lt;secondary-title&gt;J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797-802&lt;/pages&gt;&lt;volume&gt;150&lt;/volume&gt;&lt;number&gt;3&lt;/number&gt;&lt;edition&gt;1993/09/01&lt;/edition&gt;&lt;keywords&gt;&lt;keyword&gt;Humans&lt;/keyword&gt;&lt;keyword&gt;Male&lt;/keyword&gt;&lt;keyword&gt;Models, Biological&lt;/keyword&gt;&lt;keyword&gt;Pedigree&lt;/keyword&gt;&lt;keyword&gt;Prostatic Neoplasms/epidemiology/*genetics&lt;/keyword&gt;&lt;keyword&gt;Risk Factors&lt;/keyword&gt;&lt;/keywords&gt;&lt;dates&gt;&lt;year&gt;1993&lt;/year&gt;&lt;pub-dates&gt;&lt;date&gt;Sep&lt;/date&gt;&lt;/pub-dates&gt;&lt;/dates&gt;&lt;isbn&gt;0022-5347 (Print)&amp;#xD;0022-5347&lt;/isbn&gt;&lt;accession-num&gt;8345587&lt;/accession-num&gt;&lt;urls&gt;&lt;/urls&gt;&lt;remote-database-provider&gt;NLM&lt;/remote-database-provider&gt;&lt;language&gt;eng&lt;/language&gt;&lt;/record&gt;&lt;/Cite&gt;&lt;/EndNote&gt;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(31)</w:t>
      </w:r>
      <w:r w:rsidR="00182477" w:rsidRPr="00DD2C3E">
        <w:rPr>
          <w:rFonts w:ascii="Arial" w:hAnsi="Arial" w:cs="Arial"/>
          <w:sz w:val="22"/>
          <w:szCs w:val="22"/>
        </w:rPr>
        <w:fldChar w:fldCharType="end"/>
      </w:r>
      <w:r w:rsidRPr="00DD2C3E">
        <w:rPr>
          <w:rFonts w:ascii="Arial" w:hAnsi="Arial" w:cs="Arial"/>
          <w:sz w:val="22"/>
          <w:szCs w:val="22"/>
        </w:rPr>
        <w:t xml:space="preserve">. Clinical stage at presentation, pre-operative PSA, final pathologic stage, and prostate weight were examined in a series of approximately 650 patients divided among three categories. Individuals were classified as having hereditary disease if 3 or more relatives were affected in a single generation, prostate cancer occurred in each of 3 successive generations in either paternal or maternal lineages, or 2 relatives were affected under the age of 65 years. For the other groups, either no other family members were affected (sporadic disease), or other family members were affected but not to the extent found in families classified as hereditary.  In summary, no unique clinical or pathological characteristics distinguished hereditary prostate cancer in this group of patients.  This parallel between hereditary and sporadic prostate cancer </w:t>
      </w:r>
      <w:r w:rsidR="00476A3D" w:rsidRPr="00DD2C3E">
        <w:rPr>
          <w:rFonts w:ascii="Arial" w:hAnsi="Arial" w:cs="Arial"/>
          <w:sz w:val="22"/>
          <w:szCs w:val="22"/>
        </w:rPr>
        <w:t xml:space="preserve">also </w:t>
      </w:r>
      <w:r w:rsidRPr="00DD2C3E">
        <w:rPr>
          <w:rFonts w:ascii="Arial" w:hAnsi="Arial" w:cs="Arial"/>
          <w:sz w:val="22"/>
          <w:szCs w:val="22"/>
        </w:rPr>
        <w:t>extends to the incidence of multifocality found in both of these categories.</w:t>
      </w:r>
      <w:r w:rsidR="002E525B" w:rsidRPr="00DD2C3E">
        <w:rPr>
          <w:rFonts w:ascii="Arial" w:hAnsi="Arial" w:cs="Arial"/>
          <w:sz w:val="22"/>
          <w:szCs w:val="22"/>
        </w:rPr>
        <w:t xml:space="preserve"> </w:t>
      </w:r>
    </w:p>
    <w:p w14:paraId="480F22AE" w14:textId="77777777" w:rsidR="00506ED3" w:rsidRPr="00DD2C3E" w:rsidRDefault="00506ED3" w:rsidP="00137FEE">
      <w:pPr>
        <w:spacing w:line="276" w:lineRule="auto"/>
        <w:rPr>
          <w:rFonts w:ascii="Arial" w:hAnsi="Arial" w:cs="Arial"/>
          <w:sz w:val="22"/>
          <w:szCs w:val="22"/>
        </w:rPr>
      </w:pPr>
    </w:p>
    <w:p w14:paraId="6A4D577C" w14:textId="3C016BAC" w:rsidR="009964FB"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These findings were supported by Brandt et al (2011) in an analysis of the nationwide Swedish Family-Cancer Database between 1961 and 2006. They found that the age-specific hazard ratio of prostate cancer diagnosis increased with the number of affected relatives and decreased with increasing age. The highest hazard ratios were observed for men &lt;65 </w:t>
      </w:r>
      <w:r w:rsidR="00B87A9B" w:rsidRPr="00DD2C3E">
        <w:rPr>
          <w:rFonts w:ascii="Arial" w:hAnsi="Arial" w:cs="Arial"/>
          <w:sz w:val="22"/>
          <w:szCs w:val="22"/>
        </w:rPr>
        <w:t>yr.</w:t>
      </w:r>
      <w:r w:rsidRPr="00DD2C3E">
        <w:rPr>
          <w:rFonts w:ascii="Arial" w:hAnsi="Arial" w:cs="Arial"/>
          <w:sz w:val="22"/>
          <w:szCs w:val="22"/>
        </w:rPr>
        <w:t xml:space="preserve"> of age with three affected brothers (approximately 23) and the lowest for men between 65 and 74 </w:t>
      </w:r>
      <w:r w:rsidR="00B87A9B" w:rsidRPr="00DD2C3E">
        <w:rPr>
          <w:rFonts w:ascii="Arial" w:hAnsi="Arial" w:cs="Arial"/>
          <w:sz w:val="22"/>
          <w:szCs w:val="22"/>
        </w:rPr>
        <w:t>yr.</w:t>
      </w:r>
      <w:r w:rsidRPr="00DD2C3E">
        <w:rPr>
          <w:rFonts w:ascii="Arial" w:hAnsi="Arial" w:cs="Arial"/>
          <w:sz w:val="22"/>
          <w:szCs w:val="22"/>
        </w:rPr>
        <w:t xml:space="preserve"> of age with an affected father (HR: approximately 1.8). The hazard ratios increased with decreasing paternal or fraternal diagnostic age. The pattern of the risk of death from familial prostate cancer was similar to the incidence data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&lt;EndNote&gt;&lt;Cite&gt;&lt;Author&gt;Brandt&lt;/Author&gt;&lt;Year&gt;2010&lt;/Year&gt;&lt;RecNum&gt;32&lt;/RecNum&gt;&lt;DisplayText&gt;&lt;style size="11"&gt;(32)&lt;/style&gt;&lt;/DisplayText&gt;&lt;record&gt;&lt;rec-number&gt;32&lt;/rec-number&gt;&lt;foreign-keys&gt;&lt;key app="EN" db-id="apwd0sp2uree26ef0f3pwrruvepvpstwxde2" timestamp="1527738037"&gt;32&lt;/key&gt;&lt;/foreign-keys&gt;&lt;ref-type name="Journal Article"&gt;17&lt;/ref-type&gt;&lt;contributors&gt;&lt;authors&gt;&lt;author&gt;Brandt, A.&lt;/author&gt;&lt;author&gt;Bermejo, J. L.&lt;/author&gt;&lt;author&gt;Sundquist, J.&lt;/author&gt;&lt;author&gt;Hemminki, K.&lt;/author&gt;&lt;/authors&gt;&lt;/contributors&gt;&lt;auth-address&gt;Division of Molecular Genetic Epidemiology, German Cancer Research Centre (DKFZ), Im Neuenheimer Feld 580, Heidelberg, Germany. andreas.brandt@dkfz.de&lt;/auth-address&gt;&lt;titles&gt;&lt;title&gt;Age-specific risk of incident prostate cancer and risk of death from prostate cancer defined by the number of affected family members&lt;/title&gt;&lt;secondary-title&gt;Eur Urol&lt;/secondary-title&gt;&lt;alt-title&gt;European urology&lt;/alt-title&gt;&lt;/titles&gt;&lt;periodical&gt;&lt;full-title&gt;Eur Urol&lt;/full-title&gt;&lt;/periodical&gt;&lt;alt-periodical&gt;&lt;full-title&gt;European Urology&lt;/full-title&gt;&lt;/alt-periodical&gt;&lt;pages&gt;275-80&lt;/pages&gt;&lt;volume&gt;58&lt;/volume&gt;&lt;number&gt;2&lt;/number&gt;&lt;edition&gt;2010/02/23&lt;/edition&gt;&lt;keywords&gt;&lt;keyword&gt;Age Distribution&lt;/keyword&gt;&lt;keyword&gt;Age Factors&lt;/keyword&gt;&lt;keyword&gt;Aged&lt;/keyword&gt;&lt;keyword&gt;Aged, 80 and over&lt;/keyword&gt;&lt;keyword&gt;Humans&lt;/keyword&gt;&lt;keyword&gt;Male&lt;/keyword&gt;&lt;keyword&gt;Middle Aged&lt;/keyword&gt;&lt;keyword&gt;Prostatic Neoplasms/epidemiology/ genetics/ mortality&lt;/keyword&gt;&lt;keyword&gt;Risk Factors&lt;/keyword&gt;&lt;/keywords&gt;&lt;dates&gt;&lt;year&gt;2010&lt;/year&gt;&lt;pub-dates&gt;&lt;date&gt;Aug&lt;/date&gt;&lt;/pub-dates&gt;&lt;/dates&gt;&lt;isbn&gt;1873-7560 (Electronic)&amp;#xD;0302-2838 (Linking)&lt;/isbn&gt;&lt;accession-num&gt;20171779&lt;/accession-num&gt;&lt;urls&gt;&lt;/urls&gt;&lt;electronic-resource-num&gt;10.1016/j.eururo.2010.02.002&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(32)</w:t>
      </w:r>
      <w:r w:rsidR="00182477" w:rsidRPr="00DD2C3E">
        <w:rPr>
          <w:rFonts w:ascii="Arial" w:hAnsi="Arial" w:cs="Arial"/>
          <w:sz w:val="22"/>
          <w:szCs w:val="22"/>
        </w:rPr>
        <w:fldChar w:fldCharType="end"/>
      </w:r>
      <w:r w:rsidRPr="00DD2C3E">
        <w:rPr>
          <w:rFonts w:ascii="Arial" w:hAnsi="Arial" w:cs="Arial"/>
          <w:sz w:val="22"/>
          <w:szCs w:val="22"/>
        </w:rPr>
        <w:t>.</w:t>
      </w:r>
      <w:r w:rsidR="002E525B" w:rsidRPr="00DD2C3E">
        <w:rPr>
          <w:rFonts w:ascii="Arial" w:hAnsi="Arial" w:cs="Arial"/>
          <w:sz w:val="22"/>
          <w:szCs w:val="22"/>
        </w:rPr>
        <w:t xml:space="preserve"> A similar study </w:t>
      </w:r>
      <w:r w:rsidR="002D0E80" w:rsidRPr="00DD2C3E">
        <w:rPr>
          <w:rFonts w:ascii="Arial" w:hAnsi="Arial" w:cs="Arial"/>
          <w:sz w:val="22"/>
          <w:szCs w:val="22"/>
        </w:rPr>
        <w:t xml:space="preserve">also </w:t>
      </w:r>
      <w:r w:rsidR="002E525B" w:rsidRPr="00DD2C3E">
        <w:rPr>
          <w:rFonts w:ascii="Arial" w:hAnsi="Arial" w:cs="Arial"/>
          <w:sz w:val="22"/>
          <w:szCs w:val="22"/>
        </w:rPr>
        <w:t xml:space="preserve">from Sweden determined that a positive family history was a risk factor for developing </w:t>
      </w:r>
      <w:r w:rsidR="005A2C43" w:rsidRPr="00DD2C3E">
        <w:rPr>
          <w:rFonts w:ascii="Arial" w:hAnsi="Arial" w:cs="Arial"/>
          <w:sz w:val="22"/>
          <w:szCs w:val="22"/>
        </w:rPr>
        <w:t>prostate cancer</w:t>
      </w:r>
      <w:r w:rsidR="002E525B" w:rsidRPr="00DD2C3E">
        <w:rPr>
          <w:rFonts w:ascii="Arial" w:hAnsi="Arial" w:cs="Arial"/>
          <w:sz w:val="22"/>
          <w:szCs w:val="22"/>
        </w:rPr>
        <w:t xml:space="preserve"> and most pronounced in younger men (aged 45-49 years)</w:t>
      </w:r>
      <w:r w:rsidR="0093598C">
        <w:rPr>
          <w:rFonts w:ascii="Arial" w:hAnsi="Arial" w:cs="Arial"/>
          <w:sz w:val="22"/>
          <w:szCs w:val="22"/>
        </w:rPr>
        <w:t xml:space="preserve">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&lt;EndNote&gt;&lt;Cite&gt;&lt;Author&gt;Grönberg&lt;/Author&gt;&lt;Year&gt;1996&lt;/Year&gt;&lt;RecNum&gt;33&lt;/RecNum&gt;&lt;DisplayText&gt;&lt;style size="11"&gt;(33)&lt;/style&gt;&lt;/DisplayText&gt;&lt;record&gt;&lt;rec-number&gt;33&lt;/rec-number&gt;&lt;foreign-keys&gt;&lt;key app="EN" db-id="apwd0sp2uree26ef0f3pwrruvepvpstwxde2" timestamp="1527738037"&gt;33&lt;/key&gt;&lt;/foreign-keys&gt;&lt;ref-type name="Journal Article"&gt;17&lt;/ref-type&gt;&lt;contributors&gt;&lt;authors&gt;&lt;author&gt;Grönberg, Henrik&lt;/author&gt;&lt;author&gt;Damber, Lena&lt;/author&gt;&lt;author&gt;Damber, Jan Erik&lt;/author&gt;&lt;/authors&gt;&lt;/contributors&gt;&lt;titles&gt;&lt;title&gt;Familial prostate cancer in sweden: A nationwide register cohort study&lt;/title&gt;&lt;secondary-title&gt;Cancer&lt;/secondary-title&gt;&lt;/titles&gt;&lt;periodical&gt;&lt;full-title&gt;Cancer&lt;/full-title&gt;&lt;/periodical&gt;&lt;pages&gt;138-143&lt;/pages&gt;&lt;volume&gt;77&lt;/volume&gt;&lt;number&gt;1&lt;/number&gt;&lt;keywords&gt;&lt;keyword&gt;prostatic neoplasm&lt;/keyword&gt;&lt;keyword&gt;family history&lt;/keyword&gt;&lt;keyword&gt;genetic factors&lt;/keyword&gt;&lt;keyword&gt;cohort study&lt;/keyword&gt;&lt;keyword&gt;risk factor&lt;/keyword&gt;&lt;keyword&gt;age&lt;/keyword&gt;&lt;/keywords&gt;&lt;dates&gt;&lt;year&gt;1996&lt;/year&gt;&lt;/dates&gt;&lt;publisher&gt;Wiley Subscription Services, Inc., A Wiley Company&lt;/publisher&gt;&lt;isbn&gt;1097-0142&lt;/isbn&gt;&lt;urls&gt;&lt;related-urls&gt;&lt;url&gt;http://dx.doi.org/10.1002/(SICI)1097-0142(19960101)77:1&amp;lt;138::AID-CNCR23&amp;gt;3.0.CO;2-5&lt;/url&gt;&lt;/related-urls&gt;&lt;/urls&gt;&lt;electronic-resource-num&gt;10.1002/(SICI)1097-0142(19960101)77:1&amp;lt;138::AID-CNCR23&amp;gt;3.0.CO;2-5&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(33)</w:t>
      </w:r>
      <w:r w:rsidR="00182477" w:rsidRPr="00DD2C3E">
        <w:rPr>
          <w:rFonts w:ascii="Arial" w:hAnsi="Arial" w:cs="Arial"/>
          <w:sz w:val="22"/>
          <w:szCs w:val="22"/>
        </w:rPr>
        <w:fldChar w:fldCharType="end"/>
      </w:r>
      <w:r w:rsidR="002E525B" w:rsidRPr="00DD2C3E">
        <w:rPr>
          <w:rFonts w:ascii="Arial" w:hAnsi="Arial" w:cs="Arial"/>
          <w:sz w:val="22"/>
          <w:szCs w:val="22"/>
        </w:rPr>
        <w:t>.</w:t>
      </w:r>
      <w:r w:rsidR="009964FB" w:rsidRPr="00DD2C3E">
        <w:rPr>
          <w:rFonts w:ascii="Arial" w:hAnsi="Arial" w:cs="Arial"/>
          <w:sz w:val="22"/>
          <w:szCs w:val="22"/>
        </w:rPr>
        <w:t xml:space="preserve"> A vast array of molecular alterations implicated in sporadic and familial prostate cancer have been described</w:t>
      </w:r>
      <w:r w:rsidR="0093598C">
        <w:rPr>
          <w:rFonts w:ascii="Arial" w:hAnsi="Arial" w:cs="Arial"/>
          <w:sz w:val="22"/>
          <w:szCs w:val="22"/>
        </w:rPr>
        <w:t xml:space="preserve"> </w:t>
      </w:r>
      <w:r w:rsidR="00182477" w:rsidRPr="00DD2C3E">
        <w:rPr>
          <w:rFonts w:ascii="Arial" w:hAnsi="Arial" w:cs="Arial"/>
          <w:sz w:val="22"/>
          <w:szCs w:val="22"/>
        </w:rPr>
        <w:fldChar w:fldCharType="begin">
          <w:fldData xml:space="preserve">PEVuZE5vdGU+PENpdGU+PEF1dGhvcj5UZWVybGluazwvQXV0aG9yPjxZZWFyPjIwMTQ8L1llYXI+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=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PEVuZE5vdGU+PENpdGU+PEF1dGhvcj5UZWVybGluazwvQXV0aG9yPjxZZWFyPjIwMTQ8L1llYXI+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=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(34)</w:t>
      </w:r>
      <w:r w:rsidR="00182477" w:rsidRPr="00DD2C3E">
        <w:rPr>
          <w:rFonts w:ascii="Arial" w:hAnsi="Arial" w:cs="Arial"/>
          <w:sz w:val="22"/>
          <w:szCs w:val="22"/>
        </w:rPr>
        <w:fldChar w:fldCharType="end"/>
      </w:r>
      <w:r w:rsidR="009964FB" w:rsidRPr="00DD2C3E">
        <w:rPr>
          <w:rFonts w:ascii="Arial" w:hAnsi="Arial" w:cs="Arial"/>
          <w:sz w:val="22"/>
          <w:szCs w:val="22"/>
        </w:rPr>
        <w:t xml:space="preserve"> and reported to account for 30% of familial risk</w:t>
      </w:r>
      <w:r w:rsidR="0093598C">
        <w:rPr>
          <w:rFonts w:ascii="Arial" w:hAnsi="Arial" w:cs="Arial"/>
          <w:sz w:val="22"/>
          <w:szCs w:val="22"/>
        </w:rPr>
        <w:t xml:space="preserve">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&lt;EndNote&gt;&lt;Cite&gt;&lt;Author&gt;Eeles&lt;/Author&gt;&lt;Year&gt;2013&lt;/Year&gt;&lt;RecNum&gt;35&lt;/RecNum&gt;&lt;DisplayText&gt;&lt;style size="11"&gt;(35)&lt;/style&gt;&lt;/DisplayText&gt;&lt;record&gt;&lt;rec-number&gt;35&lt;/rec-number&gt;&lt;foreign-keys&gt;&lt;key app="EN" db-id="apwd0sp2uree26ef0f3pwrruvepvpstwxde2" timestamp="1527738038"&gt;35&lt;/key&gt;&lt;/foreign-keys&gt;&lt;ref-type name="Journal Article"&gt;17&lt;/ref-type&gt;&lt;contributors&gt;&lt;authors&gt;&lt;author&gt;Eeles, Rosalind&lt;/author&gt;&lt;author&gt;Goh, Chee&lt;/author&gt;&lt;author&gt;Castro, Elena&lt;/author&gt;&lt;author&gt;Bancroft, Elizabeth&lt;/author&gt;&lt;author&gt;Guy, Michelle&lt;/author&gt;&lt;author&gt;Olama, Ali Amin Al&lt;/author&gt;&lt;author&gt;Easton, Douglas&lt;/author&gt;&lt;author&gt;Kote-Jarai, Zsofia&lt;/author&gt;&lt;/authors&gt;&lt;/contributors&gt;&lt;titles&gt;&lt;title&gt;The genetic epidemiology of prostate cancer and its clinical implications&lt;/title&gt;&lt;secondary-title&gt;Nature Reviews Urology&lt;/secondary-title&gt;&lt;/titles&gt;&lt;periodical&gt;&lt;full-title&gt;Nature Reviews Urology&lt;/full-title&gt;&lt;/periodical&gt;&lt;pages&gt;18&lt;/pages&gt;&lt;volume&gt;11&lt;/volume&gt;&lt;dates&gt;&lt;year&gt;2013&lt;/year&gt;&lt;pub-dates&gt;&lt;date&gt;12/03/online&lt;/date&gt;&lt;/pub-dates&gt;&lt;/dates&gt;&lt;publisher&gt;Nature Publishing Group, a division of Macmillan Publishers Limited. All Rights Reserved.&lt;/publisher&gt;&lt;work-type&gt;Review Article&lt;/work-type&gt;&lt;urls&gt;&lt;related-urls&gt;&lt;url&gt;http://dx.doi.org/10.1038/nrurol.2013.266&lt;/url&gt;&lt;/related-urls&gt;&lt;/urls&gt;&lt;electronic-resource-num&gt;10.1038/nrurol.2013.266&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(35)</w:t>
      </w:r>
      <w:r w:rsidR="00182477" w:rsidRPr="00DD2C3E">
        <w:rPr>
          <w:rFonts w:ascii="Arial" w:hAnsi="Arial" w:cs="Arial"/>
          <w:sz w:val="22"/>
          <w:szCs w:val="22"/>
        </w:rPr>
        <w:fldChar w:fldCharType="end"/>
      </w:r>
      <w:r w:rsidR="009964FB" w:rsidRPr="00DD2C3E">
        <w:rPr>
          <w:rFonts w:ascii="Arial" w:hAnsi="Arial" w:cs="Arial"/>
          <w:sz w:val="22"/>
          <w:szCs w:val="22"/>
        </w:rPr>
        <w:t>.</w:t>
      </w:r>
    </w:p>
    <w:p w14:paraId="07B23C0A" w14:textId="19BC2117" w:rsidR="00506ED3" w:rsidRPr="00DD2C3E" w:rsidRDefault="00506ED3" w:rsidP="00137FEE">
      <w:pPr>
        <w:spacing w:line="276" w:lineRule="auto"/>
        <w:rPr>
          <w:rFonts w:ascii="Arial" w:hAnsi="Arial" w:cs="Arial"/>
          <w:sz w:val="22"/>
          <w:szCs w:val="22"/>
        </w:rPr>
      </w:pPr>
    </w:p>
    <w:p w14:paraId="70872127" w14:textId="150E4022" w:rsidR="00506ED3" w:rsidRPr="00DD2C3E" w:rsidRDefault="1D7B2E53" w:rsidP="00137FEE">
      <w:pPr>
        <w:tabs>
          <w:tab w:val="left" w:pos="0"/>
        </w:tabs>
        <w:spacing w:line="276" w:lineRule="auto"/>
        <w:rPr>
          <w:rFonts w:ascii="Arial" w:hAnsi="Arial" w:cs="Arial"/>
          <w:sz w:val="22"/>
          <w:szCs w:val="22"/>
        </w:rPr>
      </w:pPr>
      <w:r w:rsidRPr="00DD2C3E">
        <w:rPr>
          <w:rFonts w:ascii="Arial" w:hAnsi="Arial" w:cs="Arial"/>
          <w:sz w:val="22"/>
          <w:szCs w:val="22"/>
        </w:rPr>
        <w:t xml:space="preserve">However, there are differences between hereditary and sporadic prostate cancers. The onset of hereditary prostate cancer is, on average, 6 years earlier than </w:t>
      </w:r>
      <w:r w:rsidR="00F51596" w:rsidRPr="00DD2C3E">
        <w:rPr>
          <w:rFonts w:ascii="Arial" w:hAnsi="Arial" w:cs="Arial"/>
          <w:sz w:val="22"/>
          <w:szCs w:val="22"/>
        </w:rPr>
        <w:t>for</w:t>
      </w:r>
      <w:r w:rsidRPr="00DD2C3E">
        <w:rPr>
          <w:rFonts w:ascii="Arial" w:hAnsi="Arial" w:cs="Arial"/>
          <w:sz w:val="22"/>
          <w:szCs w:val="22"/>
        </w:rPr>
        <w:t xml:space="preserve"> sporadic cancer</w:t>
      </w:r>
      <w:r w:rsidR="00F51596" w:rsidRPr="00DD2C3E">
        <w:rPr>
          <w:rFonts w:ascii="Arial" w:hAnsi="Arial" w:cs="Arial"/>
          <w:sz w:val="22"/>
          <w:szCs w:val="22"/>
        </w:rPr>
        <w:t>. A</w:t>
      </w:r>
      <w:r w:rsidRPr="00DD2C3E">
        <w:rPr>
          <w:rFonts w:ascii="Arial" w:hAnsi="Arial" w:cs="Arial"/>
          <w:sz w:val="22"/>
          <w:szCs w:val="22"/>
        </w:rPr>
        <w:t xml:space="preserve">lthough the clinical course is in no way different and the pathological characteristics are the same in most instances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&lt;EndNote&gt;&lt;Cite&gt;&lt;Author&gt;Bratt&lt;/Author&gt;&lt;Year&gt;2007&lt;/Year&gt;&lt;RecNum&gt;36&lt;/RecNum&gt;&lt;DisplayText&gt;&lt;style size="11"&gt;(36)&lt;/style&gt;&lt;/DisplayText&gt;&lt;record&gt;&lt;rec-number&gt;36&lt;/rec-number&gt;&lt;foreign-keys&gt;&lt;key app="EN" db-id="apwd0sp2uree26ef0f3pwrruvepvpstwxde2" timestamp="1527738038"&gt;36&lt;/key&gt;&lt;/foreign-keys&gt;&lt;ref-type name="Journal Article"&gt;17&lt;/ref-type&gt;&lt;contributors&gt;&lt;authors&gt;&lt;author&gt;Bratt, O.&lt;/author&gt;&lt;/authors&gt;&lt;/contributors&gt;&lt;auth-address&gt;Department of Urology, University Hospital in Lund, Lund, Sweden. ola.bratt@skane.se&lt;/auth-address&gt;&lt;titles&gt;&lt;title&gt;What should a urologist know about hereditary predisposition to prostate cancer?&lt;/title&gt;&lt;secondary-title&gt;BJU Int&lt;/secondary-title&gt;&lt;alt-title&gt;BJU international&lt;/alt-title&gt;&lt;/titles&gt;&lt;periodical&gt;&lt;full-title&gt;BJU Int&lt;/full-title&gt;&lt;abbr-1&gt;BJU international&lt;/abbr-1&gt;&lt;/periodical&gt;&lt;alt-periodical&gt;&lt;full-title&gt;BJU Int&lt;/full-title&gt;&lt;abbr-1&gt;BJU international&lt;/abbr-1&gt;&lt;/alt-periodical&gt;&lt;pages&gt;743-7; discussion 747-8&lt;/pages&gt;&lt;volume&gt;99&lt;/volume&gt;&lt;number&gt;4&lt;/number&gt;&lt;edition&gt;2006/12/15&lt;/edition&gt;&lt;keywords&gt;&lt;keyword&gt;Aged&lt;/keyword&gt;&lt;keyword&gt;*Clinical Competence&lt;/keyword&gt;&lt;keyword&gt;Genetic Predisposition to Disease/*genetics&lt;/keyword&gt;&lt;keyword&gt;Humans&lt;/keyword&gt;&lt;keyword&gt;Male&lt;/keyword&gt;&lt;keyword&gt;Middle Aged&lt;/keyword&gt;&lt;keyword&gt;Pedigree&lt;/keyword&gt;&lt;keyword&gt;Prostatic Neoplasms/*genetics&lt;/keyword&gt;&lt;keyword&gt;*Urology&lt;/keyword&gt;&lt;/keywords&gt;&lt;dates&gt;&lt;year&gt;2007&lt;/year&gt;&lt;pub-dates&gt;&lt;date&gt;Apr&lt;/date&gt;&lt;/pub-dates&gt;&lt;/dates&gt;&lt;isbn&gt;1464-4096 (Print)&amp;#xD;1464-4096&lt;/isbn&gt;&lt;accession-num&gt;17166238&lt;/accession-num&gt;&lt;urls&gt;&lt;/urls&gt;&lt;electronic-resource-num&gt;10.1111/j.1464-410X.2006.06666.x&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(36)</w:t>
      </w:r>
      <w:r w:rsidR="00182477" w:rsidRPr="00DD2C3E">
        <w:rPr>
          <w:rFonts w:ascii="Arial" w:hAnsi="Arial" w:cs="Arial"/>
          <w:sz w:val="22"/>
          <w:szCs w:val="22"/>
        </w:rPr>
        <w:fldChar w:fldCharType="end"/>
      </w:r>
      <w:r w:rsidRPr="00DD2C3E">
        <w:rPr>
          <w:rFonts w:ascii="Arial" w:hAnsi="Arial" w:cs="Arial"/>
          <w:sz w:val="22"/>
          <w:szCs w:val="22"/>
        </w:rPr>
        <w:t xml:space="preserve">, patients with a family history of germ-line mutations in the family-susceptibility genes BRCA1 and BRCA2 , in particular the latter, </w:t>
      </w:r>
      <w:r w:rsidR="002E525B" w:rsidRPr="00DD2C3E">
        <w:rPr>
          <w:rFonts w:ascii="Arial" w:hAnsi="Arial" w:cs="Arial"/>
          <w:sz w:val="22"/>
          <w:szCs w:val="22"/>
        </w:rPr>
        <w:t>and G84E mutation in HOXB13</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&lt;EndNote&gt;&lt;Cite&gt;&lt;Author&gt;Lynch&lt;/Author&gt;&lt;Year&gt;2016&lt;/Year&gt;&lt;RecNum&gt;37&lt;/RecNum&gt;&lt;DisplayText&gt;&lt;style size="11"&gt;(37)&lt;/style&gt;&lt;/DisplayText&gt;&lt;record&gt;&lt;rec-number&gt;37&lt;/rec-number&gt;&lt;foreign-keys&gt;&lt;key app="EN" db-id="apwd0sp2uree26ef0f3pwrruvepvpstwxde2" timestamp="1527738038"&gt;37&lt;/key&gt;&lt;/foreign-keys&gt;&lt;ref-type name="Journal Article"&gt;17&lt;/ref-type&gt;&lt;contributors&gt;&lt;authors&gt;&lt;author&gt;Lynch, Henry T.&lt;/author&gt;&lt;author&gt;Kosoko-Lasaki, Omofolasade&lt;/author&gt;&lt;author&gt;Leslie, Stephen W.&lt;/author&gt;&lt;author&gt;Rendell, Marc&lt;/author&gt;&lt;author&gt;Shaw, Trudy&lt;/author&gt;&lt;author&gt;Snyder, Carrie&lt;/author&gt;&lt;author&gt;D&amp;apos;Amico, Anthony V.&lt;/author&gt;&lt;author&gt;Buxbaum, Sarah&lt;/author&gt;&lt;author&gt;Isaacs, William B.&lt;/author&gt;&lt;author&gt;Loeb, Stacy&lt;/author&gt;&lt;author&gt;Moul, Judd W.&lt;/author&gt;&lt;author&gt;Powell, Isaac&lt;/author&gt;&lt;/authors&gt;&lt;/contributors&gt;&lt;titles&gt;&lt;title&gt;Screening for familial and hereditary prostate cancer&lt;/title&gt;&lt;secondary-title&gt;International Journal of Cancer&lt;/secondary-title&gt;&lt;/titles&gt;&lt;periodical&gt;&lt;full-title&gt;International Journal of Cancer&lt;/full-title&gt;&lt;/periodical&gt;&lt;pages&gt;2579-2591&lt;/pages&gt;&lt;volume&gt;138&lt;/volume&gt;&lt;number&gt;11&lt;/number&gt;&lt;keywords&gt;&lt;keyword&gt;prostate cancer&lt;/keyword&gt;&lt;keyword&gt;genome wide association studies&lt;/keyword&gt;&lt;keyword&gt;prostate specific antigen&lt;/keyword&gt;&lt;keyword&gt;BRCA2&lt;/keyword&gt;&lt;keyword&gt;HOXB13&lt;/keyword&gt;&lt;/keywords&gt;&lt;dates&gt;&lt;year&gt;2016&lt;/year&gt;&lt;/dates&gt;&lt;isbn&gt;1097-0215&lt;/isbn&gt;&lt;urls&gt;&lt;related-urls&gt;&lt;url&gt;http://dx.doi.org/10.1002/ijc.29949&lt;/url&gt;&lt;/related-urls&gt;&lt;/urls&gt;&lt;electronic-resource-num&gt;10.1002/ijc.29949&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(37)</w:t>
      </w:r>
      <w:r w:rsidR="00182477" w:rsidRPr="00DD2C3E">
        <w:rPr>
          <w:rFonts w:ascii="Arial" w:hAnsi="Arial" w:cs="Arial"/>
          <w:sz w:val="22"/>
          <w:szCs w:val="22"/>
        </w:rPr>
        <w:fldChar w:fldCharType="end"/>
      </w:r>
      <w:r w:rsidR="002E525B" w:rsidRPr="00DD2C3E">
        <w:rPr>
          <w:rFonts w:ascii="Arial" w:hAnsi="Arial" w:cs="Arial"/>
          <w:sz w:val="22"/>
          <w:szCs w:val="22"/>
        </w:rPr>
        <w:t xml:space="preserve">, </w:t>
      </w:r>
      <w:r w:rsidRPr="00DD2C3E">
        <w:rPr>
          <w:rFonts w:ascii="Arial" w:hAnsi="Arial" w:cs="Arial"/>
          <w:sz w:val="22"/>
          <w:szCs w:val="22"/>
        </w:rPr>
        <w:t>have a significantly increased susceptibility for developing this malignancy</w:t>
      </w:r>
      <w:r w:rsidR="00F51596" w:rsidRPr="00DD2C3E">
        <w:rPr>
          <w:rFonts w:ascii="Arial" w:hAnsi="Arial" w:cs="Arial"/>
          <w:sz w:val="22"/>
          <w:szCs w:val="22"/>
        </w:rPr>
        <w:t>. Furthermore</w:t>
      </w:r>
      <w:r w:rsidRPr="00DD2C3E">
        <w:rPr>
          <w:rFonts w:ascii="Arial" w:hAnsi="Arial" w:cs="Arial"/>
          <w:sz w:val="22"/>
          <w:szCs w:val="22"/>
        </w:rPr>
        <w:t xml:space="preserve">, </w:t>
      </w:r>
      <w:r w:rsidR="00532FD9" w:rsidRPr="00DD2C3E">
        <w:rPr>
          <w:rFonts w:ascii="Arial" w:hAnsi="Arial" w:cs="Arial"/>
          <w:sz w:val="22"/>
          <w:szCs w:val="22"/>
        </w:rPr>
        <w:t>these patients</w:t>
      </w:r>
      <w:r w:rsidRPr="00DD2C3E">
        <w:rPr>
          <w:rFonts w:ascii="Arial" w:hAnsi="Arial" w:cs="Arial"/>
          <w:sz w:val="22"/>
          <w:szCs w:val="22"/>
        </w:rPr>
        <w:t xml:space="preserve"> tend to present at a younger age, have more aggressive </w:t>
      </w:r>
      <w:r w:rsidR="002E525B" w:rsidRPr="00DD2C3E">
        <w:rPr>
          <w:rFonts w:ascii="Arial" w:hAnsi="Arial" w:cs="Arial"/>
          <w:sz w:val="22"/>
          <w:szCs w:val="22"/>
        </w:rPr>
        <w:t xml:space="preserve">and disseminated </w:t>
      </w:r>
      <w:r w:rsidRPr="00DD2C3E">
        <w:rPr>
          <w:rFonts w:ascii="Arial" w:hAnsi="Arial" w:cs="Arial"/>
          <w:sz w:val="22"/>
          <w:szCs w:val="22"/>
        </w:rPr>
        <w:t>disease with poorer survival outcomes [31-6]</w:t>
      </w:r>
      <w:r w:rsidR="00182477" w:rsidRPr="00DD2C3E">
        <w:rPr>
          <w:rFonts w:ascii="Arial" w:hAnsi="Arial" w:cs="Arial"/>
          <w:sz w:val="22"/>
          <w:szCs w:val="22"/>
        </w:rPr>
        <w:fldChar w:fldCharType="begin">
          <w:fldData xml:space="preserve">PEVuZE5vdGU+PENpdGU+PEF1dGhvcj5BZ2FsbGl1PC9BdXRob3I+PFllYXI+MjAwNzwvWWVhcj48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ZTwvYWJici0xPjwvYWx0LXBlcmlvZGljYWw+PHBhZ2VzPjEzNTgtNjU8L3BhZ2VzPjx2b2x1bWU+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PEVuZE5vdGU+PENpdGU+PEF1dGhvcj5BZ2FsbGl1PC9BdXRob3I+PFllYXI+MjAwNzwvWWVhcj48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ZTwvYWJici0xPjwvYWx0LXBlcmlvZGljYWw+PHBhZ2VzPjEzNTgtNjU8L3BhZ2VzPjx2b2x1bWU+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(38-44)</w:t>
      </w:r>
      <w:r w:rsidR="00182477" w:rsidRPr="00DD2C3E">
        <w:rPr>
          <w:rFonts w:ascii="Arial" w:hAnsi="Arial" w:cs="Arial"/>
          <w:sz w:val="22"/>
          <w:szCs w:val="22"/>
        </w:rPr>
        <w:fldChar w:fldCharType="end"/>
      </w:r>
      <w:r w:rsidRPr="00DD2C3E">
        <w:rPr>
          <w:rFonts w:ascii="Arial" w:hAnsi="Arial" w:cs="Arial"/>
          <w:sz w:val="22"/>
          <w:szCs w:val="22"/>
        </w:rPr>
        <w:t xml:space="preserve">.  </w:t>
      </w:r>
      <w:r w:rsidR="002E525B" w:rsidRPr="00DD2C3E">
        <w:rPr>
          <w:rFonts w:ascii="Arial" w:hAnsi="Arial" w:cs="Arial"/>
          <w:sz w:val="22"/>
          <w:szCs w:val="22"/>
        </w:rPr>
        <w:t xml:space="preserve">Targeted screening </w:t>
      </w:r>
      <w:r w:rsidR="008E30C9" w:rsidRPr="00DD2C3E">
        <w:rPr>
          <w:rFonts w:ascii="Arial" w:hAnsi="Arial" w:cs="Arial"/>
          <w:sz w:val="22"/>
          <w:szCs w:val="22"/>
        </w:rPr>
        <w:t>of</w:t>
      </w:r>
      <w:r w:rsidR="002E525B" w:rsidRPr="00DD2C3E">
        <w:rPr>
          <w:rFonts w:ascii="Arial" w:hAnsi="Arial" w:cs="Arial"/>
          <w:sz w:val="22"/>
          <w:szCs w:val="22"/>
        </w:rPr>
        <w:t xml:space="preserve"> at risk men has been performed, with the IMPACT study reporting a higher positive predictive value of PSA and detection of intermediate- or high-risk disease in BRCA2 mutation carriers</w:t>
      </w:r>
      <w:r w:rsidR="00182477" w:rsidRPr="00DD2C3E">
        <w:rPr>
          <w:rFonts w:ascii="Arial" w:hAnsi="Arial" w:cs="Arial"/>
          <w:sz w:val="22"/>
          <w:szCs w:val="22"/>
        </w:rPr>
        <w:fldChar w:fldCharType="begin">
          <w:fldData xml:space="preserve">PEVuZE5vdGU+PENpdGU+PEF1dGhvcj5CYW5jcm9mdDwvQXV0aG9yPjxZZWFyPjIwMTQ8L1llYXI+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PEVuZE5vdGU+PENpdGU+PEF1dGhvcj5CYW5jcm9mdDwvQXV0aG9yPjxZZWFyPjIwMTQ8L1llYXI+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(45)</w:t>
      </w:r>
      <w:r w:rsidR="00182477" w:rsidRPr="00DD2C3E">
        <w:rPr>
          <w:rFonts w:ascii="Arial" w:hAnsi="Arial" w:cs="Arial"/>
          <w:sz w:val="22"/>
          <w:szCs w:val="22"/>
        </w:rPr>
        <w:fldChar w:fldCharType="end"/>
      </w:r>
      <w:r w:rsidR="002E525B" w:rsidRPr="00DD2C3E">
        <w:rPr>
          <w:rFonts w:ascii="Arial" w:hAnsi="Arial" w:cs="Arial"/>
          <w:sz w:val="22"/>
          <w:szCs w:val="22"/>
        </w:rPr>
        <w:t>.</w:t>
      </w:r>
    </w:p>
    <w:p w14:paraId="0B0FB90D" w14:textId="77777777" w:rsidR="00506ED3" w:rsidRPr="00DD2C3E" w:rsidRDefault="00506ED3" w:rsidP="00137FEE">
      <w:pPr>
        <w:spacing w:line="276" w:lineRule="auto"/>
        <w:rPr>
          <w:rFonts w:ascii="Arial" w:hAnsi="Arial" w:cs="Arial"/>
          <w:sz w:val="22"/>
          <w:szCs w:val="22"/>
        </w:rPr>
      </w:pPr>
    </w:p>
    <w:p w14:paraId="753AE024" w14:textId="0474BD88" w:rsidR="00356C17" w:rsidRPr="00DD2C3E" w:rsidRDefault="1D7B2E53" w:rsidP="00137FEE">
      <w:pPr>
        <w:spacing w:line="276" w:lineRule="auto"/>
        <w:rPr>
          <w:rFonts w:ascii="Arial" w:hAnsi="Arial" w:cs="Arial"/>
          <w:b/>
          <w:bCs/>
          <w:sz w:val="22"/>
          <w:szCs w:val="22"/>
        </w:rPr>
      </w:pPr>
      <w:r w:rsidRPr="00DD2C3E">
        <w:rPr>
          <w:rFonts w:ascii="Arial" w:hAnsi="Arial" w:cs="Arial"/>
          <w:b/>
          <w:bCs/>
          <w:sz w:val="22"/>
          <w:szCs w:val="22"/>
        </w:rPr>
        <w:t>TESTS USED IN DIAGNOSING PROSTATE CANCER</w:t>
      </w:r>
    </w:p>
    <w:p w14:paraId="6EB5BCA9" w14:textId="77777777" w:rsidR="00F23FAB" w:rsidRPr="00DD2C3E" w:rsidRDefault="00F23FAB" w:rsidP="00137FEE">
      <w:pPr>
        <w:spacing w:line="276" w:lineRule="auto"/>
        <w:rPr>
          <w:rFonts w:ascii="Arial" w:hAnsi="Arial" w:cs="Arial"/>
          <w:sz w:val="22"/>
          <w:szCs w:val="22"/>
        </w:rPr>
      </w:pPr>
    </w:p>
    <w:p w14:paraId="4D139BB3" w14:textId="721AF1D2" w:rsidR="00E109C2"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In evaluating this issue, it is important to appreciate that the diagnostic approach is a two-step process that begins with the decision about whether or not to have a Prostate Specific Antigen </w:t>
      </w:r>
      <w:r w:rsidRPr="0093598C">
        <w:rPr>
          <w:rFonts w:ascii="Arial" w:hAnsi="Arial" w:cs="Arial"/>
          <w:sz w:val="22"/>
          <w:szCs w:val="22"/>
        </w:rPr>
        <w:t>(</w:t>
      </w:r>
      <w:r w:rsidRPr="0093598C">
        <w:rPr>
          <w:rFonts w:ascii="Arial" w:hAnsi="Arial" w:cs="Arial"/>
          <w:bCs/>
          <w:sz w:val="22"/>
          <w:szCs w:val="22"/>
        </w:rPr>
        <w:t>PSA</w:t>
      </w:r>
      <w:r w:rsidRPr="0093598C">
        <w:rPr>
          <w:rFonts w:ascii="Arial" w:hAnsi="Arial" w:cs="Arial"/>
          <w:sz w:val="22"/>
          <w:szCs w:val="22"/>
        </w:rPr>
        <w:t>)</w:t>
      </w:r>
      <w:r w:rsidRPr="00DD2C3E">
        <w:rPr>
          <w:rFonts w:ascii="Arial" w:hAnsi="Arial" w:cs="Arial"/>
          <w:sz w:val="22"/>
          <w:szCs w:val="22"/>
        </w:rPr>
        <w:t xml:space="preserve"> blood test (+/- other investigations) and, secondly, to confirm a suspected diagnosis of prostate cancer by biopsy for histopathology. Most men with a PSA level less than 10ng/ml will have a normal feeling prostate on digital rectal examination </w:t>
      </w:r>
      <w:r w:rsidRPr="0093598C">
        <w:rPr>
          <w:rFonts w:ascii="Arial" w:hAnsi="Arial" w:cs="Arial"/>
          <w:sz w:val="22"/>
          <w:szCs w:val="22"/>
        </w:rPr>
        <w:t>(</w:t>
      </w:r>
      <w:r w:rsidRPr="0093598C">
        <w:rPr>
          <w:rFonts w:ascii="Arial" w:hAnsi="Arial" w:cs="Arial"/>
          <w:bCs/>
          <w:sz w:val="22"/>
          <w:szCs w:val="22"/>
        </w:rPr>
        <w:t>DRE</w:t>
      </w:r>
      <w:r w:rsidRPr="0093598C">
        <w:rPr>
          <w:rFonts w:ascii="Arial" w:hAnsi="Arial" w:cs="Arial"/>
          <w:sz w:val="22"/>
          <w:szCs w:val="22"/>
        </w:rPr>
        <w:t>)</w:t>
      </w:r>
      <w:r w:rsidR="0052008C" w:rsidRPr="0093598C">
        <w:rPr>
          <w:rFonts w:ascii="Arial" w:hAnsi="Arial" w:cs="Arial"/>
          <w:sz w:val="22"/>
          <w:szCs w:val="22"/>
        </w:rPr>
        <w:t>,</w:t>
      </w:r>
      <w:r w:rsidR="0052008C" w:rsidRPr="00DD2C3E">
        <w:rPr>
          <w:rFonts w:ascii="Arial" w:hAnsi="Arial" w:cs="Arial"/>
          <w:sz w:val="22"/>
          <w:szCs w:val="22"/>
        </w:rPr>
        <w:t xml:space="preserve"> hence the removal of DRE by non-urologists from many guidelines</w:t>
      </w:r>
      <w:r w:rsidRPr="00DD2C3E">
        <w:rPr>
          <w:rFonts w:ascii="Arial" w:hAnsi="Arial" w:cs="Arial"/>
          <w:sz w:val="22"/>
          <w:szCs w:val="22"/>
        </w:rPr>
        <w:t xml:space="preserve">. </w:t>
      </w:r>
    </w:p>
    <w:p w14:paraId="0449090F" w14:textId="77777777" w:rsidR="00E109C2" w:rsidRPr="00DD2C3E" w:rsidRDefault="00E109C2" w:rsidP="00137FEE">
      <w:pPr>
        <w:spacing w:line="276" w:lineRule="auto"/>
        <w:rPr>
          <w:rFonts w:ascii="Arial" w:hAnsi="Arial" w:cs="Arial"/>
          <w:sz w:val="22"/>
          <w:szCs w:val="22"/>
        </w:rPr>
      </w:pPr>
    </w:p>
    <w:p w14:paraId="00ED2E90" w14:textId="67D0FF51" w:rsidR="00E109C2"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The FDA initially approved PSA testing in 1986 for monitoring the disease status of prostate cancer patients and, subsequently in 1994, it was endorsed as a screening method for prostate cancer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&lt;EndNote&gt;&lt;Cite&gt;&lt;Author&gt;Constantinou&lt;/Author&gt;&lt;Year&gt;2006&lt;/Year&gt;&lt;RecNum&gt;46&lt;/RecNum&gt;&lt;DisplayText&gt;&lt;style size="11"&gt;(46)&lt;/style&gt;&lt;/DisplayText&gt;&lt;record&gt;&lt;rec-number&gt;46&lt;/rec-number&gt;&lt;foreign-keys&gt;&lt;key app="EN" db-id="apwd0sp2uree26ef0f3pwrruvepvpstwxde2" timestamp="1527738040"&gt;46&lt;/key&gt;&lt;/foreign-keys&gt;&lt;ref-type name="Journal Article"&gt;17&lt;/ref-type&gt;&lt;contributors&gt;&lt;authors&gt;&lt;author&gt;Constantinou, J.&lt;/author&gt;&lt;author&gt;Feneley, M. R.&lt;/author&gt;&lt;/authors&gt;&lt;/contributors&gt;&lt;auth-address&gt;Lister Hospital, Stevenage &amp;amp; Institute of Urology and Nephrology, London, UK.&lt;/auth-address&gt;&lt;titles&gt;&lt;title&gt;PSA testing: an evolving relationship with prostate cancer screening&lt;/title&gt;&lt;secondary-title&gt;Prostate Cancer Prostatic Dis&lt;/secondary-title&gt;&lt;alt-title&gt;Prostate cancer and prostatic diseases&lt;/alt-title&gt;&lt;/titles&gt;&lt;periodical&gt;&lt;full-title&gt;Prostate Cancer Prostatic Dis&lt;/full-title&gt;&lt;abbr-1&gt;Prostate cancer and prostatic diseases&lt;/abbr-1&gt;&lt;/periodical&gt;&lt;alt-periodical&gt;&lt;full-title&gt;Prostate Cancer Prostatic Dis&lt;/full-title&gt;&lt;abbr-1&gt;Prostate cancer and prostatic diseases&lt;/abbr-1&gt;&lt;/alt-periodical&gt;&lt;pages&gt;6-13&lt;/pages&gt;&lt;volume&gt;9&lt;/volume&gt;&lt;number&gt;1&lt;/number&gt;&lt;edition&gt;2005/11/30&lt;/edition&gt;&lt;keywords&gt;&lt;keyword&gt;Diagnosis, Differential&lt;/keyword&gt;&lt;keyword&gt;Humans&lt;/keyword&gt;&lt;keyword&gt;Male&lt;/keyword&gt;&lt;keyword&gt;Mass Screening&lt;/keyword&gt;&lt;keyword&gt;Neoplasm Staging&lt;/keyword&gt;&lt;keyword&gt;Prognosis&lt;/keyword&gt;&lt;keyword&gt;Prostate-Specific Antigen/*blood&lt;/keyword&gt;&lt;keyword&gt;Prostatic Neoplasms/blood/classification/*diagnosis&lt;/keyword&gt;&lt;keyword&gt;Sensitivity and Specificity&lt;/keyword&gt;&lt;/keywords&gt;&lt;dates&gt;&lt;year&gt;2006&lt;/year&gt;&lt;/dates&gt;&lt;isbn&gt;1365-7852 (Print)&amp;#xD;1365-7852&lt;/isbn&gt;&lt;accession-num&gt;16314892&lt;/accession-num&gt;&lt;urls&gt;&lt;/urls&gt;&lt;electronic-resource-num&gt;10.1038/sj.pcan.4500838&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(46)</w:t>
      </w:r>
      <w:r w:rsidR="00182477" w:rsidRPr="00DD2C3E">
        <w:rPr>
          <w:rFonts w:ascii="Arial" w:hAnsi="Arial" w:cs="Arial"/>
          <w:sz w:val="22"/>
          <w:szCs w:val="22"/>
        </w:rPr>
        <w:fldChar w:fldCharType="end"/>
      </w:r>
      <w:r w:rsidRPr="00DD2C3E">
        <w:rPr>
          <w:rFonts w:ascii="Arial" w:hAnsi="Arial" w:cs="Arial"/>
          <w:sz w:val="22"/>
          <w:szCs w:val="22"/>
        </w:rPr>
        <w:t xml:space="preserve">. The PSA blood test is a continuous variable with no cut point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&lt;EndNote&gt;&lt;Cite&gt;&lt;Author&gt;Thompson&lt;/Author&gt;&lt;Year&gt;2005&lt;/Year&gt;&lt;RecNum&gt;47&lt;/RecNum&gt;&lt;DisplayText&gt;&lt;style size="11"&gt;(47)&lt;/style&gt;&lt;/DisplayText&gt;&lt;record&gt;&lt;rec-number&gt;47&lt;/rec-number&gt;&lt;foreign-keys&gt;&lt;key app="EN" db-id="apwd0sp2uree26ef0f3pwrruvepvpstwxde2" timestamp="1527738041"&gt;47&lt;/key&gt;&lt;/foreign-keys&gt;&lt;ref-type name="Journal Article"&gt;17&lt;/ref-type&gt;&lt;contributors&gt;&lt;authors&gt;&lt;author&gt;Thompson, I. M.&lt;/author&gt;&lt;author&gt;Ankerst, D. P.&lt;/author&gt;&lt;author&gt;Chi, C.&lt;/author&gt;&lt;author&gt;Lucia, M. S.&lt;/author&gt;&lt;author&gt;Goodman, P. J.&lt;/author&gt;&lt;author&gt;Crowley, J. J.&lt;/author&gt;&lt;author&gt;Parnes, H. L.&lt;/author&gt;&lt;author&gt;Coltman, C. A., Jr.&lt;/author&gt;&lt;/authors&gt;&lt;/contributors&gt;&lt;auth-address&gt;Department of Urology, University of Texas Health Science Center at San Antonio, TX 78229, USA. thompsoni@uthscsa.edu&lt;/auth-address&gt;&lt;titles&gt;&lt;title&gt;Operating characteristics of prostate-specific antigen in men with an initial PSA level of 3.0 ng/ml or lower&lt;/title&gt;&lt;secondary-title&gt;JAMA&lt;/secondary-title&gt;&lt;alt-title&gt;JAMA : the journal of the American Medical Association&lt;/alt-title&gt;&lt;/titles&gt;&lt;periodical&gt;&lt;full-title&gt;Jama&lt;/full-title&gt;&lt;abbr-1&gt;Jama&lt;/abbr-1&gt;&lt;/periodical&gt;&lt;pages&gt;66-70&lt;/pages&gt;&lt;volume&gt;294&lt;/volume&gt;&lt;number&gt;1&lt;/number&gt;&lt;edition&gt;2005/07/07&lt;/edition&gt;&lt;keywords&gt;&lt;keyword&gt;Aged&lt;/keyword&gt;&lt;keyword&gt;Biopsy&lt;/keyword&gt;&lt;keyword&gt;Humans&lt;/keyword&gt;&lt;keyword&gt;Male&lt;/keyword&gt;&lt;keyword&gt;Middle Aged&lt;/keyword&gt;&lt;keyword&gt;Prostate/pathology&lt;/keyword&gt;&lt;keyword&gt;Prostate-Specific Antigen/ blood&lt;/keyword&gt;&lt;keyword&gt;Prostatic Neoplasms/blood/ diagnosis&lt;/keyword&gt;&lt;keyword&gt;ROC Curve&lt;/keyword&gt;&lt;keyword&gt;Reference Values&lt;/keyword&gt;&lt;keyword&gt;Sensitivity and Specificity&lt;/keyword&gt;&lt;/keywords&gt;&lt;dates&gt;&lt;year&gt;2005&lt;/year&gt;&lt;pub-dates&gt;&lt;date&gt;Jul 6&lt;/date&gt;&lt;/pub-dates&gt;&lt;/dates&gt;&lt;isbn&gt;1538-3598 (Electronic)&amp;#xD;0098-7484 (Linking)&lt;/isbn&gt;&lt;accession-num&gt;15998892&lt;/accession-num&gt;&lt;urls&gt;&lt;/urls&gt;&lt;electronic-resource-num&gt;10.1001/jama.294.1.66&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(47)</w:t>
      </w:r>
      <w:r w:rsidR="00182477" w:rsidRPr="00DD2C3E">
        <w:rPr>
          <w:rFonts w:ascii="Arial" w:hAnsi="Arial" w:cs="Arial"/>
          <w:sz w:val="22"/>
          <w:szCs w:val="22"/>
        </w:rPr>
        <w:fldChar w:fldCharType="end"/>
      </w:r>
      <w:r w:rsidRPr="00DD2C3E">
        <w:rPr>
          <w:rFonts w:ascii="Arial" w:hAnsi="Arial" w:cs="Arial"/>
          <w:sz w:val="22"/>
          <w:szCs w:val="22"/>
        </w:rPr>
        <w:t xml:space="preserve"> so that very low levels don’t completely exclude the possibility that prostate cancer is present</w:t>
      </w:r>
      <w:r w:rsidR="0093598C">
        <w:rPr>
          <w:rFonts w:ascii="Arial" w:hAnsi="Arial" w:cs="Arial"/>
          <w:sz w:val="22"/>
          <w:szCs w:val="22"/>
        </w:rPr>
        <w:t xml:space="preserve"> </w:t>
      </w:r>
      <w:r w:rsidR="00E41C30" w:rsidRPr="00DD2C3E">
        <w:rPr>
          <w:rFonts w:ascii="Arial" w:hAnsi="Arial" w:cs="Arial"/>
          <w:sz w:val="22"/>
          <w:szCs w:val="22"/>
        </w:rPr>
        <w:fldChar w:fldCharType="begin">
          <w:fldData xml:space="preserve">PEVuZE5vdGU+PENpdGU+PEF1dGhvcj5TY2hyw7ZkZXI8L0F1dGhvcj48WWVhcj4yMDA5PC9ZZWFy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PEVuZE5vdGU+PENpdGU+PEF1dGhvcj5TY2hyw7ZkZXI8L0F1dGhvcj48WWVhcj4yMDA5PC9ZZWFy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E41C30" w:rsidRPr="00DD2C3E">
        <w:rPr>
          <w:rFonts w:ascii="Arial" w:hAnsi="Arial" w:cs="Arial"/>
          <w:sz w:val="22"/>
          <w:szCs w:val="22"/>
        </w:rPr>
      </w:r>
      <w:r w:rsidR="00E41C30" w:rsidRPr="00DD2C3E">
        <w:rPr>
          <w:rFonts w:ascii="Arial" w:hAnsi="Arial" w:cs="Arial"/>
          <w:sz w:val="22"/>
          <w:szCs w:val="22"/>
        </w:rPr>
        <w:fldChar w:fldCharType="separate"/>
      </w:r>
      <w:r w:rsidR="00DD2C3E">
        <w:rPr>
          <w:rFonts w:ascii="Arial" w:hAnsi="Arial" w:cs="Arial"/>
          <w:noProof/>
          <w:sz w:val="22"/>
          <w:szCs w:val="22"/>
        </w:rPr>
        <w:t>(48-50)</w:t>
      </w:r>
      <w:r w:rsidR="00E41C30" w:rsidRPr="00DD2C3E">
        <w:rPr>
          <w:rFonts w:ascii="Arial" w:hAnsi="Arial" w:cs="Arial"/>
          <w:sz w:val="22"/>
          <w:szCs w:val="22"/>
        </w:rPr>
        <w:fldChar w:fldCharType="end"/>
      </w:r>
      <w:r w:rsidRPr="00DD2C3E">
        <w:rPr>
          <w:rFonts w:ascii="Arial" w:hAnsi="Arial" w:cs="Arial"/>
          <w:sz w:val="22"/>
          <w:szCs w:val="22"/>
        </w:rPr>
        <w:t xml:space="preserve">, but the higher the serum PSA the greater the likelihood of prostate cancer being detectable. Importantly, PSA doesn’t distinguish between those who do and do not have cancer or identify those whose cancers will benefit from curative treatment. PSA increases with a number of conditions including prostate cancer, but the most common associated pathology is the non-cancerous condition benign prostatic </w:t>
      </w:r>
      <w:r w:rsidRPr="0093598C">
        <w:rPr>
          <w:rFonts w:ascii="Arial" w:hAnsi="Arial" w:cs="Arial"/>
          <w:sz w:val="22"/>
          <w:szCs w:val="22"/>
        </w:rPr>
        <w:t>hyperplasia (</w:t>
      </w:r>
      <w:r w:rsidRPr="0093598C">
        <w:rPr>
          <w:rFonts w:ascii="Arial" w:hAnsi="Arial" w:cs="Arial"/>
          <w:bCs/>
          <w:sz w:val="22"/>
          <w:szCs w:val="22"/>
        </w:rPr>
        <w:t>BPH</w:t>
      </w:r>
      <w:r w:rsidRPr="0093598C">
        <w:rPr>
          <w:rFonts w:ascii="Arial" w:hAnsi="Arial" w:cs="Arial"/>
          <w:sz w:val="22"/>
          <w:szCs w:val="22"/>
        </w:rPr>
        <w:t>) which</w:t>
      </w:r>
      <w:r w:rsidRPr="00DD2C3E">
        <w:rPr>
          <w:rFonts w:ascii="Arial" w:hAnsi="Arial" w:cs="Arial"/>
          <w:sz w:val="22"/>
          <w:szCs w:val="22"/>
        </w:rPr>
        <w:t xml:space="preserve"> is the cause, in most instances, of bladder outlet obstruction in men. </w:t>
      </w:r>
    </w:p>
    <w:p w14:paraId="262000F0" w14:textId="77777777" w:rsidR="00E109C2" w:rsidRPr="00DD2C3E" w:rsidRDefault="00E109C2" w:rsidP="00137FEE">
      <w:pPr>
        <w:spacing w:line="276" w:lineRule="auto"/>
        <w:rPr>
          <w:rFonts w:ascii="Arial" w:hAnsi="Arial" w:cs="Arial"/>
          <w:sz w:val="22"/>
          <w:szCs w:val="22"/>
        </w:rPr>
      </w:pPr>
    </w:p>
    <w:p w14:paraId="34D0BAA0" w14:textId="0BA5D719" w:rsidR="00B765C9" w:rsidRPr="00DD2C3E" w:rsidRDefault="1D7B2E53" w:rsidP="00137FEE">
      <w:pPr>
        <w:tabs>
          <w:tab w:val="left" w:pos="0"/>
        </w:tabs>
        <w:spacing w:line="276" w:lineRule="auto"/>
        <w:rPr>
          <w:rFonts w:ascii="Arial" w:hAnsi="Arial" w:cs="Arial"/>
          <w:sz w:val="22"/>
          <w:szCs w:val="22"/>
        </w:rPr>
      </w:pPr>
      <w:r w:rsidRPr="00DD2C3E">
        <w:rPr>
          <w:rFonts w:ascii="Arial" w:hAnsi="Arial" w:cs="Arial"/>
          <w:b/>
          <w:bCs/>
          <w:sz w:val="22"/>
          <w:szCs w:val="22"/>
        </w:rPr>
        <w:t xml:space="preserve">Factors </w:t>
      </w:r>
      <w:r w:rsidR="00F94AEF">
        <w:rPr>
          <w:rFonts w:ascii="Arial" w:hAnsi="Arial" w:cs="Arial"/>
          <w:b/>
          <w:bCs/>
          <w:sz w:val="22"/>
          <w:szCs w:val="22"/>
        </w:rPr>
        <w:t>A</w:t>
      </w:r>
      <w:r w:rsidRPr="00DD2C3E">
        <w:rPr>
          <w:rFonts w:ascii="Arial" w:hAnsi="Arial" w:cs="Arial"/>
          <w:b/>
          <w:bCs/>
          <w:sz w:val="22"/>
          <w:szCs w:val="22"/>
        </w:rPr>
        <w:t xml:space="preserve">ffecting PSA </w:t>
      </w:r>
      <w:r w:rsidR="00F94AEF">
        <w:rPr>
          <w:rFonts w:ascii="Arial" w:hAnsi="Arial" w:cs="Arial"/>
          <w:b/>
          <w:bCs/>
          <w:sz w:val="22"/>
          <w:szCs w:val="22"/>
        </w:rPr>
        <w:t>M</w:t>
      </w:r>
      <w:r w:rsidRPr="00DD2C3E">
        <w:rPr>
          <w:rFonts w:ascii="Arial" w:hAnsi="Arial" w:cs="Arial"/>
          <w:b/>
          <w:bCs/>
          <w:sz w:val="22"/>
          <w:szCs w:val="22"/>
        </w:rPr>
        <w:t>easurements</w:t>
      </w:r>
      <w:r w:rsidRPr="00DD2C3E">
        <w:rPr>
          <w:rFonts w:ascii="Arial" w:hAnsi="Arial" w:cs="Arial"/>
          <w:sz w:val="22"/>
          <w:szCs w:val="22"/>
        </w:rPr>
        <w:t xml:space="preserve"> </w:t>
      </w:r>
    </w:p>
    <w:p w14:paraId="3A2DD5B4" w14:textId="77777777" w:rsidR="0093598C" w:rsidRDefault="0093598C" w:rsidP="00137FEE">
      <w:pPr>
        <w:tabs>
          <w:tab w:val="left" w:pos="0"/>
        </w:tabs>
        <w:spacing w:line="276" w:lineRule="auto"/>
        <w:rPr>
          <w:rFonts w:ascii="Arial" w:hAnsi="Arial" w:cs="Arial"/>
          <w:sz w:val="22"/>
          <w:szCs w:val="22"/>
        </w:rPr>
      </w:pPr>
    </w:p>
    <w:p w14:paraId="46945D62" w14:textId="04267E07" w:rsidR="000E3713" w:rsidRPr="00DD2C3E" w:rsidRDefault="00174ADE" w:rsidP="00137FEE">
      <w:pPr>
        <w:tabs>
          <w:tab w:val="left" w:pos="0"/>
        </w:tabs>
        <w:spacing w:line="276" w:lineRule="auto"/>
        <w:rPr>
          <w:rFonts w:ascii="Arial" w:hAnsi="Arial" w:cs="Arial"/>
          <w:b/>
          <w:bCs/>
          <w:sz w:val="22"/>
          <w:szCs w:val="22"/>
        </w:rPr>
      </w:pPr>
      <w:r w:rsidRPr="00DD2C3E">
        <w:rPr>
          <w:rFonts w:ascii="Arial" w:hAnsi="Arial" w:cs="Arial"/>
          <w:sz w:val="22"/>
          <w:szCs w:val="22"/>
        </w:rPr>
        <w:t>The</w:t>
      </w:r>
      <w:r w:rsidRPr="00DD2C3E">
        <w:rPr>
          <w:rFonts w:ascii="Arial" w:hAnsi="Arial" w:cs="Arial"/>
          <w:b/>
          <w:bCs/>
          <w:sz w:val="22"/>
          <w:szCs w:val="22"/>
        </w:rPr>
        <w:t xml:space="preserve"> </w:t>
      </w:r>
      <w:r w:rsidRPr="00DD2C3E">
        <w:rPr>
          <w:rFonts w:ascii="Arial" w:hAnsi="Arial" w:cs="Arial"/>
          <w:sz w:val="22"/>
          <w:szCs w:val="22"/>
        </w:rPr>
        <w:t>medication</w:t>
      </w:r>
      <w:r w:rsidRPr="00DD2C3E">
        <w:rPr>
          <w:rFonts w:ascii="Arial" w:hAnsi="Arial" w:cs="Arial"/>
          <w:b/>
          <w:bCs/>
          <w:sz w:val="22"/>
          <w:szCs w:val="22"/>
        </w:rPr>
        <w:t xml:space="preserve"> </w:t>
      </w:r>
      <w:r w:rsidRPr="00DD2C3E">
        <w:rPr>
          <w:rFonts w:ascii="Arial" w:hAnsi="Arial" w:cs="Arial"/>
          <w:sz w:val="22"/>
          <w:szCs w:val="22"/>
        </w:rPr>
        <w:t>finasteride</w:t>
      </w:r>
      <w:r w:rsidRPr="00DD2C3E">
        <w:rPr>
          <w:rFonts w:ascii="Arial" w:hAnsi="Arial" w:cs="Arial"/>
          <w:b/>
          <w:bCs/>
          <w:sz w:val="22"/>
          <w:szCs w:val="22"/>
        </w:rPr>
        <w:t xml:space="preserve"> </w:t>
      </w:r>
      <w:r w:rsidRPr="00DD2C3E">
        <w:rPr>
          <w:rFonts w:ascii="Arial" w:hAnsi="Arial" w:cs="Arial"/>
          <w:sz w:val="22"/>
          <w:szCs w:val="22"/>
        </w:rPr>
        <w:t>which targets the 5-α-reductase type 2 enzyme and the more recently available drug, dutasteride, which inhibits both type 1 and type 2 enzymes, affect</w:t>
      </w:r>
      <w:r w:rsidR="0093598C">
        <w:rPr>
          <w:rFonts w:ascii="Arial" w:hAnsi="Arial" w:cs="Arial"/>
          <w:sz w:val="22"/>
          <w:szCs w:val="22"/>
        </w:rPr>
        <w:t xml:space="preserve"> the</w:t>
      </w:r>
      <w:r w:rsidRPr="00DD2C3E">
        <w:rPr>
          <w:rFonts w:ascii="Arial" w:hAnsi="Arial" w:cs="Arial"/>
          <w:sz w:val="22"/>
          <w:szCs w:val="22"/>
          <w:shd w:val="clear" w:color="auto" w:fill="FFFFFF"/>
        </w:rPr>
        <w:t xml:space="preserve"> conversion of testosterone to dihydrotestosterone </w:t>
      </w:r>
      <w:r w:rsidRPr="0093598C">
        <w:rPr>
          <w:rFonts w:ascii="Arial" w:hAnsi="Arial" w:cs="Arial"/>
          <w:sz w:val="22"/>
          <w:szCs w:val="22"/>
          <w:shd w:val="clear" w:color="auto" w:fill="FFFFFF"/>
        </w:rPr>
        <w:t>(</w:t>
      </w:r>
      <w:r w:rsidRPr="0093598C">
        <w:rPr>
          <w:rFonts w:ascii="Arial" w:hAnsi="Arial" w:cs="Arial"/>
          <w:bCs/>
          <w:sz w:val="22"/>
          <w:szCs w:val="22"/>
          <w:shd w:val="clear" w:color="auto" w:fill="FFFFFF"/>
        </w:rPr>
        <w:t>DHT</w:t>
      </w:r>
      <w:r w:rsidRPr="0093598C">
        <w:rPr>
          <w:rFonts w:ascii="Arial" w:hAnsi="Arial" w:cs="Arial"/>
          <w:sz w:val="22"/>
          <w:szCs w:val="22"/>
          <w:shd w:val="clear" w:color="auto" w:fill="FFFFFF"/>
        </w:rPr>
        <w:t>)</w:t>
      </w:r>
      <w:r w:rsidRPr="00DD2C3E">
        <w:rPr>
          <w:rFonts w:ascii="Arial" w:hAnsi="Arial" w:cs="Arial"/>
          <w:sz w:val="22"/>
          <w:szCs w:val="22"/>
          <w:shd w:val="clear" w:color="auto" w:fill="FFFFFF"/>
        </w:rPr>
        <w:t xml:space="preserve"> in prostatic cells. They reduce prostate volume with comparable effectiveness, with their designated clinical role being to decrease bladder outflow obstruction responsible for lower urinary tract symptoms </w:t>
      </w:r>
      <w:r w:rsidRPr="00D06D0E">
        <w:rPr>
          <w:rFonts w:ascii="Arial" w:hAnsi="Arial" w:cs="Arial"/>
          <w:sz w:val="22"/>
          <w:szCs w:val="22"/>
          <w:shd w:val="clear" w:color="auto" w:fill="FFFFFF"/>
        </w:rPr>
        <w:t>(</w:t>
      </w:r>
      <w:r w:rsidRPr="00D06D0E">
        <w:rPr>
          <w:rFonts w:ascii="Arial" w:hAnsi="Arial" w:cs="Arial"/>
          <w:bCs/>
          <w:sz w:val="22"/>
          <w:szCs w:val="22"/>
          <w:shd w:val="clear" w:color="auto" w:fill="FFFFFF"/>
        </w:rPr>
        <w:t>LUTS</w:t>
      </w:r>
      <w:r w:rsidRPr="00D06D0E">
        <w:rPr>
          <w:rFonts w:ascii="Arial" w:hAnsi="Arial" w:cs="Arial"/>
          <w:sz w:val="22"/>
          <w:szCs w:val="22"/>
          <w:shd w:val="clear" w:color="auto" w:fill="FFFFFF"/>
        </w:rPr>
        <w:t xml:space="preserve">) present in a large number of </w:t>
      </w:r>
      <w:r w:rsidR="00532FD9" w:rsidRPr="00D06D0E">
        <w:rPr>
          <w:rFonts w:ascii="Arial" w:hAnsi="Arial" w:cs="Arial"/>
          <w:sz w:val="22"/>
          <w:szCs w:val="22"/>
          <w:shd w:val="clear" w:color="auto" w:fill="FFFFFF"/>
        </w:rPr>
        <w:t xml:space="preserve">older </w:t>
      </w:r>
      <w:r w:rsidRPr="00D06D0E">
        <w:rPr>
          <w:rFonts w:ascii="Arial" w:hAnsi="Arial" w:cs="Arial"/>
          <w:sz w:val="22"/>
          <w:szCs w:val="22"/>
          <w:shd w:val="clear" w:color="auto" w:fill="FFFFFF"/>
        </w:rPr>
        <w:t>men. In reducing the benign prostatic hyperplasia (</w:t>
      </w:r>
      <w:r w:rsidRPr="00D06D0E">
        <w:rPr>
          <w:rFonts w:ascii="Arial" w:hAnsi="Arial" w:cs="Arial"/>
          <w:bCs/>
          <w:sz w:val="22"/>
          <w:szCs w:val="22"/>
          <w:shd w:val="clear" w:color="auto" w:fill="FFFFFF"/>
        </w:rPr>
        <w:t>BPH</w:t>
      </w:r>
      <w:r w:rsidRPr="00D06D0E">
        <w:rPr>
          <w:rFonts w:ascii="Arial" w:hAnsi="Arial" w:cs="Arial"/>
          <w:sz w:val="22"/>
          <w:szCs w:val="22"/>
          <w:shd w:val="clear" w:color="auto" w:fill="FFFFFF"/>
        </w:rPr>
        <w:t>)</w:t>
      </w:r>
      <w:r w:rsidRPr="00DD2C3E">
        <w:rPr>
          <w:rFonts w:ascii="Arial" w:hAnsi="Arial" w:cs="Arial"/>
          <w:sz w:val="22"/>
          <w:szCs w:val="22"/>
          <w:shd w:val="clear" w:color="auto" w:fill="FFFFFF"/>
        </w:rPr>
        <w:t xml:space="preserve"> component of the prostate, both f</w:t>
      </w:r>
      <w:r w:rsidRPr="00DD2C3E">
        <w:rPr>
          <w:rFonts w:ascii="Arial" w:hAnsi="Arial" w:cs="Arial"/>
          <w:sz w:val="22"/>
          <w:szCs w:val="22"/>
        </w:rPr>
        <w:t>inasteride and dutasteride also reduce serum PSA levels by ~50%</w:t>
      </w:r>
      <w:r w:rsidR="007A1F4E" w:rsidRPr="00DD2C3E">
        <w:rPr>
          <w:rFonts w:ascii="Arial" w:hAnsi="Arial" w:cs="Arial"/>
          <w:sz w:val="22"/>
          <w:szCs w:val="22"/>
        </w:rPr>
        <w:t xml:space="preserve"> within 6 </w:t>
      </w:r>
      <w:r w:rsidRPr="00DD2C3E">
        <w:rPr>
          <w:rFonts w:ascii="Arial" w:hAnsi="Arial" w:cs="Arial"/>
          <w:sz w:val="22"/>
          <w:szCs w:val="22"/>
        </w:rPr>
        <w:t xml:space="preserve">months </w:t>
      </w:r>
      <w:r w:rsidR="007A1F4E" w:rsidRPr="00DD2C3E">
        <w:rPr>
          <w:rFonts w:ascii="Arial" w:hAnsi="Arial" w:cs="Arial"/>
          <w:sz w:val="22"/>
          <w:szCs w:val="22"/>
        </w:rPr>
        <w:t>of treatment</w:t>
      </w:r>
      <w:r w:rsidRPr="00DD2C3E">
        <w:rPr>
          <w:rFonts w:ascii="Arial" w:hAnsi="Arial" w:cs="Arial"/>
          <w:sz w:val="22"/>
          <w:szCs w:val="22"/>
        </w:rPr>
        <w:t xml:space="preserve">.  However, with the influence of the non-cancer BPH component significantly reduced, PSA changes are more likely to </w:t>
      </w:r>
      <w:r w:rsidR="00532FD9" w:rsidRPr="00DD2C3E">
        <w:rPr>
          <w:rFonts w:ascii="Arial" w:hAnsi="Arial" w:cs="Arial"/>
          <w:sz w:val="22"/>
          <w:szCs w:val="22"/>
        </w:rPr>
        <w:t>indicate prostate cancer</w:t>
      </w:r>
      <w:r w:rsidRPr="00DD2C3E">
        <w:rPr>
          <w:rFonts w:ascii="Arial" w:hAnsi="Arial" w:cs="Arial"/>
          <w:sz w:val="22"/>
          <w:szCs w:val="22"/>
        </w:rPr>
        <w:t xml:space="preserve">. </w:t>
      </w:r>
      <w:r w:rsidR="00532FD9" w:rsidRPr="00DD2C3E">
        <w:rPr>
          <w:rFonts w:ascii="Arial" w:hAnsi="Arial" w:cs="Arial"/>
          <w:sz w:val="22"/>
          <w:szCs w:val="22"/>
        </w:rPr>
        <w:t>For patients taking finasteride or dutasteride, a</w:t>
      </w:r>
      <w:r w:rsidRPr="00DD2C3E">
        <w:rPr>
          <w:rFonts w:ascii="Arial" w:hAnsi="Arial" w:cs="Arial"/>
          <w:sz w:val="22"/>
          <w:szCs w:val="22"/>
        </w:rPr>
        <w:t xml:space="preserve">n increase in PSA of </w:t>
      </w:r>
      <w:r w:rsidRPr="00DD2C3E">
        <w:rPr>
          <w:rFonts w:ascii="Arial" w:hAnsi="Arial" w:cs="Arial"/>
          <w:sz w:val="22"/>
          <w:szCs w:val="22"/>
          <w:u w:val="single"/>
        </w:rPr>
        <w:t>&gt;</w:t>
      </w:r>
      <w:r w:rsidRPr="00DD2C3E">
        <w:rPr>
          <w:rFonts w:ascii="Arial" w:hAnsi="Arial" w:cs="Arial"/>
          <w:sz w:val="22"/>
          <w:szCs w:val="22"/>
        </w:rPr>
        <w:t xml:space="preserve">0.3 ng/ml from nadir is generally regarded as an indication for </w:t>
      </w:r>
      <w:r w:rsidR="007922B2" w:rsidRPr="00DD2C3E">
        <w:rPr>
          <w:rFonts w:ascii="Arial" w:hAnsi="Arial" w:cs="Arial"/>
          <w:sz w:val="22"/>
          <w:szCs w:val="22"/>
        </w:rPr>
        <w:t>further investigation</w:t>
      </w:r>
      <w:r w:rsidRPr="00DD2C3E">
        <w:rPr>
          <w:rFonts w:ascii="Arial" w:hAnsi="Arial" w:cs="Arial"/>
          <w:sz w:val="22"/>
          <w:szCs w:val="22"/>
        </w:rPr>
        <w:t xml:space="preserve"> based on the findings of Marks et al (2006) who determined that applying this recommendation resulted in a 71% sensitivity and a 60% specificity for prostate cancer being detected in men receiving dutasteride </w:t>
      </w:r>
      <w:r w:rsidR="00182477" w:rsidRPr="00DD2C3E">
        <w:rPr>
          <w:rFonts w:ascii="Arial" w:hAnsi="Arial" w:cs="Arial"/>
          <w:sz w:val="22"/>
          <w:szCs w:val="22"/>
        </w:rPr>
        <w:fldChar w:fldCharType="begin">
          <w:fldData xml:space="preserve">PEVuZE5vdGU+PENpdGU+PEF1dGhvcj5NYXJrczwvQXV0aG9yPjxZZWFyPjIwMDY8L1llYXI+PFJl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cGFnZXM+ODY4LTc0PC9wYWdlcz48dm9sdW1lPjE3Njwvdm9sdW1lPjxudW1iZXI+MzwvbnVtYmVy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PEVuZE5vdGU+PENpdGU+PEF1dGhvcj5NYXJrczwvQXV0aG9yPjxZZWFyPjIwMDY8L1llYXI+PFJl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cGFnZXM+ODY4LTc0PC9wYWdlcz48dm9sdW1lPjE3Njwvdm9sdW1lPjxudW1iZXI+MzwvbnVtYmVy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(51)</w:t>
      </w:r>
      <w:r w:rsidR="00182477" w:rsidRPr="00DD2C3E">
        <w:rPr>
          <w:rFonts w:ascii="Arial" w:hAnsi="Arial" w:cs="Arial"/>
          <w:sz w:val="22"/>
          <w:szCs w:val="22"/>
        </w:rPr>
        <w:fldChar w:fldCharType="end"/>
      </w:r>
      <w:r w:rsidRPr="00DD2C3E">
        <w:rPr>
          <w:rFonts w:ascii="Arial" w:hAnsi="Arial" w:cs="Arial"/>
          <w:sz w:val="22"/>
          <w:szCs w:val="22"/>
        </w:rPr>
        <w:t xml:space="preserve">. </w:t>
      </w:r>
      <w:r w:rsidR="0067356D" w:rsidRPr="00DD2C3E">
        <w:rPr>
          <w:rFonts w:ascii="Arial" w:hAnsi="Arial" w:cs="Arial"/>
          <w:sz w:val="22"/>
          <w:szCs w:val="22"/>
        </w:rPr>
        <w:t xml:space="preserve">Use of dutasteride may also affect interpretation of </w:t>
      </w:r>
      <w:r w:rsidR="007A1F4E" w:rsidRPr="00DD2C3E">
        <w:rPr>
          <w:rFonts w:ascii="Arial" w:hAnsi="Arial" w:cs="Arial"/>
          <w:sz w:val="22"/>
          <w:szCs w:val="22"/>
        </w:rPr>
        <w:t>multiparametri</w:t>
      </w:r>
      <w:r w:rsidR="0052008C" w:rsidRPr="00DD2C3E">
        <w:rPr>
          <w:rFonts w:ascii="Arial" w:hAnsi="Arial" w:cs="Arial"/>
          <w:sz w:val="22"/>
          <w:szCs w:val="22"/>
        </w:rPr>
        <w:t>c</w:t>
      </w:r>
      <w:r w:rsidR="007A1F4E" w:rsidRPr="00DD2C3E">
        <w:rPr>
          <w:rFonts w:ascii="Arial" w:hAnsi="Arial" w:cs="Arial"/>
          <w:sz w:val="22"/>
          <w:szCs w:val="22"/>
        </w:rPr>
        <w:t xml:space="preserve"> MRI </w:t>
      </w:r>
      <w:r w:rsidR="007A1F4E" w:rsidRPr="00D06D0E">
        <w:rPr>
          <w:rFonts w:ascii="Arial" w:hAnsi="Arial" w:cs="Arial"/>
          <w:sz w:val="22"/>
          <w:szCs w:val="22"/>
        </w:rPr>
        <w:t>(</w:t>
      </w:r>
      <w:r w:rsidR="0067356D" w:rsidRPr="00D06D0E">
        <w:rPr>
          <w:rFonts w:ascii="Arial" w:hAnsi="Arial" w:cs="Arial"/>
          <w:sz w:val="22"/>
          <w:szCs w:val="22"/>
        </w:rPr>
        <w:t>mpMRI</w:t>
      </w:r>
      <w:r w:rsidR="007A1F4E" w:rsidRPr="00D06D0E">
        <w:rPr>
          <w:rFonts w:ascii="Arial" w:hAnsi="Arial" w:cs="Arial"/>
          <w:sz w:val="22"/>
          <w:szCs w:val="22"/>
        </w:rPr>
        <w:t>)</w:t>
      </w:r>
      <w:r w:rsidR="0067356D" w:rsidRPr="00DD2C3E">
        <w:rPr>
          <w:rFonts w:ascii="Arial" w:hAnsi="Arial" w:cs="Arial"/>
          <w:sz w:val="22"/>
          <w:szCs w:val="22"/>
        </w:rPr>
        <w:t xml:space="preserve"> and require a reduced biopsy threshold</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&lt;EndNote&gt;&lt;Cite&gt;&lt;Author&gt;Giganti&lt;/Author&gt;&lt;Year&gt;2017&lt;/Year&gt;&lt;RecNum&gt;52&lt;/RecNum&gt;&lt;DisplayText&gt;&lt;style size="11"&gt;(52)&lt;/style&gt;&lt;/DisplayText&gt;&lt;record&gt;&lt;rec-number&gt;52&lt;/rec-number&gt;&lt;foreign-keys&gt;&lt;key app="EN" db-id="apwd0sp2uree26ef0f3pwrruvepvpstwxde2" timestamp="1527738042"&gt;52&lt;/key&gt;&lt;/foreign-keys&gt;&lt;ref-type name="Journal Article"&gt;17&lt;/ref-type&gt;&lt;contributors&gt;&lt;authors&gt;&lt;author&gt;Giganti, Francesco&lt;/author&gt;&lt;author&gt;Moore, Caroline M.&lt;/author&gt;&lt;author&gt;Robertson, Nicola L.&lt;/author&gt;&lt;author&gt;McCartan, Neil&lt;/author&gt;&lt;author&gt;Jameson, Charles&lt;/author&gt;&lt;author&gt;Bott, Simon R. J.&lt;/author&gt;&lt;author&gt;Winkler, Mathias&lt;/author&gt;&lt;author&gt;Gambarota, Giulio&lt;/author&gt;&lt;author&gt;Whitcher, Brandon&lt;/author&gt;&lt;author&gt;Castro, Ramiro&lt;/author&gt;&lt;author&gt;Emberton, Mark&lt;/author&gt;&lt;author&gt;Allen, Clare&lt;/author&gt;&lt;author&gt;Kirkham, Alex&lt;/author&gt;&lt;/authors&gt;&lt;/contributors&gt;&lt;titles&gt;&lt;title&gt;MRI findings in men on active surveillance for prostate cancer: does dutasteride make MRI visible lesions less conspicuous? Results from a placebo-controlled, randomised clinical trial&lt;/title&gt;&lt;secondary-title&gt;European Radiology&lt;/secondary-title&gt;&lt;/titles&gt;&lt;periodical&gt;&lt;full-title&gt;European Radiology&lt;/full-title&gt;&lt;/periodical&gt;&lt;pages&gt;4767-4774&lt;/pages&gt;&lt;volume&gt;27&lt;/volume&gt;&lt;number&gt;11&lt;/number&gt;&lt;dates&gt;&lt;year&gt;2017&lt;/year&gt;&lt;pub-dates&gt;&lt;date&gt;November 01&lt;/date&gt;&lt;/pub-dates&gt;&lt;/dates&gt;&lt;isbn&gt;1432-1084&lt;/isbn&gt;&lt;label&gt;Giganti2017&lt;/label&gt;&lt;work-type&gt;journal article&lt;/work-type&gt;&lt;urls&gt;&lt;related-urls&gt;&lt;url&gt;https://doi.org/10.1007/s00330-017-4858-0&lt;/url&gt;&lt;/related-urls&gt;&lt;/urls&gt;&lt;electronic-resource-num&gt;10.1007/s00330-017-4858-0&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(52)</w:t>
      </w:r>
      <w:r w:rsidR="00182477" w:rsidRPr="00DD2C3E">
        <w:rPr>
          <w:rFonts w:ascii="Arial" w:hAnsi="Arial" w:cs="Arial"/>
          <w:sz w:val="22"/>
          <w:szCs w:val="22"/>
        </w:rPr>
        <w:fldChar w:fldCharType="end"/>
      </w:r>
      <w:r w:rsidR="0067356D" w:rsidRPr="00DD2C3E">
        <w:rPr>
          <w:rFonts w:ascii="Arial" w:hAnsi="Arial" w:cs="Arial"/>
          <w:sz w:val="22"/>
          <w:szCs w:val="22"/>
        </w:rPr>
        <w:t>.</w:t>
      </w:r>
    </w:p>
    <w:p w14:paraId="44CF6536" w14:textId="77777777" w:rsidR="00EC2696" w:rsidRPr="00DD2C3E" w:rsidRDefault="00EC2696" w:rsidP="00137FEE">
      <w:pPr>
        <w:tabs>
          <w:tab w:val="left" w:pos="360"/>
        </w:tabs>
        <w:spacing w:line="276" w:lineRule="auto"/>
        <w:rPr>
          <w:rFonts w:ascii="Arial" w:hAnsi="Arial" w:cs="Arial"/>
          <w:b/>
          <w:bCs/>
          <w:sz w:val="22"/>
          <w:szCs w:val="22"/>
        </w:rPr>
      </w:pPr>
    </w:p>
    <w:p w14:paraId="636A9A4A" w14:textId="1A7C1809" w:rsidR="00EC2696" w:rsidRPr="00DD2C3E" w:rsidRDefault="1D7B2E53" w:rsidP="00137FEE">
      <w:pPr>
        <w:tabs>
          <w:tab w:val="left" w:pos="360"/>
        </w:tabs>
        <w:spacing w:line="276" w:lineRule="auto"/>
        <w:rPr>
          <w:rFonts w:ascii="Arial" w:hAnsi="Arial" w:cs="Arial"/>
          <w:sz w:val="22"/>
          <w:szCs w:val="22"/>
        </w:rPr>
      </w:pPr>
      <w:r w:rsidRPr="00DD2C3E">
        <w:rPr>
          <w:rFonts w:ascii="Arial" w:hAnsi="Arial" w:cs="Arial"/>
          <w:sz w:val="22"/>
          <w:szCs w:val="22"/>
        </w:rPr>
        <w:t>Concerns with respect to finasteride use and subsequent prostate cancer were addressed by long-term data from the Prostate Cancer Prevention Trial. Results confirmed that finasteride reduced the risk of prostate cancer by about one third but also found that high-grade prostate cancer was more common</w:t>
      </w:r>
      <w:r w:rsidR="007A1F4E" w:rsidRPr="00DD2C3E">
        <w:rPr>
          <w:rFonts w:ascii="Arial" w:hAnsi="Arial" w:cs="Arial"/>
          <w:sz w:val="22"/>
          <w:szCs w:val="22"/>
        </w:rPr>
        <w:t>ly found on biopsy</w:t>
      </w:r>
      <w:r w:rsidRPr="00DD2C3E">
        <w:rPr>
          <w:rFonts w:ascii="Arial" w:hAnsi="Arial" w:cs="Arial"/>
          <w:sz w:val="22"/>
          <w:szCs w:val="22"/>
        </w:rPr>
        <w:t xml:space="preserve"> </w:t>
      </w:r>
      <w:r w:rsidR="00395D0B">
        <w:rPr>
          <w:rFonts w:ascii="Arial" w:hAnsi="Arial" w:cs="Arial"/>
          <w:sz w:val="22"/>
          <w:szCs w:val="22"/>
        </w:rPr>
        <w:t xml:space="preserve">in </w:t>
      </w:r>
      <w:r w:rsidRPr="00DD2C3E">
        <w:rPr>
          <w:rFonts w:ascii="Arial" w:hAnsi="Arial" w:cs="Arial"/>
          <w:sz w:val="22"/>
          <w:szCs w:val="22"/>
        </w:rPr>
        <w:t xml:space="preserve">the finasteride group than in the placebo group. However, after 18 years of follow-up, there was no significant difference between-groups in the rates of overall survival or survival after the diagnosis of prostate cancer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&lt;EndNote&gt;&lt;Cite&gt;&lt;Author&gt;Thompson&lt;/Author&gt;&lt;Year&gt;2013&lt;/Year&gt;&lt;RecNum&gt;53&lt;/RecNum&gt;&lt;DisplayText&gt;&lt;style size="11"&gt;(53)&lt;/style&gt;&lt;/DisplayText&gt;&lt;record&gt;&lt;rec-number&gt;53&lt;/rec-number&gt;&lt;foreign-keys&gt;&lt;key app="EN" db-id="apwd0sp2uree26ef0f3pwrruvepvpstwxde2" timestamp="1527738042"&gt;53&lt;/key&gt;&lt;/foreign-keys&gt;&lt;ref-type name="Journal Article"&gt;17&lt;/ref-type&gt;&lt;contributors&gt;&lt;authors&gt;&lt;author&gt;Thompson, I. M., Jr.&lt;/author&gt;&lt;author&gt;Goodman, P. J.&lt;/author&gt;&lt;author&gt;Tangen, C. M.&lt;/author&gt;&lt;author&gt;Parnes, H. L.&lt;/author&gt;&lt;author&gt;Minasian, L. M.&lt;/author&gt;&lt;author&gt;Godley, P. A.&lt;/author&gt;&lt;author&gt;Lucia, M. S.&lt;/author&gt;&lt;author&gt;Ford, L. G.&lt;/author&gt;&lt;/authors&gt;&lt;/contributors&gt;&lt;auth-address&gt;University of Texas Health Science Center at San Antonio, San Antonio, TX 78229, USA. thompsoni@uthscsa.edu&lt;/auth-address&gt;&lt;titles&gt;&lt;title&gt;Long-term survival of participants in the prostate cancer prevention trial&lt;/title&gt;&lt;secondary-title&gt;N Engl J Med&lt;/secondary-title&gt;&lt;alt-title&gt;The New England journal of medicine&lt;/alt-title&gt;&lt;/titles&gt;&lt;periodical&gt;&lt;full-title&gt;N Engl J Med&lt;/full-title&gt;&lt;/periodical&gt;&lt;pages&gt;603-10&lt;/pages&gt;&lt;volume&gt;369&lt;/volume&gt;&lt;number&gt;7&lt;/number&gt;&lt;edition&gt;2013/08/16&lt;/edition&gt;&lt;keywords&gt;&lt;keyword&gt;5-alpha Reductase Inhibitors/ therapeutic use&lt;/keyword&gt;&lt;keyword&gt;Finasteride/ therapeutic use&lt;/keyword&gt;&lt;keyword&gt;Follow-Up Studies&lt;/keyword&gt;&lt;keyword&gt;Humans&lt;/keyword&gt;&lt;keyword&gt;Incidence&lt;/keyword&gt;&lt;keyword&gt;Kaplan-Meier Estimate&lt;/keyword&gt;&lt;keyword&gt;Male&lt;/keyword&gt;&lt;keyword&gt;Neoplasm Grading&lt;/keyword&gt;&lt;keyword&gt;Prostatic Neoplasms/epidemiology/mortality/pathology/ prevention &amp;amp; control&lt;/keyword&gt;&lt;keyword&gt;Risk&lt;/keyword&gt;&lt;keyword&gt;Survival Rate&lt;/keyword&gt;&lt;/keywords&gt;&lt;dates&gt;&lt;year&gt;2013&lt;/year&gt;&lt;pub-dates&gt;&lt;date&gt;Aug 15&lt;/date&gt;&lt;/pub-dates&gt;&lt;/dates&gt;&lt;isbn&gt;1533-4406 (Electronic)&amp;#xD;0028-4793 (Linking)&lt;/isbn&gt;&lt;accession-num&gt;23944298&lt;/accession-num&gt;&lt;urls&gt;&lt;/urls&gt;&lt;electronic-resource-num&gt;10.1056/NEJMoa1215932&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(53)</w:t>
      </w:r>
      <w:r w:rsidR="00182477" w:rsidRPr="00DD2C3E">
        <w:rPr>
          <w:rFonts w:ascii="Arial" w:hAnsi="Arial" w:cs="Arial"/>
          <w:sz w:val="22"/>
          <w:szCs w:val="22"/>
        </w:rPr>
        <w:fldChar w:fldCharType="end"/>
      </w:r>
      <w:r w:rsidRPr="00DD2C3E">
        <w:rPr>
          <w:rFonts w:ascii="Arial" w:hAnsi="Arial" w:cs="Arial"/>
          <w:sz w:val="22"/>
          <w:szCs w:val="22"/>
        </w:rPr>
        <w:t>.</w:t>
      </w:r>
    </w:p>
    <w:p w14:paraId="0BADE247" w14:textId="77777777" w:rsidR="00D64FF2" w:rsidRPr="00DD2C3E" w:rsidRDefault="00D64FF2" w:rsidP="00137FEE">
      <w:pPr>
        <w:tabs>
          <w:tab w:val="left" w:pos="360"/>
        </w:tabs>
        <w:spacing w:line="276" w:lineRule="auto"/>
        <w:rPr>
          <w:rFonts w:ascii="Arial" w:hAnsi="Arial" w:cs="Arial"/>
          <w:sz w:val="22"/>
          <w:szCs w:val="22"/>
        </w:rPr>
      </w:pPr>
    </w:p>
    <w:p w14:paraId="28CE65A8" w14:textId="0C4D7D4E" w:rsidR="00D2458A" w:rsidRPr="00DD2C3E" w:rsidRDefault="1D7B2E53" w:rsidP="00137FEE">
      <w:pPr>
        <w:tabs>
          <w:tab w:val="left" w:pos="360"/>
        </w:tabs>
        <w:spacing w:line="276" w:lineRule="auto"/>
        <w:rPr>
          <w:rFonts w:ascii="Arial" w:hAnsi="Arial" w:cs="Arial"/>
          <w:sz w:val="22"/>
          <w:szCs w:val="22"/>
        </w:rPr>
      </w:pPr>
      <w:r w:rsidRPr="00DD2C3E">
        <w:rPr>
          <w:rFonts w:ascii="Arial" w:hAnsi="Arial" w:cs="Arial"/>
          <w:sz w:val="22"/>
          <w:szCs w:val="22"/>
        </w:rPr>
        <w:t xml:space="preserve">Other non-malignant causes affecting serum PSA levels include </w:t>
      </w:r>
      <w:r w:rsidR="001C39D5" w:rsidRPr="00DD2C3E">
        <w:rPr>
          <w:rFonts w:ascii="Arial" w:hAnsi="Arial" w:cs="Arial"/>
          <w:sz w:val="22"/>
          <w:szCs w:val="22"/>
        </w:rPr>
        <w:t xml:space="preserve">prostatic </w:t>
      </w:r>
      <w:r w:rsidRPr="00DD2C3E">
        <w:rPr>
          <w:rFonts w:ascii="Arial" w:hAnsi="Arial" w:cs="Arial"/>
          <w:sz w:val="22"/>
          <w:szCs w:val="22"/>
        </w:rPr>
        <w:t>infection</w:t>
      </w:r>
      <w:r w:rsidR="00DC5213" w:rsidRPr="00DD2C3E">
        <w:rPr>
          <w:rFonts w:ascii="Arial" w:hAnsi="Arial" w:cs="Arial"/>
          <w:sz w:val="22"/>
          <w:szCs w:val="22"/>
        </w:rPr>
        <w:t xml:space="preserve"> </w:t>
      </w:r>
      <w:r w:rsidRPr="00DD2C3E">
        <w:rPr>
          <w:rFonts w:ascii="Arial" w:hAnsi="Arial" w:cs="Arial"/>
          <w:sz w:val="22"/>
          <w:szCs w:val="22"/>
        </w:rPr>
        <w:t xml:space="preserve">and ageing since prostates tend to become larger as men get older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&lt;EndNote&gt;&lt;Cite&gt;&lt;Author&gt;Ornstein&lt;/Author&gt;&lt;Year&gt;1998&lt;/Year&gt;&lt;RecNum&gt;54&lt;/RecNum&gt;&lt;DisplayText&gt;&lt;style size="11"&gt;(54)&lt;/style&gt;&lt;/DisplayText&gt;&lt;record&gt;&lt;rec-number&gt;54&lt;/rec-number&gt;&lt;foreign-keys&gt;&lt;key app="EN" db-id="apwd0sp2uree26ef0f3pwrruvepvpstwxde2" timestamp="1527738043"&gt;54&lt;/key&gt;&lt;/foreign-keys&gt;&lt;ref-type name="Journal Article"&gt;17&lt;/ref-type&gt;&lt;contributors&gt;&lt;authors&gt;&lt;author&gt;Ornstein, D. K.&lt;/author&gt;&lt;author&gt;Smith, D. S.&lt;/author&gt;&lt;author&gt;Humphrey, P. A.&lt;/author&gt;&lt;author&gt;Catalona, W. J.&lt;/author&gt;&lt;/authors&gt;&lt;/contributors&gt;&lt;auth-address&gt;Department of Pathology, Washington University School of Medicine, St. Louis, Missouri, USA.&lt;/auth-address&gt;&lt;titles&gt;&lt;title&gt;The effect of prostate volume, age, total prostate specific antigen level and acute inflammation on the percentage of free serum prostate specific antigen levels in men without clinically detectable prostate cancer&lt;/title&gt;&lt;secondary-title&gt;J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urology&lt;/abbr-1&gt;&lt;/alt-periodical&gt;&lt;pages&gt;1234-7&lt;/pages&gt;&lt;volume&gt;159&lt;/volume&gt;&lt;number&gt;4&lt;/number&gt;&lt;edition&gt;1998/03/21&lt;/edition&gt;&lt;keywords&gt;&lt;keyword&gt;Age Factors&lt;/keyword&gt;&lt;keyword&gt;Aged&lt;/keyword&gt;&lt;keyword&gt;Humans&lt;/keyword&gt;&lt;keyword&gt;Male&lt;/keyword&gt;&lt;keyword&gt;Middle Aged&lt;/keyword&gt;&lt;keyword&gt;Prostate-Specific Antigen/*blood&lt;/keyword&gt;&lt;keyword&gt;Prostatic Neoplasms/*blood/complications/pathology&lt;/keyword&gt;&lt;keyword&gt;Prostatitis/blood/*complications&lt;/keyword&gt;&lt;/keywords&gt;&lt;dates&gt;&lt;year&gt;1998&lt;/year&gt;&lt;pub-dates&gt;&lt;date&gt;Apr&lt;/date&gt;&lt;/pub-dates&gt;&lt;/dates&gt;&lt;isbn&gt;0022-5347 (Print)&amp;#xD;0022-5347&lt;/isbn&gt;&lt;accession-num&gt;9507843&lt;/accession-num&gt;&lt;urls&gt;&lt;/urls&gt;&lt;remote-database-provider&gt;NLM&lt;/remote-database-provider&gt;&lt;language&gt;eng&lt;/language&gt;&lt;/record&gt;&lt;/Cite&gt;&lt;/EndNote&gt;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(54)</w:t>
      </w:r>
      <w:r w:rsidR="00182477" w:rsidRPr="00DD2C3E">
        <w:rPr>
          <w:rFonts w:ascii="Arial" w:hAnsi="Arial" w:cs="Arial"/>
          <w:sz w:val="22"/>
          <w:szCs w:val="22"/>
        </w:rPr>
        <w:fldChar w:fldCharType="end"/>
      </w:r>
      <w:r w:rsidRPr="00DD2C3E">
        <w:rPr>
          <w:rFonts w:ascii="Arial" w:hAnsi="Arial" w:cs="Arial"/>
          <w:sz w:val="22"/>
          <w:szCs w:val="22"/>
        </w:rPr>
        <w:t xml:space="preserve">. Instrumentation of the prostate and urinary tract can also raise PSA levels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&lt;EndNote&gt;&lt;Cite&gt;&lt;Author&gt;Yuan&lt;/Author&gt;&lt;Year&gt;1992&lt;/Year&gt;&lt;RecNum&gt;55&lt;/RecNum&gt;&lt;DisplayText&gt;&lt;style size="11"&gt;(55)&lt;/style&gt;&lt;/DisplayText&gt;&lt;record&gt;&lt;rec-number&gt;55&lt;/rec-number&gt;&lt;foreign-keys&gt;&lt;key app="EN" db-id="apwd0sp2uree26ef0f3pwrruvepvpstwxde2" timestamp="1527738043"&gt;55&lt;/key&gt;&lt;/foreign-keys&gt;&lt;ref-type name="Journal Article"&gt;17&lt;/ref-type&gt;&lt;contributors&gt;&lt;authors&gt;&lt;author&gt;Yuan, J. J.&lt;/author&gt;&lt;author&gt;Coplen, D. E.&lt;/author&gt;&lt;author&gt;Petros, J. A.&lt;/author&gt;&lt;author&gt;Figenshau, R. S.&lt;/author&gt;&lt;author&gt;Ratliff, T. L.&lt;/author&gt;&lt;author&gt;Smith, D. S.&lt;/author&gt;&lt;author&gt;Catalona, W. J.&lt;/author&gt;&lt;/authors&gt;&lt;/contributors&gt;&lt;auth-address&gt;Division of Urologic Surgery, Washington University School of Medicine, St. Louis, Missouri.&lt;/auth-address&gt;&lt;titles&gt;&lt;title&gt;Effects of rectal examination, prostatic massage, ultrasonography and needle biopsy on serum prostate specific antigen levels&lt;/title&gt;&lt;secondary-title&gt;J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urology&lt;/abbr-1&gt;&lt;/alt-periodical&gt;&lt;pages&gt;810-4&lt;/pages&gt;&lt;volume&gt;147&lt;/volume&gt;&lt;number&gt;3 Pt 2&lt;/number&gt;&lt;edition&gt;1992/03/01&lt;/edition&gt;&lt;keywords&gt;&lt;keyword&gt;Antigens, Neoplasm/*blood&lt;/keyword&gt;&lt;keyword&gt;Biomarkers, Tumor/*blood&lt;/keyword&gt;&lt;keyword&gt;Biopsy, Needle&lt;/keyword&gt;&lt;keyword&gt;Humans&lt;/keyword&gt;&lt;keyword&gt;Male&lt;/keyword&gt;&lt;keyword&gt;Massage&lt;/keyword&gt;&lt;keyword&gt;Physical Examination&lt;/keyword&gt;&lt;keyword&gt;Prostate-Specific Antigen&lt;/keyword&gt;&lt;keyword&gt;Prostatic Neoplasms/*blood/diagnostic imaging/pathology&lt;/keyword&gt;&lt;keyword&gt;Rectum&lt;/keyword&gt;&lt;keyword&gt;Ultrasonography&lt;/keyword&gt;&lt;/keywords&gt;&lt;dates&gt;&lt;year&gt;1992&lt;/year&gt;&lt;pub-dates&gt;&lt;date&gt;Mar&lt;/date&gt;&lt;/pub-dates&gt;&lt;/dates&gt;&lt;isbn&gt;0022-5347 (Print)&amp;#xD;0022-5347&lt;/isbn&gt;&lt;accession-num&gt;1371553&lt;/accession-num&gt;&lt;urls&gt;&lt;/urls&gt;&lt;remote-database-provider&gt;NLM&lt;/remote-database-provider&gt;&lt;language&gt;eng&lt;/language&gt;&lt;/record&gt;&lt;/Cite&gt;&lt;/EndNote&gt;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(55)</w:t>
      </w:r>
      <w:r w:rsidR="00182477" w:rsidRPr="00DD2C3E">
        <w:rPr>
          <w:rFonts w:ascii="Arial" w:hAnsi="Arial" w:cs="Arial"/>
          <w:sz w:val="22"/>
          <w:szCs w:val="22"/>
        </w:rPr>
        <w:fldChar w:fldCharType="end"/>
      </w:r>
      <w:r w:rsidRPr="00DD2C3E">
        <w:rPr>
          <w:rFonts w:ascii="Arial" w:hAnsi="Arial" w:cs="Arial"/>
          <w:sz w:val="22"/>
          <w:szCs w:val="22"/>
        </w:rPr>
        <w:t xml:space="preserve"> as can bacterial </w:t>
      </w:r>
      <w:r w:rsidR="00DC5213" w:rsidRPr="00DD2C3E">
        <w:rPr>
          <w:rFonts w:ascii="Arial" w:hAnsi="Arial" w:cs="Arial"/>
          <w:sz w:val="22"/>
          <w:szCs w:val="22"/>
        </w:rPr>
        <w:t xml:space="preserve">or severe </w:t>
      </w:r>
      <w:r w:rsidRPr="00DD2C3E">
        <w:rPr>
          <w:rFonts w:ascii="Arial" w:hAnsi="Arial" w:cs="Arial"/>
          <w:sz w:val="22"/>
          <w:szCs w:val="22"/>
        </w:rPr>
        <w:t>prostatitis, both of these capable of resulting in sudden rises in this enzyme</w:t>
      </w:r>
      <w:r w:rsidR="00C312E9" w:rsidRPr="00DD2C3E">
        <w:rPr>
          <w:rFonts w:ascii="Arial" w:hAnsi="Arial" w:cs="Arial"/>
          <w:sz w:val="22"/>
          <w:szCs w:val="22"/>
        </w:rPr>
        <w:t xml:space="preserve"> (Figure 8)</w:t>
      </w:r>
      <w:r w:rsidRPr="00DD2C3E">
        <w:rPr>
          <w:rFonts w:ascii="Arial" w:hAnsi="Arial" w:cs="Arial"/>
          <w:sz w:val="22"/>
          <w:szCs w:val="22"/>
        </w:rPr>
        <w:t>.</w:t>
      </w:r>
    </w:p>
    <w:p w14:paraId="48BB3F43" w14:textId="77777777" w:rsidR="0067356D" w:rsidRPr="00DD2C3E" w:rsidRDefault="0067356D" w:rsidP="00137FEE">
      <w:pPr>
        <w:tabs>
          <w:tab w:val="left" w:pos="360"/>
        </w:tabs>
        <w:spacing w:line="276" w:lineRule="auto"/>
        <w:rPr>
          <w:rFonts w:ascii="Arial" w:hAnsi="Arial" w:cs="Arial"/>
          <w:sz w:val="22"/>
          <w:szCs w:val="22"/>
        </w:rPr>
      </w:pPr>
    </w:p>
    <w:p w14:paraId="5276DB7C" w14:textId="25B2C68C" w:rsidR="0067356D" w:rsidRPr="00DD2C3E" w:rsidRDefault="001434E8" w:rsidP="00137FEE">
      <w:pPr>
        <w:tabs>
          <w:tab w:val="left" w:pos="360"/>
        </w:tabs>
        <w:spacing w:line="276" w:lineRule="auto"/>
        <w:rPr>
          <w:rFonts w:ascii="Arial" w:hAnsi="Arial" w:cs="Arial"/>
          <w:sz w:val="22"/>
          <w:szCs w:val="22"/>
        </w:rPr>
      </w:pPr>
      <w:r w:rsidRPr="00DD2C3E">
        <w:rPr>
          <w:rFonts w:ascii="Arial" w:hAnsi="Arial" w:cs="Arial"/>
          <w:sz w:val="22"/>
          <w:szCs w:val="22"/>
        </w:rPr>
        <w:t>Testosterone supplementation is commonly used for hypogonadism and m</w:t>
      </w:r>
      <w:r w:rsidR="001C39D5" w:rsidRPr="00DD2C3E">
        <w:rPr>
          <w:rFonts w:ascii="Arial" w:hAnsi="Arial" w:cs="Arial"/>
          <w:sz w:val="22"/>
          <w:szCs w:val="22"/>
        </w:rPr>
        <w:t>ight</w:t>
      </w:r>
      <w:r w:rsidRPr="00DD2C3E">
        <w:rPr>
          <w:rFonts w:ascii="Arial" w:hAnsi="Arial" w:cs="Arial"/>
          <w:sz w:val="22"/>
          <w:szCs w:val="22"/>
        </w:rPr>
        <w:t xml:space="preserve"> intuitively complicate interpretation of serum PSA levels.  However, available data suggests that </w:t>
      </w:r>
      <w:r w:rsidR="00A659CF" w:rsidRPr="00DD2C3E">
        <w:rPr>
          <w:rFonts w:ascii="Arial" w:hAnsi="Arial" w:cs="Arial"/>
          <w:sz w:val="22"/>
          <w:szCs w:val="22"/>
        </w:rPr>
        <w:t>testosterone supplementation does not significantly increase serum PSA (0.1 ng/mL; 95% CI -0.28 – 0.48)</w:t>
      </w:r>
      <w:r w:rsidR="00182477" w:rsidRPr="00DD2C3E">
        <w:rPr>
          <w:rFonts w:ascii="Arial" w:hAnsi="Arial" w:cs="Arial"/>
          <w:sz w:val="22"/>
          <w:szCs w:val="22"/>
        </w:rPr>
        <w:fldChar w:fldCharType="begin">
          <w:fldData xml:space="preserve">PEVuZE5vdGU+PENpdGU+PEF1dGhvcj5LYW5nPC9BdXRob3I+PFllYXI+MjAxNTwvWWVhcj48UmVj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PEVuZE5vdGU+PENpdGU+PEF1dGhvcj5LYW5nPC9BdXRob3I+PFllYXI+MjAxNTwvWWVhcj48UmVj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(56-57)</w:t>
      </w:r>
      <w:r w:rsidR="00182477" w:rsidRPr="00DD2C3E">
        <w:rPr>
          <w:rFonts w:ascii="Arial" w:hAnsi="Arial" w:cs="Arial"/>
          <w:sz w:val="22"/>
          <w:szCs w:val="22"/>
        </w:rPr>
        <w:fldChar w:fldCharType="end"/>
      </w:r>
      <w:r w:rsidR="00A659CF" w:rsidRPr="00DD2C3E">
        <w:rPr>
          <w:rFonts w:ascii="Arial" w:hAnsi="Arial" w:cs="Arial"/>
          <w:sz w:val="22"/>
          <w:szCs w:val="22"/>
        </w:rPr>
        <w:t>, prostate size, intraprostatic testosterone</w:t>
      </w:r>
      <w:r w:rsidR="00395D0B">
        <w:rPr>
          <w:rFonts w:ascii="Arial" w:hAnsi="Arial" w:cs="Arial"/>
          <w:sz w:val="22"/>
          <w:szCs w:val="22"/>
        </w:rPr>
        <w:t>,</w:t>
      </w:r>
      <w:r w:rsidR="00A659CF" w:rsidRPr="00DD2C3E">
        <w:rPr>
          <w:rFonts w:ascii="Arial" w:hAnsi="Arial" w:cs="Arial"/>
          <w:sz w:val="22"/>
          <w:szCs w:val="22"/>
        </w:rPr>
        <w:t xml:space="preserve"> or</w:t>
      </w:r>
      <w:r w:rsidRPr="00DD2C3E">
        <w:rPr>
          <w:rFonts w:ascii="Arial" w:hAnsi="Arial" w:cs="Arial"/>
          <w:sz w:val="22"/>
          <w:szCs w:val="22"/>
        </w:rPr>
        <w:t xml:space="preserve"> prostate cancer </w:t>
      </w:r>
      <w:r w:rsidR="00A659CF" w:rsidRPr="00DD2C3E">
        <w:rPr>
          <w:rFonts w:ascii="Arial" w:hAnsi="Arial" w:cs="Arial"/>
          <w:sz w:val="22"/>
          <w:szCs w:val="22"/>
        </w:rPr>
        <w:t>incidence and progression in men with pre-treatment serum testosterone higher than 5 – 7 nmol/L</w:t>
      </w:r>
      <w:r w:rsidR="007A1F4E" w:rsidRPr="00DD2C3E">
        <w:rPr>
          <w:rFonts w:ascii="Arial" w:hAnsi="Arial" w:cs="Arial"/>
          <w:sz w:val="22"/>
          <w:szCs w:val="22"/>
        </w:rPr>
        <w:t xml:space="preserve"> (144 - 202 ng/dl</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&lt;EndNote&gt;&lt;Cite&gt;&lt;Author&gt;Dupree&lt;/Author&gt;&lt;Year&gt;2014&lt;/Year&gt;&lt;RecNum&gt;58&lt;/RecNum&gt;&lt;DisplayText&gt;&lt;style size="11"&gt;(58)&lt;/style&gt;&lt;/DisplayText&gt;&lt;record&gt;&lt;rec-number&gt;58&lt;/rec-number&gt;&lt;foreign-keys&gt;&lt;key app="EN" db-id="apwd0sp2uree26ef0f3pwrruvepvpstwxde2" timestamp="1527738044"&gt;58&lt;/key&gt;&lt;/foreign-keys&gt;&lt;ref-type name="Journal Article"&gt;17&lt;/ref-type&gt;&lt;contributors&gt;&lt;authors&gt;&lt;author&gt;Dupree, James M.&lt;/author&gt;&lt;author&gt;Langille, Gavin M.&lt;/author&gt;&lt;author&gt;Khera, Mohit&lt;/author&gt;&lt;author&gt;Lipshultz, Larry I.&lt;/author&gt;&lt;/authors&gt;&lt;/contributors&gt;&lt;titles&gt;&lt;title&gt;The safety of testosterone supplementation therapy in prostate cancer&lt;/title&gt;&lt;secondary-title&gt;Nature Reviews Urology&lt;/secondary-title&gt;&lt;/titles&gt;&lt;periodical&gt;&lt;full-title&gt;Nature Reviews Urology&lt;/full-title&gt;&lt;/periodical&gt;&lt;pages&gt;526&lt;/pages&gt;&lt;volume&gt;11&lt;/volume&gt;&lt;dates&gt;&lt;year&gt;2014&lt;/year&gt;&lt;pub-dates&gt;&lt;date&gt;07/29/online&lt;/date&gt;&lt;/pub-dates&gt;&lt;/dates&gt;&lt;publisher&gt;Nature Publishing Group, a division of Macmillan Publishers Limited. All Rights Reserved.&lt;/publisher&gt;&lt;work-type&gt;Perspective&lt;/work-type&gt;&lt;urls&gt;&lt;related-urls&gt;&lt;url&gt;http://dx.doi.org/10.1038/nrurol.2014.163&lt;/url&gt;&lt;/related-urls&gt;&lt;/urls&gt;&lt;electronic-resource-num&gt;10.1038/nrurol.2014.163&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(58)</w:t>
      </w:r>
      <w:r w:rsidR="00182477" w:rsidRPr="00DD2C3E">
        <w:rPr>
          <w:rFonts w:ascii="Arial" w:hAnsi="Arial" w:cs="Arial"/>
          <w:sz w:val="22"/>
          <w:szCs w:val="22"/>
        </w:rPr>
        <w:fldChar w:fldCharType="end"/>
      </w:r>
      <w:r w:rsidRPr="00DD2C3E">
        <w:rPr>
          <w:rFonts w:ascii="Arial" w:hAnsi="Arial" w:cs="Arial"/>
          <w:sz w:val="22"/>
          <w:szCs w:val="22"/>
        </w:rPr>
        <w:t xml:space="preserve">. </w:t>
      </w:r>
      <w:r w:rsidR="001C39D5" w:rsidRPr="00DD2C3E">
        <w:rPr>
          <w:rFonts w:ascii="Arial" w:hAnsi="Arial" w:cs="Arial"/>
          <w:sz w:val="22"/>
          <w:szCs w:val="22"/>
        </w:rPr>
        <w:t xml:space="preserve"> Testosterone therapy also causes minimal changes in</w:t>
      </w:r>
      <w:r w:rsidRPr="00DD2C3E">
        <w:rPr>
          <w:rFonts w:ascii="Arial" w:hAnsi="Arial" w:cs="Arial"/>
          <w:sz w:val="22"/>
          <w:szCs w:val="22"/>
        </w:rPr>
        <w:t xml:space="preserve"> lower urinary tract symptoms, with </w:t>
      </w:r>
      <w:r w:rsidR="00A659CF" w:rsidRPr="00DD2C3E">
        <w:rPr>
          <w:rFonts w:ascii="Arial" w:hAnsi="Arial" w:cs="Arial"/>
          <w:sz w:val="22"/>
          <w:szCs w:val="22"/>
        </w:rPr>
        <w:t>77.5% of patients on supplementation having similar or improved symptoms for change in PSA of 0.44 (+/- 2.2)</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&lt;EndNote&gt;&lt;Cite&gt;&lt;Author&gt;Pearl&lt;/Author&gt;&lt;Year&gt;2013&lt;/Year&gt;&lt;RecNum&gt;59&lt;/RecNum&gt;&lt;DisplayText&gt;&lt;style size="11"&gt;(59)&lt;/style&gt;&lt;/DisplayText&gt;&lt;record&gt;&lt;rec-number&gt;59&lt;/rec-number&gt;&lt;foreign-keys&gt;&lt;key app="EN" db-id="apwd0sp2uree26ef0f3pwrruvepvpstwxde2" timestamp="1527738044"&gt;59&lt;/key&gt;&lt;/foreign-keys&gt;&lt;ref-type name="Journal Article"&gt;17&lt;/ref-type&gt;&lt;contributors&gt;&lt;authors&gt;&lt;author&gt;Pearl, Jeffrey A.&lt;/author&gt;&lt;author&gt;Berhanu, Daniel&lt;/author&gt;&lt;author&gt;François, Nathaly&lt;/author&gt;&lt;author&gt;Masson, Puneet&lt;/author&gt;&lt;author&gt;Zargaroff, Sherwin&lt;/author&gt;&lt;author&gt;Cashy, John&lt;/author&gt;&lt;author&gt;McVary, Kevin T.&lt;/author&gt;&lt;/authors&gt;&lt;/contributors&gt;&lt;titles&gt;&lt;title&gt;Testosterone Supplementation does not Worsen Lower Urinary Tract Symptoms&lt;/title&gt;&lt;secondary-title&gt;The Journal of Urology&lt;/secondary-title&gt;&lt;/titles&gt;&lt;periodical&gt;&lt;full-title&gt;J Urol&lt;/full-title&gt;&lt;abbr-1&gt;The Journal of urology&lt;/abbr-1&gt;&lt;/periodical&gt;&lt;pages&gt;1828-1833&lt;/pages&gt;&lt;volume&gt;190&lt;/volume&gt;&lt;number&gt;5&lt;/number&gt;&lt;keywords&gt;&lt;keyword&gt;prostatic hyperplasia&lt;/keyword&gt;&lt;keyword&gt;lower urinary tract symptoms&lt;/keyword&gt;&lt;keyword&gt;androgens&lt;/keyword&gt;&lt;keyword&gt;testosterone&lt;/keyword&gt;&lt;keyword&gt;hormone replacement therapy&lt;/keyword&gt;&lt;/keywords&gt;&lt;dates&gt;&lt;year&gt;2013&lt;/year&gt;&lt;pub-dates&gt;&lt;date&gt;2013/11/01/&lt;/date&gt;&lt;/pub-dates&gt;&lt;/dates&gt;&lt;isbn&gt;0022-5347&lt;/isbn&gt;&lt;urls&gt;&lt;related-urls&gt;&lt;url&gt;http://www.sciencedirect.com/science/article/pii/S0022534713045758&lt;/url&gt;&lt;/related-urls&gt;&lt;/urls&gt;&lt;electronic-resource-num&gt;https://doi.org/10.1016/j.juro.2013.05.111&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(59)</w:t>
      </w:r>
      <w:r w:rsidR="00182477" w:rsidRPr="00DD2C3E">
        <w:rPr>
          <w:rFonts w:ascii="Arial" w:hAnsi="Arial" w:cs="Arial"/>
          <w:sz w:val="22"/>
          <w:szCs w:val="22"/>
        </w:rPr>
        <w:fldChar w:fldCharType="end"/>
      </w:r>
      <w:r w:rsidR="00A659CF" w:rsidRPr="00DD2C3E">
        <w:rPr>
          <w:rFonts w:ascii="Arial" w:hAnsi="Arial" w:cs="Arial"/>
          <w:sz w:val="22"/>
          <w:szCs w:val="22"/>
        </w:rPr>
        <w:t>.</w:t>
      </w:r>
    </w:p>
    <w:p w14:paraId="0C01426D" w14:textId="77777777" w:rsidR="001E6F88" w:rsidRPr="00DD2C3E" w:rsidRDefault="001E6F88" w:rsidP="00137FEE">
      <w:pPr>
        <w:tabs>
          <w:tab w:val="left" w:pos="360"/>
        </w:tabs>
        <w:spacing w:line="276" w:lineRule="auto"/>
        <w:rPr>
          <w:rFonts w:ascii="Arial" w:hAnsi="Arial" w:cs="Arial"/>
          <w:b/>
          <w:bCs/>
          <w:sz w:val="22"/>
          <w:szCs w:val="22"/>
        </w:rPr>
      </w:pPr>
    </w:p>
    <w:p w14:paraId="035DCA86" w14:textId="614CC608" w:rsidR="000E3713" w:rsidRPr="00DD2C3E" w:rsidRDefault="005A2C43" w:rsidP="00137FEE">
      <w:pPr>
        <w:spacing w:line="276" w:lineRule="auto"/>
        <w:rPr>
          <w:rFonts w:ascii="Arial" w:hAnsi="Arial" w:cs="Arial"/>
          <w:sz w:val="22"/>
          <w:szCs w:val="22"/>
        </w:rPr>
      </w:pPr>
      <w:r w:rsidRPr="00DD2C3E">
        <w:rPr>
          <w:rFonts w:ascii="Arial" w:hAnsi="Arial" w:cs="Arial"/>
          <w:noProof/>
          <w:sz w:val="22"/>
          <w:szCs w:val="22"/>
          <w:lang w:eastAsia="zh-CN"/>
        </w:rPr>
        <mc:AlternateContent>
          <mc:Choice Requires="wps">
            <w:drawing>
              <wp:inline distT="0" distB="0" distL="0" distR="0" wp14:anchorId="59560EAD" wp14:editId="68C6F92D">
                <wp:extent cx="5646420" cy="2644140"/>
                <wp:effectExtent l="0" t="0" r="11430" b="22860"/>
                <wp:docPr id="23"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2644140"/>
                        </a:xfrm>
                        <a:prstGeom prst="rect">
                          <a:avLst/>
                        </a:prstGeom>
                        <a:solidFill>
                          <a:srgbClr val="FFFFFF"/>
                        </a:solidFill>
                        <a:ln w="9525">
                          <a:solidFill>
                            <a:srgbClr val="000000"/>
                          </a:solidFill>
                          <a:miter lim="800000"/>
                          <a:headEnd/>
                          <a:tailEnd/>
                        </a:ln>
                      </wps:spPr>
                      <wps:txbx>
                        <w:txbxContent>
                          <w:p w14:paraId="3BD4EEE5" w14:textId="77777777" w:rsidR="00B87A9B" w:rsidRPr="006C72E2" w:rsidRDefault="00B87A9B" w:rsidP="005A2C43">
                            <w:pPr>
                              <w:rPr>
                                <w:rFonts w:asciiTheme="minorHAnsi" w:hAnsiTheme="minorHAnsi" w:cs="Arial"/>
                                <w:b/>
                              </w:rPr>
                            </w:pPr>
                          </w:p>
                          <w:p w14:paraId="72DD9916" w14:textId="77777777"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Ageing</w:t>
                            </w:r>
                          </w:p>
                          <w:p w14:paraId="3A46CF4A" w14:textId="77777777"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Benign prostatic hyperplasia (BPH)</w:t>
                            </w:r>
                          </w:p>
                          <w:p w14:paraId="498B0BBF" w14:textId="77777777" w:rsidR="00B87A9B" w:rsidRPr="006C72E2" w:rsidRDefault="00B87A9B" w:rsidP="005A2C43">
                            <w:pPr>
                              <w:numPr>
                                <w:ilvl w:val="0"/>
                                <w:numId w:val="51"/>
                              </w:numPr>
                              <w:rPr>
                                <w:rFonts w:asciiTheme="minorHAnsi" w:hAnsiTheme="minorHAnsi" w:cs="Arial"/>
                                <w:b/>
                              </w:rPr>
                            </w:pPr>
                            <w:r w:rsidRPr="00174ADE">
                              <w:rPr>
                                <w:rFonts w:asciiTheme="minorHAnsi" w:hAnsiTheme="minorHAnsi" w:cs="Arial"/>
                                <w:b/>
                              </w:rPr>
                              <w:t>Finasteride and dutasteride medications</w:t>
                            </w:r>
                          </w:p>
                          <w:p w14:paraId="764E6B43" w14:textId="4A6E4992" w:rsidR="00B87A9B" w:rsidRDefault="00B87A9B" w:rsidP="005A2C43">
                            <w:pPr>
                              <w:numPr>
                                <w:ilvl w:val="0"/>
                                <w:numId w:val="3"/>
                              </w:numPr>
                              <w:rPr>
                                <w:rFonts w:asciiTheme="minorHAnsi" w:hAnsiTheme="minorHAnsi" w:cs="Arial"/>
                                <w:b/>
                              </w:rPr>
                            </w:pPr>
                            <w:r w:rsidRPr="00174ADE">
                              <w:rPr>
                                <w:rFonts w:asciiTheme="minorHAnsi" w:hAnsiTheme="minorHAnsi" w:cs="Arial"/>
                                <w:b/>
                              </w:rPr>
                              <w:t>Ejaculation</w:t>
                            </w:r>
                            <w:r>
                              <w:rPr>
                                <w:rFonts w:asciiTheme="minorHAnsi" w:hAnsiTheme="minorHAnsi" w:cs="Arial"/>
                                <w:b/>
                              </w:rPr>
                              <w:t xml:space="preserve"> increases free and total PSA for </w:t>
                            </w:r>
                            <w:r w:rsidRPr="00174ADE">
                              <w:rPr>
                                <w:rFonts w:asciiTheme="minorHAnsi" w:hAnsiTheme="minorHAnsi" w:cs="Arial"/>
                                <w:b/>
                              </w:rPr>
                              <w:t>up to 48 hours</w:t>
                            </w:r>
                          </w:p>
                          <w:p w14:paraId="1DBE9FA2" w14:textId="345218F4" w:rsidR="00B87A9B" w:rsidRPr="006C72E2" w:rsidRDefault="00B87A9B" w:rsidP="005A2C43">
                            <w:pPr>
                              <w:numPr>
                                <w:ilvl w:val="0"/>
                                <w:numId w:val="3"/>
                              </w:numPr>
                              <w:rPr>
                                <w:rFonts w:asciiTheme="minorHAnsi" w:hAnsiTheme="minorHAnsi" w:cs="Arial"/>
                                <w:b/>
                              </w:rPr>
                            </w:pPr>
                            <w:r>
                              <w:rPr>
                                <w:rFonts w:asciiTheme="minorHAnsi" w:hAnsiTheme="minorHAnsi" w:cs="Arial"/>
                                <w:b/>
                              </w:rPr>
                              <w:t>Ejaculation frequency – higher monthly frequency is protective for future development of prostate cancer</w:t>
                            </w:r>
                          </w:p>
                          <w:p w14:paraId="3975D11E" w14:textId="77777777"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Bacterial infection of prostate</w:t>
                            </w:r>
                          </w:p>
                          <w:p w14:paraId="77E43566" w14:textId="77777777"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Prostatic massage</w:t>
                            </w:r>
                          </w:p>
                          <w:p w14:paraId="08E19187" w14:textId="4255DCF4"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 xml:space="preserve">Instrumentation (including </w:t>
                            </w:r>
                            <w:r w:rsidR="00A337DC" w:rsidRPr="00174ADE">
                              <w:rPr>
                                <w:rFonts w:asciiTheme="minorHAnsi" w:hAnsiTheme="minorHAnsi" w:cs="Arial"/>
                                <w:b/>
                              </w:rPr>
                              <w:t>catheterization</w:t>
                            </w:r>
                            <w:r w:rsidRPr="00174ADE">
                              <w:rPr>
                                <w:rFonts w:asciiTheme="minorHAnsi" w:hAnsiTheme="minorHAnsi" w:cs="Arial"/>
                                <w:b/>
                              </w:rPr>
                              <w:t>) of prostatic urethra</w:t>
                            </w:r>
                          </w:p>
                          <w:p w14:paraId="5098AB1A" w14:textId="77777777" w:rsidR="00B87A9B" w:rsidRDefault="00B87A9B" w:rsidP="005A2C43">
                            <w:pPr>
                              <w:numPr>
                                <w:ilvl w:val="0"/>
                                <w:numId w:val="3"/>
                              </w:numPr>
                              <w:rPr>
                                <w:rFonts w:asciiTheme="minorHAnsi" w:hAnsiTheme="minorHAnsi" w:cs="Arial"/>
                                <w:b/>
                              </w:rPr>
                            </w:pPr>
                            <w:r>
                              <w:rPr>
                                <w:rFonts w:asciiTheme="minorHAnsi" w:hAnsiTheme="minorHAnsi" w:cs="Arial"/>
                                <w:b/>
                              </w:rPr>
                              <w:t>P</w:t>
                            </w:r>
                            <w:r w:rsidRPr="00174ADE">
                              <w:rPr>
                                <w:rFonts w:asciiTheme="minorHAnsi" w:hAnsiTheme="minorHAnsi" w:cs="Arial"/>
                                <w:b/>
                              </w:rPr>
                              <w:t>rostatic biopsy</w:t>
                            </w:r>
                          </w:p>
                          <w:p w14:paraId="0BE8F418" w14:textId="77777777" w:rsidR="00B87A9B" w:rsidRPr="00A659CF" w:rsidRDefault="00B87A9B" w:rsidP="005A2C43">
                            <w:pPr>
                              <w:numPr>
                                <w:ilvl w:val="0"/>
                                <w:numId w:val="3"/>
                              </w:numPr>
                              <w:autoSpaceDE w:val="0"/>
                              <w:autoSpaceDN w:val="0"/>
                              <w:adjustRightInd w:val="0"/>
                              <w:rPr>
                                <w:rFonts w:asciiTheme="minorHAnsi" w:hAnsiTheme="minorHAnsi" w:cs="Arial"/>
                                <w:b/>
                              </w:rPr>
                            </w:pPr>
                            <w:r w:rsidRPr="007922B2">
                              <w:rPr>
                                <w:rFonts w:asciiTheme="minorHAnsi" w:hAnsiTheme="minorHAnsi" w:cs="Arial"/>
                                <w:b/>
                                <w:u w:val="single"/>
                              </w:rPr>
                              <w:t>NOT</w:t>
                            </w:r>
                            <w:r w:rsidRPr="00A659CF">
                              <w:rPr>
                                <w:rFonts w:asciiTheme="minorHAnsi" w:hAnsiTheme="minorHAnsi" w:cs="Arial"/>
                                <w:b/>
                              </w:rPr>
                              <w:t xml:space="preserve"> testosterone supplementation</w:t>
                            </w:r>
                          </w:p>
                          <w:p w14:paraId="02E8E290" w14:textId="32D17C1A" w:rsidR="00B87A9B" w:rsidRPr="006C72E2" w:rsidRDefault="00940EA4" w:rsidP="005A2C43">
                            <w:pPr>
                              <w:autoSpaceDE w:val="0"/>
                              <w:autoSpaceDN w:val="0"/>
                              <w:adjustRightInd w:val="0"/>
                              <w:jc w:val="center"/>
                              <w:rPr>
                                <w:rFonts w:asciiTheme="minorHAnsi" w:hAnsiTheme="minorHAnsi" w:cs="Arial"/>
                                <w:b/>
                              </w:rPr>
                            </w:pPr>
                            <w:hyperlink r:id="rId30" w:history="1">
                              <w:r w:rsidR="00B87A9B" w:rsidRPr="00174ADE">
                                <w:rPr>
                                  <w:rFonts w:asciiTheme="minorHAnsi" w:hAnsiTheme="minorHAnsi" w:cs="Arial"/>
                                  <w:b/>
                                  <w:color w:val="0000FF"/>
                                  <w:u w:val="single"/>
                                </w:rPr>
                                <w:t>http://ncci.org.au/services/prostate_GPresources.htm</w:t>
                              </w:r>
                            </w:hyperlink>
                          </w:p>
                          <w:p w14:paraId="3B485760" w14:textId="77777777" w:rsidR="00B87A9B" w:rsidRPr="006C72E2" w:rsidRDefault="00B87A9B" w:rsidP="005A2C43">
                            <w:pPr>
                              <w:ind w:left="360"/>
                              <w:rPr>
                                <w:rFonts w:asciiTheme="minorHAnsi" w:hAnsiTheme="minorHAnsi"/>
                              </w:rPr>
                            </w:pPr>
                          </w:p>
                        </w:txbxContent>
                      </wps:txbx>
                      <wps:bodyPr rot="0" vert="horz" wrap="square" lIns="91440" tIns="45720" rIns="91440" bIns="45720" anchor="t" anchorCtr="0" upright="1">
                        <a:noAutofit/>
                      </wps:bodyPr>
                    </wps:wsp>
                  </a:graphicData>
                </a:graphic>
              </wp:inline>
            </w:drawing>
          </mc:Choice>
          <mc:Fallback>
            <w:pict>
              <v:shape w14:anchorId="59560EAD" id="Text Box 849" o:spid="_x0000_s1049" type="#_x0000_t202" style="width:444.6pt;height:2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">
                <v:textbox>
                  <w:txbxContent>
                    <w:p w14:paraId="3BD4EEE5" w14:textId="77777777" w:rsidR="00B87A9B" w:rsidRPr="006C72E2" w:rsidRDefault="00B87A9B" w:rsidP="005A2C43">
                      <w:pPr>
                        <w:rPr>
                          <w:rFonts w:asciiTheme="minorHAnsi" w:hAnsiTheme="minorHAnsi" w:cs="Arial"/>
                          <w:b/>
                        </w:rPr>
                      </w:pPr>
                    </w:p>
                    <w:p w14:paraId="72DD9916" w14:textId="77777777"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Ageing</w:t>
                      </w:r>
                    </w:p>
                    <w:p w14:paraId="3A46CF4A" w14:textId="77777777"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Benign prostatic hyperplasia (BPH)</w:t>
                      </w:r>
                    </w:p>
                    <w:p w14:paraId="498B0BBF" w14:textId="77777777" w:rsidR="00B87A9B" w:rsidRPr="006C72E2" w:rsidRDefault="00B87A9B" w:rsidP="005A2C43">
                      <w:pPr>
                        <w:numPr>
                          <w:ilvl w:val="0"/>
                          <w:numId w:val="51"/>
                        </w:numPr>
                        <w:rPr>
                          <w:rFonts w:asciiTheme="minorHAnsi" w:hAnsiTheme="minorHAnsi" w:cs="Arial"/>
                          <w:b/>
                        </w:rPr>
                      </w:pPr>
                      <w:r w:rsidRPr="00174ADE">
                        <w:rPr>
                          <w:rFonts w:asciiTheme="minorHAnsi" w:hAnsiTheme="minorHAnsi" w:cs="Arial"/>
                          <w:b/>
                        </w:rPr>
                        <w:t>Finasteride and dutasteride medications</w:t>
                      </w:r>
                    </w:p>
                    <w:p w14:paraId="764E6B43" w14:textId="4A6E4992" w:rsidR="00B87A9B" w:rsidRDefault="00B87A9B" w:rsidP="005A2C43">
                      <w:pPr>
                        <w:numPr>
                          <w:ilvl w:val="0"/>
                          <w:numId w:val="3"/>
                        </w:numPr>
                        <w:rPr>
                          <w:rFonts w:asciiTheme="minorHAnsi" w:hAnsiTheme="minorHAnsi" w:cs="Arial"/>
                          <w:b/>
                        </w:rPr>
                      </w:pPr>
                      <w:r w:rsidRPr="00174ADE">
                        <w:rPr>
                          <w:rFonts w:asciiTheme="minorHAnsi" w:hAnsiTheme="minorHAnsi" w:cs="Arial"/>
                          <w:b/>
                        </w:rPr>
                        <w:t>Ejaculation</w:t>
                      </w:r>
                      <w:r>
                        <w:rPr>
                          <w:rFonts w:asciiTheme="minorHAnsi" w:hAnsiTheme="minorHAnsi" w:cs="Arial"/>
                          <w:b/>
                        </w:rPr>
                        <w:t xml:space="preserve"> increases free and total PSA for </w:t>
                      </w:r>
                      <w:r w:rsidRPr="00174ADE">
                        <w:rPr>
                          <w:rFonts w:asciiTheme="minorHAnsi" w:hAnsiTheme="minorHAnsi" w:cs="Arial"/>
                          <w:b/>
                        </w:rPr>
                        <w:t>up to 48 hours</w:t>
                      </w:r>
                    </w:p>
                    <w:p w14:paraId="1DBE9FA2" w14:textId="345218F4" w:rsidR="00B87A9B" w:rsidRPr="006C72E2" w:rsidRDefault="00B87A9B" w:rsidP="005A2C43">
                      <w:pPr>
                        <w:numPr>
                          <w:ilvl w:val="0"/>
                          <w:numId w:val="3"/>
                        </w:numPr>
                        <w:rPr>
                          <w:rFonts w:asciiTheme="minorHAnsi" w:hAnsiTheme="minorHAnsi" w:cs="Arial"/>
                          <w:b/>
                        </w:rPr>
                      </w:pPr>
                      <w:r>
                        <w:rPr>
                          <w:rFonts w:asciiTheme="minorHAnsi" w:hAnsiTheme="minorHAnsi" w:cs="Arial"/>
                          <w:b/>
                        </w:rPr>
                        <w:t>Ejaculation frequency – higher monthly frequency is protective for future development of prostate cancer</w:t>
                      </w:r>
                    </w:p>
                    <w:p w14:paraId="3975D11E" w14:textId="77777777"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Bacterial infection of prostate</w:t>
                      </w:r>
                    </w:p>
                    <w:p w14:paraId="77E43566" w14:textId="77777777"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Prostatic massage</w:t>
                      </w:r>
                    </w:p>
                    <w:p w14:paraId="08E19187" w14:textId="4255DCF4" w:rsidR="00B87A9B" w:rsidRPr="006C72E2" w:rsidRDefault="00B87A9B" w:rsidP="005A2C43">
                      <w:pPr>
                        <w:numPr>
                          <w:ilvl w:val="0"/>
                          <w:numId w:val="3"/>
                        </w:numPr>
                        <w:rPr>
                          <w:rFonts w:asciiTheme="minorHAnsi" w:hAnsiTheme="minorHAnsi" w:cs="Arial"/>
                          <w:b/>
                        </w:rPr>
                      </w:pPr>
                      <w:r w:rsidRPr="00174ADE">
                        <w:rPr>
                          <w:rFonts w:asciiTheme="minorHAnsi" w:hAnsiTheme="minorHAnsi" w:cs="Arial"/>
                          <w:b/>
                        </w:rPr>
                        <w:t xml:space="preserve">Instrumentation (including </w:t>
                      </w:r>
                      <w:r w:rsidR="00A337DC" w:rsidRPr="00174ADE">
                        <w:rPr>
                          <w:rFonts w:asciiTheme="minorHAnsi" w:hAnsiTheme="minorHAnsi" w:cs="Arial"/>
                          <w:b/>
                        </w:rPr>
                        <w:t>catheterization</w:t>
                      </w:r>
                      <w:r w:rsidRPr="00174ADE">
                        <w:rPr>
                          <w:rFonts w:asciiTheme="minorHAnsi" w:hAnsiTheme="minorHAnsi" w:cs="Arial"/>
                          <w:b/>
                        </w:rPr>
                        <w:t>) of prostatic urethra</w:t>
                      </w:r>
                    </w:p>
                    <w:p w14:paraId="5098AB1A" w14:textId="77777777" w:rsidR="00B87A9B" w:rsidRDefault="00B87A9B" w:rsidP="005A2C43">
                      <w:pPr>
                        <w:numPr>
                          <w:ilvl w:val="0"/>
                          <w:numId w:val="3"/>
                        </w:numPr>
                        <w:rPr>
                          <w:rFonts w:asciiTheme="minorHAnsi" w:hAnsiTheme="minorHAnsi" w:cs="Arial"/>
                          <w:b/>
                        </w:rPr>
                      </w:pPr>
                      <w:r>
                        <w:rPr>
                          <w:rFonts w:asciiTheme="minorHAnsi" w:hAnsiTheme="minorHAnsi" w:cs="Arial"/>
                          <w:b/>
                        </w:rPr>
                        <w:t>P</w:t>
                      </w:r>
                      <w:r w:rsidRPr="00174ADE">
                        <w:rPr>
                          <w:rFonts w:asciiTheme="minorHAnsi" w:hAnsiTheme="minorHAnsi" w:cs="Arial"/>
                          <w:b/>
                        </w:rPr>
                        <w:t>rostatic biopsy</w:t>
                      </w:r>
                    </w:p>
                    <w:p w14:paraId="0BE8F418" w14:textId="77777777" w:rsidR="00B87A9B" w:rsidRPr="00A659CF" w:rsidRDefault="00B87A9B" w:rsidP="005A2C43">
                      <w:pPr>
                        <w:numPr>
                          <w:ilvl w:val="0"/>
                          <w:numId w:val="3"/>
                        </w:numPr>
                        <w:autoSpaceDE w:val="0"/>
                        <w:autoSpaceDN w:val="0"/>
                        <w:adjustRightInd w:val="0"/>
                        <w:rPr>
                          <w:rFonts w:asciiTheme="minorHAnsi" w:hAnsiTheme="minorHAnsi" w:cs="Arial"/>
                          <w:b/>
                        </w:rPr>
                      </w:pPr>
                      <w:r w:rsidRPr="007922B2">
                        <w:rPr>
                          <w:rFonts w:asciiTheme="minorHAnsi" w:hAnsiTheme="minorHAnsi" w:cs="Arial"/>
                          <w:b/>
                          <w:u w:val="single"/>
                        </w:rPr>
                        <w:t>NOT</w:t>
                      </w:r>
                      <w:r w:rsidRPr="00A659CF">
                        <w:rPr>
                          <w:rFonts w:asciiTheme="minorHAnsi" w:hAnsiTheme="minorHAnsi" w:cs="Arial"/>
                          <w:b/>
                        </w:rPr>
                        <w:t xml:space="preserve"> testosterone supplementation</w:t>
                      </w:r>
                    </w:p>
                    <w:p w14:paraId="02E8E290" w14:textId="32D17C1A" w:rsidR="00B87A9B" w:rsidRPr="006C72E2" w:rsidRDefault="00964313" w:rsidP="005A2C43">
                      <w:pPr>
                        <w:autoSpaceDE w:val="0"/>
                        <w:autoSpaceDN w:val="0"/>
                        <w:adjustRightInd w:val="0"/>
                        <w:jc w:val="center"/>
                        <w:rPr>
                          <w:rFonts w:asciiTheme="minorHAnsi" w:hAnsiTheme="minorHAnsi" w:cs="Arial"/>
                          <w:b/>
                        </w:rPr>
                      </w:pPr>
                      <w:hyperlink r:id="rId31" w:history="1">
                        <w:r w:rsidR="00B87A9B" w:rsidRPr="00174ADE">
                          <w:rPr>
                            <w:rFonts w:asciiTheme="minorHAnsi" w:hAnsiTheme="minorHAnsi" w:cs="Arial"/>
                            <w:b/>
                            <w:color w:val="0000FF"/>
                            <w:u w:val="single"/>
                          </w:rPr>
                          <w:t>http://ncci.org.au/services/prostate_GPresources.htm</w:t>
                        </w:r>
                      </w:hyperlink>
                    </w:p>
                    <w:p w14:paraId="3B485760" w14:textId="77777777" w:rsidR="00B87A9B" w:rsidRPr="006C72E2" w:rsidRDefault="00B87A9B" w:rsidP="005A2C43">
                      <w:pPr>
                        <w:ind w:left="360"/>
                        <w:rPr>
                          <w:rFonts w:asciiTheme="minorHAnsi" w:hAnsiTheme="minorHAnsi"/>
                        </w:rPr>
                      </w:pPr>
                    </w:p>
                  </w:txbxContent>
                </v:textbox>
                <w10:anchorlock/>
              </v:shape>
            </w:pict>
          </mc:Fallback>
        </mc:AlternateContent>
      </w:r>
    </w:p>
    <w:p w14:paraId="4C2D96DC" w14:textId="124F0094" w:rsidR="001E6F88" w:rsidRPr="00DD2C3E" w:rsidRDefault="001E6F88" w:rsidP="00137FEE">
      <w:pPr>
        <w:spacing w:line="276" w:lineRule="auto"/>
        <w:rPr>
          <w:rFonts w:ascii="Arial" w:hAnsi="Arial" w:cs="Arial"/>
          <w:b/>
          <w:bCs/>
          <w:sz w:val="22"/>
          <w:szCs w:val="22"/>
        </w:rPr>
      </w:pPr>
      <w:r w:rsidRPr="00DD2C3E">
        <w:rPr>
          <w:rFonts w:ascii="Arial" w:hAnsi="Arial" w:cs="Arial"/>
          <w:b/>
          <w:bCs/>
          <w:sz w:val="22"/>
          <w:szCs w:val="22"/>
        </w:rPr>
        <w:t xml:space="preserve">Figure </w:t>
      </w:r>
      <w:r w:rsidR="00C312E9" w:rsidRPr="00DD2C3E">
        <w:rPr>
          <w:rFonts w:ascii="Arial" w:hAnsi="Arial" w:cs="Arial"/>
          <w:b/>
          <w:bCs/>
          <w:sz w:val="22"/>
          <w:szCs w:val="22"/>
        </w:rPr>
        <w:t>8</w:t>
      </w:r>
      <w:r w:rsidRPr="00DD2C3E">
        <w:rPr>
          <w:rFonts w:ascii="Arial" w:hAnsi="Arial" w:cs="Arial"/>
          <w:b/>
          <w:bCs/>
          <w:sz w:val="22"/>
          <w:szCs w:val="22"/>
        </w:rPr>
        <w:t xml:space="preserve">: Factors </w:t>
      </w:r>
      <w:r w:rsidR="00395D0B">
        <w:rPr>
          <w:rFonts w:ascii="Arial" w:hAnsi="Arial" w:cs="Arial"/>
          <w:b/>
          <w:bCs/>
          <w:sz w:val="22"/>
          <w:szCs w:val="22"/>
        </w:rPr>
        <w:t>A</w:t>
      </w:r>
      <w:r w:rsidRPr="00DD2C3E">
        <w:rPr>
          <w:rFonts w:ascii="Arial" w:hAnsi="Arial" w:cs="Arial"/>
          <w:b/>
          <w:bCs/>
          <w:sz w:val="22"/>
          <w:szCs w:val="22"/>
        </w:rPr>
        <w:t xml:space="preserve">ffecting </w:t>
      </w:r>
      <w:r w:rsidR="00395D0B">
        <w:rPr>
          <w:rFonts w:ascii="Arial" w:hAnsi="Arial" w:cs="Arial"/>
          <w:b/>
          <w:bCs/>
          <w:sz w:val="22"/>
          <w:szCs w:val="22"/>
        </w:rPr>
        <w:t>L</w:t>
      </w:r>
      <w:r w:rsidRPr="00DD2C3E">
        <w:rPr>
          <w:rFonts w:ascii="Arial" w:hAnsi="Arial" w:cs="Arial"/>
          <w:b/>
          <w:bCs/>
          <w:sz w:val="22"/>
          <w:szCs w:val="22"/>
        </w:rPr>
        <w:t xml:space="preserve">evels of </w:t>
      </w:r>
      <w:r w:rsidR="00395D0B">
        <w:rPr>
          <w:rFonts w:ascii="Arial" w:hAnsi="Arial" w:cs="Arial"/>
          <w:b/>
          <w:bCs/>
          <w:sz w:val="22"/>
          <w:szCs w:val="22"/>
        </w:rPr>
        <w:t>S</w:t>
      </w:r>
      <w:r w:rsidRPr="00DD2C3E">
        <w:rPr>
          <w:rFonts w:ascii="Arial" w:hAnsi="Arial" w:cs="Arial"/>
          <w:b/>
          <w:bCs/>
          <w:sz w:val="22"/>
          <w:szCs w:val="22"/>
        </w:rPr>
        <w:t>erum PSA</w:t>
      </w:r>
      <w:r w:rsidR="00182477" w:rsidRPr="00DD2C3E">
        <w:rPr>
          <w:rFonts w:ascii="Arial" w:hAnsi="Arial" w:cs="Arial"/>
          <w:sz w:val="22"/>
          <w:szCs w:val="22"/>
        </w:rPr>
        <w:fldChar w:fldCharType="begin">
          <w:fldData xml:space="preserve">PEVuZE5vdGU+PENpdGU+PEF1dGhvcj5LYW5nPC9BdXRob3I+PFllYXI+MjAxNTwvWWVhcj48UmVj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PEVuZE5vdGU+PENpdGU+PEF1dGhvcj5LYW5nPC9BdXRob3I+PFllYXI+MjAxNTwvWWVhcj48UmVj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(56-57)</w:t>
      </w:r>
      <w:r w:rsidR="00182477" w:rsidRPr="00DD2C3E">
        <w:rPr>
          <w:rFonts w:ascii="Arial" w:hAnsi="Arial" w:cs="Arial"/>
          <w:sz w:val="22"/>
          <w:szCs w:val="22"/>
        </w:rPr>
        <w:fldChar w:fldCharType="end"/>
      </w:r>
      <w:r w:rsidR="00395D0B">
        <w:rPr>
          <w:rFonts w:ascii="Arial" w:hAnsi="Arial" w:cs="Arial"/>
          <w:sz w:val="22"/>
          <w:szCs w:val="22"/>
        </w:rPr>
        <w:t xml:space="preserve">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&lt;EndNote&gt;&lt;Cite&gt;&lt;Author&gt;Rider&lt;/Author&gt;&lt;Year&gt;2016&lt;/Year&gt;&lt;RecNum&gt;60&lt;/RecNum&gt;&lt;DisplayText&gt;&lt;style size="11"&gt;(60)&lt;/style&gt;&lt;/DisplayText&gt;&lt;record&gt;&lt;rec-number&gt;60&lt;/rec-number&gt;&lt;foreign-keys&gt;&lt;key app="EN" db-id="apwd0sp2uree26ef0f3pwrruvepvpstwxde2" timestamp="1527738044"&gt;60&lt;/key&gt;&lt;/foreign-keys&gt;&lt;ref-type name="Journal Article"&gt;17&lt;/ref-type&gt;&lt;contributors&gt;&lt;authors&gt;&lt;author&gt;Rider, Jennifer R.&lt;/author&gt;&lt;author&gt;Wilson, Kathryn M.&lt;/author&gt;&lt;author&gt;Sinnott, Jennifer A.&lt;/author&gt;&lt;author&gt;Kelly, Rachel S.&lt;/author&gt;&lt;author&gt;Mucci, Lorelei A.&lt;/author&gt;&lt;author&gt;Giovannucci, Edward L.&lt;/author&gt;&lt;/authors&gt;&lt;/contributors&gt;&lt;titles&gt;&lt;title&gt;Ejaculation Frequency and Risk of Prostate Cancer: Updated Results with an Additional Decade of Follow-up&lt;/title&gt;&lt;secondary-title&gt;European Urology&lt;/secondary-title&gt;&lt;/titles&gt;&lt;periodical&gt;&lt;full-title&gt;European Urology&lt;/full-title&gt;&lt;/periodical&gt;&lt;pages&gt;974-982&lt;/pages&gt;&lt;volume&gt;70&lt;/volume&gt;&lt;number&gt;6&lt;/number&gt;&lt;keywords&gt;&lt;keyword&gt;Epidemiology&lt;/keyword&gt;&lt;keyword&gt;Ejaculation&lt;/keyword&gt;&lt;keyword&gt;Behavioral risk factors&lt;/keyword&gt;&lt;/keywords&gt;&lt;dates&gt;&lt;year&gt;2016&lt;/year&gt;&lt;pub-dates&gt;&lt;date&gt;12//&lt;/date&gt;&lt;/pub-dates&gt;&lt;/dates&gt;&lt;isbn&gt;0302-2838&lt;/isbn&gt;&lt;urls&gt;&lt;related-urls&gt;&lt;url&gt;http://www.sciencedirect.com/science/article/pii/S0302283816003778&lt;/url&gt;&lt;/related-urls&gt;&lt;/urls&gt;&lt;electronic-resource-num&gt;https://doi.org/10.1016/j.eururo.2016.03.027&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(60)</w:t>
      </w:r>
      <w:r w:rsidR="00182477" w:rsidRPr="00DD2C3E">
        <w:rPr>
          <w:rFonts w:ascii="Arial" w:hAnsi="Arial" w:cs="Arial"/>
          <w:sz w:val="22"/>
          <w:szCs w:val="22"/>
        </w:rPr>
        <w:fldChar w:fldCharType="end"/>
      </w:r>
    </w:p>
    <w:p w14:paraId="468CF737" w14:textId="77777777" w:rsidR="00395D0B" w:rsidRDefault="00395D0B" w:rsidP="00137FEE">
      <w:pPr>
        <w:pStyle w:val="Heading1"/>
        <w:spacing w:before="0" w:after="0" w:line="276" w:lineRule="auto"/>
        <w:rPr>
          <w:rFonts w:ascii="Arial" w:hAnsi="Arial" w:cs="Arial"/>
          <w:sz w:val="22"/>
          <w:szCs w:val="22"/>
        </w:rPr>
      </w:pPr>
    </w:p>
    <w:p w14:paraId="16486EE0" w14:textId="5677A1F4" w:rsidR="00054A1D" w:rsidRPr="00DD2C3E" w:rsidRDefault="00A659CF" w:rsidP="00137FEE">
      <w:pPr>
        <w:pStyle w:val="Heading1"/>
        <w:spacing w:before="0" w:after="0" w:line="276" w:lineRule="auto"/>
        <w:rPr>
          <w:rFonts w:ascii="Arial" w:hAnsi="Arial" w:cs="Arial"/>
          <w:sz w:val="22"/>
          <w:szCs w:val="22"/>
        </w:rPr>
      </w:pPr>
      <w:r w:rsidRPr="00DD2C3E">
        <w:rPr>
          <w:rFonts w:ascii="Arial" w:hAnsi="Arial" w:cs="Arial"/>
          <w:sz w:val="22"/>
          <w:szCs w:val="22"/>
        </w:rPr>
        <w:t>A</w:t>
      </w:r>
      <w:r w:rsidR="00F94AEF">
        <w:rPr>
          <w:rFonts w:ascii="Arial" w:hAnsi="Arial" w:cs="Arial"/>
          <w:sz w:val="22"/>
          <w:szCs w:val="22"/>
        </w:rPr>
        <w:t>ge-Related</w:t>
      </w:r>
      <w:r w:rsidR="1D7B2E53" w:rsidRPr="00DD2C3E">
        <w:rPr>
          <w:rFonts w:ascii="Arial" w:hAnsi="Arial" w:cs="Arial"/>
          <w:sz w:val="22"/>
          <w:szCs w:val="22"/>
        </w:rPr>
        <w:t xml:space="preserve"> PSA L</w:t>
      </w:r>
      <w:r w:rsidR="00F94AEF">
        <w:rPr>
          <w:rFonts w:ascii="Arial" w:hAnsi="Arial" w:cs="Arial"/>
          <w:sz w:val="22"/>
          <w:szCs w:val="22"/>
        </w:rPr>
        <w:t>evels</w:t>
      </w:r>
      <w:r w:rsidR="1D7B2E53" w:rsidRPr="00DD2C3E">
        <w:rPr>
          <w:rFonts w:ascii="Arial" w:hAnsi="Arial" w:cs="Arial"/>
          <w:sz w:val="22"/>
          <w:szCs w:val="22"/>
        </w:rPr>
        <w:t xml:space="preserve"> </w:t>
      </w:r>
    </w:p>
    <w:p w14:paraId="52E3F87D" w14:textId="77777777" w:rsidR="00395D0B" w:rsidRDefault="00395D0B" w:rsidP="00137FEE">
      <w:pPr>
        <w:spacing w:line="276" w:lineRule="auto"/>
        <w:rPr>
          <w:rFonts w:ascii="Arial" w:hAnsi="Arial" w:cs="Arial"/>
          <w:sz w:val="22"/>
          <w:szCs w:val="22"/>
        </w:rPr>
      </w:pPr>
    </w:p>
    <w:p w14:paraId="6F122412" w14:textId="28F4D033" w:rsidR="00B562ED" w:rsidRPr="00DD2C3E" w:rsidRDefault="00B562ED" w:rsidP="00137FEE">
      <w:pPr>
        <w:spacing w:line="276" w:lineRule="auto"/>
        <w:rPr>
          <w:rFonts w:ascii="Arial" w:hAnsi="Arial" w:cs="Arial"/>
          <w:sz w:val="22"/>
          <w:szCs w:val="22"/>
        </w:rPr>
      </w:pPr>
      <w:r w:rsidRPr="00DD2C3E">
        <w:rPr>
          <w:rFonts w:ascii="Arial" w:hAnsi="Arial" w:cs="Arial"/>
          <w:sz w:val="22"/>
          <w:szCs w:val="22"/>
        </w:rPr>
        <w:t xml:space="preserve">Efforts to improve the diagnostic accuracy of PSA have incorporated </w:t>
      </w:r>
      <w:bookmarkStart w:id="6" w:name="_Hlk515008646"/>
      <w:r w:rsidRPr="00DD2C3E">
        <w:rPr>
          <w:rFonts w:ascii="Arial" w:hAnsi="Arial" w:cs="Arial"/>
          <w:sz w:val="22"/>
          <w:szCs w:val="22"/>
        </w:rPr>
        <w:t>age-related reference ranges</w:t>
      </w:r>
      <w:bookmarkEnd w:id="6"/>
      <w:r w:rsidRPr="00DD2C3E">
        <w:rPr>
          <w:rFonts w:ascii="Arial" w:hAnsi="Arial" w:cs="Arial"/>
          <w:sz w:val="22"/>
          <w:szCs w:val="22"/>
        </w:rPr>
        <w:t xml:space="preserve">, which </w:t>
      </w:r>
      <w:r w:rsidR="005B44A6" w:rsidRPr="00DD2C3E">
        <w:rPr>
          <w:rFonts w:ascii="Arial" w:hAnsi="Arial" w:cs="Arial"/>
          <w:sz w:val="22"/>
          <w:szCs w:val="22"/>
        </w:rPr>
        <w:t>vary</w:t>
      </w:r>
      <w:r w:rsidRPr="00DD2C3E">
        <w:rPr>
          <w:rFonts w:ascii="Arial" w:hAnsi="Arial" w:cs="Arial"/>
          <w:sz w:val="22"/>
          <w:szCs w:val="22"/>
        </w:rPr>
        <w:t xml:space="preserve"> according to race </w:t>
      </w:r>
      <w:r w:rsidR="00182477" w:rsidRPr="00DD2C3E">
        <w:rPr>
          <w:rFonts w:ascii="Arial" w:hAnsi="Arial" w:cs="Arial"/>
          <w:sz w:val="22"/>
          <w:szCs w:val="22"/>
        </w:rPr>
        <w:fldChar w:fldCharType="begin">
          <w:fldData xml:space="preserve">PEVuZE5vdGU+PENpdGU+PEF1dGhvcj5Nb3JnYW48L0F1dGhvcj48WWVhcj4xOTk2PC9ZZWFyPjxS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PEVuZE5vdGU+PENpdGU+PEF1dGhvcj5Nb3JnYW48L0F1dGhvcj48WWVhcj4xOTk2PC9ZZWFyPjxS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(61-62)</w:t>
      </w:r>
      <w:r w:rsidR="00182477" w:rsidRPr="00DD2C3E">
        <w:rPr>
          <w:rFonts w:ascii="Arial" w:hAnsi="Arial" w:cs="Arial"/>
          <w:sz w:val="22"/>
          <w:szCs w:val="22"/>
        </w:rPr>
        <w:fldChar w:fldCharType="end"/>
      </w:r>
      <w:r w:rsidR="00687D5B" w:rsidRPr="00DD2C3E">
        <w:rPr>
          <w:rFonts w:ascii="Arial" w:hAnsi="Arial" w:cs="Arial"/>
          <w:sz w:val="22"/>
          <w:szCs w:val="22"/>
        </w:rPr>
        <w:t xml:space="preserve"> </w:t>
      </w:r>
      <w:r w:rsidRPr="00DD2C3E">
        <w:rPr>
          <w:rFonts w:ascii="Arial" w:hAnsi="Arial" w:cs="Arial"/>
          <w:sz w:val="22"/>
          <w:szCs w:val="22"/>
        </w:rPr>
        <w:t>within and between countries. The</w:t>
      </w:r>
      <w:r w:rsidR="0052008C" w:rsidRPr="00DD2C3E">
        <w:rPr>
          <w:rFonts w:ascii="Arial" w:hAnsi="Arial" w:cs="Arial"/>
          <w:sz w:val="22"/>
          <w:szCs w:val="22"/>
        </w:rPr>
        <w:t xml:space="preserve"> normal age-related reference ranges </w:t>
      </w:r>
      <w:r w:rsidRPr="00DD2C3E">
        <w:rPr>
          <w:rFonts w:ascii="Arial" w:hAnsi="Arial" w:cs="Arial"/>
          <w:sz w:val="22"/>
          <w:szCs w:val="22"/>
        </w:rPr>
        <w:t xml:space="preserve">are outlined below for </w:t>
      </w:r>
      <w:r w:rsidR="0052008C" w:rsidRPr="00DD2C3E">
        <w:rPr>
          <w:rFonts w:ascii="Arial" w:hAnsi="Arial" w:cs="Arial"/>
          <w:sz w:val="22"/>
          <w:szCs w:val="22"/>
        </w:rPr>
        <w:t>European descent</w:t>
      </w:r>
      <w:r w:rsidRPr="00DD2C3E">
        <w:rPr>
          <w:rFonts w:ascii="Arial" w:hAnsi="Arial" w:cs="Arial"/>
          <w:sz w:val="22"/>
          <w:szCs w:val="22"/>
        </w:rPr>
        <w:t>, Japanese, Chinese, Taiwanese, Singaporean and Korean men, as well as between Caucasian (Whites) and African-American (Blacks) men from the United States</w:t>
      </w:r>
      <w:r w:rsidR="00F65EB2" w:rsidRPr="00DD2C3E">
        <w:rPr>
          <w:rFonts w:ascii="Arial" w:hAnsi="Arial" w:cs="Arial"/>
          <w:sz w:val="22"/>
          <w:szCs w:val="22"/>
        </w:rPr>
        <w:t xml:space="preserve"> (Figures 9 – 14)</w:t>
      </w:r>
      <w:r w:rsidRPr="00DD2C3E">
        <w:rPr>
          <w:rFonts w:ascii="Arial" w:hAnsi="Arial" w:cs="Arial"/>
          <w:sz w:val="22"/>
          <w:szCs w:val="22"/>
        </w:rPr>
        <w:t>.</w:t>
      </w:r>
    </w:p>
    <w:p w14:paraId="25FEB12A" w14:textId="77777777" w:rsidR="00B562ED" w:rsidRPr="00DD2C3E" w:rsidRDefault="00B562ED" w:rsidP="00137FEE">
      <w:pPr>
        <w:spacing w:line="276" w:lineRule="auto"/>
        <w:rPr>
          <w:rFonts w:ascii="Arial" w:hAnsi="Arial" w:cs="Arial"/>
          <w:sz w:val="22"/>
          <w:szCs w:val="22"/>
        </w:rPr>
      </w:pPr>
    </w:p>
    <w:p w14:paraId="36DF5E04" w14:textId="23C1D1A0" w:rsidR="00B562ED" w:rsidRPr="00DD2C3E" w:rsidRDefault="00B562ED" w:rsidP="00137FEE">
      <w:pPr>
        <w:spacing w:line="276" w:lineRule="auto"/>
        <w:rPr>
          <w:rFonts w:ascii="Arial" w:hAnsi="Arial" w:cs="Arial"/>
          <w:sz w:val="22"/>
          <w:szCs w:val="22"/>
        </w:rPr>
      </w:pPr>
      <w:r w:rsidRPr="00DD2C3E">
        <w:rPr>
          <w:rFonts w:ascii="Arial" w:hAnsi="Arial" w:cs="Arial"/>
          <w:sz w:val="22"/>
          <w:szCs w:val="22"/>
        </w:rPr>
        <w:t xml:space="preserve">Furthermore, risk-stratification based on PSA for age is a newly adopted concept, recommended by the European Association of Urology and others, include </w:t>
      </w:r>
      <w:r w:rsidR="001C39D5" w:rsidRPr="00DD2C3E">
        <w:rPr>
          <w:rFonts w:ascii="Arial" w:hAnsi="Arial" w:cs="Arial"/>
          <w:sz w:val="22"/>
          <w:szCs w:val="22"/>
        </w:rPr>
        <w:t xml:space="preserve">longitudinal </w:t>
      </w:r>
      <w:r w:rsidRPr="00DD2C3E">
        <w:rPr>
          <w:rFonts w:ascii="Arial" w:hAnsi="Arial" w:cs="Arial"/>
          <w:sz w:val="22"/>
          <w:szCs w:val="22"/>
        </w:rPr>
        <w:t xml:space="preserve">PSA testing for men with a PSA level &gt;1 ng/ml at age 40 </w:t>
      </w:r>
      <w:r w:rsidR="00B87A9B" w:rsidRPr="00DD2C3E">
        <w:rPr>
          <w:rFonts w:ascii="Arial" w:hAnsi="Arial" w:cs="Arial"/>
          <w:sz w:val="22"/>
          <w:szCs w:val="22"/>
        </w:rPr>
        <w:t>yr.</w:t>
      </w:r>
      <w:r w:rsidRPr="00DD2C3E">
        <w:rPr>
          <w:rFonts w:ascii="Arial" w:hAnsi="Arial" w:cs="Arial"/>
          <w:sz w:val="22"/>
          <w:szCs w:val="22"/>
        </w:rPr>
        <w:t xml:space="preserve"> or &gt;2 ng/ml at age 60 </w:t>
      </w:r>
      <w:r w:rsidR="00B87A9B" w:rsidRPr="00DD2C3E">
        <w:rPr>
          <w:rFonts w:ascii="Arial" w:hAnsi="Arial" w:cs="Arial"/>
          <w:sz w:val="22"/>
          <w:szCs w:val="22"/>
        </w:rPr>
        <w:t>yr.</w:t>
      </w:r>
      <w:r w:rsidR="00395D0B">
        <w:rPr>
          <w:rFonts w:ascii="Arial" w:hAnsi="Arial" w:cs="Arial"/>
          <w:sz w:val="22"/>
          <w:szCs w:val="22"/>
        </w:rPr>
        <w:t xml:space="preserve"> </w:t>
      </w:r>
      <w:r w:rsidR="00182477" w:rsidRPr="00DD2C3E">
        <w:rPr>
          <w:rFonts w:ascii="Arial" w:hAnsi="Arial" w:cs="Arial"/>
          <w:sz w:val="22"/>
          <w:szCs w:val="22"/>
        </w:rPr>
        <w:fldChar w:fldCharType="begin">
          <w:fldData xml:space="preserve">PEVuZE5vdGU+PENpdGU+PEF1dGhvcj5Nb3R0ZXQ8L0F1dGhvcj48WWVhcj4yMDE3PC9ZZWFyPjxS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==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PEVuZE5vdGU+PENpdGU+PEF1dGhvcj5Nb3R0ZXQ8L0F1dGhvcj48WWVhcj4yMDE3PC9ZZWFyPjxS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==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(63)</w:t>
      </w:r>
      <w:r w:rsidR="00182477" w:rsidRPr="00DD2C3E">
        <w:rPr>
          <w:rFonts w:ascii="Arial" w:hAnsi="Arial" w:cs="Arial"/>
          <w:sz w:val="22"/>
          <w:szCs w:val="22"/>
        </w:rPr>
        <w:fldChar w:fldCharType="end"/>
      </w:r>
      <w:r w:rsidRPr="00DD2C3E">
        <w:rPr>
          <w:rFonts w:ascii="Arial" w:hAnsi="Arial" w:cs="Arial"/>
          <w:sz w:val="22"/>
          <w:szCs w:val="22"/>
        </w:rPr>
        <w:t>.</w:t>
      </w:r>
    </w:p>
    <w:p w14:paraId="79DDB1CA" w14:textId="77777777" w:rsidR="00B562ED" w:rsidRPr="00DD2C3E" w:rsidRDefault="00B562ED" w:rsidP="00137FEE">
      <w:pPr>
        <w:spacing w:line="276" w:lineRule="auto"/>
        <w:rPr>
          <w:rFonts w:ascii="Arial" w:hAnsi="Arial" w:cs="Arial"/>
          <w:sz w:val="22"/>
          <w:szCs w:val="22"/>
        </w:rPr>
      </w:pPr>
    </w:p>
    <w:p w14:paraId="23F20260" w14:textId="631F0D14" w:rsidR="00D2458A" w:rsidRPr="00DD2C3E" w:rsidRDefault="00D2458A" w:rsidP="00137FEE">
      <w:pPr>
        <w:spacing w:line="276" w:lineRule="auto"/>
        <w:rPr>
          <w:rFonts w:ascii="Arial" w:hAnsi="Arial" w:cs="Arial"/>
          <w:b/>
          <w:sz w:val="22"/>
          <w:szCs w:val="22"/>
        </w:rPr>
      </w:pPr>
      <w:r w:rsidRPr="00DD2C3E">
        <w:rPr>
          <w:rFonts w:ascii="Arial" w:hAnsi="Arial" w:cs="Arial"/>
          <w:b/>
          <w:noProof/>
          <w:sz w:val="22"/>
          <w:szCs w:val="22"/>
          <w:lang w:eastAsia="zh-CN"/>
        </w:rPr>
        <w:drawing>
          <wp:inline distT="0" distB="0" distL="0" distR="0" wp14:anchorId="2B8D8E68" wp14:editId="3B634D83">
            <wp:extent cx="3108960" cy="2565400"/>
            <wp:effectExtent l="19050" t="19050" r="1524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srcRect l="2673" r="6444"/>
                    <a:stretch/>
                  </pic:blipFill>
                  <pic:spPr bwMode="auto">
                    <a:xfrm>
                      <a:off x="0" y="0"/>
                      <a:ext cx="3123587" cy="257747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D24387" w14:textId="77777777" w:rsidR="0083043B" w:rsidRPr="00DD2C3E" w:rsidRDefault="0083043B" w:rsidP="00137FEE">
      <w:pPr>
        <w:spacing w:line="276" w:lineRule="auto"/>
        <w:rPr>
          <w:rFonts w:ascii="Arial" w:hAnsi="Arial" w:cs="Arial"/>
          <w:b/>
          <w:bCs/>
          <w:sz w:val="22"/>
          <w:szCs w:val="22"/>
        </w:rPr>
      </w:pPr>
      <w:r w:rsidRPr="00DD2C3E">
        <w:rPr>
          <w:rFonts w:ascii="Arial" w:hAnsi="Arial" w:cs="Arial"/>
          <w:b/>
          <w:noProof/>
          <w:sz w:val="22"/>
          <w:szCs w:val="22"/>
          <w:lang w:eastAsia="zh-CN"/>
        </w:rPr>
        <w:lastRenderedPageBreak/>
        <mc:AlternateContent>
          <mc:Choice Requires="wps">
            <w:drawing>
              <wp:inline distT="0" distB="0" distL="0" distR="0" wp14:anchorId="7441ACA5" wp14:editId="60CA18C3">
                <wp:extent cx="3948546" cy="2015837"/>
                <wp:effectExtent l="0" t="0" r="13970" b="22860"/>
                <wp:docPr id="60" name="Text Box 60"/>
                <wp:cNvGraphicFramePr/>
                <a:graphic xmlns:a="http://schemas.openxmlformats.org/drawingml/2006/main">
                  <a:graphicData uri="http://schemas.microsoft.com/office/word/2010/wordprocessingShape">
                    <wps:wsp>
                      <wps:cNvSpPr txBox="1"/>
                      <wps:spPr>
                        <a:xfrm>
                          <a:off x="0" y="0"/>
                          <a:ext cx="3948546" cy="2015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5A417" w14:textId="4424ED98" w:rsidR="00B87A9B" w:rsidRPr="0083043B" w:rsidRDefault="00B87A9B" w:rsidP="0083043B">
                            <w:pPr>
                              <w:jc w:val="center"/>
                              <w:rPr>
                                <w:rFonts w:asciiTheme="minorHAnsi" w:hAnsiTheme="minorHAnsi"/>
                                <w:b/>
                                <w:caps/>
                                <w:sz w:val="28"/>
                              </w:rPr>
                            </w:pPr>
                            <w:r>
                              <w:rPr>
                                <w:rFonts w:asciiTheme="minorHAnsi" w:hAnsiTheme="minorHAnsi"/>
                                <w:b/>
                                <w:caps/>
                                <w:sz w:val="28"/>
                              </w:rPr>
                              <w:t xml:space="preserve"> </w:t>
                            </w:r>
                            <w:r w:rsidRPr="0083043B">
                              <w:rPr>
                                <w:rFonts w:asciiTheme="minorHAnsi" w:hAnsiTheme="minorHAnsi"/>
                                <w:b/>
                                <w:caps/>
                                <w:sz w:val="28"/>
                              </w:rPr>
                              <w:t>Age-based ranges for PSA in American Men according to race (ng of PSA/ml)</w:t>
                            </w:r>
                          </w:p>
                          <w:p w14:paraId="3FB4C871" w14:textId="77777777" w:rsidR="00B87A9B" w:rsidRPr="0083043B" w:rsidRDefault="00B87A9B" w:rsidP="0083043B">
                            <w:pPr>
                              <w:rPr>
                                <w:rFonts w:asciiTheme="minorHAnsi" w:hAnsiTheme="minorHAnsi"/>
                                <w:b/>
                                <w:sz w:val="20"/>
                              </w:rPr>
                            </w:pPr>
                          </w:p>
                          <w:p w14:paraId="157A78D6" w14:textId="69BFDA20" w:rsidR="00B87A9B" w:rsidRPr="0083043B" w:rsidRDefault="00B87A9B" w:rsidP="0083043B">
                            <w:pPr>
                              <w:rPr>
                                <w:rFonts w:asciiTheme="minorHAnsi" w:hAnsiTheme="minorHAnsi"/>
                                <w:b/>
                                <w:sz w:val="20"/>
                              </w:rPr>
                            </w:pPr>
                            <w:r>
                              <w:rPr>
                                <w:rFonts w:asciiTheme="minorHAnsi" w:hAnsiTheme="minorHAnsi"/>
                                <w:b/>
                                <w:sz w:val="20"/>
                              </w:rPr>
                              <w:t>Age</w:t>
                            </w:r>
                            <w:r>
                              <w:rPr>
                                <w:rFonts w:asciiTheme="minorHAnsi" w:hAnsiTheme="minorHAnsi"/>
                                <w:b/>
                                <w:sz w:val="20"/>
                              </w:rPr>
                              <w:tab/>
                              <w:t>Whites</w:t>
                            </w:r>
                            <w:r>
                              <w:rPr>
                                <w:rFonts w:asciiTheme="minorHAnsi" w:hAnsiTheme="minorHAnsi"/>
                                <w:b/>
                                <w:sz w:val="20"/>
                              </w:rPr>
                              <w:tab/>
                            </w:r>
                            <w:r>
                              <w:rPr>
                                <w:rFonts w:asciiTheme="minorHAnsi" w:hAnsiTheme="minorHAnsi"/>
                                <w:b/>
                                <w:sz w:val="20"/>
                              </w:rPr>
                              <w:tab/>
                            </w:r>
                            <w:r w:rsidRPr="0083043B">
                              <w:rPr>
                                <w:rFonts w:asciiTheme="minorHAnsi" w:hAnsiTheme="minorHAnsi"/>
                                <w:b/>
                                <w:sz w:val="20"/>
                              </w:rPr>
                              <w:t>Blacks</w:t>
                            </w:r>
                            <w:r w:rsidRPr="0083043B">
                              <w:rPr>
                                <w:rFonts w:asciiTheme="minorHAnsi" w:hAnsiTheme="minorHAnsi"/>
                                <w:b/>
                                <w:sz w:val="20"/>
                              </w:rPr>
                              <w:tab/>
                            </w:r>
                            <w:r w:rsidRPr="0083043B">
                              <w:rPr>
                                <w:rFonts w:asciiTheme="minorHAnsi" w:hAnsiTheme="minorHAnsi"/>
                                <w:b/>
                                <w:sz w:val="20"/>
                              </w:rPr>
                              <w:tab/>
                              <w:t>Latino</w:t>
                            </w:r>
                            <w:r w:rsidRPr="0083043B">
                              <w:rPr>
                                <w:rFonts w:asciiTheme="minorHAnsi" w:hAnsiTheme="minorHAnsi"/>
                                <w:b/>
                                <w:sz w:val="20"/>
                              </w:rPr>
                              <w:tab/>
                            </w:r>
                            <w:r w:rsidRPr="0083043B">
                              <w:rPr>
                                <w:rFonts w:asciiTheme="minorHAnsi" w:hAnsiTheme="minorHAnsi"/>
                                <w:b/>
                                <w:sz w:val="20"/>
                              </w:rPr>
                              <w:tab/>
                              <w:t>Asian</w:t>
                            </w:r>
                          </w:p>
                          <w:p w14:paraId="167A5ECB" w14:textId="6589AF39" w:rsidR="00B87A9B" w:rsidRPr="0083043B" w:rsidRDefault="00B87A9B" w:rsidP="0083043B">
                            <w:pPr>
                              <w:rPr>
                                <w:rFonts w:asciiTheme="minorHAnsi" w:hAnsiTheme="minorHAnsi"/>
                                <w:b/>
                                <w:sz w:val="20"/>
                              </w:rPr>
                            </w:pPr>
                            <w:r w:rsidRPr="0083043B">
                              <w:rPr>
                                <w:rFonts w:asciiTheme="minorHAnsi" w:hAnsiTheme="minorHAnsi"/>
                                <w:b/>
                                <w:sz w:val="20"/>
                              </w:rPr>
                              <w:t>40-49</w:t>
                            </w:r>
                            <w:r w:rsidRPr="0083043B">
                              <w:rPr>
                                <w:rFonts w:asciiTheme="minorHAnsi" w:hAnsiTheme="minorHAnsi"/>
                                <w:b/>
                                <w:sz w:val="20"/>
                              </w:rPr>
                              <w:tab/>
                              <w:t>0.0 – 2.</w:t>
                            </w:r>
                            <w:r>
                              <w:rPr>
                                <w:rFonts w:asciiTheme="minorHAnsi" w:hAnsiTheme="minorHAnsi"/>
                                <w:b/>
                                <w:sz w:val="20"/>
                              </w:rPr>
                              <w:t>4</w:t>
                            </w:r>
                            <w:r>
                              <w:rPr>
                                <w:rFonts w:asciiTheme="minorHAnsi" w:hAnsiTheme="minorHAnsi"/>
                                <w:b/>
                                <w:sz w:val="20"/>
                              </w:rPr>
                              <w:tab/>
                            </w:r>
                            <w:r>
                              <w:rPr>
                                <w:rFonts w:asciiTheme="minorHAnsi" w:hAnsiTheme="minorHAnsi"/>
                                <w:b/>
                                <w:sz w:val="20"/>
                              </w:rPr>
                              <w:tab/>
                            </w:r>
                            <w:r w:rsidRPr="0083043B">
                              <w:rPr>
                                <w:rFonts w:asciiTheme="minorHAnsi" w:hAnsiTheme="minorHAnsi"/>
                                <w:b/>
                                <w:sz w:val="20"/>
                              </w:rPr>
                              <w:t>0.0 – 2.</w:t>
                            </w:r>
                            <w:r>
                              <w:rPr>
                                <w:rFonts w:asciiTheme="minorHAnsi" w:hAnsiTheme="minorHAnsi"/>
                                <w:b/>
                                <w:sz w:val="20"/>
                              </w:rPr>
                              <w:t>4</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2.1</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2.0</w:t>
                            </w:r>
                          </w:p>
                          <w:p w14:paraId="6F935C4C" w14:textId="65751B8C" w:rsidR="00B87A9B" w:rsidRPr="0083043B" w:rsidRDefault="00B87A9B" w:rsidP="0083043B">
                            <w:pPr>
                              <w:rPr>
                                <w:rFonts w:asciiTheme="minorHAnsi" w:hAnsiTheme="minorHAnsi"/>
                                <w:b/>
                                <w:sz w:val="20"/>
                              </w:rPr>
                            </w:pPr>
                            <w:r w:rsidRPr="0083043B">
                              <w:rPr>
                                <w:rFonts w:asciiTheme="minorHAnsi" w:hAnsiTheme="minorHAnsi"/>
                                <w:b/>
                                <w:sz w:val="20"/>
                              </w:rPr>
                              <w:t>50-59</w:t>
                            </w:r>
                            <w:r w:rsidRPr="0083043B">
                              <w:rPr>
                                <w:rFonts w:asciiTheme="minorHAnsi" w:hAnsiTheme="minorHAnsi"/>
                                <w:b/>
                                <w:sz w:val="20"/>
                              </w:rPr>
                              <w:tab/>
                              <w:t>0.0 – 3.</w:t>
                            </w:r>
                            <w:r>
                              <w:rPr>
                                <w:rFonts w:asciiTheme="minorHAnsi" w:hAnsiTheme="minorHAnsi"/>
                                <w:b/>
                                <w:sz w:val="20"/>
                              </w:rPr>
                              <w:t>6</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4.</w:t>
                            </w:r>
                            <w:r>
                              <w:rPr>
                                <w:rFonts w:asciiTheme="minorHAnsi" w:hAnsiTheme="minorHAnsi"/>
                                <w:b/>
                                <w:sz w:val="20"/>
                              </w:rPr>
                              <w:t>2</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4.3</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4.5</w:t>
                            </w:r>
                          </w:p>
                          <w:p w14:paraId="0348C58D" w14:textId="051BAA0A" w:rsidR="00B87A9B" w:rsidRPr="0083043B" w:rsidRDefault="00B87A9B" w:rsidP="0083043B">
                            <w:pPr>
                              <w:rPr>
                                <w:rFonts w:asciiTheme="minorHAnsi" w:hAnsiTheme="minorHAnsi"/>
                                <w:b/>
                                <w:sz w:val="20"/>
                              </w:rPr>
                            </w:pPr>
                            <w:r w:rsidRPr="0083043B">
                              <w:rPr>
                                <w:rFonts w:asciiTheme="minorHAnsi" w:hAnsiTheme="minorHAnsi"/>
                                <w:b/>
                                <w:sz w:val="20"/>
                              </w:rPr>
                              <w:t>60-69</w:t>
                            </w:r>
                            <w:r w:rsidRPr="0083043B">
                              <w:rPr>
                                <w:rFonts w:asciiTheme="minorHAnsi" w:hAnsiTheme="minorHAnsi"/>
                                <w:b/>
                                <w:sz w:val="20"/>
                              </w:rPr>
                              <w:tab/>
                              <w:t xml:space="preserve">0.0 – </w:t>
                            </w:r>
                            <w:r>
                              <w:rPr>
                                <w:rFonts w:asciiTheme="minorHAnsi" w:hAnsiTheme="minorHAnsi"/>
                                <w:b/>
                                <w:sz w:val="20"/>
                              </w:rPr>
                              <w:t>4.5</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 xml:space="preserve">0.0 – </w:t>
                            </w:r>
                            <w:r>
                              <w:rPr>
                                <w:rFonts w:asciiTheme="minorHAnsi" w:hAnsiTheme="minorHAnsi"/>
                                <w:b/>
                                <w:sz w:val="20"/>
                              </w:rPr>
                              <w:t>5.5</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6.0</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5.5</w:t>
                            </w:r>
                          </w:p>
                          <w:p w14:paraId="19CF61F4" w14:textId="08ADCCF0" w:rsidR="00B87A9B" w:rsidRPr="0083043B" w:rsidRDefault="00B87A9B" w:rsidP="0083043B">
                            <w:pPr>
                              <w:rPr>
                                <w:rFonts w:asciiTheme="minorHAnsi" w:hAnsiTheme="minorHAnsi"/>
                                <w:b/>
                                <w:sz w:val="20"/>
                              </w:rPr>
                            </w:pPr>
                            <w:r w:rsidRPr="0083043B">
                              <w:rPr>
                                <w:rFonts w:asciiTheme="minorHAnsi" w:hAnsiTheme="minorHAnsi"/>
                                <w:b/>
                                <w:sz w:val="20"/>
                              </w:rPr>
                              <w:t>70-79</w:t>
                            </w:r>
                            <w:r w:rsidRPr="0083043B">
                              <w:rPr>
                                <w:rFonts w:asciiTheme="minorHAnsi" w:hAnsiTheme="minorHAnsi"/>
                                <w:b/>
                                <w:sz w:val="20"/>
                              </w:rPr>
                              <w:tab/>
                              <w:t xml:space="preserve">0.0 – </w:t>
                            </w:r>
                            <w:r>
                              <w:rPr>
                                <w:rFonts w:asciiTheme="minorHAnsi" w:hAnsiTheme="minorHAnsi"/>
                                <w:b/>
                                <w:sz w:val="20"/>
                              </w:rPr>
                              <w:t>5.2</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 xml:space="preserve">0.0 – </w:t>
                            </w:r>
                            <w:r>
                              <w:rPr>
                                <w:rFonts w:asciiTheme="minorHAnsi" w:hAnsiTheme="minorHAnsi"/>
                                <w:b/>
                                <w:sz w:val="20"/>
                              </w:rPr>
                              <w:t>6.6</w:t>
                            </w:r>
                            <w:r>
                              <w:rPr>
                                <w:rFonts w:asciiTheme="minorHAnsi" w:hAnsiTheme="minorHAnsi"/>
                                <w:b/>
                                <w:sz w:val="20"/>
                              </w:rPr>
                              <w:tab/>
                            </w:r>
                            <w:r w:rsidRPr="0083043B">
                              <w:rPr>
                                <w:rFonts w:asciiTheme="minorHAnsi" w:hAnsiTheme="minorHAnsi"/>
                                <w:b/>
                                <w:sz w:val="20"/>
                              </w:rPr>
                              <w:tab/>
                              <w:t>0.0 – 6.6</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6.8</w:t>
                            </w:r>
                          </w:p>
                          <w:p w14:paraId="43ED9C2B" w14:textId="77777777" w:rsidR="00B87A9B" w:rsidRPr="0083043B" w:rsidRDefault="00B87A9B" w:rsidP="0083043B">
                            <w:pPr>
                              <w:rPr>
                                <w:rFonts w:asciiTheme="minorHAnsi" w:hAnsiTheme="minorHAnsi"/>
                                <w:b/>
                                <w:sz w:val="20"/>
                              </w:rPr>
                            </w:pPr>
                          </w:p>
                          <w:p w14:paraId="0D8CF5E4" w14:textId="095063EF" w:rsidR="00B87A9B" w:rsidRPr="0083043B" w:rsidRDefault="00B87A9B" w:rsidP="0083043B">
                            <w:pPr>
                              <w:rPr>
                                <w:rFonts w:asciiTheme="minorHAnsi" w:hAnsiTheme="minorHAnsi"/>
                                <w:b/>
                                <w:sz w:val="20"/>
                              </w:rPr>
                            </w:pPr>
                            <w:r w:rsidRPr="0083043B">
                              <w:rPr>
                                <w:rFonts w:asciiTheme="minorHAnsi" w:hAnsiTheme="minorHAnsi"/>
                                <w:b/>
                                <w:sz w:val="20"/>
                              </w:rPr>
                              <w:t>Adapted from Morgan et al, 1996; DeAntoni et al, 1998</w:t>
                            </w:r>
                            <w:r>
                              <w:rPr>
                                <w:rFonts w:asciiTheme="minorHAnsi" w:hAnsiTheme="minorHAnsi"/>
                                <w:b/>
                                <w:sz w:val="20"/>
                              </w:rPr>
                              <w:t xml:space="preserve"> (average upper range taken for Whites and Blacks)</w:t>
                            </w:r>
                          </w:p>
                          <w:p w14:paraId="73C1DE41" w14:textId="77777777" w:rsidR="00B87A9B" w:rsidRPr="0083043B" w:rsidRDefault="00B87A9B" w:rsidP="0083043B">
                            <w:pPr>
                              <w:rPr>
                                <w:rFonts w:asciiTheme="minorHAnsi" w:hAnsi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41ACA5" id="Text Box 60" o:spid="_x0000_s1050" type="#_x0000_t202" style="width:310.9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" fillcolor="white [3201]" strokeweight=".5pt">
                <v:textbox>
                  <w:txbxContent>
                    <w:p w14:paraId="3945A417" w14:textId="4424ED98" w:rsidR="00B87A9B" w:rsidRPr="0083043B" w:rsidRDefault="00B87A9B" w:rsidP="0083043B">
                      <w:pPr>
                        <w:jc w:val="center"/>
                        <w:rPr>
                          <w:rFonts w:asciiTheme="minorHAnsi" w:hAnsiTheme="minorHAnsi"/>
                          <w:b/>
                          <w:caps/>
                          <w:sz w:val="28"/>
                        </w:rPr>
                      </w:pPr>
                      <w:r>
                        <w:rPr>
                          <w:rFonts w:asciiTheme="minorHAnsi" w:hAnsiTheme="minorHAnsi"/>
                          <w:b/>
                          <w:caps/>
                          <w:sz w:val="28"/>
                        </w:rPr>
                        <w:t xml:space="preserve"> </w:t>
                      </w:r>
                      <w:r w:rsidRPr="0083043B">
                        <w:rPr>
                          <w:rFonts w:asciiTheme="minorHAnsi" w:hAnsiTheme="minorHAnsi"/>
                          <w:b/>
                          <w:caps/>
                          <w:sz w:val="28"/>
                        </w:rPr>
                        <w:t>Age-based ranges for PSA in American Men according to race (ng of PSA/ml)</w:t>
                      </w:r>
                    </w:p>
                    <w:p w14:paraId="3FB4C871" w14:textId="77777777" w:rsidR="00B87A9B" w:rsidRPr="0083043B" w:rsidRDefault="00B87A9B" w:rsidP="0083043B">
                      <w:pPr>
                        <w:rPr>
                          <w:rFonts w:asciiTheme="minorHAnsi" w:hAnsiTheme="minorHAnsi"/>
                          <w:b/>
                          <w:sz w:val="20"/>
                        </w:rPr>
                      </w:pPr>
                    </w:p>
                    <w:p w14:paraId="157A78D6" w14:textId="69BFDA20" w:rsidR="00B87A9B" w:rsidRPr="0083043B" w:rsidRDefault="00B87A9B" w:rsidP="0083043B">
                      <w:pPr>
                        <w:rPr>
                          <w:rFonts w:asciiTheme="minorHAnsi" w:hAnsiTheme="minorHAnsi"/>
                          <w:b/>
                          <w:sz w:val="20"/>
                        </w:rPr>
                      </w:pPr>
                      <w:r>
                        <w:rPr>
                          <w:rFonts w:asciiTheme="minorHAnsi" w:hAnsiTheme="minorHAnsi"/>
                          <w:b/>
                          <w:sz w:val="20"/>
                        </w:rPr>
                        <w:t>Age</w:t>
                      </w:r>
                      <w:r>
                        <w:rPr>
                          <w:rFonts w:asciiTheme="minorHAnsi" w:hAnsiTheme="minorHAnsi"/>
                          <w:b/>
                          <w:sz w:val="20"/>
                        </w:rPr>
                        <w:tab/>
                        <w:t>Whites</w:t>
                      </w:r>
                      <w:r>
                        <w:rPr>
                          <w:rFonts w:asciiTheme="minorHAnsi" w:hAnsiTheme="minorHAnsi"/>
                          <w:b/>
                          <w:sz w:val="20"/>
                        </w:rPr>
                        <w:tab/>
                      </w:r>
                      <w:r>
                        <w:rPr>
                          <w:rFonts w:asciiTheme="minorHAnsi" w:hAnsiTheme="minorHAnsi"/>
                          <w:b/>
                          <w:sz w:val="20"/>
                        </w:rPr>
                        <w:tab/>
                      </w:r>
                      <w:r w:rsidRPr="0083043B">
                        <w:rPr>
                          <w:rFonts w:asciiTheme="minorHAnsi" w:hAnsiTheme="minorHAnsi"/>
                          <w:b/>
                          <w:sz w:val="20"/>
                        </w:rPr>
                        <w:t>Blacks</w:t>
                      </w:r>
                      <w:r w:rsidRPr="0083043B">
                        <w:rPr>
                          <w:rFonts w:asciiTheme="minorHAnsi" w:hAnsiTheme="minorHAnsi"/>
                          <w:b/>
                          <w:sz w:val="20"/>
                        </w:rPr>
                        <w:tab/>
                      </w:r>
                      <w:r w:rsidRPr="0083043B">
                        <w:rPr>
                          <w:rFonts w:asciiTheme="minorHAnsi" w:hAnsiTheme="minorHAnsi"/>
                          <w:b/>
                          <w:sz w:val="20"/>
                        </w:rPr>
                        <w:tab/>
                        <w:t>Latino</w:t>
                      </w:r>
                      <w:r w:rsidRPr="0083043B">
                        <w:rPr>
                          <w:rFonts w:asciiTheme="minorHAnsi" w:hAnsiTheme="minorHAnsi"/>
                          <w:b/>
                          <w:sz w:val="20"/>
                        </w:rPr>
                        <w:tab/>
                      </w:r>
                      <w:r w:rsidRPr="0083043B">
                        <w:rPr>
                          <w:rFonts w:asciiTheme="minorHAnsi" w:hAnsiTheme="minorHAnsi"/>
                          <w:b/>
                          <w:sz w:val="20"/>
                        </w:rPr>
                        <w:tab/>
                        <w:t>Asian</w:t>
                      </w:r>
                    </w:p>
                    <w:p w14:paraId="167A5ECB" w14:textId="6589AF39" w:rsidR="00B87A9B" w:rsidRPr="0083043B" w:rsidRDefault="00B87A9B" w:rsidP="0083043B">
                      <w:pPr>
                        <w:rPr>
                          <w:rFonts w:asciiTheme="minorHAnsi" w:hAnsiTheme="minorHAnsi"/>
                          <w:b/>
                          <w:sz w:val="20"/>
                        </w:rPr>
                      </w:pPr>
                      <w:r w:rsidRPr="0083043B">
                        <w:rPr>
                          <w:rFonts w:asciiTheme="minorHAnsi" w:hAnsiTheme="minorHAnsi"/>
                          <w:b/>
                          <w:sz w:val="20"/>
                        </w:rPr>
                        <w:t>40-49</w:t>
                      </w:r>
                      <w:r w:rsidRPr="0083043B">
                        <w:rPr>
                          <w:rFonts w:asciiTheme="minorHAnsi" w:hAnsiTheme="minorHAnsi"/>
                          <w:b/>
                          <w:sz w:val="20"/>
                        </w:rPr>
                        <w:tab/>
                        <w:t>0.0 – 2.</w:t>
                      </w:r>
                      <w:r>
                        <w:rPr>
                          <w:rFonts w:asciiTheme="minorHAnsi" w:hAnsiTheme="minorHAnsi"/>
                          <w:b/>
                          <w:sz w:val="20"/>
                        </w:rPr>
                        <w:t>4</w:t>
                      </w:r>
                      <w:r>
                        <w:rPr>
                          <w:rFonts w:asciiTheme="minorHAnsi" w:hAnsiTheme="minorHAnsi"/>
                          <w:b/>
                          <w:sz w:val="20"/>
                        </w:rPr>
                        <w:tab/>
                      </w:r>
                      <w:r>
                        <w:rPr>
                          <w:rFonts w:asciiTheme="minorHAnsi" w:hAnsiTheme="minorHAnsi"/>
                          <w:b/>
                          <w:sz w:val="20"/>
                        </w:rPr>
                        <w:tab/>
                      </w:r>
                      <w:r w:rsidRPr="0083043B">
                        <w:rPr>
                          <w:rFonts w:asciiTheme="minorHAnsi" w:hAnsiTheme="minorHAnsi"/>
                          <w:b/>
                          <w:sz w:val="20"/>
                        </w:rPr>
                        <w:t>0.0 – 2.</w:t>
                      </w:r>
                      <w:r>
                        <w:rPr>
                          <w:rFonts w:asciiTheme="minorHAnsi" w:hAnsiTheme="minorHAnsi"/>
                          <w:b/>
                          <w:sz w:val="20"/>
                        </w:rPr>
                        <w:t>4</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2.1</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2.0</w:t>
                      </w:r>
                    </w:p>
                    <w:p w14:paraId="6F935C4C" w14:textId="65751B8C" w:rsidR="00B87A9B" w:rsidRPr="0083043B" w:rsidRDefault="00B87A9B" w:rsidP="0083043B">
                      <w:pPr>
                        <w:rPr>
                          <w:rFonts w:asciiTheme="minorHAnsi" w:hAnsiTheme="minorHAnsi"/>
                          <w:b/>
                          <w:sz w:val="20"/>
                        </w:rPr>
                      </w:pPr>
                      <w:r w:rsidRPr="0083043B">
                        <w:rPr>
                          <w:rFonts w:asciiTheme="minorHAnsi" w:hAnsiTheme="minorHAnsi"/>
                          <w:b/>
                          <w:sz w:val="20"/>
                        </w:rPr>
                        <w:t>50-59</w:t>
                      </w:r>
                      <w:r w:rsidRPr="0083043B">
                        <w:rPr>
                          <w:rFonts w:asciiTheme="minorHAnsi" w:hAnsiTheme="minorHAnsi"/>
                          <w:b/>
                          <w:sz w:val="20"/>
                        </w:rPr>
                        <w:tab/>
                        <w:t>0.0 – 3.</w:t>
                      </w:r>
                      <w:r>
                        <w:rPr>
                          <w:rFonts w:asciiTheme="minorHAnsi" w:hAnsiTheme="minorHAnsi"/>
                          <w:b/>
                          <w:sz w:val="20"/>
                        </w:rPr>
                        <w:t>6</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4.</w:t>
                      </w:r>
                      <w:r>
                        <w:rPr>
                          <w:rFonts w:asciiTheme="minorHAnsi" w:hAnsiTheme="minorHAnsi"/>
                          <w:b/>
                          <w:sz w:val="20"/>
                        </w:rPr>
                        <w:t>2</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4.3</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4.5</w:t>
                      </w:r>
                    </w:p>
                    <w:p w14:paraId="0348C58D" w14:textId="051BAA0A" w:rsidR="00B87A9B" w:rsidRPr="0083043B" w:rsidRDefault="00B87A9B" w:rsidP="0083043B">
                      <w:pPr>
                        <w:rPr>
                          <w:rFonts w:asciiTheme="minorHAnsi" w:hAnsiTheme="minorHAnsi"/>
                          <w:b/>
                          <w:sz w:val="20"/>
                        </w:rPr>
                      </w:pPr>
                      <w:r w:rsidRPr="0083043B">
                        <w:rPr>
                          <w:rFonts w:asciiTheme="minorHAnsi" w:hAnsiTheme="minorHAnsi"/>
                          <w:b/>
                          <w:sz w:val="20"/>
                        </w:rPr>
                        <w:t>60-69</w:t>
                      </w:r>
                      <w:r w:rsidRPr="0083043B">
                        <w:rPr>
                          <w:rFonts w:asciiTheme="minorHAnsi" w:hAnsiTheme="minorHAnsi"/>
                          <w:b/>
                          <w:sz w:val="20"/>
                        </w:rPr>
                        <w:tab/>
                        <w:t xml:space="preserve">0.0 – </w:t>
                      </w:r>
                      <w:r>
                        <w:rPr>
                          <w:rFonts w:asciiTheme="minorHAnsi" w:hAnsiTheme="minorHAnsi"/>
                          <w:b/>
                          <w:sz w:val="20"/>
                        </w:rPr>
                        <w:t>4.5</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 xml:space="preserve">0.0 – </w:t>
                      </w:r>
                      <w:r>
                        <w:rPr>
                          <w:rFonts w:asciiTheme="minorHAnsi" w:hAnsiTheme="minorHAnsi"/>
                          <w:b/>
                          <w:sz w:val="20"/>
                        </w:rPr>
                        <w:t>5.5</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6.0</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5.5</w:t>
                      </w:r>
                    </w:p>
                    <w:p w14:paraId="19CF61F4" w14:textId="08ADCCF0" w:rsidR="00B87A9B" w:rsidRPr="0083043B" w:rsidRDefault="00B87A9B" w:rsidP="0083043B">
                      <w:pPr>
                        <w:rPr>
                          <w:rFonts w:asciiTheme="minorHAnsi" w:hAnsiTheme="minorHAnsi"/>
                          <w:b/>
                          <w:sz w:val="20"/>
                        </w:rPr>
                      </w:pPr>
                      <w:r w:rsidRPr="0083043B">
                        <w:rPr>
                          <w:rFonts w:asciiTheme="minorHAnsi" w:hAnsiTheme="minorHAnsi"/>
                          <w:b/>
                          <w:sz w:val="20"/>
                        </w:rPr>
                        <w:t>70-79</w:t>
                      </w:r>
                      <w:r w:rsidRPr="0083043B">
                        <w:rPr>
                          <w:rFonts w:asciiTheme="minorHAnsi" w:hAnsiTheme="minorHAnsi"/>
                          <w:b/>
                          <w:sz w:val="20"/>
                        </w:rPr>
                        <w:tab/>
                        <w:t xml:space="preserve">0.0 – </w:t>
                      </w:r>
                      <w:r>
                        <w:rPr>
                          <w:rFonts w:asciiTheme="minorHAnsi" w:hAnsiTheme="minorHAnsi"/>
                          <w:b/>
                          <w:sz w:val="20"/>
                        </w:rPr>
                        <w:t>5.2</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 xml:space="preserve">0.0 – </w:t>
                      </w:r>
                      <w:r>
                        <w:rPr>
                          <w:rFonts w:asciiTheme="minorHAnsi" w:hAnsiTheme="minorHAnsi"/>
                          <w:b/>
                          <w:sz w:val="20"/>
                        </w:rPr>
                        <w:t>6.6</w:t>
                      </w:r>
                      <w:r>
                        <w:rPr>
                          <w:rFonts w:asciiTheme="minorHAnsi" w:hAnsiTheme="minorHAnsi"/>
                          <w:b/>
                          <w:sz w:val="20"/>
                        </w:rPr>
                        <w:tab/>
                      </w:r>
                      <w:r w:rsidRPr="0083043B">
                        <w:rPr>
                          <w:rFonts w:asciiTheme="minorHAnsi" w:hAnsiTheme="minorHAnsi"/>
                          <w:b/>
                          <w:sz w:val="20"/>
                        </w:rPr>
                        <w:tab/>
                        <w:t>0.0 – 6.6</w:t>
                      </w:r>
                      <w:r w:rsidRPr="0083043B">
                        <w:rPr>
                          <w:rFonts w:asciiTheme="minorHAnsi" w:hAnsiTheme="minorHAnsi"/>
                          <w:b/>
                          <w:sz w:val="20"/>
                        </w:rPr>
                        <w:tab/>
                      </w:r>
                      <w:r>
                        <w:rPr>
                          <w:rFonts w:asciiTheme="minorHAnsi" w:hAnsiTheme="minorHAnsi"/>
                          <w:b/>
                          <w:sz w:val="20"/>
                        </w:rPr>
                        <w:tab/>
                      </w:r>
                      <w:r w:rsidRPr="0083043B">
                        <w:rPr>
                          <w:rFonts w:asciiTheme="minorHAnsi" w:hAnsiTheme="minorHAnsi"/>
                          <w:b/>
                          <w:sz w:val="20"/>
                        </w:rPr>
                        <w:t>0.0 – 6.8</w:t>
                      </w:r>
                    </w:p>
                    <w:p w14:paraId="43ED9C2B" w14:textId="77777777" w:rsidR="00B87A9B" w:rsidRPr="0083043B" w:rsidRDefault="00B87A9B" w:rsidP="0083043B">
                      <w:pPr>
                        <w:rPr>
                          <w:rFonts w:asciiTheme="minorHAnsi" w:hAnsiTheme="minorHAnsi"/>
                          <w:b/>
                          <w:sz w:val="20"/>
                        </w:rPr>
                      </w:pPr>
                    </w:p>
                    <w:p w14:paraId="0D8CF5E4" w14:textId="095063EF" w:rsidR="00B87A9B" w:rsidRPr="0083043B" w:rsidRDefault="00B87A9B" w:rsidP="0083043B">
                      <w:pPr>
                        <w:rPr>
                          <w:rFonts w:asciiTheme="minorHAnsi" w:hAnsiTheme="minorHAnsi"/>
                          <w:b/>
                          <w:sz w:val="20"/>
                        </w:rPr>
                      </w:pPr>
                      <w:r w:rsidRPr="0083043B">
                        <w:rPr>
                          <w:rFonts w:asciiTheme="minorHAnsi" w:hAnsiTheme="minorHAnsi"/>
                          <w:b/>
                          <w:sz w:val="20"/>
                        </w:rPr>
                        <w:t>Adapted from Morgan et al, 1996; DeAntoni et al, 1998</w:t>
                      </w:r>
                      <w:r>
                        <w:rPr>
                          <w:rFonts w:asciiTheme="minorHAnsi" w:hAnsiTheme="minorHAnsi"/>
                          <w:b/>
                          <w:sz w:val="20"/>
                        </w:rPr>
                        <w:t xml:space="preserve"> (average upper range taken for Whites and Blacks)</w:t>
                      </w:r>
                    </w:p>
                    <w:p w14:paraId="73C1DE41" w14:textId="77777777" w:rsidR="00B87A9B" w:rsidRPr="0083043B" w:rsidRDefault="00B87A9B" w:rsidP="0083043B">
                      <w:pPr>
                        <w:rPr>
                          <w:rFonts w:asciiTheme="minorHAnsi" w:hAnsiTheme="minorHAnsi"/>
                          <w:b/>
                          <w:sz w:val="20"/>
                        </w:rPr>
                      </w:pPr>
                    </w:p>
                  </w:txbxContent>
                </v:textbox>
                <w10:anchorlock/>
              </v:shape>
            </w:pict>
          </mc:Fallback>
        </mc:AlternateContent>
      </w:r>
    </w:p>
    <w:p w14:paraId="3C169E24" w14:textId="75D664CE" w:rsidR="001E6F88" w:rsidRPr="00DD2C3E" w:rsidRDefault="001E6F88" w:rsidP="00137FEE">
      <w:pPr>
        <w:spacing w:line="276" w:lineRule="auto"/>
        <w:rPr>
          <w:rFonts w:ascii="Arial" w:hAnsi="Arial" w:cs="Arial"/>
          <w:sz w:val="22"/>
          <w:szCs w:val="22"/>
        </w:rPr>
      </w:pPr>
      <w:r w:rsidRPr="00DD2C3E">
        <w:rPr>
          <w:rFonts w:ascii="Arial" w:hAnsi="Arial" w:cs="Arial"/>
          <w:b/>
          <w:bCs/>
          <w:sz w:val="22"/>
          <w:szCs w:val="22"/>
        </w:rPr>
        <w:t>Figure</w:t>
      </w:r>
      <w:r w:rsidR="00C312E9" w:rsidRPr="00DD2C3E">
        <w:rPr>
          <w:rFonts w:ascii="Arial" w:hAnsi="Arial" w:cs="Arial"/>
          <w:b/>
          <w:bCs/>
          <w:sz w:val="22"/>
          <w:szCs w:val="22"/>
        </w:rPr>
        <w:t xml:space="preserve"> 9:</w:t>
      </w:r>
      <w:r w:rsidRPr="00DD2C3E">
        <w:rPr>
          <w:rFonts w:ascii="Arial" w:hAnsi="Arial" w:cs="Arial"/>
          <w:b/>
          <w:bCs/>
          <w:sz w:val="22"/>
          <w:szCs w:val="22"/>
        </w:rPr>
        <w:t xml:space="preserve"> Age-based PSA </w:t>
      </w:r>
      <w:r w:rsidR="00395D0B">
        <w:rPr>
          <w:rFonts w:ascii="Arial" w:hAnsi="Arial" w:cs="Arial"/>
          <w:b/>
          <w:bCs/>
          <w:sz w:val="22"/>
          <w:szCs w:val="22"/>
        </w:rPr>
        <w:t>R</w:t>
      </w:r>
      <w:r w:rsidRPr="00DD2C3E">
        <w:rPr>
          <w:rFonts w:ascii="Arial" w:hAnsi="Arial" w:cs="Arial"/>
          <w:b/>
          <w:bCs/>
          <w:sz w:val="22"/>
          <w:szCs w:val="22"/>
        </w:rPr>
        <w:t xml:space="preserve">anges for </w:t>
      </w:r>
      <w:r w:rsidR="00395D0B">
        <w:rPr>
          <w:rFonts w:ascii="Arial" w:hAnsi="Arial" w:cs="Arial"/>
          <w:b/>
          <w:bCs/>
          <w:sz w:val="22"/>
          <w:szCs w:val="22"/>
        </w:rPr>
        <w:t>M</w:t>
      </w:r>
      <w:r w:rsidRPr="00DD2C3E">
        <w:rPr>
          <w:rFonts w:ascii="Arial" w:hAnsi="Arial" w:cs="Arial"/>
          <w:b/>
          <w:bCs/>
          <w:sz w:val="22"/>
          <w:szCs w:val="22"/>
        </w:rPr>
        <w:t xml:space="preserve">en in </w:t>
      </w:r>
      <w:r w:rsidR="00395D0B">
        <w:rPr>
          <w:rFonts w:ascii="Arial" w:hAnsi="Arial" w:cs="Arial"/>
          <w:b/>
          <w:bCs/>
          <w:sz w:val="22"/>
          <w:szCs w:val="22"/>
        </w:rPr>
        <w:t>W</w:t>
      </w:r>
      <w:r w:rsidRPr="00DD2C3E">
        <w:rPr>
          <w:rFonts w:ascii="Arial" w:hAnsi="Arial" w:cs="Arial"/>
          <w:b/>
          <w:bCs/>
          <w:sz w:val="22"/>
          <w:szCs w:val="22"/>
        </w:rPr>
        <w:t xml:space="preserve">estern </w:t>
      </w:r>
      <w:r w:rsidR="00395D0B">
        <w:rPr>
          <w:rFonts w:ascii="Arial" w:hAnsi="Arial" w:cs="Arial"/>
          <w:b/>
          <w:bCs/>
          <w:sz w:val="22"/>
          <w:szCs w:val="22"/>
        </w:rPr>
        <w:t>S</w:t>
      </w:r>
      <w:r w:rsidRPr="00DD2C3E">
        <w:rPr>
          <w:rFonts w:ascii="Arial" w:hAnsi="Arial" w:cs="Arial"/>
          <w:b/>
          <w:bCs/>
          <w:sz w:val="22"/>
          <w:szCs w:val="22"/>
        </w:rPr>
        <w:t xml:space="preserve">ocieties </w:t>
      </w:r>
      <w:r w:rsidR="00182477" w:rsidRPr="00DD2C3E">
        <w:rPr>
          <w:rFonts w:ascii="Arial" w:hAnsi="Arial" w:cs="Arial"/>
          <w:b/>
          <w:bCs/>
          <w:sz w:val="22"/>
          <w:szCs w:val="22"/>
        </w:rPr>
        <w:fldChar w:fldCharType="begin">
          <w:fldData xml:space="preserve">PEVuZE5vdGU+PENpdGU+PEF1dGhvcj5HYW5uPC9BdXRob3I+PFllYXI+MTk5NTwvWWVhcj48UmVj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==
</w:fldData>
        </w:fldChar>
      </w:r>
      <w:r w:rsidR="00DD2C3E">
        <w:rPr>
          <w:rFonts w:ascii="Arial" w:hAnsi="Arial" w:cs="Arial"/>
          <w:b/>
          <w:bCs/>
          <w:sz w:val="22"/>
          <w:szCs w:val="22"/>
        </w:rPr>
        <w:instrText xml:space="preserve"> ADDIN EN.CITE </w:instrText>
      </w:r>
      <w:r w:rsidR="00DD2C3E">
        <w:rPr>
          <w:rFonts w:ascii="Arial" w:hAnsi="Arial" w:cs="Arial"/>
          <w:b/>
          <w:bCs/>
          <w:sz w:val="22"/>
          <w:szCs w:val="22"/>
        </w:rPr>
        <w:fldChar w:fldCharType="begin">
          <w:fldData xml:space="preserve">PEVuZE5vdGU+PENpdGU+PEF1dGhvcj5HYW5uPC9BdXRob3I+PFllYXI+MTk5NTwvWWVhcj48UmVj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==
</w:fldData>
        </w:fldChar>
      </w:r>
      <w:r w:rsidR="00DD2C3E">
        <w:rPr>
          <w:rFonts w:ascii="Arial" w:hAnsi="Arial" w:cs="Arial"/>
          <w:b/>
          <w:bCs/>
          <w:sz w:val="22"/>
          <w:szCs w:val="22"/>
        </w:rPr>
        <w:instrText xml:space="preserve"> ADDIN EN.CITE.DATA </w:instrText>
      </w:r>
      <w:r w:rsidR="00DD2C3E">
        <w:rPr>
          <w:rFonts w:ascii="Arial" w:hAnsi="Arial" w:cs="Arial"/>
          <w:b/>
          <w:bCs/>
          <w:sz w:val="22"/>
          <w:szCs w:val="22"/>
        </w:rPr>
      </w:r>
      <w:r w:rsidR="00DD2C3E">
        <w:rPr>
          <w:rFonts w:ascii="Arial" w:hAnsi="Arial" w:cs="Arial"/>
          <w:b/>
          <w:bCs/>
          <w:sz w:val="22"/>
          <w:szCs w:val="22"/>
        </w:rPr>
        <w:fldChar w:fldCharType="end"/>
      </w:r>
      <w:r w:rsidR="00182477" w:rsidRPr="00DD2C3E">
        <w:rPr>
          <w:rFonts w:ascii="Arial" w:hAnsi="Arial" w:cs="Arial"/>
          <w:b/>
          <w:bCs/>
          <w:sz w:val="22"/>
          <w:szCs w:val="22"/>
        </w:rPr>
      </w:r>
      <w:r w:rsidR="00182477" w:rsidRPr="00DD2C3E">
        <w:rPr>
          <w:rFonts w:ascii="Arial" w:hAnsi="Arial" w:cs="Arial"/>
          <w:b/>
          <w:bCs/>
          <w:sz w:val="22"/>
          <w:szCs w:val="22"/>
        </w:rPr>
        <w:fldChar w:fldCharType="separate"/>
      </w:r>
      <w:r w:rsidR="00DD2C3E">
        <w:rPr>
          <w:rFonts w:ascii="Arial" w:hAnsi="Arial" w:cs="Arial"/>
          <w:b/>
          <w:bCs/>
          <w:noProof/>
          <w:sz w:val="22"/>
          <w:szCs w:val="22"/>
        </w:rPr>
        <w:t>(19,61-62,64-66)</w:t>
      </w:r>
      <w:r w:rsidR="00182477" w:rsidRPr="00DD2C3E">
        <w:rPr>
          <w:rFonts w:ascii="Arial" w:hAnsi="Arial" w:cs="Arial"/>
          <w:b/>
          <w:bCs/>
          <w:sz w:val="22"/>
          <w:szCs w:val="22"/>
        </w:rPr>
        <w:fldChar w:fldCharType="end"/>
      </w:r>
    </w:p>
    <w:p w14:paraId="1651ECFA" w14:textId="77777777" w:rsidR="00054A1D" w:rsidRPr="00DD2C3E" w:rsidRDefault="00054A1D" w:rsidP="00137FEE">
      <w:pPr>
        <w:spacing w:line="276" w:lineRule="auto"/>
        <w:rPr>
          <w:rFonts w:ascii="Arial" w:hAnsi="Arial" w:cs="Arial"/>
          <w:sz w:val="22"/>
          <w:szCs w:val="22"/>
        </w:rPr>
      </w:pPr>
    </w:p>
    <w:p w14:paraId="5FFCFB59" w14:textId="77777777" w:rsidR="006C72E2" w:rsidRPr="00DD2C3E" w:rsidRDefault="006C72E2" w:rsidP="00137FEE">
      <w:pPr>
        <w:spacing w:line="276" w:lineRule="auto"/>
        <w:rPr>
          <w:rFonts w:ascii="Arial" w:hAnsi="Arial" w:cs="Arial"/>
          <w:b/>
          <w:sz w:val="22"/>
          <w:szCs w:val="22"/>
        </w:rPr>
      </w:pPr>
    </w:p>
    <w:p w14:paraId="4369B5D2" w14:textId="77777777" w:rsidR="00054A1D" w:rsidRPr="00DD2C3E" w:rsidRDefault="00054A1D" w:rsidP="00137FEE">
      <w:pPr>
        <w:spacing w:line="276" w:lineRule="auto"/>
        <w:rPr>
          <w:rFonts w:ascii="Arial" w:hAnsi="Arial" w:cs="Arial"/>
          <w:sz w:val="22"/>
          <w:szCs w:val="22"/>
        </w:rPr>
      </w:pPr>
    </w:p>
    <w:p w14:paraId="49712410" w14:textId="77777777" w:rsidR="00D2458A" w:rsidRPr="00DD2C3E" w:rsidRDefault="00D2458A" w:rsidP="00137FEE">
      <w:pPr>
        <w:spacing w:line="276" w:lineRule="auto"/>
        <w:rPr>
          <w:rFonts w:ascii="Arial" w:hAnsi="Arial" w:cs="Arial"/>
          <w:b/>
          <w:sz w:val="22"/>
          <w:szCs w:val="22"/>
        </w:rPr>
      </w:pPr>
      <w:r w:rsidRPr="00DD2C3E">
        <w:rPr>
          <w:rFonts w:ascii="Arial" w:hAnsi="Arial" w:cs="Arial"/>
          <w:b/>
          <w:noProof/>
          <w:sz w:val="22"/>
          <w:szCs w:val="22"/>
          <w:lang w:eastAsia="zh-CN"/>
        </w:rPr>
        <w:drawing>
          <wp:inline distT="0" distB="0" distL="0" distR="0" wp14:anchorId="4E92289D" wp14:editId="582CDC49">
            <wp:extent cx="3616960" cy="2712720"/>
            <wp:effectExtent l="19050" t="19050" r="2159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625016" cy="2718762"/>
                    </a:xfrm>
                    <a:prstGeom prst="rect">
                      <a:avLst/>
                    </a:prstGeom>
                    <a:noFill/>
                    <a:ln w="6350" cmpd="sng">
                      <a:solidFill>
                        <a:srgbClr val="000000"/>
                      </a:solidFill>
                      <a:miter lim="800000"/>
                      <a:headEnd/>
                      <a:tailEnd/>
                    </a:ln>
                    <a:effectLst/>
                  </pic:spPr>
                </pic:pic>
              </a:graphicData>
            </a:graphic>
          </wp:inline>
        </w:drawing>
      </w:r>
    </w:p>
    <w:p w14:paraId="56BBC5D0" w14:textId="4A4F4713" w:rsidR="001E6F88" w:rsidRPr="00DD2C3E" w:rsidRDefault="001E6F88" w:rsidP="00137FEE">
      <w:pPr>
        <w:spacing w:line="276" w:lineRule="auto"/>
        <w:rPr>
          <w:rFonts w:ascii="Arial" w:hAnsi="Arial" w:cs="Arial"/>
          <w:sz w:val="22"/>
          <w:szCs w:val="22"/>
        </w:rPr>
      </w:pPr>
      <w:r w:rsidRPr="00DD2C3E">
        <w:rPr>
          <w:rFonts w:ascii="Arial" w:hAnsi="Arial" w:cs="Arial"/>
          <w:b/>
          <w:bCs/>
          <w:sz w:val="22"/>
          <w:szCs w:val="22"/>
        </w:rPr>
        <w:t>Figure 1</w:t>
      </w:r>
      <w:r w:rsidR="00C312E9" w:rsidRPr="00DD2C3E">
        <w:rPr>
          <w:rFonts w:ascii="Arial" w:hAnsi="Arial" w:cs="Arial"/>
          <w:b/>
          <w:bCs/>
          <w:sz w:val="22"/>
          <w:szCs w:val="22"/>
        </w:rPr>
        <w:t>0</w:t>
      </w:r>
      <w:r w:rsidRPr="00DD2C3E">
        <w:rPr>
          <w:rFonts w:ascii="Arial" w:hAnsi="Arial" w:cs="Arial"/>
          <w:b/>
          <w:bCs/>
          <w:sz w:val="22"/>
          <w:szCs w:val="22"/>
        </w:rPr>
        <w:t xml:space="preserve">: Age-based PSA </w:t>
      </w:r>
      <w:r w:rsidR="00395D0B">
        <w:rPr>
          <w:rFonts w:ascii="Arial" w:hAnsi="Arial" w:cs="Arial"/>
          <w:b/>
          <w:bCs/>
          <w:sz w:val="22"/>
          <w:szCs w:val="22"/>
        </w:rPr>
        <w:t>R</w:t>
      </w:r>
      <w:r w:rsidRPr="00DD2C3E">
        <w:rPr>
          <w:rFonts w:ascii="Arial" w:hAnsi="Arial" w:cs="Arial"/>
          <w:b/>
          <w:bCs/>
          <w:sz w:val="22"/>
          <w:szCs w:val="22"/>
        </w:rPr>
        <w:t xml:space="preserve">anges for Japanese </w:t>
      </w:r>
      <w:r w:rsidR="00395D0B">
        <w:rPr>
          <w:rFonts w:ascii="Arial" w:hAnsi="Arial" w:cs="Arial"/>
          <w:b/>
          <w:bCs/>
          <w:sz w:val="22"/>
          <w:szCs w:val="22"/>
        </w:rPr>
        <w:t>M</w:t>
      </w:r>
      <w:r w:rsidRPr="00DD2C3E">
        <w:rPr>
          <w:rFonts w:ascii="Arial" w:hAnsi="Arial" w:cs="Arial"/>
          <w:b/>
          <w:bCs/>
          <w:sz w:val="22"/>
          <w:szCs w:val="22"/>
        </w:rPr>
        <w:t>en</w:t>
      </w:r>
      <w:r w:rsidR="00334964" w:rsidRPr="00DD2C3E">
        <w:rPr>
          <w:rFonts w:ascii="Arial" w:hAnsi="Arial" w:cs="Arial"/>
          <w:b/>
          <w:bCs/>
          <w:sz w:val="22"/>
          <w:szCs w:val="22"/>
        </w:rPr>
        <w:t xml:space="preserve"> </w:t>
      </w:r>
      <w:r w:rsidR="00182477" w:rsidRP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bT42NzwvUmVjTnVtPjxEaXNwbGF5VGV4dD48c3R5bGUgc2l6ZT0iMTEiPig2Ny03MCk8L3N0eWxl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</w:fldData>
        </w:fldChar>
      </w:r>
      <w:r w:rsidR="00DD2C3E">
        <w:rPr>
          <w:rFonts w:ascii="Arial" w:hAnsi="Arial" w:cs="Arial"/>
          <w:b/>
          <w:bCs/>
          <w:sz w:val="22"/>
          <w:szCs w:val="22"/>
        </w:rPr>
        <w:instrText xml:space="preserve"> ADDIN EN.CITE </w:instrText>
      </w:r>
      <w:r w:rsid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bT42NzwvUmVjTnVtPjxEaXNwbGF5VGV4dD48c3R5bGUgc2l6ZT0iMTEiPig2Ny03MCk8L3N0eWxl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</w:fldData>
        </w:fldChar>
      </w:r>
      <w:r w:rsidR="00DD2C3E">
        <w:rPr>
          <w:rFonts w:ascii="Arial" w:hAnsi="Arial" w:cs="Arial"/>
          <w:b/>
          <w:bCs/>
          <w:sz w:val="22"/>
          <w:szCs w:val="22"/>
        </w:rPr>
        <w:instrText xml:space="preserve"> ADDIN EN.CITE.DATA </w:instrText>
      </w:r>
      <w:r w:rsidR="00DD2C3E">
        <w:rPr>
          <w:rFonts w:ascii="Arial" w:hAnsi="Arial" w:cs="Arial"/>
          <w:b/>
          <w:bCs/>
          <w:sz w:val="22"/>
          <w:szCs w:val="22"/>
        </w:rPr>
      </w:r>
      <w:r w:rsidR="00DD2C3E">
        <w:rPr>
          <w:rFonts w:ascii="Arial" w:hAnsi="Arial" w:cs="Arial"/>
          <w:b/>
          <w:bCs/>
          <w:sz w:val="22"/>
          <w:szCs w:val="22"/>
        </w:rPr>
        <w:fldChar w:fldCharType="end"/>
      </w:r>
      <w:r w:rsidR="00182477" w:rsidRPr="00DD2C3E">
        <w:rPr>
          <w:rFonts w:ascii="Arial" w:hAnsi="Arial" w:cs="Arial"/>
          <w:b/>
          <w:bCs/>
          <w:sz w:val="22"/>
          <w:szCs w:val="22"/>
        </w:rPr>
      </w:r>
      <w:r w:rsidR="00182477" w:rsidRPr="00DD2C3E">
        <w:rPr>
          <w:rFonts w:ascii="Arial" w:hAnsi="Arial" w:cs="Arial"/>
          <w:b/>
          <w:bCs/>
          <w:sz w:val="22"/>
          <w:szCs w:val="22"/>
        </w:rPr>
        <w:fldChar w:fldCharType="separate"/>
      </w:r>
      <w:r w:rsidR="00DD2C3E">
        <w:rPr>
          <w:rFonts w:ascii="Arial" w:hAnsi="Arial" w:cs="Arial"/>
          <w:b/>
          <w:bCs/>
          <w:noProof/>
          <w:sz w:val="22"/>
          <w:szCs w:val="22"/>
        </w:rPr>
        <w:t>(67-70)</w:t>
      </w:r>
      <w:r w:rsidR="00182477" w:rsidRPr="00DD2C3E">
        <w:rPr>
          <w:rFonts w:ascii="Arial" w:hAnsi="Arial" w:cs="Arial"/>
          <w:b/>
          <w:bCs/>
          <w:sz w:val="22"/>
          <w:szCs w:val="22"/>
        </w:rPr>
        <w:fldChar w:fldCharType="end"/>
      </w:r>
    </w:p>
    <w:p w14:paraId="55E63112" w14:textId="77777777" w:rsidR="00054A1D" w:rsidRPr="00DD2C3E" w:rsidRDefault="00054A1D" w:rsidP="00137FEE">
      <w:pPr>
        <w:spacing w:line="276" w:lineRule="auto"/>
        <w:rPr>
          <w:rFonts w:ascii="Arial" w:hAnsi="Arial" w:cs="Arial"/>
          <w:sz w:val="22"/>
          <w:szCs w:val="22"/>
        </w:rPr>
      </w:pPr>
    </w:p>
    <w:p w14:paraId="7AF55507" w14:textId="77777777" w:rsidR="00D2458A" w:rsidRPr="00DD2C3E" w:rsidRDefault="00D2458A" w:rsidP="00137FEE">
      <w:pPr>
        <w:spacing w:line="276" w:lineRule="auto"/>
        <w:rPr>
          <w:rFonts w:ascii="Arial" w:hAnsi="Arial" w:cs="Arial"/>
          <w:b/>
          <w:sz w:val="22"/>
          <w:szCs w:val="22"/>
        </w:rPr>
      </w:pPr>
      <w:r w:rsidRPr="00DD2C3E">
        <w:rPr>
          <w:rFonts w:ascii="Arial" w:hAnsi="Arial" w:cs="Arial"/>
          <w:b/>
          <w:noProof/>
          <w:sz w:val="22"/>
          <w:szCs w:val="22"/>
          <w:lang w:eastAsia="zh-CN"/>
        </w:rPr>
        <w:drawing>
          <wp:inline distT="0" distB="0" distL="0" distR="0" wp14:anchorId="4C0BC0C6" wp14:editId="79EF471D">
            <wp:extent cx="3611880" cy="2708910"/>
            <wp:effectExtent l="19050" t="19050" r="2667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632671" cy="2724503"/>
                    </a:xfrm>
                    <a:prstGeom prst="rect">
                      <a:avLst/>
                    </a:prstGeom>
                    <a:noFill/>
                    <a:ln w="6350" cmpd="sng">
                      <a:solidFill>
                        <a:srgbClr val="000000"/>
                      </a:solidFill>
                      <a:miter lim="800000"/>
                      <a:headEnd/>
                      <a:tailEnd/>
                    </a:ln>
                    <a:effectLst/>
                  </pic:spPr>
                </pic:pic>
              </a:graphicData>
            </a:graphic>
          </wp:inline>
        </w:drawing>
      </w:r>
    </w:p>
    <w:p w14:paraId="1BDF5961" w14:textId="1D3D7056" w:rsidR="00D2458A" w:rsidRPr="00DD2C3E" w:rsidRDefault="001E6F88" w:rsidP="00137FEE">
      <w:pPr>
        <w:spacing w:line="276" w:lineRule="auto"/>
        <w:rPr>
          <w:rFonts w:ascii="Arial" w:hAnsi="Arial" w:cs="Arial"/>
          <w:b/>
          <w:bCs/>
          <w:sz w:val="22"/>
          <w:szCs w:val="22"/>
        </w:rPr>
      </w:pPr>
      <w:r w:rsidRPr="00DD2C3E">
        <w:rPr>
          <w:rFonts w:ascii="Arial" w:hAnsi="Arial" w:cs="Arial"/>
          <w:b/>
          <w:bCs/>
          <w:sz w:val="22"/>
          <w:szCs w:val="22"/>
        </w:rPr>
        <w:t>Figure 1</w:t>
      </w:r>
      <w:r w:rsidR="00C312E9" w:rsidRPr="00DD2C3E">
        <w:rPr>
          <w:rFonts w:ascii="Arial" w:hAnsi="Arial" w:cs="Arial"/>
          <w:b/>
          <w:bCs/>
          <w:sz w:val="22"/>
          <w:szCs w:val="22"/>
        </w:rPr>
        <w:t>1</w:t>
      </w:r>
      <w:r w:rsidRPr="00DD2C3E">
        <w:rPr>
          <w:rFonts w:ascii="Arial" w:hAnsi="Arial" w:cs="Arial"/>
          <w:b/>
          <w:bCs/>
          <w:sz w:val="22"/>
          <w:szCs w:val="22"/>
        </w:rPr>
        <w:t xml:space="preserve">: Age-based PSA </w:t>
      </w:r>
      <w:r w:rsidR="00395D0B">
        <w:rPr>
          <w:rFonts w:ascii="Arial" w:hAnsi="Arial" w:cs="Arial"/>
          <w:b/>
          <w:bCs/>
          <w:sz w:val="22"/>
          <w:szCs w:val="22"/>
        </w:rPr>
        <w:t>R</w:t>
      </w:r>
      <w:r w:rsidRPr="00DD2C3E">
        <w:rPr>
          <w:rFonts w:ascii="Arial" w:hAnsi="Arial" w:cs="Arial"/>
          <w:b/>
          <w:bCs/>
          <w:sz w:val="22"/>
          <w:szCs w:val="22"/>
        </w:rPr>
        <w:t>anges for Chinese Men</w:t>
      </w:r>
      <w:r w:rsidR="00334964" w:rsidRPr="00DD2C3E">
        <w:rPr>
          <w:rFonts w:ascii="Arial" w:hAnsi="Arial" w:cs="Arial"/>
          <w:b/>
          <w:bCs/>
          <w:sz w:val="22"/>
          <w:szCs w:val="22"/>
        </w:rPr>
        <w:t xml:space="preserve"> </w:t>
      </w:r>
      <w:r w:rsidR="00182477" w:rsidRP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bT42NzwvUmVjTnVtPjxEaXNwbGF5VGV4dD48c3R5bGUgc2l6ZT0iMTEiPig2Nyw3MSk8L3N0eWxl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</w:fldData>
        </w:fldChar>
      </w:r>
      <w:r w:rsidR="00DD2C3E">
        <w:rPr>
          <w:rFonts w:ascii="Arial" w:hAnsi="Arial" w:cs="Arial"/>
          <w:b/>
          <w:bCs/>
          <w:sz w:val="22"/>
          <w:szCs w:val="22"/>
        </w:rPr>
        <w:instrText xml:space="preserve"> ADDIN EN.CITE </w:instrText>
      </w:r>
      <w:r w:rsid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bT42NzwvUmVjTnVtPjxEaXNwbGF5VGV4dD48c3R5bGUgc2l6ZT0iMTEiPig2Nyw3MSk8L3N0eWxl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</w:fldData>
        </w:fldChar>
      </w:r>
      <w:r w:rsidR="00DD2C3E">
        <w:rPr>
          <w:rFonts w:ascii="Arial" w:hAnsi="Arial" w:cs="Arial"/>
          <w:b/>
          <w:bCs/>
          <w:sz w:val="22"/>
          <w:szCs w:val="22"/>
        </w:rPr>
        <w:instrText xml:space="preserve"> ADDIN EN.CITE.DATA </w:instrText>
      </w:r>
      <w:r w:rsidR="00DD2C3E">
        <w:rPr>
          <w:rFonts w:ascii="Arial" w:hAnsi="Arial" w:cs="Arial"/>
          <w:b/>
          <w:bCs/>
          <w:sz w:val="22"/>
          <w:szCs w:val="22"/>
        </w:rPr>
      </w:r>
      <w:r w:rsidR="00DD2C3E">
        <w:rPr>
          <w:rFonts w:ascii="Arial" w:hAnsi="Arial" w:cs="Arial"/>
          <w:b/>
          <w:bCs/>
          <w:sz w:val="22"/>
          <w:szCs w:val="22"/>
        </w:rPr>
        <w:fldChar w:fldCharType="end"/>
      </w:r>
      <w:r w:rsidR="00182477" w:rsidRPr="00DD2C3E">
        <w:rPr>
          <w:rFonts w:ascii="Arial" w:hAnsi="Arial" w:cs="Arial"/>
          <w:b/>
          <w:bCs/>
          <w:sz w:val="22"/>
          <w:szCs w:val="22"/>
        </w:rPr>
      </w:r>
      <w:r w:rsidR="00182477" w:rsidRPr="00DD2C3E">
        <w:rPr>
          <w:rFonts w:ascii="Arial" w:hAnsi="Arial" w:cs="Arial"/>
          <w:b/>
          <w:bCs/>
          <w:sz w:val="22"/>
          <w:szCs w:val="22"/>
        </w:rPr>
        <w:fldChar w:fldCharType="separate"/>
      </w:r>
      <w:r w:rsidR="00DD2C3E">
        <w:rPr>
          <w:rFonts w:ascii="Arial" w:hAnsi="Arial" w:cs="Arial"/>
          <w:b/>
          <w:bCs/>
          <w:noProof/>
          <w:sz w:val="22"/>
          <w:szCs w:val="22"/>
        </w:rPr>
        <w:t>(67,71)</w:t>
      </w:r>
      <w:r w:rsidR="00182477" w:rsidRPr="00DD2C3E">
        <w:rPr>
          <w:rFonts w:ascii="Arial" w:hAnsi="Arial" w:cs="Arial"/>
          <w:b/>
          <w:bCs/>
          <w:sz w:val="22"/>
          <w:szCs w:val="22"/>
        </w:rPr>
        <w:fldChar w:fldCharType="end"/>
      </w:r>
    </w:p>
    <w:p w14:paraId="2DC7827D" w14:textId="77777777" w:rsidR="00D2458A" w:rsidRPr="00DD2C3E" w:rsidRDefault="003522DF" w:rsidP="00137FEE">
      <w:pPr>
        <w:spacing w:line="276" w:lineRule="auto"/>
        <w:rPr>
          <w:rFonts w:ascii="Arial" w:hAnsi="Arial" w:cs="Arial"/>
          <w:b/>
          <w:sz w:val="22"/>
          <w:szCs w:val="22"/>
        </w:rPr>
      </w:pPr>
      <w:r w:rsidRPr="00DD2C3E">
        <w:rPr>
          <w:rFonts w:ascii="Arial" w:hAnsi="Arial" w:cs="Arial"/>
          <w:b/>
          <w:noProof/>
          <w:sz w:val="22"/>
          <w:szCs w:val="22"/>
          <w:lang w:eastAsia="zh-CN"/>
        </w:rPr>
        <w:lastRenderedPageBreak/>
        <w:drawing>
          <wp:inline distT="0" distB="0" distL="0" distR="0" wp14:anchorId="6B8825E8" wp14:editId="61233794">
            <wp:extent cx="3741420" cy="2806065"/>
            <wp:effectExtent l="19050" t="19050" r="114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3752208" cy="2814156"/>
                    </a:xfrm>
                    <a:prstGeom prst="rect">
                      <a:avLst/>
                    </a:prstGeom>
                    <a:noFill/>
                    <a:ln w="6350" cmpd="sng">
                      <a:solidFill>
                        <a:srgbClr val="000000"/>
                      </a:solidFill>
                      <a:miter lim="800000"/>
                      <a:headEnd/>
                      <a:tailEnd/>
                    </a:ln>
                    <a:effectLst/>
                  </pic:spPr>
                </pic:pic>
              </a:graphicData>
            </a:graphic>
          </wp:inline>
        </w:drawing>
      </w:r>
    </w:p>
    <w:p w14:paraId="5E9843D2" w14:textId="65D133D1" w:rsidR="00D2458A" w:rsidRDefault="001E6F88" w:rsidP="00137FEE">
      <w:pPr>
        <w:spacing w:line="276" w:lineRule="auto"/>
        <w:rPr>
          <w:rFonts w:ascii="Arial" w:hAnsi="Arial" w:cs="Arial"/>
          <w:b/>
          <w:bCs/>
          <w:sz w:val="22"/>
          <w:szCs w:val="22"/>
        </w:rPr>
      </w:pPr>
      <w:r w:rsidRPr="00DD2C3E">
        <w:rPr>
          <w:rFonts w:ascii="Arial" w:hAnsi="Arial" w:cs="Arial"/>
          <w:b/>
          <w:bCs/>
          <w:sz w:val="22"/>
          <w:szCs w:val="22"/>
        </w:rPr>
        <w:t>Figure 1</w:t>
      </w:r>
      <w:r w:rsidR="00C312E9" w:rsidRPr="00DD2C3E">
        <w:rPr>
          <w:rFonts w:ascii="Arial" w:hAnsi="Arial" w:cs="Arial"/>
          <w:b/>
          <w:bCs/>
          <w:sz w:val="22"/>
          <w:szCs w:val="22"/>
        </w:rPr>
        <w:t>2</w:t>
      </w:r>
      <w:r w:rsidRPr="00DD2C3E">
        <w:rPr>
          <w:rFonts w:ascii="Arial" w:hAnsi="Arial" w:cs="Arial"/>
          <w:b/>
          <w:bCs/>
          <w:sz w:val="22"/>
          <w:szCs w:val="22"/>
        </w:rPr>
        <w:t xml:space="preserve">: Age-based PSA </w:t>
      </w:r>
      <w:r w:rsidR="00395D0B">
        <w:rPr>
          <w:rFonts w:ascii="Arial" w:hAnsi="Arial" w:cs="Arial"/>
          <w:b/>
          <w:bCs/>
          <w:sz w:val="22"/>
          <w:szCs w:val="22"/>
        </w:rPr>
        <w:t>R</w:t>
      </w:r>
      <w:r w:rsidRPr="00DD2C3E">
        <w:rPr>
          <w:rFonts w:ascii="Arial" w:hAnsi="Arial" w:cs="Arial"/>
          <w:b/>
          <w:bCs/>
          <w:sz w:val="22"/>
          <w:szCs w:val="22"/>
        </w:rPr>
        <w:t xml:space="preserve">anges for Taiwanese </w:t>
      </w:r>
      <w:r w:rsidR="00395D0B">
        <w:rPr>
          <w:rFonts w:ascii="Arial" w:hAnsi="Arial" w:cs="Arial"/>
          <w:b/>
          <w:bCs/>
          <w:sz w:val="22"/>
          <w:szCs w:val="22"/>
        </w:rPr>
        <w:t>M</w:t>
      </w:r>
      <w:r w:rsidRPr="00DD2C3E">
        <w:rPr>
          <w:rFonts w:ascii="Arial" w:hAnsi="Arial" w:cs="Arial"/>
          <w:b/>
          <w:bCs/>
          <w:sz w:val="22"/>
          <w:szCs w:val="22"/>
        </w:rPr>
        <w:t xml:space="preserve">en </w:t>
      </w:r>
      <w:r w:rsidR="00182477" w:rsidRP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bT42NzwvUmVjTnVtPjxEaXNwbGF5VGV4dD48c3R5bGUgc2l6ZT0iMTEiPig2Nyw3Mi03NCk8L3N0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</w:fldData>
        </w:fldChar>
      </w:r>
      <w:r w:rsidR="00DD2C3E">
        <w:rPr>
          <w:rFonts w:ascii="Arial" w:hAnsi="Arial" w:cs="Arial"/>
          <w:b/>
          <w:bCs/>
          <w:sz w:val="22"/>
          <w:szCs w:val="22"/>
        </w:rPr>
        <w:instrText xml:space="preserve"> ADDIN EN.CITE </w:instrText>
      </w:r>
      <w:r w:rsid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bT42NzwvUmVjTnVtPjxEaXNwbGF5VGV4dD48c3R5bGUgc2l6ZT0iMTEiPig2Nyw3Mi03NCk8L3N0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</w:fldData>
        </w:fldChar>
      </w:r>
      <w:r w:rsidR="00DD2C3E">
        <w:rPr>
          <w:rFonts w:ascii="Arial" w:hAnsi="Arial" w:cs="Arial"/>
          <w:b/>
          <w:bCs/>
          <w:sz w:val="22"/>
          <w:szCs w:val="22"/>
        </w:rPr>
        <w:instrText xml:space="preserve"> ADDIN EN.CITE.DATA </w:instrText>
      </w:r>
      <w:r w:rsidR="00DD2C3E">
        <w:rPr>
          <w:rFonts w:ascii="Arial" w:hAnsi="Arial" w:cs="Arial"/>
          <w:b/>
          <w:bCs/>
          <w:sz w:val="22"/>
          <w:szCs w:val="22"/>
        </w:rPr>
      </w:r>
      <w:r w:rsidR="00DD2C3E">
        <w:rPr>
          <w:rFonts w:ascii="Arial" w:hAnsi="Arial" w:cs="Arial"/>
          <w:b/>
          <w:bCs/>
          <w:sz w:val="22"/>
          <w:szCs w:val="22"/>
        </w:rPr>
        <w:fldChar w:fldCharType="end"/>
      </w:r>
      <w:r w:rsidR="00182477" w:rsidRPr="00DD2C3E">
        <w:rPr>
          <w:rFonts w:ascii="Arial" w:hAnsi="Arial" w:cs="Arial"/>
          <w:b/>
          <w:bCs/>
          <w:sz w:val="22"/>
          <w:szCs w:val="22"/>
        </w:rPr>
      </w:r>
      <w:r w:rsidR="00182477" w:rsidRPr="00DD2C3E">
        <w:rPr>
          <w:rFonts w:ascii="Arial" w:hAnsi="Arial" w:cs="Arial"/>
          <w:b/>
          <w:bCs/>
          <w:sz w:val="22"/>
          <w:szCs w:val="22"/>
        </w:rPr>
        <w:fldChar w:fldCharType="separate"/>
      </w:r>
      <w:r w:rsidR="00DD2C3E">
        <w:rPr>
          <w:rFonts w:ascii="Arial" w:hAnsi="Arial" w:cs="Arial"/>
          <w:b/>
          <w:bCs/>
          <w:noProof/>
          <w:sz w:val="22"/>
          <w:szCs w:val="22"/>
        </w:rPr>
        <w:t>(67,72-74)</w:t>
      </w:r>
      <w:r w:rsidR="00182477" w:rsidRPr="00DD2C3E">
        <w:rPr>
          <w:rFonts w:ascii="Arial" w:hAnsi="Arial" w:cs="Arial"/>
          <w:b/>
          <w:bCs/>
          <w:sz w:val="22"/>
          <w:szCs w:val="22"/>
        </w:rPr>
        <w:fldChar w:fldCharType="end"/>
      </w:r>
    </w:p>
    <w:p w14:paraId="25BDC6FF" w14:textId="77777777" w:rsidR="00395D0B" w:rsidRPr="00DD2C3E" w:rsidRDefault="00395D0B" w:rsidP="00137FEE">
      <w:pPr>
        <w:spacing w:line="276" w:lineRule="auto"/>
        <w:rPr>
          <w:rFonts w:ascii="Arial" w:hAnsi="Arial" w:cs="Arial"/>
          <w:b/>
          <w:sz w:val="22"/>
          <w:szCs w:val="22"/>
        </w:rPr>
      </w:pPr>
    </w:p>
    <w:p w14:paraId="126EC228" w14:textId="77777777" w:rsidR="00D2458A" w:rsidRPr="00DD2C3E" w:rsidRDefault="003522DF" w:rsidP="00137FEE">
      <w:pPr>
        <w:spacing w:line="276" w:lineRule="auto"/>
        <w:rPr>
          <w:rFonts w:ascii="Arial" w:hAnsi="Arial" w:cs="Arial"/>
          <w:b/>
          <w:sz w:val="22"/>
          <w:szCs w:val="22"/>
        </w:rPr>
      </w:pPr>
      <w:r w:rsidRPr="00DD2C3E">
        <w:rPr>
          <w:rFonts w:ascii="Arial" w:hAnsi="Arial" w:cs="Arial"/>
          <w:b/>
          <w:noProof/>
          <w:sz w:val="22"/>
          <w:szCs w:val="22"/>
          <w:lang w:eastAsia="zh-CN"/>
        </w:rPr>
        <w:drawing>
          <wp:inline distT="0" distB="0" distL="0" distR="0" wp14:anchorId="1F18242D" wp14:editId="7C308C0A">
            <wp:extent cx="3787140" cy="2840355"/>
            <wp:effectExtent l="19050" t="19050" r="2286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798060" cy="2848545"/>
                    </a:xfrm>
                    <a:prstGeom prst="rect">
                      <a:avLst/>
                    </a:prstGeom>
                    <a:noFill/>
                    <a:ln w="6350" cmpd="sng">
                      <a:solidFill>
                        <a:srgbClr val="000000"/>
                      </a:solidFill>
                      <a:miter lim="800000"/>
                      <a:headEnd/>
                      <a:tailEnd/>
                    </a:ln>
                    <a:effectLst/>
                  </pic:spPr>
                </pic:pic>
              </a:graphicData>
            </a:graphic>
          </wp:inline>
        </w:drawing>
      </w:r>
    </w:p>
    <w:p w14:paraId="35643F53" w14:textId="5B462236" w:rsidR="001E6F88" w:rsidRPr="00DD2C3E" w:rsidRDefault="001E6F88" w:rsidP="00137FEE">
      <w:pPr>
        <w:spacing w:line="276" w:lineRule="auto"/>
        <w:rPr>
          <w:rFonts w:ascii="Arial" w:hAnsi="Arial" w:cs="Arial"/>
          <w:b/>
          <w:bCs/>
          <w:sz w:val="22"/>
          <w:szCs w:val="22"/>
        </w:rPr>
      </w:pPr>
      <w:r w:rsidRPr="00DD2C3E">
        <w:rPr>
          <w:rFonts w:ascii="Arial" w:hAnsi="Arial" w:cs="Arial"/>
          <w:b/>
          <w:bCs/>
          <w:sz w:val="22"/>
          <w:szCs w:val="22"/>
        </w:rPr>
        <w:t>Figure 1</w:t>
      </w:r>
      <w:r w:rsidR="00C312E9" w:rsidRPr="00DD2C3E">
        <w:rPr>
          <w:rFonts w:ascii="Arial" w:hAnsi="Arial" w:cs="Arial"/>
          <w:b/>
          <w:bCs/>
          <w:sz w:val="22"/>
          <w:szCs w:val="22"/>
        </w:rPr>
        <w:t>3</w:t>
      </w:r>
      <w:r w:rsidRPr="00DD2C3E">
        <w:rPr>
          <w:rFonts w:ascii="Arial" w:hAnsi="Arial" w:cs="Arial"/>
          <w:b/>
          <w:bCs/>
          <w:sz w:val="22"/>
          <w:szCs w:val="22"/>
        </w:rPr>
        <w:t xml:space="preserve">: Age-based PSA </w:t>
      </w:r>
      <w:r w:rsidR="00395D0B">
        <w:rPr>
          <w:rFonts w:ascii="Arial" w:hAnsi="Arial" w:cs="Arial"/>
          <w:b/>
          <w:bCs/>
          <w:sz w:val="22"/>
          <w:szCs w:val="22"/>
        </w:rPr>
        <w:t>R</w:t>
      </w:r>
      <w:r w:rsidRPr="00DD2C3E">
        <w:rPr>
          <w:rFonts w:ascii="Arial" w:hAnsi="Arial" w:cs="Arial"/>
          <w:b/>
          <w:bCs/>
          <w:sz w:val="22"/>
          <w:szCs w:val="22"/>
        </w:rPr>
        <w:t xml:space="preserve">anges for Singaporean </w:t>
      </w:r>
      <w:r w:rsidR="00395D0B">
        <w:rPr>
          <w:rFonts w:ascii="Arial" w:hAnsi="Arial" w:cs="Arial"/>
          <w:b/>
          <w:bCs/>
          <w:sz w:val="22"/>
          <w:szCs w:val="22"/>
        </w:rPr>
        <w:t>M</w:t>
      </w:r>
      <w:r w:rsidRPr="00DD2C3E">
        <w:rPr>
          <w:rFonts w:ascii="Arial" w:hAnsi="Arial" w:cs="Arial"/>
          <w:b/>
          <w:bCs/>
          <w:sz w:val="22"/>
          <w:szCs w:val="22"/>
        </w:rPr>
        <w:t xml:space="preserve">en </w:t>
      </w:r>
      <w:r w:rsidR="00182477" w:rsidRP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bT42NzwvUmVjTnVtPjxEaXNwbGF5VGV4dD48c3R5bGUgc2l6ZT0iMTEiPig2Nyw3NS03Nik8L3N0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</w:fldData>
        </w:fldChar>
      </w:r>
      <w:r w:rsidR="00DD2C3E">
        <w:rPr>
          <w:rFonts w:ascii="Arial" w:hAnsi="Arial" w:cs="Arial"/>
          <w:b/>
          <w:bCs/>
          <w:sz w:val="22"/>
          <w:szCs w:val="22"/>
        </w:rPr>
        <w:instrText xml:space="preserve"> ADDIN EN.CITE </w:instrText>
      </w:r>
      <w:r w:rsid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bT42NzwvUmVjTnVtPjxEaXNwbGF5VGV4dD48c3R5bGUgc2l6ZT0iMTEiPig2Nyw3NS03Nik8L3N0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</w:fldData>
        </w:fldChar>
      </w:r>
      <w:r w:rsidR="00DD2C3E">
        <w:rPr>
          <w:rFonts w:ascii="Arial" w:hAnsi="Arial" w:cs="Arial"/>
          <w:b/>
          <w:bCs/>
          <w:sz w:val="22"/>
          <w:szCs w:val="22"/>
        </w:rPr>
        <w:instrText xml:space="preserve"> ADDIN EN.CITE.DATA </w:instrText>
      </w:r>
      <w:r w:rsidR="00DD2C3E">
        <w:rPr>
          <w:rFonts w:ascii="Arial" w:hAnsi="Arial" w:cs="Arial"/>
          <w:b/>
          <w:bCs/>
          <w:sz w:val="22"/>
          <w:szCs w:val="22"/>
        </w:rPr>
      </w:r>
      <w:r w:rsidR="00DD2C3E">
        <w:rPr>
          <w:rFonts w:ascii="Arial" w:hAnsi="Arial" w:cs="Arial"/>
          <w:b/>
          <w:bCs/>
          <w:sz w:val="22"/>
          <w:szCs w:val="22"/>
        </w:rPr>
        <w:fldChar w:fldCharType="end"/>
      </w:r>
      <w:r w:rsidR="00182477" w:rsidRPr="00DD2C3E">
        <w:rPr>
          <w:rFonts w:ascii="Arial" w:hAnsi="Arial" w:cs="Arial"/>
          <w:b/>
          <w:bCs/>
          <w:sz w:val="22"/>
          <w:szCs w:val="22"/>
        </w:rPr>
      </w:r>
      <w:r w:rsidR="00182477" w:rsidRPr="00DD2C3E">
        <w:rPr>
          <w:rFonts w:ascii="Arial" w:hAnsi="Arial" w:cs="Arial"/>
          <w:b/>
          <w:bCs/>
          <w:sz w:val="22"/>
          <w:szCs w:val="22"/>
        </w:rPr>
        <w:fldChar w:fldCharType="separate"/>
      </w:r>
      <w:r w:rsidR="00DD2C3E">
        <w:rPr>
          <w:rFonts w:ascii="Arial" w:hAnsi="Arial" w:cs="Arial"/>
          <w:b/>
          <w:bCs/>
          <w:noProof/>
          <w:sz w:val="22"/>
          <w:szCs w:val="22"/>
        </w:rPr>
        <w:t>(67,75-76)</w:t>
      </w:r>
      <w:r w:rsidR="00182477" w:rsidRPr="00DD2C3E">
        <w:rPr>
          <w:rFonts w:ascii="Arial" w:hAnsi="Arial" w:cs="Arial"/>
          <w:b/>
          <w:bCs/>
          <w:sz w:val="22"/>
          <w:szCs w:val="22"/>
        </w:rPr>
        <w:fldChar w:fldCharType="end"/>
      </w:r>
    </w:p>
    <w:p w14:paraId="2531A6E3" w14:textId="77777777" w:rsidR="005D2616" w:rsidRPr="00DD2C3E" w:rsidRDefault="005D2616" w:rsidP="00137FEE">
      <w:pPr>
        <w:spacing w:line="276" w:lineRule="auto"/>
        <w:rPr>
          <w:rFonts w:ascii="Arial" w:hAnsi="Arial" w:cs="Arial"/>
          <w:sz w:val="22"/>
          <w:szCs w:val="22"/>
        </w:rPr>
      </w:pPr>
    </w:p>
    <w:p w14:paraId="7CDC0F4E" w14:textId="77777777" w:rsidR="00D2458A" w:rsidRPr="00DD2C3E" w:rsidRDefault="00D2458A" w:rsidP="00137FEE">
      <w:pPr>
        <w:spacing w:line="276" w:lineRule="auto"/>
        <w:rPr>
          <w:rFonts w:ascii="Arial" w:hAnsi="Arial" w:cs="Arial"/>
          <w:sz w:val="22"/>
          <w:szCs w:val="22"/>
        </w:rPr>
      </w:pPr>
      <w:r w:rsidRPr="00DD2C3E">
        <w:rPr>
          <w:rFonts w:ascii="Arial" w:hAnsi="Arial" w:cs="Arial"/>
          <w:b/>
          <w:noProof/>
          <w:sz w:val="22"/>
          <w:szCs w:val="22"/>
          <w:lang w:eastAsia="zh-CN"/>
        </w:rPr>
        <w:drawing>
          <wp:inline distT="0" distB="0" distL="0" distR="0" wp14:anchorId="6D795696" wp14:editId="62FBBB8A">
            <wp:extent cx="3454400" cy="2590800"/>
            <wp:effectExtent l="19050" t="19050" r="1270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2094" cy="2596570"/>
                    </a:xfrm>
                    <a:prstGeom prst="rect">
                      <a:avLst/>
                    </a:prstGeom>
                    <a:noFill/>
                    <a:ln w="6350" cmpd="sng">
                      <a:solidFill>
                        <a:srgbClr val="000000"/>
                      </a:solidFill>
                      <a:miter lim="800000"/>
                      <a:headEnd/>
                      <a:tailEnd/>
                    </a:ln>
                    <a:effectLst/>
                  </pic:spPr>
                </pic:pic>
              </a:graphicData>
            </a:graphic>
          </wp:inline>
        </w:drawing>
      </w:r>
    </w:p>
    <w:p w14:paraId="289B41B7" w14:textId="15B23203" w:rsidR="001E6F88" w:rsidRPr="00DD2C3E" w:rsidRDefault="001E6F88" w:rsidP="00137FEE">
      <w:pPr>
        <w:spacing w:line="276" w:lineRule="auto"/>
        <w:rPr>
          <w:rFonts w:ascii="Arial" w:hAnsi="Arial" w:cs="Arial"/>
          <w:sz w:val="22"/>
          <w:szCs w:val="22"/>
        </w:rPr>
      </w:pPr>
      <w:r w:rsidRPr="00DD2C3E">
        <w:rPr>
          <w:rFonts w:ascii="Arial" w:hAnsi="Arial" w:cs="Arial"/>
          <w:b/>
          <w:bCs/>
          <w:sz w:val="22"/>
          <w:szCs w:val="22"/>
        </w:rPr>
        <w:lastRenderedPageBreak/>
        <w:t>Figure 1</w:t>
      </w:r>
      <w:r w:rsidR="00C312E9" w:rsidRPr="00DD2C3E">
        <w:rPr>
          <w:rFonts w:ascii="Arial" w:hAnsi="Arial" w:cs="Arial"/>
          <w:b/>
          <w:bCs/>
          <w:sz w:val="22"/>
          <w:szCs w:val="22"/>
        </w:rPr>
        <w:t>4</w:t>
      </w:r>
      <w:r w:rsidRPr="00DD2C3E">
        <w:rPr>
          <w:rFonts w:ascii="Arial" w:hAnsi="Arial" w:cs="Arial"/>
          <w:b/>
          <w:bCs/>
          <w:sz w:val="22"/>
          <w:szCs w:val="22"/>
        </w:rPr>
        <w:t xml:space="preserve">: Age-based PSA </w:t>
      </w:r>
      <w:r w:rsidR="00395D0B">
        <w:rPr>
          <w:rFonts w:ascii="Arial" w:hAnsi="Arial" w:cs="Arial"/>
          <w:b/>
          <w:bCs/>
          <w:sz w:val="22"/>
          <w:szCs w:val="22"/>
        </w:rPr>
        <w:t>R</w:t>
      </w:r>
      <w:r w:rsidRPr="00DD2C3E">
        <w:rPr>
          <w:rFonts w:ascii="Arial" w:hAnsi="Arial" w:cs="Arial"/>
          <w:b/>
          <w:bCs/>
          <w:sz w:val="22"/>
          <w:szCs w:val="22"/>
        </w:rPr>
        <w:t xml:space="preserve">anges for Korean </w:t>
      </w:r>
      <w:r w:rsidR="00395D0B">
        <w:rPr>
          <w:rFonts w:ascii="Arial" w:hAnsi="Arial" w:cs="Arial"/>
          <w:b/>
          <w:bCs/>
          <w:sz w:val="22"/>
          <w:szCs w:val="22"/>
        </w:rPr>
        <w:t>M</w:t>
      </w:r>
      <w:r w:rsidRPr="00DD2C3E">
        <w:rPr>
          <w:rFonts w:ascii="Arial" w:hAnsi="Arial" w:cs="Arial"/>
          <w:b/>
          <w:bCs/>
          <w:sz w:val="22"/>
          <w:szCs w:val="22"/>
        </w:rPr>
        <w:t xml:space="preserve">en </w:t>
      </w:r>
      <w:r w:rsidR="00182477" w:rsidRP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bT42NzwvUmVjTnVtPjxEaXNwbGF5VGV4dD48c3R5bGUgc2l6ZT0iMTEiPig2Nyw3Ny03OCk8L3N0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</w:fldData>
        </w:fldChar>
      </w:r>
      <w:r w:rsidR="00DD2C3E">
        <w:rPr>
          <w:rFonts w:ascii="Arial" w:hAnsi="Arial" w:cs="Arial"/>
          <w:b/>
          <w:bCs/>
          <w:sz w:val="22"/>
          <w:szCs w:val="22"/>
        </w:rPr>
        <w:instrText xml:space="preserve"> ADDIN EN.CITE </w:instrText>
      </w:r>
      <w:r w:rsidR="00DD2C3E">
        <w:rPr>
          <w:rFonts w:ascii="Arial" w:hAnsi="Arial" w:cs="Arial"/>
          <w:b/>
          <w:bCs/>
          <w:sz w:val="22"/>
          <w:szCs w:val="22"/>
        </w:rPr>
        <w:fldChar w:fldCharType="begin">
          <w:fldData xml:space="preserve">PEVuZE5vdGU+PENpdGU+PEF1dGhvcj5LdTwvQXV0aG9yPjxZZWFyPjIwMDY8L1llYXI+PFJlY051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</w:fldData>
        </w:fldChar>
      </w:r>
      <w:r w:rsidR="00DD2C3E">
        <w:rPr>
          <w:rFonts w:ascii="Arial" w:hAnsi="Arial" w:cs="Arial"/>
          <w:b/>
          <w:bCs/>
          <w:sz w:val="22"/>
          <w:szCs w:val="22"/>
        </w:rPr>
        <w:instrText xml:space="preserve"> ADDIN EN.CITE.DATA </w:instrText>
      </w:r>
      <w:r w:rsidR="00DD2C3E">
        <w:rPr>
          <w:rFonts w:ascii="Arial" w:hAnsi="Arial" w:cs="Arial"/>
          <w:b/>
          <w:bCs/>
          <w:sz w:val="22"/>
          <w:szCs w:val="22"/>
        </w:rPr>
      </w:r>
      <w:r w:rsidR="00DD2C3E">
        <w:rPr>
          <w:rFonts w:ascii="Arial" w:hAnsi="Arial" w:cs="Arial"/>
          <w:b/>
          <w:bCs/>
          <w:sz w:val="22"/>
          <w:szCs w:val="22"/>
        </w:rPr>
        <w:fldChar w:fldCharType="end"/>
      </w:r>
      <w:r w:rsidR="00182477" w:rsidRPr="00DD2C3E">
        <w:rPr>
          <w:rFonts w:ascii="Arial" w:hAnsi="Arial" w:cs="Arial"/>
          <w:b/>
          <w:bCs/>
          <w:sz w:val="22"/>
          <w:szCs w:val="22"/>
        </w:rPr>
      </w:r>
      <w:r w:rsidR="00182477" w:rsidRPr="00DD2C3E">
        <w:rPr>
          <w:rFonts w:ascii="Arial" w:hAnsi="Arial" w:cs="Arial"/>
          <w:b/>
          <w:bCs/>
          <w:sz w:val="22"/>
          <w:szCs w:val="22"/>
        </w:rPr>
        <w:fldChar w:fldCharType="separate"/>
      </w:r>
      <w:r w:rsidR="00DD2C3E">
        <w:rPr>
          <w:rFonts w:ascii="Arial" w:hAnsi="Arial" w:cs="Arial"/>
          <w:b/>
          <w:bCs/>
          <w:noProof/>
          <w:sz w:val="22"/>
          <w:szCs w:val="22"/>
        </w:rPr>
        <w:t>(67,77-78)</w:t>
      </w:r>
      <w:r w:rsidR="00182477" w:rsidRPr="00DD2C3E">
        <w:rPr>
          <w:rFonts w:ascii="Arial" w:hAnsi="Arial" w:cs="Arial"/>
          <w:b/>
          <w:bCs/>
          <w:sz w:val="22"/>
          <w:szCs w:val="22"/>
        </w:rPr>
        <w:fldChar w:fldCharType="end"/>
      </w:r>
    </w:p>
    <w:p w14:paraId="719D227F" w14:textId="77777777" w:rsidR="001E6F88" w:rsidRPr="00DD2C3E" w:rsidRDefault="001E6F88" w:rsidP="00137FEE">
      <w:pPr>
        <w:spacing w:line="276" w:lineRule="auto"/>
        <w:rPr>
          <w:rFonts w:ascii="Arial" w:hAnsi="Arial" w:cs="Arial"/>
          <w:sz w:val="22"/>
          <w:szCs w:val="22"/>
        </w:rPr>
      </w:pPr>
    </w:p>
    <w:p w14:paraId="4B28D881" w14:textId="6734DA07" w:rsidR="007437F8" w:rsidRPr="00395D0B" w:rsidRDefault="1D7B2E53" w:rsidP="00137FEE">
      <w:pPr>
        <w:spacing w:line="276" w:lineRule="auto"/>
        <w:rPr>
          <w:rFonts w:ascii="Arial" w:hAnsi="Arial" w:cs="Arial"/>
          <w:sz w:val="22"/>
          <w:szCs w:val="22"/>
        </w:rPr>
      </w:pPr>
      <w:r w:rsidRPr="00395D0B">
        <w:rPr>
          <w:rFonts w:ascii="Arial" w:hAnsi="Arial" w:cs="Arial"/>
          <w:sz w:val="22"/>
          <w:szCs w:val="22"/>
        </w:rPr>
        <w:t>Attempts to improve the predictability of serum PSA for prostate cancer have included measuring the rate of PSA change (</w:t>
      </w:r>
      <w:r w:rsidRPr="00395D0B">
        <w:rPr>
          <w:rFonts w:ascii="Arial" w:hAnsi="Arial" w:cs="Arial"/>
          <w:bCs/>
          <w:sz w:val="22"/>
          <w:szCs w:val="22"/>
        </w:rPr>
        <w:t>PSA velocity</w:t>
      </w:r>
      <w:r w:rsidRPr="00395D0B">
        <w:rPr>
          <w:rFonts w:ascii="Arial" w:hAnsi="Arial" w:cs="Arial"/>
          <w:sz w:val="22"/>
          <w:szCs w:val="22"/>
        </w:rPr>
        <w:t>) and its relationship to the size of the prostate (</w:t>
      </w:r>
      <w:r w:rsidRPr="00395D0B">
        <w:rPr>
          <w:rFonts w:ascii="Arial" w:hAnsi="Arial" w:cs="Arial"/>
          <w:bCs/>
          <w:sz w:val="22"/>
          <w:szCs w:val="22"/>
        </w:rPr>
        <w:t>PSA density</w:t>
      </w:r>
      <w:r w:rsidRPr="00395D0B">
        <w:rPr>
          <w:rFonts w:ascii="Arial" w:hAnsi="Arial" w:cs="Arial"/>
          <w:sz w:val="22"/>
          <w:szCs w:val="22"/>
        </w:rPr>
        <w:t xml:space="preserve">) since prostates vary a lot in size and tend to become bigger as men age. This variable, but overall increase, in prostate size with ageing prompted the introduction of </w:t>
      </w:r>
      <w:r w:rsidRPr="00395D0B">
        <w:rPr>
          <w:rFonts w:ascii="Arial" w:hAnsi="Arial" w:cs="Arial"/>
          <w:bCs/>
          <w:sz w:val="22"/>
          <w:szCs w:val="22"/>
        </w:rPr>
        <w:t>age-related PSA</w:t>
      </w:r>
      <w:r w:rsidRPr="00395D0B">
        <w:rPr>
          <w:rFonts w:ascii="Arial" w:hAnsi="Arial" w:cs="Arial"/>
          <w:sz w:val="22"/>
          <w:szCs w:val="22"/>
        </w:rPr>
        <w:t xml:space="preserve"> values by laboratories, based on the populations tested. The free or unbound PSA and its relationship to total PSA (</w:t>
      </w:r>
      <w:r w:rsidRPr="00395D0B">
        <w:rPr>
          <w:rFonts w:ascii="Arial" w:hAnsi="Arial" w:cs="Arial"/>
          <w:bCs/>
          <w:sz w:val="22"/>
          <w:szCs w:val="22"/>
        </w:rPr>
        <w:t>free: total PSA</w:t>
      </w:r>
      <w:r w:rsidRPr="00395D0B">
        <w:rPr>
          <w:rFonts w:ascii="Arial" w:hAnsi="Arial" w:cs="Arial"/>
          <w:sz w:val="22"/>
          <w:szCs w:val="22"/>
        </w:rPr>
        <w:t>) is another variation with the higher the free component, the lower the likelihood of cancer: most recently, the prostate health index (</w:t>
      </w:r>
      <w:r w:rsidRPr="00395D0B">
        <w:rPr>
          <w:rFonts w:ascii="Arial" w:hAnsi="Arial" w:cs="Arial"/>
          <w:bCs/>
          <w:sz w:val="22"/>
          <w:szCs w:val="22"/>
        </w:rPr>
        <w:t>PHI</w:t>
      </w:r>
      <w:r w:rsidRPr="00395D0B">
        <w:rPr>
          <w:rFonts w:ascii="Arial" w:hAnsi="Arial" w:cs="Arial"/>
          <w:sz w:val="22"/>
          <w:szCs w:val="22"/>
        </w:rPr>
        <w:t>) has become available and has been promoted. These are discussed in some detail (below).</w:t>
      </w:r>
    </w:p>
    <w:p w14:paraId="7906AA85" w14:textId="77777777" w:rsidR="007437F8" w:rsidRPr="00DD2C3E" w:rsidRDefault="007437F8" w:rsidP="00137FEE">
      <w:pPr>
        <w:spacing w:line="276" w:lineRule="auto"/>
        <w:rPr>
          <w:rFonts w:ascii="Arial" w:hAnsi="Arial" w:cs="Arial"/>
          <w:sz w:val="22"/>
          <w:szCs w:val="22"/>
        </w:rPr>
      </w:pPr>
    </w:p>
    <w:p w14:paraId="3094097D" w14:textId="77777777" w:rsidR="00F94AEF" w:rsidRDefault="1D7B2E53" w:rsidP="00137FEE">
      <w:pPr>
        <w:spacing w:line="276" w:lineRule="auto"/>
        <w:rPr>
          <w:rFonts w:ascii="Arial" w:hAnsi="Arial" w:cs="Arial"/>
          <w:b/>
          <w:bCs/>
          <w:sz w:val="22"/>
          <w:szCs w:val="22"/>
        </w:rPr>
      </w:pPr>
      <w:r w:rsidRPr="00DD2C3E">
        <w:rPr>
          <w:rFonts w:ascii="Arial" w:hAnsi="Arial" w:cs="Arial"/>
          <w:b/>
          <w:bCs/>
          <w:sz w:val="22"/>
          <w:szCs w:val="22"/>
        </w:rPr>
        <w:t>Total PSA</w:t>
      </w:r>
    </w:p>
    <w:p w14:paraId="4BBEF58D" w14:textId="77777777" w:rsidR="00395D0B" w:rsidRDefault="00395D0B" w:rsidP="00137FEE">
      <w:pPr>
        <w:spacing w:line="276" w:lineRule="auto"/>
        <w:rPr>
          <w:rFonts w:ascii="Arial" w:hAnsi="Arial" w:cs="Arial"/>
          <w:sz w:val="22"/>
          <w:szCs w:val="22"/>
        </w:rPr>
      </w:pPr>
    </w:p>
    <w:p w14:paraId="0FC8B278" w14:textId="7035670B" w:rsidR="00BC3433"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Of the tests available, total serum PSA is generally regarded as having the greatest utility, maintaining its predictive value for the detection of prostate cancer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&lt;EndNote&gt;&lt;Cite&gt;&lt;Author&gt;Roobol&lt;/Author&gt;&lt;Year&gt;2009&lt;/Year&gt;&lt;RecNum&gt;79&lt;/RecNum&gt;&lt;DisplayText&gt;&lt;style size="11"&gt;(79)&lt;/style&gt;&lt;/DisplayText&gt;&lt;record&gt;&lt;rec-number&gt;79&lt;/rec-number&gt;&lt;foreign-keys&gt;&lt;key app="EN" db-id="apwd0sp2uree26ef0f3pwrruvepvpstwxde2" timestamp="1527738050"&gt;79&lt;/key&gt;&lt;/foreign-keys&gt;&lt;ref-type name="Journal Article"&gt;17&lt;/ref-type&gt;&lt;contributors&gt;&lt;authors&gt;&lt;author&gt;Roobol, Monique J.&lt;/author&gt;&lt;author&gt;Schröder, Fritz H.&lt;/author&gt;&lt;author&gt;Crawford, E. David&lt;/author&gt;&lt;author&gt;Freedland, Stephen J.&lt;/author&gt;&lt;author&gt;Sartor, A. Oliver&lt;/author&gt;&lt;author&gt;Fleshner, Neil&lt;/author&gt;&lt;author&gt;Andriole, Gerald L.&lt;/author&gt;&lt;/authors&gt;&lt;/contributors&gt;&lt;titles&gt;&lt;title&gt;A Framework for the Identification of Men at Increased Risk for Prostate Cancer&lt;/title&gt;&lt;secondary-title&gt;The Journal of Urology&lt;/secondary-title&gt;&lt;/titles&gt;&lt;periodical&gt;&lt;full-title&gt;J Urol&lt;/full-title&gt;&lt;abbr-1&gt;The Journal of urology&lt;/abbr-1&gt;&lt;/periodical&gt;&lt;pages&gt;2112-2122&lt;/pages&gt;&lt;volume&gt;182&lt;/volume&gt;&lt;number&gt;5&lt;/number&gt;&lt;keywords&gt;&lt;keyword&gt;prostatic neoplasms&lt;/keyword&gt;&lt;keyword&gt;risk factors&lt;/keyword&gt;&lt;keyword&gt;prostate-specific antigen&lt;/keyword&gt;&lt;keyword&gt;biological markers&lt;/keyword&gt;&lt;keyword&gt;early detection of cancer&lt;/keyword&gt;&lt;/keywords&gt;&lt;dates&gt;&lt;year&gt;2009&lt;/year&gt;&lt;/dates&gt;&lt;isbn&gt;0022-5347&lt;/isbn&gt;&lt;urls&gt;&lt;related-urls&gt;&lt;url&gt;http://www.sciencedirect.com/science/article/pii/S002253470901742X&lt;/url&gt;&lt;/related-urls&gt;&lt;/urls&gt;&lt;electronic-resource-num&gt;10.1016/j.juro.2009.07.018&lt;/electronic-resource-num&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(79)</w:t>
      </w:r>
      <w:r w:rsidR="00182477" w:rsidRPr="00DD2C3E">
        <w:rPr>
          <w:rFonts w:ascii="Arial" w:hAnsi="Arial" w:cs="Arial"/>
          <w:sz w:val="22"/>
          <w:szCs w:val="22"/>
        </w:rPr>
        <w:fldChar w:fldCharType="end"/>
      </w:r>
      <w:r w:rsidRPr="00DD2C3E">
        <w:rPr>
          <w:rFonts w:ascii="Arial" w:hAnsi="Arial" w:cs="Arial"/>
          <w:sz w:val="22"/>
          <w:szCs w:val="22"/>
        </w:rPr>
        <w:t xml:space="preserve"> even after a first biopsy shows no evidence of cancer in which setting its performance characteristics are only slightly decreased </w:t>
      </w:r>
      <w:r w:rsidR="00182477" w:rsidRPr="00DD2C3E">
        <w:rPr>
          <w:rFonts w:ascii="Arial" w:hAnsi="Arial" w:cs="Arial"/>
          <w:sz w:val="22"/>
          <w:szCs w:val="22"/>
        </w:rPr>
        <w:fldChar w:fldCharType="begin">
          <w:fldData xml:space="preserve">PEVuZE5vdGU+PENpdGU+PEF1dGhvcj5UaG9tcHNvbjwvQXV0aG9yPjxZZWFyPjIwMDg8L1llYXI+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PEVuZE5vdGU+PENpdGU+PEF1dGhvcj5UaG9tcHNvbjwvQXV0aG9yPjxZZWFyPjIwMDg8L1llYXI+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(80)</w:t>
      </w:r>
      <w:r w:rsidR="00182477" w:rsidRPr="00DD2C3E">
        <w:rPr>
          <w:rFonts w:ascii="Arial" w:hAnsi="Arial" w:cs="Arial"/>
          <w:sz w:val="22"/>
          <w:szCs w:val="22"/>
        </w:rPr>
        <w:fldChar w:fldCharType="end"/>
      </w:r>
      <w:r w:rsidRPr="00DD2C3E">
        <w:rPr>
          <w:rFonts w:ascii="Arial" w:hAnsi="Arial" w:cs="Arial"/>
          <w:sz w:val="22"/>
          <w:szCs w:val="22"/>
        </w:rPr>
        <w:t xml:space="preserve">. However, as stated above, PSA is far from a perfect test with most men with a serum PSA less than 10 ng/ml not having prostate cancer detected with biopsy, while conversely the possibility remains </w:t>
      </w:r>
      <w:r w:rsidR="007922B2" w:rsidRPr="00DD2C3E">
        <w:rPr>
          <w:rFonts w:ascii="Arial" w:hAnsi="Arial" w:cs="Arial"/>
          <w:sz w:val="22"/>
          <w:szCs w:val="22"/>
        </w:rPr>
        <w:t xml:space="preserve">that prostate cancer may be present </w:t>
      </w:r>
      <w:r w:rsidRPr="00DD2C3E">
        <w:rPr>
          <w:rFonts w:ascii="Arial" w:hAnsi="Arial" w:cs="Arial"/>
          <w:sz w:val="22"/>
          <w:szCs w:val="22"/>
        </w:rPr>
        <w:t xml:space="preserve">even with very low PSA levels.  In the Tyrol project, Pelzer et al (2005) found that prostate cancers detected in men with PSA levels &lt;4 ng/ml were in younger patients and at lower stages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&lt;EndNote&gt;&lt;Cite&gt;&lt;Author&gt;Pelzer&lt;/Author&gt;&lt;Year&gt;2005&lt;/Year&gt;&lt;RecNum&gt;81&lt;/RecNum&gt;&lt;DisplayText&gt;&lt;style size="11"&gt;(81)&lt;/style&gt;&lt;/DisplayText&gt;&lt;record&gt;&lt;rec-number&gt;81&lt;/rec-number&gt;&lt;foreign-keys&gt;&lt;key app="EN" db-id="apwd0sp2uree26ef0f3pwrruvepvpstwxde2" timestamp="1527738050"&gt;81&lt;/key&gt;&lt;/foreign-keys&gt;&lt;ref-type name="Journal Article"&gt;17&lt;/ref-type&gt;&lt;contributors&gt;&lt;authors&gt;&lt;author&gt;Pelzer, A. E.&lt;/author&gt;&lt;author&gt;Tewari, A.&lt;/author&gt;&lt;author&gt;Bektic, J.&lt;/author&gt;&lt;author&gt;Berger, A. P.&lt;/author&gt;&lt;author&gt;Frauscher, F.&lt;/author&gt;&lt;author&gt;Bartsch, G.&lt;/author&gt;&lt;author&gt;Horninger, W.&lt;/author&gt;&lt;/authors&gt;&lt;/contributors&gt;&lt;auth-address&gt;Department of Urology, Innsbruck Medical University, Innsbruck, Austria. alexandre.pelzer@uibk.ac.at&lt;/auth-address&gt;&lt;titles&gt;&lt;title&gt;Detection rates and biologic significance of prostate cancer with PSA less than 4.0 ng/mL: observation and clinical implications from Tyrol screening project&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1029-33&lt;/pages&gt;&lt;volume&gt;66&lt;/volume&gt;&lt;number&gt;5&lt;/number&gt;&lt;edition&gt;2005/11/16&lt;/edition&gt;&lt;keywords&gt;&lt;keyword&gt;Adult&lt;/keyword&gt;&lt;keyword&gt;Aged&lt;/keyword&gt;&lt;keyword&gt;Aged, 80 and over&lt;/keyword&gt;&lt;keyword&gt;Austria&lt;/keyword&gt;&lt;keyword&gt;Humans&lt;/keyword&gt;&lt;keyword&gt;Male&lt;/keyword&gt;&lt;keyword&gt;Middle Aged&lt;/keyword&gt;&lt;keyword&gt;Prostate-Specific Antigen/*blood&lt;/keyword&gt;&lt;keyword&gt;Prostatic Neoplasms/*blood/*diagnosis/epidemiology&lt;/keyword&gt;&lt;/keywords&gt;&lt;dates&gt;&lt;year&gt;2005&lt;/year&gt;&lt;pub-dates&gt;&lt;date&gt;Nov&lt;/date&gt;&lt;/pub-dates&gt;&lt;/dates&gt;&lt;isbn&gt;0090-4295&lt;/isbn&gt;&lt;accession-num&gt;16286118&lt;/accession-num&gt;&lt;urls&gt;&lt;/urls&gt;&lt;electronic-resource-num&gt;10.1016/j.urology.2005.05.025&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(81)</w:t>
      </w:r>
      <w:r w:rsidR="00182477" w:rsidRPr="00DD2C3E">
        <w:rPr>
          <w:rFonts w:ascii="Arial" w:hAnsi="Arial" w:cs="Arial"/>
          <w:sz w:val="22"/>
          <w:szCs w:val="22"/>
        </w:rPr>
        <w:fldChar w:fldCharType="end"/>
      </w:r>
      <w:r w:rsidRPr="00DD2C3E">
        <w:rPr>
          <w:rFonts w:ascii="Arial" w:hAnsi="Arial" w:cs="Arial"/>
          <w:sz w:val="22"/>
          <w:szCs w:val="22"/>
        </w:rPr>
        <w:t>.</w:t>
      </w:r>
    </w:p>
    <w:p w14:paraId="21736CB4" w14:textId="77777777" w:rsidR="00BC3433" w:rsidRPr="00DD2C3E" w:rsidRDefault="00BC3433" w:rsidP="00137FEE">
      <w:pPr>
        <w:spacing w:line="276" w:lineRule="auto"/>
        <w:rPr>
          <w:rFonts w:ascii="Arial" w:hAnsi="Arial" w:cs="Arial"/>
          <w:sz w:val="22"/>
          <w:szCs w:val="22"/>
        </w:rPr>
      </w:pPr>
    </w:p>
    <w:p w14:paraId="641DF753" w14:textId="42ECBC69" w:rsidR="00FD13EB"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In terms of reassurance, a PSA </w:t>
      </w:r>
      <w:r w:rsidRPr="00DD2C3E">
        <w:rPr>
          <w:rFonts w:ascii="Arial" w:hAnsi="Arial" w:cs="Arial"/>
          <w:sz w:val="22"/>
          <w:szCs w:val="22"/>
          <w:u w:val="single"/>
        </w:rPr>
        <w:t>&lt;</w:t>
      </w:r>
      <w:r w:rsidRPr="00DD2C3E">
        <w:rPr>
          <w:rFonts w:ascii="Arial" w:hAnsi="Arial" w:cs="Arial"/>
          <w:sz w:val="22"/>
          <w:szCs w:val="22"/>
        </w:rPr>
        <w:t>1 ng/ml in a man aged 60 years has been reported to indicate an extremely low risk of clinically important prostate cancer in his lifetime</w:t>
      </w:r>
      <w:r w:rsidR="007922B2" w:rsidRPr="00DD2C3E">
        <w:rPr>
          <w:rFonts w:ascii="Arial" w:hAnsi="Arial" w:cs="Arial"/>
          <w:sz w:val="22"/>
          <w:szCs w:val="22"/>
        </w:rPr>
        <w:t>. A</w:t>
      </w:r>
      <w:r w:rsidRPr="00DD2C3E">
        <w:rPr>
          <w:rFonts w:ascii="Arial" w:hAnsi="Arial" w:cs="Arial"/>
          <w:sz w:val="22"/>
          <w:szCs w:val="22"/>
        </w:rPr>
        <w:t>lthough a 25-30 year risk of prostate cancer metastases could not be excluded by concentrations below the median at age 45-49 (0.68 µg/L) or 51-55 (0.85 µg/L), the 15</w:t>
      </w:r>
      <w:r w:rsidR="007A1F4E" w:rsidRPr="00DD2C3E">
        <w:rPr>
          <w:rFonts w:ascii="Arial" w:hAnsi="Arial" w:cs="Arial"/>
          <w:sz w:val="22"/>
          <w:szCs w:val="22"/>
        </w:rPr>
        <w:t>-</w:t>
      </w:r>
      <w:r w:rsidRPr="00DD2C3E">
        <w:rPr>
          <w:rFonts w:ascii="Arial" w:hAnsi="Arial" w:cs="Arial"/>
          <w:sz w:val="22"/>
          <w:szCs w:val="22"/>
        </w:rPr>
        <w:t xml:space="preserve">year risk remained low at 0.09% (0.03% to 0.23%) at age 45-49 and 0.28% (0.11% to 0.66%) at age 51-55 </w:t>
      </w:r>
      <w:r w:rsidR="00182477" w:rsidRPr="00DD2C3E">
        <w:rPr>
          <w:rFonts w:ascii="Arial" w:hAnsi="Arial" w:cs="Arial"/>
          <w:sz w:val="22"/>
          <w:szCs w:val="22"/>
        </w:rPr>
        <w:fldChar w:fldCharType="begin">
          <w:fldData xml:space="preserve">PEVuZE5vdGU+PENpdGU+PEF1dGhvcj5WaWNrZXJzPC9BdXRob3I+PFllYXI+MjAxMzwvWWVhcj48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PEVuZE5vdGU+PENpdGU+PEF1dGhvcj5WaWNrZXJzPC9BdXRob3I+PFllYXI+MjAxMzwvWWVhcj48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(82)</w:t>
      </w:r>
      <w:r w:rsidR="00182477" w:rsidRPr="00DD2C3E">
        <w:rPr>
          <w:rFonts w:ascii="Arial" w:hAnsi="Arial" w:cs="Arial"/>
          <w:sz w:val="22"/>
          <w:szCs w:val="22"/>
        </w:rPr>
        <w:fldChar w:fldCharType="end"/>
      </w:r>
      <w:r w:rsidRPr="00DD2C3E">
        <w:rPr>
          <w:rFonts w:ascii="Arial" w:hAnsi="Arial" w:cs="Arial"/>
          <w:sz w:val="22"/>
          <w:szCs w:val="22"/>
        </w:rPr>
        <w:t>. This finding was supported by Aus et al who failed to find a single case of prostate cancer detected in 2950 screened men</w:t>
      </w:r>
      <w:r w:rsidR="007A1F4E" w:rsidRPr="00DD2C3E">
        <w:rPr>
          <w:rFonts w:ascii="Arial" w:hAnsi="Arial" w:cs="Arial"/>
          <w:sz w:val="22"/>
          <w:szCs w:val="22"/>
        </w:rPr>
        <w:t xml:space="preserve"> age 50-66</w:t>
      </w:r>
      <w:r w:rsidRPr="00DD2C3E">
        <w:rPr>
          <w:rFonts w:ascii="Arial" w:hAnsi="Arial" w:cs="Arial"/>
          <w:sz w:val="22"/>
          <w:szCs w:val="22"/>
        </w:rPr>
        <w:t xml:space="preserve"> with a PSA &lt;1ng/ml over a 3</w:t>
      </w:r>
      <w:r w:rsidR="007B3F0F" w:rsidRPr="00DD2C3E">
        <w:rPr>
          <w:rFonts w:ascii="Arial" w:hAnsi="Arial" w:cs="Arial"/>
          <w:sz w:val="22"/>
          <w:szCs w:val="22"/>
        </w:rPr>
        <w:t>-</w:t>
      </w:r>
      <w:r w:rsidRPr="00DD2C3E">
        <w:rPr>
          <w:rFonts w:ascii="Arial" w:hAnsi="Arial" w:cs="Arial"/>
          <w:sz w:val="22"/>
          <w:szCs w:val="22"/>
        </w:rPr>
        <w:t xml:space="preserve">year period </w:t>
      </w:r>
      <w:r w:rsidR="00182477" w:rsidRPr="00DD2C3E">
        <w:rPr>
          <w:rFonts w:ascii="Arial" w:hAnsi="Arial" w:cs="Arial"/>
          <w:sz w:val="22"/>
          <w:szCs w:val="22"/>
        </w:rPr>
        <w:fldChar w:fldCharType="begin">
          <w:fldData xml:space="preserve">PEVuZE5vdGU+PENpdGU+PEF1dGhvcj5BdXM8L0F1dGhvcj48WWVhcj4yMDA1PC9ZZWFyPjxSZWNO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=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PEVuZE5vdGU+PENpdGU+PEF1dGhvcj5BdXM8L0F1dGhvcj48WWVhcj4yMDA1PC9ZZWFyPjxSZWNO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=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(83)</w:t>
      </w:r>
      <w:r w:rsidR="00182477" w:rsidRPr="00DD2C3E">
        <w:rPr>
          <w:rFonts w:ascii="Arial" w:hAnsi="Arial" w:cs="Arial"/>
          <w:sz w:val="22"/>
          <w:szCs w:val="22"/>
        </w:rPr>
        <w:fldChar w:fldCharType="end"/>
      </w:r>
      <w:r w:rsidRPr="00DD2C3E">
        <w:rPr>
          <w:rFonts w:ascii="Arial" w:hAnsi="Arial" w:cs="Arial"/>
          <w:sz w:val="22"/>
          <w:szCs w:val="22"/>
        </w:rPr>
        <w:t xml:space="preserve">. </w:t>
      </w:r>
    </w:p>
    <w:p w14:paraId="59303320" w14:textId="77777777" w:rsidR="00E657AA" w:rsidRDefault="00E657AA" w:rsidP="00137FEE">
      <w:pPr>
        <w:spacing w:line="276" w:lineRule="auto"/>
        <w:rPr>
          <w:rFonts w:ascii="Arial" w:hAnsi="Arial" w:cs="Arial"/>
          <w:sz w:val="22"/>
          <w:szCs w:val="22"/>
        </w:rPr>
      </w:pPr>
    </w:p>
    <w:p w14:paraId="7C32AF37" w14:textId="1B73CD54" w:rsidR="007437F8" w:rsidRPr="00AF3004" w:rsidRDefault="00F94AEF" w:rsidP="00137FEE">
      <w:pPr>
        <w:spacing w:line="276" w:lineRule="auto"/>
        <w:rPr>
          <w:rFonts w:ascii="Arial" w:hAnsi="Arial" w:cs="Arial"/>
          <w:sz w:val="22"/>
          <w:szCs w:val="22"/>
        </w:rPr>
      </w:pPr>
      <w:r w:rsidRPr="00AF3004">
        <w:rPr>
          <w:rFonts w:ascii="Arial" w:hAnsi="Arial" w:cs="Arial"/>
          <w:sz w:val="22"/>
          <w:szCs w:val="22"/>
        </w:rPr>
        <w:t>S</w:t>
      </w:r>
      <w:r w:rsidR="1D7B2E53" w:rsidRPr="00AF3004">
        <w:rPr>
          <w:rFonts w:ascii="Arial" w:hAnsi="Arial" w:cs="Arial"/>
          <w:sz w:val="22"/>
          <w:szCs w:val="22"/>
        </w:rPr>
        <w:t>erum PSA</w:t>
      </w:r>
      <w:r w:rsidR="00AF3004" w:rsidRPr="00AF3004">
        <w:rPr>
          <w:rFonts w:ascii="Arial" w:hAnsi="Arial" w:cs="Arial"/>
          <w:sz w:val="22"/>
          <w:szCs w:val="22"/>
        </w:rPr>
        <w:t xml:space="preserve"> Summary</w:t>
      </w:r>
      <w:r w:rsidR="00E657AA" w:rsidRPr="00AF3004">
        <w:rPr>
          <w:rFonts w:ascii="Arial" w:hAnsi="Arial" w:cs="Arial"/>
          <w:sz w:val="22"/>
          <w:szCs w:val="22"/>
        </w:rPr>
        <w:t>:</w:t>
      </w:r>
      <w:r w:rsidR="1D7B2E53" w:rsidRPr="00AF3004">
        <w:rPr>
          <w:rFonts w:ascii="Arial" w:hAnsi="Arial" w:cs="Arial"/>
          <w:sz w:val="22"/>
          <w:szCs w:val="22"/>
        </w:rPr>
        <w:t xml:space="preserve"> </w:t>
      </w:r>
    </w:p>
    <w:p w14:paraId="29263442" w14:textId="77777777" w:rsidR="00E657AA" w:rsidRPr="00F94AEF" w:rsidRDefault="00E657AA" w:rsidP="00137FEE">
      <w:pPr>
        <w:spacing w:line="276" w:lineRule="auto"/>
        <w:rPr>
          <w:rFonts w:ascii="Arial" w:hAnsi="Arial" w:cs="Arial"/>
          <w:sz w:val="22"/>
          <w:szCs w:val="22"/>
        </w:rPr>
      </w:pPr>
    </w:p>
    <w:p w14:paraId="1A98D768" w14:textId="417FE7C9" w:rsidR="001E62A1" w:rsidRPr="00F94AEF" w:rsidRDefault="00174ADE" w:rsidP="00AF3004">
      <w:pPr>
        <w:pStyle w:val="ListParagraph"/>
        <w:numPr>
          <w:ilvl w:val="0"/>
          <w:numId w:val="61"/>
        </w:numPr>
        <w:spacing w:after="0"/>
        <w:ind w:left="360"/>
        <w:rPr>
          <w:rFonts w:ascii="Arial" w:eastAsia="Times New Roman" w:hAnsi="Arial" w:cs="Arial"/>
        </w:rPr>
      </w:pPr>
      <w:r w:rsidRPr="00F94AEF">
        <w:rPr>
          <w:rFonts w:ascii="Arial" w:hAnsi="Arial" w:cs="Arial"/>
          <w:kern w:val="24"/>
        </w:rPr>
        <w:t xml:space="preserve">Is a continuous variable with no cut point </w:t>
      </w:r>
      <w:r w:rsidR="00182477" w:rsidRPr="00F94AEF">
        <w:rPr>
          <w:rFonts w:ascii="Arial" w:hAnsi="Arial" w:cs="Arial"/>
          <w:kern w:val="24"/>
        </w:rPr>
        <w:fldChar w:fldCharType="begin"/>
      </w:r>
      <w:r w:rsidR="00DD2C3E" w:rsidRPr="00F94AEF">
        <w:rPr>
          <w:rFonts w:ascii="Arial" w:hAnsi="Arial" w:cs="Arial"/>
          <w:kern w:val="24"/>
        </w:rPr>
        <w:instrText xml:space="preserve"> ADDIN EN.CITE &lt;EndNote&gt;&lt;Cite&gt;&lt;Author&gt;Thompson&lt;/Author&gt;&lt;Year&gt;2005&lt;/Year&gt;&lt;RecNum&gt;47&lt;/RecNum&gt;&lt;DisplayText&gt;&lt;style size="11"&gt;(47)&lt;/style&gt;&lt;/DisplayText&gt;&lt;record&gt;&lt;rec-number&gt;47&lt;/rec-number&gt;&lt;foreign-keys&gt;&lt;key app="EN" db-id="apwd0sp2uree26ef0f3pwrruvepvpstwxde2" timestamp="1527738041"&gt;47&lt;/key&gt;&lt;/foreign-keys&gt;&lt;ref-type name="Journal Article"&gt;17&lt;/ref-type&gt;&lt;contributors&gt;&lt;authors&gt;&lt;author&gt;Thompson, I. M.&lt;/author&gt;&lt;author&gt;Ankerst, D. P.&lt;/author&gt;&lt;author&gt;Chi, C.&lt;/author&gt;&lt;author&gt;Lucia, M. S.&lt;/author&gt;&lt;author&gt;Goodman, P. J.&lt;/author&gt;&lt;author&gt;Crowley, J. J.&lt;/author&gt;&lt;author&gt;Parnes, H. L.&lt;/author&gt;&lt;author&gt;Coltman, C. A., Jr.&lt;/author&gt;&lt;/authors&gt;&lt;/contributors&gt;&lt;auth-address&gt;Department of Urology, University of Texas Health Science Center at San Antonio, TX 78229, USA. thompsoni@uthscsa.edu&lt;/auth-address&gt;&lt;titles&gt;&lt;title&gt;Operating characteristics of prostate-specific antigen in men with an initial PSA level of 3.0 ng/ml or lower&lt;/title&gt;&lt;secondary-title&gt;JAMA&lt;/secondary-title&gt;&lt;alt-title&gt;JAMA : the journal of the American Medical Association&lt;/alt-title&gt;&lt;/titles&gt;&lt;periodical&gt;&lt;full-title&gt;Jama&lt;/full-title&gt;&lt;abbr-1&gt;Jama&lt;/abbr-1&gt;&lt;/periodical&gt;&lt;pages&gt;66-70&lt;/pages&gt;&lt;volume&gt;294&lt;/volume&gt;&lt;number&gt;1&lt;/number&gt;&lt;edition&gt;2005/07/07&lt;/edition&gt;&lt;keywords&gt;&lt;keyword&gt;Aged&lt;/keyword&gt;&lt;keyword&gt;Biopsy&lt;/keyword&gt;&lt;keyword&gt;Humans&lt;/keyword&gt;&lt;keyword&gt;Male&lt;/keyword&gt;&lt;keyword&gt;Middle Aged&lt;/keyword&gt;&lt;keyword&gt;Prostate/pathology&lt;/keyword&gt;&lt;keyword&gt;Prostate-Specific Antigen/ blood&lt;/keyword&gt;&lt;keyword&gt;Prostatic Neoplasms/blood/ diagnosis&lt;/keyword&gt;&lt;keyword&gt;ROC Curve&lt;/keyword&gt;&lt;keyword&gt;Reference Values&lt;/keyword&gt;&lt;keyword&gt;Sensitivity and Specificity&lt;/keyword&gt;&lt;/keywords&gt;&lt;dates&gt;&lt;year&gt;2005&lt;/year&gt;&lt;pub-dates&gt;&lt;date&gt;Jul 6&lt;/date&gt;&lt;/pub-dates&gt;&lt;/dates&gt;&lt;isbn&gt;1538-3598 (Electronic)&amp;#xD;0098-7484 (Linking)&lt;/isbn&gt;&lt;accession-num&gt;15998892&lt;/accession-num&gt;&lt;urls&gt;&lt;/urls&gt;&lt;electronic-resource-num&gt;10.1001/jama.294.1.66&lt;/electronic-resource-num&gt;&lt;remote-database-provider&gt;NLM&lt;/remote-database-provider&gt;&lt;language&gt;eng&lt;/language&gt;&lt;/record&gt;&lt;/Cite&gt;&lt;/EndNote&gt;</w:instrText>
      </w:r>
      <w:r w:rsidR="00182477" w:rsidRPr="00F94AEF">
        <w:rPr>
          <w:rFonts w:ascii="Arial" w:hAnsi="Arial" w:cs="Arial"/>
          <w:kern w:val="24"/>
        </w:rPr>
        <w:fldChar w:fldCharType="separate"/>
      </w:r>
      <w:r w:rsidR="00DD2C3E" w:rsidRPr="00F94AEF">
        <w:rPr>
          <w:rFonts w:ascii="Arial" w:hAnsi="Arial" w:cs="Arial"/>
          <w:noProof/>
          <w:kern w:val="24"/>
        </w:rPr>
        <w:t>(47)</w:t>
      </w:r>
      <w:r w:rsidR="00182477" w:rsidRPr="00F94AEF">
        <w:rPr>
          <w:rFonts w:ascii="Arial" w:hAnsi="Arial" w:cs="Arial"/>
          <w:kern w:val="24"/>
        </w:rPr>
        <w:fldChar w:fldCharType="end"/>
      </w:r>
    </w:p>
    <w:p w14:paraId="48E0AA4B" w14:textId="024BB1D3" w:rsidR="001E62A1" w:rsidRPr="00AF3004" w:rsidRDefault="00174ADE" w:rsidP="00AF3004">
      <w:pPr>
        <w:pStyle w:val="ListParagraph"/>
        <w:numPr>
          <w:ilvl w:val="0"/>
          <w:numId w:val="61"/>
        </w:numPr>
        <w:spacing w:after="0"/>
        <w:ind w:left="360"/>
        <w:rPr>
          <w:rFonts w:ascii="Arial" w:eastAsia="Times New Roman" w:hAnsi="Arial" w:cs="Arial"/>
        </w:rPr>
      </w:pPr>
      <w:r w:rsidRPr="00AF3004">
        <w:rPr>
          <w:rFonts w:ascii="Arial" w:hAnsi="Arial" w:cs="Arial"/>
          <w:kern w:val="24"/>
        </w:rPr>
        <w:t xml:space="preserve">Lodding et al (1998) found 15% of prostate cancers detected by investigating a PSA between 3 &amp; 4 ng/ml had extraprostatic growth </w:t>
      </w:r>
      <w:r w:rsidR="00182477" w:rsidRPr="00AF3004">
        <w:rPr>
          <w:rFonts w:ascii="Arial" w:hAnsi="Arial" w:cs="Arial"/>
          <w:kern w:val="24"/>
        </w:rPr>
        <w:fldChar w:fldCharType="begin"/>
      </w:r>
      <w:r w:rsidR="00DD2C3E" w:rsidRPr="00AF3004">
        <w:rPr>
          <w:rFonts w:ascii="Arial" w:hAnsi="Arial" w:cs="Arial"/>
          <w:kern w:val="24"/>
        </w:rPr>
        <w:instrText xml:space="preserve"> ADDIN EN.CITE &lt;EndNote&gt;&lt;Cite&gt;&lt;Author&gt;Lodding&lt;/Author&gt;&lt;Year&gt;1998&lt;/Year&gt;&lt;RecNum&gt;49&lt;/RecNum&gt;&lt;DisplayText&gt;&lt;style size="11"&gt;(49)&lt;/style&gt;&lt;/DisplayText&gt;&lt;record&gt;&lt;rec-number&gt;49&lt;/rec-number&gt;&lt;foreign-keys&gt;&lt;key app="EN" db-id="apwd0sp2uree26ef0f3pwrruvepvpstwxde2" timestamp="1527738041"&gt;49&lt;/key&gt;&lt;/foreign-keys&gt;&lt;ref-type name="Journal Article"&gt;17&lt;/ref-type&gt;&lt;contributors&gt;&lt;authors&gt;&lt;author&gt;Lodding, P.&lt;/author&gt;&lt;author&gt;Aus, G.&lt;/author&gt;&lt;author&gt;Bergdahl, S.&lt;/author&gt;&lt;author&gt;Frosing, R.&lt;/author&gt;&lt;author&gt;Lilja, H.&lt;/author&gt;&lt;author&gt;Pihl, C. G.&lt;/author&gt;&lt;author&gt;Hugosson, J.&lt;/author&gt;&lt;/authors&gt;&lt;/contributors&gt;&lt;auth-address&gt;Urology Division, Sahlgrenska University Hospital, Ostra, Goteborg, Sweden.&lt;/auth-address&gt;&lt;titles&gt;&lt;title&gt;Characteristics of screening detected prostate cancer in men 50 to 66 years old with 3 to 4 ng./ml. Prostate specific antigen&lt;/title&gt;&lt;secondary-title&gt;J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899-903&lt;/pages&gt;&lt;volume&gt;159&lt;/volume&gt;&lt;number&gt;3&lt;/number&gt;&lt;edition&gt;1998/02/25&lt;/edition&gt;&lt;keywords&gt;&lt;keyword&gt;Aged&lt;/keyword&gt;&lt;keyword&gt;Biopsy&lt;/keyword&gt;&lt;keyword&gt;Humans&lt;/keyword&gt;&lt;keyword&gt;Male&lt;/keyword&gt;&lt;keyword&gt;*Mass Screening&lt;/keyword&gt;&lt;keyword&gt;Middle Aged&lt;/keyword&gt;&lt;keyword&gt;Prostate-Specific Antigen/*blood&lt;/keyword&gt;&lt;keyword&gt;Prostatic Neoplasms/*blood/diagnostic imaging/pathology/*prevention &amp;amp; control&lt;/keyword&gt;&lt;keyword&gt;Sensitivity and Specificity&lt;/keyword&gt;&lt;keyword&gt;Ultrasonography&lt;/keyword&gt;&lt;/keywords&gt;&lt;dates&gt;&lt;year&gt;1998&lt;/year&gt;&lt;pub-dates&gt;&lt;date&gt;Mar&lt;/date&gt;&lt;/pub-dates&gt;&lt;/dates&gt;&lt;isbn&gt;0022-5347 (Print)&amp;#xD;0022-5347&lt;/isbn&gt;&lt;accession-num&gt;9474178&lt;/accession-num&gt;&lt;urls&gt;&lt;/urls&gt;&lt;remote-database-provider&gt;NLM&lt;/remote-database-provider&gt;&lt;language&gt;eng&lt;/language&gt;&lt;/record&gt;&lt;/Cite&gt;&lt;/EndNote&gt;</w:instrText>
      </w:r>
      <w:r w:rsidR="00182477" w:rsidRPr="00AF3004">
        <w:rPr>
          <w:rFonts w:ascii="Arial" w:hAnsi="Arial" w:cs="Arial"/>
          <w:kern w:val="24"/>
        </w:rPr>
        <w:fldChar w:fldCharType="separate"/>
      </w:r>
      <w:r w:rsidR="00DD2C3E" w:rsidRPr="00AF3004">
        <w:rPr>
          <w:rFonts w:ascii="Arial" w:hAnsi="Arial" w:cs="Arial"/>
          <w:noProof/>
          <w:kern w:val="24"/>
        </w:rPr>
        <w:t>(49)</w:t>
      </w:r>
      <w:r w:rsidR="00182477" w:rsidRPr="00AF3004">
        <w:rPr>
          <w:rFonts w:ascii="Arial" w:hAnsi="Arial" w:cs="Arial"/>
          <w:kern w:val="24"/>
        </w:rPr>
        <w:fldChar w:fldCharType="end"/>
      </w:r>
    </w:p>
    <w:p w14:paraId="752A0FBE" w14:textId="3553B0B4" w:rsidR="001E62A1" w:rsidRPr="00F94AEF" w:rsidRDefault="00174ADE" w:rsidP="00AF3004">
      <w:pPr>
        <w:pStyle w:val="ListParagraph"/>
        <w:numPr>
          <w:ilvl w:val="0"/>
          <w:numId w:val="61"/>
        </w:numPr>
        <w:spacing w:after="0"/>
        <w:ind w:left="360"/>
        <w:rPr>
          <w:rFonts w:ascii="Arial" w:eastAsia="Times New Roman" w:hAnsi="Arial" w:cs="Arial"/>
        </w:rPr>
      </w:pPr>
      <w:r w:rsidRPr="00F94AEF">
        <w:rPr>
          <w:rFonts w:ascii="Arial" w:hAnsi="Arial" w:cs="Arial"/>
          <w:kern w:val="24"/>
        </w:rPr>
        <w:t xml:space="preserve">In the Tyrol project, prostate cancers detected in men with PSA levels &lt;4 ng/ml were in younger patients and at lower stages with smaller prostate volumes </w:t>
      </w:r>
      <w:r w:rsidR="00182477" w:rsidRPr="00F94AEF">
        <w:rPr>
          <w:rFonts w:ascii="Arial" w:hAnsi="Arial" w:cs="Arial"/>
          <w:kern w:val="24"/>
        </w:rPr>
        <w:fldChar w:fldCharType="begin"/>
      </w:r>
      <w:r w:rsidR="00DD2C3E" w:rsidRPr="00F94AEF">
        <w:rPr>
          <w:rFonts w:ascii="Arial" w:hAnsi="Arial" w:cs="Arial"/>
          <w:kern w:val="24"/>
        </w:rPr>
        <w:instrText xml:space="preserve"> ADDIN EN.CITE &lt;EndNote&gt;&lt;Cite&gt;&lt;Author&gt;Pelzer&lt;/Author&gt;&lt;Year&gt;2005&lt;/Year&gt;&lt;RecNum&gt;81&lt;/RecNum&gt;&lt;DisplayText&gt;&lt;style size="11"&gt;(81)&lt;/style&gt;&lt;/DisplayText&gt;&lt;record&gt;&lt;rec-number&gt;81&lt;/rec-number&gt;&lt;foreign-keys&gt;&lt;key app="EN" db-id="apwd0sp2uree26ef0f3pwrruvepvpstwxde2" timestamp="1527738050"&gt;81&lt;/key&gt;&lt;/foreign-keys&gt;&lt;ref-type name="Journal Article"&gt;17&lt;/ref-type&gt;&lt;contributors&gt;&lt;authors&gt;&lt;author&gt;Pelzer, A. E.&lt;/author&gt;&lt;author&gt;Tewari, A.&lt;/author&gt;&lt;author&gt;Bektic, J.&lt;/author&gt;&lt;author&gt;Berger, A. P.&lt;/author&gt;&lt;author&gt;Frauscher, F.&lt;/author&gt;&lt;author&gt;Bartsch, G.&lt;/author&gt;&lt;author&gt;Horninger, W.&lt;/author&gt;&lt;/authors&gt;&lt;/contributors&gt;&lt;auth-address&gt;Department of Urology, Innsbruck Medical University, Innsbruck, Austria. alexandre.pelzer@uibk.ac.at&lt;/auth-address&gt;&lt;titles&gt;&lt;title&gt;Detection rates and biologic significance of prostate cancer with PSA less than 4.0 ng/mL: observation and clinical implications from Tyrol screening project&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1029-33&lt;/pages&gt;&lt;volume&gt;66&lt;/volume&gt;&lt;number&gt;5&lt;/number&gt;&lt;edition&gt;2005/11/16&lt;/edition&gt;&lt;keywords&gt;&lt;keyword&gt;Adult&lt;/keyword&gt;&lt;keyword&gt;Aged&lt;/keyword&gt;&lt;keyword&gt;Aged, 80 and over&lt;/keyword&gt;&lt;keyword&gt;Austria&lt;/keyword&gt;&lt;keyword&gt;Humans&lt;/keyword&gt;&lt;keyword&gt;Male&lt;/keyword&gt;&lt;keyword&gt;Middle Aged&lt;/keyword&gt;&lt;keyword&gt;Prostate-Specific Antigen/*blood&lt;/keyword&gt;&lt;keyword&gt;Prostatic Neoplasms/*blood/*diagnosis/epidemiology&lt;/keyword&gt;&lt;/keywords&gt;&lt;dates&gt;&lt;year&gt;2005&lt;/year&gt;&lt;pub-dates&gt;&lt;date&gt;Nov&lt;/date&gt;&lt;/pub-dates&gt;&lt;/dates&gt;&lt;isbn&gt;0090-4295&lt;/isbn&gt;&lt;accession-num&gt;16286118&lt;/accession-num&gt;&lt;urls&gt;&lt;/urls&gt;&lt;electronic-resource-num&gt;10.1016/j.urology.2005.05.025&lt;/electronic-resource-num&gt;&lt;remote-database-provider&gt;NLM&lt;/remote-database-provider&gt;&lt;language&gt;eng&lt;/language&gt;&lt;/record&gt;&lt;/Cite&gt;&lt;/EndNote&gt;</w:instrText>
      </w:r>
      <w:r w:rsidR="00182477" w:rsidRPr="00F94AEF">
        <w:rPr>
          <w:rFonts w:ascii="Arial" w:hAnsi="Arial" w:cs="Arial"/>
          <w:kern w:val="24"/>
        </w:rPr>
        <w:fldChar w:fldCharType="separate"/>
      </w:r>
      <w:r w:rsidR="00DD2C3E" w:rsidRPr="00F94AEF">
        <w:rPr>
          <w:rFonts w:ascii="Arial" w:hAnsi="Arial" w:cs="Arial"/>
          <w:noProof/>
          <w:kern w:val="24"/>
        </w:rPr>
        <w:t>(81)</w:t>
      </w:r>
      <w:r w:rsidR="00182477" w:rsidRPr="00F94AEF">
        <w:rPr>
          <w:rFonts w:ascii="Arial" w:hAnsi="Arial" w:cs="Arial"/>
          <w:kern w:val="24"/>
        </w:rPr>
        <w:fldChar w:fldCharType="end"/>
      </w:r>
    </w:p>
    <w:p w14:paraId="5D1E3FDA" w14:textId="79C411D6" w:rsidR="001E62A1" w:rsidRPr="00F94AEF" w:rsidRDefault="00174ADE" w:rsidP="00AF3004">
      <w:pPr>
        <w:pStyle w:val="ListParagraph"/>
        <w:numPr>
          <w:ilvl w:val="0"/>
          <w:numId w:val="61"/>
        </w:numPr>
        <w:spacing w:after="0"/>
        <w:ind w:left="360"/>
        <w:rPr>
          <w:rFonts w:ascii="Arial" w:eastAsia="Times New Roman" w:hAnsi="Arial" w:cs="Arial"/>
        </w:rPr>
      </w:pPr>
      <w:r w:rsidRPr="00F94AEF">
        <w:rPr>
          <w:rFonts w:ascii="Arial" w:hAnsi="Arial" w:cs="Arial"/>
          <w:kern w:val="24"/>
        </w:rPr>
        <w:t xml:space="preserve">Doesn’t indicate who will benefit from curative treatment </w:t>
      </w:r>
      <w:r w:rsidR="00182477" w:rsidRPr="00F94AEF">
        <w:rPr>
          <w:rFonts w:ascii="Arial" w:hAnsi="Arial" w:cs="Arial"/>
          <w:kern w:val="24"/>
        </w:rPr>
        <w:fldChar w:fldCharType="begin">
          <w:fldData xml:space="preserve">PEVuZE5vdGU+PENpdGU+PEF1dGhvcj5TY2hyw7ZkZXI8L0F1dGhvcj48WWVhcj4yMDA5PC9ZZWFy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</w:fldData>
        </w:fldChar>
      </w:r>
      <w:r w:rsidR="00DD2C3E" w:rsidRPr="00F94AEF">
        <w:rPr>
          <w:rFonts w:ascii="Arial" w:hAnsi="Arial" w:cs="Arial"/>
          <w:kern w:val="24"/>
        </w:rPr>
        <w:instrText xml:space="preserve"> ADDIN EN.CITE </w:instrText>
      </w:r>
      <w:r w:rsidR="00DD2C3E" w:rsidRPr="00F94AEF">
        <w:rPr>
          <w:rFonts w:ascii="Arial" w:hAnsi="Arial" w:cs="Arial"/>
          <w:kern w:val="24"/>
        </w:rPr>
        <w:fldChar w:fldCharType="begin">
          <w:fldData xml:space="preserve">PEVuZE5vdGU+PENpdGU+PEF1dGhvcj5TY2hyw7ZkZXI8L0F1dGhvcj48WWVhcj4yMDA5PC9ZZWFy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</w:fldData>
        </w:fldChar>
      </w:r>
      <w:r w:rsidR="00DD2C3E" w:rsidRPr="00F94AEF">
        <w:rPr>
          <w:rFonts w:ascii="Arial" w:hAnsi="Arial" w:cs="Arial"/>
          <w:kern w:val="24"/>
        </w:rPr>
        <w:instrText xml:space="preserve"> ADDIN EN.CITE.DATA </w:instrText>
      </w:r>
      <w:r w:rsidR="00DD2C3E" w:rsidRPr="00F94AEF">
        <w:rPr>
          <w:rFonts w:ascii="Arial" w:hAnsi="Arial" w:cs="Arial"/>
          <w:kern w:val="24"/>
        </w:rPr>
      </w:r>
      <w:r w:rsidR="00DD2C3E" w:rsidRPr="00F94AEF">
        <w:rPr>
          <w:rFonts w:ascii="Arial" w:hAnsi="Arial" w:cs="Arial"/>
          <w:kern w:val="24"/>
        </w:rPr>
        <w:fldChar w:fldCharType="end"/>
      </w:r>
      <w:r w:rsidR="00182477" w:rsidRPr="00F94AEF">
        <w:rPr>
          <w:rFonts w:ascii="Arial" w:hAnsi="Arial" w:cs="Arial"/>
          <w:kern w:val="24"/>
        </w:rPr>
      </w:r>
      <w:r w:rsidR="00182477" w:rsidRPr="00F94AEF">
        <w:rPr>
          <w:rFonts w:ascii="Arial" w:hAnsi="Arial" w:cs="Arial"/>
          <w:kern w:val="24"/>
        </w:rPr>
        <w:fldChar w:fldCharType="separate"/>
      </w:r>
      <w:r w:rsidR="00DD2C3E" w:rsidRPr="00F94AEF">
        <w:rPr>
          <w:rFonts w:ascii="Arial" w:hAnsi="Arial" w:cs="Arial"/>
          <w:noProof/>
          <w:kern w:val="24"/>
        </w:rPr>
        <w:t>(48)</w:t>
      </w:r>
      <w:r w:rsidR="00182477" w:rsidRPr="00F94AEF">
        <w:rPr>
          <w:rFonts w:ascii="Arial" w:hAnsi="Arial" w:cs="Arial"/>
          <w:kern w:val="24"/>
        </w:rPr>
        <w:fldChar w:fldCharType="end"/>
      </w:r>
    </w:p>
    <w:p w14:paraId="2EC31101" w14:textId="5D97B1C3" w:rsidR="001E62A1" w:rsidRPr="00F94AEF" w:rsidRDefault="00174ADE" w:rsidP="00AF3004">
      <w:pPr>
        <w:pStyle w:val="ListParagraph"/>
        <w:numPr>
          <w:ilvl w:val="0"/>
          <w:numId w:val="61"/>
        </w:numPr>
        <w:spacing w:after="0"/>
        <w:ind w:left="360"/>
        <w:rPr>
          <w:rFonts w:ascii="Arial" w:eastAsia="Times New Roman" w:hAnsi="Arial" w:cs="Arial"/>
        </w:rPr>
      </w:pPr>
      <w:r w:rsidRPr="00F94AEF">
        <w:rPr>
          <w:rFonts w:ascii="Arial" w:hAnsi="Arial" w:cs="Arial"/>
          <w:kern w:val="24"/>
        </w:rPr>
        <w:t>Total PSA remains the single most significant, clinically</w:t>
      </w:r>
      <w:r w:rsidR="00C6606D" w:rsidRPr="00F94AEF">
        <w:rPr>
          <w:rFonts w:ascii="Arial" w:hAnsi="Arial" w:cs="Arial"/>
          <w:kern w:val="24"/>
        </w:rPr>
        <w:t>-</w:t>
      </w:r>
      <w:r w:rsidRPr="00F94AEF">
        <w:rPr>
          <w:rFonts w:ascii="Arial" w:hAnsi="Arial" w:cs="Arial"/>
          <w:kern w:val="24"/>
        </w:rPr>
        <w:t xml:space="preserve">used predictive factor for identifying men at increased risk of </w:t>
      </w:r>
      <w:r w:rsidR="00B87A9B" w:rsidRPr="00F94AEF">
        <w:rPr>
          <w:rFonts w:ascii="Arial" w:hAnsi="Arial" w:cs="Arial"/>
          <w:kern w:val="24"/>
        </w:rPr>
        <w:t>harboring</w:t>
      </w:r>
      <w:r w:rsidRPr="00F94AEF">
        <w:rPr>
          <w:rFonts w:ascii="Arial" w:hAnsi="Arial" w:cs="Arial"/>
          <w:kern w:val="24"/>
        </w:rPr>
        <w:t xml:space="preserve"> cancer </w:t>
      </w:r>
      <w:r w:rsidR="00182477" w:rsidRPr="00F94AEF">
        <w:rPr>
          <w:rFonts w:ascii="Arial" w:hAnsi="Arial" w:cs="Arial"/>
          <w:kern w:val="24"/>
        </w:rPr>
        <w:fldChar w:fldCharType="begin"/>
      </w:r>
      <w:r w:rsidR="00DD2C3E" w:rsidRPr="00F94AEF">
        <w:rPr>
          <w:rFonts w:ascii="Arial" w:hAnsi="Arial" w:cs="Arial"/>
          <w:kern w:val="24"/>
        </w:rPr>
        <w:instrText xml:space="preserve"> ADDIN EN.CITE &lt;EndNote&gt;&lt;Cite&gt;&lt;Author&gt;Roobol&lt;/Author&gt;&lt;Year&gt;2009&lt;/Year&gt;&lt;RecNum&gt;79&lt;/RecNum&gt;&lt;DisplayText&gt;&lt;style size="11"&gt;(79)&lt;/style&gt;&lt;/DisplayText&gt;&lt;record&gt;&lt;rec-number&gt;79&lt;/rec-number&gt;&lt;foreign-keys&gt;&lt;key app="EN" db-id="apwd0sp2uree26ef0f3pwrruvepvpstwxde2" timestamp="1527738050"&gt;79&lt;/key&gt;&lt;/foreign-keys&gt;&lt;ref-type name="Journal Article"&gt;17&lt;/ref-type&gt;&lt;contributors&gt;&lt;authors&gt;&lt;author&gt;Roobol, Monique J.&lt;/author&gt;&lt;author&gt;Schröder, Fritz H.&lt;/author&gt;&lt;author&gt;Crawford, E. David&lt;/author&gt;&lt;author&gt;Freedland, Stephen J.&lt;/author&gt;&lt;author&gt;Sartor, A. Oliver&lt;/author&gt;&lt;author&gt;Fleshner, Neil&lt;/author&gt;&lt;author&gt;Andriole, Gerald L.&lt;/author&gt;&lt;/authors&gt;&lt;/contributors&gt;&lt;titles&gt;&lt;title&gt;A Framework for the Identification of Men at Increased Risk for Prostate Cancer&lt;/title&gt;&lt;secondary-title&gt;The Journal of Urology&lt;/secondary-title&gt;&lt;/titles&gt;&lt;periodical&gt;&lt;full-title&gt;J Urol&lt;/full-title&gt;&lt;abbr-1&gt;The Journal of urology&lt;/abbr-1&gt;&lt;/periodical&gt;&lt;pages&gt;2112-2122&lt;/pages&gt;&lt;volume&gt;182&lt;/volume&gt;&lt;number&gt;5&lt;/number&gt;&lt;keywords&gt;&lt;keyword&gt;prostatic neoplasms&lt;/keyword&gt;&lt;keyword&gt;risk factors&lt;/keyword&gt;&lt;keyword&gt;prostate-specific antigen&lt;/keyword&gt;&lt;keyword&gt;biological markers&lt;/keyword&gt;&lt;keyword&gt;early detection of cancer&lt;/keyword&gt;&lt;/keywords&gt;&lt;dates&gt;&lt;year&gt;2009&lt;/year&gt;&lt;/dates&gt;&lt;isbn&gt;0022-5347&lt;/isbn&gt;&lt;urls&gt;&lt;related-urls&gt;&lt;url&gt;http://www.sciencedirect.com/science/article/pii/S002253470901742X&lt;/url&gt;&lt;/related-urls&gt;&lt;/urls&gt;&lt;electronic-resource-num&gt;10.1016/j.juro.2009.07.018&lt;/electronic-resource-num&gt;&lt;/record&gt;&lt;/Cite&gt;&lt;/EndNote&gt;</w:instrText>
      </w:r>
      <w:r w:rsidR="00182477" w:rsidRPr="00F94AEF">
        <w:rPr>
          <w:rFonts w:ascii="Arial" w:hAnsi="Arial" w:cs="Arial"/>
          <w:kern w:val="24"/>
        </w:rPr>
        <w:fldChar w:fldCharType="separate"/>
      </w:r>
      <w:r w:rsidR="00DD2C3E" w:rsidRPr="00F94AEF">
        <w:rPr>
          <w:rFonts w:ascii="Arial" w:hAnsi="Arial" w:cs="Arial"/>
          <w:noProof/>
          <w:kern w:val="24"/>
        </w:rPr>
        <w:t>(79)</w:t>
      </w:r>
      <w:r w:rsidR="00182477" w:rsidRPr="00F94AEF">
        <w:rPr>
          <w:rFonts w:ascii="Arial" w:hAnsi="Arial" w:cs="Arial"/>
          <w:kern w:val="24"/>
        </w:rPr>
        <w:fldChar w:fldCharType="end"/>
      </w:r>
    </w:p>
    <w:p w14:paraId="42F0DEB0" w14:textId="10BEA920" w:rsidR="001E62A1" w:rsidRPr="00F94AEF" w:rsidRDefault="00174ADE" w:rsidP="00AF3004">
      <w:pPr>
        <w:pStyle w:val="ListParagraph"/>
        <w:numPr>
          <w:ilvl w:val="0"/>
          <w:numId w:val="61"/>
        </w:numPr>
        <w:spacing w:after="0"/>
        <w:ind w:left="360"/>
        <w:rPr>
          <w:rFonts w:ascii="Arial" w:eastAsia="Times New Roman" w:hAnsi="Arial" w:cs="Arial"/>
        </w:rPr>
      </w:pPr>
      <w:r w:rsidRPr="00F94AEF">
        <w:rPr>
          <w:rFonts w:ascii="Arial" w:hAnsi="Arial" w:cs="Arial"/>
          <w:kern w:val="24"/>
        </w:rPr>
        <w:t xml:space="preserve">For men 50-70 years, a PSA &gt;1.5 ng/ml is a marker for greater than average risk up to 8 years (7.5-times greater risk versus 1.5 ng/ml or less) </w:t>
      </w:r>
      <w:r w:rsidR="00182477" w:rsidRPr="00F94AEF">
        <w:rPr>
          <w:rFonts w:ascii="Arial" w:hAnsi="Arial" w:cs="Arial"/>
          <w:kern w:val="24"/>
        </w:rPr>
        <w:fldChar w:fldCharType="begin"/>
      </w:r>
      <w:r w:rsidR="00DD2C3E" w:rsidRPr="00F94AEF">
        <w:rPr>
          <w:rFonts w:ascii="Arial" w:hAnsi="Arial" w:cs="Arial"/>
          <w:kern w:val="24"/>
        </w:rPr>
        <w:instrText xml:space="preserve"> ADDIN EN.CITE &lt;EndNote&gt;&lt;Cite&gt;&lt;Author&gt;Roobol&lt;/Author&gt;&lt;Year&gt;2009&lt;/Year&gt;&lt;RecNum&gt;79&lt;/RecNum&gt;&lt;DisplayText&gt;&lt;style size="11"&gt;(79)&lt;/style&gt;&lt;/DisplayText&gt;&lt;record&gt;&lt;rec-number&gt;79&lt;/rec-number&gt;&lt;foreign-keys&gt;&lt;key app="EN" db-id="apwd0sp2uree26ef0f3pwrruvepvpstwxde2" timestamp="1527738050"&gt;79&lt;/key&gt;&lt;/foreign-keys&gt;&lt;ref-type name="Journal Article"&gt;17&lt;/ref-type&gt;&lt;contributors&gt;&lt;authors&gt;&lt;author&gt;Roobol, Monique J.&lt;/author&gt;&lt;author&gt;Schröder, Fritz H.&lt;/author&gt;&lt;author&gt;Crawford, E. David&lt;/author&gt;&lt;author&gt;Freedland, Stephen J.&lt;/author&gt;&lt;author&gt;Sartor, A. Oliver&lt;/author&gt;&lt;author&gt;Fleshner, Neil&lt;/author&gt;&lt;author&gt;Andriole, Gerald L.&lt;/author&gt;&lt;/authors&gt;&lt;/contributors&gt;&lt;titles&gt;&lt;title&gt;A Framework for the Identification of Men at Increased Risk for Prostate Cancer&lt;/title&gt;&lt;secondary-title&gt;The Journal of Urology&lt;/secondary-title&gt;&lt;/titles&gt;&lt;periodical&gt;&lt;full-title&gt;J Urol&lt;/full-title&gt;&lt;abbr-1&gt;The Journal of urology&lt;/abbr-1&gt;&lt;/periodical&gt;&lt;pages&gt;2112-2122&lt;/pages&gt;&lt;volume&gt;182&lt;/volume&gt;&lt;number&gt;5&lt;/number&gt;&lt;keywords&gt;&lt;keyword&gt;prostatic neoplasms&lt;/keyword&gt;&lt;keyword&gt;risk factors&lt;/keyword&gt;&lt;keyword&gt;prostate-specific antigen&lt;/keyword&gt;&lt;keyword&gt;biological markers&lt;/keyword&gt;&lt;keyword&gt;early detection of cancer&lt;/keyword&gt;&lt;/keywords&gt;&lt;dates&gt;&lt;year&gt;2009&lt;/year&gt;&lt;/dates&gt;&lt;isbn&gt;0022-5347&lt;/isbn&gt;&lt;urls&gt;&lt;related-urls&gt;&lt;url&gt;http://www.sciencedirect.com/science/article/pii/S002253470901742X&lt;/url&gt;&lt;/related-urls&gt;&lt;/urls&gt;&lt;electronic-resource-num&gt;10.1016/j.juro.2009.07.018&lt;/electronic-resource-num&gt;&lt;/record&gt;&lt;/Cite&gt;&lt;/EndNote&gt;</w:instrText>
      </w:r>
      <w:r w:rsidR="00182477" w:rsidRPr="00F94AEF">
        <w:rPr>
          <w:rFonts w:ascii="Arial" w:hAnsi="Arial" w:cs="Arial"/>
          <w:kern w:val="24"/>
        </w:rPr>
        <w:fldChar w:fldCharType="separate"/>
      </w:r>
      <w:r w:rsidR="00DD2C3E" w:rsidRPr="00F94AEF">
        <w:rPr>
          <w:rFonts w:ascii="Arial" w:hAnsi="Arial" w:cs="Arial"/>
          <w:noProof/>
          <w:kern w:val="24"/>
        </w:rPr>
        <w:t>(79)</w:t>
      </w:r>
      <w:r w:rsidR="00182477" w:rsidRPr="00F94AEF">
        <w:rPr>
          <w:rFonts w:ascii="Arial" w:hAnsi="Arial" w:cs="Arial"/>
          <w:kern w:val="24"/>
        </w:rPr>
        <w:fldChar w:fldCharType="end"/>
      </w:r>
    </w:p>
    <w:p w14:paraId="50BF1D23" w14:textId="6667E855" w:rsidR="001E62A1" w:rsidRPr="00F94AEF" w:rsidRDefault="00174ADE" w:rsidP="00AF3004">
      <w:pPr>
        <w:pStyle w:val="ListParagraph"/>
        <w:numPr>
          <w:ilvl w:val="0"/>
          <w:numId w:val="61"/>
        </w:numPr>
        <w:spacing w:after="0"/>
        <w:ind w:left="360"/>
        <w:rPr>
          <w:rFonts w:ascii="Arial" w:eastAsia="Times New Roman" w:hAnsi="Arial" w:cs="Arial"/>
        </w:rPr>
      </w:pPr>
      <w:r w:rsidRPr="00F94AEF">
        <w:rPr>
          <w:rFonts w:ascii="Arial" w:hAnsi="Arial" w:cs="Arial"/>
          <w:kern w:val="24"/>
        </w:rPr>
        <w:t xml:space="preserve">Sustained rises in PSA indicate a significantly greater risk of </w:t>
      </w:r>
      <w:r w:rsidR="00AF3004">
        <w:rPr>
          <w:rFonts w:ascii="Arial" w:hAnsi="Arial" w:cs="Arial"/>
          <w:kern w:val="24"/>
        </w:rPr>
        <w:t>prostate cancer</w:t>
      </w:r>
      <w:r w:rsidRPr="00F94AEF">
        <w:rPr>
          <w:rFonts w:ascii="Arial" w:hAnsi="Arial" w:cs="Arial"/>
          <w:kern w:val="24"/>
        </w:rPr>
        <w:t>, particularly high-grade disease</w:t>
      </w:r>
    </w:p>
    <w:p w14:paraId="40B8E1E6" w14:textId="60CB3080" w:rsidR="001E62A1" w:rsidRPr="00F94AEF" w:rsidRDefault="00174ADE" w:rsidP="00AF3004">
      <w:pPr>
        <w:pStyle w:val="ListParagraph"/>
        <w:numPr>
          <w:ilvl w:val="0"/>
          <w:numId w:val="61"/>
        </w:numPr>
        <w:spacing w:after="0"/>
        <w:ind w:left="360"/>
        <w:rPr>
          <w:rFonts w:ascii="Arial" w:eastAsia="Times New Roman" w:hAnsi="Arial" w:cs="Arial"/>
        </w:rPr>
      </w:pPr>
      <w:r w:rsidRPr="00F94AEF">
        <w:rPr>
          <w:rFonts w:ascii="Arial" w:hAnsi="Arial" w:cs="Arial"/>
          <w:kern w:val="24"/>
        </w:rPr>
        <w:t xml:space="preserve">A PSA </w:t>
      </w:r>
      <w:r w:rsidRPr="00F94AEF">
        <w:rPr>
          <w:rFonts w:ascii="Arial" w:hAnsi="Arial" w:cs="Arial"/>
          <w:kern w:val="24"/>
          <w:u w:val="single"/>
        </w:rPr>
        <w:t>&lt;</w:t>
      </w:r>
      <w:r w:rsidRPr="00F94AEF">
        <w:rPr>
          <w:rFonts w:ascii="Arial" w:hAnsi="Arial" w:cs="Arial"/>
          <w:kern w:val="24"/>
        </w:rPr>
        <w:t xml:space="preserve">1 ng/ml in a man aged 60 years has been reported to indicate an extremely low risk of clinically important </w:t>
      </w:r>
      <w:r w:rsidR="00AF3004">
        <w:rPr>
          <w:rFonts w:ascii="Arial" w:hAnsi="Arial" w:cs="Arial"/>
          <w:kern w:val="24"/>
        </w:rPr>
        <w:t>prostate cancer</w:t>
      </w:r>
      <w:r w:rsidRPr="00F94AEF">
        <w:rPr>
          <w:rFonts w:ascii="Arial" w:hAnsi="Arial" w:cs="Arial"/>
          <w:kern w:val="24"/>
        </w:rPr>
        <w:t xml:space="preserve"> in his lifetime </w:t>
      </w:r>
      <w:r w:rsidR="00182477" w:rsidRPr="00F94AEF">
        <w:rPr>
          <w:rFonts w:ascii="Arial" w:hAnsi="Arial" w:cs="Arial"/>
          <w:kern w:val="24"/>
        </w:rPr>
        <w:fldChar w:fldCharType="begin">
          <w:fldData xml:space="preserve">PEVuZE5vdGU+PENpdGU+PEF1dGhvcj5WaWNrZXJzPC9BdXRob3I+PFllYXI+MjAxMDwvWWVhcj48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</w:fldData>
        </w:fldChar>
      </w:r>
      <w:r w:rsidR="00DD2C3E" w:rsidRPr="00F94AEF">
        <w:rPr>
          <w:rFonts w:ascii="Arial" w:hAnsi="Arial" w:cs="Arial"/>
          <w:kern w:val="24"/>
        </w:rPr>
        <w:instrText xml:space="preserve"> ADDIN EN.CITE </w:instrText>
      </w:r>
      <w:r w:rsidR="00DD2C3E" w:rsidRPr="00F94AEF">
        <w:rPr>
          <w:rFonts w:ascii="Arial" w:hAnsi="Arial" w:cs="Arial"/>
          <w:kern w:val="24"/>
        </w:rPr>
        <w:fldChar w:fldCharType="begin">
          <w:fldData xml:space="preserve">PEVuZE5vdGU+PENpdGU+PEF1dGhvcj5WaWNrZXJzPC9BdXRob3I+PFllYXI+MjAxMDwvWWVhcj48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</w:fldData>
        </w:fldChar>
      </w:r>
      <w:r w:rsidR="00DD2C3E" w:rsidRPr="00F94AEF">
        <w:rPr>
          <w:rFonts w:ascii="Arial" w:hAnsi="Arial" w:cs="Arial"/>
          <w:kern w:val="24"/>
        </w:rPr>
        <w:instrText xml:space="preserve"> ADDIN EN.CITE.DATA </w:instrText>
      </w:r>
      <w:r w:rsidR="00DD2C3E" w:rsidRPr="00F94AEF">
        <w:rPr>
          <w:rFonts w:ascii="Arial" w:hAnsi="Arial" w:cs="Arial"/>
          <w:kern w:val="24"/>
        </w:rPr>
      </w:r>
      <w:r w:rsidR="00DD2C3E" w:rsidRPr="00F94AEF">
        <w:rPr>
          <w:rFonts w:ascii="Arial" w:hAnsi="Arial" w:cs="Arial"/>
          <w:kern w:val="24"/>
        </w:rPr>
        <w:fldChar w:fldCharType="end"/>
      </w:r>
      <w:r w:rsidR="00182477" w:rsidRPr="00F94AEF">
        <w:rPr>
          <w:rFonts w:ascii="Arial" w:hAnsi="Arial" w:cs="Arial"/>
          <w:kern w:val="24"/>
        </w:rPr>
      </w:r>
      <w:r w:rsidR="00182477" w:rsidRPr="00F94AEF">
        <w:rPr>
          <w:rFonts w:ascii="Arial" w:hAnsi="Arial" w:cs="Arial"/>
          <w:kern w:val="24"/>
        </w:rPr>
        <w:fldChar w:fldCharType="separate"/>
      </w:r>
      <w:r w:rsidR="00DD2C3E" w:rsidRPr="00F94AEF">
        <w:rPr>
          <w:rFonts w:ascii="Arial" w:hAnsi="Arial" w:cs="Arial"/>
          <w:noProof/>
          <w:kern w:val="24"/>
        </w:rPr>
        <w:t>(50)</w:t>
      </w:r>
      <w:r w:rsidR="00182477" w:rsidRPr="00F94AEF">
        <w:rPr>
          <w:rFonts w:ascii="Arial" w:hAnsi="Arial" w:cs="Arial"/>
          <w:kern w:val="24"/>
        </w:rPr>
        <w:fldChar w:fldCharType="end"/>
      </w:r>
      <w:r w:rsidRPr="00F94AEF">
        <w:rPr>
          <w:rFonts w:ascii="Arial" w:eastAsia="Times New Roman" w:hAnsi="Arial" w:cs="Arial"/>
        </w:rPr>
        <w:t xml:space="preserve"> </w:t>
      </w:r>
    </w:p>
    <w:p w14:paraId="2D9E2120" w14:textId="6E107EEE" w:rsidR="001E62A1" w:rsidRPr="00F94AEF" w:rsidRDefault="00174ADE" w:rsidP="00AF3004">
      <w:pPr>
        <w:pStyle w:val="ListParagraph"/>
        <w:numPr>
          <w:ilvl w:val="0"/>
          <w:numId w:val="61"/>
        </w:numPr>
        <w:spacing w:after="0"/>
        <w:ind w:left="360"/>
        <w:rPr>
          <w:rFonts w:ascii="Arial" w:eastAsia="Times New Roman" w:hAnsi="Arial" w:cs="Arial"/>
        </w:rPr>
      </w:pPr>
      <w:r w:rsidRPr="00F94AEF">
        <w:rPr>
          <w:rFonts w:ascii="Arial" w:hAnsi="Arial" w:cs="Arial"/>
          <w:kern w:val="24"/>
        </w:rPr>
        <w:t xml:space="preserve">Not a single case of prostate cancer was detected in in 3 years in 2950 screened men with a PSA &lt;1ng/ml </w:t>
      </w:r>
      <w:r w:rsidR="00182477" w:rsidRPr="00F94AEF">
        <w:rPr>
          <w:rFonts w:ascii="Arial" w:hAnsi="Arial" w:cs="Arial"/>
          <w:kern w:val="24"/>
        </w:rPr>
        <w:fldChar w:fldCharType="begin">
          <w:fldData xml:space="preserve">PEVuZE5vdGU+PENpdGU+PEF1dGhvcj5BdXM8L0F1dGhvcj48WWVhcj4yMDA1PC9ZZWFyPjxSZWNO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=
</w:fldData>
        </w:fldChar>
      </w:r>
      <w:r w:rsidR="00DD2C3E" w:rsidRPr="00F94AEF">
        <w:rPr>
          <w:rFonts w:ascii="Arial" w:hAnsi="Arial" w:cs="Arial"/>
          <w:kern w:val="24"/>
        </w:rPr>
        <w:instrText xml:space="preserve"> ADDIN EN.CITE </w:instrText>
      </w:r>
      <w:r w:rsidR="00DD2C3E" w:rsidRPr="00F94AEF">
        <w:rPr>
          <w:rFonts w:ascii="Arial" w:hAnsi="Arial" w:cs="Arial"/>
          <w:kern w:val="24"/>
        </w:rPr>
        <w:fldChar w:fldCharType="begin">
          <w:fldData xml:space="preserve">PEVuZE5vdGU+PENpdGU+PEF1dGhvcj5BdXM8L0F1dGhvcj48WWVhcj4yMDA1PC9ZZWFyPjxSZWNO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=
</w:fldData>
        </w:fldChar>
      </w:r>
      <w:r w:rsidR="00DD2C3E" w:rsidRPr="00F94AEF">
        <w:rPr>
          <w:rFonts w:ascii="Arial" w:hAnsi="Arial" w:cs="Arial"/>
          <w:kern w:val="24"/>
        </w:rPr>
        <w:instrText xml:space="preserve"> ADDIN EN.CITE.DATA </w:instrText>
      </w:r>
      <w:r w:rsidR="00DD2C3E" w:rsidRPr="00F94AEF">
        <w:rPr>
          <w:rFonts w:ascii="Arial" w:hAnsi="Arial" w:cs="Arial"/>
          <w:kern w:val="24"/>
        </w:rPr>
      </w:r>
      <w:r w:rsidR="00DD2C3E" w:rsidRPr="00F94AEF">
        <w:rPr>
          <w:rFonts w:ascii="Arial" w:hAnsi="Arial" w:cs="Arial"/>
          <w:kern w:val="24"/>
        </w:rPr>
        <w:fldChar w:fldCharType="end"/>
      </w:r>
      <w:r w:rsidR="00182477" w:rsidRPr="00F94AEF">
        <w:rPr>
          <w:rFonts w:ascii="Arial" w:hAnsi="Arial" w:cs="Arial"/>
          <w:kern w:val="24"/>
        </w:rPr>
      </w:r>
      <w:r w:rsidR="00182477" w:rsidRPr="00F94AEF">
        <w:rPr>
          <w:rFonts w:ascii="Arial" w:hAnsi="Arial" w:cs="Arial"/>
          <w:kern w:val="24"/>
        </w:rPr>
        <w:fldChar w:fldCharType="separate"/>
      </w:r>
      <w:r w:rsidR="00DD2C3E" w:rsidRPr="00F94AEF">
        <w:rPr>
          <w:rFonts w:ascii="Arial" w:hAnsi="Arial" w:cs="Arial"/>
          <w:noProof/>
          <w:kern w:val="24"/>
        </w:rPr>
        <w:t>(83)</w:t>
      </w:r>
      <w:r w:rsidR="00182477" w:rsidRPr="00F94AEF">
        <w:rPr>
          <w:rFonts w:ascii="Arial" w:hAnsi="Arial" w:cs="Arial"/>
          <w:kern w:val="24"/>
        </w:rPr>
        <w:fldChar w:fldCharType="end"/>
      </w:r>
    </w:p>
    <w:p w14:paraId="5489AE02" w14:textId="77777777" w:rsidR="00F94AEF" w:rsidRDefault="1D7B2E53" w:rsidP="00137FEE">
      <w:pPr>
        <w:tabs>
          <w:tab w:val="left" w:pos="0"/>
        </w:tabs>
        <w:spacing w:line="276" w:lineRule="auto"/>
        <w:rPr>
          <w:rFonts w:ascii="Arial" w:hAnsi="Arial" w:cs="Arial"/>
          <w:b/>
          <w:bCs/>
          <w:sz w:val="22"/>
          <w:szCs w:val="22"/>
        </w:rPr>
      </w:pPr>
      <w:r w:rsidRPr="00DD2C3E">
        <w:rPr>
          <w:rFonts w:ascii="Arial" w:hAnsi="Arial" w:cs="Arial"/>
          <w:b/>
          <w:bCs/>
          <w:sz w:val="22"/>
          <w:szCs w:val="22"/>
        </w:rPr>
        <w:lastRenderedPageBreak/>
        <w:t>PSA Velocity (PSAV)</w:t>
      </w:r>
    </w:p>
    <w:p w14:paraId="4DB8AAB6" w14:textId="77777777" w:rsidR="00AF3004" w:rsidRDefault="00AF3004" w:rsidP="00137FEE">
      <w:pPr>
        <w:tabs>
          <w:tab w:val="left" w:pos="0"/>
        </w:tabs>
        <w:spacing w:line="276" w:lineRule="auto"/>
        <w:rPr>
          <w:rFonts w:ascii="Arial" w:hAnsi="Arial" w:cs="Arial"/>
          <w:sz w:val="22"/>
          <w:szCs w:val="22"/>
        </w:rPr>
      </w:pPr>
    </w:p>
    <w:p w14:paraId="42A5A136" w14:textId="73C6DEF6" w:rsidR="00F9504D" w:rsidRPr="00DD2C3E" w:rsidRDefault="1D7B2E53" w:rsidP="00137FEE">
      <w:pPr>
        <w:tabs>
          <w:tab w:val="left" w:pos="0"/>
        </w:tabs>
        <w:spacing w:line="276" w:lineRule="auto"/>
        <w:rPr>
          <w:rFonts w:ascii="Arial" w:hAnsi="Arial" w:cs="Arial"/>
          <w:sz w:val="22"/>
          <w:szCs w:val="22"/>
        </w:rPr>
      </w:pPr>
      <w:r w:rsidRPr="00DD2C3E">
        <w:rPr>
          <w:rFonts w:ascii="Arial" w:hAnsi="Arial" w:cs="Arial"/>
          <w:sz w:val="22"/>
          <w:szCs w:val="22"/>
        </w:rPr>
        <w:t xml:space="preserve">PSA is a labile enzyme with falsely high readings as a result of ejaculation within the previous 48 hours, vigorous (non-sexual) exercise, urethral </w:t>
      </w:r>
      <w:r w:rsidR="00B87A9B" w:rsidRPr="00DD2C3E">
        <w:rPr>
          <w:rFonts w:ascii="Arial" w:hAnsi="Arial" w:cs="Arial"/>
          <w:sz w:val="22"/>
          <w:szCs w:val="22"/>
        </w:rPr>
        <w:t>instrumentation</w:t>
      </w:r>
      <w:r w:rsidR="00AF3004">
        <w:rPr>
          <w:rFonts w:ascii="Arial" w:hAnsi="Arial" w:cs="Arial"/>
          <w:sz w:val="22"/>
          <w:szCs w:val="22"/>
        </w:rPr>
        <w:t>,</w:t>
      </w:r>
      <w:r w:rsidRPr="00DD2C3E">
        <w:rPr>
          <w:rFonts w:ascii="Arial" w:hAnsi="Arial" w:cs="Arial"/>
          <w:sz w:val="22"/>
          <w:szCs w:val="22"/>
        </w:rPr>
        <w:t xml:space="preserve"> and prostatic infections, as well as different assays providing slightly different readings. Therefore, a single PSA level should not be relied upon to indicate an increase in level. A rate of change of PSA (PSAV) &gt;0.75 ng/ml in year in the absence of another contributing cause equates with an increased risk of a patient having cancer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&lt;EndNote&gt;&lt;Cite&gt;&lt;Author&gt;Carter&lt;/Author&gt;&lt;Year&gt;1993&lt;/Year&gt;&lt;RecNum&gt;84&lt;/RecNum&gt;&lt;DisplayText&gt;&lt;style size="11"&gt;(84)&lt;/style&gt;&lt;/DisplayText&gt;&lt;record&gt;&lt;rec-number&gt;84&lt;/rec-number&gt;&lt;foreign-keys&gt;&lt;key app="EN" db-id="apwd0sp2uree26ef0f3pwrruvepvpstwxde2" timestamp="1527738052"&gt;84&lt;/key&gt;&lt;/foreign-keys&gt;&lt;ref-type name="Journal Article"&gt;17&lt;/ref-type&gt;&lt;contributors&gt;&lt;authors&gt;&lt;author&gt;Carter, H. B.&lt;/author&gt;&lt;author&gt;Pearson, J. D.&lt;/author&gt;&lt;/authors&gt;&lt;/contributors&gt;&lt;auth-address&gt;Department of Urology, Johns Hopkins University School of Medicine, Baltimore, Maryland.&lt;/auth-address&gt;&lt;titles&gt;&lt;title&gt;PSA velocity for the diagnosis of early prostate cancer. A new concept&lt;/title&gt;&lt;secondary-title&gt;Urol Clin North Am&lt;/secondary-title&gt;&lt;alt-title&gt;The Urologic clinics of North America&lt;/alt-title&gt;&lt;/titles&gt;&lt;periodical&gt;&lt;full-title&gt;Urol Clin North Am&lt;/full-title&gt;&lt;abbr-1&gt;The Urologic clinics of North America&lt;/abbr-1&gt;&lt;/periodical&gt;&lt;alt-periodical&gt;&lt;full-title&gt;Urol Clin North Am&lt;/full-title&gt;&lt;abbr-1&gt;The Urologic clinics of North America&lt;/abbr-1&gt;&lt;/alt-periodical&gt;&lt;pages&gt;665-70&lt;/pages&gt;&lt;volume&gt;20&lt;/volume&gt;&lt;number&gt;4&lt;/number&gt;&lt;edition&gt;1993/11/01&lt;/edition&gt;&lt;keywords&gt;&lt;keyword&gt;Adult&lt;/keyword&gt;&lt;keyword&gt;Age Factors&lt;/keyword&gt;&lt;keyword&gt;Aged&lt;/keyword&gt;&lt;keyword&gt;Humans&lt;/keyword&gt;&lt;keyword&gt;Longitudinal Studies&lt;/keyword&gt;&lt;keyword&gt;Male&lt;/keyword&gt;&lt;keyword&gt;Middle Aged&lt;/keyword&gt;&lt;keyword&gt;Prostate-Specific Antigen/*blood&lt;/keyword&gt;&lt;keyword&gt;Prostatic Hyperplasia/blood&lt;/keyword&gt;&lt;keyword&gt;Prostatic Neoplasms/*diagnosis&lt;/keyword&gt;&lt;keyword&gt;Sensitivity and Specificity&lt;/keyword&gt;&lt;/keywords&gt;&lt;dates&gt;&lt;year&gt;1993&lt;/year&gt;&lt;pub-dates&gt;&lt;date&gt;Nov&lt;/date&gt;&lt;/pub-dates&gt;&lt;/dates&gt;&lt;isbn&gt;0094-0143 (Print)&amp;#xD;0094-0143&lt;/isbn&gt;&lt;accession-num&gt;7505974&lt;/accession-num&gt;&lt;urls&gt;&lt;/urls&gt;&lt;remote-database-provider&gt;NLM&lt;/remote-database-provider&gt;&lt;language&gt;eng&lt;/language&gt;&lt;/record&gt;&lt;/Cite&gt;&lt;/EndNote&gt;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(84)</w:t>
      </w:r>
      <w:r w:rsidR="00182477" w:rsidRPr="00DD2C3E">
        <w:rPr>
          <w:rFonts w:ascii="Arial" w:hAnsi="Arial" w:cs="Arial"/>
          <w:sz w:val="22"/>
          <w:szCs w:val="22"/>
        </w:rPr>
        <w:fldChar w:fldCharType="end"/>
      </w:r>
      <w:r w:rsidRPr="00DD2C3E">
        <w:rPr>
          <w:rFonts w:ascii="Arial" w:hAnsi="Arial" w:cs="Arial"/>
          <w:sz w:val="22"/>
          <w:szCs w:val="22"/>
        </w:rPr>
        <w:t xml:space="preserve">.   Men taking </w:t>
      </w:r>
      <w:r w:rsidR="00AF3004">
        <w:rPr>
          <w:rFonts w:ascii="Arial" w:hAnsi="Arial" w:cs="Arial"/>
          <w:sz w:val="22"/>
          <w:szCs w:val="22"/>
        </w:rPr>
        <w:t xml:space="preserve">the </w:t>
      </w:r>
      <w:r w:rsidRPr="00DD2C3E">
        <w:rPr>
          <w:rFonts w:ascii="Arial" w:hAnsi="Arial" w:cs="Arial"/>
          <w:sz w:val="22"/>
          <w:szCs w:val="22"/>
          <w:lang w:val="en-GB"/>
        </w:rPr>
        <w:t>5-α-reductase inhibitors</w:t>
      </w:r>
      <w:r w:rsidR="00AF3004">
        <w:rPr>
          <w:rFonts w:ascii="Arial" w:hAnsi="Arial" w:cs="Arial"/>
          <w:sz w:val="22"/>
          <w:szCs w:val="22"/>
          <w:lang w:val="en-GB"/>
        </w:rPr>
        <w:t>,</w:t>
      </w:r>
      <w:r w:rsidRPr="00DD2C3E">
        <w:rPr>
          <w:rFonts w:ascii="Arial" w:hAnsi="Arial" w:cs="Arial"/>
          <w:sz w:val="22"/>
          <w:szCs w:val="22"/>
          <w:lang w:val="en-GB"/>
        </w:rPr>
        <w:t xml:space="preserve"> finasteride and dutasteride</w:t>
      </w:r>
      <w:r w:rsidR="00AF3004">
        <w:rPr>
          <w:rFonts w:ascii="Arial" w:hAnsi="Arial" w:cs="Arial"/>
          <w:sz w:val="22"/>
          <w:szCs w:val="22"/>
          <w:lang w:val="en-GB"/>
        </w:rPr>
        <w:t>,</w:t>
      </w:r>
      <w:r w:rsidRPr="00DD2C3E">
        <w:rPr>
          <w:rFonts w:ascii="Arial" w:hAnsi="Arial" w:cs="Arial"/>
          <w:sz w:val="22"/>
          <w:szCs w:val="22"/>
          <w:lang w:val="en-GB"/>
        </w:rPr>
        <w:t xml:space="preserve"> have their serum PSA levels reduced </w:t>
      </w:r>
      <w:r w:rsidR="00AF3004">
        <w:rPr>
          <w:rFonts w:ascii="Arial" w:hAnsi="Arial" w:cs="Arial"/>
          <w:sz w:val="22"/>
          <w:szCs w:val="22"/>
          <w:lang w:val="en-GB"/>
        </w:rPr>
        <w:t>by</w:t>
      </w:r>
      <w:r w:rsidRPr="00DD2C3E">
        <w:rPr>
          <w:rFonts w:ascii="Arial" w:hAnsi="Arial" w:cs="Arial"/>
          <w:sz w:val="22"/>
          <w:szCs w:val="22"/>
          <w:lang w:val="en-GB"/>
        </w:rPr>
        <w:t xml:space="preserve"> approximately 50%</w:t>
      </w:r>
      <w:r w:rsidR="007A1F4E" w:rsidRPr="00DD2C3E">
        <w:rPr>
          <w:rFonts w:ascii="Arial" w:hAnsi="Arial" w:cs="Arial"/>
          <w:sz w:val="22"/>
          <w:szCs w:val="22"/>
          <w:lang w:val="en-GB"/>
        </w:rPr>
        <w:t xml:space="preserve"> within </w:t>
      </w:r>
      <w:r w:rsidRPr="00DD2C3E">
        <w:rPr>
          <w:rFonts w:ascii="Arial" w:hAnsi="Arial" w:cs="Arial"/>
          <w:sz w:val="22"/>
          <w:szCs w:val="22"/>
          <w:lang w:val="en-GB"/>
        </w:rPr>
        <w:t xml:space="preserve">6 months. However, as stated above any sustained subsequent increase is more predictive for prostate cancer with an increase in PSA of 0.3 ng/ml from its nadir as a trigger </w:t>
      </w:r>
      <w:r w:rsidR="00687D5B" w:rsidRPr="00DD2C3E">
        <w:rPr>
          <w:rFonts w:ascii="Arial" w:hAnsi="Arial" w:cs="Arial"/>
          <w:sz w:val="22"/>
          <w:szCs w:val="22"/>
          <w:lang w:val="en-GB"/>
        </w:rPr>
        <w:t>for biopsy reported to provide</w:t>
      </w:r>
      <w:r w:rsidRPr="00DD2C3E">
        <w:rPr>
          <w:rFonts w:ascii="Arial" w:hAnsi="Arial" w:cs="Arial"/>
          <w:sz w:val="22"/>
          <w:szCs w:val="22"/>
          <w:lang w:val="en-GB"/>
        </w:rPr>
        <w:t xml:space="preserve"> 71% sensitivity &amp; 60% specificity for prostate cancer for men who were receiving dutasteride </w:t>
      </w:r>
      <w:r w:rsidR="00182477" w:rsidRPr="00DD2C3E">
        <w:rPr>
          <w:rFonts w:ascii="Arial" w:hAnsi="Arial" w:cs="Arial"/>
          <w:sz w:val="22"/>
          <w:szCs w:val="22"/>
          <w:lang w:val="en-GB"/>
        </w:rPr>
        <w:fldChar w:fldCharType="begin">
          <w:fldData xml:space="preserve">PEVuZE5vdGU+PENpdGU+PEF1dGhvcj5NYXJrczwvQXV0aG9yPjxZZWFyPjIwMDY8L1llYXI+PFJl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cGFnZXM+ODY4LTc0PC9wYWdlcz48dm9sdW1lPjE3Njwvdm9sdW1lPjxudW1iZXI+MzwvbnVtYmVy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</w:fldData>
        </w:fldChar>
      </w:r>
      <w:r w:rsidR="00DD2C3E">
        <w:rPr>
          <w:rFonts w:ascii="Arial" w:hAnsi="Arial" w:cs="Arial"/>
          <w:sz w:val="22"/>
          <w:szCs w:val="22"/>
          <w:lang w:val="en-GB"/>
        </w:rPr>
        <w:instrText xml:space="preserve"> ADDIN EN.CITE </w:instrText>
      </w:r>
      <w:r w:rsidR="00DD2C3E">
        <w:rPr>
          <w:rFonts w:ascii="Arial" w:hAnsi="Arial" w:cs="Arial"/>
          <w:sz w:val="22"/>
          <w:szCs w:val="22"/>
          <w:lang w:val="en-GB"/>
        </w:rPr>
        <w:fldChar w:fldCharType="begin">
          <w:fldData xml:space="preserve">PEVuZE5vdGU+PENpdGU+PEF1dGhvcj5NYXJrczwvQXV0aG9yPjxZZWFyPjIwMDY8L1llYXI+PFJl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cGFnZXM+ODY4LTc0PC9wYWdlcz48dm9sdW1lPjE3Njwvdm9sdW1lPjxudW1iZXI+MzwvbnVtYmVy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</w:fldData>
        </w:fldChar>
      </w:r>
      <w:r w:rsidR="00DD2C3E">
        <w:rPr>
          <w:rFonts w:ascii="Arial" w:hAnsi="Arial" w:cs="Arial"/>
          <w:sz w:val="22"/>
          <w:szCs w:val="22"/>
          <w:lang w:val="en-GB"/>
        </w:rPr>
        <w:instrText xml:space="preserve"> ADDIN EN.CITE.DATA </w:instrText>
      </w:r>
      <w:r w:rsidR="00DD2C3E">
        <w:rPr>
          <w:rFonts w:ascii="Arial" w:hAnsi="Arial" w:cs="Arial"/>
          <w:sz w:val="22"/>
          <w:szCs w:val="22"/>
          <w:lang w:val="en-GB"/>
        </w:rPr>
      </w:r>
      <w:r w:rsidR="00DD2C3E">
        <w:rPr>
          <w:rFonts w:ascii="Arial" w:hAnsi="Arial" w:cs="Arial"/>
          <w:sz w:val="22"/>
          <w:szCs w:val="22"/>
          <w:lang w:val="en-GB"/>
        </w:rPr>
        <w:fldChar w:fldCharType="end"/>
      </w:r>
      <w:r w:rsidR="00182477" w:rsidRPr="00DD2C3E">
        <w:rPr>
          <w:rFonts w:ascii="Arial" w:hAnsi="Arial" w:cs="Arial"/>
          <w:sz w:val="22"/>
          <w:szCs w:val="22"/>
          <w:lang w:val="en-GB"/>
        </w:rPr>
      </w:r>
      <w:r w:rsidR="00182477" w:rsidRPr="00DD2C3E">
        <w:rPr>
          <w:rFonts w:ascii="Arial" w:hAnsi="Arial" w:cs="Arial"/>
          <w:sz w:val="22"/>
          <w:szCs w:val="22"/>
          <w:lang w:val="en-GB"/>
        </w:rPr>
        <w:fldChar w:fldCharType="separate"/>
      </w:r>
      <w:r w:rsidR="00DD2C3E">
        <w:rPr>
          <w:rFonts w:ascii="Arial" w:hAnsi="Arial" w:cs="Arial"/>
          <w:noProof/>
          <w:sz w:val="22"/>
          <w:szCs w:val="22"/>
          <w:lang w:val="en-GB"/>
        </w:rPr>
        <w:t>(51)</w:t>
      </w:r>
      <w:r w:rsidR="00182477" w:rsidRPr="00DD2C3E">
        <w:rPr>
          <w:rFonts w:ascii="Arial" w:hAnsi="Arial" w:cs="Arial"/>
          <w:sz w:val="22"/>
          <w:szCs w:val="22"/>
          <w:lang w:val="en-GB"/>
        </w:rPr>
        <w:fldChar w:fldCharType="end"/>
      </w:r>
      <w:r w:rsidRPr="00DD2C3E">
        <w:rPr>
          <w:rFonts w:ascii="Arial" w:hAnsi="Arial" w:cs="Arial"/>
          <w:sz w:val="22"/>
          <w:szCs w:val="22"/>
          <w:lang w:val="en-GB"/>
        </w:rPr>
        <w:t xml:space="preserve">. </w:t>
      </w:r>
    </w:p>
    <w:p w14:paraId="672674F9" w14:textId="77777777" w:rsidR="00F9504D" w:rsidRPr="00DD2C3E" w:rsidRDefault="00F9504D" w:rsidP="00137FEE">
      <w:pPr>
        <w:spacing w:line="276" w:lineRule="auto"/>
        <w:rPr>
          <w:rFonts w:ascii="Arial" w:hAnsi="Arial" w:cs="Arial"/>
          <w:sz w:val="22"/>
          <w:szCs w:val="22"/>
        </w:rPr>
      </w:pPr>
    </w:p>
    <w:p w14:paraId="496264ED" w14:textId="0B67CA4E" w:rsidR="00067A04" w:rsidRPr="00DD2C3E" w:rsidRDefault="1D7B2E53" w:rsidP="00137FEE">
      <w:pPr>
        <w:tabs>
          <w:tab w:val="left" w:pos="0"/>
        </w:tabs>
        <w:spacing w:line="276" w:lineRule="auto"/>
        <w:rPr>
          <w:rFonts w:ascii="Arial" w:hAnsi="Arial" w:cs="Arial"/>
          <w:sz w:val="22"/>
          <w:szCs w:val="22"/>
        </w:rPr>
      </w:pPr>
      <w:r w:rsidRPr="00DD2C3E">
        <w:rPr>
          <w:rFonts w:ascii="Arial" w:hAnsi="Arial" w:cs="Arial"/>
          <w:sz w:val="22"/>
          <w:szCs w:val="22"/>
          <w:lang w:val="en-GB"/>
        </w:rPr>
        <w:t xml:space="preserve">For men not taking 5α reductase inhibitors, PSA increases &gt;3.3% per annum have been reported to be associated with an increased risk of prostate cancer being detected by biopsy </w:t>
      </w:r>
      <w:r w:rsidR="00182477" w:rsidRPr="00DD2C3E">
        <w:rPr>
          <w:rFonts w:ascii="Arial" w:hAnsi="Arial" w:cs="Arial"/>
          <w:sz w:val="22"/>
          <w:szCs w:val="22"/>
          <w:lang w:val="en-GB"/>
        </w:rPr>
        <w:fldChar w:fldCharType="begin">
          <w:fldData xml:space="preserve">PEVuZE5vdGU+PENpdGU+PEF1dGhvcj5HYW5uPC9BdXRob3I+PFllYXI+MTk5NTwvWWVhcj48UmVj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==
</w:fldData>
        </w:fldChar>
      </w:r>
      <w:r w:rsidR="00DD2C3E">
        <w:rPr>
          <w:rFonts w:ascii="Arial" w:hAnsi="Arial" w:cs="Arial"/>
          <w:sz w:val="22"/>
          <w:szCs w:val="22"/>
          <w:lang w:val="en-GB"/>
        </w:rPr>
        <w:instrText xml:space="preserve"> ADDIN EN.CITE </w:instrText>
      </w:r>
      <w:r w:rsidR="00DD2C3E">
        <w:rPr>
          <w:rFonts w:ascii="Arial" w:hAnsi="Arial" w:cs="Arial"/>
          <w:sz w:val="22"/>
          <w:szCs w:val="22"/>
          <w:lang w:val="en-GB"/>
        </w:rPr>
        <w:fldChar w:fldCharType="begin">
          <w:fldData xml:space="preserve">PEVuZE5vdGU+PENpdGU+PEF1dGhvcj5HYW5uPC9BdXRob3I+PFllYXI+MTk5NTwvWWVhcj48UmVj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==
</w:fldData>
        </w:fldChar>
      </w:r>
      <w:r w:rsidR="00DD2C3E">
        <w:rPr>
          <w:rFonts w:ascii="Arial" w:hAnsi="Arial" w:cs="Arial"/>
          <w:sz w:val="22"/>
          <w:szCs w:val="22"/>
          <w:lang w:val="en-GB"/>
        </w:rPr>
        <w:instrText xml:space="preserve"> ADDIN EN.CITE.DATA </w:instrText>
      </w:r>
      <w:r w:rsidR="00DD2C3E">
        <w:rPr>
          <w:rFonts w:ascii="Arial" w:hAnsi="Arial" w:cs="Arial"/>
          <w:sz w:val="22"/>
          <w:szCs w:val="22"/>
          <w:lang w:val="en-GB"/>
        </w:rPr>
      </w:r>
      <w:r w:rsidR="00DD2C3E">
        <w:rPr>
          <w:rFonts w:ascii="Arial" w:hAnsi="Arial" w:cs="Arial"/>
          <w:sz w:val="22"/>
          <w:szCs w:val="22"/>
          <w:lang w:val="en-GB"/>
        </w:rPr>
        <w:fldChar w:fldCharType="end"/>
      </w:r>
      <w:r w:rsidR="00182477" w:rsidRPr="00DD2C3E">
        <w:rPr>
          <w:rFonts w:ascii="Arial" w:hAnsi="Arial" w:cs="Arial"/>
          <w:sz w:val="22"/>
          <w:szCs w:val="22"/>
          <w:lang w:val="en-GB"/>
        </w:rPr>
      </w:r>
      <w:r w:rsidR="00182477" w:rsidRPr="00DD2C3E">
        <w:rPr>
          <w:rFonts w:ascii="Arial" w:hAnsi="Arial" w:cs="Arial"/>
          <w:sz w:val="22"/>
          <w:szCs w:val="22"/>
          <w:lang w:val="en-GB"/>
        </w:rPr>
        <w:fldChar w:fldCharType="separate"/>
      </w:r>
      <w:r w:rsidR="00DD2C3E">
        <w:rPr>
          <w:rFonts w:ascii="Arial" w:hAnsi="Arial" w:cs="Arial"/>
          <w:noProof/>
          <w:sz w:val="22"/>
          <w:szCs w:val="22"/>
          <w:lang w:val="en-GB"/>
        </w:rPr>
        <w:t>(19,65)</w:t>
      </w:r>
      <w:r w:rsidR="00182477" w:rsidRPr="00DD2C3E">
        <w:rPr>
          <w:rFonts w:ascii="Arial" w:hAnsi="Arial" w:cs="Arial"/>
          <w:sz w:val="22"/>
          <w:szCs w:val="22"/>
          <w:lang w:val="en-GB"/>
        </w:rPr>
        <w:fldChar w:fldCharType="end"/>
      </w:r>
      <w:r w:rsidRPr="00DD2C3E">
        <w:rPr>
          <w:rFonts w:ascii="Arial" w:hAnsi="Arial" w:cs="Arial"/>
          <w:sz w:val="22"/>
          <w:szCs w:val="22"/>
          <w:lang w:val="en-GB"/>
        </w:rPr>
        <w:t xml:space="preserve"> and Makarov et al (2011) identified a</w:t>
      </w:r>
      <w:r w:rsidRPr="00DD2C3E">
        <w:rPr>
          <w:rFonts w:ascii="Arial" w:hAnsi="Arial" w:cs="Arial"/>
          <w:sz w:val="22"/>
          <w:szCs w:val="22"/>
        </w:rPr>
        <w:t xml:space="preserve"> preoperative PSA velocity &gt;0.35 ng/ml/year to be associated with an increased risk of biochemical progression following radical prostatectomy </w:t>
      </w:r>
      <w:r w:rsidR="00182477" w:rsidRPr="00DD2C3E">
        <w:rPr>
          <w:rFonts w:ascii="Arial" w:hAnsi="Arial" w:cs="Arial"/>
          <w:sz w:val="22"/>
          <w:szCs w:val="22"/>
        </w:rPr>
        <w:fldChar w:fldCharType="begin">
          <w:fldData xml:space="preserve">PEVuZE5vdGU+PENpdGU+PEF1dGhvcj5NYWthcm92PC9BdXRob3I+PFllYXI+MjAxMTwvWWVhcj48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PEVuZE5vdGU+PENpdGU+PEF1dGhvcj5NYWthcm92PC9BdXRob3I+PFllYXI+MjAxMTwvWWVhcj48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(85)</w:t>
      </w:r>
      <w:r w:rsidR="00182477" w:rsidRPr="00DD2C3E">
        <w:rPr>
          <w:rFonts w:ascii="Arial" w:hAnsi="Arial" w:cs="Arial"/>
          <w:sz w:val="22"/>
          <w:szCs w:val="22"/>
        </w:rPr>
        <w:fldChar w:fldCharType="end"/>
      </w:r>
      <w:r w:rsidRPr="00DD2C3E">
        <w:rPr>
          <w:rFonts w:ascii="Arial" w:hAnsi="Arial" w:cs="Arial"/>
          <w:sz w:val="22"/>
          <w:szCs w:val="22"/>
        </w:rPr>
        <w:t xml:space="preserve">.  A more sinister association was observed by D’Amico et al (2004) who found that a PSA increase &gt;2 ng/ml in the year before diagnosis conferred a high risk of death from prostate cancer despite radical prostatectomy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&lt;EndNote&gt;&lt;Cite&gt;&lt;Author&gt;D&amp;apos;Amico&lt;/Author&gt;&lt;Year&gt;2004&lt;/Year&gt;&lt;RecNum&gt;86&lt;/RecNum&gt;&lt;DisplayText&gt;&lt;style size="11"&gt;(86)&lt;/style&gt;&lt;/DisplayText&gt;&lt;record&gt;&lt;rec-number&gt;86&lt;/rec-number&gt;&lt;foreign-keys&gt;&lt;key app="EN" db-id="apwd0sp2uree26ef0f3pwrruvepvpstwxde2" timestamp="1527738052"&gt;86&lt;/key&gt;&lt;/foreign-keys&gt;&lt;ref-type name="Journal Article"&gt;17&lt;/ref-type&gt;&lt;contributors&gt;&lt;authors&gt;&lt;author&gt;D&amp;apos;Amico, A. V.&lt;/author&gt;&lt;author&gt;Chen, M. H.&lt;/author&gt;&lt;author&gt;Roehl, K. A.&lt;/author&gt;&lt;author&gt;Catalona, W. J.&lt;/author&gt;&lt;/authors&gt;&lt;/contributors&gt;&lt;auth-address&gt;Brigham and Women&amp;apos;s Hospital and Dana-Farber Cancer Institute, Boston, USA. adamico@lroc.harvard.edu&lt;/auth-address&gt;&lt;titles&gt;&lt;title&gt;Preoperative PSA velocity and the risk of death from prostate cancer after radical prostatectomy&lt;/title&gt;&lt;secondary-title&gt;N Engl J Med&lt;/secondary-title&gt;&lt;alt-title&gt;The New England journal of medicine&lt;/alt-title&gt;&lt;/titles&gt;&lt;periodical&gt;&lt;full-title&gt;N Engl J Med&lt;/full-title&gt;&lt;/periodical&gt;&lt;pages&gt;125-35&lt;/pages&gt;&lt;volume&gt;351&lt;/volume&gt;&lt;number&gt;2&lt;/number&gt;&lt;edition&gt;2004/07/13&lt;/edition&gt;&lt;keywords&gt;&lt;keyword&gt;Aged&lt;/keyword&gt;&lt;keyword&gt;Cause of Death&lt;/keyword&gt;&lt;keyword&gt;Follow-Up Studies&lt;/keyword&gt;&lt;keyword&gt;Humans&lt;/keyword&gt;&lt;keyword&gt;Incidence&lt;/keyword&gt;&lt;keyword&gt;Male&lt;/keyword&gt;&lt;keyword&gt;Middle Aged&lt;/keyword&gt;&lt;keyword&gt;Neoplasm Recurrence, Local&lt;/keyword&gt;&lt;keyword&gt;Neoplasm Staging&lt;/keyword&gt;&lt;keyword&gt;Prognosis&lt;/keyword&gt;&lt;keyword&gt;Proportional Hazards Models&lt;/keyword&gt;&lt;keyword&gt;Prostate-Specific Antigen/*blood&lt;/keyword&gt;&lt;keyword&gt;*Prostatectomy&lt;/keyword&gt;&lt;keyword&gt;Prostatic Neoplasms/blood/diagnosis/*mortality/surgery&lt;/keyword&gt;&lt;keyword&gt;Risk&lt;/keyword&gt;&lt;keyword&gt;Survival Analysis&lt;/keyword&gt;&lt;/keywords&gt;&lt;dates&gt;&lt;year&gt;2004&lt;/year&gt;&lt;pub-dates&gt;&lt;date&gt;Jul 8&lt;/date&gt;&lt;/pub-dates&gt;&lt;/dates&gt;&lt;isbn&gt;0028-4793&lt;/isbn&gt;&lt;accession-num&gt;15247353&lt;/accession-num&gt;&lt;urls&gt;&lt;/urls&gt;&lt;electronic-resource-num&gt;10.1056/NEJMoa032975&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(86)</w:t>
      </w:r>
      <w:r w:rsidR="00182477" w:rsidRPr="00DD2C3E">
        <w:rPr>
          <w:rFonts w:ascii="Arial" w:hAnsi="Arial" w:cs="Arial"/>
          <w:sz w:val="22"/>
          <w:szCs w:val="22"/>
        </w:rPr>
        <w:fldChar w:fldCharType="end"/>
      </w:r>
      <w:r w:rsidRPr="00DD2C3E">
        <w:rPr>
          <w:rFonts w:ascii="Arial" w:hAnsi="Arial" w:cs="Arial"/>
          <w:sz w:val="22"/>
          <w:szCs w:val="22"/>
        </w:rPr>
        <w:t xml:space="preserve">. Loeb et al (2012) confirmed the adverse significance of a rapidly rising PSA, reporting that patients with two PSA velocity measurements of &gt;0.4 ng/mL/year had an 8-fold increased risk of prostate cancer and a 5.4-fold increased risk of Gleason 8-10 disease on biopsy, adjusting for age and PSA level </w:t>
      </w:r>
      <w:r w:rsidR="00182477" w:rsidRPr="00DD2C3E">
        <w:rPr>
          <w:rFonts w:ascii="Arial" w:hAnsi="Arial" w:cs="Arial"/>
          <w:sz w:val="22"/>
          <w:szCs w:val="22"/>
        </w:rPr>
        <w:fldChar w:fldCharType="begin">
          <w:fldData xml:space="preserve">PEVuZE5vdGU+PENpdGU+PEF1dGhvcj5Mb2ViPC9BdXRob3I+PFllYXI+MjAxMjwvWWVhcj48UmVj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PEVuZE5vdGU+PENpdGU+PEF1dGhvcj5Mb2ViPC9BdXRob3I+PFllYXI+MjAxMjwvWWVhcj48UmVj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(87)</w:t>
      </w:r>
      <w:r w:rsidR="00182477" w:rsidRPr="00DD2C3E">
        <w:rPr>
          <w:rFonts w:ascii="Arial" w:hAnsi="Arial" w:cs="Arial"/>
          <w:sz w:val="22"/>
          <w:szCs w:val="22"/>
        </w:rPr>
        <w:fldChar w:fldCharType="end"/>
      </w:r>
      <w:r w:rsidRPr="00DD2C3E">
        <w:rPr>
          <w:rFonts w:ascii="Arial" w:hAnsi="Arial" w:cs="Arial"/>
          <w:sz w:val="22"/>
          <w:szCs w:val="22"/>
        </w:rPr>
        <w:t>. The same author also concluded from an analysis of the Baltimore Longitudinal Study of Ag</w:t>
      </w:r>
      <w:r w:rsidR="00CA51DE" w:rsidRPr="00DD2C3E">
        <w:rPr>
          <w:rFonts w:ascii="Arial" w:hAnsi="Arial" w:cs="Arial"/>
          <w:sz w:val="22"/>
          <w:szCs w:val="22"/>
        </w:rPr>
        <w:t>e</w:t>
      </w:r>
      <w:r w:rsidRPr="00DD2C3E">
        <w:rPr>
          <w:rFonts w:ascii="Arial" w:hAnsi="Arial" w:cs="Arial"/>
          <w:sz w:val="22"/>
          <w:szCs w:val="22"/>
        </w:rPr>
        <w:t xml:space="preserve">ing that, since PSAV rose continuously with increasing PSA and was significantly higher in cancers than controls for PSA levels &lt;3 ng/mL and 3-10 ng/mL, the PSA level should be taken into account when interpreting PSAV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&lt;EndNote&gt;&lt;Cite&gt;&lt;Author&gt;Loeb&lt;/Author&gt;&lt;Year&gt;2011&lt;/Year&gt;&lt;RecNum&gt;88&lt;/RecNum&gt;&lt;DisplayText&gt;&lt;style size="11"&gt;(88)&lt;/style&gt;&lt;/DisplayText&gt;&lt;record&gt;&lt;rec-number&gt;88&lt;/rec-number&gt;&lt;foreign-keys&gt;&lt;key app="EN" db-id="apwd0sp2uree26ef0f3pwrruvepvpstwxde2" timestamp="1527738053"&gt;88&lt;/key&gt;&lt;/foreign-keys&gt;&lt;ref-type name="Journal Article"&gt;17&lt;/ref-type&gt;&lt;contributors&gt;&lt;authors&gt;&lt;author&gt;Loeb, S.&lt;/author&gt;&lt;author&gt;Carter, H. B.&lt;/author&gt;&lt;author&gt;Schaeffer, E. M.&lt;/author&gt;&lt;author&gt;Kettermann, A.&lt;/author&gt;&lt;author&gt;Ferrucci, L.&lt;/author&gt;&lt;author&gt;Metter, E. J.&lt;/author&gt;&lt;/authors&gt;&lt;/contributors&gt;&lt;auth-address&gt;James Buchanan Brady Urological Institute, Johns Hopkins Medical Institutions, Baltimore, MD 21287, USA. stacyloeb@gmail.com&lt;/auth-address&gt;&lt;titles&gt;&lt;title&gt;Distribution of PSA velocity by total PSA levels: data from the Baltimore Longitudinal Study of Aging&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143-7&lt;/pages&gt;&lt;volume&gt;77&lt;/volume&gt;&lt;number&gt;1&lt;/number&gt;&lt;edition&gt;2011/01/05&lt;/edition&gt;&lt;keywords&gt;&lt;keyword&gt;Aged&lt;/keyword&gt;&lt;keyword&gt;Humans&lt;/keyword&gt;&lt;keyword&gt;Longitudinal Studies&lt;/keyword&gt;&lt;keyword&gt;Male&lt;/keyword&gt;&lt;keyword&gt;Middle Aged&lt;/keyword&gt;&lt;keyword&gt;Prospective Studies&lt;/keyword&gt;&lt;keyword&gt;Prostate-Specific Antigen/*blood&lt;/keyword&gt;&lt;/keywords&gt;&lt;dates&gt;&lt;year&gt;2011&lt;/year&gt;&lt;pub-dates&gt;&lt;date&gt;Jan&lt;/date&gt;&lt;/pub-dates&gt;&lt;/dates&gt;&lt;isbn&gt;0090-4295&lt;/isbn&gt;&lt;accession-num&gt;21195835&lt;/accession-num&gt;&lt;urls&gt;&lt;/urls&gt;&lt;custom2&gt;Pmc4642722&lt;/custom2&gt;&lt;custom6&gt;Nihms716784&lt;/custom6&gt;&lt;electronic-resource-num&gt;10.1016/j.urology.2010.04.068&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(88)</w:t>
      </w:r>
      <w:r w:rsidR="00182477" w:rsidRPr="00DD2C3E">
        <w:rPr>
          <w:rFonts w:ascii="Arial" w:hAnsi="Arial" w:cs="Arial"/>
          <w:sz w:val="22"/>
          <w:szCs w:val="22"/>
        </w:rPr>
        <w:fldChar w:fldCharType="end"/>
      </w:r>
      <w:r w:rsidRPr="00DD2C3E">
        <w:rPr>
          <w:rFonts w:ascii="Arial" w:hAnsi="Arial" w:cs="Arial"/>
          <w:sz w:val="22"/>
          <w:szCs w:val="22"/>
        </w:rPr>
        <w:t>.</w:t>
      </w:r>
    </w:p>
    <w:p w14:paraId="5EC6A439" w14:textId="77777777" w:rsidR="00A94E35" w:rsidRPr="00DD2C3E" w:rsidRDefault="00A94E35" w:rsidP="00137FEE">
      <w:pPr>
        <w:spacing w:line="276" w:lineRule="auto"/>
        <w:rPr>
          <w:rFonts w:ascii="Arial" w:hAnsi="Arial" w:cs="Arial"/>
          <w:sz w:val="22"/>
          <w:szCs w:val="22"/>
        </w:rPr>
      </w:pPr>
    </w:p>
    <w:p w14:paraId="05970D88" w14:textId="3819FB3A" w:rsidR="00067A04" w:rsidRDefault="1D7B2E53" w:rsidP="00137FEE">
      <w:pPr>
        <w:spacing w:line="276" w:lineRule="auto"/>
        <w:rPr>
          <w:rFonts w:ascii="Arial" w:hAnsi="Arial" w:cs="Arial"/>
          <w:sz w:val="22"/>
          <w:szCs w:val="22"/>
        </w:rPr>
      </w:pPr>
      <w:r w:rsidRPr="00F94AEF">
        <w:rPr>
          <w:rFonts w:ascii="Arial" w:hAnsi="Arial" w:cs="Arial"/>
          <w:sz w:val="22"/>
          <w:szCs w:val="22"/>
        </w:rPr>
        <w:t xml:space="preserve">PSA Velocity </w:t>
      </w:r>
      <w:r w:rsidR="00F94AEF">
        <w:rPr>
          <w:rFonts w:ascii="Arial" w:hAnsi="Arial" w:cs="Arial"/>
          <w:sz w:val="22"/>
          <w:szCs w:val="22"/>
        </w:rPr>
        <w:t>S</w:t>
      </w:r>
      <w:r w:rsidRPr="00F94AEF">
        <w:rPr>
          <w:rFonts w:ascii="Arial" w:hAnsi="Arial" w:cs="Arial"/>
          <w:sz w:val="22"/>
          <w:szCs w:val="22"/>
        </w:rPr>
        <w:t>ummary</w:t>
      </w:r>
      <w:r w:rsidR="00E657AA">
        <w:rPr>
          <w:rFonts w:ascii="Arial" w:hAnsi="Arial" w:cs="Arial"/>
          <w:sz w:val="22"/>
          <w:szCs w:val="22"/>
        </w:rPr>
        <w:t>:</w:t>
      </w:r>
    </w:p>
    <w:p w14:paraId="200555F0" w14:textId="77777777" w:rsidR="00E657AA" w:rsidRPr="00F94AEF" w:rsidRDefault="00E657AA" w:rsidP="00137FEE">
      <w:pPr>
        <w:spacing w:line="276" w:lineRule="auto"/>
        <w:rPr>
          <w:rFonts w:ascii="Arial" w:hAnsi="Arial" w:cs="Arial"/>
          <w:sz w:val="22"/>
          <w:szCs w:val="22"/>
        </w:rPr>
      </w:pPr>
    </w:p>
    <w:p w14:paraId="31C744F6" w14:textId="3E93E44D" w:rsidR="001E6F88" w:rsidRPr="00F94AEF" w:rsidRDefault="001E6F88" w:rsidP="00AF3004">
      <w:pPr>
        <w:pStyle w:val="ListParagraph"/>
        <w:numPr>
          <w:ilvl w:val="0"/>
          <w:numId w:val="17"/>
        </w:numPr>
        <w:spacing w:after="0"/>
        <w:ind w:left="360"/>
        <w:rPr>
          <w:rFonts w:ascii="Arial" w:eastAsia="Times New Roman" w:hAnsi="Arial" w:cs="Arial"/>
        </w:rPr>
      </w:pPr>
      <w:r w:rsidRPr="00F94AEF">
        <w:rPr>
          <w:rFonts w:ascii="Arial" w:hAnsi="Arial" w:cs="Arial"/>
          <w:kern w:val="24"/>
        </w:rPr>
        <w:t xml:space="preserve">A PSA increase &gt;0.75 ng/ml </w:t>
      </w:r>
      <w:r w:rsidR="007B3F0F" w:rsidRPr="00F94AEF">
        <w:rPr>
          <w:rFonts w:ascii="Arial" w:hAnsi="Arial" w:cs="Arial"/>
          <w:kern w:val="24"/>
        </w:rPr>
        <w:t>per</w:t>
      </w:r>
      <w:r w:rsidRPr="00F94AEF">
        <w:rPr>
          <w:rFonts w:ascii="Arial" w:hAnsi="Arial" w:cs="Arial"/>
          <w:kern w:val="24"/>
        </w:rPr>
        <w:t xml:space="preserve"> year </w:t>
      </w:r>
      <w:r w:rsidR="007B3F0F" w:rsidRPr="00F94AEF">
        <w:rPr>
          <w:rFonts w:ascii="Arial" w:hAnsi="Arial" w:cs="Arial"/>
          <w:kern w:val="24"/>
        </w:rPr>
        <w:t>increases the risk of prostate</w:t>
      </w:r>
      <w:r w:rsidRPr="00F94AEF">
        <w:rPr>
          <w:rFonts w:ascii="Arial" w:hAnsi="Arial" w:cs="Arial"/>
          <w:kern w:val="24"/>
        </w:rPr>
        <w:t xml:space="preserve">  cancer </w:t>
      </w:r>
      <w:r w:rsidR="00182477" w:rsidRPr="00F94AEF">
        <w:rPr>
          <w:rFonts w:ascii="Arial" w:hAnsi="Arial" w:cs="Arial"/>
          <w:kern w:val="24"/>
        </w:rPr>
        <w:fldChar w:fldCharType="begin"/>
      </w:r>
      <w:r w:rsidR="00DD2C3E" w:rsidRPr="00F94AEF">
        <w:rPr>
          <w:rFonts w:ascii="Arial" w:hAnsi="Arial" w:cs="Arial"/>
          <w:kern w:val="24"/>
        </w:rPr>
        <w:instrText xml:space="preserve"> ADDIN EN.CITE &lt;EndNote&gt;&lt;Cite&gt;&lt;Author&gt;Carter&lt;/Author&gt;&lt;Year&gt;1993&lt;/Year&gt;&lt;RecNum&gt;84&lt;/RecNum&gt;&lt;DisplayText&gt;&lt;style size="11"&gt;(84)&lt;/style&gt;&lt;/DisplayText&gt;&lt;record&gt;&lt;rec-number&gt;84&lt;/rec-number&gt;&lt;foreign-keys&gt;&lt;key app="EN" db-id="apwd0sp2uree26ef0f3pwrruvepvpstwxde2" timestamp="1527738052"&gt;84&lt;/key&gt;&lt;/foreign-keys&gt;&lt;ref-type name="Journal Article"&gt;17&lt;/ref-type&gt;&lt;contributors&gt;&lt;authors&gt;&lt;author&gt;Carter, H. B.&lt;/author&gt;&lt;author&gt;Pearson, J. D.&lt;/author&gt;&lt;/authors&gt;&lt;/contributors&gt;&lt;auth-address&gt;Department of Urology, Johns Hopkins University School of Medicine, Baltimore, Maryland.&lt;/auth-address&gt;&lt;titles&gt;&lt;title&gt;PSA velocity for the diagnosis of early prostate cancer. A new concept&lt;/title&gt;&lt;secondary-title&gt;Urol Clin North Am&lt;/secondary-title&gt;&lt;alt-title&gt;The Urologic clinics of North America&lt;/alt-title&gt;&lt;/titles&gt;&lt;periodical&gt;&lt;full-title&gt;Urol Clin North Am&lt;/full-title&gt;&lt;abbr-1&gt;The Urologic clinics of North America&lt;/abbr-1&gt;&lt;/periodical&gt;&lt;alt-periodical&gt;&lt;full-title&gt;Urol Clin North Am&lt;/full-title&gt;&lt;abbr-1&gt;The Urologic clinics of North America&lt;/abbr-1&gt;&lt;/alt-periodical&gt;&lt;pages&gt;665-70&lt;/pages&gt;&lt;volume&gt;20&lt;/volume&gt;&lt;number&gt;4&lt;/number&gt;&lt;edition&gt;1993/11/01&lt;/edition&gt;&lt;keywords&gt;&lt;keyword&gt;Adult&lt;/keyword&gt;&lt;keyword&gt;Age Factors&lt;/keyword&gt;&lt;keyword&gt;Aged&lt;/keyword&gt;&lt;keyword&gt;Humans&lt;/keyword&gt;&lt;keyword&gt;Longitudinal Studies&lt;/keyword&gt;&lt;keyword&gt;Male&lt;/keyword&gt;&lt;keyword&gt;Middle Aged&lt;/keyword&gt;&lt;keyword&gt;Prostate-Specific Antigen/*blood&lt;/keyword&gt;&lt;keyword&gt;Prostatic Hyperplasia/blood&lt;/keyword&gt;&lt;keyword&gt;Prostatic Neoplasms/*diagnosis&lt;/keyword&gt;&lt;keyword&gt;Sensitivity and Specificity&lt;/keyword&gt;&lt;/keywords&gt;&lt;dates&gt;&lt;year&gt;1993&lt;/year&gt;&lt;pub-dates&gt;&lt;date&gt;Nov&lt;/date&gt;&lt;/pub-dates&gt;&lt;/dates&gt;&lt;isbn&gt;0094-0143 (Print)&amp;#xD;0094-0143&lt;/isbn&gt;&lt;accession-num&gt;7505974&lt;/accession-num&gt;&lt;urls&gt;&lt;/urls&gt;&lt;remote-database-provider&gt;NLM&lt;/remote-database-provider&gt;&lt;language&gt;eng&lt;/language&gt;&lt;/record&gt;&lt;/Cite&gt;&lt;/EndNote&gt;</w:instrText>
      </w:r>
      <w:r w:rsidR="00182477" w:rsidRPr="00F94AEF">
        <w:rPr>
          <w:rFonts w:ascii="Arial" w:hAnsi="Arial" w:cs="Arial"/>
          <w:kern w:val="24"/>
        </w:rPr>
        <w:fldChar w:fldCharType="separate"/>
      </w:r>
      <w:r w:rsidR="00DD2C3E" w:rsidRPr="00F94AEF">
        <w:rPr>
          <w:rFonts w:ascii="Arial" w:hAnsi="Arial" w:cs="Arial"/>
          <w:noProof/>
          <w:kern w:val="24"/>
        </w:rPr>
        <w:t>(84)</w:t>
      </w:r>
      <w:r w:rsidR="00182477" w:rsidRPr="00F94AEF">
        <w:rPr>
          <w:rFonts w:ascii="Arial" w:hAnsi="Arial" w:cs="Arial"/>
          <w:kern w:val="24"/>
        </w:rPr>
        <w:fldChar w:fldCharType="end"/>
      </w:r>
      <w:r w:rsidR="007B3F0F" w:rsidRPr="00F94AEF">
        <w:rPr>
          <w:rFonts w:ascii="Arial" w:hAnsi="Arial" w:cs="Arial"/>
          <w:kern w:val="24"/>
        </w:rPr>
        <w:t>;</w:t>
      </w:r>
      <w:r w:rsidRPr="00F94AEF">
        <w:rPr>
          <w:rFonts w:ascii="Arial" w:hAnsi="Arial" w:cs="Arial"/>
          <w:kern w:val="24"/>
        </w:rPr>
        <w:t xml:space="preserve"> for men taking </w:t>
      </w:r>
      <w:r w:rsidRPr="00F94AEF">
        <w:rPr>
          <w:rFonts w:ascii="Arial" w:hAnsi="Arial" w:cs="Arial"/>
          <w:kern w:val="24"/>
          <w:lang w:val="en-GB"/>
        </w:rPr>
        <w:t>5-α-reductase inhibitors  (finasteride &amp; dutasteride)</w:t>
      </w:r>
      <w:r w:rsidR="007B3F0F" w:rsidRPr="00F94AEF">
        <w:rPr>
          <w:rFonts w:ascii="Arial" w:hAnsi="Arial" w:cs="Arial"/>
          <w:kern w:val="24"/>
          <w:lang w:val="en-GB"/>
        </w:rPr>
        <w:t xml:space="preserve"> a PSA increase of 0.3 ng/mL per year increases the </w:t>
      </w:r>
      <w:r w:rsidR="00B87A9B" w:rsidRPr="00F94AEF">
        <w:rPr>
          <w:rFonts w:ascii="Arial" w:hAnsi="Arial" w:cs="Arial"/>
          <w:kern w:val="24"/>
          <w:lang w:val="en-GB"/>
        </w:rPr>
        <w:t>risk</w:t>
      </w:r>
      <w:r w:rsidR="007B3F0F" w:rsidRPr="00F94AEF">
        <w:rPr>
          <w:rFonts w:ascii="Arial" w:hAnsi="Arial" w:cs="Arial"/>
          <w:kern w:val="24"/>
          <w:lang w:val="en-GB"/>
        </w:rPr>
        <w:t xml:space="preserve"> of prostate cancer</w:t>
      </w:r>
    </w:p>
    <w:p w14:paraId="2A93046C" w14:textId="66346B57" w:rsidR="001E6F88" w:rsidRPr="00F94AEF" w:rsidRDefault="001E6F88" w:rsidP="00AF3004">
      <w:pPr>
        <w:pStyle w:val="ListParagraph"/>
        <w:numPr>
          <w:ilvl w:val="0"/>
          <w:numId w:val="17"/>
        </w:numPr>
        <w:spacing w:after="0"/>
        <w:ind w:left="360"/>
        <w:rPr>
          <w:rFonts w:ascii="Arial" w:eastAsia="Times New Roman" w:hAnsi="Arial" w:cs="Arial"/>
        </w:rPr>
      </w:pPr>
      <w:r w:rsidRPr="00F94AEF">
        <w:rPr>
          <w:rFonts w:ascii="Arial" w:hAnsi="Arial" w:cs="Arial"/>
          <w:kern w:val="24"/>
          <w:lang w:val="en-GB"/>
        </w:rPr>
        <w:t xml:space="preserve">An increase in PSA of 0.3 ng/ml from nadir as a trigger for biopsy maintained 71% sensitivity &amp; 60% specificity for </w:t>
      </w:r>
      <w:r w:rsidR="00724908">
        <w:rPr>
          <w:rFonts w:ascii="Arial" w:hAnsi="Arial" w:cs="Arial"/>
          <w:kern w:val="24"/>
          <w:lang w:val="en-GB"/>
        </w:rPr>
        <w:t>prostate cancer</w:t>
      </w:r>
      <w:r w:rsidRPr="00F94AEF">
        <w:rPr>
          <w:rFonts w:ascii="Arial" w:hAnsi="Arial" w:cs="Arial"/>
          <w:kern w:val="24"/>
          <w:lang w:val="en-GB"/>
        </w:rPr>
        <w:t xml:space="preserve"> in men receiving dutasteride </w:t>
      </w:r>
      <w:r w:rsidR="00182477" w:rsidRPr="00F94AEF">
        <w:rPr>
          <w:rFonts w:ascii="Arial" w:hAnsi="Arial" w:cs="Arial"/>
          <w:kern w:val="24"/>
        </w:rPr>
        <w:fldChar w:fldCharType="begin">
          <w:fldData xml:space="preserve">PEVuZE5vdGU+PENpdGU+PEF1dGhvcj5NYXJrczwvQXV0aG9yPjxZZWFyPjIwMDY8L1llYXI+PFJl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cGFnZXM+ODY4LTc0PC9wYWdlcz48dm9sdW1lPjE3Njwvdm9sdW1lPjxudW1iZXI+MzwvbnVtYmVy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</w:fldData>
        </w:fldChar>
      </w:r>
      <w:r w:rsidR="00DD2C3E" w:rsidRPr="00F94AEF">
        <w:rPr>
          <w:rFonts w:ascii="Arial" w:hAnsi="Arial" w:cs="Arial"/>
          <w:kern w:val="24"/>
        </w:rPr>
        <w:instrText xml:space="preserve"> ADDIN EN.CITE </w:instrText>
      </w:r>
      <w:r w:rsidR="00DD2C3E" w:rsidRPr="00F94AEF">
        <w:rPr>
          <w:rFonts w:ascii="Arial" w:hAnsi="Arial" w:cs="Arial"/>
          <w:kern w:val="24"/>
        </w:rPr>
        <w:fldChar w:fldCharType="begin">
          <w:fldData xml:space="preserve">PEVuZE5vdGU+PENpdGU+PEF1dGhvcj5NYXJrczwvQXV0aG9yPjxZZWFyPjIwMDY8L1llYXI+PFJl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cGFnZXM+ODY4LTc0PC9wYWdlcz48dm9sdW1lPjE3Njwvdm9sdW1lPjxudW1iZXI+MzwvbnVtYmVy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</w:fldData>
        </w:fldChar>
      </w:r>
      <w:r w:rsidR="00DD2C3E" w:rsidRPr="00F94AEF">
        <w:rPr>
          <w:rFonts w:ascii="Arial" w:hAnsi="Arial" w:cs="Arial"/>
          <w:kern w:val="24"/>
        </w:rPr>
        <w:instrText xml:space="preserve"> ADDIN EN.CITE.DATA </w:instrText>
      </w:r>
      <w:r w:rsidR="00DD2C3E" w:rsidRPr="00F94AEF">
        <w:rPr>
          <w:rFonts w:ascii="Arial" w:hAnsi="Arial" w:cs="Arial"/>
          <w:kern w:val="24"/>
        </w:rPr>
      </w:r>
      <w:r w:rsidR="00DD2C3E" w:rsidRPr="00F94AEF">
        <w:rPr>
          <w:rFonts w:ascii="Arial" w:hAnsi="Arial" w:cs="Arial"/>
          <w:kern w:val="24"/>
        </w:rPr>
        <w:fldChar w:fldCharType="end"/>
      </w:r>
      <w:r w:rsidR="00182477" w:rsidRPr="00F94AEF">
        <w:rPr>
          <w:rFonts w:ascii="Arial" w:hAnsi="Arial" w:cs="Arial"/>
          <w:kern w:val="24"/>
        </w:rPr>
      </w:r>
      <w:r w:rsidR="00182477" w:rsidRPr="00F94AEF">
        <w:rPr>
          <w:rFonts w:ascii="Arial" w:hAnsi="Arial" w:cs="Arial"/>
          <w:kern w:val="24"/>
        </w:rPr>
        <w:fldChar w:fldCharType="separate"/>
      </w:r>
      <w:r w:rsidR="00DD2C3E" w:rsidRPr="00F94AEF">
        <w:rPr>
          <w:rFonts w:ascii="Arial" w:hAnsi="Arial" w:cs="Arial"/>
          <w:noProof/>
          <w:kern w:val="24"/>
        </w:rPr>
        <w:t>(51)</w:t>
      </w:r>
      <w:r w:rsidR="00182477" w:rsidRPr="00F94AEF">
        <w:rPr>
          <w:rFonts w:ascii="Arial" w:hAnsi="Arial" w:cs="Arial"/>
          <w:kern w:val="24"/>
        </w:rPr>
        <w:fldChar w:fldCharType="end"/>
      </w:r>
    </w:p>
    <w:p w14:paraId="32212F74" w14:textId="5579F5E3" w:rsidR="001E6F88" w:rsidRPr="00F94AEF" w:rsidRDefault="001E6F88" w:rsidP="00AF3004">
      <w:pPr>
        <w:pStyle w:val="ListParagraph"/>
        <w:numPr>
          <w:ilvl w:val="0"/>
          <w:numId w:val="18"/>
        </w:numPr>
        <w:spacing w:after="0"/>
        <w:ind w:left="360"/>
        <w:rPr>
          <w:rFonts w:ascii="Arial" w:eastAsia="Times New Roman" w:hAnsi="Arial" w:cs="Arial"/>
        </w:rPr>
      </w:pPr>
      <w:r w:rsidRPr="00F94AEF">
        <w:rPr>
          <w:rFonts w:ascii="Arial" w:hAnsi="Arial" w:cs="Arial"/>
          <w:kern w:val="24"/>
          <w:lang w:val="en-GB"/>
        </w:rPr>
        <w:t>A PSA increase of &gt;3.3% p</w:t>
      </w:r>
      <w:r w:rsidR="007B3F0F" w:rsidRPr="00F94AEF">
        <w:rPr>
          <w:rFonts w:ascii="Arial" w:hAnsi="Arial" w:cs="Arial"/>
          <w:kern w:val="24"/>
          <w:lang w:val="en-GB"/>
        </w:rPr>
        <w:t>er annum</w:t>
      </w:r>
      <w:r w:rsidRPr="00F94AEF">
        <w:rPr>
          <w:rFonts w:ascii="Arial" w:hAnsi="Arial" w:cs="Arial"/>
          <w:kern w:val="24"/>
          <w:lang w:val="en-GB"/>
        </w:rPr>
        <w:t xml:space="preserve"> = an increased risk of cancer </w:t>
      </w:r>
      <w:r w:rsidR="00182477" w:rsidRPr="00F94AEF">
        <w:rPr>
          <w:rFonts w:ascii="Arial" w:hAnsi="Arial" w:cs="Arial"/>
          <w:kern w:val="24"/>
          <w:lang w:val="en-GB"/>
        </w:rPr>
        <w:fldChar w:fldCharType="begin">
          <w:fldData xml:space="preserve">PEVuZE5vdGU+PENpdGU+PEF1dGhvcj5GYW5nPC9BdXRob3I+PFllYXI+MjAwMTwvWWVhcj48UmVj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==
</w:fldData>
        </w:fldChar>
      </w:r>
      <w:r w:rsidR="00DD2C3E" w:rsidRPr="00F94AEF">
        <w:rPr>
          <w:rFonts w:ascii="Arial" w:hAnsi="Arial" w:cs="Arial"/>
          <w:kern w:val="24"/>
          <w:lang w:val="en-GB"/>
        </w:rPr>
        <w:instrText xml:space="preserve"> ADDIN EN.CITE </w:instrText>
      </w:r>
      <w:r w:rsidR="00DD2C3E" w:rsidRPr="00F94AEF">
        <w:rPr>
          <w:rFonts w:ascii="Arial" w:hAnsi="Arial" w:cs="Arial"/>
          <w:kern w:val="24"/>
          <w:lang w:val="en-GB"/>
        </w:rPr>
        <w:fldChar w:fldCharType="begin">
          <w:fldData xml:space="preserve">PEVuZE5vdGU+PENpdGU+PEF1dGhvcj5GYW5nPC9BdXRob3I+PFllYXI+MjAwMTwvWWVhcj48UmVj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==
</w:fldData>
        </w:fldChar>
      </w:r>
      <w:r w:rsidR="00DD2C3E" w:rsidRPr="00F94AEF">
        <w:rPr>
          <w:rFonts w:ascii="Arial" w:hAnsi="Arial" w:cs="Arial"/>
          <w:kern w:val="24"/>
          <w:lang w:val="en-GB"/>
        </w:rPr>
        <w:instrText xml:space="preserve"> ADDIN EN.CITE.DATA </w:instrText>
      </w:r>
      <w:r w:rsidR="00DD2C3E" w:rsidRPr="00F94AEF">
        <w:rPr>
          <w:rFonts w:ascii="Arial" w:hAnsi="Arial" w:cs="Arial"/>
          <w:kern w:val="24"/>
          <w:lang w:val="en-GB"/>
        </w:rPr>
      </w:r>
      <w:r w:rsidR="00DD2C3E" w:rsidRPr="00F94AEF">
        <w:rPr>
          <w:rFonts w:ascii="Arial" w:hAnsi="Arial" w:cs="Arial"/>
          <w:kern w:val="24"/>
          <w:lang w:val="en-GB"/>
        </w:rPr>
        <w:fldChar w:fldCharType="end"/>
      </w:r>
      <w:r w:rsidR="00182477" w:rsidRPr="00F94AEF">
        <w:rPr>
          <w:rFonts w:ascii="Arial" w:hAnsi="Arial" w:cs="Arial"/>
          <w:kern w:val="24"/>
          <w:lang w:val="en-GB"/>
        </w:rPr>
      </w:r>
      <w:r w:rsidR="00182477" w:rsidRPr="00F94AEF">
        <w:rPr>
          <w:rFonts w:ascii="Arial" w:hAnsi="Arial" w:cs="Arial"/>
          <w:kern w:val="24"/>
          <w:lang w:val="en-GB"/>
        </w:rPr>
        <w:fldChar w:fldCharType="separate"/>
      </w:r>
      <w:r w:rsidR="00DD2C3E" w:rsidRPr="00F94AEF">
        <w:rPr>
          <w:rFonts w:ascii="Arial" w:hAnsi="Arial" w:cs="Arial"/>
          <w:noProof/>
          <w:kern w:val="24"/>
          <w:lang w:val="en-GB"/>
        </w:rPr>
        <w:t>(19,65)</w:t>
      </w:r>
      <w:r w:rsidR="00182477" w:rsidRPr="00F94AEF">
        <w:rPr>
          <w:rFonts w:ascii="Arial" w:hAnsi="Arial" w:cs="Arial"/>
          <w:kern w:val="24"/>
          <w:lang w:val="en-GB"/>
        </w:rPr>
        <w:fldChar w:fldCharType="end"/>
      </w:r>
    </w:p>
    <w:p w14:paraId="5D1B7717" w14:textId="2081388D" w:rsidR="001E6F88" w:rsidRPr="00F94AEF" w:rsidRDefault="001E6F88" w:rsidP="00AF3004">
      <w:pPr>
        <w:pStyle w:val="ListParagraph"/>
        <w:numPr>
          <w:ilvl w:val="0"/>
          <w:numId w:val="18"/>
        </w:numPr>
        <w:spacing w:after="0"/>
        <w:ind w:left="360"/>
        <w:rPr>
          <w:rFonts w:ascii="Arial" w:eastAsia="Times New Roman" w:hAnsi="Arial" w:cs="Arial"/>
        </w:rPr>
      </w:pPr>
      <w:r w:rsidRPr="00F94AEF">
        <w:rPr>
          <w:rFonts w:ascii="Arial" w:hAnsi="Arial" w:cs="Arial"/>
          <w:kern w:val="24"/>
        </w:rPr>
        <w:t xml:space="preserve">A preoperative PSA velocity &gt;0.35 ng/ml/year = increased risk of biochemical progression following </w:t>
      </w:r>
      <w:r w:rsidR="007B3F0F" w:rsidRPr="00F94AEF">
        <w:rPr>
          <w:rFonts w:ascii="Arial" w:hAnsi="Arial" w:cs="Arial"/>
          <w:kern w:val="24"/>
        </w:rPr>
        <w:t>radical prostatectomy</w:t>
      </w:r>
      <w:r w:rsidRPr="00F94AEF">
        <w:rPr>
          <w:rFonts w:ascii="Arial" w:hAnsi="Arial" w:cs="Arial"/>
          <w:kern w:val="24"/>
        </w:rPr>
        <w:t xml:space="preserve"> </w:t>
      </w:r>
      <w:r w:rsidR="00182477" w:rsidRPr="00F94AEF">
        <w:rPr>
          <w:rFonts w:ascii="Arial" w:hAnsi="Arial" w:cs="Arial"/>
          <w:kern w:val="24"/>
        </w:rPr>
        <w:fldChar w:fldCharType="begin">
          <w:fldData xml:space="preserve">PEVuZE5vdGU+PENpdGU+PEF1dGhvcj5NYWthcm92PC9BdXRob3I+PFllYXI+MjAxMTwvWWVhcj48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</w:fldData>
        </w:fldChar>
      </w:r>
      <w:r w:rsidR="00DD2C3E" w:rsidRPr="00F94AEF">
        <w:rPr>
          <w:rFonts w:ascii="Arial" w:hAnsi="Arial" w:cs="Arial"/>
          <w:kern w:val="24"/>
        </w:rPr>
        <w:instrText xml:space="preserve"> ADDIN EN.CITE </w:instrText>
      </w:r>
      <w:r w:rsidR="00DD2C3E" w:rsidRPr="00F94AEF">
        <w:rPr>
          <w:rFonts w:ascii="Arial" w:hAnsi="Arial" w:cs="Arial"/>
          <w:kern w:val="24"/>
        </w:rPr>
        <w:fldChar w:fldCharType="begin">
          <w:fldData xml:space="preserve">PEVuZE5vdGU+PENpdGU+PEF1dGhvcj5NYWthcm92PC9BdXRob3I+PFllYXI+MjAxMTwvWWVhcj48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</w:fldData>
        </w:fldChar>
      </w:r>
      <w:r w:rsidR="00DD2C3E" w:rsidRPr="00F94AEF">
        <w:rPr>
          <w:rFonts w:ascii="Arial" w:hAnsi="Arial" w:cs="Arial"/>
          <w:kern w:val="24"/>
        </w:rPr>
        <w:instrText xml:space="preserve"> ADDIN EN.CITE.DATA </w:instrText>
      </w:r>
      <w:r w:rsidR="00DD2C3E" w:rsidRPr="00F94AEF">
        <w:rPr>
          <w:rFonts w:ascii="Arial" w:hAnsi="Arial" w:cs="Arial"/>
          <w:kern w:val="24"/>
        </w:rPr>
      </w:r>
      <w:r w:rsidR="00DD2C3E" w:rsidRPr="00F94AEF">
        <w:rPr>
          <w:rFonts w:ascii="Arial" w:hAnsi="Arial" w:cs="Arial"/>
          <w:kern w:val="24"/>
        </w:rPr>
        <w:fldChar w:fldCharType="end"/>
      </w:r>
      <w:r w:rsidR="00182477" w:rsidRPr="00F94AEF">
        <w:rPr>
          <w:rFonts w:ascii="Arial" w:hAnsi="Arial" w:cs="Arial"/>
          <w:kern w:val="24"/>
        </w:rPr>
      </w:r>
      <w:r w:rsidR="00182477" w:rsidRPr="00F94AEF">
        <w:rPr>
          <w:rFonts w:ascii="Arial" w:hAnsi="Arial" w:cs="Arial"/>
          <w:kern w:val="24"/>
        </w:rPr>
        <w:fldChar w:fldCharType="separate"/>
      </w:r>
      <w:r w:rsidR="00DD2C3E" w:rsidRPr="00F94AEF">
        <w:rPr>
          <w:rFonts w:ascii="Arial" w:hAnsi="Arial" w:cs="Arial"/>
          <w:noProof/>
          <w:kern w:val="24"/>
        </w:rPr>
        <w:t>(85)</w:t>
      </w:r>
      <w:r w:rsidR="00182477" w:rsidRPr="00F94AEF">
        <w:rPr>
          <w:rFonts w:ascii="Arial" w:hAnsi="Arial" w:cs="Arial"/>
          <w:kern w:val="24"/>
        </w:rPr>
        <w:fldChar w:fldCharType="end"/>
      </w:r>
    </w:p>
    <w:p w14:paraId="0679B1EB" w14:textId="2C5AADDF" w:rsidR="001E6F88" w:rsidRPr="00F94AEF" w:rsidRDefault="001E6F88" w:rsidP="00AF3004">
      <w:pPr>
        <w:pStyle w:val="ListParagraph"/>
        <w:numPr>
          <w:ilvl w:val="0"/>
          <w:numId w:val="18"/>
        </w:numPr>
        <w:spacing w:after="0"/>
        <w:ind w:left="360"/>
        <w:rPr>
          <w:rFonts w:ascii="Arial" w:eastAsia="Times New Roman" w:hAnsi="Arial" w:cs="Arial"/>
        </w:rPr>
      </w:pPr>
      <w:r w:rsidRPr="00F94AEF">
        <w:rPr>
          <w:rFonts w:ascii="Arial" w:hAnsi="Arial" w:cs="Arial"/>
          <w:kern w:val="24"/>
        </w:rPr>
        <w:t xml:space="preserve">A PSA increase &gt;2 ng/ml in the year before diagnosis = high risk of death from prostate cancer despite </w:t>
      </w:r>
      <w:r w:rsidR="007B3F0F" w:rsidRPr="00F94AEF">
        <w:rPr>
          <w:rFonts w:ascii="Arial" w:hAnsi="Arial" w:cs="Arial"/>
          <w:kern w:val="24"/>
        </w:rPr>
        <w:t xml:space="preserve">radical prostatectomy </w:t>
      </w:r>
      <w:r w:rsidRPr="00F94AEF">
        <w:rPr>
          <w:rFonts w:ascii="Arial" w:hAnsi="Arial" w:cs="Arial"/>
          <w:kern w:val="24"/>
        </w:rPr>
        <w:t xml:space="preserve"> </w:t>
      </w:r>
      <w:r w:rsidR="00182477" w:rsidRPr="00F94AEF">
        <w:rPr>
          <w:rFonts w:ascii="Arial" w:hAnsi="Arial" w:cs="Arial"/>
          <w:kern w:val="24"/>
        </w:rPr>
        <w:fldChar w:fldCharType="begin"/>
      </w:r>
      <w:r w:rsidR="00DD2C3E" w:rsidRPr="00F94AEF">
        <w:rPr>
          <w:rFonts w:ascii="Arial" w:hAnsi="Arial" w:cs="Arial"/>
          <w:kern w:val="24"/>
        </w:rPr>
        <w:instrText xml:space="preserve"> ADDIN EN.CITE &lt;EndNote&gt;&lt;Cite&gt;&lt;Author&gt;D&amp;apos;Amico&lt;/Author&gt;&lt;Year&gt;2004&lt;/Year&gt;&lt;RecNum&gt;86&lt;/RecNum&gt;&lt;DisplayText&gt;&lt;style size="11"&gt;(86)&lt;/style&gt;&lt;/DisplayText&gt;&lt;record&gt;&lt;rec-number&gt;86&lt;/rec-number&gt;&lt;foreign-keys&gt;&lt;key app="EN" db-id="apwd0sp2uree26ef0f3pwrruvepvpstwxde2" timestamp="1527738052"&gt;86&lt;/key&gt;&lt;/foreign-keys&gt;&lt;ref-type name="Journal Article"&gt;17&lt;/ref-type&gt;&lt;contributors&gt;&lt;authors&gt;&lt;author&gt;D&amp;apos;Amico, A. V.&lt;/author&gt;&lt;author&gt;Chen, M. H.&lt;/author&gt;&lt;author&gt;Roehl, K. A.&lt;/author&gt;&lt;author&gt;Catalona, W. J.&lt;/author&gt;&lt;/authors&gt;&lt;/contributors&gt;&lt;auth-address&gt;Brigham and Women&amp;apos;s Hospital and Dana-Farber Cancer Institute, Boston, USA. adamico@lroc.harvard.edu&lt;/auth-address&gt;&lt;titles&gt;&lt;title&gt;Preoperative PSA velocity and the risk of death from prostate cancer after radical prostatectomy&lt;/title&gt;&lt;secondary-title&gt;N Engl J Med&lt;/secondary-title&gt;&lt;alt-title&gt;The New England journal of medicine&lt;/alt-title&gt;&lt;/titles&gt;&lt;periodical&gt;&lt;full-title&gt;N Engl J Med&lt;/full-title&gt;&lt;/periodical&gt;&lt;pages&gt;125-35&lt;/pages&gt;&lt;volume&gt;351&lt;/volume&gt;&lt;number&gt;2&lt;/number&gt;&lt;edition&gt;2004/07/13&lt;/edition&gt;&lt;keywords&gt;&lt;keyword&gt;Aged&lt;/keyword&gt;&lt;keyword&gt;Cause of Death&lt;/keyword&gt;&lt;keyword&gt;Follow-Up Studies&lt;/keyword&gt;&lt;keyword&gt;Humans&lt;/keyword&gt;&lt;keyword&gt;Incidence&lt;/keyword&gt;&lt;keyword&gt;Male&lt;/keyword&gt;&lt;keyword&gt;Middle Aged&lt;/keyword&gt;&lt;keyword&gt;Neoplasm Recurrence, Local&lt;/keyword&gt;&lt;keyword&gt;Neoplasm Staging&lt;/keyword&gt;&lt;keyword&gt;Prognosis&lt;/keyword&gt;&lt;keyword&gt;Proportional Hazards Models&lt;/keyword&gt;&lt;keyword&gt;Prostate-Specific Antigen/*blood&lt;/keyword&gt;&lt;keyword&gt;*Prostatectomy&lt;/keyword&gt;&lt;keyword&gt;Prostatic Neoplasms/blood/diagnosis/*mortality/surgery&lt;/keyword&gt;&lt;keyword&gt;Risk&lt;/keyword&gt;&lt;keyword&gt;Survival Analysis&lt;/keyword&gt;&lt;/keywords&gt;&lt;dates&gt;&lt;year&gt;2004&lt;/year&gt;&lt;pub-dates&gt;&lt;date&gt;Jul 8&lt;/date&gt;&lt;/pub-dates&gt;&lt;/dates&gt;&lt;isbn&gt;0028-4793&lt;/isbn&gt;&lt;accession-num&gt;15247353&lt;/accession-num&gt;&lt;urls&gt;&lt;/urls&gt;&lt;electronic-resource-num&gt;10.1056/NEJMoa032975&lt;/electronic-resource-num&gt;&lt;remote-database-provider&gt;NLM&lt;/remote-database-provider&gt;&lt;language&gt;eng&lt;/language&gt;&lt;/record&gt;&lt;/Cite&gt;&lt;/EndNote&gt;</w:instrText>
      </w:r>
      <w:r w:rsidR="00182477" w:rsidRPr="00F94AEF">
        <w:rPr>
          <w:rFonts w:ascii="Arial" w:hAnsi="Arial" w:cs="Arial"/>
          <w:kern w:val="24"/>
        </w:rPr>
        <w:fldChar w:fldCharType="separate"/>
      </w:r>
      <w:r w:rsidR="00DD2C3E" w:rsidRPr="00F94AEF">
        <w:rPr>
          <w:rFonts w:ascii="Arial" w:hAnsi="Arial" w:cs="Arial"/>
          <w:noProof/>
          <w:kern w:val="24"/>
        </w:rPr>
        <w:t>(86)</w:t>
      </w:r>
      <w:r w:rsidR="00182477" w:rsidRPr="00F94AEF">
        <w:rPr>
          <w:rFonts w:ascii="Arial" w:hAnsi="Arial" w:cs="Arial"/>
          <w:kern w:val="24"/>
        </w:rPr>
        <w:fldChar w:fldCharType="end"/>
      </w:r>
    </w:p>
    <w:p w14:paraId="121AA492" w14:textId="691B6F46" w:rsidR="001E6F88" w:rsidRPr="00F94AEF" w:rsidRDefault="001E6F88" w:rsidP="00AF3004">
      <w:pPr>
        <w:pStyle w:val="ListParagraph"/>
        <w:numPr>
          <w:ilvl w:val="0"/>
          <w:numId w:val="18"/>
        </w:numPr>
        <w:spacing w:after="0"/>
        <w:ind w:left="360"/>
        <w:rPr>
          <w:rFonts w:ascii="Arial" w:eastAsia="Times New Roman" w:hAnsi="Arial" w:cs="Arial"/>
        </w:rPr>
      </w:pPr>
      <w:r w:rsidRPr="00F94AEF">
        <w:rPr>
          <w:rFonts w:ascii="Arial" w:hAnsi="Arial" w:cs="Arial"/>
          <w:kern w:val="24"/>
        </w:rPr>
        <w:t xml:space="preserve">Men with two PSA velocity measurements of &gt;0.4 ng/mL/year had an 8-fold increased risk of </w:t>
      </w:r>
      <w:r w:rsidR="00724908">
        <w:rPr>
          <w:rFonts w:ascii="Arial" w:hAnsi="Arial" w:cs="Arial"/>
          <w:kern w:val="24"/>
        </w:rPr>
        <w:t>prostate cancer</w:t>
      </w:r>
      <w:r w:rsidRPr="00F94AEF">
        <w:rPr>
          <w:rFonts w:ascii="Arial" w:hAnsi="Arial" w:cs="Arial"/>
          <w:kern w:val="24"/>
        </w:rPr>
        <w:t xml:space="preserve"> and 5.4-fold increased risk of Gleason 8-10 disease on biopsy, adjusting for age and PSA level </w:t>
      </w:r>
      <w:r w:rsidR="00182477" w:rsidRPr="00F94AEF">
        <w:rPr>
          <w:rFonts w:ascii="Arial" w:hAnsi="Arial" w:cs="Arial"/>
          <w:kern w:val="24"/>
        </w:rPr>
        <w:fldChar w:fldCharType="begin">
          <w:fldData xml:space="preserve">PEVuZE5vdGU+PENpdGU+PEF1dGhvcj5Mb2ViPC9BdXRob3I+PFllYXI+MjAxMjwvWWVhcj48UmVj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</w:fldData>
        </w:fldChar>
      </w:r>
      <w:r w:rsidR="00DD2C3E" w:rsidRPr="00F94AEF">
        <w:rPr>
          <w:rFonts w:ascii="Arial" w:hAnsi="Arial" w:cs="Arial"/>
          <w:kern w:val="24"/>
        </w:rPr>
        <w:instrText xml:space="preserve"> ADDIN EN.CITE </w:instrText>
      </w:r>
      <w:r w:rsidR="00DD2C3E" w:rsidRPr="00F94AEF">
        <w:rPr>
          <w:rFonts w:ascii="Arial" w:hAnsi="Arial" w:cs="Arial"/>
          <w:kern w:val="24"/>
        </w:rPr>
        <w:fldChar w:fldCharType="begin">
          <w:fldData xml:space="preserve">PEVuZE5vdGU+PENpdGU+PEF1dGhvcj5Mb2ViPC9BdXRob3I+PFllYXI+MjAxMjwvWWVhcj48UmVj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</w:fldData>
        </w:fldChar>
      </w:r>
      <w:r w:rsidR="00DD2C3E" w:rsidRPr="00F94AEF">
        <w:rPr>
          <w:rFonts w:ascii="Arial" w:hAnsi="Arial" w:cs="Arial"/>
          <w:kern w:val="24"/>
        </w:rPr>
        <w:instrText xml:space="preserve"> ADDIN EN.CITE.DATA </w:instrText>
      </w:r>
      <w:r w:rsidR="00DD2C3E" w:rsidRPr="00F94AEF">
        <w:rPr>
          <w:rFonts w:ascii="Arial" w:hAnsi="Arial" w:cs="Arial"/>
          <w:kern w:val="24"/>
        </w:rPr>
      </w:r>
      <w:r w:rsidR="00DD2C3E" w:rsidRPr="00F94AEF">
        <w:rPr>
          <w:rFonts w:ascii="Arial" w:hAnsi="Arial" w:cs="Arial"/>
          <w:kern w:val="24"/>
        </w:rPr>
        <w:fldChar w:fldCharType="end"/>
      </w:r>
      <w:r w:rsidR="00182477" w:rsidRPr="00F94AEF">
        <w:rPr>
          <w:rFonts w:ascii="Arial" w:hAnsi="Arial" w:cs="Arial"/>
          <w:kern w:val="24"/>
        </w:rPr>
      </w:r>
      <w:r w:rsidR="00182477" w:rsidRPr="00F94AEF">
        <w:rPr>
          <w:rFonts w:ascii="Arial" w:hAnsi="Arial" w:cs="Arial"/>
          <w:kern w:val="24"/>
        </w:rPr>
        <w:fldChar w:fldCharType="separate"/>
      </w:r>
      <w:r w:rsidR="00DD2C3E" w:rsidRPr="00F94AEF">
        <w:rPr>
          <w:rFonts w:ascii="Arial" w:hAnsi="Arial" w:cs="Arial"/>
          <w:noProof/>
          <w:kern w:val="24"/>
        </w:rPr>
        <w:t>(87)</w:t>
      </w:r>
      <w:r w:rsidR="00182477" w:rsidRPr="00F94AEF">
        <w:rPr>
          <w:rFonts w:ascii="Arial" w:hAnsi="Arial" w:cs="Arial"/>
          <w:kern w:val="24"/>
        </w:rPr>
        <w:fldChar w:fldCharType="end"/>
      </w:r>
    </w:p>
    <w:p w14:paraId="23282349" w14:textId="6DD24063" w:rsidR="001E6F88" w:rsidRPr="00F94AEF" w:rsidRDefault="001E6F88" w:rsidP="00AF3004">
      <w:pPr>
        <w:pStyle w:val="ListParagraph"/>
        <w:numPr>
          <w:ilvl w:val="0"/>
          <w:numId w:val="19"/>
        </w:numPr>
        <w:spacing w:after="0"/>
        <w:ind w:left="360"/>
        <w:rPr>
          <w:rFonts w:ascii="Arial" w:eastAsia="Times New Roman" w:hAnsi="Arial" w:cs="Arial"/>
        </w:rPr>
      </w:pPr>
      <w:r w:rsidRPr="00F94AEF">
        <w:rPr>
          <w:rFonts w:ascii="Arial" w:hAnsi="Arial" w:cs="Arial"/>
          <w:kern w:val="24"/>
        </w:rPr>
        <w:t>An analysis of Baltimore Longitudinal Study of Aging concluded that, since PSA</w:t>
      </w:r>
      <w:r w:rsidR="007B3F0F" w:rsidRPr="00F94AEF">
        <w:rPr>
          <w:rFonts w:ascii="Arial" w:hAnsi="Arial" w:cs="Arial"/>
          <w:kern w:val="24"/>
        </w:rPr>
        <w:t xml:space="preserve"> velocity</w:t>
      </w:r>
      <w:r w:rsidRPr="00F94AEF">
        <w:rPr>
          <w:rFonts w:ascii="Arial" w:hAnsi="Arial" w:cs="Arial"/>
          <w:kern w:val="24"/>
        </w:rPr>
        <w:t xml:space="preserve"> rose continuously with increasing PSA and was significantly higher in cancers than controls for PSA levels &lt;3 ng/mL and 3-10 ng/mL, the PSA level should be taken into account when interpreting PSAV  </w:t>
      </w:r>
      <w:r w:rsidR="00182477" w:rsidRPr="00F94AEF">
        <w:rPr>
          <w:rFonts w:ascii="Arial" w:hAnsi="Arial" w:cs="Arial"/>
          <w:kern w:val="24"/>
        </w:rPr>
        <w:fldChar w:fldCharType="begin"/>
      </w:r>
      <w:r w:rsidR="00DD2C3E" w:rsidRPr="00F94AEF">
        <w:rPr>
          <w:rFonts w:ascii="Arial" w:hAnsi="Arial" w:cs="Arial"/>
          <w:kern w:val="24"/>
        </w:rPr>
        <w:instrText xml:space="preserve"> ADDIN EN.CITE &lt;EndNote&gt;&lt;Cite&gt;&lt;Author&gt;Loeb&lt;/Author&gt;&lt;Year&gt;2011&lt;/Year&gt;&lt;RecNum&gt;88&lt;/RecNum&gt;&lt;DisplayText&gt;&lt;style size="11"&gt;(88)&lt;/style&gt;&lt;/DisplayText&gt;&lt;record&gt;&lt;rec-number&gt;88&lt;/rec-number&gt;&lt;foreign-keys&gt;&lt;key app="EN" db-id="apwd0sp2uree26ef0f3pwrruvepvpstwxde2" timestamp="1527738053"&gt;88&lt;/key&gt;&lt;/foreign-keys&gt;&lt;ref-type name="Journal Article"&gt;17&lt;/ref-type&gt;&lt;contributors&gt;&lt;authors&gt;&lt;author&gt;Loeb, S.&lt;/author&gt;&lt;author&gt;Carter, H. B.&lt;/author&gt;&lt;author&gt;Schaeffer, E. M.&lt;/author&gt;&lt;author&gt;Kettermann, A.&lt;/author&gt;&lt;author&gt;Ferrucci, L.&lt;/author&gt;&lt;author&gt;Metter, E. J.&lt;/author&gt;&lt;/authors&gt;&lt;/contributors&gt;&lt;auth-address&gt;James Buchanan Brady Urological Institute, Johns Hopkins Medical Institutions, Baltimore, MD 21287, USA. stacyloeb@gmail.com&lt;/auth-address&gt;&lt;titles&gt;&lt;title&gt;Distribution of PSA velocity by total PSA levels: data from the Baltimore Longitudinal Study of Aging&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143-7&lt;/pages&gt;&lt;volume&gt;77&lt;/volume&gt;&lt;number&gt;1&lt;/number&gt;&lt;edition&gt;2011/01/05&lt;/edition&gt;&lt;keywords&gt;&lt;keyword&gt;Aged&lt;/keyword&gt;&lt;keyword&gt;Humans&lt;/keyword&gt;&lt;keyword&gt;Longitudinal Studies&lt;/keyword&gt;&lt;keyword&gt;Male&lt;/keyword&gt;&lt;keyword&gt;Middle Aged&lt;/keyword&gt;&lt;keyword&gt;Prospective Studies&lt;/keyword&gt;&lt;keyword&gt;Prostate-Specific Antigen/*blood&lt;/keyword&gt;&lt;/keywords&gt;&lt;dates&gt;&lt;year&gt;2011&lt;/year&gt;&lt;pub-dates&gt;&lt;date&gt;Jan&lt;/date&gt;&lt;/pub-dates&gt;&lt;/dates&gt;&lt;isbn&gt;0090-4295&lt;/isbn&gt;&lt;accession-num&gt;21195835&lt;/accession-num&gt;&lt;urls&gt;&lt;/urls&gt;&lt;custom2&gt;Pmc4642722&lt;/custom2&gt;&lt;custom6&gt;Nihms716784&lt;/custom6&gt;&lt;electronic-resource-num&gt;10.1016/j.urology.2010.04.068&lt;/electronic-resource-num&gt;&lt;remote-database-provider&gt;NLM&lt;/remote-database-provider&gt;&lt;language&gt;eng&lt;/language&gt;&lt;/record&gt;&lt;/Cite&gt;&lt;/EndNote&gt;</w:instrText>
      </w:r>
      <w:r w:rsidR="00182477" w:rsidRPr="00F94AEF">
        <w:rPr>
          <w:rFonts w:ascii="Arial" w:hAnsi="Arial" w:cs="Arial"/>
          <w:kern w:val="24"/>
        </w:rPr>
        <w:fldChar w:fldCharType="separate"/>
      </w:r>
      <w:r w:rsidR="00DD2C3E" w:rsidRPr="00F94AEF">
        <w:rPr>
          <w:rFonts w:ascii="Arial" w:hAnsi="Arial" w:cs="Arial"/>
          <w:noProof/>
          <w:kern w:val="24"/>
        </w:rPr>
        <w:t>(88)</w:t>
      </w:r>
      <w:r w:rsidR="00182477" w:rsidRPr="00F94AEF">
        <w:rPr>
          <w:rFonts w:ascii="Arial" w:hAnsi="Arial" w:cs="Arial"/>
          <w:kern w:val="24"/>
        </w:rPr>
        <w:fldChar w:fldCharType="end"/>
      </w:r>
    </w:p>
    <w:p w14:paraId="541E8453" w14:textId="77777777" w:rsidR="001E6F88" w:rsidRPr="00DD2C3E" w:rsidRDefault="001E6F88" w:rsidP="00137FEE">
      <w:pPr>
        <w:spacing w:line="276" w:lineRule="auto"/>
        <w:rPr>
          <w:rFonts w:ascii="Arial" w:hAnsi="Arial" w:cs="Arial"/>
          <w:b/>
          <w:bCs/>
          <w:sz w:val="22"/>
          <w:szCs w:val="22"/>
        </w:rPr>
      </w:pPr>
    </w:p>
    <w:p w14:paraId="0AB44739" w14:textId="77777777" w:rsidR="00F94AEF" w:rsidRDefault="00F94AEF" w:rsidP="00137FEE">
      <w:pPr>
        <w:pStyle w:val="NormalWeb"/>
        <w:spacing w:before="0" w:beforeAutospacing="0" w:after="0" w:afterAutospacing="0" w:line="276" w:lineRule="auto"/>
        <w:rPr>
          <w:rFonts w:ascii="Arial" w:hAnsi="Arial" w:cs="Arial"/>
          <w:b/>
          <w:bCs/>
          <w:color w:val="auto"/>
          <w:sz w:val="22"/>
          <w:szCs w:val="22"/>
        </w:rPr>
      </w:pPr>
    </w:p>
    <w:p w14:paraId="411D0D27" w14:textId="221CB36E" w:rsidR="00F94AEF" w:rsidRDefault="1D7B2E53" w:rsidP="00137FEE">
      <w:pPr>
        <w:pStyle w:val="NormalWeb"/>
        <w:spacing w:before="0" w:beforeAutospacing="0" w:after="0" w:afterAutospacing="0" w:line="276" w:lineRule="auto"/>
        <w:rPr>
          <w:rFonts w:ascii="Arial" w:hAnsi="Arial" w:cs="Arial"/>
          <w:b/>
          <w:bCs/>
          <w:color w:val="auto"/>
          <w:sz w:val="22"/>
          <w:szCs w:val="22"/>
        </w:rPr>
      </w:pPr>
      <w:r w:rsidRPr="00DD2C3E">
        <w:rPr>
          <w:rFonts w:ascii="Arial" w:hAnsi="Arial" w:cs="Arial"/>
          <w:b/>
          <w:bCs/>
          <w:color w:val="auto"/>
          <w:sz w:val="22"/>
          <w:szCs w:val="22"/>
        </w:rPr>
        <w:lastRenderedPageBreak/>
        <w:t>Free/</w:t>
      </w:r>
      <w:r w:rsidR="00F94AEF">
        <w:rPr>
          <w:rFonts w:ascii="Arial" w:hAnsi="Arial" w:cs="Arial"/>
          <w:b/>
          <w:bCs/>
          <w:color w:val="auto"/>
          <w:sz w:val="22"/>
          <w:szCs w:val="22"/>
        </w:rPr>
        <w:t>T</w:t>
      </w:r>
      <w:r w:rsidRPr="00DD2C3E">
        <w:rPr>
          <w:rFonts w:ascii="Arial" w:hAnsi="Arial" w:cs="Arial"/>
          <w:b/>
          <w:bCs/>
          <w:color w:val="auto"/>
          <w:sz w:val="22"/>
          <w:szCs w:val="22"/>
        </w:rPr>
        <w:t>otal PSA</w:t>
      </w:r>
    </w:p>
    <w:p w14:paraId="2D0A2000" w14:textId="77777777" w:rsidR="00724908" w:rsidRDefault="00724908" w:rsidP="00137FEE">
      <w:pPr>
        <w:pStyle w:val="NormalWeb"/>
        <w:spacing w:before="0" w:beforeAutospacing="0" w:after="0" w:afterAutospacing="0" w:line="276" w:lineRule="auto"/>
        <w:rPr>
          <w:rFonts w:ascii="Arial" w:hAnsi="Arial" w:cs="Arial"/>
          <w:color w:val="auto"/>
          <w:sz w:val="22"/>
          <w:szCs w:val="22"/>
        </w:rPr>
      </w:pPr>
    </w:p>
    <w:p w14:paraId="18D735E2" w14:textId="4AAA2D8C" w:rsidR="00A26E74" w:rsidRPr="00DD2C3E" w:rsidRDefault="007D7004" w:rsidP="00137FEE">
      <w:pPr>
        <w:pStyle w:val="NormalWeb"/>
        <w:spacing w:before="0" w:beforeAutospacing="0" w:after="0" w:afterAutospacing="0" w:line="276" w:lineRule="auto"/>
        <w:rPr>
          <w:rFonts w:ascii="Arial" w:hAnsi="Arial" w:cs="Arial"/>
          <w:color w:val="auto"/>
          <w:sz w:val="22"/>
          <w:szCs w:val="22"/>
        </w:rPr>
      </w:pPr>
      <w:r w:rsidRPr="007D7004">
        <w:rPr>
          <w:rFonts w:ascii="Arial" w:hAnsi="Arial" w:cs="Arial"/>
          <w:color w:val="auto"/>
          <w:sz w:val="22"/>
          <w:szCs w:val="22"/>
        </w:rPr>
        <w:t>This test measures the percentage of free (or unbound) PSA in the blood and compares it with the percentage bound to proteins (α1 anti</w:t>
      </w:r>
      <w:r w:rsidR="00B87A9B">
        <w:rPr>
          <w:rFonts w:ascii="Arial" w:hAnsi="Arial" w:cs="Arial"/>
          <w:color w:val="auto"/>
          <w:sz w:val="22"/>
          <w:szCs w:val="22"/>
        </w:rPr>
        <w:t>-</w:t>
      </w:r>
      <w:r w:rsidRPr="007D7004">
        <w:rPr>
          <w:rFonts w:ascii="Arial" w:hAnsi="Arial" w:cs="Arial"/>
          <w:color w:val="auto"/>
          <w:sz w:val="22"/>
          <w:szCs w:val="22"/>
        </w:rPr>
        <w:t xml:space="preserve">chymotrypsin and α2 macroglobulin). </w:t>
      </w:r>
      <w:r w:rsidR="007B3F0F" w:rsidRPr="00DD2C3E">
        <w:rPr>
          <w:rFonts w:ascii="Arial" w:hAnsi="Arial" w:cs="Arial"/>
          <w:color w:val="auto"/>
          <w:sz w:val="22"/>
          <w:szCs w:val="22"/>
        </w:rPr>
        <w:t>Prostate</w:t>
      </w:r>
      <w:r w:rsidR="007A1F4E" w:rsidRPr="00DD2C3E">
        <w:rPr>
          <w:rFonts w:ascii="Arial" w:hAnsi="Arial" w:cs="Arial"/>
          <w:color w:val="auto"/>
          <w:sz w:val="22"/>
          <w:szCs w:val="22"/>
        </w:rPr>
        <w:t xml:space="preserve"> cancer</w:t>
      </w:r>
      <w:r w:rsidR="007B3F0F" w:rsidRPr="00DD2C3E">
        <w:rPr>
          <w:rFonts w:ascii="Arial" w:hAnsi="Arial" w:cs="Arial"/>
          <w:color w:val="auto"/>
          <w:sz w:val="22"/>
          <w:szCs w:val="22"/>
        </w:rPr>
        <w:t xml:space="preserve"> increases the amount of bound PSA. </w:t>
      </w:r>
      <w:r w:rsidR="1D7B2E53" w:rsidRPr="00DD2C3E">
        <w:rPr>
          <w:rFonts w:ascii="Arial" w:hAnsi="Arial" w:cs="Arial"/>
          <w:color w:val="auto"/>
          <w:sz w:val="22"/>
          <w:szCs w:val="22"/>
        </w:rPr>
        <w:t xml:space="preserve"> </w:t>
      </w:r>
      <w:r w:rsidR="007B3F0F" w:rsidRPr="00DD2C3E">
        <w:rPr>
          <w:rFonts w:ascii="Arial" w:hAnsi="Arial" w:cs="Arial"/>
          <w:color w:val="auto"/>
          <w:sz w:val="22"/>
          <w:szCs w:val="22"/>
        </w:rPr>
        <w:t>T</w:t>
      </w:r>
      <w:r w:rsidR="1D7B2E53" w:rsidRPr="00DD2C3E">
        <w:rPr>
          <w:rFonts w:ascii="Arial" w:hAnsi="Arial" w:cs="Arial"/>
          <w:color w:val="auto"/>
          <w:sz w:val="22"/>
          <w:szCs w:val="22"/>
        </w:rPr>
        <w:t xml:space="preserve">he lower the ratio of free to total PSA or the percentage of free PSA, the higher the likelihood that the patient has prostate cancer. The proportion of free PSA in seminal fluid is much higher than in serum, consistent with its physiological role in liquefaction </w:t>
      </w:r>
      <w:r w:rsidR="00182477" w:rsidRPr="00DD2C3E">
        <w:rPr>
          <w:rFonts w:ascii="Arial" w:hAnsi="Arial" w:cs="Arial"/>
          <w:color w:val="auto"/>
          <w:sz w:val="22"/>
          <w:szCs w:val="22"/>
        </w:rPr>
        <w:fldChar w:fldCharType="begin"/>
      </w:r>
      <w:r w:rsidR="00DD2C3E">
        <w:rPr>
          <w:rFonts w:ascii="Arial" w:hAnsi="Arial" w:cs="Arial"/>
          <w:color w:val="auto"/>
          <w:sz w:val="22"/>
          <w:szCs w:val="22"/>
        </w:rPr>
        <w:instrText xml:space="preserve"> ADDIN EN.CITE &lt;EndNote&gt;&lt;Cite&gt;&lt;Author&gt;Clements&lt;/Author&gt;&lt;Year&gt;2000&lt;/Year&gt;&lt;RecNum&gt;89&lt;/RecNum&gt;&lt;DisplayText&gt;&lt;style size="11"&gt;(89)&lt;/style&gt;&lt;/DisplayText&gt;&lt;record&gt;&lt;rec-number&gt;89&lt;/rec-number&gt;&lt;foreign-keys&gt;&lt;key app="EN" db-id="apwd0sp2uree26ef0f3pwrruvepvpstwxde2" timestamp="1527738053"&gt;89&lt;/key&gt;&lt;/foreign-keys&gt;&lt;ref-type name="Journal Article"&gt;17&lt;/ref-type&gt;&lt;contributors&gt;&lt;authors&gt;&lt;author&gt;Clements, J. A.&lt;/author&gt;&lt;author&gt;Merritt, T.&lt;/author&gt;&lt;author&gt;DeVoss, K.&lt;/author&gt;&lt;author&gt;Swanson, C.&lt;/author&gt;&lt;author&gt;Hamlyn, L.&lt;/author&gt;&lt;author&gt;Scells, B.&lt;/author&gt;&lt;author&gt;Rohde, P.&lt;/author&gt;&lt;author&gt;Lavin, M. F.&lt;/author&gt;&lt;author&gt;Yaxley, J.&lt;/author&gt;&lt;author&gt;Gardiner, R. A.&lt;/author&gt;&lt;/authors&gt;&lt;/contributors&gt;&lt;titles&gt;&lt;title&gt;Inactive free : total prostate specific antigen ratios in ejaculate from men with suspected and known prostate cancer, compared with young control men&lt;/title&gt;&lt;secondary-title&gt;Bju International&lt;/secondary-title&gt;&lt;/titles&gt;&lt;periodical&gt;&lt;full-title&gt;BJU Int&lt;/full-title&gt;&lt;abbr-1&gt;BJU international&lt;/abbr-1&gt;&lt;/periodical&gt;&lt;pages&gt;453-458&lt;/pages&gt;&lt;volume&gt;86&lt;/volume&gt;&lt;number&gt;4&lt;/number&gt;&lt;keywords&gt;&lt;keyword&gt;Inactive free : total PSA&lt;/keyword&gt;&lt;keyword&gt;ejaculate&lt;/keyword&gt;&lt;keyword&gt;prostate cancer&lt;/keyword&gt;&lt;keyword&gt;benign&lt;/keyword&gt;&lt;keyword&gt;discrimination&lt;/keyword&gt;&lt;/keywords&gt;&lt;dates&gt;&lt;year&gt;2000&lt;/year&gt;&lt;/dates&gt;&lt;publisher&gt;Blackwell Science Ltd&lt;/publisher&gt;&lt;isbn&gt;1464-410X&lt;/isbn&gt;&lt;urls&gt;&lt;related-urls&gt;&lt;url&gt;http://dx.doi.org/10.1046/j.1464-410X.2000.00835.x&lt;/url&gt;&lt;/related-urls&gt;&lt;/urls&gt;&lt;electronic-resource-num&gt;10.1046/j.1464-410X.2000.00835.x&lt;/electronic-resource-num&gt;&lt;/record&gt;&lt;/Cite&gt;&lt;/EndNote&gt;</w:instrText>
      </w:r>
      <w:r w:rsidR="00182477" w:rsidRPr="00DD2C3E">
        <w:rPr>
          <w:rFonts w:ascii="Arial" w:hAnsi="Arial" w:cs="Arial"/>
          <w:color w:val="auto"/>
          <w:sz w:val="22"/>
          <w:szCs w:val="22"/>
        </w:rPr>
        <w:fldChar w:fldCharType="separate"/>
      </w:r>
      <w:r w:rsidR="00DD2C3E">
        <w:rPr>
          <w:rFonts w:ascii="Arial" w:hAnsi="Arial" w:cs="Arial"/>
          <w:noProof/>
          <w:color w:val="auto"/>
          <w:sz w:val="22"/>
          <w:szCs w:val="22"/>
        </w:rPr>
        <w:t>(89)</w:t>
      </w:r>
      <w:r w:rsidR="00182477" w:rsidRPr="00DD2C3E">
        <w:rPr>
          <w:rFonts w:ascii="Arial" w:hAnsi="Arial" w:cs="Arial"/>
          <w:color w:val="auto"/>
          <w:sz w:val="22"/>
          <w:szCs w:val="22"/>
        </w:rPr>
        <w:fldChar w:fldCharType="end"/>
      </w:r>
      <w:r w:rsidR="1D7B2E53" w:rsidRPr="00DD2C3E">
        <w:rPr>
          <w:rFonts w:ascii="Arial" w:hAnsi="Arial" w:cs="Arial"/>
          <w:color w:val="auto"/>
          <w:sz w:val="22"/>
          <w:szCs w:val="22"/>
        </w:rPr>
        <w:t>.  Although levels of</w:t>
      </w:r>
      <w:r w:rsidR="007B3F0F" w:rsidRPr="00DD2C3E">
        <w:rPr>
          <w:rFonts w:ascii="Arial" w:hAnsi="Arial" w:cs="Arial"/>
          <w:color w:val="auto"/>
          <w:sz w:val="22"/>
          <w:szCs w:val="22"/>
        </w:rPr>
        <w:t xml:space="preserve"> bound</w:t>
      </w:r>
      <w:r w:rsidR="1D7B2E53" w:rsidRPr="00DD2C3E">
        <w:rPr>
          <w:rFonts w:ascii="Arial" w:hAnsi="Arial" w:cs="Arial"/>
          <w:color w:val="auto"/>
          <w:sz w:val="22"/>
          <w:szCs w:val="22"/>
        </w:rPr>
        <w:t xml:space="preserve">-PSA do not significantly correlate with PSA in semen in young men, levels of free PSA do. With ageing, blood levels of complex-PSA, but not free-PSA, increase </w:t>
      </w:r>
      <w:r w:rsidR="00182477" w:rsidRPr="00DD2C3E">
        <w:rPr>
          <w:rFonts w:ascii="Arial" w:hAnsi="Arial" w:cs="Arial"/>
          <w:color w:val="auto"/>
          <w:sz w:val="22"/>
          <w:szCs w:val="22"/>
        </w:rPr>
        <w:fldChar w:fldCharType="begin"/>
      </w:r>
      <w:r w:rsidR="00DD2C3E">
        <w:rPr>
          <w:rFonts w:ascii="Arial" w:hAnsi="Arial" w:cs="Arial"/>
          <w:color w:val="auto"/>
          <w:sz w:val="22"/>
          <w:szCs w:val="22"/>
        </w:rPr>
        <w:instrText xml:space="preserve"> ADDIN EN.CITE &lt;EndNote&gt;&lt;Cite&gt;&lt;Author&gt;Savblom&lt;/Author&gt;&lt;Year&gt;2005&lt;/Year&gt;&lt;RecNum&gt;90&lt;/RecNum&gt;&lt;DisplayText&gt;&lt;style size="11"&gt;(90)&lt;/style&gt;&lt;/DisplayText&gt;&lt;record&gt;&lt;rec-number&gt;90&lt;/rec-number&gt;&lt;foreign-keys&gt;&lt;key app="EN" db-id="apwd0sp2uree26ef0f3pwrruvepvpstwxde2" timestamp="1527738054"&gt;90&lt;/key&gt;&lt;/foreign-keys&gt;&lt;ref-type name="Journal Article"&gt;17&lt;/ref-type&gt;&lt;contributors&gt;&lt;authors&gt;&lt;author&gt;Savblom, C.&lt;/author&gt;&lt;author&gt;Malm, J.&lt;/author&gt;&lt;author&gt;Giwercman, A.&lt;/author&gt;&lt;author&gt;Nilsson, J. A.&lt;/author&gt;&lt;author&gt;Berglund, G.&lt;/author&gt;&lt;author&gt;Lilja, H.&lt;/author&gt;&lt;/authors&gt;&lt;/contributors&gt;&lt;auth-address&gt;Department of Laboratory Medicine, Division of Clinical Chemistry, Lund University, Malmo University Hospital, Malmo, Sweden. charlotta.savblom@med.lu.se&lt;/auth-address&gt;&lt;titles&gt;&lt;title&gt;Blood levels of free-PSA but not complex-PSA significantly correlates to prostate release of PSA in semen in young men, while blood levels of complex-PSA, but not free-PSA increase with age&lt;/title&gt;&lt;secondary-title&gt;Prostate&lt;/secondary-title&gt;&lt;alt-title&gt;The Prostate&lt;/alt-title&gt;&lt;/titles&gt;&lt;periodical&gt;&lt;full-title&gt;Prostate&lt;/full-title&gt;&lt;abbr-1&gt;The Prostate&lt;/abbr-1&gt;&lt;/periodical&gt;&lt;alt-periodical&gt;&lt;full-title&gt;Prostate&lt;/full-title&gt;&lt;abbr-1&gt;The Prostate&lt;/abbr-1&gt;&lt;/alt-periodical&gt;&lt;pages&gt;66-72&lt;/pages&gt;&lt;volume&gt;65&lt;/volume&gt;&lt;number&gt;1&lt;/number&gt;&lt;edition&gt;2005/05/10&lt;/edition&gt;&lt;keywords&gt;&lt;keyword&gt;Adolescent&lt;/keyword&gt;&lt;keyword&gt;Adult&lt;/keyword&gt;&lt;keyword&gt;Age Factors&lt;/keyword&gt;&lt;keyword&gt;Humans&lt;/keyword&gt;&lt;keyword&gt;Male&lt;/keyword&gt;&lt;keyword&gt;Middle Aged&lt;/keyword&gt;&lt;keyword&gt;Prostate-Specific Antigen/*blood/secretion&lt;/keyword&gt;&lt;keyword&gt;Semen/*secretion&lt;/keyword&gt;&lt;keyword&gt;alpha 1-Antitrypsin/analysis&lt;/keyword&gt;&lt;/keywords&gt;&lt;dates&gt;&lt;year&gt;2005&lt;/year&gt;&lt;pub-dates&gt;&lt;date&gt;Sep 15&lt;/date&gt;&lt;/pub-dates&gt;&lt;/dates&gt;&lt;isbn&gt;0270-4137 (Print)&amp;#xD;0270-4137&lt;/isbn&gt;&lt;accession-num&gt;15880475&lt;/accession-num&gt;&lt;urls&gt;&lt;/urls&gt;&lt;electronic-resource-num&gt;10.1002/pros.20254&lt;/electronic-resource-num&gt;&lt;remote-database-provider&gt;NLM&lt;/remote-database-provider&gt;&lt;language&gt;eng&lt;/language&gt;&lt;/record&gt;&lt;/Cite&gt;&lt;/EndNote&gt;</w:instrText>
      </w:r>
      <w:r w:rsidR="00182477" w:rsidRPr="00DD2C3E">
        <w:rPr>
          <w:rFonts w:ascii="Arial" w:hAnsi="Arial" w:cs="Arial"/>
          <w:color w:val="auto"/>
          <w:sz w:val="22"/>
          <w:szCs w:val="22"/>
        </w:rPr>
        <w:fldChar w:fldCharType="separate"/>
      </w:r>
      <w:r w:rsidR="00DD2C3E">
        <w:rPr>
          <w:rFonts w:ascii="Arial" w:hAnsi="Arial" w:cs="Arial"/>
          <w:noProof/>
          <w:color w:val="auto"/>
          <w:sz w:val="22"/>
          <w:szCs w:val="22"/>
        </w:rPr>
        <w:t>(90)</w:t>
      </w:r>
      <w:r w:rsidR="00182477" w:rsidRPr="00DD2C3E">
        <w:rPr>
          <w:rFonts w:ascii="Arial" w:hAnsi="Arial" w:cs="Arial"/>
          <w:color w:val="auto"/>
          <w:sz w:val="22"/>
          <w:szCs w:val="22"/>
        </w:rPr>
        <w:fldChar w:fldCharType="end"/>
      </w:r>
      <w:r w:rsidR="1D7B2E53" w:rsidRPr="00DD2C3E">
        <w:rPr>
          <w:rFonts w:ascii="Arial" w:hAnsi="Arial" w:cs="Arial"/>
          <w:color w:val="auto"/>
          <w:sz w:val="22"/>
          <w:szCs w:val="22"/>
        </w:rPr>
        <w:t xml:space="preserve">. The free/total PSA blood test can help to discriminate between patients with indeterminate PSA levels (4-10.0 ng/ml) indicating those who are at the greatest risk of having prostate cancer, in particular aggressive disease </w:t>
      </w:r>
      <w:r w:rsidR="00182477" w:rsidRPr="00DD2C3E">
        <w:rPr>
          <w:rFonts w:ascii="Arial" w:hAnsi="Arial" w:cs="Arial"/>
          <w:color w:val="auto"/>
          <w:sz w:val="22"/>
          <w:szCs w:val="22"/>
        </w:rPr>
        <w:fldChar w:fldCharType="begin">
          <w:fldData xml:space="preserve">PEVuZE5vdGU+PENpdGU+PEF1dGhvcj5TdGVubWFuPC9BdXRob3I+PFllYXI+MjAwNTwvWWVhcj48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</w:fldData>
        </w:fldChar>
      </w:r>
      <w:r w:rsidR="00DD2C3E">
        <w:rPr>
          <w:rFonts w:ascii="Arial" w:hAnsi="Arial" w:cs="Arial"/>
          <w:color w:val="auto"/>
          <w:sz w:val="22"/>
          <w:szCs w:val="22"/>
        </w:rPr>
        <w:instrText xml:space="preserve"> ADDIN EN.CITE </w:instrText>
      </w:r>
      <w:r w:rsidR="00DD2C3E">
        <w:rPr>
          <w:rFonts w:ascii="Arial" w:hAnsi="Arial" w:cs="Arial"/>
          <w:color w:val="auto"/>
          <w:sz w:val="22"/>
          <w:szCs w:val="22"/>
        </w:rPr>
        <w:fldChar w:fldCharType="begin">
          <w:fldData xml:space="preserve">PEVuZE5vdGU+PENpdGU+PEF1dGhvcj5TdGVubWFuPC9BdXRob3I+PFllYXI+MjAwNTwvWWVhcj48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</w:fldData>
        </w:fldChar>
      </w:r>
      <w:r w:rsidR="00DD2C3E">
        <w:rPr>
          <w:rFonts w:ascii="Arial" w:hAnsi="Arial" w:cs="Arial"/>
          <w:color w:val="auto"/>
          <w:sz w:val="22"/>
          <w:szCs w:val="22"/>
        </w:rPr>
        <w:instrText xml:space="preserve"> ADDIN EN.CITE.DATA </w:instrText>
      </w:r>
      <w:r w:rsidR="00DD2C3E">
        <w:rPr>
          <w:rFonts w:ascii="Arial" w:hAnsi="Arial" w:cs="Arial"/>
          <w:color w:val="auto"/>
          <w:sz w:val="22"/>
          <w:szCs w:val="22"/>
        </w:rPr>
      </w:r>
      <w:r w:rsidR="00DD2C3E">
        <w:rPr>
          <w:rFonts w:ascii="Arial" w:hAnsi="Arial" w:cs="Arial"/>
          <w:color w:val="auto"/>
          <w:sz w:val="22"/>
          <w:szCs w:val="22"/>
        </w:rPr>
        <w:fldChar w:fldCharType="end"/>
      </w:r>
      <w:r w:rsidR="00182477" w:rsidRPr="00DD2C3E">
        <w:rPr>
          <w:rFonts w:ascii="Arial" w:hAnsi="Arial" w:cs="Arial"/>
          <w:color w:val="auto"/>
          <w:sz w:val="22"/>
          <w:szCs w:val="22"/>
        </w:rPr>
      </w:r>
      <w:r w:rsidR="00182477" w:rsidRPr="00DD2C3E">
        <w:rPr>
          <w:rFonts w:ascii="Arial" w:hAnsi="Arial" w:cs="Arial"/>
          <w:color w:val="auto"/>
          <w:sz w:val="22"/>
          <w:szCs w:val="22"/>
        </w:rPr>
        <w:fldChar w:fldCharType="separate"/>
      </w:r>
      <w:r w:rsidR="00DD2C3E">
        <w:rPr>
          <w:rFonts w:ascii="Arial" w:hAnsi="Arial" w:cs="Arial"/>
          <w:noProof/>
          <w:color w:val="auto"/>
          <w:sz w:val="22"/>
          <w:szCs w:val="22"/>
        </w:rPr>
        <w:t>(91-92)</w:t>
      </w:r>
      <w:r w:rsidR="00182477" w:rsidRPr="00DD2C3E">
        <w:rPr>
          <w:rFonts w:ascii="Arial" w:hAnsi="Arial" w:cs="Arial"/>
          <w:color w:val="auto"/>
          <w:sz w:val="22"/>
          <w:szCs w:val="22"/>
        </w:rPr>
        <w:fldChar w:fldCharType="end"/>
      </w:r>
      <w:r w:rsidR="1D7B2E53" w:rsidRPr="00DD2C3E">
        <w:rPr>
          <w:rFonts w:ascii="Arial" w:hAnsi="Arial" w:cs="Arial"/>
          <w:color w:val="auto"/>
          <w:sz w:val="22"/>
          <w:szCs w:val="22"/>
        </w:rPr>
        <w:t xml:space="preserve">. However, as with all these modifications to PSA, the predictability remains less than perfect. </w:t>
      </w:r>
    </w:p>
    <w:p w14:paraId="2B10321E" w14:textId="77777777" w:rsidR="001E6F88" w:rsidRPr="00DD2C3E" w:rsidRDefault="001E6F88" w:rsidP="00137FEE">
      <w:pPr>
        <w:pStyle w:val="NormalWeb"/>
        <w:spacing w:before="0" w:beforeAutospacing="0" w:after="0" w:afterAutospacing="0" w:line="276" w:lineRule="auto"/>
        <w:rPr>
          <w:rFonts w:ascii="Arial" w:hAnsi="Arial" w:cs="Arial"/>
          <w:color w:val="auto"/>
          <w:sz w:val="22"/>
          <w:szCs w:val="22"/>
        </w:rPr>
      </w:pPr>
    </w:p>
    <w:p w14:paraId="17A9787E" w14:textId="20F1F587" w:rsidR="000E7849" w:rsidRDefault="1D7B2E53" w:rsidP="00137FEE">
      <w:pPr>
        <w:pStyle w:val="NormalWeb"/>
        <w:spacing w:before="0" w:beforeAutospacing="0" w:after="0" w:afterAutospacing="0" w:line="276" w:lineRule="auto"/>
        <w:rPr>
          <w:rFonts w:ascii="Arial" w:hAnsi="Arial" w:cs="Arial"/>
          <w:color w:val="auto"/>
          <w:sz w:val="22"/>
          <w:szCs w:val="22"/>
        </w:rPr>
      </w:pPr>
      <w:r w:rsidRPr="00F94AEF">
        <w:rPr>
          <w:rFonts w:ascii="Arial" w:hAnsi="Arial" w:cs="Arial"/>
          <w:color w:val="auto"/>
          <w:sz w:val="22"/>
          <w:szCs w:val="22"/>
        </w:rPr>
        <w:t xml:space="preserve">Free/Total PSA </w:t>
      </w:r>
      <w:r w:rsidR="00F94AEF">
        <w:rPr>
          <w:rFonts w:ascii="Arial" w:hAnsi="Arial" w:cs="Arial"/>
          <w:color w:val="auto"/>
          <w:sz w:val="22"/>
          <w:szCs w:val="22"/>
        </w:rPr>
        <w:t>S</w:t>
      </w:r>
      <w:r w:rsidRPr="00F94AEF">
        <w:rPr>
          <w:rFonts w:ascii="Arial" w:hAnsi="Arial" w:cs="Arial"/>
          <w:color w:val="auto"/>
          <w:sz w:val="22"/>
          <w:szCs w:val="22"/>
        </w:rPr>
        <w:t>ummary</w:t>
      </w:r>
      <w:r w:rsidR="00F94AEF">
        <w:rPr>
          <w:rFonts w:ascii="Arial" w:hAnsi="Arial" w:cs="Arial"/>
          <w:color w:val="auto"/>
          <w:sz w:val="22"/>
          <w:szCs w:val="22"/>
        </w:rPr>
        <w:t>:</w:t>
      </w:r>
    </w:p>
    <w:p w14:paraId="57C7B171" w14:textId="77777777" w:rsidR="00E657AA" w:rsidRPr="00F94AEF" w:rsidRDefault="00E657AA" w:rsidP="00137FEE">
      <w:pPr>
        <w:pStyle w:val="NormalWeb"/>
        <w:spacing w:before="0" w:beforeAutospacing="0" w:after="0" w:afterAutospacing="0" w:line="276" w:lineRule="auto"/>
        <w:rPr>
          <w:rFonts w:ascii="Arial" w:hAnsi="Arial" w:cs="Arial"/>
          <w:color w:val="auto"/>
          <w:sz w:val="22"/>
          <w:szCs w:val="22"/>
        </w:rPr>
      </w:pPr>
    </w:p>
    <w:p w14:paraId="6162CA41" w14:textId="77777777" w:rsidR="006D27FE" w:rsidRPr="00F94AEF" w:rsidRDefault="00174ADE" w:rsidP="00267925">
      <w:pPr>
        <w:pStyle w:val="NormalWeb"/>
        <w:numPr>
          <w:ilvl w:val="0"/>
          <w:numId w:val="20"/>
        </w:numPr>
        <w:spacing w:before="0" w:beforeAutospacing="0" w:after="0" w:afterAutospacing="0" w:line="276" w:lineRule="auto"/>
        <w:ind w:left="360"/>
        <w:rPr>
          <w:rFonts w:ascii="Arial" w:hAnsi="Arial" w:cs="Arial"/>
          <w:color w:val="auto"/>
          <w:sz w:val="22"/>
          <w:szCs w:val="22"/>
        </w:rPr>
      </w:pPr>
      <w:r w:rsidRPr="00F94AEF">
        <w:rPr>
          <w:rFonts w:ascii="Arial" w:hAnsi="Arial" w:cs="Arial"/>
          <w:color w:val="auto"/>
          <w:sz w:val="22"/>
          <w:szCs w:val="22"/>
        </w:rPr>
        <w:t xml:space="preserve">Men with prostate cancer have a greater fraction of complexed PSA and a lower free PSA than men without prostate cancer </w:t>
      </w:r>
      <w:r w:rsidRPr="00F94AEF">
        <w:rPr>
          <w:rFonts w:ascii="Arial" w:hAnsi="Arial" w:cs="Arial"/>
          <w:color w:val="auto"/>
          <w:sz w:val="22"/>
          <w:szCs w:val="22"/>
        </w:rPr>
        <w:tab/>
      </w:r>
      <w:r w:rsidRPr="00F94AEF">
        <w:rPr>
          <w:rFonts w:ascii="Arial" w:hAnsi="Arial" w:cs="Arial"/>
          <w:color w:val="auto"/>
          <w:sz w:val="22"/>
          <w:szCs w:val="22"/>
        </w:rPr>
        <w:tab/>
      </w:r>
      <w:r w:rsidRPr="00F94AEF">
        <w:rPr>
          <w:rFonts w:ascii="Arial" w:hAnsi="Arial" w:cs="Arial"/>
          <w:color w:val="auto"/>
          <w:sz w:val="22"/>
          <w:szCs w:val="22"/>
        </w:rPr>
        <w:tab/>
      </w:r>
      <w:r w:rsidRPr="00F94AEF">
        <w:rPr>
          <w:rFonts w:ascii="Arial" w:hAnsi="Arial" w:cs="Arial"/>
          <w:color w:val="auto"/>
          <w:sz w:val="22"/>
          <w:szCs w:val="22"/>
        </w:rPr>
        <w:tab/>
      </w:r>
      <w:r w:rsidRPr="00F94AEF">
        <w:rPr>
          <w:rFonts w:ascii="Arial" w:hAnsi="Arial" w:cs="Arial"/>
          <w:color w:val="auto"/>
          <w:sz w:val="22"/>
          <w:szCs w:val="22"/>
        </w:rPr>
        <w:tab/>
        <w:t xml:space="preserve">   </w:t>
      </w:r>
    </w:p>
    <w:p w14:paraId="25F6061E" w14:textId="43B3E6E2" w:rsidR="006D27FE" w:rsidRPr="00F94AEF" w:rsidRDefault="00B87A9B" w:rsidP="00267925">
      <w:pPr>
        <w:numPr>
          <w:ilvl w:val="0"/>
          <w:numId w:val="20"/>
        </w:numPr>
        <w:spacing w:line="276" w:lineRule="auto"/>
        <w:ind w:left="360"/>
        <w:rPr>
          <w:rFonts w:ascii="Arial" w:hAnsi="Arial" w:cs="Arial"/>
          <w:sz w:val="22"/>
          <w:szCs w:val="22"/>
        </w:rPr>
      </w:pPr>
      <w:r w:rsidRPr="00F94AEF">
        <w:rPr>
          <w:rFonts w:ascii="Arial" w:hAnsi="Arial" w:cs="Arial"/>
          <w:sz w:val="22"/>
          <w:szCs w:val="22"/>
        </w:rPr>
        <w:t>Free: Total</w:t>
      </w:r>
      <w:r w:rsidR="1D7B2E53" w:rsidRPr="00F94AEF">
        <w:rPr>
          <w:rFonts w:ascii="Arial" w:hAnsi="Arial" w:cs="Arial"/>
          <w:sz w:val="22"/>
          <w:szCs w:val="22"/>
        </w:rPr>
        <w:t xml:space="preserve"> PSA can be helpful in the case of a high PSA and a negative prostate biopsy</w:t>
      </w:r>
    </w:p>
    <w:p w14:paraId="6A5572F4" w14:textId="77777777" w:rsidR="006D27FE" w:rsidRPr="00F94AEF" w:rsidRDefault="00174ADE" w:rsidP="00267925">
      <w:pPr>
        <w:numPr>
          <w:ilvl w:val="0"/>
          <w:numId w:val="20"/>
        </w:numPr>
        <w:spacing w:line="276" w:lineRule="auto"/>
        <w:ind w:left="360"/>
        <w:rPr>
          <w:rFonts w:ascii="Arial" w:hAnsi="Arial" w:cs="Arial"/>
          <w:sz w:val="22"/>
          <w:szCs w:val="22"/>
        </w:rPr>
      </w:pPr>
      <w:r w:rsidRPr="00F94AEF">
        <w:rPr>
          <w:rFonts w:ascii="Arial" w:hAnsi="Arial" w:cs="Arial"/>
          <w:sz w:val="22"/>
          <w:szCs w:val="22"/>
        </w:rPr>
        <w:t>Free PSA is unstable: the assay must be frozen to -20</w:t>
      </w:r>
      <w:r w:rsidRPr="00F94AEF">
        <w:rPr>
          <w:rFonts w:ascii="Arial" w:hAnsi="Arial" w:cs="Arial"/>
          <w:sz w:val="22"/>
          <w:szCs w:val="22"/>
        </w:rPr>
        <w:sym w:font="Symbol" w:char="F0B0"/>
      </w:r>
      <w:r w:rsidRPr="00F94AEF">
        <w:rPr>
          <w:rFonts w:ascii="Arial" w:hAnsi="Arial" w:cs="Arial"/>
          <w:sz w:val="22"/>
          <w:szCs w:val="22"/>
        </w:rPr>
        <w:t>C within 3 hours otherwise the free fraction reduces</w:t>
      </w:r>
      <w:r w:rsidRPr="00F94AEF">
        <w:rPr>
          <w:rFonts w:ascii="Arial" w:hAnsi="Arial" w:cs="Arial"/>
          <w:sz w:val="22"/>
          <w:szCs w:val="22"/>
        </w:rPr>
        <w:tab/>
      </w:r>
      <w:r w:rsidRPr="00F94AEF">
        <w:rPr>
          <w:rFonts w:ascii="Arial" w:hAnsi="Arial" w:cs="Arial"/>
          <w:sz w:val="22"/>
          <w:szCs w:val="22"/>
        </w:rPr>
        <w:tab/>
      </w:r>
      <w:r w:rsidRPr="00F94AEF">
        <w:rPr>
          <w:rFonts w:ascii="Arial" w:hAnsi="Arial" w:cs="Arial"/>
          <w:sz w:val="22"/>
          <w:szCs w:val="22"/>
        </w:rPr>
        <w:tab/>
      </w:r>
      <w:r w:rsidRPr="00F94AEF">
        <w:rPr>
          <w:rFonts w:ascii="Arial" w:hAnsi="Arial" w:cs="Arial"/>
          <w:sz w:val="22"/>
          <w:szCs w:val="22"/>
        </w:rPr>
        <w:tab/>
      </w:r>
      <w:r w:rsidRPr="00F94AEF">
        <w:rPr>
          <w:rFonts w:ascii="Arial" w:hAnsi="Arial" w:cs="Arial"/>
          <w:sz w:val="22"/>
          <w:szCs w:val="22"/>
        </w:rPr>
        <w:tab/>
      </w:r>
      <w:r w:rsidRPr="00F94AEF">
        <w:rPr>
          <w:rFonts w:ascii="Arial" w:hAnsi="Arial" w:cs="Arial"/>
          <w:sz w:val="22"/>
          <w:szCs w:val="22"/>
        </w:rPr>
        <w:tab/>
      </w:r>
      <w:r w:rsidRPr="00F94AEF">
        <w:rPr>
          <w:rFonts w:ascii="Arial" w:hAnsi="Arial" w:cs="Arial"/>
          <w:sz w:val="22"/>
          <w:szCs w:val="22"/>
        </w:rPr>
        <w:tab/>
        <w:t xml:space="preserve">  </w:t>
      </w:r>
    </w:p>
    <w:p w14:paraId="6B27F479" w14:textId="24C0A666" w:rsidR="006D27FE" w:rsidRPr="00F94AEF" w:rsidRDefault="1D7B2E53" w:rsidP="00267925">
      <w:pPr>
        <w:numPr>
          <w:ilvl w:val="0"/>
          <w:numId w:val="20"/>
        </w:numPr>
        <w:spacing w:line="276" w:lineRule="auto"/>
        <w:ind w:left="360"/>
        <w:rPr>
          <w:rFonts w:ascii="Arial" w:hAnsi="Arial" w:cs="Arial"/>
          <w:sz w:val="22"/>
          <w:szCs w:val="22"/>
        </w:rPr>
      </w:pPr>
      <w:r w:rsidRPr="00F94AEF">
        <w:rPr>
          <w:rFonts w:ascii="Arial" w:hAnsi="Arial" w:cs="Arial"/>
          <w:sz w:val="22"/>
          <w:szCs w:val="22"/>
        </w:rPr>
        <w:t xml:space="preserve">Chronic prostatitis may also cause a reduced </w:t>
      </w:r>
      <w:r w:rsidR="00B87A9B" w:rsidRPr="00F94AEF">
        <w:rPr>
          <w:rFonts w:ascii="Arial" w:hAnsi="Arial" w:cs="Arial"/>
          <w:sz w:val="22"/>
          <w:szCs w:val="22"/>
        </w:rPr>
        <w:t>Free: Total</w:t>
      </w:r>
      <w:r w:rsidRPr="00F94AEF">
        <w:rPr>
          <w:rFonts w:ascii="Arial" w:hAnsi="Arial" w:cs="Arial"/>
          <w:sz w:val="22"/>
          <w:szCs w:val="22"/>
        </w:rPr>
        <w:t xml:space="preserve"> ratio</w:t>
      </w:r>
    </w:p>
    <w:p w14:paraId="2DA6D50D" w14:textId="77777777" w:rsidR="00267925" w:rsidRDefault="00267925" w:rsidP="00137FEE">
      <w:pPr>
        <w:spacing w:line="276" w:lineRule="auto"/>
        <w:rPr>
          <w:rFonts w:ascii="Arial" w:hAnsi="Arial" w:cs="Arial"/>
          <w:b/>
          <w:bCs/>
          <w:sz w:val="22"/>
          <w:szCs w:val="22"/>
        </w:rPr>
      </w:pPr>
    </w:p>
    <w:p w14:paraId="559DF54F" w14:textId="0388AECE" w:rsidR="00F94AEF" w:rsidRDefault="1D7B2E53" w:rsidP="00137FEE">
      <w:pPr>
        <w:spacing w:line="276" w:lineRule="auto"/>
        <w:rPr>
          <w:rFonts w:ascii="Arial" w:hAnsi="Arial" w:cs="Arial"/>
          <w:b/>
          <w:bCs/>
          <w:sz w:val="22"/>
          <w:szCs w:val="22"/>
        </w:rPr>
      </w:pPr>
      <w:r w:rsidRPr="00DD2C3E">
        <w:rPr>
          <w:rFonts w:ascii="Arial" w:hAnsi="Arial" w:cs="Arial"/>
          <w:b/>
          <w:bCs/>
          <w:sz w:val="22"/>
          <w:szCs w:val="22"/>
        </w:rPr>
        <w:t xml:space="preserve">PSA </w:t>
      </w:r>
      <w:r w:rsidR="00F94AEF">
        <w:rPr>
          <w:rFonts w:ascii="Arial" w:hAnsi="Arial" w:cs="Arial"/>
          <w:b/>
          <w:bCs/>
          <w:sz w:val="22"/>
          <w:szCs w:val="22"/>
        </w:rPr>
        <w:t>D</w:t>
      </w:r>
      <w:r w:rsidRPr="00DD2C3E">
        <w:rPr>
          <w:rFonts w:ascii="Arial" w:hAnsi="Arial" w:cs="Arial"/>
          <w:b/>
          <w:bCs/>
          <w:sz w:val="22"/>
          <w:szCs w:val="22"/>
        </w:rPr>
        <w:t>ensity</w:t>
      </w:r>
    </w:p>
    <w:p w14:paraId="0E1D351A" w14:textId="77777777" w:rsidR="00267925" w:rsidRDefault="00267925" w:rsidP="00137FEE">
      <w:pPr>
        <w:spacing w:line="276" w:lineRule="auto"/>
        <w:rPr>
          <w:rFonts w:asciiTheme="minorHAnsi" w:hAnsiTheme="minorHAnsi" w:cstheme="minorBidi"/>
          <w:color w:val="000000" w:themeColor="text1"/>
        </w:rPr>
      </w:pPr>
    </w:p>
    <w:p w14:paraId="3E30CFD6" w14:textId="6873FD4E" w:rsidR="00356C17" w:rsidRDefault="00E657AA" w:rsidP="00137FEE">
      <w:pPr>
        <w:spacing w:line="276" w:lineRule="auto"/>
        <w:rPr>
          <w:rFonts w:ascii="Arial" w:hAnsi="Arial" w:cs="Arial"/>
          <w:sz w:val="22"/>
          <w:szCs w:val="22"/>
        </w:rPr>
      </w:pPr>
      <w:r>
        <w:rPr>
          <w:rFonts w:asciiTheme="minorHAnsi" w:hAnsiTheme="minorHAnsi" w:cstheme="minorBidi"/>
          <w:color w:val="000000" w:themeColor="text1"/>
        </w:rPr>
        <w:t>P</w:t>
      </w:r>
      <w:r w:rsidR="1D7B2E53" w:rsidRPr="00DD2C3E">
        <w:rPr>
          <w:rFonts w:ascii="Arial" w:hAnsi="Arial" w:cs="Arial"/>
          <w:sz w:val="22"/>
          <w:szCs w:val="22"/>
        </w:rPr>
        <w:t xml:space="preserve">SA density relates the concentration of serum PSA to the volume of the prostate and is thus a measure of serum PSA in relation to prostatic size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&lt;EndNote&gt;&lt;Cite&gt;&lt;Author&gt;Seaman&lt;/Author&gt;&lt;Year&gt;1993&lt;/Year&gt;&lt;RecNum&gt;93&lt;/RecNum&gt;&lt;DisplayText&gt;&lt;style size="11"&gt;(93)&lt;/style&gt;&lt;/DisplayText&gt;&lt;record&gt;&lt;rec-number&gt;93&lt;/rec-number&gt;&lt;foreign-keys&gt;&lt;key app="EN" db-id="apwd0sp2uree26ef0f3pwrruvepvpstwxde2" timestamp="1527738055"&gt;93&lt;/key&gt;&lt;/foreign-keys&gt;&lt;ref-type name="Journal Article"&gt;17&lt;/ref-type&gt;&lt;contributors&gt;&lt;authors&gt;&lt;author&gt;Seaman, E.&lt;/author&gt;&lt;author&gt;Whang, M.&lt;/author&gt;&lt;author&gt;Olsson, C. A.&lt;/author&gt;&lt;author&gt;Katz, A.&lt;/author&gt;&lt;author&gt;Cooner, W. H.&lt;/author&gt;&lt;author&gt;Benson, M. C.&lt;/author&gt;&lt;/authors&gt;&lt;/contributors&gt;&lt;auth-address&gt;Department of Urology, College of Physicians and Surgeons of Columbia University, New York, New York.&lt;/auth-address&gt;&lt;titles&gt;&lt;title&gt;PSA density (PSAD). Role in patient evaluation and management&lt;/title&gt;&lt;secondary-title&gt;Urol Clin North Am&lt;/secondary-title&gt;&lt;alt-title&gt;The Urologic clinics of North America&lt;/alt-title&gt;&lt;/titles&gt;&lt;periodical&gt;&lt;full-title&gt;Urol Clin North Am&lt;/full-title&gt;&lt;abbr-1&gt;The Urologic clinics of North America&lt;/abbr-1&gt;&lt;/periodical&gt;&lt;alt-periodical&gt;&lt;full-title&gt;Urol Clin North Am&lt;/full-title&gt;&lt;abbr-1&gt;The Urologic clinics of North America&lt;/abbr-1&gt;&lt;/alt-periodical&gt;&lt;pages&gt;653-63&lt;/pages&gt;&lt;volume&gt;20&lt;/volume&gt;&lt;number&gt;4&lt;/number&gt;&lt;edition&gt;1993/11/01&lt;/edition&gt;&lt;keywords&gt;&lt;keyword&gt;Aged&lt;/keyword&gt;&lt;keyword&gt;Aged, 80 and over&lt;/keyword&gt;&lt;keyword&gt;Humans&lt;/keyword&gt;&lt;keyword&gt;Male&lt;/keyword&gt;&lt;keyword&gt;Middle Aged&lt;/keyword&gt;&lt;keyword&gt;Neoplasm Staging&lt;/keyword&gt;&lt;keyword&gt;Prostate-Specific Antigen/*analysis&lt;/keyword&gt;&lt;keyword&gt;Prostatic Neoplasms/*chemistry/diagnosis&lt;/keyword&gt;&lt;keyword&gt;Sensitivity and Specificity&lt;/keyword&gt;&lt;/keywords&gt;&lt;dates&gt;&lt;year&gt;1993&lt;/year&gt;&lt;pub-dates&gt;&lt;date&gt;Nov&lt;/date&gt;&lt;/pub-dates&gt;&lt;/dates&gt;&lt;isbn&gt;0094-0143 (Print)&amp;#xD;0094-0143&lt;/isbn&gt;&lt;accession-num&gt;7505973&lt;/accession-num&gt;&lt;urls&gt;&lt;/urls&gt;&lt;remote-database-provider&gt;NLM&lt;/remote-database-provider&gt;&lt;language&gt;eng&lt;/language&gt;&lt;/record&gt;&lt;/Cite&gt;&lt;/EndNote&gt;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(93)</w:t>
      </w:r>
      <w:r w:rsidR="00182477" w:rsidRPr="00DD2C3E">
        <w:rPr>
          <w:rFonts w:ascii="Arial" w:hAnsi="Arial" w:cs="Arial"/>
          <w:sz w:val="22"/>
          <w:szCs w:val="22"/>
        </w:rPr>
        <w:fldChar w:fldCharType="end"/>
      </w:r>
      <w:r w:rsidR="1D7B2E53" w:rsidRPr="00DD2C3E">
        <w:rPr>
          <w:rFonts w:ascii="Arial" w:hAnsi="Arial" w:cs="Arial"/>
          <w:sz w:val="22"/>
          <w:szCs w:val="22"/>
        </w:rPr>
        <w:t xml:space="preserve">. Most neoplastic prostate glands produce higher serum PSA levels per unit mass than do non-malignant glands. </w:t>
      </w:r>
      <w:r w:rsidR="00267925">
        <w:rPr>
          <w:rFonts w:ascii="Arial" w:hAnsi="Arial" w:cs="Arial"/>
          <w:sz w:val="22"/>
          <w:szCs w:val="22"/>
        </w:rPr>
        <w:t>C</w:t>
      </w:r>
      <w:r w:rsidR="1D7B2E53" w:rsidRPr="00DD2C3E">
        <w:rPr>
          <w:rFonts w:ascii="Arial" w:hAnsi="Arial" w:cs="Arial"/>
          <w:sz w:val="22"/>
          <w:szCs w:val="22"/>
        </w:rPr>
        <w:t xml:space="preserve">onsequently, a serum PSA of 5.0 ng/ml in a patient with a </w:t>
      </w:r>
      <w:r w:rsidR="00B87A9B" w:rsidRPr="00DD2C3E">
        <w:rPr>
          <w:rFonts w:ascii="Arial" w:hAnsi="Arial" w:cs="Arial"/>
          <w:sz w:val="22"/>
          <w:szCs w:val="22"/>
        </w:rPr>
        <w:t>20-gram</w:t>
      </w:r>
      <w:r w:rsidR="1D7B2E53" w:rsidRPr="00DD2C3E">
        <w:rPr>
          <w:rFonts w:ascii="Arial" w:hAnsi="Arial" w:cs="Arial"/>
          <w:sz w:val="22"/>
          <w:szCs w:val="22"/>
        </w:rPr>
        <w:t xml:space="preserve"> prostate is more worrisome for cancer than that a PSA of 5.0 ng/ml in a man with a </w:t>
      </w:r>
      <w:r w:rsidR="00B87A9B" w:rsidRPr="00DD2C3E">
        <w:rPr>
          <w:rFonts w:ascii="Arial" w:hAnsi="Arial" w:cs="Arial"/>
          <w:sz w:val="22"/>
          <w:szCs w:val="22"/>
        </w:rPr>
        <w:t>60-gram</w:t>
      </w:r>
      <w:r w:rsidR="1D7B2E53" w:rsidRPr="00DD2C3E">
        <w:rPr>
          <w:rFonts w:ascii="Arial" w:hAnsi="Arial" w:cs="Arial"/>
          <w:sz w:val="22"/>
          <w:szCs w:val="22"/>
        </w:rPr>
        <w:t xml:space="preserve"> prostate, especially if there is a predominance of transitional zone tissue (BPH) in the latter. To determine the PSA density, a PSA level is obtained and is divided by the volume of the prostate, as estimated by transrectal ultrasound </w:t>
      </w:r>
      <w:r w:rsidR="1D7B2E53" w:rsidRPr="00267925">
        <w:rPr>
          <w:rFonts w:ascii="Arial" w:hAnsi="Arial" w:cs="Arial"/>
          <w:sz w:val="22"/>
          <w:szCs w:val="22"/>
        </w:rPr>
        <w:t>(</w:t>
      </w:r>
      <w:r w:rsidR="1D7B2E53" w:rsidRPr="00267925">
        <w:rPr>
          <w:rFonts w:ascii="Arial" w:hAnsi="Arial" w:cs="Arial"/>
          <w:bCs/>
          <w:sz w:val="22"/>
          <w:szCs w:val="22"/>
        </w:rPr>
        <w:t>TRUS</w:t>
      </w:r>
      <w:r w:rsidR="1D7B2E53" w:rsidRPr="00267925">
        <w:rPr>
          <w:rFonts w:ascii="Arial" w:hAnsi="Arial" w:cs="Arial"/>
          <w:sz w:val="22"/>
          <w:szCs w:val="22"/>
        </w:rPr>
        <w:t>).</w:t>
      </w:r>
      <w:r w:rsidR="1D7B2E53" w:rsidRPr="00DD2C3E">
        <w:rPr>
          <w:rFonts w:ascii="Arial" w:hAnsi="Arial" w:cs="Arial"/>
          <w:sz w:val="22"/>
          <w:szCs w:val="22"/>
        </w:rPr>
        <w:t xml:space="preserve"> </w:t>
      </w:r>
      <w:r w:rsidR="00607C19" w:rsidRPr="00DD2C3E">
        <w:rPr>
          <w:rFonts w:ascii="Arial" w:hAnsi="Arial" w:cs="Arial"/>
          <w:sz w:val="22"/>
          <w:szCs w:val="22"/>
        </w:rPr>
        <w:t xml:space="preserve">Recent adoption of multiparametric </w:t>
      </w:r>
      <w:r w:rsidR="007B3F0F" w:rsidRPr="00DD2C3E">
        <w:rPr>
          <w:rFonts w:ascii="Arial" w:hAnsi="Arial" w:cs="Arial"/>
          <w:sz w:val="22"/>
          <w:szCs w:val="22"/>
        </w:rPr>
        <w:t xml:space="preserve">(mp) </w:t>
      </w:r>
      <w:r w:rsidR="00607C19" w:rsidRPr="00DD2C3E">
        <w:rPr>
          <w:rFonts w:ascii="Arial" w:hAnsi="Arial" w:cs="Arial"/>
          <w:sz w:val="22"/>
          <w:szCs w:val="22"/>
        </w:rPr>
        <w:t xml:space="preserve">MRI has allowed for determination of prostate volume as a standard reporting item. </w:t>
      </w:r>
      <w:r w:rsidR="1D7B2E53" w:rsidRPr="00DD2C3E">
        <w:rPr>
          <w:rFonts w:ascii="Arial" w:hAnsi="Arial" w:cs="Arial"/>
          <w:sz w:val="22"/>
          <w:szCs w:val="22"/>
        </w:rPr>
        <w:t>A value &gt;0.15 ng/ml per gram of prostate tissue is considered worrisome for prostate cancer</w:t>
      </w:r>
      <w:r w:rsidR="001D24CD" w:rsidRPr="00DD2C3E">
        <w:rPr>
          <w:rFonts w:ascii="Arial" w:hAnsi="Arial" w:cs="Arial"/>
          <w:sz w:val="22"/>
          <w:szCs w:val="22"/>
        </w:rPr>
        <w:t>, and clinically used in nomograms to aid the urologist in estimating risk of prostate cancer</w:t>
      </w:r>
      <w:r w:rsidR="1D7B2E53" w:rsidRPr="00DD2C3E">
        <w:rPr>
          <w:rFonts w:ascii="Arial" w:hAnsi="Arial" w:cs="Arial"/>
          <w:sz w:val="22"/>
          <w:szCs w:val="22"/>
        </w:rPr>
        <w:t>. PSA density has been extended to include transition zone measurements in relation to the overall size of the prostate as the transition zone is the site in which BPH develops with ~25% of prostate cancers also arising in this zone. The larger the transition zone in relation to the overall size of the gland, the lower the likelihood of prostate cancer, other things being equal.</w:t>
      </w:r>
    </w:p>
    <w:p w14:paraId="780E1CA5" w14:textId="77777777" w:rsidR="00267925" w:rsidRPr="00DD2C3E" w:rsidRDefault="00267925" w:rsidP="00137FEE">
      <w:pPr>
        <w:spacing w:line="276" w:lineRule="auto"/>
        <w:rPr>
          <w:rFonts w:ascii="Arial" w:hAnsi="Arial" w:cs="Arial"/>
          <w:sz w:val="22"/>
          <w:szCs w:val="22"/>
        </w:rPr>
      </w:pPr>
    </w:p>
    <w:p w14:paraId="71A22087" w14:textId="506DD463" w:rsidR="000E7849" w:rsidRDefault="00174ADE" w:rsidP="00137FEE">
      <w:pPr>
        <w:spacing w:line="276" w:lineRule="auto"/>
        <w:rPr>
          <w:rFonts w:ascii="Arial" w:hAnsi="Arial" w:cs="Arial"/>
          <w:sz w:val="22"/>
          <w:szCs w:val="22"/>
        </w:rPr>
      </w:pPr>
      <w:r w:rsidRPr="00F94AEF">
        <w:rPr>
          <w:rFonts w:ascii="Arial" w:hAnsi="Arial" w:cs="Arial"/>
          <w:sz w:val="22"/>
          <w:szCs w:val="22"/>
        </w:rPr>
        <w:t xml:space="preserve">PSA Density </w:t>
      </w:r>
      <w:r w:rsidR="00F94AEF" w:rsidRPr="00F94AEF">
        <w:rPr>
          <w:rFonts w:ascii="Arial" w:hAnsi="Arial" w:cs="Arial"/>
          <w:sz w:val="22"/>
          <w:szCs w:val="22"/>
        </w:rPr>
        <w:t>S</w:t>
      </w:r>
      <w:r w:rsidRPr="00F94AEF">
        <w:rPr>
          <w:rFonts w:ascii="Arial" w:hAnsi="Arial" w:cs="Arial"/>
          <w:sz w:val="22"/>
          <w:szCs w:val="22"/>
        </w:rPr>
        <w:t>ummary</w:t>
      </w:r>
      <w:r w:rsidR="00F94AEF" w:rsidRPr="00F94AEF">
        <w:rPr>
          <w:rFonts w:ascii="Arial" w:hAnsi="Arial" w:cs="Arial"/>
          <w:sz w:val="22"/>
          <w:szCs w:val="22"/>
        </w:rPr>
        <w:t>:</w:t>
      </w:r>
    </w:p>
    <w:p w14:paraId="2079A9EA" w14:textId="77777777" w:rsidR="00267925" w:rsidRPr="00F94AEF" w:rsidRDefault="00267925" w:rsidP="00137FEE">
      <w:pPr>
        <w:spacing w:line="276" w:lineRule="auto"/>
        <w:rPr>
          <w:rFonts w:ascii="Arial" w:hAnsi="Arial" w:cs="Arial"/>
          <w:sz w:val="22"/>
          <w:szCs w:val="22"/>
        </w:rPr>
      </w:pPr>
    </w:p>
    <w:p w14:paraId="59FE1429" w14:textId="49520379" w:rsidR="001E6F88" w:rsidRPr="00F94AEF" w:rsidRDefault="001E6F88" w:rsidP="00267925">
      <w:pPr>
        <w:pStyle w:val="NormalWeb"/>
        <w:numPr>
          <w:ilvl w:val="0"/>
          <w:numId w:val="21"/>
        </w:numPr>
        <w:spacing w:before="0" w:beforeAutospacing="0" w:after="0" w:afterAutospacing="0" w:line="276" w:lineRule="auto"/>
        <w:ind w:left="360"/>
        <w:rPr>
          <w:rFonts w:ascii="Arial" w:hAnsi="Arial" w:cs="Arial"/>
          <w:color w:val="auto"/>
          <w:sz w:val="22"/>
          <w:szCs w:val="22"/>
        </w:rPr>
      </w:pPr>
      <w:r w:rsidRPr="00F94AEF">
        <w:rPr>
          <w:rFonts w:ascii="Arial" w:hAnsi="Arial" w:cs="Arial"/>
          <w:color w:val="auto"/>
          <w:kern w:val="24"/>
          <w:sz w:val="22"/>
          <w:szCs w:val="22"/>
        </w:rPr>
        <w:t>PSA Density = PSA divided by prostate volume determined by TRUS / mpMRI</w:t>
      </w:r>
    </w:p>
    <w:p w14:paraId="6B38E126" w14:textId="5EAA68D3" w:rsidR="001E6F88" w:rsidRPr="00F94AEF" w:rsidRDefault="001E6F88" w:rsidP="00267925">
      <w:pPr>
        <w:pStyle w:val="NormalWeb"/>
        <w:numPr>
          <w:ilvl w:val="0"/>
          <w:numId w:val="21"/>
        </w:numPr>
        <w:spacing w:before="0" w:beforeAutospacing="0" w:after="0" w:afterAutospacing="0" w:line="276" w:lineRule="auto"/>
        <w:ind w:left="360"/>
        <w:rPr>
          <w:rFonts w:ascii="Arial" w:hAnsi="Arial" w:cs="Arial"/>
          <w:color w:val="auto"/>
          <w:sz w:val="22"/>
          <w:szCs w:val="22"/>
        </w:rPr>
      </w:pPr>
      <w:r w:rsidRPr="00F94AEF">
        <w:rPr>
          <w:rFonts w:ascii="Arial" w:hAnsi="Arial" w:cs="Arial"/>
          <w:color w:val="auto"/>
          <w:kern w:val="24"/>
          <w:sz w:val="22"/>
          <w:szCs w:val="22"/>
        </w:rPr>
        <w:t>The larger the transition zone, the lower the likelihood of prostate cancer</w:t>
      </w:r>
    </w:p>
    <w:p w14:paraId="41D32AE0" w14:textId="6E8E238E" w:rsidR="001E6F88" w:rsidRPr="00F94AEF" w:rsidRDefault="001E6F88" w:rsidP="00267925">
      <w:pPr>
        <w:pStyle w:val="NormalWeb"/>
        <w:numPr>
          <w:ilvl w:val="0"/>
          <w:numId w:val="21"/>
        </w:numPr>
        <w:spacing w:before="0" w:beforeAutospacing="0" w:after="0" w:afterAutospacing="0" w:line="276" w:lineRule="auto"/>
        <w:ind w:left="360"/>
        <w:rPr>
          <w:rFonts w:ascii="Arial" w:hAnsi="Arial" w:cs="Arial"/>
          <w:color w:val="auto"/>
          <w:sz w:val="22"/>
          <w:szCs w:val="22"/>
        </w:rPr>
      </w:pPr>
      <w:r w:rsidRPr="00F94AEF">
        <w:rPr>
          <w:rFonts w:ascii="Arial" w:hAnsi="Arial" w:cs="Arial"/>
          <w:color w:val="auto"/>
          <w:kern w:val="24"/>
          <w:sz w:val="22"/>
          <w:szCs w:val="22"/>
        </w:rPr>
        <w:t>PSAD &gt;0.15 ng/ml per gram is considered worrisome for prostate cancer</w:t>
      </w:r>
    </w:p>
    <w:p w14:paraId="4A7F4D15" w14:textId="68D4951E" w:rsidR="001E6F88" w:rsidRPr="00F94AEF" w:rsidRDefault="001E6F88" w:rsidP="00267925">
      <w:pPr>
        <w:pStyle w:val="NormalWeb"/>
        <w:numPr>
          <w:ilvl w:val="0"/>
          <w:numId w:val="21"/>
        </w:numPr>
        <w:spacing w:before="0" w:beforeAutospacing="0" w:after="0" w:afterAutospacing="0" w:line="276" w:lineRule="auto"/>
        <w:ind w:left="360"/>
        <w:rPr>
          <w:rFonts w:ascii="Arial" w:hAnsi="Arial" w:cs="Arial"/>
          <w:color w:val="auto"/>
          <w:sz w:val="22"/>
          <w:szCs w:val="22"/>
        </w:rPr>
      </w:pPr>
      <w:r w:rsidRPr="00F94AEF">
        <w:rPr>
          <w:rFonts w:ascii="Arial" w:hAnsi="Arial" w:cs="Arial"/>
          <w:color w:val="auto"/>
          <w:kern w:val="24"/>
          <w:sz w:val="22"/>
          <w:szCs w:val="22"/>
        </w:rPr>
        <w:t>Problems with PSA</w:t>
      </w:r>
      <w:r w:rsidR="007B3F0F" w:rsidRPr="00F94AEF">
        <w:rPr>
          <w:rFonts w:ascii="Arial" w:hAnsi="Arial" w:cs="Arial"/>
          <w:color w:val="auto"/>
          <w:kern w:val="24"/>
          <w:sz w:val="22"/>
          <w:szCs w:val="22"/>
        </w:rPr>
        <w:t xml:space="preserve"> density</w:t>
      </w:r>
      <w:r w:rsidRPr="00F94AEF">
        <w:rPr>
          <w:rFonts w:ascii="Arial" w:hAnsi="Arial" w:cs="Arial"/>
          <w:color w:val="auto"/>
          <w:kern w:val="24"/>
          <w:sz w:val="22"/>
          <w:szCs w:val="22"/>
        </w:rPr>
        <w:t xml:space="preserve"> include</w:t>
      </w:r>
      <w:r w:rsidR="007A1F4E" w:rsidRPr="00F94AEF">
        <w:rPr>
          <w:rFonts w:ascii="Arial" w:hAnsi="Arial" w:cs="Arial"/>
          <w:color w:val="auto"/>
          <w:kern w:val="24"/>
          <w:sz w:val="22"/>
          <w:szCs w:val="22"/>
        </w:rPr>
        <w:t>:</w:t>
      </w:r>
    </w:p>
    <w:p w14:paraId="3A3C204C" w14:textId="388CFDD7" w:rsidR="001E6F88" w:rsidRPr="00F94AEF" w:rsidRDefault="001E6F88" w:rsidP="00267925">
      <w:pPr>
        <w:pStyle w:val="NormalWeb"/>
        <w:spacing w:before="0" w:beforeAutospacing="0" w:after="0" w:afterAutospacing="0" w:line="276" w:lineRule="auto"/>
        <w:ind w:left="360" w:hanging="360"/>
        <w:rPr>
          <w:rFonts w:ascii="Arial" w:hAnsi="Arial" w:cs="Arial"/>
          <w:color w:val="auto"/>
          <w:sz w:val="22"/>
          <w:szCs w:val="22"/>
        </w:rPr>
      </w:pPr>
      <w:r w:rsidRPr="00F94AEF">
        <w:rPr>
          <w:rFonts w:ascii="Arial" w:hAnsi="Arial" w:cs="Arial"/>
          <w:color w:val="auto"/>
          <w:kern w:val="24"/>
          <w:sz w:val="22"/>
          <w:szCs w:val="22"/>
        </w:rPr>
        <w:lastRenderedPageBreak/>
        <w:t xml:space="preserve">             (i) difficulty in defining the outline of the prostate accurately</w:t>
      </w:r>
    </w:p>
    <w:p w14:paraId="1D7051C9" w14:textId="13F2EBF6" w:rsidR="006B3968" w:rsidRPr="00F94AEF" w:rsidRDefault="001E6F88" w:rsidP="00267925">
      <w:pPr>
        <w:pStyle w:val="NormalWeb"/>
        <w:spacing w:before="0" w:beforeAutospacing="0" w:after="0" w:afterAutospacing="0" w:line="276" w:lineRule="auto"/>
        <w:ind w:left="360" w:hanging="360"/>
        <w:rPr>
          <w:rFonts w:ascii="Arial" w:hAnsi="Arial" w:cs="Arial"/>
          <w:color w:val="auto"/>
          <w:sz w:val="22"/>
          <w:szCs w:val="22"/>
        </w:rPr>
      </w:pPr>
      <w:r w:rsidRPr="00F94AEF">
        <w:rPr>
          <w:rFonts w:ascii="Arial" w:hAnsi="Arial" w:cs="Arial"/>
          <w:color w:val="auto"/>
          <w:kern w:val="24"/>
          <w:sz w:val="22"/>
          <w:szCs w:val="22"/>
        </w:rPr>
        <w:t xml:space="preserve">             (ii) variability in shapes not addressed by automated TRUS calculator estimations </w:t>
      </w:r>
    </w:p>
    <w:p w14:paraId="78FE3FF1" w14:textId="77777777" w:rsidR="004B0892" w:rsidRPr="00DD2C3E" w:rsidRDefault="004B0892" w:rsidP="00267925">
      <w:pPr>
        <w:spacing w:line="276" w:lineRule="auto"/>
        <w:ind w:left="360" w:hanging="360"/>
        <w:rPr>
          <w:rFonts w:ascii="Arial" w:hAnsi="Arial" w:cs="Arial"/>
          <w:b/>
          <w:sz w:val="22"/>
          <w:szCs w:val="22"/>
        </w:rPr>
      </w:pPr>
    </w:p>
    <w:p w14:paraId="21444EFF" w14:textId="77777777" w:rsidR="009C6C0E" w:rsidRDefault="1D7B2E53" w:rsidP="00137FEE">
      <w:pPr>
        <w:pStyle w:val="NormalWeb"/>
        <w:spacing w:before="0" w:beforeAutospacing="0" w:after="0" w:afterAutospacing="0" w:line="276" w:lineRule="auto"/>
        <w:rPr>
          <w:rFonts w:ascii="Arial" w:hAnsi="Arial" w:cs="Arial"/>
          <w:b/>
          <w:bCs/>
          <w:color w:val="auto"/>
          <w:sz w:val="22"/>
          <w:szCs w:val="22"/>
        </w:rPr>
      </w:pPr>
      <w:r w:rsidRPr="00DD2C3E">
        <w:rPr>
          <w:rFonts w:ascii="Arial" w:hAnsi="Arial" w:cs="Arial"/>
          <w:b/>
          <w:bCs/>
          <w:color w:val="auto"/>
          <w:sz w:val="22"/>
          <w:szCs w:val="22"/>
        </w:rPr>
        <w:t>Prostate Health Index</w:t>
      </w:r>
    </w:p>
    <w:p w14:paraId="46B29D11" w14:textId="77777777" w:rsidR="00267925" w:rsidRDefault="00267925" w:rsidP="00137FEE">
      <w:pPr>
        <w:pStyle w:val="NormalWeb"/>
        <w:spacing w:before="0" w:beforeAutospacing="0" w:after="0" w:afterAutospacing="0" w:line="276" w:lineRule="auto"/>
        <w:rPr>
          <w:rFonts w:ascii="Arial" w:hAnsi="Arial" w:cs="Arial"/>
          <w:color w:val="auto"/>
          <w:sz w:val="22"/>
          <w:szCs w:val="22"/>
        </w:rPr>
      </w:pPr>
    </w:p>
    <w:p w14:paraId="4B38DBAE" w14:textId="6295131A" w:rsidR="00E461AF" w:rsidRDefault="00417DC3" w:rsidP="00137FEE">
      <w:pPr>
        <w:pStyle w:val="NormalWeb"/>
        <w:spacing w:before="0" w:beforeAutospacing="0" w:after="0" w:afterAutospacing="0" w:line="276" w:lineRule="auto"/>
        <w:rPr>
          <w:rFonts w:ascii="Arial" w:hAnsi="Arial" w:cs="Arial"/>
          <w:color w:val="auto"/>
          <w:kern w:val="24"/>
          <w:sz w:val="22"/>
          <w:szCs w:val="22"/>
        </w:rPr>
      </w:pPr>
      <w:r w:rsidRPr="00DD2C3E">
        <w:rPr>
          <w:rFonts w:ascii="Arial" w:hAnsi="Arial" w:cs="Arial"/>
          <w:color w:val="auto"/>
          <w:sz w:val="22"/>
          <w:szCs w:val="22"/>
        </w:rPr>
        <w:t>A</w:t>
      </w:r>
      <w:r w:rsidR="1D7B2E53" w:rsidRPr="00DD2C3E">
        <w:rPr>
          <w:rFonts w:ascii="Arial" w:hAnsi="Arial" w:cs="Arial"/>
          <w:color w:val="auto"/>
          <w:sz w:val="22"/>
          <w:szCs w:val="22"/>
        </w:rPr>
        <w:t xml:space="preserve"> </w:t>
      </w:r>
      <w:r w:rsidR="00CA51DE" w:rsidRPr="00DD2C3E">
        <w:rPr>
          <w:rFonts w:ascii="Arial" w:hAnsi="Arial" w:cs="Arial"/>
          <w:color w:val="auto"/>
          <w:sz w:val="22"/>
          <w:szCs w:val="22"/>
        </w:rPr>
        <w:t>further</w:t>
      </w:r>
      <w:r w:rsidR="1D7B2E53" w:rsidRPr="00DD2C3E">
        <w:rPr>
          <w:rFonts w:ascii="Arial" w:hAnsi="Arial" w:cs="Arial"/>
          <w:color w:val="auto"/>
          <w:sz w:val="22"/>
          <w:szCs w:val="22"/>
        </w:rPr>
        <w:t xml:space="preserve"> variation on the PSA blood test is the Prostate Health Index or </w:t>
      </w:r>
      <w:r w:rsidR="1D7B2E53" w:rsidRPr="00267925">
        <w:rPr>
          <w:rFonts w:ascii="Arial" w:hAnsi="Arial" w:cs="Arial"/>
          <w:bCs/>
          <w:i/>
          <w:iCs/>
          <w:color w:val="auto"/>
          <w:sz w:val="22"/>
          <w:szCs w:val="22"/>
        </w:rPr>
        <w:t>phi</w:t>
      </w:r>
      <w:r w:rsidR="007A1F4E" w:rsidRPr="00267925">
        <w:rPr>
          <w:rFonts w:ascii="Arial" w:hAnsi="Arial" w:cs="Arial"/>
          <w:i/>
          <w:iCs/>
          <w:color w:val="auto"/>
          <w:sz w:val="22"/>
          <w:szCs w:val="22"/>
        </w:rPr>
        <w:t>,</w:t>
      </w:r>
      <w:r w:rsidR="1D7B2E53" w:rsidRPr="00DD2C3E">
        <w:rPr>
          <w:rFonts w:ascii="Arial" w:hAnsi="Arial" w:cs="Arial"/>
          <w:i/>
          <w:iCs/>
          <w:color w:val="auto"/>
          <w:sz w:val="22"/>
          <w:szCs w:val="22"/>
        </w:rPr>
        <w:t xml:space="preserve"> </w:t>
      </w:r>
      <w:r w:rsidR="1D7B2E53" w:rsidRPr="00DD2C3E">
        <w:rPr>
          <w:rFonts w:ascii="Arial" w:hAnsi="Arial" w:cs="Arial"/>
          <w:color w:val="auto"/>
          <w:sz w:val="22"/>
          <w:szCs w:val="22"/>
        </w:rPr>
        <w:t>formulated by having the value of a truncated form of the PSA molecule (proPSA</w:t>
      </w:r>
      <w:r w:rsidR="006D528E" w:rsidRPr="00DD2C3E">
        <w:rPr>
          <w:rFonts w:ascii="Arial" w:hAnsi="Arial" w:cs="Arial"/>
          <w:color w:val="auto"/>
          <w:sz w:val="22"/>
          <w:szCs w:val="22"/>
        </w:rPr>
        <w:t xml:space="preserve">, greater production by </w:t>
      </w:r>
      <w:r w:rsidR="005C677D" w:rsidRPr="00DD2C3E">
        <w:rPr>
          <w:rFonts w:ascii="Arial" w:hAnsi="Arial" w:cs="Arial"/>
          <w:color w:val="auto"/>
          <w:sz w:val="22"/>
          <w:szCs w:val="22"/>
        </w:rPr>
        <w:t xml:space="preserve">most </w:t>
      </w:r>
      <w:r w:rsidR="006D528E" w:rsidRPr="00DD2C3E">
        <w:rPr>
          <w:rFonts w:ascii="Arial" w:hAnsi="Arial" w:cs="Arial"/>
          <w:color w:val="auto"/>
          <w:sz w:val="22"/>
          <w:szCs w:val="22"/>
        </w:rPr>
        <w:t>cancer</w:t>
      </w:r>
      <w:r w:rsidR="005C677D" w:rsidRPr="00DD2C3E">
        <w:rPr>
          <w:rFonts w:ascii="Arial" w:hAnsi="Arial" w:cs="Arial"/>
          <w:color w:val="auto"/>
          <w:sz w:val="22"/>
          <w:szCs w:val="22"/>
        </w:rPr>
        <w:t>s</w:t>
      </w:r>
      <w:r w:rsidR="006D528E" w:rsidRPr="00DD2C3E">
        <w:rPr>
          <w:rFonts w:ascii="Arial" w:hAnsi="Arial" w:cs="Arial"/>
          <w:color w:val="auto"/>
          <w:sz w:val="22"/>
          <w:szCs w:val="22"/>
        </w:rPr>
        <w:t xml:space="preserve"> than benign tissue</w:t>
      </w:r>
      <w:r w:rsidR="1D7B2E53" w:rsidRPr="00DD2C3E">
        <w:rPr>
          <w:rFonts w:ascii="Arial" w:hAnsi="Arial" w:cs="Arial"/>
          <w:color w:val="auto"/>
          <w:sz w:val="22"/>
          <w:szCs w:val="22"/>
        </w:rPr>
        <w:t xml:space="preserve">) as the numerator and the free PSA value as the dominator multiplied by the total PSA level to give a </w:t>
      </w:r>
      <w:r w:rsidR="1D7B2E53" w:rsidRPr="00DD2C3E">
        <w:rPr>
          <w:rFonts w:ascii="Arial" w:hAnsi="Arial" w:cs="Arial"/>
          <w:i/>
          <w:iCs/>
          <w:color w:val="auto"/>
          <w:sz w:val="22"/>
          <w:szCs w:val="22"/>
        </w:rPr>
        <w:t>phi</w:t>
      </w:r>
      <w:r w:rsidR="1D7B2E53" w:rsidRPr="00DD2C3E">
        <w:rPr>
          <w:rFonts w:ascii="Arial" w:hAnsi="Arial" w:cs="Arial"/>
          <w:color w:val="auto"/>
          <w:sz w:val="22"/>
          <w:szCs w:val="22"/>
        </w:rPr>
        <w:t xml:space="preserve"> reading. </w:t>
      </w:r>
      <w:r w:rsidR="1D7B2E53" w:rsidRPr="00DD2C3E">
        <w:rPr>
          <w:rFonts w:ascii="Arial" w:hAnsi="Arial" w:cs="Arial"/>
          <w:i/>
          <w:iCs/>
          <w:color w:val="auto"/>
          <w:sz w:val="22"/>
          <w:szCs w:val="22"/>
        </w:rPr>
        <w:t>phi</w:t>
      </w:r>
      <w:r w:rsidR="1D7B2E53" w:rsidRPr="00DD2C3E">
        <w:rPr>
          <w:rFonts w:ascii="Arial" w:hAnsi="Arial" w:cs="Arial"/>
          <w:color w:val="auto"/>
          <w:sz w:val="22"/>
          <w:szCs w:val="22"/>
        </w:rPr>
        <w:t xml:space="preserve"> is claimed to better predict prostate cancer risk than the total PSA. </w:t>
      </w:r>
      <w:r w:rsidR="00E461AF" w:rsidRPr="00DD2C3E">
        <w:rPr>
          <w:rFonts w:ascii="Arial" w:hAnsi="Arial" w:cs="Arial"/>
          <w:color w:val="auto"/>
          <w:kern w:val="24"/>
          <w:sz w:val="22"/>
          <w:szCs w:val="22"/>
        </w:rPr>
        <w:t>A phi-based nomogram in an external validation study performed with 75.2% accuracy</w:t>
      </w:r>
      <w:r w:rsidR="00267925">
        <w:rPr>
          <w:rFonts w:ascii="Arial" w:hAnsi="Arial" w:cs="Arial"/>
          <w:color w:val="auto"/>
          <w:kern w:val="24"/>
          <w:sz w:val="22"/>
          <w:szCs w:val="22"/>
        </w:rPr>
        <w:t xml:space="preserve"> </w:t>
      </w:r>
      <w:r w:rsidR="00182477" w:rsidRPr="00DD2C3E">
        <w:rPr>
          <w:rFonts w:ascii="Arial" w:hAnsi="Arial" w:cs="Arial"/>
          <w:color w:val="auto"/>
          <w:kern w:val="24"/>
          <w:sz w:val="22"/>
          <w:szCs w:val="22"/>
        </w:rPr>
        <w:fldChar w:fldCharType="begin">
          <w:fldData xml:space="preserve">PEVuZE5vdGU+PENpdGU+PEF1dGhvcj5MdWdoZXp6YW5pPC9BdXRob3I+PFllYXI+MjAxMzwvWWVh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</w:fldData>
        </w:fldChar>
      </w:r>
      <w:r w:rsidR="00DD2C3E">
        <w:rPr>
          <w:rFonts w:ascii="Arial" w:hAnsi="Arial" w:cs="Arial"/>
          <w:color w:val="auto"/>
          <w:kern w:val="24"/>
          <w:sz w:val="22"/>
          <w:szCs w:val="22"/>
        </w:rPr>
        <w:instrText xml:space="preserve"> ADDIN EN.CITE </w:instrText>
      </w:r>
      <w:r w:rsidR="00DD2C3E">
        <w:rPr>
          <w:rFonts w:ascii="Arial" w:hAnsi="Arial" w:cs="Arial"/>
          <w:color w:val="auto"/>
          <w:kern w:val="24"/>
          <w:sz w:val="22"/>
          <w:szCs w:val="22"/>
        </w:rPr>
        <w:fldChar w:fldCharType="begin">
          <w:fldData xml:space="preserve">PEVuZE5vdGU+PENpdGU+PEF1dGhvcj5MdWdoZXp6YW5pPC9BdXRob3I+PFllYXI+MjAxMzwvWWVh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</w:fldData>
        </w:fldChar>
      </w:r>
      <w:r w:rsidR="00DD2C3E">
        <w:rPr>
          <w:rFonts w:ascii="Arial" w:hAnsi="Arial" w:cs="Arial"/>
          <w:color w:val="auto"/>
          <w:kern w:val="24"/>
          <w:sz w:val="22"/>
          <w:szCs w:val="22"/>
        </w:rPr>
        <w:instrText xml:space="preserve"> ADDIN EN.CITE.DATA </w:instrText>
      </w:r>
      <w:r w:rsidR="00DD2C3E">
        <w:rPr>
          <w:rFonts w:ascii="Arial" w:hAnsi="Arial" w:cs="Arial"/>
          <w:color w:val="auto"/>
          <w:kern w:val="24"/>
          <w:sz w:val="22"/>
          <w:szCs w:val="22"/>
        </w:rPr>
      </w:r>
      <w:r w:rsidR="00DD2C3E">
        <w:rPr>
          <w:rFonts w:ascii="Arial" w:hAnsi="Arial" w:cs="Arial"/>
          <w:color w:val="auto"/>
          <w:kern w:val="24"/>
          <w:sz w:val="22"/>
          <w:szCs w:val="22"/>
        </w:rPr>
        <w:fldChar w:fldCharType="end"/>
      </w:r>
      <w:r w:rsidR="00182477" w:rsidRPr="00DD2C3E">
        <w:rPr>
          <w:rFonts w:ascii="Arial" w:hAnsi="Arial" w:cs="Arial"/>
          <w:color w:val="auto"/>
          <w:kern w:val="24"/>
          <w:sz w:val="22"/>
          <w:szCs w:val="22"/>
        </w:rPr>
      </w:r>
      <w:r w:rsidR="00182477" w:rsidRPr="00DD2C3E">
        <w:rPr>
          <w:rFonts w:ascii="Arial" w:hAnsi="Arial" w:cs="Arial"/>
          <w:color w:val="auto"/>
          <w:kern w:val="24"/>
          <w:sz w:val="22"/>
          <w:szCs w:val="22"/>
        </w:rPr>
        <w:fldChar w:fldCharType="separate"/>
      </w:r>
      <w:r w:rsidR="00DD2C3E">
        <w:rPr>
          <w:rFonts w:ascii="Arial" w:hAnsi="Arial" w:cs="Arial"/>
          <w:noProof/>
          <w:color w:val="auto"/>
          <w:kern w:val="24"/>
          <w:sz w:val="22"/>
          <w:szCs w:val="22"/>
        </w:rPr>
        <w:t>(94)</w:t>
      </w:r>
      <w:r w:rsidR="00182477" w:rsidRPr="00DD2C3E">
        <w:rPr>
          <w:rFonts w:ascii="Arial" w:hAnsi="Arial" w:cs="Arial"/>
          <w:color w:val="auto"/>
          <w:kern w:val="24"/>
          <w:sz w:val="22"/>
          <w:szCs w:val="22"/>
        </w:rPr>
        <w:fldChar w:fldCharType="end"/>
      </w:r>
      <w:r w:rsidR="00E461AF" w:rsidRPr="00DD2C3E">
        <w:rPr>
          <w:rFonts w:ascii="Arial" w:hAnsi="Arial" w:cs="Arial"/>
          <w:color w:val="auto"/>
          <w:kern w:val="24"/>
          <w:sz w:val="22"/>
          <w:szCs w:val="22"/>
        </w:rPr>
        <w:t>.</w:t>
      </w:r>
      <w:r w:rsidR="00632290" w:rsidRPr="00DD2C3E">
        <w:rPr>
          <w:rFonts w:ascii="Arial" w:hAnsi="Arial" w:cs="Arial"/>
          <w:color w:val="auto"/>
          <w:kern w:val="24"/>
          <w:sz w:val="22"/>
          <w:szCs w:val="22"/>
        </w:rPr>
        <w:t xml:space="preserve"> </w:t>
      </w:r>
      <w:r w:rsidR="00E461AF" w:rsidRPr="00DD2C3E">
        <w:rPr>
          <w:rFonts w:ascii="Arial" w:hAnsi="Arial" w:cs="Arial"/>
          <w:color w:val="auto"/>
          <w:kern w:val="24"/>
          <w:sz w:val="22"/>
          <w:szCs w:val="22"/>
        </w:rPr>
        <w:t>Furthermore, phi has been reported to aid in predicting pT3 disease (2.3%) and/or pathologic Gleason score ≥ 7 (2.4%) although decision curve analyses deduced these were not of greater clinical net benefit</w:t>
      </w:r>
      <w:r w:rsidR="002B05B8" w:rsidRPr="00DD2C3E">
        <w:rPr>
          <w:rFonts w:ascii="Arial" w:hAnsi="Arial" w:cs="Arial"/>
          <w:color w:val="auto"/>
          <w:kern w:val="24"/>
          <w:sz w:val="22"/>
          <w:szCs w:val="22"/>
        </w:rPr>
        <w:t xml:space="preserve"> </w:t>
      </w:r>
      <w:r w:rsidR="00182477" w:rsidRPr="00DD2C3E">
        <w:rPr>
          <w:rFonts w:ascii="Arial" w:hAnsi="Arial" w:cs="Arial"/>
          <w:color w:val="auto"/>
          <w:kern w:val="24"/>
          <w:sz w:val="22"/>
          <w:szCs w:val="22"/>
        </w:rPr>
        <w:fldChar w:fldCharType="begin"/>
      </w:r>
      <w:r w:rsidR="00DD2C3E">
        <w:rPr>
          <w:rFonts w:ascii="Arial" w:hAnsi="Arial" w:cs="Arial"/>
          <w:color w:val="auto"/>
          <w:kern w:val="24"/>
          <w:sz w:val="22"/>
          <w:szCs w:val="22"/>
        </w:rPr>
        <w:instrText xml:space="preserve"> ADDIN EN.CITE &lt;EndNote&gt;&lt;Cite&gt;&lt;Author&gt;Fossati&lt;/Author&gt;&lt;Year&gt;2015&lt;/Year&gt;&lt;RecNum&gt;95&lt;/RecNum&gt;&lt;DisplayText&gt;&lt;style size="11"&gt;(95)&lt;/style&gt;&lt;/DisplayText&gt;&lt;record&gt;&lt;rec-number&gt;95&lt;/rec-number&gt;&lt;foreign-keys&gt;&lt;key app="EN" db-id="apwd0sp2uree26ef0f3pwrruvepvpstwxde2" timestamp="1527738055"&gt;95&lt;/key&gt;&lt;/foreign-keys&gt;&lt;ref-type name="Journal Article"&gt;17&lt;/ref-type&gt;&lt;contributors&gt;&lt;authors&gt;&lt;author&gt;Fossati, Nicola&lt;/author&gt;&lt;author&gt;Buffi, Nicolò Maria&lt;/author&gt;&lt;author&gt;Haese, Alexander&lt;/author&gt;&lt;author&gt;Stephan, Carsten&lt;/author&gt;&lt;author&gt;Larcher, Alessandro&lt;/author&gt;&lt;author&gt;McNicholas, Thomas&lt;/author&gt;&lt;author&gt;de la Taille, Alexandre&lt;/author&gt;&lt;author&gt;Freschi, Massimo&lt;/author&gt;&lt;author&gt;Lughezzani, Giovanni&lt;/author&gt;&lt;author&gt;Abrate, Alberto&lt;/author&gt;&lt;author&gt;Bini, Vittorio&lt;/author&gt;&lt;author&gt;Palou Redorta, Joan&lt;/author&gt;&lt;author&gt;Graefen, Markus&lt;/author&gt;&lt;author&gt;Guazzoni, Giorgio&lt;/author&gt;&lt;author&gt;Lazzeri, Massimo&lt;/author&gt;&lt;/authors&gt;&lt;/contributors&gt;&lt;titles&gt;&lt;title&gt;Preoperative Prostate-specific Antigen Isoform p2PSA and Its Derivatives, %p2PSA and Prostate Health Index, Predict Pathologic Outcomes in Patients Undergoing Radical Prostatectomy for Prostate Cancer: Results from a Multicentric European Prospective Study&lt;/title&gt;&lt;secondary-title&gt;European Urology&lt;/secondary-title&gt;&lt;/titles&gt;&lt;periodical&gt;&lt;full-title&gt;European Urology&lt;/full-title&gt;&lt;/periodical&gt;&lt;pages&gt;132-138&lt;/pages&gt;&lt;volume&gt;68&lt;/volume&gt;&lt;number&gt;1&lt;/number&gt;&lt;keywords&gt;&lt;keyword&gt;Prostate cancer&lt;/keyword&gt;&lt;keyword&gt;Pathologic outcomes&lt;/keyword&gt;&lt;keyword&gt;Biomarkers&lt;/keyword&gt;&lt;keyword&gt;Predictive models&lt;/keyword&gt;&lt;keyword&gt;p2PSA&lt;/keyword&gt;&lt;keyword&gt;Prostate Health Index&lt;/keyword&gt;&lt;/keywords&gt;&lt;dates&gt;&lt;year&gt;2015&lt;/year&gt;&lt;pub-dates&gt;&lt;date&gt;2015/07/01/&lt;/date&gt;&lt;/pub-dates&gt;&lt;/dates&gt;&lt;isbn&gt;0302-2838&lt;/isbn&gt;&lt;urls&gt;&lt;related-urls&gt;&lt;url&gt;http://www.sciencedirect.com/science/article/pii/S0302283814006861&lt;/url&gt;&lt;/related-urls&gt;&lt;/urls&gt;&lt;electronic-resource-num&gt;https://doi.org/10.1016/j.eururo.2014.07.034&lt;/electronic-resource-num&gt;&lt;/record&gt;&lt;/Cite&gt;&lt;/EndNote&gt;</w:instrText>
      </w:r>
      <w:r w:rsidR="00182477" w:rsidRPr="00DD2C3E">
        <w:rPr>
          <w:rFonts w:ascii="Arial" w:hAnsi="Arial" w:cs="Arial"/>
          <w:color w:val="auto"/>
          <w:kern w:val="24"/>
          <w:sz w:val="22"/>
          <w:szCs w:val="22"/>
        </w:rPr>
        <w:fldChar w:fldCharType="separate"/>
      </w:r>
      <w:r w:rsidR="00DD2C3E">
        <w:rPr>
          <w:rFonts w:ascii="Arial" w:hAnsi="Arial" w:cs="Arial"/>
          <w:noProof/>
          <w:color w:val="auto"/>
          <w:kern w:val="24"/>
          <w:sz w:val="22"/>
          <w:szCs w:val="22"/>
        </w:rPr>
        <w:t>(95)</w:t>
      </w:r>
      <w:r w:rsidR="00182477" w:rsidRPr="00DD2C3E">
        <w:rPr>
          <w:rFonts w:ascii="Arial" w:hAnsi="Arial" w:cs="Arial"/>
          <w:color w:val="auto"/>
          <w:kern w:val="24"/>
          <w:sz w:val="22"/>
          <w:szCs w:val="22"/>
        </w:rPr>
        <w:fldChar w:fldCharType="end"/>
      </w:r>
      <w:r w:rsidR="00E461AF" w:rsidRPr="00DD2C3E">
        <w:rPr>
          <w:rFonts w:ascii="Arial" w:hAnsi="Arial" w:cs="Arial"/>
          <w:color w:val="auto"/>
          <w:kern w:val="24"/>
          <w:sz w:val="22"/>
          <w:szCs w:val="22"/>
        </w:rPr>
        <w:t xml:space="preserve">. </w:t>
      </w:r>
      <w:r w:rsidR="1D7B2E53" w:rsidRPr="00DD2C3E">
        <w:rPr>
          <w:rFonts w:ascii="Arial" w:hAnsi="Arial" w:cs="Arial"/>
          <w:color w:val="auto"/>
          <w:sz w:val="22"/>
          <w:szCs w:val="22"/>
        </w:rPr>
        <w:t xml:space="preserve">A potential advantage of </w:t>
      </w:r>
      <w:r w:rsidR="1D7B2E53" w:rsidRPr="00DD2C3E">
        <w:rPr>
          <w:rFonts w:ascii="Arial" w:hAnsi="Arial" w:cs="Arial"/>
          <w:i/>
          <w:iCs/>
          <w:color w:val="auto"/>
          <w:sz w:val="22"/>
          <w:szCs w:val="22"/>
        </w:rPr>
        <w:t>phi</w:t>
      </w:r>
      <w:r w:rsidR="1D7B2E53" w:rsidRPr="00DD2C3E">
        <w:rPr>
          <w:rFonts w:ascii="Arial" w:hAnsi="Arial" w:cs="Arial"/>
          <w:color w:val="auto"/>
          <w:sz w:val="22"/>
          <w:szCs w:val="22"/>
        </w:rPr>
        <w:t xml:space="preserve"> is that it stratifies according to risk</w:t>
      </w:r>
      <w:r w:rsidR="00943486" w:rsidRPr="00DD2C3E">
        <w:rPr>
          <w:rFonts w:ascii="Arial" w:hAnsi="Arial" w:cs="Arial"/>
          <w:color w:val="auto"/>
          <w:sz w:val="22"/>
          <w:szCs w:val="22"/>
        </w:rPr>
        <w:t>.</w:t>
      </w:r>
      <w:r w:rsidR="1D7B2E53" w:rsidRPr="00DD2C3E">
        <w:rPr>
          <w:rFonts w:ascii="Arial" w:hAnsi="Arial" w:cs="Arial"/>
          <w:color w:val="auto"/>
          <w:sz w:val="22"/>
          <w:szCs w:val="22"/>
        </w:rPr>
        <w:t xml:space="preserve"> </w:t>
      </w:r>
      <w:r w:rsidR="00943486" w:rsidRPr="00DD2C3E">
        <w:rPr>
          <w:rFonts w:ascii="Arial" w:hAnsi="Arial" w:cs="Arial"/>
          <w:bCs/>
          <w:color w:val="auto"/>
          <w:sz w:val="22"/>
          <w:szCs w:val="22"/>
        </w:rPr>
        <w:t xml:space="preserve">However, health economic analyses to determine clinical benefits of phi are yet to be </w:t>
      </w:r>
      <w:r w:rsidR="00B87A9B" w:rsidRPr="00DD2C3E">
        <w:rPr>
          <w:rFonts w:ascii="Arial" w:hAnsi="Arial" w:cs="Arial"/>
          <w:bCs/>
          <w:color w:val="auto"/>
          <w:sz w:val="22"/>
          <w:szCs w:val="22"/>
        </w:rPr>
        <w:t>realized</w:t>
      </w:r>
      <w:r w:rsidR="00943486" w:rsidRPr="00DD2C3E">
        <w:rPr>
          <w:rFonts w:ascii="Arial" w:hAnsi="Arial" w:cs="Arial"/>
          <w:b/>
          <w:bCs/>
          <w:color w:val="auto"/>
          <w:sz w:val="22"/>
          <w:szCs w:val="22"/>
          <w:vertAlign w:val="superscript"/>
        </w:rPr>
        <w:t xml:space="preserve"> </w:t>
      </w:r>
      <w:r w:rsidR="00182477" w:rsidRPr="00DD2C3E">
        <w:rPr>
          <w:rFonts w:ascii="Arial" w:hAnsi="Arial" w:cs="Arial"/>
          <w:bCs/>
          <w:color w:val="auto"/>
          <w:sz w:val="22"/>
          <w:szCs w:val="22"/>
        </w:rPr>
        <w:fldChar w:fldCharType="begin">
          <w:fldData xml:space="preserve">PEVuZE5vdGU+PENpdGU+PEF1dGhvcj5Ib3JpPC9BdXRob3I+PFllYXI+MjAxMzwvWWVhcj48UmVj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</w:fldData>
        </w:fldChar>
      </w:r>
      <w:r w:rsidR="00DD2C3E">
        <w:rPr>
          <w:rFonts w:ascii="Arial" w:hAnsi="Arial" w:cs="Arial"/>
          <w:bCs/>
          <w:color w:val="auto"/>
          <w:sz w:val="22"/>
          <w:szCs w:val="22"/>
        </w:rPr>
        <w:instrText xml:space="preserve"> ADDIN EN.CITE </w:instrText>
      </w:r>
      <w:r w:rsidR="00DD2C3E">
        <w:rPr>
          <w:rFonts w:ascii="Arial" w:hAnsi="Arial" w:cs="Arial"/>
          <w:bCs/>
          <w:color w:val="auto"/>
          <w:sz w:val="22"/>
          <w:szCs w:val="22"/>
        </w:rPr>
        <w:fldChar w:fldCharType="begin">
          <w:fldData xml:space="preserve">PEVuZE5vdGU+PENpdGU+PEF1dGhvcj5Ib3JpPC9BdXRob3I+PFllYXI+MjAxMzwvWWVhcj48UmVj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</w:fldData>
        </w:fldChar>
      </w:r>
      <w:r w:rsidR="00DD2C3E">
        <w:rPr>
          <w:rFonts w:ascii="Arial" w:hAnsi="Arial" w:cs="Arial"/>
          <w:bCs/>
          <w:color w:val="auto"/>
          <w:sz w:val="22"/>
          <w:szCs w:val="22"/>
        </w:rPr>
        <w:instrText xml:space="preserve"> ADDIN EN.CITE.DATA </w:instrText>
      </w:r>
      <w:r w:rsidR="00DD2C3E">
        <w:rPr>
          <w:rFonts w:ascii="Arial" w:hAnsi="Arial" w:cs="Arial"/>
          <w:bCs/>
          <w:color w:val="auto"/>
          <w:sz w:val="22"/>
          <w:szCs w:val="22"/>
        </w:rPr>
      </w:r>
      <w:r w:rsidR="00DD2C3E">
        <w:rPr>
          <w:rFonts w:ascii="Arial" w:hAnsi="Arial" w:cs="Arial"/>
          <w:bCs/>
          <w:color w:val="auto"/>
          <w:sz w:val="22"/>
          <w:szCs w:val="22"/>
        </w:rPr>
        <w:fldChar w:fldCharType="end"/>
      </w:r>
      <w:r w:rsidR="00182477" w:rsidRPr="00DD2C3E">
        <w:rPr>
          <w:rFonts w:ascii="Arial" w:hAnsi="Arial" w:cs="Arial"/>
          <w:bCs/>
          <w:color w:val="auto"/>
          <w:sz w:val="22"/>
          <w:szCs w:val="22"/>
        </w:rPr>
      </w:r>
      <w:r w:rsidR="00182477" w:rsidRPr="00DD2C3E">
        <w:rPr>
          <w:rFonts w:ascii="Arial" w:hAnsi="Arial" w:cs="Arial"/>
          <w:bCs/>
          <w:color w:val="auto"/>
          <w:sz w:val="22"/>
          <w:szCs w:val="22"/>
        </w:rPr>
        <w:fldChar w:fldCharType="separate"/>
      </w:r>
      <w:r w:rsidR="00DD2C3E">
        <w:rPr>
          <w:rFonts w:ascii="Arial" w:hAnsi="Arial" w:cs="Arial"/>
          <w:bCs/>
          <w:noProof/>
          <w:color w:val="auto"/>
          <w:sz w:val="22"/>
          <w:szCs w:val="22"/>
        </w:rPr>
        <w:t>(96)</w:t>
      </w:r>
      <w:r w:rsidR="00182477" w:rsidRPr="00DD2C3E">
        <w:rPr>
          <w:rFonts w:ascii="Arial" w:hAnsi="Arial" w:cs="Arial"/>
          <w:bCs/>
          <w:color w:val="auto"/>
          <w:sz w:val="22"/>
          <w:szCs w:val="22"/>
        </w:rPr>
        <w:fldChar w:fldCharType="end"/>
      </w:r>
      <w:r w:rsidR="00943486" w:rsidRPr="00DD2C3E">
        <w:rPr>
          <w:rFonts w:ascii="Arial" w:hAnsi="Arial" w:cs="Arial"/>
          <w:color w:val="auto"/>
          <w:sz w:val="22"/>
          <w:szCs w:val="22"/>
        </w:rPr>
        <w:t>.</w:t>
      </w:r>
      <w:r w:rsidR="00E461AF" w:rsidRPr="00DD2C3E">
        <w:rPr>
          <w:rFonts w:ascii="Arial" w:hAnsi="Arial" w:cs="Arial"/>
          <w:color w:val="auto"/>
          <w:kern w:val="24"/>
          <w:sz w:val="22"/>
          <w:szCs w:val="22"/>
        </w:rPr>
        <w:t xml:space="preserve"> </w:t>
      </w:r>
    </w:p>
    <w:p w14:paraId="73136E75" w14:textId="77777777" w:rsidR="00267925" w:rsidRPr="00DD2C3E" w:rsidRDefault="00267925" w:rsidP="00137FEE">
      <w:pPr>
        <w:pStyle w:val="NormalWeb"/>
        <w:spacing w:before="0" w:beforeAutospacing="0" w:after="0" w:afterAutospacing="0" w:line="276" w:lineRule="auto"/>
        <w:rPr>
          <w:rFonts w:ascii="Arial" w:hAnsi="Arial" w:cs="Arial"/>
          <w:color w:val="auto"/>
          <w:sz w:val="22"/>
          <w:szCs w:val="22"/>
        </w:rPr>
      </w:pPr>
    </w:p>
    <w:p w14:paraId="63FC96D0" w14:textId="4B816CCC" w:rsidR="00356535" w:rsidRPr="005770D8" w:rsidRDefault="00174ADE" w:rsidP="00137FEE">
      <w:pPr>
        <w:pStyle w:val="NormalWeb"/>
        <w:spacing w:before="0" w:beforeAutospacing="0" w:after="0" w:afterAutospacing="0" w:line="276" w:lineRule="auto"/>
        <w:rPr>
          <w:rFonts w:ascii="Arial" w:hAnsi="Arial" w:cs="Arial"/>
          <w:bCs/>
          <w:color w:val="auto"/>
          <w:kern w:val="24"/>
          <w:position w:val="7"/>
          <w:sz w:val="22"/>
          <w:szCs w:val="22"/>
          <w:vertAlign w:val="superscript"/>
        </w:rPr>
      </w:pPr>
      <w:r w:rsidRPr="005770D8">
        <w:rPr>
          <w:rFonts w:ascii="Arial" w:hAnsi="Arial" w:cs="Arial"/>
          <w:bCs/>
          <w:color w:val="auto"/>
          <w:kern w:val="24"/>
          <w:sz w:val="22"/>
          <w:szCs w:val="22"/>
        </w:rPr>
        <w:t>Prostate health index [</w:t>
      </w:r>
      <w:r w:rsidRPr="005770D8">
        <w:rPr>
          <w:rFonts w:ascii="Arial" w:hAnsi="Arial" w:cs="Arial"/>
          <w:bCs/>
          <w:i/>
          <w:iCs/>
          <w:color w:val="auto"/>
          <w:kern w:val="24"/>
          <w:sz w:val="22"/>
          <w:szCs w:val="22"/>
        </w:rPr>
        <w:t>phi</w:t>
      </w:r>
      <w:r w:rsidRPr="005770D8">
        <w:rPr>
          <w:rFonts w:ascii="Arial" w:hAnsi="Arial" w:cs="Arial"/>
          <w:bCs/>
          <w:color w:val="auto"/>
          <w:kern w:val="24"/>
          <w:sz w:val="22"/>
          <w:szCs w:val="22"/>
        </w:rPr>
        <w:t>] = [−</w:t>
      </w:r>
      <w:proofErr w:type="gramStart"/>
      <w:r w:rsidRPr="005770D8">
        <w:rPr>
          <w:rFonts w:ascii="Arial" w:hAnsi="Arial" w:cs="Arial"/>
          <w:bCs/>
          <w:color w:val="auto"/>
          <w:kern w:val="24"/>
          <w:sz w:val="22"/>
          <w:szCs w:val="22"/>
        </w:rPr>
        <w:t>2]proPSA</w:t>
      </w:r>
      <w:proofErr w:type="gramEnd"/>
      <w:r w:rsidRPr="005770D8">
        <w:rPr>
          <w:rFonts w:ascii="Arial" w:hAnsi="Arial" w:cs="Arial"/>
          <w:bCs/>
          <w:color w:val="auto"/>
          <w:kern w:val="24"/>
          <w:sz w:val="22"/>
          <w:szCs w:val="22"/>
        </w:rPr>
        <w:t xml:space="preserve"> / fPSA) × PSA</w:t>
      </w:r>
      <w:r w:rsidRPr="005770D8">
        <w:rPr>
          <w:rFonts w:ascii="Arial" w:hAnsi="Arial" w:cs="Arial"/>
          <w:bCs/>
          <w:color w:val="auto"/>
          <w:kern w:val="24"/>
          <w:position w:val="7"/>
          <w:sz w:val="22"/>
          <w:szCs w:val="22"/>
          <w:vertAlign w:val="superscript"/>
        </w:rPr>
        <w:t>1/2</w:t>
      </w:r>
    </w:p>
    <w:p w14:paraId="3F37B656" w14:textId="77777777" w:rsidR="00267925" w:rsidRPr="005770D8" w:rsidRDefault="00267925" w:rsidP="00137FEE">
      <w:pPr>
        <w:pStyle w:val="NormalWeb"/>
        <w:spacing w:before="0" w:beforeAutospacing="0" w:after="0" w:afterAutospacing="0" w:line="276" w:lineRule="auto"/>
        <w:rPr>
          <w:rFonts w:ascii="Arial" w:hAnsi="Arial" w:cs="Arial"/>
          <w:bCs/>
          <w:color w:val="auto"/>
          <w:sz w:val="22"/>
          <w:szCs w:val="22"/>
          <w:vertAlign w:val="superscript"/>
        </w:rPr>
      </w:pPr>
    </w:p>
    <w:p w14:paraId="0CFE9B02" w14:textId="1B032A32" w:rsidR="00356535" w:rsidRPr="009C6C0E" w:rsidRDefault="00174ADE" w:rsidP="00267925">
      <w:pPr>
        <w:pStyle w:val="NormalWeb"/>
        <w:numPr>
          <w:ilvl w:val="0"/>
          <w:numId w:val="22"/>
        </w:numPr>
        <w:spacing w:before="0" w:beforeAutospacing="0" w:after="0" w:afterAutospacing="0" w:line="276" w:lineRule="auto"/>
        <w:ind w:left="360"/>
        <w:rPr>
          <w:rFonts w:ascii="Arial" w:hAnsi="Arial" w:cs="Arial"/>
          <w:color w:val="auto"/>
          <w:kern w:val="24"/>
          <w:sz w:val="22"/>
          <w:szCs w:val="22"/>
        </w:rPr>
      </w:pPr>
      <w:r w:rsidRPr="009C6C0E">
        <w:rPr>
          <w:rFonts w:ascii="Arial" w:hAnsi="Arial" w:cs="Arial"/>
          <w:color w:val="auto"/>
          <w:kern w:val="24"/>
          <w:sz w:val="22"/>
          <w:szCs w:val="22"/>
        </w:rPr>
        <w:t xml:space="preserve">For PSA 2–10 ng/ml, sensitivity, specificity and AUC (0.703) of </w:t>
      </w:r>
      <w:r w:rsidRPr="009C6C0E">
        <w:rPr>
          <w:rFonts w:ascii="Arial" w:hAnsi="Arial" w:cs="Arial"/>
          <w:i/>
          <w:iCs/>
          <w:color w:val="auto"/>
          <w:kern w:val="24"/>
          <w:sz w:val="22"/>
          <w:szCs w:val="22"/>
        </w:rPr>
        <w:t>phi</w:t>
      </w:r>
      <w:r w:rsidRPr="009C6C0E">
        <w:rPr>
          <w:rFonts w:ascii="Arial" w:hAnsi="Arial" w:cs="Arial"/>
          <w:color w:val="auto"/>
          <w:kern w:val="24"/>
          <w:sz w:val="22"/>
          <w:szCs w:val="22"/>
        </w:rPr>
        <w:t xml:space="preserve"> exceeded those of total PSA and % fPSA. Increasing </w:t>
      </w:r>
      <w:r w:rsidRPr="009C6C0E">
        <w:rPr>
          <w:rFonts w:ascii="Arial" w:hAnsi="Arial" w:cs="Arial"/>
          <w:i/>
          <w:iCs/>
          <w:color w:val="auto"/>
          <w:kern w:val="24"/>
          <w:sz w:val="22"/>
          <w:szCs w:val="22"/>
        </w:rPr>
        <w:t>phi</w:t>
      </w:r>
      <w:r w:rsidRPr="009C6C0E">
        <w:rPr>
          <w:rFonts w:ascii="Arial" w:hAnsi="Arial" w:cs="Arial"/>
          <w:color w:val="auto"/>
          <w:kern w:val="24"/>
          <w:sz w:val="22"/>
          <w:szCs w:val="22"/>
        </w:rPr>
        <w:t xml:space="preserve"> was associated with an increased risk of prostate cancer </w:t>
      </w:r>
      <w:r w:rsidR="00182477" w:rsidRPr="009C6C0E">
        <w:rPr>
          <w:rFonts w:ascii="Arial" w:hAnsi="Arial" w:cs="Arial"/>
          <w:color w:val="auto"/>
          <w:kern w:val="24"/>
          <w:sz w:val="22"/>
          <w:szCs w:val="22"/>
        </w:rPr>
        <w:fldChar w:fldCharType="begin"/>
      </w:r>
      <w:r w:rsidR="00DD2C3E" w:rsidRPr="009C6C0E">
        <w:rPr>
          <w:rFonts w:ascii="Arial" w:hAnsi="Arial" w:cs="Arial"/>
          <w:color w:val="auto"/>
          <w:kern w:val="24"/>
          <w:sz w:val="22"/>
          <w:szCs w:val="22"/>
        </w:rPr>
        <w:instrText xml:space="preserve"> ADDIN EN.CITE &lt;EndNote&gt;&lt;Cite&gt;&lt;Author&gt;Catalona&lt;/Author&gt;&lt;Year&gt;2011&lt;/Year&gt;&lt;RecNum&gt;97&lt;/RecNum&gt;&lt;DisplayText&gt;&lt;style size="11"&gt;(97)&lt;/style&gt;&lt;/DisplayText&gt;&lt;record&gt;&lt;rec-number&gt;97&lt;/rec-number&gt;&lt;foreign-keys&gt;&lt;key app="EN" db-id="apwd0sp2uree26ef0f3pwrruvepvpstwxde2" timestamp="1527738056"&gt;97&lt;/key&gt;&lt;/foreign-keys&gt;&lt;ref-type name="Journal Article"&gt;17&lt;/ref-type&gt;&lt;contributors&gt;&lt;authors&gt;&lt;author&gt;Catalona, William J.&lt;/author&gt;&lt;author&gt;Partin, Alan W.&lt;/author&gt;&lt;author&gt;Sanda, Martin G.&lt;/author&gt;&lt;author&gt;Wei, John T.&lt;/author&gt;&lt;author&gt;Klee, George G.&lt;/author&gt;&lt;author&gt;Bangma, Chris H.&lt;/author&gt;&lt;author&gt;Slawin, Kevin M.&lt;/author&gt;&lt;author&gt;Marks, Leonard S.&lt;/author&gt;&lt;author&gt;Loeb, Stacy&lt;/author&gt;&lt;author&gt;Broyles, Dennis L.&lt;/author&gt;&lt;author&gt;Shin, Sanghyuk S.&lt;/author&gt;&lt;author&gt;Cruz, Amabelle B.&lt;/author&gt;&lt;author&gt;Chan, Daniel W.&lt;/author&gt;&lt;author&gt;Sokoll, Lori J.&lt;/author&gt;&lt;author&gt;Roberts, William L.&lt;/author&gt;&lt;author&gt;van Schaik, Ron H. N.&lt;/author&gt;&lt;author&gt;Mizrahi, Isaac A.&lt;/author&gt;&lt;/authors&gt;&lt;/contributors&gt;&lt;titles&gt;&lt;title&gt;A Multicenter Study of [-2]Pro-Prostate Specific Antigen Combined With Prostate Specific Antigen and Free Prostate Specific Antigen for Prostate Cancer Detection in the 2.0 to 10.0 ng/ml Prostate Specific Antigen Range&lt;/title&gt;&lt;secondary-title&gt;The Journal of Urology&lt;/secondary-title&gt;&lt;/titles&gt;&lt;periodical&gt;&lt;full-title&gt;J Urol&lt;/full-title&gt;&lt;abbr-1&gt;The Journal of urology&lt;/abbr-1&gt;&lt;/periodical&gt;&lt;pages&gt;1650-1655&lt;/pages&gt;&lt;volume&gt;185&lt;/volume&gt;&lt;number&gt;5&lt;/number&gt;&lt;keywords&gt;&lt;keyword&gt;prostate&lt;/keyword&gt;&lt;keyword&gt;prostatic neoplasms&lt;/keyword&gt;&lt;keyword&gt;prostate specific antigen&lt;/keyword&gt;&lt;keyword&gt;diagnosis&lt;/keyword&gt;&lt;keyword&gt;mass screening&lt;/keyword&gt;&lt;/keywords&gt;&lt;dates&gt;&lt;year&gt;2011&lt;/year&gt;&lt;/dates&gt;&lt;isbn&gt;0022-5347&lt;/isbn&gt;&lt;urls&gt;&lt;related-urls&gt;&lt;url&gt;http://www.sciencedirect.com/science/article/pii/S0022534710053747&lt;/url&gt;&lt;/related-urls&gt;&lt;/urls&gt;&lt;electronic-resource-num&gt;10.1016/j.juro.2010.12.032&lt;/electronic-resource-num&gt;&lt;/record&gt;&lt;/Cite&gt;&lt;/EndNote&gt;</w:instrText>
      </w:r>
      <w:r w:rsidR="00182477" w:rsidRPr="009C6C0E">
        <w:rPr>
          <w:rFonts w:ascii="Arial" w:hAnsi="Arial" w:cs="Arial"/>
          <w:color w:val="auto"/>
          <w:kern w:val="24"/>
          <w:sz w:val="22"/>
          <w:szCs w:val="22"/>
        </w:rPr>
        <w:fldChar w:fldCharType="separate"/>
      </w:r>
      <w:r w:rsidR="00DD2C3E" w:rsidRPr="009C6C0E">
        <w:rPr>
          <w:rFonts w:ascii="Arial" w:hAnsi="Arial" w:cs="Arial"/>
          <w:noProof/>
          <w:color w:val="auto"/>
          <w:kern w:val="24"/>
          <w:sz w:val="22"/>
          <w:szCs w:val="22"/>
        </w:rPr>
        <w:t>(97)</w:t>
      </w:r>
      <w:r w:rsidR="00182477" w:rsidRPr="009C6C0E">
        <w:rPr>
          <w:rFonts w:ascii="Arial" w:hAnsi="Arial" w:cs="Arial"/>
          <w:color w:val="auto"/>
          <w:kern w:val="24"/>
          <w:sz w:val="22"/>
          <w:szCs w:val="22"/>
        </w:rPr>
        <w:fldChar w:fldCharType="end"/>
      </w:r>
      <w:r w:rsidR="006B519C" w:rsidRPr="009C6C0E">
        <w:rPr>
          <w:rFonts w:ascii="Arial" w:hAnsi="Arial" w:cs="Arial"/>
          <w:color w:val="auto"/>
          <w:kern w:val="24"/>
          <w:sz w:val="22"/>
          <w:szCs w:val="22"/>
        </w:rPr>
        <w:t>. Th</w:t>
      </w:r>
      <w:r w:rsidR="00417DC3" w:rsidRPr="009C6C0E">
        <w:rPr>
          <w:rFonts w:ascii="Arial" w:hAnsi="Arial" w:cs="Arial"/>
          <w:color w:val="auto"/>
          <w:kern w:val="24"/>
          <w:sz w:val="22"/>
          <w:szCs w:val="22"/>
        </w:rPr>
        <w:t>ese estimates have</w:t>
      </w:r>
      <w:r w:rsidR="006B519C" w:rsidRPr="009C6C0E">
        <w:rPr>
          <w:rFonts w:ascii="Arial" w:hAnsi="Arial" w:cs="Arial"/>
          <w:color w:val="auto"/>
          <w:kern w:val="24"/>
          <w:sz w:val="22"/>
          <w:szCs w:val="22"/>
        </w:rPr>
        <w:t xml:space="preserve"> been confirmed in multiple studies (AUC 0.67-0.</w:t>
      </w:r>
      <w:r w:rsidR="00417DC3" w:rsidRPr="009C6C0E">
        <w:rPr>
          <w:rFonts w:ascii="Arial" w:hAnsi="Arial" w:cs="Arial"/>
          <w:color w:val="auto"/>
          <w:kern w:val="24"/>
          <w:sz w:val="22"/>
          <w:szCs w:val="22"/>
        </w:rPr>
        <w:t>81</w:t>
      </w:r>
      <w:r w:rsidR="006B519C" w:rsidRPr="009C6C0E">
        <w:rPr>
          <w:rFonts w:ascii="Arial" w:hAnsi="Arial" w:cs="Arial"/>
          <w:color w:val="auto"/>
          <w:kern w:val="24"/>
          <w:sz w:val="22"/>
          <w:szCs w:val="22"/>
        </w:rPr>
        <w:t xml:space="preserve"> c.f. PCA3 0.73, %fPSA 0.60-0.65, tPSA 0.50-0.52)</w:t>
      </w:r>
      <w:r w:rsidR="00182477" w:rsidRPr="009C6C0E">
        <w:rPr>
          <w:rFonts w:ascii="Arial" w:hAnsi="Arial" w:cs="Arial"/>
          <w:color w:val="auto"/>
          <w:kern w:val="24"/>
          <w:sz w:val="22"/>
          <w:szCs w:val="22"/>
        </w:rPr>
        <w:fldChar w:fldCharType="begin">
          <w:fldData xml:space="preserve">PEVuZE5vdGU+PENpdGU+PEF1dGhvcj5GZXJybzwvQXV0aG9yPjxZZWFyPjIwMTM8L1llYXI+PFJl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</w:fldData>
        </w:fldChar>
      </w:r>
      <w:r w:rsidR="00DD2C3E" w:rsidRPr="009C6C0E">
        <w:rPr>
          <w:rFonts w:ascii="Arial" w:hAnsi="Arial" w:cs="Arial"/>
          <w:color w:val="auto"/>
          <w:kern w:val="24"/>
          <w:sz w:val="22"/>
          <w:szCs w:val="22"/>
        </w:rPr>
        <w:instrText xml:space="preserve"> ADDIN EN.CITE </w:instrText>
      </w:r>
      <w:r w:rsidR="00DD2C3E" w:rsidRPr="009C6C0E">
        <w:rPr>
          <w:rFonts w:ascii="Arial" w:hAnsi="Arial" w:cs="Arial"/>
          <w:color w:val="auto"/>
          <w:kern w:val="24"/>
          <w:sz w:val="22"/>
          <w:szCs w:val="22"/>
        </w:rPr>
        <w:fldChar w:fldCharType="begin">
          <w:fldData xml:space="preserve">PEVuZE5vdGU+PENpdGU+PEF1dGhvcj5GZXJybzwvQXV0aG9yPjxZZWFyPjIwMTM8L1llYXI+PFJl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</w:fldData>
        </w:fldChar>
      </w:r>
      <w:r w:rsidR="00DD2C3E" w:rsidRPr="009C6C0E">
        <w:rPr>
          <w:rFonts w:ascii="Arial" w:hAnsi="Arial" w:cs="Arial"/>
          <w:color w:val="auto"/>
          <w:kern w:val="24"/>
          <w:sz w:val="22"/>
          <w:szCs w:val="22"/>
        </w:rPr>
        <w:instrText xml:space="preserve"> ADDIN EN.CITE.DATA </w:instrText>
      </w:r>
      <w:r w:rsidR="00DD2C3E" w:rsidRPr="009C6C0E">
        <w:rPr>
          <w:rFonts w:ascii="Arial" w:hAnsi="Arial" w:cs="Arial"/>
          <w:color w:val="auto"/>
          <w:kern w:val="24"/>
          <w:sz w:val="22"/>
          <w:szCs w:val="22"/>
        </w:rPr>
      </w:r>
      <w:r w:rsidR="00DD2C3E" w:rsidRPr="009C6C0E">
        <w:rPr>
          <w:rFonts w:ascii="Arial" w:hAnsi="Arial" w:cs="Arial"/>
          <w:color w:val="auto"/>
          <w:kern w:val="24"/>
          <w:sz w:val="22"/>
          <w:szCs w:val="22"/>
        </w:rPr>
        <w:fldChar w:fldCharType="end"/>
      </w:r>
      <w:r w:rsidR="00182477" w:rsidRPr="009C6C0E">
        <w:rPr>
          <w:rFonts w:ascii="Arial" w:hAnsi="Arial" w:cs="Arial"/>
          <w:color w:val="auto"/>
          <w:kern w:val="24"/>
          <w:sz w:val="22"/>
          <w:szCs w:val="22"/>
        </w:rPr>
      </w:r>
      <w:r w:rsidR="00182477" w:rsidRPr="009C6C0E">
        <w:rPr>
          <w:rFonts w:ascii="Arial" w:hAnsi="Arial" w:cs="Arial"/>
          <w:color w:val="auto"/>
          <w:kern w:val="24"/>
          <w:sz w:val="22"/>
          <w:szCs w:val="22"/>
        </w:rPr>
        <w:fldChar w:fldCharType="separate"/>
      </w:r>
      <w:r w:rsidR="00DD2C3E" w:rsidRPr="009C6C0E">
        <w:rPr>
          <w:rFonts w:ascii="Arial" w:hAnsi="Arial" w:cs="Arial"/>
          <w:noProof/>
          <w:color w:val="auto"/>
          <w:kern w:val="24"/>
          <w:sz w:val="22"/>
          <w:szCs w:val="22"/>
        </w:rPr>
        <w:t>(94,98-99)</w:t>
      </w:r>
      <w:r w:rsidR="00182477" w:rsidRPr="009C6C0E">
        <w:rPr>
          <w:rFonts w:ascii="Arial" w:hAnsi="Arial" w:cs="Arial"/>
          <w:color w:val="auto"/>
          <w:kern w:val="24"/>
          <w:sz w:val="22"/>
          <w:szCs w:val="22"/>
        </w:rPr>
        <w:fldChar w:fldCharType="end"/>
      </w:r>
      <w:r w:rsidR="00417DC3" w:rsidRPr="009C6C0E">
        <w:rPr>
          <w:rFonts w:ascii="Arial" w:hAnsi="Arial" w:cs="Arial"/>
          <w:color w:val="auto"/>
          <w:kern w:val="24"/>
          <w:sz w:val="22"/>
          <w:szCs w:val="22"/>
        </w:rPr>
        <w:t xml:space="preserve">, resulting in a consistent estimate of approximately 20-30% of avoided biopsies if phi </w:t>
      </w:r>
      <w:r w:rsidR="00FD1041" w:rsidRPr="009C6C0E">
        <w:rPr>
          <w:rFonts w:ascii="Arial" w:hAnsi="Arial" w:cs="Arial"/>
          <w:color w:val="auto"/>
          <w:kern w:val="24"/>
          <w:sz w:val="22"/>
          <w:szCs w:val="22"/>
        </w:rPr>
        <w:t xml:space="preserve">is </w:t>
      </w:r>
      <w:r w:rsidR="00417DC3" w:rsidRPr="009C6C0E">
        <w:rPr>
          <w:rFonts w:ascii="Arial" w:hAnsi="Arial" w:cs="Arial"/>
          <w:color w:val="auto"/>
          <w:kern w:val="24"/>
          <w:sz w:val="22"/>
          <w:szCs w:val="22"/>
        </w:rPr>
        <w:t>used instead of %fPSA</w:t>
      </w:r>
      <w:r w:rsidR="00182477" w:rsidRPr="009C6C0E">
        <w:rPr>
          <w:rFonts w:ascii="Arial" w:hAnsi="Arial" w:cs="Arial"/>
          <w:color w:val="auto"/>
          <w:kern w:val="24"/>
          <w:sz w:val="22"/>
          <w:szCs w:val="22"/>
        </w:rPr>
        <w:fldChar w:fldCharType="begin">
          <w:fldData xml:space="preserve">PEVuZE5vdGU+PENpdGU+PEF1dGhvcj5Mb2ViPC9BdXRob3I+PFllYXI+MjAxNTwvWWVhcj48UmVj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</w:fldData>
        </w:fldChar>
      </w:r>
      <w:r w:rsidR="00DD2C3E" w:rsidRPr="009C6C0E">
        <w:rPr>
          <w:rFonts w:ascii="Arial" w:hAnsi="Arial" w:cs="Arial"/>
          <w:color w:val="auto"/>
          <w:kern w:val="24"/>
          <w:sz w:val="22"/>
          <w:szCs w:val="22"/>
        </w:rPr>
        <w:instrText xml:space="preserve"> ADDIN EN.CITE </w:instrText>
      </w:r>
      <w:r w:rsidR="00DD2C3E" w:rsidRPr="009C6C0E">
        <w:rPr>
          <w:rFonts w:ascii="Arial" w:hAnsi="Arial" w:cs="Arial"/>
          <w:color w:val="auto"/>
          <w:kern w:val="24"/>
          <w:sz w:val="22"/>
          <w:szCs w:val="22"/>
        </w:rPr>
        <w:fldChar w:fldCharType="begin">
          <w:fldData xml:space="preserve">PEVuZE5vdGU+PENpdGU+PEF1dGhvcj5Mb2ViPC9BdXRob3I+PFllYXI+MjAxNTwvWWVhcj48UmVj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</w:fldData>
        </w:fldChar>
      </w:r>
      <w:r w:rsidR="00DD2C3E" w:rsidRPr="009C6C0E">
        <w:rPr>
          <w:rFonts w:ascii="Arial" w:hAnsi="Arial" w:cs="Arial"/>
          <w:color w:val="auto"/>
          <w:kern w:val="24"/>
          <w:sz w:val="22"/>
          <w:szCs w:val="22"/>
        </w:rPr>
        <w:instrText xml:space="preserve"> ADDIN EN.CITE.DATA </w:instrText>
      </w:r>
      <w:r w:rsidR="00DD2C3E" w:rsidRPr="009C6C0E">
        <w:rPr>
          <w:rFonts w:ascii="Arial" w:hAnsi="Arial" w:cs="Arial"/>
          <w:color w:val="auto"/>
          <w:kern w:val="24"/>
          <w:sz w:val="22"/>
          <w:szCs w:val="22"/>
        </w:rPr>
      </w:r>
      <w:r w:rsidR="00DD2C3E" w:rsidRPr="009C6C0E">
        <w:rPr>
          <w:rFonts w:ascii="Arial" w:hAnsi="Arial" w:cs="Arial"/>
          <w:color w:val="auto"/>
          <w:kern w:val="24"/>
          <w:sz w:val="22"/>
          <w:szCs w:val="22"/>
        </w:rPr>
        <w:fldChar w:fldCharType="end"/>
      </w:r>
      <w:r w:rsidR="00182477" w:rsidRPr="009C6C0E">
        <w:rPr>
          <w:rFonts w:ascii="Arial" w:hAnsi="Arial" w:cs="Arial"/>
          <w:color w:val="auto"/>
          <w:kern w:val="24"/>
          <w:sz w:val="22"/>
          <w:szCs w:val="22"/>
        </w:rPr>
      </w:r>
      <w:r w:rsidR="00182477" w:rsidRPr="009C6C0E">
        <w:rPr>
          <w:rFonts w:ascii="Arial" w:hAnsi="Arial" w:cs="Arial"/>
          <w:color w:val="auto"/>
          <w:kern w:val="24"/>
          <w:sz w:val="22"/>
          <w:szCs w:val="22"/>
        </w:rPr>
        <w:fldChar w:fldCharType="separate"/>
      </w:r>
      <w:r w:rsidR="00DD2C3E" w:rsidRPr="009C6C0E">
        <w:rPr>
          <w:rFonts w:ascii="Arial" w:hAnsi="Arial" w:cs="Arial"/>
          <w:noProof/>
          <w:color w:val="auto"/>
          <w:kern w:val="24"/>
          <w:sz w:val="22"/>
          <w:szCs w:val="22"/>
        </w:rPr>
        <w:t>(100-101)</w:t>
      </w:r>
      <w:r w:rsidR="00182477" w:rsidRPr="009C6C0E">
        <w:rPr>
          <w:rFonts w:ascii="Arial" w:hAnsi="Arial" w:cs="Arial"/>
          <w:color w:val="auto"/>
          <w:kern w:val="24"/>
          <w:sz w:val="22"/>
          <w:szCs w:val="22"/>
        </w:rPr>
        <w:fldChar w:fldCharType="end"/>
      </w:r>
      <w:r w:rsidR="00417DC3" w:rsidRPr="009C6C0E">
        <w:rPr>
          <w:rFonts w:ascii="Arial" w:hAnsi="Arial" w:cs="Arial"/>
          <w:color w:val="auto"/>
          <w:kern w:val="24"/>
          <w:sz w:val="22"/>
          <w:szCs w:val="22"/>
        </w:rPr>
        <w:t>.</w:t>
      </w:r>
      <w:r w:rsidR="00F75E62" w:rsidRPr="009C6C0E">
        <w:rPr>
          <w:rFonts w:ascii="Arial" w:hAnsi="Arial" w:cs="Arial"/>
          <w:color w:val="auto"/>
          <w:kern w:val="24"/>
          <w:sz w:val="22"/>
          <w:szCs w:val="22"/>
        </w:rPr>
        <w:t xml:space="preserve"> A meta-analysis estimated prostate cancer detection with sensitivity of 90% and specificity of 31.6%, and was better overall than PSA and %fPSA for PSA 2 – 10ng/ml</w:t>
      </w:r>
      <w:r w:rsidR="00182477" w:rsidRPr="009C6C0E">
        <w:rPr>
          <w:rFonts w:ascii="Arial" w:hAnsi="Arial" w:cs="Arial"/>
          <w:color w:val="auto"/>
          <w:kern w:val="24"/>
          <w:sz w:val="22"/>
          <w:szCs w:val="22"/>
        </w:rPr>
        <w:fldChar w:fldCharType="begin"/>
      </w:r>
      <w:r w:rsidR="00DD2C3E" w:rsidRPr="009C6C0E">
        <w:rPr>
          <w:rFonts w:ascii="Arial" w:hAnsi="Arial" w:cs="Arial"/>
          <w:color w:val="auto"/>
          <w:kern w:val="24"/>
          <w:sz w:val="22"/>
          <w:szCs w:val="22"/>
        </w:rPr>
        <w:instrText xml:space="preserve"> ADDIN EN.CITE &lt;EndNote&gt;&lt;Cite&gt;&lt;Author&gt;Filella&lt;/Author&gt;&lt;Year&gt;2013&lt;/Year&gt;&lt;RecNum&gt;102&lt;/RecNum&gt;&lt;DisplayText&gt;&lt;style size="11"&gt;(102)&lt;/style&gt;&lt;/DisplayText&gt;&lt;record&gt;&lt;rec-number&gt;102&lt;/rec-number&gt;&lt;foreign-keys&gt;&lt;key app="EN" db-id="apwd0sp2uree26ef0f3pwrruvepvpstwxde2" timestamp="1527738057"&gt;102&lt;/key&gt;&lt;/foreign-keys&gt;&lt;ref-type name="Generic"&gt;13&lt;/ref-type&gt;&lt;contributors&gt;&lt;authors&gt;&lt;author&gt;Filella, Xavier&lt;/author&gt;&lt;author&gt;Giménez, Nuria&lt;/author&gt;&lt;/authors&gt;&lt;/contributors&gt;&lt;titles&gt;&lt;title&gt;Evaluation of [−2] proPSA and Prostate Health Index (phi) for the detection of prostate cancer: a systematic review and meta-analysis&lt;/title&gt;&lt;secondary-title&gt;Clinical Chemistry and Laboratory Medicine&lt;/secondary-title&gt;&lt;alt-title&gt;cclm&lt;/alt-title&gt;&lt;/titles&gt;&lt;pages&gt;729&lt;/pages&gt;&lt;volume&gt;51&lt;/volume&gt;&lt;number&gt;4&lt;/number&gt;&lt;dates&gt;&lt;year&gt;2013&lt;/year&gt;&lt;/dates&gt;&lt;isbn&gt;14374331&lt;/isbn&gt;&lt;urls&gt;&lt;related-urls&gt;&lt;url&gt;https://www.degruyter.com/view/j/cclm.2013.51.issue-4/cclm-2012-0410/cclm-2012-0410.xml&lt;/url&gt;&lt;/related-urls&gt;&lt;/urls&gt;&lt;electronic-resource-num&gt;10.1515/cclm-2012-0410&lt;/electronic-resource-num&gt;&lt;access-date&gt;2018-01-08t15:19:09.096+01:00&lt;/access-date&gt;&lt;/record&gt;&lt;/Cite&gt;&lt;/EndNote&gt;</w:instrText>
      </w:r>
      <w:r w:rsidR="00182477" w:rsidRPr="009C6C0E">
        <w:rPr>
          <w:rFonts w:ascii="Arial" w:hAnsi="Arial" w:cs="Arial"/>
          <w:color w:val="auto"/>
          <w:kern w:val="24"/>
          <w:sz w:val="22"/>
          <w:szCs w:val="22"/>
        </w:rPr>
        <w:fldChar w:fldCharType="separate"/>
      </w:r>
      <w:r w:rsidR="00DD2C3E" w:rsidRPr="009C6C0E">
        <w:rPr>
          <w:rFonts w:ascii="Arial" w:hAnsi="Arial" w:cs="Arial"/>
          <w:noProof/>
          <w:color w:val="auto"/>
          <w:kern w:val="24"/>
          <w:sz w:val="22"/>
          <w:szCs w:val="22"/>
        </w:rPr>
        <w:t>(102)</w:t>
      </w:r>
      <w:r w:rsidR="00182477" w:rsidRPr="009C6C0E">
        <w:rPr>
          <w:rFonts w:ascii="Arial" w:hAnsi="Arial" w:cs="Arial"/>
          <w:color w:val="auto"/>
          <w:kern w:val="24"/>
          <w:sz w:val="22"/>
          <w:szCs w:val="22"/>
        </w:rPr>
        <w:fldChar w:fldCharType="end"/>
      </w:r>
      <w:r w:rsidR="00F75E62" w:rsidRPr="009C6C0E">
        <w:rPr>
          <w:rFonts w:ascii="Arial" w:hAnsi="Arial" w:cs="Arial"/>
          <w:color w:val="auto"/>
          <w:kern w:val="24"/>
          <w:sz w:val="22"/>
          <w:szCs w:val="22"/>
        </w:rPr>
        <w:t>.</w:t>
      </w:r>
    </w:p>
    <w:p w14:paraId="1E8D5C8B" w14:textId="6E739BB8" w:rsidR="00356535" w:rsidRPr="009C6C0E" w:rsidRDefault="00174ADE" w:rsidP="00267925">
      <w:pPr>
        <w:pStyle w:val="NormalWeb"/>
        <w:numPr>
          <w:ilvl w:val="0"/>
          <w:numId w:val="22"/>
        </w:numPr>
        <w:spacing w:before="0" w:beforeAutospacing="0" w:after="0" w:afterAutospacing="0" w:line="276" w:lineRule="auto"/>
        <w:ind w:left="360"/>
        <w:rPr>
          <w:rFonts w:ascii="Arial" w:hAnsi="Arial" w:cs="Arial"/>
          <w:color w:val="auto"/>
          <w:sz w:val="22"/>
          <w:szCs w:val="22"/>
        </w:rPr>
      </w:pPr>
      <w:r w:rsidRPr="009C6C0E">
        <w:rPr>
          <w:rFonts w:ascii="Arial" w:hAnsi="Arial" w:cs="Arial"/>
          <w:color w:val="auto"/>
          <w:kern w:val="24"/>
          <w:sz w:val="22"/>
          <w:szCs w:val="22"/>
        </w:rPr>
        <w:t xml:space="preserve">Including the prostate health index in a multivariable logistic regression model based on patient age, prostate volume, digital rectal examination and biopsy history significantly increased predictive accuracy by 7% from 0.73 to 0.80 (p &lt;0.001) </w:t>
      </w:r>
      <w:r w:rsidR="00182477" w:rsidRPr="009C6C0E">
        <w:rPr>
          <w:rFonts w:ascii="Arial" w:hAnsi="Arial" w:cs="Arial"/>
          <w:color w:val="auto"/>
          <w:kern w:val="24"/>
          <w:sz w:val="22"/>
          <w:szCs w:val="22"/>
        </w:rPr>
        <w:fldChar w:fldCharType="begin"/>
      </w:r>
      <w:r w:rsidR="00DD2C3E" w:rsidRPr="009C6C0E">
        <w:rPr>
          <w:rFonts w:ascii="Arial" w:hAnsi="Arial" w:cs="Arial"/>
          <w:color w:val="auto"/>
          <w:kern w:val="24"/>
          <w:sz w:val="22"/>
          <w:szCs w:val="22"/>
        </w:rPr>
        <w:instrText xml:space="preserve"> ADDIN EN.CITE &lt;EndNote&gt;&lt;Cite&gt;&lt;Author&gt;Lughezzani&lt;/Author&gt;&lt;Year&gt;2012&lt;/Year&gt;&lt;RecNum&gt;103&lt;/RecNum&gt;&lt;DisplayText&gt;&lt;style size="11"&gt;(103)&lt;/style&gt;&lt;/DisplayText&gt;&lt;record&gt;&lt;rec-number&gt;103&lt;/rec-number&gt;&lt;foreign-keys&gt;&lt;key app="EN" db-id="apwd0sp2uree26ef0f3pwrruvepvpstwxde2" timestamp="1527738057"&gt;103&lt;/key&gt;&lt;/foreign-keys&gt;&lt;ref-type name="Journal Article"&gt;17&lt;/ref-type&gt;&lt;contributors&gt;&lt;authors&gt;&lt;author&gt;Lughezzani, G.&lt;/author&gt;&lt;author&gt;Lazzeri, M.&lt;/author&gt;&lt;author&gt;Larcher, A.&lt;/author&gt;&lt;author&gt;Lista, G.&lt;/author&gt;&lt;author&gt;Scattoni, V.&lt;/author&gt;&lt;author&gt;Cestari, A.&lt;/author&gt;&lt;author&gt;Buffi, N. M.&lt;/author&gt;&lt;author&gt;Bini, V.&lt;/author&gt;&lt;author&gt;Guazzoni, G.&lt;/author&gt;&lt;/authors&gt;&lt;/contributors&gt;&lt;auth-address&gt;Department of Urology, San Raffaele Turro, Vita-Salute San Raffaele University, Mialn, Italy. lughezzani.giovanni@hsr.it&lt;/auth-address&gt;&lt;titles&gt;&lt;title&gt;Development and internal validation of a Prostate Health Index based nomogram for predicting prostate cancer at extended biopsy&lt;/title&gt;&lt;secondary-title&gt;The Journal of Urology&lt;/secondary-title&gt;&lt;alt-title&gt;J Urol&lt;/alt-title&gt;&lt;/titles&gt;&lt;periodical&gt;&lt;full-title&gt;J Urol&lt;/full-title&gt;&lt;abbr-1&gt;The Journal of urology&lt;/abbr-1&gt;&lt;/periodical&gt;&lt;alt-periodical&gt;&lt;full-title&gt;J Urol&lt;/full-title&gt;&lt;abbr-1&gt;The Journal of urology&lt;/abbr-1&gt;&lt;/alt-periodical&gt;&lt;pages&gt;1144-50&lt;/pages&gt;&lt;volume&gt;188&lt;/volume&gt;&lt;number&gt;4&lt;/number&gt;&lt;edition&gt;2012/08/21&lt;/edition&gt;&lt;dates&gt;&lt;year&gt;2012&lt;/year&gt;&lt;pub-dates&gt;&lt;date&gt;Oct&lt;/date&gt;&lt;/pub-dates&gt;&lt;/dates&gt;&lt;isbn&gt;1527-3792 (Electronic)&amp;#xD;0022-5347 (Linking)&lt;/isbn&gt;&lt;accession-num&gt;22901589&lt;/accession-num&gt;&lt;urls&gt;&lt;related-urls&gt;&lt;url&gt;http://www.ncbi.nlm.nih.gov/pubmed/22901589&lt;/url&gt;&lt;url&gt;http://ac.els-cdn.com/S0022534712039353/1-s2.0-S0022534712039353-main.pdf?_tid=004548a0-3423-11e2-8801-00000aab0f6b&amp;amp;acdnat=1353533750_9d52fdd6d0c49eb132eff7eb784b10c9&lt;/url&gt;&lt;/related-urls&gt;&lt;/urls&gt;&lt;electronic-resource-num&gt;10.1016/j.juro.2012.06.025&lt;/electronic-resource-num&gt;&lt;remote-database-provider&gt;NLM&lt;/remote-database-provider&gt;&lt;language&gt;eng&lt;/language&gt;&lt;/record&gt;&lt;/Cite&gt;&lt;/EndNote&gt;</w:instrText>
      </w:r>
      <w:r w:rsidR="00182477" w:rsidRPr="009C6C0E">
        <w:rPr>
          <w:rFonts w:ascii="Arial" w:hAnsi="Arial" w:cs="Arial"/>
          <w:color w:val="auto"/>
          <w:kern w:val="24"/>
          <w:sz w:val="22"/>
          <w:szCs w:val="22"/>
        </w:rPr>
        <w:fldChar w:fldCharType="separate"/>
      </w:r>
      <w:r w:rsidR="00DD2C3E" w:rsidRPr="009C6C0E">
        <w:rPr>
          <w:rFonts w:ascii="Arial" w:hAnsi="Arial" w:cs="Arial"/>
          <w:noProof/>
          <w:color w:val="auto"/>
          <w:kern w:val="24"/>
          <w:sz w:val="22"/>
          <w:szCs w:val="22"/>
        </w:rPr>
        <w:t>(103)</w:t>
      </w:r>
      <w:r w:rsidR="00182477" w:rsidRPr="009C6C0E">
        <w:rPr>
          <w:rFonts w:ascii="Arial" w:hAnsi="Arial" w:cs="Arial"/>
          <w:color w:val="auto"/>
          <w:kern w:val="24"/>
          <w:sz w:val="22"/>
          <w:szCs w:val="22"/>
        </w:rPr>
        <w:fldChar w:fldCharType="end"/>
      </w:r>
      <w:r w:rsidR="00417DC3" w:rsidRPr="009C6C0E">
        <w:rPr>
          <w:rFonts w:ascii="Arial" w:hAnsi="Arial" w:cs="Arial"/>
          <w:color w:val="auto"/>
          <w:kern w:val="24"/>
          <w:sz w:val="22"/>
          <w:szCs w:val="22"/>
        </w:rPr>
        <w:t xml:space="preserve">. </w:t>
      </w:r>
    </w:p>
    <w:p w14:paraId="6F02C13D" w14:textId="258C94B8" w:rsidR="004B0892" w:rsidRPr="009C6C0E" w:rsidRDefault="00174ADE" w:rsidP="00267925">
      <w:pPr>
        <w:numPr>
          <w:ilvl w:val="0"/>
          <w:numId w:val="31"/>
        </w:numPr>
        <w:spacing w:line="276" w:lineRule="auto"/>
        <w:ind w:left="360"/>
        <w:rPr>
          <w:rFonts w:ascii="Arial" w:hAnsi="Arial" w:cs="Arial"/>
          <w:sz w:val="22"/>
          <w:szCs w:val="22"/>
        </w:rPr>
      </w:pPr>
      <w:r w:rsidRPr="009C6C0E">
        <w:rPr>
          <w:rFonts w:ascii="Arial" w:hAnsi="Arial" w:cs="Arial"/>
          <w:i/>
          <w:iCs/>
          <w:sz w:val="22"/>
          <w:szCs w:val="22"/>
        </w:rPr>
        <w:t>phi</w:t>
      </w:r>
      <w:r w:rsidRPr="009C6C0E">
        <w:rPr>
          <w:rFonts w:ascii="Arial" w:hAnsi="Arial" w:cs="Arial"/>
          <w:sz w:val="22"/>
          <w:szCs w:val="22"/>
        </w:rPr>
        <w:tab/>
        <w:t>0-22.9</w:t>
      </w:r>
      <w:r w:rsidRPr="009C6C0E">
        <w:rPr>
          <w:rFonts w:ascii="Arial" w:hAnsi="Arial" w:cs="Arial"/>
          <w:sz w:val="22"/>
          <w:szCs w:val="22"/>
        </w:rPr>
        <w:tab/>
        <w:t xml:space="preserve"> </w:t>
      </w:r>
      <w:r w:rsidRPr="009C6C0E">
        <w:rPr>
          <w:rFonts w:ascii="Arial" w:hAnsi="Arial" w:cs="Arial"/>
          <w:sz w:val="22"/>
          <w:szCs w:val="22"/>
        </w:rPr>
        <w:tab/>
        <w:t xml:space="preserve">= </w:t>
      </w:r>
      <w:r w:rsidRPr="009C6C0E">
        <w:rPr>
          <w:rFonts w:ascii="Arial" w:hAnsi="Arial" w:cs="Arial"/>
          <w:sz w:val="22"/>
          <w:szCs w:val="22"/>
        </w:rPr>
        <w:tab/>
        <w:t xml:space="preserve">low probability of prostate cancer </w:t>
      </w:r>
      <w:r w:rsidRPr="009C6C0E">
        <w:rPr>
          <w:rFonts w:ascii="Arial" w:hAnsi="Arial" w:cs="Arial"/>
          <w:sz w:val="22"/>
          <w:szCs w:val="22"/>
        </w:rPr>
        <w:tab/>
        <w:t>(8.4%)</w:t>
      </w:r>
    </w:p>
    <w:p w14:paraId="57BC2BB5" w14:textId="77777777" w:rsidR="004B0892" w:rsidRPr="009C6C0E" w:rsidRDefault="00174ADE" w:rsidP="00267925">
      <w:pPr>
        <w:spacing w:line="276" w:lineRule="auto"/>
        <w:ind w:left="360" w:hanging="360"/>
        <w:rPr>
          <w:rFonts w:ascii="Arial" w:hAnsi="Arial" w:cs="Arial"/>
          <w:sz w:val="22"/>
          <w:szCs w:val="22"/>
        </w:rPr>
      </w:pPr>
      <w:r w:rsidRPr="009C6C0E">
        <w:rPr>
          <w:rFonts w:ascii="Arial" w:hAnsi="Arial" w:cs="Arial"/>
          <w:sz w:val="22"/>
          <w:szCs w:val="22"/>
        </w:rPr>
        <w:tab/>
      </w:r>
      <w:r w:rsidRPr="009C6C0E">
        <w:rPr>
          <w:rFonts w:ascii="Arial" w:hAnsi="Arial" w:cs="Arial"/>
          <w:sz w:val="22"/>
          <w:szCs w:val="22"/>
        </w:rPr>
        <w:tab/>
        <w:t>23-44.9</w:t>
      </w:r>
      <w:r w:rsidRPr="009C6C0E">
        <w:rPr>
          <w:rFonts w:ascii="Arial" w:hAnsi="Arial" w:cs="Arial"/>
          <w:sz w:val="22"/>
          <w:szCs w:val="22"/>
        </w:rPr>
        <w:tab/>
        <w:t xml:space="preserve">= </w:t>
      </w:r>
      <w:r w:rsidRPr="009C6C0E">
        <w:rPr>
          <w:rFonts w:ascii="Arial" w:hAnsi="Arial" w:cs="Arial"/>
          <w:sz w:val="22"/>
          <w:szCs w:val="22"/>
        </w:rPr>
        <w:tab/>
        <w:t xml:space="preserve">moderate probability of cancer </w:t>
      </w:r>
      <w:r w:rsidRPr="009C6C0E">
        <w:rPr>
          <w:rFonts w:ascii="Arial" w:hAnsi="Arial" w:cs="Arial"/>
          <w:sz w:val="22"/>
          <w:szCs w:val="22"/>
        </w:rPr>
        <w:tab/>
        <w:t>(21%)</w:t>
      </w:r>
    </w:p>
    <w:p w14:paraId="68E5A3FB" w14:textId="77777777" w:rsidR="004B0892" w:rsidRPr="009C6C0E" w:rsidRDefault="00174ADE" w:rsidP="00267925">
      <w:pPr>
        <w:spacing w:line="276" w:lineRule="auto"/>
        <w:ind w:left="360" w:hanging="360"/>
        <w:rPr>
          <w:rFonts w:ascii="Arial" w:hAnsi="Arial" w:cs="Arial"/>
          <w:sz w:val="22"/>
          <w:szCs w:val="22"/>
        </w:rPr>
      </w:pPr>
      <w:r w:rsidRPr="009C6C0E">
        <w:rPr>
          <w:rFonts w:ascii="Arial" w:hAnsi="Arial" w:cs="Arial"/>
          <w:sz w:val="22"/>
          <w:szCs w:val="22"/>
        </w:rPr>
        <w:tab/>
      </w:r>
      <w:r w:rsidRPr="009C6C0E">
        <w:rPr>
          <w:rFonts w:ascii="Arial" w:hAnsi="Arial" w:cs="Arial"/>
          <w:sz w:val="22"/>
          <w:szCs w:val="22"/>
        </w:rPr>
        <w:tab/>
        <w:t>&gt;45</w:t>
      </w:r>
      <w:r w:rsidRPr="009C6C0E">
        <w:rPr>
          <w:rFonts w:ascii="Arial" w:hAnsi="Arial" w:cs="Arial"/>
          <w:sz w:val="22"/>
          <w:szCs w:val="22"/>
        </w:rPr>
        <w:tab/>
        <w:t xml:space="preserve"> </w:t>
      </w:r>
      <w:r w:rsidRPr="009C6C0E">
        <w:rPr>
          <w:rFonts w:ascii="Arial" w:hAnsi="Arial" w:cs="Arial"/>
          <w:sz w:val="22"/>
          <w:szCs w:val="22"/>
        </w:rPr>
        <w:tab/>
        <w:t>=</w:t>
      </w:r>
      <w:r w:rsidRPr="009C6C0E">
        <w:rPr>
          <w:rFonts w:ascii="Arial" w:hAnsi="Arial" w:cs="Arial"/>
          <w:sz w:val="22"/>
          <w:szCs w:val="22"/>
        </w:rPr>
        <w:tab/>
        <w:t xml:space="preserve">high probability of cancer </w:t>
      </w:r>
      <w:r w:rsidRPr="009C6C0E">
        <w:rPr>
          <w:rFonts w:ascii="Arial" w:hAnsi="Arial" w:cs="Arial"/>
          <w:sz w:val="22"/>
          <w:szCs w:val="22"/>
        </w:rPr>
        <w:tab/>
      </w:r>
      <w:r w:rsidRPr="009C6C0E">
        <w:rPr>
          <w:rFonts w:ascii="Arial" w:hAnsi="Arial" w:cs="Arial"/>
          <w:sz w:val="22"/>
          <w:szCs w:val="22"/>
        </w:rPr>
        <w:tab/>
        <w:t>(44%)</w:t>
      </w:r>
    </w:p>
    <w:p w14:paraId="03B26EFB" w14:textId="0A883DB2" w:rsidR="001D24CD" w:rsidRPr="009C6C0E" w:rsidRDefault="001D24CD" w:rsidP="00267925">
      <w:pPr>
        <w:pStyle w:val="NormalWeb"/>
        <w:numPr>
          <w:ilvl w:val="0"/>
          <w:numId w:val="22"/>
        </w:numPr>
        <w:spacing w:before="0" w:beforeAutospacing="0" w:after="0" w:afterAutospacing="0" w:line="276" w:lineRule="auto"/>
        <w:ind w:left="360"/>
        <w:rPr>
          <w:rFonts w:ascii="Arial" w:hAnsi="Arial" w:cs="Arial"/>
          <w:color w:val="auto"/>
          <w:sz w:val="22"/>
          <w:szCs w:val="22"/>
        </w:rPr>
      </w:pPr>
      <w:r w:rsidRPr="009C6C0E">
        <w:rPr>
          <w:rFonts w:ascii="Arial" w:hAnsi="Arial" w:cs="Arial"/>
          <w:i/>
          <w:color w:val="auto"/>
          <w:kern w:val="24"/>
          <w:sz w:val="22"/>
          <w:szCs w:val="22"/>
        </w:rPr>
        <w:t>phi</w:t>
      </w:r>
      <w:r w:rsidRPr="009C6C0E">
        <w:rPr>
          <w:rFonts w:ascii="Arial" w:hAnsi="Arial" w:cs="Arial"/>
          <w:color w:val="auto"/>
          <w:kern w:val="24"/>
          <w:sz w:val="22"/>
          <w:szCs w:val="22"/>
        </w:rPr>
        <w:t>-density (PHID)</w:t>
      </w:r>
      <w:r w:rsidR="009A6267" w:rsidRPr="009C6C0E">
        <w:rPr>
          <w:rFonts w:ascii="Arial" w:hAnsi="Arial" w:cs="Arial"/>
          <w:color w:val="auto"/>
          <w:kern w:val="24"/>
          <w:sz w:val="22"/>
          <w:szCs w:val="22"/>
        </w:rPr>
        <w:t>, calculated similarly to PSA density,</w:t>
      </w:r>
      <w:r w:rsidRPr="009C6C0E">
        <w:rPr>
          <w:rFonts w:ascii="Arial" w:hAnsi="Arial" w:cs="Arial"/>
          <w:color w:val="auto"/>
          <w:kern w:val="24"/>
          <w:sz w:val="22"/>
          <w:szCs w:val="22"/>
        </w:rPr>
        <w:t xml:space="preserve"> may also improve </w:t>
      </w:r>
      <w:r w:rsidR="00300CBB" w:rsidRPr="009C6C0E">
        <w:rPr>
          <w:rFonts w:ascii="Arial" w:hAnsi="Arial" w:cs="Arial"/>
          <w:color w:val="auto"/>
          <w:kern w:val="24"/>
          <w:sz w:val="22"/>
          <w:szCs w:val="22"/>
        </w:rPr>
        <w:t>diagnostic accuracy of clinically-significant prostate cancer (AUC 0.82) compared to phi (0.79), %fPSA (0.79) and PSA (0.70)</w:t>
      </w:r>
      <w:r w:rsidR="00182477" w:rsidRPr="009C6C0E">
        <w:rPr>
          <w:rFonts w:ascii="Arial" w:hAnsi="Arial" w:cs="Arial"/>
          <w:color w:val="auto"/>
          <w:kern w:val="24"/>
          <w:sz w:val="22"/>
          <w:szCs w:val="22"/>
        </w:rPr>
        <w:fldChar w:fldCharType="begin">
          <w:fldData xml:space="preserve">PEVuZE5vdGU+PENpdGU+PEF1dGhvcj5EcnVza2luPC9BdXRob3I+PFllYXI+MjAxNzwvWWVhcj48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</w:fldData>
        </w:fldChar>
      </w:r>
      <w:r w:rsidR="00DD2C3E" w:rsidRPr="009C6C0E">
        <w:rPr>
          <w:rFonts w:ascii="Arial" w:hAnsi="Arial" w:cs="Arial"/>
          <w:color w:val="auto"/>
          <w:kern w:val="24"/>
          <w:sz w:val="22"/>
          <w:szCs w:val="22"/>
        </w:rPr>
        <w:instrText xml:space="preserve"> ADDIN EN.CITE </w:instrText>
      </w:r>
      <w:r w:rsidR="00DD2C3E" w:rsidRPr="009C6C0E">
        <w:rPr>
          <w:rFonts w:ascii="Arial" w:hAnsi="Arial" w:cs="Arial"/>
          <w:color w:val="auto"/>
          <w:kern w:val="24"/>
          <w:sz w:val="22"/>
          <w:szCs w:val="22"/>
        </w:rPr>
        <w:fldChar w:fldCharType="begin">
          <w:fldData xml:space="preserve">PEVuZE5vdGU+PENpdGU+PEF1dGhvcj5EcnVza2luPC9BdXRob3I+PFllYXI+MjAxNzwvWWVhcj48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</w:fldData>
        </w:fldChar>
      </w:r>
      <w:r w:rsidR="00DD2C3E" w:rsidRPr="009C6C0E">
        <w:rPr>
          <w:rFonts w:ascii="Arial" w:hAnsi="Arial" w:cs="Arial"/>
          <w:color w:val="auto"/>
          <w:kern w:val="24"/>
          <w:sz w:val="22"/>
          <w:szCs w:val="22"/>
        </w:rPr>
        <w:instrText xml:space="preserve"> ADDIN EN.CITE.DATA </w:instrText>
      </w:r>
      <w:r w:rsidR="00DD2C3E" w:rsidRPr="009C6C0E">
        <w:rPr>
          <w:rFonts w:ascii="Arial" w:hAnsi="Arial" w:cs="Arial"/>
          <w:color w:val="auto"/>
          <w:kern w:val="24"/>
          <w:sz w:val="22"/>
          <w:szCs w:val="22"/>
        </w:rPr>
      </w:r>
      <w:r w:rsidR="00DD2C3E" w:rsidRPr="009C6C0E">
        <w:rPr>
          <w:rFonts w:ascii="Arial" w:hAnsi="Arial" w:cs="Arial"/>
          <w:color w:val="auto"/>
          <w:kern w:val="24"/>
          <w:sz w:val="22"/>
          <w:szCs w:val="22"/>
        </w:rPr>
        <w:fldChar w:fldCharType="end"/>
      </w:r>
      <w:r w:rsidR="00182477" w:rsidRPr="009C6C0E">
        <w:rPr>
          <w:rFonts w:ascii="Arial" w:hAnsi="Arial" w:cs="Arial"/>
          <w:color w:val="auto"/>
          <w:kern w:val="24"/>
          <w:sz w:val="22"/>
          <w:szCs w:val="22"/>
        </w:rPr>
      </w:r>
      <w:r w:rsidR="00182477" w:rsidRPr="009C6C0E">
        <w:rPr>
          <w:rFonts w:ascii="Arial" w:hAnsi="Arial" w:cs="Arial"/>
          <w:color w:val="auto"/>
          <w:kern w:val="24"/>
          <w:sz w:val="22"/>
          <w:szCs w:val="22"/>
        </w:rPr>
        <w:fldChar w:fldCharType="separate"/>
      </w:r>
      <w:r w:rsidR="00DD2C3E" w:rsidRPr="009C6C0E">
        <w:rPr>
          <w:rFonts w:ascii="Arial" w:hAnsi="Arial" w:cs="Arial"/>
          <w:noProof/>
          <w:color w:val="auto"/>
          <w:kern w:val="24"/>
          <w:sz w:val="22"/>
          <w:szCs w:val="22"/>
        </w:rPr>
        <w:t>(104)</w:t>
      </w:r>
      <w:r w:rsidR="00182477" w:rsidRPr="009C6C0E">
        <w:rPr>
          <w:rFonts w:ascii="Arial" w:hAnsi="Arial" w:cs="Arial"/>
          <w:color w:val="auto"/>
          <w:kern w:val="24"/>
          <w:sz w:val="22"/>
          <w:szCs w:val="22"/>
        </w:rPr>
        <w:fldChar w:fldCharType="end"/>
      </w:r>
      <w:r w:rsidR="00300CBB" w:rsidRPr="009C6C0E">
        <w:rPr>
          <w:rFonts w:ascii="Arial" w:hAnsi="Arial" w:cs="Arial"/>
          <w:color w:val="auto"/>
          <w:kern w:val="24"/>
          <w:sz w:val="22"/>
          <w:szCs w:val="22"/>
        </w:rPr>
        <w:t xml:space="preserve">. </w:t>
      </w:r>
    </w:p>
    <w:p w14:paraId="12D22731" w14:textId="77777777" w:rsidR="009C6C0E" w:rsidRDefault="009C6C0E" w:rsidP="00137FEE">
      <w:pPr>
        <w:spacing w:line="276" w:lineRule="auto"/>
        <w:rPr>
          <w:rFonts w:ascii="Arial" w:hAnsi="Arial" w:cs="Arial"/>
          <w:b/>
          <w:bCs/>
          <w:sz w:val="22"/>
          <w:szCs w:val="22"/>
        </w:rPr>
      </w:pPr>
    </w:p>
    <w:p w14:paraId="23363A53" w14:textId="6582DF92" w:rsidR="009C6C0E" w:rsidRDefault="00417DC3" w:rsidP="00137FEE">
      <w:pPr>
        <w:spacing w:line="276" w:lineRule="auto"/>
        <w:rPr>
          <w:rFonts w:ascii="Arial" w:hAnsi="Arial" w:cs="Arial"/>
          <w:b/>
          <w:bCs/>
          <w:sz w:val="22"/>
          <w:szCs w:val="22"/>
        </w:rPr>
      </w:pPr>
      <w:r w:rsidRPr="00DD2C3E">
        <w:rPr>
          <w:rFonts w:ascii="Arial" w:hAnsi="Arial" w:cs="Arial"/>
          <w:b/>
          <w:bCs/>
          <w:sz w:val="22"/>
          <w:szCs w:val="22"/>
        </w:rPr>
        <w:t xml:space="preserve">Four-kallikrein (4K) </w:t>
      </w:r>
      <w:r w:rsidR="009C6C0E">
        <w:rPr>
          <w:rFonts w:ascii="Arial" w:hAnsi="Arial" w:cs="Arial"/>
          <w:b/>
          <w:bCs/>
          <w:sz w:val="22"/>
          <w:szCs w:val="22"/>
        </w:rPr>
        <w:t>P</w:t>
      </w:r>
      <w:r w:rsidRPr="00DD2C3E">
        <w:rPr>
          <w:rFonts w:ascii="Arial" w:hAnsi="Arial" w:cs="Arial"/>
          <w:b/>
          <w:bCs/>
          <w:sz w:val="22"/>
          <w:szCs w:val="22"/>
        </w:rPr>
        <w:t>anel</w:t>
      </w:r>
    </w:p>
    <w:p w14:paraId="6267B102" w14:textId="77777777" w:rsidR="00E657AA" w:rsidRDefault="00E657AA" w:rsidP="00137FEE">
      <w:pPr>
        <w:spacing w:line="276" w:lineRule="auto"/>
        <w:rPr>
          <w:rFonts w:ascii="Arial" w:hAnsi="Arial" w:cs="Arial"/>
          <w:b/>
          <w:bCs/>
          <w:sz w:val="22"/>
          <w:szCs w:val="22"/>
        </w:rPr>
      </w:pPr>
    </w:p>
    <w:p w14:paraId="62019380" w14:textId="36D0EA75" w:rsidR="004564FA" w:rsidRDefault="00417DC3" w:rsidP="00137FEE">
      <w:pPr>
        <w:spacing w:line="276" w:lineRule="auto"/>
        <w:rPr>
          <w:rFonts w:ascii="Arial" w:hAnsi="Arial" w:cs="Arial"/>
          <w:sz w:val="22"/>
          <w:szCs w:val="22"/>
        </w:rPr>
      </w:pPr>
      <w:r w:rsidRPr="00DD2C3E">
        <w:rPr>
          <w:rFonts w:ascii="Arial" w:hAnsi="Arial" w:cs="Arial"/>
          <w:sz w:val="22"/>
          <w:szCs w:val="22"/>
        </w:rPr>
        <w:t>Another recent variation on the PSA blood test is the four-kallikrein (4K) panel</w:t>
      </w:r>
      <w:r w:rsidRPr="00DD2C3E">
        <w:rPr>
          <w:rFonts w:ascii="Arial" w:hAnsi="Arial" w:cs="Arial"/>
          <w:i/>
          <w:iCs/>
          <w:sz w:val="22"/>
          <w:szCs w:val="22"/>
        </w:rPr>
        <w:t xml:space="preserve">, </w:t>
      </w:r>
      <w:r w:rsidRPr="00DD2C3E">
        <w:rPr>
          <w:rFonts w:ascii="Arial" w:hAnsi="Arial" w:cs="Arial"/>
          <w:sz w:val="22"/>
          <w:szCs w:val="22"/>
        </w:rPr>
        <w:t>determined by a combination of kallikrein-related peptidase 2 (hK2), intact PSA, and free and total PSA</w:t>
      </w:r>
      <w:r w:rsidR="00A85014" w:rsidRPr="00DD2C3E">
        <w:rPr>
          <w:rFonts w:ascii="Arial" w:hAnsi="Arial" w:cs="Arial"/>
          <w:sz w:val="22"/>
          <w:szCs w:val="22"/>
        </w:rPr>
        <w:t xml:space="preserve"> as well as with clinical data (age, DRE findings, previous biopsy results)</w:t>
      </w:r>
      <w:r w:rsidRPr="00DD2C3E">
        <w:rPr>
          <w:rFonts w:ascii="Arial" w:hAnsi="Arial" w:cs="Arial"/>
          <w:sz w:val="22"/>
          <w:szCs w:val="22"/>
        </w:rPr>
        <w:t>. The 4K</w:t>
      </w:r>
      <w:r w:rsidR="00FD1041" w:rsidRPr="00DD2C3E">
        <w:rPr>
          <w:rFonts w:ascii="Arial" w:hAnsi="Arial" w:cs="Arial"/>
          <w:sz w:val="22"/>
          <w:szCs w:val="22"/>
        </w:rPr>
        <w:t xml:space="preserve"> </w:t>
      </w:r>
      <w:r w:rsidRPr="00DD2C3E">
        <w:rPr>
          <w:rFonts w:ascii="Arial" w:hAnsi="Arial" w:cs="Arial"/>
          <w:sz w:val="22"/>
          <w:szCs w:val="22"/>
        </w:rPr>
        <w:t xml:space="preserve">score has been shown </w:t>
      </w:r>
      <w:r w:rsidR="00DE7693">
        <w:rPr>
          <w:rFonts w:ascii="Arial" w:hAnsi="Arial" w:cs="Arial"/>
          <w:sz w:val="22"/>
          <w:szCs w:val="22"/>
        </w:rPr>
        <w:t xml:space="preserve">to </w:t>
      </w:r>
      <w:r w:rsidRPr="00DD2C3E">
        <w:rPr>
          <w:rFonts w:ascii="Arial" w:hAnsi="Arial" w:cs="Arial"/>
          <w:sz w:val="22"/>
          <w:szCs w:val="22"/>
        </w:rPr>
        <w:t>predict biopsy outcome</w:t>
      </w:r>
      <w:r w:rsidR="00A85014" w:rsidRPr="00DD2C3E">
        <w:rPr>
          <w:rFonts w:ascii="Arial" w:hAnsi="Arial" w:cs="Arial"/>
          <w:sz w:val="22"/>
          <w:szCs w:val="22"/>
        </w:rPr>
        <w:t xml:space="preserve"> to </w:t>
      </w:r>
      <w:r w:rsidRPr="00DD2C3E">
        <w:rPr>
          <w:rFonts w:ascii="Arial" w:hAnsi="Arial" w:cs="Arial"/>
          <w:sz w:val="22"/>
          <w:szCs w:val="22"/>
        </w:rPr>
        <w:t>avoid unnecessary biopsies</w:t>
      </w:r>
      <w:r w:rsidR="00A85014" w:rsidRPr="00DD2C3E">
        <w:rPr>
          <w:rFonts w:ascii="Arial" w:hAnsi="Arial" w:cs="Arial"/>
          <w:sz w:val="22"/>
          <w:szCs w:val="22"/>
        </w:rPr>
        <w:t xml:space="preserve"> as well as predict distant metastasis at 10 years</w:t>
      </w:r>
      <w:r w:rsidR="00FD1041" w:rsidRPr="00DD2C3E">
        <w:rPr>
          <w:rFonts w:ascii="Arial" w:hAnsi="Arial" w:cs="Arial"/>
          <w:sz w:val="22"/>
          <w:szCs w:val="22"/>
        </w:rPr>
        <w:t>.</w:t>
      </w:r>
    </w:p>
    <w:p w14:paraId="1E8850E4" w14:textId="77777777" w:rsidR="00DE7693" w:rsidRPr="00DD2C3E" w:rsidRDefault="00DE7693" w:rsidP="00137FEE">
      <w:pPr>
        <w:spacing w:line="276" w:lineRule="auto"/>
        <w:rPr>
          <w:rFonts w:ascii="Arial" w:hAnsi="Arial" w:cs="Arial"/>
          <w:sz w:val="22"/>
          <w:szCs w:val="22"/>
        </w:rPr>
      </w:pPr>
    </w:p>
    <w:p w14:paraId="775B004D" w14:textId="0588294C" w:rsidR="00417DC3" w:rsidRPr="009C6C0E" w:rsidRDefault="00A85014" w:rsidP="00DE7693">
      <w:pPr>
        <w:pStyle w:val="NormalWeb"/>
        <w:numPr>
          <w:ilvl w:val="0"/>
          <w:numId w:val="22"/>
        </w:numPr>
        <w:spacing w:before="0" w:beforeAutospacing="0" w:after="0" w:afterAutospacing="0" w:line="276" w:lineRule="auto"/>
        <w:ind w:left="360"/>
        <w:rPr>
          <w:rFonts w:ascii="Arial" w:hAnsi="Arial" w:cs="Arial"/>
          <w:color w:val="auto"/>
          <w:sz w:val="22"/>
          <w:szCs w:val="22"/>
        </w:rPr>
      </w:pPr>
      <w:r w:rsidRPr="009C6C0E">
        <w:rPr>
          <w:rFonts w:ascii="Arial" w:hAnsi="Arial" w:cs="Arial"/>
          <w:color w:val="auto"/>
          <w:kern w:val="24"/>
          <w:sz w:val="22"/>
          <w:szCs w:val="22"/>
        </w:rPr>
        <w:t>Among European men with serum PSA 3 – 15 ng/ml, 4K</w:t>
      </w:r>
      <w:r w:rsidR="00FD1041" w:rsidRPr="009C6C0E">
        <w:rPr>
          <w:rFonts w:ascii="Arial" w:hAnsi="Arial" w:cs="Arial"/>
          <w:color w:val="auto"/>
          <w:kern w:val="24"/>
          <w:sz w:val="22"/>
          <w:szCs w:val="22"/>
        </w:rPr>
        <w:t xml:space="preserve"> </w:t>
      </w:r>
      <w:r w:rsidRPr="009C6C0E">
        <w:rPr>
          <w:rFonts w:ascii="Arial" w:hAnsi="Arial" w:cs="Arial"/>
          <w:color w:val="auto"/>
          <w:kern w:val="24"/>
          <w:sz w:val="22"/>
          <w:szCs w:val="22"/>
        </w:rPr>
        <w:t xml:space="preserve">score showed similar diagnostic performance (AUC 0.69 any </w:t>
      </w:r>
      <w:r w:rsidR="00B87A9B">
        <w:rPr>
          <w:rFonts w:ascii="Arial" w:hAnsi="Arial" w:cs="Arial"/>
          <w:color w:val="auto"/>
          <w:kern w:val="24"/>
          <w:sz w:val="22"/>
          <w:szCs w:val="22"/>
        </w:rPr>
        <w:t>prostate cancer</w:t>
      </w:r>
      <w:r w:rsidRPr="009C6C0E">
        <w:rPr>
          <w:rFonts w:ascii="Arial" w:hAnsi="Arial" w:cs="Arial"/>
          <w:color w:val="auto"/>
          <w:kern w:val="24"/>
          <w:sz w:val="22"/>
          <w:szCs w:val="22"/>
        </w:rPr>
        <w:t xml:space="preserve">, 0.72 high-grade </w:t>
      </w:r>
      <w:r w:rsidR="00B87A9B">
        <w:rPr>
          <w:rFonts w:ascii="Arial" w:hAnsi="Arial" w:cs="Arial"/>
          <w:color w:val="auto"/>
          <w:kern w:val="24"/>
          <w:sz w:val="22"/>
          <w:szCs w:val="22"/>
        </w:rPr>
        <w:t>prostate cancer</w:t>
      </w:r>
      <w:r w:rsidRPr="009C6C0E">
        <w:rPr>
          <w:rFonts w:ascii="Arial" w:hAnsi="Arial" w:cs="Arial"/>
          <w:color w:val="auto"/>
          <w:kern w:val="24"/>
          <w:sz w:val="22"/>
          <w:szCs w:val="22"/>
        </w:rPr>
        <w:t xml:space="preserve">) to phi (AUC 0.70 any </w:t>
      </w:r>
      <w:r w:rsidR="00B87A9B">
        <w:rPr>
          <w:rFonts w:ascii="Arial" w:hAnsi="Arial" w:cs="Arial"/>
          <w:color w:val="auto"/>
          <w:kern w:val="24"/>
          <w:sz w:val="22"/>
          <w:szCs w:val="22"/>
        </w:rPr>
        <w:t>prostate cancer</w:t>
      </w:r>
      <w:r w:rsidRPr="009C6C0E">
        <w:rPr>
          <w:rFonts w:ascii="Arial" w:hAnsi="Arial" w:cs="Arial"/>
          <w:color w:val="auto"/>
          <w:kern w:val="24"/>
          <w:sz w:val="22"/>
          <w:szCs w:val="22"/>
        </w:rPr>
        <w:t xml:space="preserve">, 0.71 high-grade </w:t>
      </w:r>
      <w:r w:rsidR="00B87A9B">
        <w:rPr>
          <w:rFonts w:ascii="Arial" w:hAnsi="Arial" w:cs="Arial"/>
          <w:color w:val="auto"/>
          <w:kern w:val="24"/>
          <w:sz w:val="22"/>
          <w:szCs w:val="22"/>
        </w:rPr>
        <w:t>prostate cancer</w:t>
      </w:r>
      <w:r w:rsidRPr="009C6C0E">
        <w:rPr>
          <w:rFonts w:ascii="Arial" w:hAnsi="Arial" w:cs="Arial"/>
          <w:color w:val="auto"/>
          <w:kern w:val="24"/>
          <w:sz w:val="22"/>
          <w:szCs w:val="22"/>
        </w:rPr>
        <w:t>) and potentially saved 29% of performed biopsies</w:t>
      </w:r>
      <w:r w:rsidR="00182477" w:rsidRPr="009C6C0E">
        <w:rPr>
          <w:rFonts w:ascii="Arial" w:hAnsi="Arial" w:cs="Arial"/>
          <w:color w:val="auto"/>
          <w:kern w:val="24"/>
          <w:sz w:val="22"/>
          <w:szCs w:val="22"/>
        </w:rPr>
        <w:fldChar w:fldCharType="begin"/>
      </w:r>
      <w:r w:rsidR="00DD2C3E" w:rsidRPr="009C6C0E">
        <w:rPr>
          <w:rFonts w:ascii="Arial" w:hAnsi="Arial" w:cs="Arial"/>
          <w:color w:val="auto"/>
          <w:kern w:val="24"/>
          <w:sz w:val="22"/>
          <w:szCs w:val="22"/>
        </w:rPr>
        <w:instrText xml:space="preserve"> ADDIN EN.CITE &lt;EndNote&gt;&lt;Cite&gt;&lt;Author&gt;Nordström&lt;/Author&gt;&lt;Year&gt;2015&lt;/Year&gt;&lt;RecNum&gt;105&lt;/RecNum&gt;&lt;DisplayText&gt;&lt;style size="11"&gt;(105)&lt;/style&gt;&lt;/DisplayText&gt;&lt;record&gt;&lt;rec-number&gt;105&lt;/rec-number&gt;&lt;foreign-keys&gt;&lt;key app="EN" db-id="apwd0sp2uree26ef0f3pwrruvepvpstwxde2" timestamp="1527738058"&gt;105&lt;/key&gt;&lt;/foreign-keys&gt;&lt;ref-type name="Journal Article"&gt;17&lt;/ref-type&gt;&lt;contributors&gt;&lt;authors&gt;&lt;author&gt;Nordström, Tobias&lt;/author&gt;&lt;author&gt;Vickers, Andrew&lt;/author&gt;&lt;author&gt;Assel, Melissa&lt;/author&gt;&lt;author&gt;Lilja, Hans&lt;/author&gt;&lt;author&gt;Grönberg, Henrik&lt;/author&gt;&lt;author&gt;Eklund, Martin&lt;/author&gt;&lt;/authors&gt;&lt;/contributors&gt;&lt;titles&gt;&lt;title&gt;Comparison Between the Four-kallikrein Panel and Prostate Health Index for Predicting Prostate Cancer&lt;/title&gt;&lt;secondary-title&gt;European Urology&lt;/secondary-title&gt;&lt;/titles&gt;&lt;periodical&gt;&lt;full-title&gt;European Urology&lt;/full-title&gt;&lt;/periodical&gt;&lt;pages&gt;139-146&lt;/pages&gt;&lt;volume&gt;68&lt;/volume&gt;&lt;number&gt;1&lt;/number&gt;&lt;keywords&gt;&lt;keyword&gt;Prostatic neoplasms&lt;/keyword&gt;&lt;keyword&gt;Biomarkers&lt;/keyword&gt;&lt;keyword&gt;Prostate-specific antigen&lt;/keyword&gt;&lt;keyword&gt;Kallikrein-related peptidases&lt;/keyword&gt;&lt;/keywords&gt;&lt;dates&gt;&lt;year&gt;2015&lt;/year&gt;&lt;pub-dates&gt;&lt;date&gt;2015/07/01/&lt;/date&gt;&lt;/pub-dates&gt;&lt;/dates&gt;&lt;isbn&gt;0302-2838&lt;/isbn&gt;&lt;urls&gt;&lt;related-urls&gt;&lt;url&gt;http://www.sciencedirect.com/science/article/pii/S0302283814007520&lt;/url&gt;&lt;/related-urls&gt;&lt;/urls&gt;&lt;electronic-resource-num&gt;https://doi.org/10.1016/j.eururo.2014.08.010&lt;/electronic-resource-num&gt;&lt;/record&gt;&lt;/Cite&gt;&lt;/EndNote&gt;</w:instrText>
      </w:r>
      <w:r w:rsidR="00182477" w:rsidRPr="009C6C0E">
        <w:rPr>
          <w:rFonts w:ascii="Arial" w:hAnsi="Arial" w:cs="Arial"/>
          <w:color w:val="auto"/>
          <w:kern w:val="24"/>
          <w:sz w:val="22"/>
          <w:szCs w:val="22"/>
        </w:rPr>
        <w:fldChar w:fldCharType="separate"/>
      </w:r>
      <w:r w:rsidR="00DD2C3E" w:rsidRPr="009C6C0E">
        <w:rPr>
          <w:rFonts w:ascii="Arial" w:hAnsi="Arial" w:cs="Arial"/>
          <w:noProof/>
          <w:color w:val="auto"/>
          <w:kern w:val="24"/>
          <w:sz w:val="22"/>
          <w:szCs w:val="22"/>
        </w:rPr>
        <w:t>(105)</w:t>
      </w:r>
      <w:r w:rsidR="00182477" w:rsidRPr="009C6C0E">
        <w:rPr>
          <w:rFonts w:ascii="Arial" w:hAnsi="Arial" w:cs="Arial"/>
          <w:color w:val="auto"/>
          <w:kern w:val="24"/>
          <w:sz w:val="22"/>
          <w:szCs w:val="22"/>
        </w:rPr>
        <w:fldChar w:fldCharType="end"/>
      </w:r>
      <w:r w:rsidRPr="009C6C0E">
        <w:rPr>
          <w:rFonts w:ascii="Arial" w:hAnsi="Arial" w:cs="Arial"/>
          <w:color w:val="auto"/>
          <w:kern w:val="24"/>
          <w:sz w:val="22"/>
          <w:szCs w:val="22"/>
        </w:rPr>
        <w:t>. These findings have been confirmed in multiple studies, including a Swedish community cohort</w:t>
      </w:r>
      <w:r w:rsidR="00182477" w:rsidRPr="009C6C0E">
        <w:rPr>
          <w:rFonts w:ascii="Arial" w:hAnsi="Arial" w:cs="Arial"/>
          <w:color w:val="auto"/>
          <w:kern w:val="24"/>
          <w:sz w:val="22"/>
          <w:szCs w:val="22"/>
        </w:rPr>
        <w:fldChar w:fldCharType="begin"/>
      </w:r>
      <w:r w:rsidR="00DD2C3E" w:rsidRPr="009C6C0E">
        <w:rPr>
          <w:rFonts w:ascii="Arial" w:hAnsi="Arial" w:cs="Arial"/>
          <w:color w:val="auto"/>
          <w:kern w:val="24"/>
          <w:sz w:val="22"/>
          <w:szCs w:val="22"/>
        </w:rPr>
        <w:instrText xml:space="preserve"> ADDIN EN.CITE &lt;EndNote&gt;&lt;Cite&gt;&lt;Author&gt;Braun&lt;/Author&gt;&lt;Year&gt;2016&lt;/Year&gt;&lt;RecNum&gt;106&lt;/RecNum&gt;&lt;DisplayText&gt;&lt;style size="11"&gt;(106)&lt;/style&gt;&lt;/DisplayText&gt;&lt;record&gt;&lt;rec-number&gt;106&lt;/rec-number&gt;&lt;foreign-keys&gt;&lt;key app="EN" db-id="apwd0sp2uree26ef0f3pwrruvepvpstwxde2" timestamp="1527738058"&gt;106&lt;/key&gt;&lt;/foreign-keys&gt;&lt;ref-type name="Journal Article"&gt;17&lt;/ref-type&gt;&lt;contributors&gt;&lt;authors&gt;&lt;author&gt;Braun, Katharina&lt;/author&gt;&lt;author&gt;Sjoberg, Daniel D.&lt;/author&gt;&lt;author&gt;Vickers, Andrew J.&lt;/author&gt;&lt;author&gt;Lilja, Hans&lt;/author&gt;&lt;author&gt;Bjartell, Anders S.&lt;/author&gt;&lt;/authors&gt;&lt;/contributors&gt;&lt;titles&gt;&lt;title&gt;A Four-kallikrein Panel Predicts High-grade Cancer on Biopsy: Independent Validation in a Community Cohort&lt;/title&gt;&lt;secondary-title&gt;European Urology&lt;/secondary-title&gt;&lt;/titles&gt;&lt;periodical&gt;&lt;full-title&gt;European Urology&lt;/full-title&gt;&lt;/periodical&gt;&lt;pages&gt;505-511&lt;/pages&gt;&lt;volume&gt;69&lt;/volume&gt;&lt;number&gt;3&lt;/number&gt;&lt;keywords&gt;&lt;keyword&gt;Prostate-specific antigen&lt;/keyword&gt;&lt;keyword&gt;Biopsy&lt;/keyword&gt;&lt;keyword&gt;Four-kallikrein panel&lt;/keyword&gt;&lt;keyword&gt;Prostate cancer&lt;/keyword&gt;&lt;/keywords&gt;&lt;dates&gt;&lt;year&gt;2016&lt;/year&gt;&lt;pub-dates&gt;&lt;date&gt;2016/03/01/&lt;/date&gt;&lt;/pub-dates&gt;&lt;/dates&gt;&lt;isbn&gt;0302-2838&lt;/isbn&gt;&lt;urls&gt;&lt;related-urls&gt;&lt;url&gt;http://www.sciencedirect.com/science/article/pii/S0302283815003309&lt;/url&gt;&lt;/related-urls&gt;&lt;/urls&gt;&lt;electronic-resource-num&gt;https://doi.org/10.1016/j.eururo.2015.04.028&lt;/electronic-resource-num&gt;&lt;/record&gt;&lt;/Cite&gt;&lt;/EndNote&gt;</w:instrText>
      </w:r>
      <w:r w:rsidR="00182477" w:rsidRPr="009C6C0E">
        <w:rPr>
          <w:rFonts w:ascii="Arial" w:hAnsi="Arial" w:cs="Arial"/>
          <w:color w:val="auto"/>
          <w:kern w:val="24"/>
          <w:sz w:val="22"/>
          <w:szCs w:val="22"/>
        </w:rPr>
        <w:fldChar w:fldCharType="separate"/>
      </w:r>
      <w:r w:rsidR="00DD2C3E" w:rsidRPr="009C6C0E">
        <w:rPr>
          <w:rFonts w:ascii="Arial" w:hAnsi="Arial" w:cs="Arial"/>
          <w:noProof/>
          <w:color w:val="auto"/>
          <w:kern w:val="24"/>
          <w:sz w:val="22"/>
          <w:szCs w:val="22"/>
        </w:rPr>
        <w:t>(106)</w:t>
      </w:r>
      <w:r w:rsidR="00182477" w:rsidRPr="009C6C0E">
        <w:rPr>
          <w:rFonts w:ascii="Arial" w:hAnsi="Arial" w:cs="Arial"/>
          <w:color w:val="auto"/>
          <w:kern w:val="24"/>
          <w:sz w:val="22"/>
          <w:szCs w:val="22"/>
        </w:rPr>
        <w:fldChar w:fldCharType="end"/>
      </w:r>
      <w:r w:rsidRPr="009C6C0E">
        <w:rPr>
          <w:rFonts w:ascii="Arial" w:hAnsi="Arial" w:cs="Arial"/>
          <w:color w:val="auto"/>
          <w:kern w:val="24"/>
          <w:sz w:val="22"/>
          <w:szCs w:val="22"/>
        </w:rPr>
        <w:t>.</w:t>
      </w:r>
    </w:p>
    <w:p w14:paraId="0E69AA65" w14:textId="07BF68C4" w:rsidR="00417DC3" w:rsidRPr="009C6C0E" w:rsidRDefault="00A85014" w:rsidP="00DE7693">
      <w:pPr>
        <w:pStyle w:val="NormalWeb"/>
        <w:numPr>
          <w:ilvl w:val="0"/>
          <w:numId w:val="22"/>
        </w:numPr>
        <w:spacing w:before="0" w:beforeAutospacing="0" w:after="0" w:afterAutospacing="0" w:line="276" w:lineRule="auto"/>
        <w:ind w:left="360"/>
        <w:rPr>
          <w:rFonts w:ascii="Arial" w:hAnsi="Arial" w:cs="Arial"/>
          <w:color w:val="auto"/>
          <w:sz w:val="22"/>
          <w:szCs w:val="22"/>
        </w:rPr>
      </w:pPr>
      <w:r w:rsidRPr="009C6C0E">
        <w:rPr>
          <w:rFonts w:ascii="Arial" w:hAnsi="Arial" w:cs="Arial"/>
          <w:color w:val="auto"/>
          <w:kern w:val="24"/>
          <w:sz w:val="22"/>
          <w:szCs w:val="22"/>
        </w:rPr>
        <w:lastRenderedPageBreak/>
        <w:t>When applied to a USA cohort, 4K</w:t>
      </w:r>
      <w:r w:rsidR="00FD1041" w:rsidRPr="009C6C0E">
        <w:rPr>
          <w:rFonts w:ascii="Arial" w:hAnsi="Arial" w:cs="Arial"/>
          <w:color w:val="auto"/>
          <w:kern w:val="24"/>
          <w:sz w:val="22"/>
          <w:szCs w:val="22"/>
        </w:rPr>
        <w:t xml:space="preserve"> </w:t>
      </w:r>
      <w:r w:rsidRPr="009C6C0E">
        <w:rPr>
          <w:rFonts w:ascii="Arial" w:hAnsi="Arial" w:cs="Arial"/>
          <w:color w:val="auto"/>
          <w:kern w:val="24"/>
          <w:sz w:val="22"/>
          <w:szCs w:val="22"/>
        </w:rPr>
        <w:t>score performed better (AUC 0.82) than PCPT clinical risk calculator (AUC 0.74), equating to a potential 30-58% reduction in biopsies for delayed diagnosis of 1.3-4.7% of Gleason≥7</w:t>
      </w:r>
      <w:r w:rsidRPr="00DD2C3E">
        <w:rPr>
          <w:rFonts w:ascii="Arial" w:hAnsi="Arial" w:cs="Arial"/>
          <w:b/>
          <w:bCs/>
          <w:color w:val="auto"/>
          <w:kern w:val="24"/>
          <w:sz w:val="22"/>
          <w:szCs w:val="22"/>
        </w:rPr>
        <w:t xml:space="preserve"> </w:t>
      </w:r>
      <w:r w:rsidR="0034241D" w:rsidRPr="00DE7693">
        <w:rPr>
          <w:rFonts w:ascii="Arial" w:hAnsi="Arial" w:cs="Arial"/>
          <w:bCs/>
          <w:color w:val="auto"/>
          <w:kern w:val="24"/>
          <w:sz w:val="22"/>
          <w:szCs w:val="22"/>
        </w:rPr>
        <w:t>tumor</w:t>
      </w:r>
      <w:r w:rsidRPr="00DE7693">
        <w:rPr>
          <w:rFonts w:ascii="Arial" w:hAnsi="Arial" w:cs="Arial"/>
          <w:bCs/>
          <w:color w:val="auto"/>
          <w:kern w:val="24"/>
          <w:sz w:val="22"/>
          <w:szCs w:val="22"/>
        </w:rPr>
        <w:t>s</w:t>
      </w:r>
      <w:r w:rsidR="00DE7693">
        <w:rPr>
          <w:rFonts w:ascii="Arial" w:hAnsi="Arial" w:cs="Arial"/>
          <w:bCs/>
          <w:color w:val="auto"/>
          <w:kern w:val="24"/>
          <w:sz w:val="22"/>
          <w:szCs w:val="22"/>
        </w:rPr>
        <w:t xml:space="preserve"> </w:t>
      </w:r>
      <w:r w:rsidR="00182477" w:rsidRPr="00DD2C3E">
        <w:rPr>
          <w:rFonts w:ascii="Arial" w:hAnsi="Arial" w:cs="Arial"/>
          <w:bCs/>
          <w:color w:val="auto"/>
          <w:kern w:val="24"/>
          <w:sz w:val="22"/>
          <w:szCs w:val="22"/>
        </w:rPr>
        <w:fldChar w:fldCharType="begin">
          <w:fldData xml:space="preserve">PEVuZE5vdGU+PENpdGU+PEF1dGhvcj5QYXJla2g8L0F1dGhvcj48WWVhcj4yMDE1PC9ZZWFyPjxS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</w:fldData>
        </w:fldChar>
      </w:r>
      <w:r w:rsidR="00DD2C3E">
        <w:rPr>
          <w:rFonts w:ascii="Arial" w:hAnsi="Arial" w:cs="Arial"/>
          <w:bCs/>
          <w:color w:val="auto"/>
          <w:kern w:val="24"/>
          <w:sz w:val="22"/>
          <w:szCs w:val="22"/>
        </w:rPr>
        <w:instrText xml:space="preserve"> ADDIN EN.CITE </w:instrText>
      </w:r>
      <w:r w:rsidR="00DD2C3E">
        <w:rPr>
          <w:rFonts w:ascii="Arial" w:hAnsi="Arial" w:cs="Arial"/>
          <w:bCs/>
          <w:color w:val="auto"/>
          <w:kern w:val="24"/>
          <w:sz w:val="22"/>
          <w:szCs w:val="22"/>
        </w:rPr>
        <w:fldChar w:fldCharType="begin">
          <w:fldData xml:space="preserve">PEVuZE5vdGU+PENpdGU+PEF1dGhvcj5QYXJla2g8L0F1dGhvcj48WWVhcj4yMDE1PC9ZZWFyPjxS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</w:fldData>
        </w:fldChar>
      </w:r>
      <w:r w:rsidR="00DD2C3E">
        <w:rPr>
          <w:rFonts w:ascii="Arial" w:hAnsi="Arial" w:cs="Arial"/>
          <w:bCs/>
          <w:color w:val="auto"/>
          <w:kern w:val="24"/>
          <w:sz w:val="22"/>
          <w:szCs w:val="22"/>
        </w:rPr>
        <w:instrText xml:space="preserve"> ADDIN EN.CITE.DATA </w:instrText>
      </w:r>
      <w:r w:rsidR="00DD2C3E">
        <w:rPr>
          <w:rFonts w:ascii="Arial" w:hAnsi="Arial" w:cs="Arial"/>
          <w:bCs/>
          <w:color w:val="auto"/>
          <w:kern w:val="24"/>
          <w:sz w:val="22"/>
          <w:szCs w:val="22"/>
        </w:rPr>
      </w:r>
      <w:r w:rsidR="00DD2C3E">
        <w:rPr>
          <w:rFonts w:ascii="Arial" w:hAnsi="Arial" w:cs="Arial"/>
          <w:bCs/>
          <w:color w:val="auto"/>
          <w:kern w:val="24"/>
          <w:sz w:val="22"/>
          <w:szCs w:val="22"/>
        </w:rPr>
        <w:fldChar w:fldCharType="end"/>
      </w:r>
      <w:r w:rsidR="00182477" w:rsidRPr="00DD2C3E">
        <w:rPr>
          <w:rFonts w:ascii="Arial" w:hAnsi="Arial" w:cs="Arial"/>
          <w:bCs/>
          <w:color w:val="auto"/>
          <w:kern w:val="24"/>
          <w:sz w:val="22"/>
          <w:szCs w:val="22"/>
        </w:rPr>
      </w:r>
      <w:r w:rsidR="00182477" w:rsidRPr="00DD2C3E">
        <w:rPr>
          <w:rFonts w:ascii="Arial" w:hAnsi="Arial" w:cs="Arial"/>
          <w:bCs/>
          <w:color w:val="auto"/>
          <w:kern w:val="24"/>
          <w:sz w:val="22"/>
          <w:szCs w:val="22"/>
        </w:rPr>
        <w:fldChar w:fldCharType="separate"/>
      </w:r>
      <w:r w:rsidR="00DD2C3E">
        <w:rPr>
          <w:rFonts w:ascii="Arial" w:hAnsi="Arial" w:cs="Arial"/>
          <w:bCs/>
          <w:noProof/>
          <w:color w:val="auto"/>
          <w:kern w:val="24"/>
          <w:sz w:val="22"/>
          <w:szCs w:val="22"/>
        </w:rPr>
        <w:t>(107)</w:t>
      </w:r>
      <w:r w:rsidR="00182477" w:rsidRPr="00DD2C3E">
        <w:rPr>
          <w:rFonts w:ascii="Arial" w:hAnsi="Arial" w:cs="Arial"/>
          <w:bCs/>
          <w:color w:val="auto"/>
          <w:kern w:val="24"/>
          <w:sz w:val="22"/>
          <w:szCs w:val="22"/>
        </w:rPr>
        <w:fldChar w:fldCharType="end"/>
      </w:r>
      <w:r w:rsidRPr="00DD2C3E">
        <w:rPr>
          <w:rFonts w:ascii="Arial" w:hAnsi="Arial" w:cs="Arial"/>
          <w:b/>
          <w:bCs/>
          <w:color w:val="auto"/>
          <w:kern w:val="24"/>
          <w:sz w:val="22"/>
          <w:szCs w:val="22"/>
        </w:rPr>
        <w:t xml:space="preserve">. </w:t>
      </w:r>
      <w:r w:rsidRPr="009C6C0E">
        <w:rPr>
          <w:rFonts w:ascii="Arial" w:hAnsi="Arial" w:cs="Arial"/>
          <w:color w:val="auto"/>
          <w:kern w:val="24"/>
          <w:sz w:val="22"/>
          <w:szCs w:val="22"/>
        </w:rPr>
        <w:t>Furthermore, accuracy was maintained between African American and Caucasian groups.</w:t>
      </w:r>
    </w:p>
    <w:p w14:paraId="444E3C8B" w14:textId="5522EE02" w:rsidR="00607C19" w:rsidRPr="009C6C0E" w:rsidRDefault="00607C19" w:rsidP="00DE7693">
      <w:pPr>
        <w:pStyle w:val="NormalWeb"/>
        <w:numPr>
          <w:ilvl w:val="0"/>
          <w:numId w:val="22"/>
        </w:numPr>
        <w:spacing w:before="0" w:beforeAutospacing="0" w:after="0" w:afterAutospacing="0" w:line="276" w:lineRule="auto"/>
        <w:ind w:left="360"/>
        <w:rPr>
          <w:rFonts w:ascii="Arial" w:hAnsi="Arial" w:cs="Arial"/>
          <w:color w:val="auto"/>
          <w:sz w:val="22"/>
          <w:szCs w:val="22"/>
        </w:rPr>
      </w:pPr>
      <w:r w:rsidRPr="009C6C0E">
        <w:rPr>
          <w:rFonts w:ascii="Arial" w:hAnsi="Arial" w:cs="Arial"/>
          <w:color w:val="auto"/>
          <w:kern w:val="24"/>
          <w:sz w:val="22"/>
          <w:szCs w:val="22"/>
        </w:rPr>
        <w:t>The 4K</w:t>
      </w:r>
      <w:r w:rsidR="00FD1041" w:rsidRPr="009C6C0E">
        <w:rPr>
          <w:rFonts w:ascii="Arial" w:hAnsi="Arial" w:cs="Arial"/>
          <w:color w:val="auto"/>
          <w:kern w:val="24"/>
          <w:sz w:val="22"/>
          <w:szCs w:val="22"/>
        </w:rPr>
        <w:t xml:space="preserve"> </w:t>
      </w:r>
      <w:r w:rsidRPr="009C6C0E">
        <w:rPr>
          <w:rFonts w:ascii="Arial" w:hAnsi="Arial" w:cs="Arial"/>
          <w:color w:val="auto"/>
          <w:kern w:val="24"/>
          <w:sz w:val="22"/>
          <w:szCs w:val="22"/>
        </w:rPr>
        <w:t xml:space="preserve">score was applied to patients enlisted in the ProtecT study and showed superior diagnostic accuracy compared </w:t>
      </w:r>
      <w:r w:rsidR="00FD1041" w:rsidRPr="009C6C0E">
        <w:rPr>
          <w:rFonts w:ascii="Arial" w:hAnsi="Arial" w:cs="Arial"/>
          <w:color w:val="auto"/>
          <w:kern w:val="24"/>
          <w:sz w:val="22"/>
          <w:szCs w:val="22"/>
        </w:rPr>
        <w:t>with</w:t>
      </w:r>
      <w:r w:rsidRPr="009C6C0E">
        <w:rPr>
          <w:rFonts w:ascii="Arial" w:hAnsi="Arial" w:cs="Arial"/>
          <w:color w:val="auto"/>
          <w:kern w:val="24"/>
          <w:sz w:val="22"/>
          <w:szCs w:val="22"/>
        </w:rPr>
        <w:t xml:space="preserve"> PSA for any cancer (AUC 0.719 vs. 0.634) and high-grade cancer (0.82 vs. 0.74) and potentially reduce</w:t>
      </w:r>
      <w:r w:rsidR="00DE7693">
        <w:rPr>
          <w:rFonts w:ascii="Arial" w:hAnsi="Arial" w:cs="Arial"/>
          <w:color w:val="auto"/>
          <w:kern w:val="24"/>
          <w:sz w:val="22"/>
          <w:szCs w:val="22"/>
        </w:rPr>
        <w:t>d</w:t>
      </w:r>
      <w:r w:rsidRPr="009C6C0E">
        <w:rPr>
          <w:rFonts w:ascii="Arial" w:hAnsi="Arial" w:cs="Arial"/>
          <w:color w:val="auto"/>
          <w:kern w:val="24"/>
          <w:sz w:val="22"/>
          <w:szCs w:val="22"/>
        </w:rPr>
        <w:t xml:space="preserve"> unnecessary biopsies by 42%</w:t>
      </w:r>
      <w:r w:rsidR="00182477" w:rsidRPr="009C6C0E">
        <w:rPr>
          <w:rFonts w:ascii="Arial" w:hAnsi="Arial" w:cs="Arial"/>
          <w:color w:val="auto"/>
          <w:kern w:val="24"/>
          <w:sz w:val="22"/>
          <w:szCs w:val="22"/>
        </w:rPr>
        <w:fldChar w:fldCharType="begin"/>
      </w:r>
      <w:r w:rsidR="00DD2C3E" w:rsidRPr="009C6C0E">
        <w:rPr>
          <w:rFonts w:ascii="Arial" w:hAnsi="Arial" w:cs="Arial"/>
          <w:color w:val="auto"/>
          <w:kern w:val="24"/>
          <w:sz w:val="22"/>
          <w:szCs w:val="22"/>
        </w:rPr>
        <w:instrText xml:space="preserve"> ADDIN EN.CITE &lt;EndNote&gt;&lt;Cite&gt;&lt;Author&gt;Bryant&lt;/Author&gt;&lt;Year&gt;2015&lt;/Year&gt;&lt;RecNum&gt;108&lt;/RecNum&gt;&lt;DisplayText&gt;&lt;style size="11"&gt;(108)&lt;/style&gt;&lt;/DisplayText&gt;&lt;record&gt;&lt;rec-number&gt;108&lt;/rec-number&gt;&lt;foreign-keys&gt;&lt;key app="EN" db-id="apwd0sp2uree26ef0f3pwrruvepvpstwxde2" timestamp="1527738058"&gt;108&lt;/key&gt;&lt;/foreign-keys&gt;&lt;ref-type name="Journal Article"&gt;17&lt;/ref-type&gt;&lt;contributors&gt;&lt;authors&gt;&lt;author&gt;Bryant, Richard J.&lt;/author&gt;&lt;author&gt;Sjoberg, Daniel D.&lt;/author&gt;&lt;author&gt;Vickers, Andrew J.&lt;/author&gt;&lt;author&gt;Robinson, Mary C.&lt;/author&gt;&lt;author&gt;Kumar, Rajeev&lt;/author&gt;&lt;author&gt;Marsden, Luke&lt;/author&gt;&lt;author&gt;Davis, Michael&lt;/author&gt;&lt;author&gt;Scardino, Peter T.&lt;/author&gt;&lt;author&gt;Donovan, Jenny&lt;/author&gt;&lt;author&gt;Neal, David E.&lt;/author&gt;&lt;author&gt;Lilja, Hans&lt;/author&gt;&lt;author&gt;Hamdy, Freddie C.&lt;/author&gt;&lt;/authors&gt;&lt;/contributors&gt;&lt;titles&gt;&lt;title&gt;Predicting High-Grade Cancer at Ten-Core Prostate Biopsy Using Four Kallikrein Markers Measured in Blood in the ProtecT Study&lt;/title&gt;&lt;secondary-title&gt;JNCI: Journal of the National Cancer Institute&lt;/secondary-title&gt;&lt;/titles&gt;&lt;periodical&gt;&lt;full-title&gt;JNCI: Journal of the National Cancer Institute&lt;/full-title&gt;&lt;/periodical&gt;&lt;pages&gt;djv095-djv095&lt;/pages&gt;&lt;volume&gt;107&lt;/volume&gt;&lt;number&gt;7&lt;/number&gt;&lt;dates&gt;&lt;year&gt;2015&lt;/year&gt;&lt;/dates&gt;&lt;isbn&gt;0027-8874&lt;/isbn&gt;&lt;urls&gt;&lt;related-urls&gt;&lt;url&gt;http://dx.doi.org/10.1093/jnci/djv095&lt;/url&gt;&lt;/related-urls&gt;&lt;/urls&gt;&lt;electronic-resource-num&gt;10.1093/jnci/djv095&lt;/electronic-resource-num&gt;&lt;/record&gt;&lt;/Cite&gt;&lt;/EndNote&gt;</w:instrText>
      </w:r>
      <w:r w:rsidR="00182477" w:rsidRPr="009C6C0E">
        <w:rPr>
          <w:rFonts w:ascii="Arial" w:hAnsi="Arial" w:cs="Arial"/>
          <w:color w:val="auto"/>
          <w:kern w:val="24"/>
          <w:sz w:val="22"/>
          <w:szCs w:val="22"/>
        </w:rPr>
        <w:fldChar w:fldCharType="separate"/>
      </w:r>
      <w:r w:rsidR="00DD2C3E" w:rsidRPr="009C6C0E">
        <w:rPr>
          <w:rFonts w:ascii="Arial" w:hAnsi="Arial" w:cs="Arial"/>
          <w:noProof/>
          <w:color w:val="auto"/>
          <w:kern w:val="24"/>
          <w:sz w:val="22"/>
          <w:szCs w:val="22"/>
        </w:rPr>
        <w:t>(108)</w:t>
      </w:r>
      <w:r w:rsidR="00182477" w:rsidRPr="009C6C0E">
        <w:rPr>
          <w:rFonts w:ascii="Arial" w:hAnsi="Arial" w:cs="Arial"/>
          <w:color w:val="auto"/>
          <w:kern w:val="24"/>
          <w:sz w:val="22"/>
          <w:szCs w:val="22"/>
        </w:rPr>
        <w:fldChar w:fldCharType="end"/>
      </w:r>
      <w:r w:rsidRPr="009C6C0E">
        <w:rPr>
          <w:rFonts w:ascii="Arial" w:hAnsi="Arial" w:cs="Arial"/>
          <w:color w:val="auto"/>
          <w:kern w:val="24"/>
          <w:sz w:val="22"/>
          <w:szCs w:val="22"/>
        </w:rPr>
        <w:t>.</w:t>
      </w:r>
    </w:p>
    <w:p w14:paraId="4DAA7CDD" w14:textId="77777777" w:rsidR="00943486" w:rsidRPr="00DD2C3E" w:rsidRDefault="00943486" w:rsidP="00137FEE">
      <w:pPr>
        <w:pStyle w:val="NormalWeb"/>
        <w:spacing w:before="0" w:beforeAutospacing="0" w:after="0" w:afterAutospacing="0" w:line="276" w:lineRule="auto"/>
        <w:rPr>
          <w:rFonts w:ascii="Arial" w:hAnsi="Arial" w:cs="Arial"/>
          <w:b/>
          <w:bCs/>
          <w:color w:val="auto"/>
          <w:kern w:val="24"/>
          <w:sz w:val="22"/>
          <w:szCs w:val="22"/>
        </w:rPr>
      </w:pPr>
    </w:p>
    <w:p w14:paraId="2E6E045F" w14:textId="77777777" w:rsidR="00943486" w:rsidRPr="00DE7693" w:rsidRDefault="00943486" w:rsidP="00137FEE">
      <w:pPr>
        <w:pStyle w:val="NormalWeb"/>
        <w:spacing w:before="0" w:beforeAutospacing="0" w:after="0" w:afterAutospacing="0" w:line="276" w:lineRule="auto"/>
        <w:rPr>
          <w:rFonts w:ascii="Arial" w:hAnsi="Arial" w:cs="Arial"/>
          <w:bCs/>
          <w:color w:val="auto"/>
          <w:kern w:val="24"/>
          <w:sz w:val="22"/>
          <w:szCs w:val="22"/>
        </w:rPr>
      </w:pPr>
      <w:r w:rsidRPr="00DE7693">
        <w:rPr>
          <w:rFonts w:ascii="Arial" w:hAnsi="Arial" w:cs="Arial"/>
          <w:bCs/>
          <w:color w:val="auto"/>
          <w:kern w:val="24"/>
          <w:sz w:val="22"/>
          <w:szCs w:val="22"/>
        </w:rPr>
        <w:t>Summary: Prostate Specific Antigen (PSA) &amp; Derivatives</w:t>
      </w:r>
    </w:p>
    <w:p w14:paraId="0C6D9131" w14:textId="77777777" w:rsidR="00E657AA" w:rsidRPr="00DD2C3E" w:rsidRDefault="00E657AA" w:rsidP="00137FEE">
      <w:pPr>
        <w:pStyle w:val="NormalWeb"/>
        <w:spacing w:before="0" w:beforeAutospacing="0" w:after="0" w:afterAutospacing="0" w:line="276" w:lineRule="auto"/>
        <w:rPr>
          <w:rFonts w:ascii="Arial" w:hAnsi="Arial" w:cs="Arial"/>
          <w:b/>
          <w:bCs/>
          <w:color w:val="auto"/>
          <w:kern w:val="24"/>
          <w:sz w:val="22"/>
          <w:szCs w:val="22"/>
        </w:rPr>
      </w:pPr>
    </w:p>
    <w:p w14:paraId="1F609E01" w14:textId="4ED4D970" w:rsidR="00943486" w:rsidRPr="009C6C0E" w:rsidRDefault="00943486" w:rsidP="00DE7693">
      <w:pPr>
        <w:pStyle w:val="ListParagraph"/>
        <w:numPr>
          <w:ilvl w:val="0"/>
          <w:numId w:val="23"/>
        </w:numPr>
        <w:spacing w:after="0"/>
        <w:ind w:left="360"/>
        <w:rPr>
          <w:rFonts w:ascii="Arial" w:eastAsia="Times New Roman" w:hAnsi="Arial" w:cs="Arial"/>
        </w:rPr>
      </w:pPr>
      <w:r w:rsidRPr="009C6C0E">
        <w:rPr>
          <w:rFonts w:ascii="Arial" w:hAnsi="Arial" w:cs="Arial"/>
          <w:kern w:val="24"/>
        </w:rPr>
        <w:t xml:space="preserve">Is a continuous variable with no cut point </w:t>
      </w:r>
      <w:r w:rsidR="00182477" w:rsidRPr="009C6C0E">
        <w:rPr>
          <w:rFonts w:ascii="Arial" w:hAnsi="Arial" w:cs="Arial"/>
          <w:kern w:val="24"/>
        </w:rPr>
        <w:fldChar w:fldCharType="begin"/>
      </w:r>
      <w:r w:rsidR="00DD2C3E" w:rsidRPr="009C6C0E">
        <w:rPr>
          <w:rFonts w:ascii="Arial" w:hAnsi="Arial" w:cs="Arial"/>
          <w:kern w:val="24"/>
        </w:rPr>
        <w:instrText xml:space="preserve"> ADDIN EN.CITE &lt;EndNote&gt;&lt;Cite&gt;&lt;Author&gt;Thompson&lt;/Author&gt;&lt;Year&gt;2005&lt;/Year&gt;&lt;RecNum&gt;47&lt;/RecNum&gt;&lt;DisplayText&gt;&lt;style size="11"&gt;(47)&lt;/style&gt;&lt;/DisplayText&gt;&lt;record&gt;&lt;rec-number&gt;47&lt;/rec-number&gt;&lt;foreign-keys&gt;&lt;key app="EN" db-id="apwd0sp2uree26ef0f3pwrruvepvpstwxde2" timestamp="1527738041"&gt;47&lt;/key&gt;&lt;/foreign-keys&gt;&lt;ref-type name="Journal Article"&gt;17&lt;/ref-type&gt;&lt;contributors&gt;&lt;authors&gt;&lt;author&gt;Thompson, I. M.&lt;/author&gt;&lt;author&gt;Ankerst, D. P.&lt;/author&gt;&lt;author&gt;Chi, C.&lt;/author&gt;&lt;author&gt;Lucia, M. S.&lt;/author&gt;&lt;author&gt;Goodman, P. J.&lt;/author&gt;&lt;author&gt;Crowley, J. J.&lt;/author&gt;&lt;author&gt;Parnes, H. L.&lt;/author&gt;&lt;author&gt;Coltman, C. A., Jr.&lt;/author&gt;&lt;/authors&gt;&lt;/contributors&gt;&lt;auth-address&gt;Department of Urology, University of Texas Health Science Center at San Antonio, TX 78229, USA. thompsoni@uthscsa.edu&lt;/auth-address&gt;&lt;titles&gt;&lt;title&gt;Operating characteristics of prostate-specific antigen in men with an initial PSA level of 3.0 ng/ml or lower&lt;/title&gt;&lt;secondary-title&gt;JAMA&lt;/secondary-title&gt;&lt;alt-title&gt;JAMA : the journal of the American Medical Association&lt;/alt-title&gt;&lt;/titles&gt;&lt;periodical&gt;&lt;full-title&gt;Jama&lt;/full-title&gt;&lt;abbr-1&gt;Jama&lt;/abbr-1&gt;&lt;/periodical&gt;&lt;pages&gt;66-70&lt;/pages&gt;&lt;volume&gt;294&lt;/volume&gt;&lt;number&gt;1&lt;/number&gt;&lt;edition&gt;2005/07/07&lt;/edition&gt;&lt;keywords&gt;&lt;keyword&gt;Aged&lt;/keyword&gt;&lt;keyword&gt;Biopsy&lt;/keyword&gt;&lt;keyword&gt;Humans&lt;/keyword&gt;&lt;keyword&gt;Male&lt;/keyword&gt;&lt;keyword&gt;Middle Aged&lt;/keyword&gt;&lt;keyword&gt;Prostate/pathology&lt;/keyword&gt;&lt;keyword&gt;Prostate-Specific Antigen/ blood&lt;/keyword&gt;&lt;keyword&gt;Prostatic Neoplasms/blood/ diagnosis&lt;/keyword&gt;&lt;keyword&gt;ROC Curve&lt;/keyword&gt;&lt;keyword&gt;Reference Values&lt;/keyword&gt;&lt;keyword&gt;Sensitivity and Specificity&lt;/keyword&gt;&lt;/keywords&gt;&lt;dates&gt;&lt;year&gt;2005&lt;/year&gt;&lt;pub-dates&gt;&lt;date&gt;Jul 6&lt;/date&gt;&lt;/pub-dates&gt;&lt;/dates&gt;&lt;isbn&gt;1538-3598 (Electronic)&amp;#xD;0098-7484 (Linking)&lt;/isbn&gt;&lt;accession-num&gt;15998892&lt;/accession-num&gt;&lt;urls&gt;&lt;/urls&gt;&lt;electronic-resource-num&gt;10.1001/jama.294.1.66&lt;/electronic-resource-num&gt;&lt;remote-database-provider&gt;NLM&lt;/remote-database-provider&gt;&lt;language&gt;eng&lt;/language&gt;&lt;/record&gt;&lt;/Cite&gt;&lt;/EndNote&gt;</w:instrText>
      </w:r>
      <w:r w:rsidR="00182477" w:rsidRPr="009C6C0E">
        <w:rPr>
          <w:rFonts w:ascii="Arial" w:hAnsi="Arial" w:cs="Arial"/>
          <w:kern w:val="24"/>
        </w:rPr>
        <w:fldChar w:fldCharType="separate"/>
      </w:r>
      <w:r w:rsidR="00DD2C3E" w:rsidRPr="009C6C0E">
        <w:rPr>
          <w:rFonts w:ascii="Arial" w:hAnsi="Arial" w:cs="Arial"/>
          <w:noProof/>
          <w:kern w:val="24"/>
        </w:rPr>
        <w:t>(47)</w:t>
      </w:r>
      <w:r w:rsidR="00182477" w:rsidRPr="009C6C0E">
        <w:rPr>
          <w:rFonts w:ascii="Arial" w:hAnsi="Arial" w:cs="Arial"/>
          <w:kern w:val="24"/>
        </w:rPr>
        <w:fldChar w:fldCharType="end"/>
      </w:r>
    </w:p>
    <w:p w14:paraId="3108A759" w14:textId="62D70774" w:rsidR="00943486" w:rsidRPr="009C6C0E" w:rsidRDefault="00943486" w:rsidP="00DE7693">
      <w:pPr>
        <w:pStyle w:val="ListParagraph"/>
        <w:numPr>
          <w:ilvl w:val="0"/>
          <w:numId w:val="23"/>
        </w:numPr>
        <w:spacing w:after="0"/>
        <w:ind w:left="360"/>
        <w:rPr>
          <w:rFonts w:ascii="Arial" w:eastAsia="Times New Roman" w:hAnsi="Arial" w:cs="Arial"/>
        </w:rPr>
      </w:pPr>
      <w:r w:rsidRPr="009C6C0E">
        <w:rPr>
          <w:rFonts w:ascii="Arial" w:hAnsi="Arial" w:cs="Arial"/>
          <w:kern w:val="24"/>
        </w:rPr>
        <w:t xml:space="preserve">Doesn’t distinguish between those with and without cancer or identify those with cancer who will benefit from curative treatment </w:t>
      </w:r>
      <w:r w:rsidR="00182477" w:rsidRPr="009C6C0E">
        <w:rPr>
          <w:rFonts w:ascii="Arial" w:hAnsi="Arial" w:cs="Arial"/>
          <w:kern w:val="24"/>
        </w:rPr>
        <w:fldChar w:fldCharType="begin">
          <w:fldData xml:space="preserve">PEVuZE5vdGU+PENpdGU+PEF1dGhvcj5TY2hyw7ZkZXI8L0F1dGhvcj48WWVhcj4yMDA5PC9ZZWFy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</w:fldData>
        </w:fldChar>
      </w:r>
      <w:r w:rsidR="00DD2C3E" w:rsidRPr="009C6C0E">
        <w:rPr>
          <w:rFonts w:ascii="Arial" w:hAnsi="Arial" w:cs="Arial"/>
          <w:kern w:val="24"/>
        </w:rPr>
        <w:instrText xml:space="preserve"> ADDIN EN.CITE </w:instrText>
      </w:r>
      <w:r w:rsidR="00DD2C3E" w:rsidRPr="009C6C0E">
        <w:rPr>
          <w:rFonts w:ascii="Arial" w:hAnsi="Arial" w:cs="Arial"/>
          <w:kern w:val="24"/>
        </w:rPr>
        <w:fldChar w:fldCharType="begin">
          <w:fldData xml:space="preserve">PEVuZE5vdGU+PENpdGU+PEF1dGhvcj5TY2hyw7ZkZXI8L0F1dGhvcj48WWVhcj4yMDA5PC9ZZWFy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</w:fldData>
        </w:fldChar>
      </w:r>
      <w:r w:rsidR="00DD2C3E" w:rsidRPr="009C6C0E">
        <w:rPr>
          <w:rFonts w:ascii="Arial" w:hAnsi="Arial" w:cs="Arial"/>
          <w:kern w:val="24"/>
        </w:rPr>
        <w:instrText xml:space="preserve"> ADDIN EN.CITE.DATA </w:instrText>
      </w:r>
      <w:r w:rsidR="00DD2C3E" w:rsidRPr="009C6C0E">
        <w:rPr>
          <w:rFonts w:ascii="Arial" w:hAnsi="Arial" w:cs="Arial"/>
          <w:kern w:val="24"/>
        </w:rPr>
      </w:r>
      <w:r w:rsidR="00DD2C3E" w:rsidRPr="009C6C0E">
        <w:rPr>
          <w:rFonts w:ascii="Arial" w:hAnsi="Arial" w:cs="Arial"/>
          <w:kern w:val="24"/>
        </w:rPr>
        <w:fldChar w:fldCharType="end"/>
      </w:r>
      <w:r w:rsidR="00182477" w:rsidRPr="009C6C0E">
        <w:rPr>
          <w:rFonts w:ascii="Arial" w:hAnsi="Arial" w:cs="Arial"/>
          <w:kern w:val="24"/>
        </w:rPr>
      </w:r>
      <w:r w:rsidR="00182477" w:rsidRPr="009C6C0E">
        <w:rPr>
          <w:rFonts w:ascii="Arial" w:hAnsi="Arial" w:cs="Arial"/>
          <w:kern w:val="24"/>
        </w:rPr>
        <w:fldChar w:fldCharType="separate"/>
      </w:r>
      <w:r w:rsidR="00DD2C3E" w:rsidRPr="009C6C0E">
        <w:rPr>
          <w:rFonts w:ascii="Arial" w:hAnsi="Arial" w:cs="Arial"/>
          <w:noProof/>
          <w:kern w:val="24"/>
        </w:rPr>
        <w:t>(48)</w:t>
      </w:r>
      <w:r w:rsidR="00182477" w:rsidRPr="009C6C0E">
        <w:rPr>
          <w:rFonts w:ascii="Arial" w:hAnsi="Arial" w:cs="Arial"/>
          <w:kern w:val="24"/>
        </w:rPr>
        <w:fldChar w:fldCharType="end"/>
      </w:r>
    </w:p>
    <w:p w14:paraId="4FCA9B51" w14:textId="794E3D05" w:rsidR="00943486" w:rsidRPr="009C6C0E" w:rsidRDefault="00943486" w:rsidP="00DE7693">
      <w:pPr>
        <w:pStyle w:val="ListParagraph"/>
        <w:numPr>
          <w:ilvl w:val="0"/>
          <w:numId w:val="23"/>
        </w:numPr>
        <w:spacing w:after="0"/>
        <w:ind w:left="360"/>
        <w:rPr>
          <w:rFonts w:ascii="Arial" w:eastAsia="Times New Roman" w:hAnsi="Arial" w:cs="Arial"/>
        </w:rPr>
      </w:pPr>
      <w:r w:rsidRPr="009C6C0E">
        <w:rPr>
          <w:rFonts w:ascii="Arial" w:hAnsi="Arial" w:cs="Arial"/>
          <w:kern w:val="24"/>
        </w:rPr>
        <w:t xml:space="preserve">PSA Velocity = rate of change of PSA: A PSA increase &gt;0.75 ng/ml in year = an increased risk of having  </w:t>
      </w:r>
      <w:r w:rsidRPr="00DE7693">
        <w:rPr>
          <w:rFonts w:ascii="Arial" w:hAnsi="Arial" w:cs="Arial"/>
          <w:kern w:val="24"/>
        </w:rPr>
        <w:t xml:space="preserve">cancer </w:t>
      </w:r>
      <w:r w:rsidRPr="009C6C0E">
        <w:rPr>
          <w:rFonts w:ascii="Arial" w:hAnsi="Arial" w:cs="Arial"/>
          <w:kern w:val="24"/>
        </w:rPr>
        <w:t xml:space="preserve"> </w:t>
      </w:r>
      <w:r w:rsidR="00182477" w:rsidRPr="009C6C0E">
        <w:rPr>
          <w:rFonts w:ascii="Arial" w:hAnsi="Arial" w:cs="Arial"/>
          <w:kern w:val="24"/>
        </w:rPr>
        <w:fldChar w:fldCharType="begin"/>
      </w:r>
      <w:r w:rsidR="00DD2C3E" w:rsidRPr="009C6C0E">
        <w:rPr>
          <w:rFonts w:ascii="Arial" w:hAnsi="Arial" w:cs="Arial"/>
          <w:kern w:val="24"/>
        </w:rPr>
        <w:instrText xml:space="preserve"> ADDIN EN.CITE &lt;EndNote&gt;&lt;Cite&gt;&lt;Author&gt;Carter&lt;/Author&gt;&lt;Year&gt;1993&lt;/Year&gt;&lt;RecNum&gt;84&lt;/RecNum&gt;&lt;DisplayText&gt;&lt;style size="11"&gt;(84)&lt;/style&gt;&lt;/DisplayText&gt;&lt;record&gt;&lt;rec-number&gt;84&lt;/rec-number&gt;&lt;foreign-keys&gt;&lt;key app="EN" db-id="apwd0sp2uree26ef0f3pwrruvepvpstwxde2" timestamp="1527738052"&gt;84&lt;/key&gt;&lt;/foreign-keys&gt;&lt;ref-type name="Journal Article"&gt;17&lt;/ref-type&gt;&lt;contributors&gt;&lt;authors&gt;&lt;author&gt;Carter, H. B.&lt;/author&gt;&lt;author&gt;Pearson, J. D.&lt;/author&gt;&lt;/authors&gt;&lt;/contributors&gt;&lt;auth-address&gt;Department of Urology, Johns Hopkins University School of Medicine, Baltimore, Maryland.&lt;/auth-address&gt;&lt;titles&gt;&lt;title&gt;PSA velocity for the diagnosis of early prostate cancer. A new concept&lt;/title&gt;&lt;secondary-title&gt;Urol Clin North Am&lt;/secondary-title&gt;&lt;alt-title&gt;The Urologic clinics of North America&lt;/alt-title&gt;&lt;/titles&gt;&lt;periodical&gt;&lt;full-title&gt;Urol Clin North Am&lt;/full-title&gt;&lt;abbr-1&gt;The Urologic clinics of North America&lt;/abbr-1&gt;&lt;/periodical&gt;&lt;alt-periodical&gt;&lt;full-title&gt;Urol Clin North Am&lt;/full-title&gt;&lt;abbr-1&gt;The Urologic clinics of North America&lt;/abbr-1&gt;&lt;/alt-periodical&gt;&lt;pages&gt;665-70&lt;/pages&gt;&lt;volume&gt;20&lt;/volume&gt;&lt;number&gt;4&lt;/number&gt;&lt;edition&gt;1993/11/01&lt;/edition&gt;&lt;keywords&gt;&lt;keyword&gt;Adult&lt;/keyword&gt;&lt;keyword&gt;Age Factors&lt;/keyword&gt;&lt;keyword&gt;Aged&lt;/keyword&gt;&lt;keyword&gt;Humans&lt;/keyword&gt;&lt;keyword&gt;Longitudinal Studies&lt;/keyword&gt;&lt;keyword&gt;Male&lt;/keyword&gt;&lt;keyword&gt;Middle Aged&lt;/keyword&gt;&lt;keyword&gt;Prostate-Specific Antigen/*blood&lt;/keyword&gt;&lt;keyword&gt;Prostatic Hyperplasia/blood&lt;/keyword&gt;&lt;keyword&gt;Prostatic Neoplasms/*diagnosis&lt;/keyword&gt;&lt;keyword&gt;Sensitivity and Specificity&lt;/keyword&gt;&lt;/keywords&gt;&lt;dates&gt;&lt;year&gt;1993&lt;/year&gt;&lt;pub-dates&gt;&lt;date&gt;Nov&lt;/date&gt;&lt;/pub-dates&gt;&lt;/dates&gt;&lt;isbn&gt;0094-0143 (Print)&amp;#xD;0094-0143&lt;/isbn&gt;&lt;accession-num&gt;7505974&lt;/accession-num&gt;&lt;urls&gt;&lt;/urls&gt;&lt;remote-database-provider&gt;NLM&lt;/remote-database-provider&gt;&lt;language&gt;eng&lt;/language&gt;&lt;/record&gt;&lt;/Cite&gt;&lt;/EndNote&gt;</w:instrText>
      </w:r>
      <w:r w:rsidR="00182477" w:rsidRPr="009C6C0E">
        <w:rPr>
          <w:rFonts w:ascii="Arial" w:hAnsi="Arial" w:cs="Arial"/>
          <w:kern w:val="24"/>
        </w:rPr>
        <w:fldChar w:fldCharType="separate"/>
      </w:r>
      <w:r w:rsidR="00DD2C3E" w:rsidRPr="009C6C0E">
        <w:rPr>
          <w:rFonts w:ascii="Arial" w:hAnsi="Arial" w:cs="Arial"/>
          <w:noProof/>
          <w:kern w:val="24"/>
        </w:rPr>
        <w:t>(84)</w:t>
      </w:r>
      <w:r w:rsidR="00182477" w:rsidRPr="009C6C0E">
        <w:rPr>
          <w:rFonts w:ascii="Arial" w:hAnsi="Arial" w:cs="Arial"/>
          <w:kern w:val="24"/>
        </w:rPr>
        <w:fldChar w:fldCharType="end"/>
      </w:r>
    </w:p>
    <w:p w14:paraId="06F3ED1F" w14:textId="3A8D7FF6" w:rsidR="00943486" w:rsidRPr="009C6C0E" w:rsidRDefault="00943486" w:rsidP="00DE7693">
      <w:pPr>
        <w:pStyle w:val="ListParagraph"/>
        <w:numPr>
          <w:ilvl w:val="0"/>
          <w:numId w:val="23"/>
        </w:numPr>
        <w:spacing w:after="0"/>
        <w:ind w:left="360"/>
        <w:rPr>
          <w:rFonts w:ascii="Arial" w:eastAsia="Times New Roman" w:hAnsi="Arial" w:cs="Arial"/>
        </w:rPr>
      </w:pPr>
      <w:r w:rsidRPr="009C6C0E">
        <w:rPr>
          <w:rFonts w:ascii="Arial" w:hAnsi="Arial" w:cs="Arial"/>
          <w:kern w:val="24"/>
        </w:rPr>
        <w:t>PDA Density: PSA</w:t>
      </w:r>
      <w:r w:rsidR="007B3F0F" w:rsidRPr="009C6C0E">
        <w:rPr>
          <w:rFonts w:ascii="Arial" w:hAnsi="Arial" w:cs="Arial"/>
          <w:kern w:val="24"/>
        </w:rPr>
        <w:t xml:space="preserve"> density</w:t>
      </w:r>
      <w:r w:rsidRPr="009C6C0E">
        <w:rPr>
          <w:rFonts w:ascii="Arial" w:hAnsi="Arial" w:cs="Arial"/>
          <w:kern w:val="24"/>
        </w:rPr>
        <w:t xml:space="preserve"> = PSA divided by prostate volume determined by TRUS</w:t>
      </w:r>
    </w:p>
    <w:p w14:paraId="635D21D0" w14:textId="39AEAEE4" w:rsidR="00943486" w:rsidRPr="009C6C0E" w:rsidRDefault="00943486" w:rsidP="00DE7693">
      <w:pPr>
        <w:pStyle w:val="ListParagraph"/>
        <w:numPr>
          <w:ilvl w:val="0"/>
          <w:numId w:val="23"/>
        </w:numPr>
        <w:spacing w:after="0"/>
        <w:ind w:left="360"/>
        <w:rPr>
          <w:rFonts w:ascii="Arial" w:eastAsia="Times New Roman" w:hAnsi="Arial" w:cs="Arial"/>
        </w:rPr>
      </w:pPr>
      <w:r w:rsidRPr="009C6C0E">
        <w:rPr>
          <w:rFonts w:ascii="Arial" w:hAnsi="Arial" w:cs="Arial"/>
          <w:kern w:val="24"/>
        </w:rPr>
        <w:t>Free:</w:t>
      </w:r>
      <w:r w:rsidR="00DE7693">
        <w:rPr>
          <w:rFonts w:ascii="Arial" w:hAnsi="Arial" w:cs="Arial"/>
          <w:kern w:val="24"/>
        </w:rPr>
        <w:t xml:space="preserve"> </w:t>
      </w:r>
      <w:r w:rsidRPr="009C6C0E">
        <w:rPr>
          <w:rFonts w:ascii="Arial" w:hAnsi="Arial" w:cs="Arial"/>
          <w:kern w:val="24"/>
        </w:rPr>
        <w:t>total PSA: The higher the free component</w:t>
      </w:r>
      <w:r w:rsidR="00555F92" w:rsidRPr="009C6C0E">
        <w:rPr>
          <w:rFonts w:ascii="Arial" w:hAnsi="Arial" w:cs="Arial"/>
          <w:kern w:val="24"/>
        </w:rPr>
        <w:t xml:space="preserve"> and the ratio of free to total PSA</w:t>
      </w:r>
      <w:r w:rsidRPr="009C6C0E">
        <w:rPr>
          <w:rFonts w:ascii="Arial" w:hAnsi="Arial" w:cs="Arial"/>
          <w:kern w:val="24"/>
        </w:rPr>
        <w:t xml:space="preserve">, the lower the likelihood of cancer but chronic prostatitis may also cause a reduced </w:t>
      </w:r>
      <w:r w:rsidR="00B87A9B" w:rsidRPr="009C6C0E">
        <w:rPr>
          <w:rFonts w:ascii="Arial" w:hAnsi="Arial" w:cs="Arial"/>
          <w:kern w:val="24"/>
        </w:rPr>
        <w:t>Free: Total</w:t>
      </w:r>
      <w:r w:rsidRPr="009C6C0E">
        <w:rPr>
          <w:rFonts w:ascii="Arial" w:hAnsi="Arial" w:cs="Arial"/>
          <w:kern w:val="24"/>
        </w:rPr>
        <w:t xml:space="preserve"> ratio</w:t>
      </w:r>
    </w:p>
    <w:p w14:paraId="67E3B49F" w14:textId="0AE303E6" w:rsidR="00943486" w:rsidRPr="009C6C0E" w:rsidRDefault="00943486" w:rsidP="00DE7693">
      <w:pPr>
        <w:pStyle w:val="ListParagraph"/>
        <w:numPr>
          <w:ilvl w:val="0"/>
          <w:numId w:val="23"/>
        </w:numPr>
        <w:spacing w:after="0"/>
        <w:ind w:left="360"/>
        <w:rPr>
          <w:rFonts w:ascii="Arial" w:eastAsia="Times New Roman" w:hAnsi="Arial" w:cs="Arial"/>
        </w:rPr>
      </w:pPr>
      <w:r w:rsidRPr="009C6C0E">
        <w:rPr>
          <w:rFonts w:ascii="Arial" w:hAnsi="Arial" w:cs="Arial"/>
          <w:kern w:val="24"/>
        </w:rPr>
        <w:t>Prostate Health Index (</w:t>
      </w:r>
      <w:r w:rsidRPr="009C6C0E">
        <w:rPr>
          <w:rFonts w:ascii="Arial" w:hAnsi="Arial" w:cs="Arial"/>
          <w:i/>
          <w:iCs/>
          <w:kern w:val="24"/>
        </w:rPr>
        <w:t>phi</w:t>
      </w:r>
      <w:r w:rsidR="00DE7693">
        <w:rPr>
          <w:rFonts w:ascii="Arial" w:hAnsi="Arial" w:cs="Arial"/>
          <w:i/>
          <w:iCs/>
          <w:kern w:val="24"/>
        </w:rPr>
        <w:t>)</w:t>
      </w:r>
      <w:r w:rsidRPr="009C6C0E">
        <w:rPr>
          <w:rFonts w:ascii="Arial" w:hAnsi="Arial" w:cs="Arial"/>
          <w:kern w:val="24"/>
        </w:rPr>
        <w:t>:</w:t>
      </w:r>
      <w:r w:rsidRPr="009C6C0E">
        <w:rPr>
          <w:rFonts w:ascii="Arial" w:hAnsi="Arial" w:cs="Arial"/>
          <w:i/>
          <w:iCs/>
          <w:kern w:val="24"/>
        </w:rPr>
        <w:t xml:space="preserve"> </w:t>
      </w:r>
      <w:r w:rsidRPr="009C6C0E">
        <w:rPr>
          <w:rFonts w:ascii="Arial" w:hAnsi="Arial" w:cs="Arial"/>
          <w:kern w:val="24"/>
        </w:rPr>
        <w:t>may predict the risk of prostate cancer better compared with total PSA, but its role in prostate cancer screening is not defined.</w:t>
      </w:r>
    </w:p>
    <w:p w14:paraId="09C15452" w14:textId="421955A9" w:rsidR="00754A87" w:rsidRPr="009C6C0E" w:rsidRDefault="00943486" w:rsidP="00DE7693">
      <w:pPr>
        <w:pStyle w:val="ListParagraph"/>
        <w:numPr>
          <w:ilvl w:val="0"/>
          <w:numId w:val="23"/>
        </w:numPr>
        <w:spacing w:after="0"/>
        <w:ind w:left="360"/>
        <w:rPr>
          <w:rFonts w:ascii="Arial" w:hAnsi="Arial" w:cs="Arial"/>
        </w:rPr>
      </w:pPr>
      <w:r w:rsidRPr="009C6C0E">
        <w:rPr>
          <w:rFonts w:ascii="Arial" w:hAnsi="Arial" w:cs="Arial"/>
          <w:kern w:val="24"/>
        </w:rPr>
        <w:t xml:space="preserve">Total PSA = the single most significant, clinically used predictive factor for identifying men at increased risk of harboring cancer </w:t>
      </w:r>
      <w:r w:rsidR="00182477" w:rsidRPr="009C6C0E">
        <w:rPr>
          <w:rFonts w:ascii="Arial" w:hAnsi="Arial" w:cs="Arial"/>
          <w:kern w:val="24"/>
        </w:rPr>
        <w:fldChar w:fldCharType="begin"/>
      </w:r>
      <w:r w:rsidR="00DD2C3E" w:rsidRPr="009C6C0E">
        <w:rPr>
          <w:rFonts w:ascii="Arial" w:hAnsi="Arial" w:cs="Arial"/>
          <w:kern w:val="24"/>
        </w:rPr>
        <w:instrText xml:space="preserve"> ADDIN EN.CITE &lt;EndNote&gt;&lt;Cite&gt;&lt;Author&gt;Roobol&lt;/Author&gt;&lt;Year&gt;2009&lt;/Year&gt;&lt;RecNum&gt;79&lt;/RecNum&gt;&lt;DisplayText&gt;&lt;style size="11"&gt;(79)&lt;/style&gt;&lt;/DisplayText&gt;&lt;record&gt;&lt;rec-number&gt;79&lt;/rec-number&gt;&lt;foreign-keys&gt;&lt;key app="EN" db-id="apwd0sp2uree26ef0f3pwrruvepvpstwxde2" timestamp="1527738050"&gt;79&lt;/key&gt;&lt;/foreign-keys&gt;&lt;ref-type name="Journal Article"&gt;17&lt;/ref-type&gt;&lt;contributors&gt;&lt;authors&gt;&lt;author&gt;Roobol, Monique J.&lt;/author&gt;&lt;author&gt;Schröder, Fritz H.&lt;/author&gt;&lt;author&gt;Crawford, E. David&lt;/author&gt;&lt;author&gt;Freedland, Stephen J.&lt;/author&gt;&lt;author&gt;Sartor, A. Oliver&lt;/author&gt;&lt;author&gt;Fleshner, Neil&lt;/author&gt;&lt;author&gt;Andriole, Gerald L.&lt;/author&gt;&lt;/authors&gt;&lt;/contributors&gt;&lt;titles&gt;&lt;title&gt;A Framework for the Identification of Men at Increased Risk for Prostate Cancer&lt;/title&gt;&lt;secondary-title&gt;The Journal of Urology&lt;/secondary-title&gt;&lt;/titles&gt;&lt;periodical&gt;&lt;full-title&gt;J Urol&lt;/full-title&gt;&lt;abbr-1&gt;The Journal of urology&lt;/abbr-1&gt;&lt;/periodical&gt;&lt;pages&gt;2112-2122&lt;/pages&gt;&lt;volume&gt;182&lt;/volume&gt;&lt;number&gt;5&lt;/number&gt;&lt;keywords&gt;&lt;keyword&gt;prostatic neoplasms&lt;/keyword&gt;&lt;keyword&gt;risk factors&lt;/keyword&gt;&lt;keyword&gt;prostate-specific antigen&lt;/keyword&gt;&lt;keyword&gt;biological markers&lt;/keyword&gt;&lt;keyword&gt;early detection of cancer&lt;/keyword&gt;&lt;/keywords&gt;&lt;dates&gt;&lt;year&gt;2009&lt;/year&gt;&lt;/dates&gt;&lt;isbn&gt;0022-5347&lt;/isbn&gt;&lt;urls&gt;&lt;related-urls&gt;&lt;url&gt;http://www.sciencedirect.com/science/article/pii/S002253470901742X&lt;/url&gt;&lt;/related-urls&gt;&lt;/urls&gt;&lt;electronic-resource-num&gt;10.1016/j.juro.2009.07.018&lt;/electronic-resource-num&gt;&lt;/record&gt;&lt;/Cite&gt;&lt;/EndNote&gt;</w:instrText>
      </w:r>
      <w:r w:rsidR="00182477" w:rsidRPr="009C6C0E">
        <w:rPr>
          <w:rFonts w:ascii="Arial" w:hAnsi="Arial" w:cs="Arial"/>
          <w:kern w:val="24"/>
        </w:rPr>
        <w:fldChar w:fldCharType="separate"/>
      </w:r>
      <w:r w:rsidR="00DD2C3E" w:rsidRPr="009C6C0E">
        <w:rPr>
          <w:rFonts w:ascii="Arial" w:hAnsi="Arial" w:cs="Arial"/>
          <w:noProof/>
          <w:kern w:val="24"/>
        </w:rPr>
        <w:t>(79)</w:t>
      </w:r>
      <w:r w:rsidR="00182477" w:rsidRPr="009C6C0E">
        <w:rPr>
          <w:rFonts w:ascii="Arial" w:hAnsi="Arial" w:cs="Arial"/>
          <w:kern w:val="24"/>
        </w:rPr>
        <w:fldChar w:fldCharType="end"/>
      </w:r>
    </w:p>
    <w:p w14:paraId="170FC80B" w14:textId="77777777" w:rsidR="00B562ED" w:rsidRPr="00DD2C3E" w:rsidRDefault="00B562ED" w:rsidP="00137FEE">
      <w:pPr>
        <w:pStyle w:val="ListParagraph"/>
        <w:spacing w:after="0"/>
        <w:ind w:left="0"/>
        <w:rPr>
          <w:rFonts w:ascii="Arial" w:hAnsi="Arial" w:cs="Arial"/>
          <w:b/>
          <w:bCs/>
        </w:rPr>
      </w:pPr>
    </w:p>
    <w:p w14:paraId="105746D3" w14:textId="77777777" w:rsidR="009C6C0E" w:rsidRDefault="1D7B2E53" w:rsidP="00137FEE">
      <w:pPr>
        <w:spacing w:line="276" w:lineRule="auto"/>
        <w:rPr>
          <w:rFonts w:ascii="Arial" w:hAnsi="Arial" w:cs="Arial"/>
          <w:b/>
          <w:bCs/>
          <w:sz w:val="22"/>
          <w:szCs w:val="22"/>
        </w:rPr>
      </w:pPr>
      <w:r w:rsidRPr="00DD2C3E">
        <w:rPr>
          <w:rFonts w:ascii="Arial" w:hAnsi="Arial" w:cs="Arial"/>
          <w:b/>
          <w:bCs/>
          <w:sz w:val="22"/>
          <w:szCs w:val="22"/>
        </w:rPr>
        <w:t>Digital Rectal Examination</w:t>
      </w:r>
    </w:p>
    <w:p w14:paraId="2971AC83" w14:textId="77777777" w:rsidR="00DE7693" w:rsidRDefault="00DE7693" w:rsidP="00137FEE">
      <w:pPr>
        <w:spacing w:line="276" w:lineRule="auto"/>
        <w:rPr>
          <w:rFonts w:ascii="Arial" w:hAnsi="Arial" w:cs="Arial"/>
          <w:sz w:val="22"/>
          <w:szCs w:val="22"/>
        </w:rPr>
      </w:pPr>
    </w:p>
    <w:p w14:paraId="58CC7B69" w14:textId="4B3A0A38" w:rsidR="00A7558B" w:rsidRPr="00DE7693" w:rsidRDefault="1D7B2E53" w:rsidP="00137FEE">
      <w:pPr>
        <w:spacing w:line="276" w:lineRule="auto"/>
        <w:rPr>
          <w:rFonts w:ascii="Arial" w:hAnsi="Arial" w:cs="Arial"/>
          <w:sz w:val="22"/>
          <w:szCs w:val="22"/>
        </w:rPr>
      </w:pPr>
      <w:r w:rsidRPr="00DD2C3E">
        <w:rPr>
          <w:rFonts w:ascii="Arial" w:hAnsi="Arial" w:cs="Arial"/>
          <w:sz w:val="22"/>
          <w:szCs w:val="22"/>
        </w:rPr>
        <w:t>Traditionally, palpation of the prostate by digital rectal examination (</w:t>
      </w:r>
      <w:r w:rsidRPr="00DE7693">
        <w:rPr>
          <w:rFonts w:ascii="Arial" w:hAnsi="Arial" w:cs="Arial"/>
          <w:bCs/>
          <w:sz w:val="22"/>
          <w:szCs w:val="22"/>
        </w:rPr>
        <w:t>DRE</w:t>
      </w:r>
      <w:r w:rsidRPr="00DE7693">
        <w:rPr>
          <w:rFonts w:ascii="Arial" w:hAnsi="Arial" w:cs="Arial"/>
          <w:sz w:val="22"/>
          <w:szCs w:val="22"/>
        </w:rPr>
        <w:t>)</w:t>
      </w:r>
      <w:r w:rsidRPr="00DD2C3E">
        <w:rPr>
          <w:rFonts w:ascii="Arial" w:hAnsi="Arial" w:cs="Arial"/>
          <w:sz w:val="22"/>
          <w:szCs w:val="22"/>
        </w:rPr>
        <w:t xml:space="preserve"> was the manner by which a diagnosis of prostate cancer was suspected. In historical series, up to 50% of palpable masses were attributable to prostate cancer </w:t>
      </w:r>
      <w:r w:rsidR="00182477" w:rsidRPr="00DD2C3E">
        <w:rPr>
          <w:rFonts w:ascii="Arial" w:hAnsi="Arial" w:cs="Arial"/>
          <w:sz w:val="22"/>
          <w:szCs w:val="22"/>
        </w:rPr>
        <w:fldChar w:fldCharType="begin">
          <w:fldData xml:space="preserve">PEVuZE5vdGU+PENpdGU+PEF1dGhvcj5CcmF3ZXI8L0F1dGhvcj48WWVhcj4xOTk0PC9ZZWFyPjxS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PEVuZE5vdGU+PENpdGU+PEF1dGhvcj5CcmF3ZXI8L0F1dGhvcj48WWVhcj4xOTk0PC9ZZWFyPjxS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(17,109-110)</w:t>
      </w:r>
      <w:r w:rsidR="00182477" w:rsidRPr="00DD2C3E">
        <w:rPr>
          <w:rFonts w:ascii="Arial" w:hAnsi="Arial" w:cs="Arial"/>
          <w:sz w:val="22"/>
          <w:szCs w:val="22"/>
        </w:rPr>
        <w:fldChar w:fldCharType="end"/>
      </w:r>
      <w:r w:rsidRPr="00DD2C3E">
        <w:rPr>
          <w:rFonts w:ascii="Arial" w:hAnsi="Arial" w:cs="Arial"/>
          <w:sz w:val="22"/>
          <w:szCs w:val="22"/>
        </w:rPr>
        <w:t xml:space="preserve">. Although DRE by itself is a poor method for diagnosing this malignancy </w:t>
      </w:r>
      <w:r w:rsidR="00182477" w:rsidRPr="00DD2C3E">
        <w:rPr>
          <w:rFonts w:ascii="Arial" w:hAnsi="Arial" w:cs="Arial"/>
          <w:sz w:val="22"/>
          <w:szCs w:val="22"/>
        </w:rPr>
        <w:fldChar w:fldCharType="begin">
          <w:fldData xml:space="preserve">PEVuZE5vdGU+PENpdGU+PEF1dGhvcj5DYXRhbG9uYTwvQXV0aG9yPjxZZWFyPjE5OTQ8L1llYXI+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PEVuZE5vdGU+PENpdGU+PEF1dGhvcj5DYXRhbG9uYTwvQXV0aG9yPjxZZWFyPjE5OTQ8L1llYXI+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(111-112)</w:t>
      </w:r>
      <w:r w:rsidR="00182477" w:rsidRPr="00DD2C3E">
        <w:rPr>
          <w:rFonts w:ascii="Arial" w:hAnsi="Arial" w:cs="Arial"/>
          <w:sz w:val="22"/>
          <w:szCs w:val="22"/>
        </w:rPr>
        <w:fldChar w:fldCharType="end"/>
      </w:r>
      <w:r w:rsidRPr="00DD2C3E">
        <w:rPr>
          <w:rFonts w:ascii="Arial" w:hAnsi="Arial" w:cs="Arial"/>
          <w:sz w:val="22"/>
          <w:szCs w:val="22"/>
        </w:rPr>
        <w:t>,</w:t>
      </w:r>
      <w:r w:rsidR="006D528E" w:rsidRPr="00DD2C3E">
        <w:rPr>
          <w:rFonts w:ascii="Arial" w:hAnsi="Arial" w:cs="Arial"/>
          <w:sz w:val="22"/>
          <w:szCs w:val="22"/>
        </w:rPr>
        <w:t xml:space="preserve"> especially when performed by non-urologists,</w:t>
      </w:r>
      <w:r w:rsidRPr="00DD2C3E">
        <w:rPr>
          <w:rFonts w:ascii="Arial" w:hAnsi="Arial" w:cs="Arial"/>
          <w:sz w:val="22"/>
          <w:szCs w:val="22"/>
        </w:rPr>
        <w:t xml:space="preserve"> it does still have an important diagnostic role, </w:t>
      </w:r>
      <w:r w:rsidR="006D528E" w:rsidRPr="00DD2C3E">
        <w:rPr>
          <w:rFonts w:ascii="Arial" w:hAnsi="Arial" w:cs="Arial"/>
          <w:sz w:val="22"/>
          <w:szCs w:val="22"/>
        </w:rPr>
        <w:t xml:space="preserve">hence </w:t>
      </w:r>
      <w:r w:rsidRPr="00DD2C3E">
        <w:rPr>
          <w:rFonts w:ascii="Arial" w:hAnsi="Arial" w:cs="Arial"/>
          <w:sz w:val="22"/>
          <w:szCs w:val="22"/>
        </w:rPr>
        <w:t xml:space="preserve">its </w:t>
      </w:r>
      <w:r w:rsidR="006D528E" w:rsidRPr="00DD2C3E">
        <w:rPr>
          <w:rFonts w:ascii="Arial" w:hAnsi="Arial" w:cs="Arial"/>
          <w:sz w:val="22"/>
          <w:szCs w:val="22"/>
        </w:rPr>
        <w:t xml:space="preserve">variable </w:t>
      </w:r>
      <w:r w:rsidRPr="00DD2C3E">
        <w:rPr>
          <w:rFonts w:ascii="Arial" w:hAnsi="Arial" w:cs="Arial"/>
          <w:sz w:val="22"/>
          <w:szCs w:val="22"/>
        </w:rPr>
        <w:t>inclusion in prostate cancer guidelines</w:t>
      </w:r>
      <w:r w:rsidR="006D528E" w:rsidRPr="00DD2C3E">
        <w:rPr>
          <w:rFonts w:ascii="Arial" w:hAnsi="Arial" w:cs="Arial"/>
          <w:sz w:val="22"/>
          <w:szCs w:val="22"/>
        </w:rPr>
        <w:t xml:space="preserve"> (recommended only for urologists mostly)</w:t>
      </w:r>
      <w:r w:rsidRPr="00DD2C3E">
        <w:rPr>
          <w:rFonts w:ascii="Arial" w:hAnsi="Arial" w:cs="Arial"/>
          <w:sz w:val="22"/>
          <w:szCs w:val="22"/>
        </w:rPr>
        <w:t xml:space="preserve">, as up to 25% of </w:t>
      </w:r>
      <w:r w:rsidR="0034241D">
        <w:rPr>
          <w:rFonts w:ascii="Arial" w:hAnsi="Arial" w:cs="Arial"/>
          <w:sz w:val="22"/>
          <w:szCs w:val="22"/>
        </w:rPr>
        <w:t>tumor</w:t>
      </w:r>
      <w:r w:rsidRPr="00DD2C3E">
        <w:rPr>
          <w:rFonts w:ascii="Arial" w:hAnsi="Arial" w:cs="Arial"/>
          <w:sz w:val="22"/>
          <w:szCs w:val="22"/>
        </w:rPr>
        <w:t xml:space="preserve">s are detected in men with normal PSA levels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 ExcludeAuth="1"&gt;&lt;Year&gt;2000&lt;/Year&gt;&lt;RecNum&gt;113&lt;/RecNum&gt;&lt;DisplayText&gt;&lt;style size="11"&gt;(113)&lt;/style&gt;&lt;/DisplayText&gt;&lt;record&gt;&lt;rec-number&gt;113&lt;/rec-number&gt;&lt;foreign-keys&gt;&lt;key app="EN" db-id="apwd0sp2uree26ef0f3pwrruvepvpstwxde2" timestamp="1527738060"&gt;113&lt;/key&gt;&lt;/foreign-keys&gt;&lt;ref-type name="Journal Article"&gt;17&lt;/ref-type&gt;&lt;contributors&gt;&lt;/contributors&gt;&lt;titles&gt;&lt;title&gt;Prostate-specific antigen (PSA) best practice policy. American Urological Association (AUA)&lt;/title&gt;&lt;secondary-title&gt;Oncology (Williston Park)&lt;/secondary-title&gt;&lt;alt-title&gt;Oncology (Williston Park, N.Y.)&lt;/alt-title&gt;&lt;/titles&gt;&lt;periodical&gt;&lt;full-title&gt;Oncology (Williston Park)&lt;/full-title&gt;&lt;abbr-1&gt;Oncology (Williston Park, N.Y.)&lt;/abbr-1&gt;&lt;/periodical&gt;&lt;alt-periodical&gt;&lt;full-title&gt;Oncology (Williston Park)&lt;/full-title&gt;&lt;abbr-1&gt;Oncology (Williston Park, N.Y.)&lt;/abbr-1&gt;&lt;/alt-periodical&gt;&lt;pages&gt;267-72, 277-8, 280 passim&lt;/pages&gt;&lt;volume&gt;14&lt;/volume&gt;&lt;number&gt;2&lt;/number&gt;&lt;edition&gt;2000/03/29&lt;/edition&gt;&lt;keywords&gt;&lt;keyword&gt;Adult&lt;/keyword&gt;&lt;keyword&gt;Aged&lt;/keyword&gt;&lt;keyword&gt;Humans&lt;/keyword&gt;&lt;keyword&gt;Male&lt;/keyword&gt;&lt;keyword&gt;Middle Aged&lt;/keyword&gt;&lt;keyword&gt;Prostate-Specific Antigen/*blood&lt;/keyword&gt;&lt;keyword&gt;Prostatectomy&lt;/keyword&gt;&lt;keyword&gt;Prostatic Neoplasms/*diagnosis/mortality/therapy&lt;/keyword&gt;&lt;keyword&gt;Risk Factors&lt;/keyword&gt;&lt;keyword&gt;Sensitivity and Specificity&lt;/keyword&gt;&lt;keyword&gt;Survival Rate&lt;/keyword&gt;&lt;/keywords&gt;&lt;dates&gt;&lt;year&gt;2000&lt;/year&gt;&lt;pub-dates&gt;&lt;date&gt;Feb&lt;/date&gt;&lt;/pub-dates&gt;&lt;/dates&gt;&lt;isbn&gt;0890-9091 (Print)&amp;#xD;0890-9091&lt;/isbn&gt;&lt;accession-num&gt;10736812&lt;/accession-num&gt;&lt;urls&gt;&lt;/urls&gt;&lt;remote-database-provider&gt;NLM&lt;/remote-database-provider&gt;&lt;language&gt;eng&lt;/language&gt;&lt;/record&gt;&lt;/Cite&gt;&lt;/EndNote&gt;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(113)</w:t>
      </w:r>
      <w:r w:rsidR="00182477" w:rsidRPr="00DD2C3E">
        <w:rPr>
          <w:rFonts w:ascii="Arial" w:hAnsi="Arial" w:cs="Arial"/>
          <w:sz w:val="22"/>
          <w:szCs w:val="22"/>
        </w:rPr>
        <w:fldChar w:fldCharType="end"/>
      </w:r>
      <w:r w:rsidRPr="00DD2C3E">
        <w:rPr>
          <w:rFonts w:ascii="Arial" w:hAnsi="Arial" w:cs="Arial"/>
          <w:sz w:val="22"/>
          <w:szCs w:val="22"/>
        </w:rPr>
        <w:t xml:space="preserve">. Unfortunately, when a prostate cancer is diagnosed based on a palpable </w:t>
      </w:r>
      <w:r w:rsidR="0034241D">
        <w:rPr>
          <w:rFonts w:ascii="Arial" w:hAnsi="Arial" w:cs="Arial"/>
          <w:sz w:val="22"/>
          <w:szCs w:val="22"/>
        </w:rPr>
        <w:t>tumor</w:t>
      </w:r>
      <w:r w:rsidRPr="00DD2C3E">
        <w:rPr>
          <w:rFonts w:ascii="Arial" w:hAnsi="Arial" w:cs="Arial"/>
          <w:sz w:val="22"/>
          <w:szCs w:val="22"/>
        </w:rPr>
        <w:t xml:space="preserve">, the risk of the patient already </w:t>
      </w:r>
      <w:r w:rsidR="00B87A9B" w:rsidRPr="00DD2C3E">
        <w:rPr>
          <w:rFonts w:ascii="Arial" w:hAnsi="Arial" w:cs="Arial"/>
          <w:sz w:val="22"/>
          <w:szCs w:val="22"/>
        </w:rPr>
        <w:t>harboring</w:t>
      </w:r>
      <w:r w:rsidRPr="00DD2C3E">
        <w:rPr>
          <w:rFonts w:ascii="Arial" w:hAnsi="Arial" w:cs="Arial"/>
          <w:sz w:val="22"/>
          <w:szCs w:val="22"/>
        </w:rPr>
        <w:t xml:space="preserve"> metastatic or locally advanced malignancy is considerable</w:t>
      </w:r>
      <w:r w:rsidRPr="00DD2C3E">
        <w:rPr>
          <w:rFonts w:ascii="Arial" w:hAnsi="Arial" w:cs="Arial"/>
          <w:b/>
          <w:bCs/>
          <w:sz w:val="22"/>
          <w:szCs w:val="22"/>
        </w:rPr>
        <w:t xml:space="preserve"> </w:t>
      </w:r>
      <w:r w:rsidR="00182477" w:rsidRPr="00DD2C3E">
        <w:rPr>
          <w:rFonts w:ascii="Arial" w:hAnsi="Arial" w:cs="Arial"/>
          <w:sz w:val="22"/>
          <w:szCs w:val="22"/>
        </w:rPr>
        <w:fldChar w:fldCharType="begin">
          <w:fldData xml:space="preserve">PEVuZE5vdGU+PENpdGU+PEF1dGhvcj5QYXJ0aW48L0F1dGhvcj48WWVhcj4xOTkzPC9ZZWFyPjxS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PEVuZE5vdGU+PENpdGU+PEF1dGhvcj5QYXJ0aW48L0F1dGhvcj48WWVhcj4xOTkzPC9ZZWFyPjxS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(114-116)</w:t>
      </w:r>
      <w:r w:rsidR="00182477" w:rsidRPr="00DD2C3E">
        <w:rPr>
          <w:rFonts w:ascii="Arial" w:hAnsi="Arial" w:cs="Arial"/>
          <w:sz w:val="22"/>
          <w:szCs w:val="22"/>
        </w:rPr>
        <w:fldChar w:fldCharType="end"/>
      </w:r>
      <w:r w:rsidRPr="00DD2C3E">
        <w:rPr>
          <w:rFonts w:ascii="Arial" w:hAnsi="Arial" w:cs="Arial"/>
          <w:sz w:val="22"/>
          <w:szCs w:val="22"/>
        </w:rPr>
        <w:t xml:space="preserve">.  </w:t>
      </w:r>
      <w:r w:rsidRPr="00DE7693">
        <w:rPr>
          <w:rFonts w:ascii="Arial" w:hAnsi="Arial" w:cs="Arial"/>
          <w:bCs/>
          <w:sz w:val="22"/>
          <w:szCs w:val="22"/>
        </w:rPr>
        <w:t>However, a PSA-based prostate cancer detection strategy which omits DRE runs the low risk of missing some curable cancers</w:t>
      </w:r>
      <w:r w:rsidR="000378AB" w:rsidRPr="00DE7693">
        <w:rPr>
          <w:rFonts w:ascii="Arial" w:hAnsi="Arial" w:cs="Arial"/>
          <w:bCs/>
          <w:sz w:val="22"/>
          <w:szCs w:val="22"/>
        </w:rPr>
        <w:t xml:space="preserve"> </w:t>
      </w:r>
      <w:r w:rsidR="00182477" w:rsidRPr="00DE7693">
        <w:rPr>
          <w:rFonts w:ascii="Arial" w:hAnsi="Arial" w:cs="Arial"/>
          <w:sz w:val="22"/>
          <w:szCs w:val="22"/>
        </w:rPr>
        <w:fldChar w:fldCharType="begin"/>
      </w:r>
      <w:r w:rsidR="00DD2C3E" w:rsidRPr="00DE7693">
        <w:rPr>
          <w:rFonts w:ascii="Arial" w:hAnsi="Arial" w:cs="Arial"/>
          <w:sz w:val="22"/>
          <w:szCs w:val="22"/>
        </w:rPr>
        <w:instrText xml:space="preserve"> ADDIN EN.CITE &lt;EndNote&gt;&lt;Cite&gt;&lt;Author&gt;Lodding&lt;/Author&gt;&lt;Year&gt;1998&lt;/Year&gt;&lt;RecNum&gt;49&lt;/RecNum&gt;&lt;DisplayText&gt;&lt;style size="11"&gt;(49)&lt;/style&gt;&lt;/DisplayText&gt;&lt;record&gt;&lt;rec-number&gt;49&lt;/rec-number&gt;&lt;foreign-keys&gt;&lt;key app="EN" db-id="apwd0sp2uree26ef0f3pwrruvepvpstwxde2" timestamp="1527738041"&gt;49&lt;/key&gt;&lt;/foreign-keys&gt;&lt;ref-type name="Journal Article"&gt;17&lt;/ref-type&gt;&lt;contributors&gt;&lt;authors&gt;&lt;author&gt;Lodding, P.&lt;/author&gt;&lt;author&gt;Aus, G.&lt;/author&gt;&lt;author&gt;Bergdahl, S.&lt;/author&gt;&lt;author&gt;Frosing, R.&lt;/author&gt;&lt;author&gt;Lilja, H.&lt;/author&gt;&lt;author&gt;Pihl, C. G.&lt;/author&gt;&lt;author&gt;Hugosson, J.&lt;/author&gt;&lt;/authors&gt;&lt;/contributors&gt;&lt;auth-address&gt;Urology Division, Sahlgrenska University Hospital, Ostra, Goteborg, Sweden.&lt;/auth-address&gt;&lt;titles&gt;&lt;title&gt;Characteristics of screening detected prostate cancer in men 50 to 66 years old with 3 to 4 ng./ml. Prostate specific antigen&lt;/title&gt;&lt;secondary-title&gt;J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899-903&lt;/pages&gt;&lt;volume&gt;159&lt;/volume&gt;&lt;number&gt;3&lt;/number&gt;&lt;edition&gt;1998/02/25&lt;/edition&gt;&lt;keywords&gt;&lt;keyword&gt;Aged&lt;/keyword&gt;&lt;keyword&gt;Biopsy&lt;/keyword&gt;&lt;keyword&gt;Humans&lt;/keyword&gt;&lt;keyword&gt;Male&lt;/keyword&gt;&lt;keyword&gt;*Mass Screening&lt;/keyword&gt;&lt;keyword&gt;Middle Aged&lt;/keyword&gt;&lt;keyword&gt;Prostate-Specific Antigen/*blood&lt;/keyword&gt;&lt;keyword&gt;Prostatic Neoplasms/*blood/diagnostic imaging/pathology/*prevention &amp;amp; control&lt;/keyword&gt;&lt;keyword&gt;Sensitivity and Specificity&lt;/keyword&gt;&lt;keyword&gt;Ultrasonography&lt;/keyword&gt;&lt;/keywords&gt;&lt;dates&gt;&lt;year&gt;1998&lt;/year&gt;&lt;pub-dates&gt;&lt;date&gt;Mar&lt;/date&gt;&lt;/pub-dates&gt;&lt;/dates&gt;&lt;isbn&gt;0022-5347 (Print)&amp;#xD;0022-5347&lt;/isbn&gt;&lt;accession-num&gt;9474178&lt;/accession-num&gt;&lt;urls&gt;&lt;/urls&gt;&lt;remote-database-provider&gt;NLM&lt;/remote-database-provider&gt;&lt;language&gt;eng&lt;/language&gt;&lt;/record&gt;&lt;/Cite&gt;&lt;/EndNote&gt;</w:instrText>
      </w:r>
      <w:r w:rsidR="00182477" w:rsidRPr="00DE7693">
        <w:rPr>
          <w:rFonts w:ascii="Arial" w:hAnsi="Arial" w:cs="Arial"/>
          <w:sz w:val="22"/>
          <w:szCs w:val="22"/>
        </w:rPr>
        <w:fldChar w:fldCharType="separate"/>
      </w:r>
      <w:r w:rsidR="00DD2C3E" w:rsidRPr="00DE7693">
        <w:rPr>
          <w:rFonts w:ascii="Arial" w:hAnsi="Arial" w:cs="Arial"/>
          <w:noProof/>
          <w:sz w:val="22"/>
          <w:szCs w:val="22"/>
        </w:rPr>
        <w:t>(49)</w:t>
      </w:r>
      <w:r w:rsidR="00182477" w:rsidRPr="00DE7693">
        <w:rPr>
          <w:rFonts w:ascii="Arial" w:hAnsi="Arial" w:cs="Arial"/>
          <w:sz w:val="22"/>
          <w:szCs w:val="22"/>
        </w:rPr>
        <w:fldChar w:fldCharType="end"/>
      </w:r>
      <w:r w:rsidRPr="00DE7693">
        <w:rPr>
          <w:rFonts w:ascii="Arial" w:hAnsi="Arial" w:cs="Arial"/>
          <w:sz w:val="22"/>
          <w:szCs w:val="22"/>
        </w:rPr>
        <w:t>.</w:t>
      </w:r>
    </w:p>
    <w:p w14:paraId="37A74D7B" w14:textId="77777777" w:rsidR="00ED4448" w:rsidRPr="00DD2C3E" w:rsidRDefault="00174ADE" w:rsidP="00137FEE">
      <w:pPr>
        <w:spacing w:line="276" w:lineRule="auto"/>
        <w:rPr>
          <w:rFonts w:ascii="Arial" w:hAnsi="Arial" w:cs="Arial"/>
          <w:sz w:val="22"/>
          <w:szCs w:val="22"/>
        </w:rPr>
      </w:pPr>
      <w:r w:rsidRPr="00DD2C3E">
        <w:rPr>
          <w:rFonts w:ascii="Arial" w:hAnsi="Arial" w:cs="Arial"/>
          <w:sz w:val="22"/>
          <w:szCs w:val="22"/>
        </w:rPr>
        <w:t xml:space="preserve"> </w:t>
      </w:r>
    </w:p>
    <w:p w14:paraId="677247F3" w14:textId="7C6FFC5D" w:rsidR="009C6C0E" w:rsidRDefault="1D7B2E53" w:rsidP="00137FEE">
      <w:pPr>
        <w:spacing w:line="276" w:lineRule="auto"/>
        <w:rPr>
          <w:rFonts w:ascii="Arial" w:hAnsi="Arial" w:cs="Arial"/>
          <w:b/>
          <w:bCs/>
          <w:sz w:val="22"/>
          <w:szCs w:val="22"/>
        </w:rPr>
      </w:pPr>
      <w:r w:rsidRPr="00DD2C3E">
        <w:rPr>
          <w:rFonts w:ascii="Arial" w:hAnsi="Arial" w:cs="Arial"/>
          <w:b/>
          <w:bCs/>
          <w:sz w:val="22"/>
          <w:szCs w:val="22"/>
        </w:rPr>
        <w:t xml:space="preserve">The PCA3 </w:t>
      </w:r>
      <w:r w:rsidR="00E657AA">
        <w:rPr>
          <w:rFonts w:ascii="Arial" w:hAnsi="Arial" w:cs="Arial"/>
          <w:b/>
          <w:bCs/>
          <w:sz w:val="22"/>
          <w:szCs w:val="22"/>
        </w:rPr>
        <w:t>T</w:t>
      </w:r>
      <w:r w:rsidRPr="00DD2C3E">
        <w:rPr>
          <w:rFonts w:ascii="Arial" w:hAnsi="Arial" w:cs="Arial"/>
          <w:b/>
          <w:bCs/>
          <w:sz w:val="22"/>
          <w:szCs w:val="22"/>
        </w:rPr>
        <w:t>est</w:t>
      </w:r>
    </w:p>
    <w:p w14:paraId="0E20D9E9" w14:textId="77777777" w:rsidR="00DE7693" w:rsidRDefault="00DE7693" w:rsidP="00137FEE">
      <w:pPr>
        <w:spacing w:line="276" w:lineRule="auto"/>
        <w:rPr>
          <w:rFonts w:ascii="Arial" w:hAnsi="Arial" w:cs="Arial"/>
          <w:sz w:val="22"/>
          <w:szCs w:val="22"/>
        </w:rPr>
      </w:pPr>
    </w:p>
    <w:p w14:paraId="28542E91" w14:textId="1918DCA6" w:rsidR="00796A7B"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The non-coding RNA PCA3, originally called DD3, is highly specific to prostate cancer, with over-expression </w:t>
      </w:r>
      <w:r w:rsidR="00182477" w:rsidRPr="00DD2C3E">
        <w:rPr>
          <w:rFonts w:ascii="Arial" w:hAnsi="Arial" w:cs="Arial"/>
          <w:sz w:val="22"/>
          <w:szCs w:val="22"/>
        </w:rPr>
        <w:fldChar w:fldCharType="begin">
          <w:fldData xml:space="preserve">PEVuZE5vdGU+PENpdGU+PEF1dGhvcj5CdXNzZW1ha2VyczwvQXV0aG9yPjxZZWFyPjE5OTk8L1ll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PEVuZE5vdGU+PENpdGU+PEF1dGhvcj5CdXNzZW1ha2VyczwvQXV0aG9yPjxZZWFyPjE5OTk8L1ll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(117-120)</w:t>
      </w:r>
      <w:r w:rsidR="00182477" w:rsidRPr="00DD2C3E">
        <w:rPr>
          <w:rFonts w:ascii="Arial" w:hAnsi="Arial" w:cs="Arial"/>
          <w:sz w:val="22"/>
          <w:szCs w:val="22"/>
        </w:rPr>
        <w:fldChar w:fldCharType="end"/>
      </w:r>
      <w:r w:rsidRPr="00DD2C3E">
        <w:rPr>
          <w:rFonts w:ascii="Arial" w:hAnsi="Arial" w:cs="Arial"/>
          <w:sz w:val="22"/>
          <w:szCs w:val="22"/>
        </w:rPr>
        <w:t xml:space="preserve"> in a number of different cohorts.  The first part of a voided urine specimen is collected immediately following firm rectal examination or prostatic massage</w:t>
      </w:r>
      <w:r w:rsidR="00F9387B" w:rsidRPr="00DD2C3E">
        <w:rPr>
          <w:rFonts w:ascii="Arial" w:hAnsi="Arial" w:cs="Arial"/>
          <w:sz w:val="22"/>
          <w:szCs w:val="22"/>
        </w:rPr>
        <w:t xml:space="preserve"> </w:t>
      </w:r>
      <w:r w:rsidR="00182477" w:rsidRPr="00DD2C3E">
        <w:rPr>
          <w:rFonts w:ascii="Arial" w:hAnsi="Arial" w:cs="Arial"/>
          <w:sz w:val="22"/>
          <w:szCs w:val="22"/>
        </w:rPr>
        <w:fldChar w:fldCharType="begin">
          <w:fldData xml:space="preserve">PEVuZE5vdGU+PENpdGU+PEF1dGhvcj5NYXJrczwvQXV0aG9yPjxZZWFyPjIwMDc8L1llYXI+PFJl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PEVuZE5vdGU+PENpdGU+PEF1dGhvcj5NYXJrczwvQXV0aG9yPjxZZWFyPjIwMDc8L1llYXI+PFJl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(121-122)</w:t>
      </w:r>
      <w:r w:rsidR="00182477" w:rsidRPr="00DD2C3E">
        <w:rPr>
          <w:rFonts w:ascii="Arial" w:hAnsi="Arial" w:cs="Arial"/>
          <w:sz w:val="22"/>
          <w:szCs w:val="22"/>
        </w:rPr>
        <w:fldChar w:fldCharType="end"/>
      </w:r>
      <w:r w:rsidRPr="00DD2C3E">
        <w:rPr>
          <w:rFonts w:ascii="Arial" w:hAnsi="Arial" w:cs="Arial"/>
          <w:sz w:val="22"/>
          <w:szCs w:val="22"/>
        </w:rPr>
        <w:t xml:space="preserve"> and PCA3 RNA measured using a PCR-based assay. One criticism of the PCA3 test is that is unlikely to obtain prostatic fluid from the anterior part of the prostate, mirroring a deficiency with TRUS-guided biopsies </w:t>
      </w:r>
      <w:r w:rsidR="00E461AF" w:rsidRPr="00DD2C3E">
        <w:rPr>
          <w:rFonts w:ascii="Arial" w:hAnsi="Arial" w:cs="Arial"/>
          <w:sz w:val="22"/>
          <w:szCs w:val="22"/>
        </w:rPr>
        <w:t xml:space="preserve">obtained via the rectum, </w:t>
      </w:r>
      <w:r w:rsidRPr="00DD2C3E">
        <w:rPr>
          <w:rFonts w:ascii="Arial" w:hAnsi="Arial" w:cs="Arial"/>
          <w:sz w:val="22"/>
          <w:szCs w:val="22"/>
        </w:rPr>
        <w:t>which are also posteriorly-</w:t>
      </w:r>
      <w:r w:rsidR="00B87A9B" w:rsidRPr="00DD2C3E">
        <w:rPr>
          <w:rFonts w:ascii="Arial" w:hAnsi="Arial" w:cs="Arial"/>
          <w:sz w:val="22"/>
          <w:szCs w:val="22"/>
        </w:rPr>
        <w:t>focused</w:t>
      </w:r>
      <w:r w:rsidRPr="00DD2C3E">
        <w:rPr>
          <w:rFonts w:ascii="Arial" w:hAnsi="Arial" w:cs="Arial"/>
          <w:sz w:val="22"/>
          <w:szCs w:val="22"/>
        </w:rPr>
        <w:t>, especially in large prostate glands.  Although the “PCA3 urine test” has been reported to improve identification of serious disease compared with total PSA in a pre-screened population</w:t>
      </w:r>
      <w:r w:rsidR="00F65EB2" w:rsidRPr="00DD2C3E">
        <w:rPr>
          <w:rFonts w:ascii="Arial" w:hAnsi="Arial" w:cs="Arial"/>
          <w:sz w:val="22"/>
          <w:szCs w:val="22"/>
        </w:rPr>
        <w:t xml:space="preserve"> (Table 2)</w:t>
      </w:r>
      <w:r w:rsidRPr="00DD2C3E">
        <w:rPr>
          <w:rFonts w:ascii="Arial" w:hAnsi="Arial" w:cs="Arial"/>
          <w:sz w:val="22"/>
          <w:szCs w:val="22"/>
        </w:rPr>
        <w:t xml:space="preserve">, its role in initial assessment of patients suspected of having </w:t>
      </w:r>
      <w:r w:rsidR="00B87A9B">
        <w:rPr>
          <w:rFonts w:ascii="Arial" w:hAnsi="Arial" w:cs="Arial"/>
          <w:sz w:val="22"/>
          <w:szCs w:val="22"/>
        </w:rPr>
        <w:t>prostate cancer</w:t>
      </w:r>
      <w:r w:rsidRPr="00DD2C3E">
        <w:rPr>
          <w:rFonts w:ascii="Arial" w:hAnsi="Arial" w:cs="Arial"/>
          <w:sz w:val="22"/>
          <w:szCs w:val="22"/>
        </w:rPr>
        <w:t xml:space="preserve"> has yet to be established</w:t>
      </w:r>
      <w:r w:rsidR="00F9387B" w:rsidRPr="00DD2C3E">
        <w:rPr>
          <w:rFonts w:ascii="Arial" w:hAnsi="Arial" w:cs="Arial"/>
          <w:sz w:val="22"/>
          <w:szCs w:val="22"/>
        </w:rPr>
        <w:t xml:space="preserve"> </w:t>
      </w:r>
      <w:r w:rsidR="00182477" w:rsidRPr="00DD2C3E">
        <w:rPr>
          <w:rFonts w:ascii="Arial" w:hAnsi="Arial" w:cs="Arial"/>
          <w:sz w:val="22"/>
          <w:szCs w:val="22"/>
        </w:rPr>
        <w:fldChar w:fldCharType="begin">
          <w:fldData xml:space="preserve">PEVuZE5vdGU+PENpdGU+PEF1dGhvcj5OeWJlcmc8L0F1dGhvcj48WWVhcj4yMDEwPC9ZZWFyPjxS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PEVuZE5vdGU+PENpdGU+PEF1dGhvcj5OeWJlcmc8L0F1dGhvcj48WWVhcj4yMDEwPC9ZZWFyPjxS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(123-124)</w:t>
      </w:r>
      <w:r w:rsidR="00182477" w:rsidRPr="00DD2C3E">
        <w:rPr>
          <w:rFonts w:ascii="Arial" w:hAnsi="Arial" w:cs="Arial"/>
          <w:sz w:val="22"/>
          <w:szCs w:val="22"/>
        </w:rPr>
        <w:fldChar w:fldCharType="end"/>
      </w:r>
      <w:r w:rsidRPr="00DD2C3E">
        <w:rPr>
          <w:rFonts w:ascii="Arial" w:hAnsi="Arial" w:cs="Arial"/>
          <w:sz w:val="22"/>
          <w:szCs w:val="22"/>
        </w:rPr>
        <w:t xml:space="preserve">. </w:t>
      </w:r>
      <w:r w:rsidR="00FD43AD" w:rsidRPr="00DD2C3E">
        <w:rPr>
          <w:rFonts w:ascii="Arial" w:hAnsi="Arial" w:cs="Arial"/>
          <w:sz w:val="22"/>
          <w:szCs w:val="22"/>
        </w:rPr>
        <w:t>A prospective multicente</w:t>
      </w:r>
      <w:r w:rsidR="00DE7693">
        <w:rPr>
          <w:rFonts w:ascii="Arial" w:hAnsi="Arial" w:cs="Arial"/>
          <w:sz w:val="22"/>
          <w:szCs w:val="22"/>
        </w:rPr>
        <w:t>r</w:t>
      </w:r>
      <w:r w:rsidR="00FD43AD" w:rsidRPr="00DD2C3E">
        <w:rPr>
          <w:rFonts w:ascii="Arial" w:hAnsi="Arial" w:cs="Arial"/>
          <w:sz w:val="22"/>
          <w:szCs w:val="22"/>
        </w:rPr>
        <w:t xml:space="preserve"> validation trial </w:t>
      </w:r>
      <w:r w:rsidR="00FD43AD" w:rsidRPr="00DD2C3E">
        <w:rPr>
          <w:rFonts w:ascii="Arial" w:hAnsi="Arial" w:cs="Arial"/>
          <w:sz w:val="22"/>
          <w:szCs w:val="22"/>
        </w:rPr>
        <w:lastRenderedPageBreak/>
        <w:t>to assess the diagnostic performance of PCA3 determined a positive predictive value of 80% for initial biopsy, and negative predictive value at repeat biopsy of 88%, while the addition of PCA3 to available risk calculators improved risk prediction of overall and high-grade cancer</w:t>
      </w:r>
      <w:r w:rsidR="00182477" w:rsidRPr="00DD2C3E">
        <w:rPr>
          <w:rFonts w:ascii="Arial" w:hAnsi="Arial" w:cs="Arial"/>
          <w:sz w:val="22"/>
          <w:szCs w:val="22"/>
        </w:rPr>
        <w:fldChar w:fldCharType="begin">
          <w:fldData xml:space="preserve">PEVuZE5vdGU+PENpdGU+PEF1dGhvcj5XZWk8L0F1dGhvcj48WWVhcj4yMDE0PC9ZZWFyPjxSZWNO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aXRsZT48YWJici0xPkpvdXJuYWwgb2YgY2xpbmljYWwgb25jb2xvZ3kgOiBvZmZpY2lhbCBqb3Vy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PEVuZE5vdGU+PENpdGU+PEF1dGhvcj5XZWk8L0F1dGhvcj48WWVhcj4yMDE0PC9ZZWFyPjxSZWNO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aXRsZT48YWJici0xPkpvdXJuYWwgb2YgY2xpbmljYWwgb25jb2xvZ3kgOiBvZmZpY2lhbCBqb3Vy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(125)</w:t>
      </w:r>
      <w:r w:rsidR="00182477" w:rsidRPr="00DD2C3E">
        <w:rPr>
          <w:rFonts w:ascii="Arial" w:hAnsi="Arial" w:cs="Arial"/>
          <w:sz w:val="22"/>
          <w:szCs w:val="22"/>
        </w:rPr>
        <w:fldChar w:fldCharType="end"/>
      </w:r>
      <w:r w:rsidR="00FD43AD" w:rsidRPr="00DD2C3E">
        <w:rPr>
          <w:rFonts w:ascii="Arial" w:hAnsi="Arial" w:cs="Arial"/>
          <w:sz w:val="22"/>
          <w:szCs w:val="22"/>
        </w:rPr>
        <w:t>.</w:t>
      </w:r>
    </w:p>
    <w:p w14:paraId="408B4412" w14:textId="77777777" w:rsidR="00796A7B" w:rsidRPr="00DD2C3E" w:rsidRDefault="00796A7B" w:rsidP="00137FEE">
      <w:pPr>
        <w:spacing w:line="276" w:lineRule="auto"/>
        <w:rPr>
          <w:rFonts w:ascii="Arial" w:hAnsi="Arial" w:cs="Arial"/>
          <w:sz w:val="22"/>
          <w:szCs w:val="22"/>
        </w:rPr>
      </w:pPr>
    </w:p>
    <w:p w14:paraId="39BF46BF" w14:textId="627366F2" w:rsidR="001C431C" w:rsidRPr="00DD2C3E" w:rsidRDefault="00F65EB2" w:rsidP="00137FEE">
      <w:pPr>
        <w:spacing w:line="276" w:lineRule="auto"/>
        <w:rPr>
          <w:rFonts w:ascii="Arial" w:hAnsi="Arial" w:cs="Arial"/>
          <w:sz w:val="22"/>
          <w:szCs w:val="22"/>
        </w:rPr>
      </w:pPr>
      <w:r w:rsidRPr="00DD2C3E">
        <w:rPr>
          <w:rFonts w:ascii="Arial" w:hAnsi="Arial" w:cs="Arial"/>
          <w:b/>
          <w:bCs/>
          <w:sz w:val="22"/>
          <w:szCs w:val="22"/>
        </w:rPr>
        <w:t>Table 2</w:t>
      </w:r>
      <w:r w:rsidR="1D7B2E53" w:rsidRPr="00DD2C3E">
        <w:rPr>
          <w:rFonts w:ascii="Arial" w:hAnsi="Arial" w:cs="Arial"/>
          <w:b/>
          <w:bCs/>
          <w:sz w:val="22"/>
          <w:szCs w:val="22"/>
        </w:rPr>
        <w:t xml:space="preserve">: PCA3 </w:t>
      </w:r>
      <w:r w:rsidR="00A52E74">
        <w:rPr>
          <w:rFonts w:ascii="Arial" w:hAnsi="Arial" w:cs="Arial"/>
          <w:b/>
          <w:bCs/>
          <w:sz w:val="22"/>
          <w:szCs w:val="22"/>
        </w:rPr>
        <w:t>R</w:t>
      </w:r>
      <w:r w:rsidR="1D7B2E53" w:rsidRPr="00DD2C3E">
        <w:rPr>
          <w:rFonts w:ascii="Arial" w:hAnsi="Arial" w:cs="Arial"/>
          <w:b/>
          <w:bCs/>
          <w:sz w:val="22"/>
          <w:szCs w:val="22"/>
        </w:rPr>
        <w:t>esults in Post-Prostatic Massage Urines</w:t>
      </w:r>
      <w:r w:rsidR="00F9387B" w:rsidRPr="00DD2C3E">
        <w:rPr>
          <w:rFonts w:ascii="Arial" w:hAnsi="Arial" w:cs="Arial"/>
          <w:b/>
          <w:bCs/>
          <w:sz w:val="22"/>
          <w:szCs w:val="22"/>
        </w:rPr>
        <w:t xml:space="preserve"> </w:t>
      </w:r>
      <w:r w:rsidR="00182477" w:rsidRPr="00DD2C3E">
        <w:rPr>
          <w:rFonts w:ascii="Arial" w:hAnsi="Arial" w:cs="Arial"/>
          <w:sz w:val="22"/>
          <w:szCs w:val="22"/>
        </w:rPr>
        <w:fldChar w:fldCharType="begin">
          <w:fldData xml:space="preserve">PEVuZE5vdGU+PENpdGU+PEF1dGhvcj5GcmFkZXQ8L0F1dGhvcj48WWVhcj4yMDA0PC9ZZWFyPjxS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YWw+PHBhZ2VzPjkzOS00MzwvcGFnZXM+PHZvbHVtZT4xMzwvdm9sdW1lPjxudW1iZXI+MzwvbnVt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PC9hYmJyLTE+PC9hbHQtcGVyaW9kaWNhbD48cGFnZXM+NDA2Ni03MjwvcGFnZXM+PHZvbHVtZT4z
Mjwvdm9sdW1lPjxudW1iZXI+MzY8L251bWJlcj48ZWRpdGlvbj4yMDE0LzExLzEyPC9lZGl0aW9u
PjxkYXRlcz48eWVhcj4yMDE0PC95ZWFyPjxwdWItZGF0ZXM+PGRhdGU+RGVjIDIwPC9kYXRlPjwv
cHViLWRhdGVzPjwvZGF0ZXM+PGlzYm4+MDczMi0xODN4PC9pc2JuPjxhY2Nlc3Npb24tbnVtPjI1
Mzg1NzM1PC9hY2Nlc3Npb24tbnVtPjx1cmxzPjwvdXJscz48ZWxlY3Ryb25pYy1yZXNvdXJjZS1u
dW0+MTAuMTIwMC9qY28uMjAxMy41Mi44NTA1PC9lbGVjdHJvbmljLXJlc291cmNlLW51bT48cmVt
b3RlLWRhdGFiYXNlLXByb3ZpZGVyPk5MTTwvcmVtb3RlLWRhdGFiYXNlLXByb3ZpZGVyPjxsYW5n
dWFnZT5lbmc8L2xhbmd1YWdlPjwvcmVjb3JkPjwvQ2l0ZT48L0VuZE5vdGU+AG==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PEVuZE5vdGU+PENpdGU+PEF1dGhvcj5GcmFkZXQ8L0F1dGhvcj48WWVhcj4yMDA0PC9ZZWFyPjxS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YWw+PHBhZ2VzPjkzOS00MzwvcGFnZXM+PHZvbHVtZT4xMzwvdm9sdW1lPjxudW1iZXI+MzwvbnVt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PC9hYmJyLTE+PC9hbHQtcGVyaW9kaWNhbD48cGFnZXM+NDA2Ni03MjwvcGFnZXM+PHZvbHVtZT4z
Mjwvdm9sdW1lPjxudW1iZXI+MzY8L251bWJlcj48ZWRpdGlvbj4yMDE0LzExLzEyPC9lZGl0aW9u
PjxkYXRlcz48eWVhcj4yMDE0PC95ZWFyPjxwdWItZGF0ZXM+PGRhdGU+RGVjIDIwPC9kYXRlPjwv
cHViLWRhdGVzPjwvZGF0ZXM+PGlzYm4+MDczMi0xODN4PC9pc2JuPjxhY2Nlc3Npb24tbnVtPjI1
Mzg1NzM1PC9hY2Nlc3Npb24tbnVtPjx1cmxzPjwvdXJscz48ZWxlY3Ryb25pYy1yZXNvdXJjZS1u
dW0+MTAuMTIwMC9qY28uMjAxMy41Mi44NTA1PC9lbGVjdHJvbmljLXJlc291cmNlLW51bT48cmVt
b3RlLWRhdGFiYXNlLXByb3ZpZGVyPk5MTTwvcmVtb3RlLWRhdGFiYXNlLXByb3ZpZGVyPjxsYW5n
dWFnZT5lbmc8L2xhbmd1YWdlPjwvcmVjb3JkPjwvQ2l0ZT48L0VuZE5vdGU+AG==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(118,120,125-129)</w:t>
      </w:r>
      <w:r w:rsidR="00182477" w:rsidRPr="00DD2C3E">
        <w:rPr>
          <w:rFonts w:ascii="Arial" w:hAnsi="Arial" w:cs="Arial"/>
          <w:sz w:val="22"/>
          <w:szCs w:val="22"/>
        </w:rPr>
        <w:fldChar w:fldCharType="end"/>
      </w:r>
    </w:p>
    <w:tbl>
      <w:tblPr>
        <w:tblW w:w="9015" w:type="dxa"/>
        <w:tblInd w:w="93" w:type="dxa"/>
        <w:tblLook w:val="0000" w:firstRow="0" w:lastRow="0" w:firstColumn="0" w:lastColumn="0" w:noHBand="0" w:noVBand="0"/>
      </w:tblPr>
      <w:tblGrid>
        <w:gridCol w:w="2495"/>
        <w:gridCol w:w="1317"/>
        <w:gridCol w:w="1439"/>
        <w:gridCol w:w="2506"/>
        <w:gridCol w:w="1258"/>
      </w:tblGrid>
      <w:tr w:rsidR="00796A7B" w:rsidRPr="00DD2C3E" w14:paraId="4E747D90" w14:textId="77777777" w:rsidTr="1D7B2E53">
        <w:trPr>
          <w:trHeight w:val="300"/>
        </w:trPr>
        <w:tc>
          <w:tcPr>
            <w:tcW w:w="2512" w:type="dxa"/>
            <w:tcBorders>
              <w:top w:val="single" w:sz="8" w:space="0" w:color="auto"/>
              <w:left w:val="single" w:sz="8" w:space="0" w:color="auto"/>
              <w:bottom w:val="single" w:sz="8" w:space="0" w:color="auto"/>
              <w:right w:val="single" w:sz="8" w:space="0" w:color="auto"/>
            </w:tcBorders>
            <w:shd w:val="clear" w:color="auto" w:fill="auto"/>
            <w:vAlign w:val="bottom"/>
          </w:tcPr>
          <w:p w14:paraId="6A45DEBD" w14:textId="77777777" w:rsidR="00796A7B" w:rsidRPr="00DE7693" w:rsidRDefault="1D7B2E53" w:rsidP="00137FEE">
            <w:pPr>
              <w:spacing w:line="276" w:lineRule="auto"/>
              <w:rPr>
                <w:rFonts w:ascii="Arial" w:hAnsi="Arial" w:cs="Arial"/>
                <w:b/>
                <w:sz w:val="22"/>
                <w:szCs w:val="22"/>
              </w:rPr>
            </w:pPr>
            <w:r w:rsidRPr="00DE7693">
              <w:rPr>
                <w:rFonts w:ascii="Arial" w:hAnsi="Arial" w:cs="Arial"/>
                <w:b/>
                <w:sz w:val="22"/>
                <w:szCs w:val="22"/>
              </w:rPr>
              <w:t>Study</w:t>
            </w:r>
          </w:p>
        </w:tc>
        <w:tc>
          <w:tcPr>
            <w:tcW w:w="1283" w:type="dxa"/>
            <w:tcBorders>
              <w:top w:val="single" w:sz="8" w:space="0" w:color="auto"/>
              <w:left w:val="nil"/>
              <w:bottom w:val="single" w:sz="8" w:space="0" w:color="auto"/>
              <w:right w:val="single" w:sz="8" w:space="0" w:color="auto"/>
            </w:tcBorders>
            <w:shd w:val="clear" w:color="auto" w:fill="auto"/>
            <w:vAlign w:val="bottom"/>
          </w:tcPr>
          <w:p w14:paraId="157EE6E2" w14:textId="77777777" w:rsidR="00796A7B" w:rsidRPr="00DE7693" w:rsidRDefault="1D7B2E53" w:rsidP="00137FEE">
            <w:pPr>
              <w:spacing w:line="276" w:lineRule="auto"/>
              <w:rPr>
                <w:rFonts w:ascii="Arial" w:hAnsi="Arial" w:cs="Arial"/>
                <w:b/>
                <w:sz w:val="22"/>
                <w:szCs w:val="22"/>
              </w:rPr>
            </w:pPr>
            <w:r w:rsidRPr="00DE7693">
              <w:rPr>
                <w:rFonts w:ascii="Arial" w:hAnsi="Arial" w:cs="Arial"/>
                <w:b/>
                <w:sz w:val="22"/>
                <w:szCs w:val="22"/>
              </w:rPr>
              <w:t>Sensitivity</w:t>
            </w:r>
          </w:p>
        </w:tc>
        <w:tc>
          <w:tcPr>
            <w:tcW w:w="1440" w:type="dxa"/>
            <w:tcBorders>
              <w:top w:val="single" w:sz="8" w:space="0" w:color="auto"/>
              <w:left w:val="nil"/>
              <w:bottom w:val="single" w:sz="8" w:space="0" w:color="auto"/>
              <w:right w:val="single" w:sz="8" w:space="0" w:color="auto"/>
            </w:tcBorders>
            <w:shd w:val="clear" w:color="auto" w:fill="auto"/>
            <w:vAlign w:val="bottom"/>
          </w:tcPr>
          <w:p w14:paraId="406C26FF" w14:textId="77777777" w:rsidR="00796A7B" w:rsidRPr="00DE7693" w:rsidRDefault="1D7B2E53" w:rsidP="00137FEE">
            <w:pPr>
              <w:spacing w:line="276" w:lineRule="auto"/>
              <w:rPr>
                <w:rFonts w:ascii="Arial" w:hAnsi="Arial" w:cs="Arial"/>
                <w:b/>
                <w:sz w:val="22"/>
                <w:szCs w:val="22"/>
              </w:rPr>
            </w:pPr>
            <w:r w:rsidRPr="00DE7693">
              <w:rPr>
                <w:rFonts w:ascii="Arial" w:hAnsi="Arial" w:cs="Arial"/>
                <w:b/>
                <w:sz w:val="22"/>
                <w:szCs w:val="22"/>
              </w:rPr>
              <w:t>Specificity</w:t>
            </w:r>
          </w:p>
        </w:tc>
        <w:tc>
          <w:tcPr>
            <w:tcW w:w="2520" w:type="dxa"/>
            <w:tcBorders>
              <w:top w:val="single" w:sz="8" w:space="0" w:color="auto"/>
              <w:left w:val="nil"/>
              <w:bottom w:val="single" w:sz="8" w:space="0" w:color="auto"/>
              <w:right w:val="single" w:sz="8" w:space="0" w:color="auto"/>
            </w:tcBorders>
            <w:shd w:val="clear" w:color="auto" w:fill="auto"/>
            <w:vAlign w:val="bottom"/>
          </w:tcPr>
          <w:p w14:paraId="1020D5A3" w14:textId="77777777" w:rsidR="00796A7B" w:rsidRPr="00DE7693" w:rsidRDefault="1D7B2E53" w:rsidP="00137FEE">
            <w:pPr>
              <w:spacing w:line="276" w:lineRule="auto"/>
              <w:rPr>
                <w:rFonts w:ascii="Arial" w:hAnsi="Arial" w:cs="Arial"/>
                <w:b/>
                <w:sz w:val="22"/>
                <w:szCs w:val="22"/>
              </w:rPr>
            </w:pPr>
            <w:r w:rsidRPr="00DE7693">
              <w:rPr>
                <w:rFonts w:ascii="Arial" w:hAnsi="Arial" w:cs="Arial"/>
                <w:b/>
                <w:sz w:val="22"/>
                <w:szCs w:val="22"/>
              </w:rPr>
              <w:t>Neg Predictive Value</w:t>
            </w:r>
          </w:p>
        </w:tc>
        <w:tc>
          <w:tcPr>
            <w:tcW w:w="1260" w:type="dxa"/>
            <w:tcBorders>
              <w:top w:val="single" w:sz="8" w:space="0" w:color="auto"/>
              <w:left w:val="nil"/>
              <w:bottom w:val="single" w:sz="8" w:space="0" w:color="auto"/>
              <w:right w:val="single" w:sz="8" w:space="0" w:color="auto"/>
            </w:tcBorders>
            <w:shd w:val="clear" w:color="auto" w:fill="auto"/>
            <w:vAlign w:val="bottom"/>
          </w:tcPr>
          <w:p w14:paraId="56B08F40" w14:textId="77777777" w:rsidR="00796A7B" w:rsidRPr="00DE7693" w:rsidRDefault="1D7B2E53" w:rsidP="00137FEE">
            <w:pPr>
              <w:spacing w:line="276" w:lineRule="auto"/>
              <w:rPr>
                <w:rFonts w:ascii="Arial" w:hAnsi="Arial" w:cs="Arial"/>
                <w:b/>
                <w:sz w:val="22"/>
                <w:szCs w:val="22"/>
              </w:rPr>
            </w:pPr>
            <w:r w:rsidRPr="00DE7693">
              <w:rPr>
                <w:rFonts w:ascii="Arial" w:hAnsi="Arial" w:cs="Arial"/>
                <w:b/>
                <w:sz w:val="22"/>
                <w:szCs w:val="22"/>
              </w:rPr>
              <w:t>Number</w:t>
            </w:r>
          </w:p>
        </w:tc>
      </w:tr>
      <w:tr w:rsidR="00DD2C3E" w:rsidRPr="00DD2C3E" w14:paraId="3205B302" w14:textId="77777777" w:rsidTr="1D7B2E53">
        <w:trPr>
          <w:trHeight w:val="128"/>
        </w:trPr>
        <w:tc>
          <w:tcPr>
            <w:tcW w:w="2512" w:type="dxa"/>
            <w:tcBorders>
              <w:top w:val="nil"/>
              <w:left w:val="single" w:sz="8" w:space="0" w:color="auto"/>
              <w:bottom w:val="single" w:sz="8" w:space="0" w:color="auto"/>
              <w:right w:val="single" w:sz="8" w:space="0" w:color="auto"/>
            </w:tcBorders>
            <w:shd w:val="clear" w:color="auto" w:fill="auto"/>
            <w:vAlign w:val="bottom"/>
          </w:tcPr>
          <w:p w14:paraId="6601EC0E" w14:textId="77777777" w:rsidR="00796A7B" w:rsidRPr="00DD2C3E" w:rsidRDefault="1D7B2E53" w:rsidP="00137FEE">
            <w:pPr>
              <w:spacing w:line="276" w:lineRule="auto"/>
              <w:rPr>
                <w:rFonts w:ascii="Arial" w:hAnsi="Arial" w:cs="Arial"/>
                <w:sz w:val="22"/>
                <w:szCs w:val="22"/>
                <w:vertAlign w:val="superscript"/>
              </w:rPr>
            </w:pPr>
            <w:r w:rsidRPr="00DD2C3E">
              <w:rPr>
                <w:rFonts w:ascii="Arial" w:hAnsi="Arial" w:cs="Arial"/>
                <w:sz w:val="22"/>
                <w:szCs w:val="22"/>
                <w:lang w:val="fr-FR"/>
              </w:rPr>
              <w:t>Hessels et al, 2003</w:t>
            </w:r>
          </w:p>
        </w:tc>
        <w:tc>
          <w:tcPr>
            <w:tcW w:w="1283" w:type="dxa"/>
            <w:tcBorders>
              <w:top w:val="nil"/>
              <w:left w:val="nil"/>
              <w:bottom w:val="single" w:sz="8" w:space="0" w:color="auto"/>
              <w:right w:val="single" w:sz="8" w:space="0" w:color="auto"/>
            </w:tcBorders>
            <w:shd w:val="clear" w:color="auto" w:fill="auto"/>
            <w:vAlign w:val="bottom"/>
          </w:tcPr>
          <w:p w14:paraId="72C9C0C1"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67%</w:t>
            </w:r>
          </w:p>
        </w:tc>
        <w:tc>
          <w:tcPr>
            <w:tcW w:w="1440" w:type="dxa"/>
            <w:tcBorders>
              <w:top w:val="nil"/>
              <w:left w:val="nil"/>
              <w:bottom w:val="single" w:sz="8" w:space="0" w:color="auto"/>
              <w:right w:val="single" w:sz="8" w:space="0" w:color="auto"/>
            </w:tcBorders>
            <w:shd w:val="clear" w:color="auto" w:fill="auto"/>
            <w:vAlign w:val="bottom"/>
          </w:tcPr>
          <w:p w14:paraId="40F4ACFD"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83%</w:t>
            </w:r>
          </w:p>
        </w:tc>
        <w:tc>
          <w:tcPr>
            <w:tcW w:w="2520" w:type="dxa"/>
            <w:tcBorders>
              <w:top w:val="nil"/>
              <w:left w:val="nil"/>
              <w:bottom w:val="single" w:sz="8" w:space="0" w:color="auto"/>
              <w:right w:val="single" w:sz="8" w:space="0" w:color="auto"/>
            </w:tcBorders>
            <w:shd w:val="clear" w:color="auto" w:fill="auto"/>
            <w:vAlign w:val="bottom"/>
          </w:tcPr>
          <w:p w14:paraId="059D4FF0"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90%</w:t>
            </w:r>
          </w:p>
        </w:tc>
        <w:tc>
          <w:tcPr>
            <w:tcW w:w="1260" w:type="dxa"/>
            <w:tcBorders>
              <w:top w:val="nil"/>
              <w:left w:val="nil"/>
              <w:bottom w:val="single" w:sz="8" w:space="0" w:color="auto"/>
              <w:right w:val="single" w:sz="8" w:space="0" w:color="auto"/>
            </w:tcBorders>
            <w:shd w:val="clear" w:color="auto" w:fill="auto"/>
            <w:vAlign w:val="bottom"/>
          </w:tcPr>
          <w:p w14:paraId="7F105E7C"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108</w:t>
            </w:r>
          </w:p>
        </w:tc>
      </w:tr>
      <w:tr w:rsidR="00DD2C3E" w:rsidRPr="00DD2C3E" w14:paraId="6442037C" w14:textId="77777777" w:rsidTr="1D7B2E53">
        <w:trPr>
          <w:trHeight w:val="165"/>
        </w:trPr>
        <w:tc>
          <w:tcPr>
            <w:tcW w:w="2512" w:type="dxa"/>
            <w:tcBorders>
              <w:top w:val="nil"/>
              <w:left w:val="single" w:sz="8" w:space="0" w:color="auto"/>
              <w:bottom w:val="single" w:sz="8" w:space="0" w:color="auto"/>
              <w:right w:val="single" w:sz="8" w:space="0" w:color="auto"/>
            </w:tcBorders>
            <w:shd w:val="clear" w:color="auto" w:fill="auto"/>
            <w:vAlign w:val="bottom"/>
          </w:tcPr>
          <w:p w14:paraId="1FB1263A" w14:textId="77777777" w:rsidR="00796A7B" w:rsidRPr="00DD2C3E" w:rsidRDefault="1D7B2E53" w:rsidP="00137FEE">
            <w:pPr>
              <w:spacing w:line="276" w:lineRule="auto"/>
              <w:rPr>
                <w:rFonts w:ascii="Arial" w:hAnsi="Arial" w:cs="Arial"/>
                <w:sz w:val="22"/>
                <w:szCs w:val="22"/>
                <w:vertAlign w:val="superscript"/>
              </w:rPr>
            </w:pPr>
            <w:r w:rsidRPr="00DD2C3E">
              <w:rPr>
                <w:rFonts w:ascii="Arial" w:hAnsi="Arial" w:cs="Arial"/>
                <w:sz w:val="22"/>
                <w:szCs w:val="22"/>
                <w:lang w:val="fr-FR"/>
              </w:rPr>
              <w:t>Fradet et al, 2004</w:t>
            </w:r>
          </w:p>
        </w:tc>
        <w:tc>
          <w:tcPr>
            <w:tcW w:w="1283" w:type="dxa"/>
            <w:tcBorders>
              <w:top w:val="nil"/>
              <w:left w:val="nil"/>
              <w:bottom w:val="single" w:sz="8" w:space="0" w:color="auto"/>
              <w:right w:val="single" w:sz="8" w:space="0" w:color="auto"/>
            </w:tcBorders>
            <w:shd w:val="clear" w:color="auto" w:fill="auto"/>
            <w:vAlign w:val="bottom"/>
          </w:tcPr>
          <w:p w14:paraId="6A143205"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66%</w:t>
            </w:r>
          </w:p>
        </w:tc>
        <w:tc>
          <w:tcPr>
            <w:tcW w:w="1440" w:type="dxa"/>
            <w:tcBorders>
              <w:top w:val="nil"/>
              <w:left w:val="nil"/>
              <w:bottom w:val="single" w:sz="8" w:space="0" w:color="auto"/>
              <w:right w:val="single" w:sz="8" w:space="0" w:color="auto"/>
            </w:tcBorders>
            <w:shd w:val="clear" w:color="auto" w:fill="auto"/>
            <w:vAlign w:val="bottom"/>
          </w:tcPr>
          <w:p w14:paraId="23CFD770"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74%</w:t>
            </w:r>
          </w:p>
        </w:tc>
        <w:tc>
          <w:tcPr>
            <w:tcW w:w="2520" w:type="dxa"/>
            <w:tcBorders>
              <w:top w:val="nil"/>
              <w:left w:val="nil"/>
              <w:bottom w:val="single" w:sz="8" w:space="0" w:color="auto"/>
              <w:right w:val="single" w:sz="8" w:space="0" w:color="auto"/>
            </w:tcBorders>
            <w:shd w:val="clear" w:color="auto" w:fill="auto"/>
            <w:vAlign w:val="bottom"/>
          </w:tcPr>
          <w:p w14:paraId="7788B38F"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84%</w:t>
            </w:r>
          </w:p>
        </w:tc>
        <w:tc>
          <w:tcPr>
            <w:tcW w:w="1260" w:type="dxa"/>
            <w:tcBorders>
              <w:top w:val="nil"/>
              <w:left w:val="nil"/>
              <w:bottom w:val="single" w:sz="8" w:space="0" w:color="auto"/>
              <w:right w:val="single" w:sz="8" w:space="0" w:color="auto"/>
            </w:tcBorders>
            <w:shd w:val="clear" w:color="auto" w:fill="auto"/>
            <w:vAlign w:val="bottom"/>
          </w:tcPr>
          <w:p w14:paraId="525D66EA"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517</w:t>
            </w:r>
          </w:p>
        </w:tc>
      </w:tr>
      <w:tr w:rsidR="00DD2C3E" w:rsidRPr="00DD2C3E" w14:paraId="0AB71B3E" w14:textId="77777777" w:rsidTr="1D7B2E53">
        <w:trPr>
          <w:trHeight w:val="190"/>
        </w:trPr>
        <w:tc>
          <w:tcPr>
            <w:tcW w:w="2512" w:type="dxa"/>
            <w:tcBorders>
              <w:top w:val="nil"/>
              <w:left w:val="single" w:sz="8" w:space="0" w:color="auto"/>
              <w:bottom w:val="single" w:sz="8" w:space="0" w:color="auto"/>
              <w:right w:val="single" w:sz="8" w:space="0" w:color="auto"/>
            </w:tcBorders>
            <w:shd w:val="clear" w:color="auto" w:fill="auto"/>
            <w:vAlign w:val="bottom"/>
          </w:tcPr>
          <w:p w14:paraId="538C9C24" w14:textId="77777777" w:rsidR="00796A7B" w:rsidRPr="00DD2C3E" w:rsidRDefault="1D7B2E53" w:rsidP="00137FEE">
            <w:pPr>
              <w:spacing w:line="276" w:lineRule="auto"/>
              <w:rPr>
                <w:rFonts w:ascii="Arial" w:hAnsi="Arial" w:cs="Arial"/>
                <w:sz w:val="22"/>
                <w:szCs w:val="22"/>
                <w:vertAlign w:val="superscript"/>
              </w:rPr>
            </w:pPr>
            <w:r w:rsidRPr="00DD2C3E">
              <w:rPr>
                <w:rFonts w:ascii="Arial" w:hAnsi="Arial" w:cs="Arial"/>
                <w:sz w:val="22"/>
                <w:szCs w:val="22"/>
                <w:lang w:val="fr-FR"/>
              </w:rPr>
              <w:t>Tinzl et al, 2004</w:t>
            </w:r>
          </w:p>
        </w:tc>
        <w:tc>
          <w:tcPr>
            <w:tcW w:w="1283" w:type="dxa"/>
            <w:tcBorders>
              <w:top w:val="nil"/>
              <w:left w:val="nil"/>
              <w:bottom w:val="single" w:sz="8" w:space="0" w:color="auto"/>
              <w:right w:val="single" w:sz="8" w:space="0" w:color="auto"/>
            </w:tcBorders>
            <w:shd w:val="clear" w:color="auto" w:fill="auto"/>
            <w:vAlign w:val="bottom"/>
          </w:tcPr>
          <w:p w14:paraId="544EE0BA"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82%</w:t>
            </w:r>
          </w:p>
        </w:tc>
        <w:tc>
          <w:tcPr>
            <w:tcW w:w="1440" w:type="dxa"/>
            <w:tcBorders>
              <w:top w:val="nil"/>
              <w:left w:val="nil"/>
              <w:bottom w:val="single" w:sz="8" w:space="0" w:color="auto"/>
              <w:right w:val="single" w:sz="8" w:space="0" w:color="auto"/>
            </w:tcBorders>
            <w:shd w:val="clear" w:color="auto" w:fill="auto"/>
            <w:vAlign w:val="bottom"/>
          </w:tcPr>
          <w:p w14:paraId="71101CA1"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76%</w:t>
            </w:r>
          </w:p>
        </w:tc>
        <w:tc>
          <w:tcPr>
            <w:tcW w:w="2520" w:type="dxa"/>
            <w:tcBorders>
              <w:top w:val="nil"/>
              <w:left w:val="nil"/>
              <w:bottom w:val="single" w:sz="8" w:space="0" w:color="auto"/>
              <w:right w:val="single" w:sz="8" w:space="0" w:color="auto"/>
            </w:tcBorders>
            <w:shd w:val="clear" w:color="auto" w:fill="auto"/>
            <w:vAlign w:val="bottom"/>
          </w:tcPr>
          <w:p w14:paraId="12273D42"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87%</w:t>
            </w:r>
          </w:p>
        </w:tc>
        <w:tc>
          <w:tcPr>
            <w:tcW w:w="1260" w:type="dxa"/>
            <w:tcBorders>
              <w:top w:val="nil"/>
              <w:left w:val="nil"/>
              <w:bottom w:val="single" w:sz="8" w:space="0" w:color="auto"/>
              <w:right w:val="single" w:sz="8" w:space="0" w:color="auto"/>
            </w:tcBorders>
            <w:shd w:val="clear" w:color="auto" w:fill="auto"/>
            <w:vAlign w:val="bottom"/>
          </w:tcPr>
          <w:p w14:paraId="0665CEB1"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158</w:t>
            </w:r>
          </w:p>
        </w:tc>
      </w:tr>
      <w:tr w:rsidR="00DD2C3E" w:rsidRPr="00DD2C3E" w14:paraId="38958434" w14:textId="77777777" w:rsidTr="1D7B2E53">
        <w:trPr>
          <w:trHeight w:val="242"/>
        </w:trPr>
        <w:tc>
          <w:tcPr>
            <w:tcW w:w="2512" w:type="dxa"/>
            <w:tcBorders>
              <w:top w:val="nil"/>
              <w:left w:val="single" w:sz="8" w:space="0" w:color="auto"/>
              <w:bottom w:val="single" w:sz="8" w:space="0" w:color="auto"/>
              <w:right w:val="single" w:sz="8" w:space="0" w:color="auto"/>
            </w:tcBorders>
            <w:shd w:val="clear" w:color="auto" w:fill="auto"/>
            <w:vAlign w:val="bottom"/>
          </w:tcPr>
          <w:p w14:paraId="2D9CE32E" w14:textId="77777777" w:rsidR="00796A7B" w:rsidRPr="00DD2C3E" w:rsidRDefault="1D7B2E53" w:rsidP="00137FEE">
            <w:pPr>
              <w:spacing w:line="276" w:lineRule="auto"/>
              <w:rPr>
                <w:rFonts w:ascii="Arial" w:hAnsi="Arial" w:cs="Arial"/>
                <w:sz w:val="22"/>
                <w:szCs w:val="22"/>
                <w:vertAlign w:val="superscript"/>
              </w:rPr>
            </w:pPr>
            <w:r w:rsidRPr="00DD2C3E">
              <w:rPr>
                <w:rFonts w:ascii="Arial" w:hAnsi="Arial" w:cs="Arial"/>
                <w:sz w:val="22"/>
                <w:szCs w:val="22"/>
                <w:lang w:val="fr-FR"/>
              </w:rPr>
              <w:t>Van Gils et al, 2007</w:t>
            </w:r>
          </w:p>
        </w:tc>
        <w:tc>
          <w:tcPr>
            <w:tcW w:w="1283" w:type="dxa"/>
            <w:tcBorders>
              <w:top w:val="nil"/>
              <w:left w:val="nil"/>
              <w:bottom w:val="single" w:sz="8" w:space="0" w:color="auto"/>
              <w:right w:val="single" w:sz="8" w:space="0" w:color="auto"/>
            </w:tcBorders>
            <w:shd w:val="clear" w:color="auto" w:fill="auto"/>
            <w:vAlign w:val="bottom"/>
          </w:tcPr>
          <w:p w14:paraId="76C42463"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65%</w:t>
            </w:r>
          </w:p>
        </w:tc>
        <w:tc>
          <w:tcPr>
            <w:tcW w:w="1440" w:type="dxa"/>
            <w:tcBorders>
              <w:top w:val="nil"/>
              <w:left w:val="nil"/>
              <w:bottom w:val="single" w:sz="8" w:space="0" w:color="auto"/>
              <w:right w:val="single" w:sz="8" w:space="0" w:color="auto"/>
            </w:tcBorders>
            <w:shd w:val="clear" w:color="auto" w:fill="auto"/>
            <w:vAlign w:val="bottom"/>
          </w:tcPr>
          <w:p w14:paraId="5DB4F182"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66%</w:t>
            </w:r>
          </w:p>
        </w:tc>
        <w:tc>
          <w:tcPr>
            <w:tcW w:w="2520" w:type="dxa"/>
            <w:tcBorders>
              <w:top w:val="nil"/>
              <w:left w:val="nil"/>
              <w:bottom w:val="single" w:sz="8" w:space="0" w:color="auto"/>
              <w:right w:val="single" w:sz="8" w:space="0" w:color="auto"/>
            </w:tcBorders>
            <w:shd w:val="clear" w:color="auto" w:fill="auto"/>
            <w:vAlign w:val="bottom"/>
          </w:tcPr>
          <w:p w14:paraId="01A1F8B3"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80%</w:t>
            </w:r>
          </w:p>
        </w:tc>
        <w:tc>
          <w:tcPr>
            <w:tcW w:w="1260" w:type="dxa"/>
            <w:tcBorders>
              <w:top w:val="nil"/>
              <w:left w:val="nil"/>
              <w:bottom w:val="single" w:sz="8" w:space="0" w:color="auto"/>
              <w:right w:val="single" w:sz="8" w:space="0" w:color="auto"/>
            </w:tcBorders>
            <w:shd w:val="clear" w:color="auto" w:fill="auto"/>
            <w:vAlign w:val="bottom"/>
          </w:tcPr>
          <w:p w14:paraId="3DCE90CB"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534</w:t>
            </w:r>
          </w:p>
        </w:tc>
      </w:tr>
      <w:tr w:rsidR="00DD2C3E" w:rsidRPr="00DD2C3E" w14:paraId="35365CBF" w14:textId="77777777" w:rsidTr="000E36BE">
        <w:trPr>
          <w:trHeight w:val="100"/>
        </w:trPr>
        <w:tc>
          <w:tcPr>
            <w:tcW w:w="2512" w:type="dxa"/>
            <w:tcBorders>
              <w:top w:val="nil"/>
              <w:left w:val="single" w:sz="8" w:space="0" w:color="auto"/>
              <w:bottom w:val="nil"/>
              <w:right w:val="single" w:sz="8" w:space="0" w:color="auto"/>
            </w:tcBorders>
            <w:shd w:val="clear" w:color="auto" w:fill="auto"/>
            <w:vAlign w:val="bottom"/>
          </w:tcPr>
          <w:p w14:paraId="5AFD96A1" w14:textId="77777777" w:rsidR="00796A7B" w:rsidRPr="00DD2C3E" w:rsidRDefault="1D7B2E53" w:rsidP="00137FEE">
            <w:pPr>
              <w:spacing w:line="276" w:lineRule="auto"/>
              <w:rPr>
                <w:rFonts w:ascii="Arial" w:hAnsi="Arial" w:cs="Arial"/>
                <w:sz w:val="22"/>
                <w:szCs w:val="22"/>
                <w:vertAlign w:val="superscript"/>
              </w:rPr>
            </w:pPr>
            <w:r w:rsidRPr="00DD2C3E">
              <w:rPr>
                <w:rFonts w:ascii="Arial" w:hAnsi="Arial" w:cs="Arial"/>
                <w:sz w:val="22"/>
                <w:szCs w:val="22"/>
                <w:lang w:val="fr-FR"/>
              </w:rPr>
              <w:t>Van Gils, et al 2007</w:t>
            </w:r>
          </w:p>
        </w:tc>
        <w:tc>
          <w:tcPr>
            <w:tcW w:w="1283" w:type="dxa"/>
            <w:tcBorders>
              <w:top w:val="nil"/>
              <w:left w:val="nil"/>
              <w:bottom w:val="nil"/>
              <w:right w:val="single" w:sz="8" w:space="0" w:color="auto"/>
            </w:tcBorders>
            <w:shd w:val="clear" w:color="auto" w:fill="auto"/>
            <w:vAlign w:val="bottom"/>
          </w:tcPr>
          <w:p w14:paraId="4D88933A"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65%</w:t>
            </w:r>
          </w:p>
        </w:tc>
        <w:tc>
          <w:tcPr>
            <w:tcW w:w="1440" w:type="dxa"/>
            <w:tcBorders>
              <w:top w:val="nil"/>
              <w:left w:val="nil"/>
              <w:bottom w:val="nil"/>
              <w:right w:val="single" w:sz="8" w:space="0" w:color="auto"/>
            </w:tcBorders>
            <w:shd w:val="clear" w:color="auto" w:fill="auto"/>
            <w:vAlign w:val="bottom"/>
          </w:tcPr>
          <w:p w14:paraId="0B84F1C3"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82%</w:t>
            </w:r>
          </w:p>
        </w:tc>
        <w:tc>
          <w:tcPr>
            <w:tcW w:w="2520" w:type="dxa"/>
            <w:tcBorders>
              <w:top w:val="nil"/>
              <w:left w:val="nil"/>
              <w:bottom w:val="nil"/>
              <w:right w:val="single" w:sz="8" w:space="0" w:color="auto"/>
            </w:tcBorders>
            <w:shd w:val="clear" w:color="auto" w:fill="auto"/>
            <w:vAlign w:val="bottom"/>
          </w:tcPr>
          <w:p w14:paraId="063B8994"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80%</w:t>
            </w:r>
          </w:p>
        </w:tc>
        <w:tc>
          <w:tcPr>
            <w:tcW w:w="1260" w:type="dxa"/>
            <w:tcBorders>
              <w:top w:val="nil"/>
              <w:left w:val="nil"/>
              <w:bottom w:val="nil"/>
              <w:right w:val="single" w:sz="8" w:space="0" w:color="auto"/>
            </w:tcBorders>
            <w:shd w:val="clear" w:color="auto" w:fill="auto"/>
            <w:vAlign w:val="bottom"/>
          </w:tcPr>
          <w:p w14:paraId="3519AE09" w14:textId="77777777" w:rsidR="00796A7B" w:rsidRPr="00DD2C3E" w:rsidRDefault="1D7B2E53" w:rsidP="00137FEE">
            <w:pPr>
              <w:spacing w:line="276" w:lineRule="auto"/>
              <w:rPr>
                <w:rFonts w:ascii="Arial" w:hAnsi="Arial" w:cs="Arial"/>
                <w:sz w:val="22"/>
                <w:szCs w:val="22"/>
              </w:rPr>
            </w:pPr>
            <w:r w:rsidRPr="00DD2C3E">
              <w:rPr>
                <w:rFonts w:ascii="Arial" w:hAnsi="Arial" w:cs="Arial"/>
                <w:sz w:val="22"/>
                <w:szCs w:val="22"/>
                <w:lang w:val="fr-FR"/>
              </w:rPr>
              <w:t>67</w:t>
            </w:r>
          </w:p>
        </w:tc>
      </w:tr>
      <w:tr w:rsidR="00DD2C3E" w:rsidRPr="00DD2C3E" w14:paraId="0610A021" w14:textId="77777777" w:rsidTr="00FD43AD">
        <w:trPr>
          <w:trHeight w:val="100"/>
        </w:trPr>
        <w:tc>
          <w:tcPr>
            <w:tcW w:w="2512" w:type="dxa"/>
            <w:tcBorders>
              <w:top w:val="nil"/>
              <w:left w:val="single" w:sz="8" w:space="0" w:color="auto"/>
              <w:bottom w:val="nil"/>
              <w:right w:val="single" w:sz="8" w:space="0" w:color="auto"/>
            </w:tcBorders>
            <w:shd w:val="clear" w:color="auto" w:fill="auto"/>
            <w:vAlign w:val="bottom"/>
          </w:tcPr>
          <w:p w14:paraId="7278D1BD" w14:textId="78E56FE2" w:rsidR="00F75E62" w:rsidRPr="00DD2C3E" w:rsidRDefault="00F75E62" w:rsidP="00137FEE">
            <w:pPr>
              <w:spacing w:line="276" w:lineRule="auto"/>
              <w:rPr>
                <w:rFonts w:ascii="Arial" w:hAnsi="Arial" w:cs="Arial"/>
                <w:sz w:val="22"/>
                <w:szCs w:val="22"/>
                <w:lang w:val="fr-FR"/>
              </w:rPr>
            </w:pPr>
            <w:r w:rsidRPr="00DD2C3E">
              <w:rPr>
                <w:rFonts w:ascii="Arial" w:hAnsi="Arial" w:cs="Arial"/>
                <w:sz w:val="22"/>
                <w:szCs w:val="22"/>
                <w:lang w:val="fr-FR"/>
              </w:rPr>
              <w:t>Salami et al, 2013</w:t>
            </w:r>
          </w:p>
        </w:tc>
        <w:tc>
          <w:tcPr>
            <w:tcW w:w="1283" w:type="dxa"/>
            <w:tcBorders>
              <w:top w:val="nil"/>
              <w:left w:val="nil"/>
              <w:bottom w:val="nil"/>
              <w:right w:val="single" w:sz="8" w:space="0" w:color="auto"/>
            </w:tcBorders>
            <w:shd w:val="clear" w:color="auto" w:fill="auto"/>
            <w:vAlign w:val="bottom"/>
          </w:tcPr>
          <w:p w14:paraId="20132C89" w14:textId="15021788" w:rsidR="00F75E62" w:rsidRPr="00DD2C3E" w:rsidRDefault="00F75E62" w:rsidP="00137FEE">
            <w:pPr>
              <w:spacing w:line="276" w:lineRule="auto"/>
              <w:rPr>
                <w:rFonts w:ascii="Arial" w:hAnsi="Arial" w:cs="Arial"/>
                <w:sz w:val="22"/>
                <w:szCs w:val="22"/>
                <w:lang w:val="fr-FR"/>
              </w:rPr>
            </w:pPr>
            <w:r w:rsidRPr="00DD2C3E">
              <w:rPr>
                <w:rFonts w:ascii="Arial" w:hAnsi="Arial" w:cs="Arial"/>
                <w:sz w:val="22"/>
                <w:szCs w:val="22"/>
                <w:lang w:val="fr-FR"/>
              </w:rPr>
              <w:t>93%</w:t>
            </w:r>
          </w:p>
        </w:tc>
        <w:tc>
          <w:tcPr>
            <w:tcW w:w="1440" w:type="dxa"/>
            <w:tcBorders>
              <w:top w:val="nil"/>
              <w:left w:val="nil"/>
              <w:bottom w:val="nil"/>
              <w:right w:val="single" w:sz="8" w:space="0" w:color="auto"/>
            </w:tcBorders>
            <w:shd w:val="clear" w:color="auto" w:fill="auto"/>
            <w:vAlign w:val="bottom"/>
          </w:tcPr>
          <w:p w14:paraId="1AA03467" w14:textId="0C4D7B93" w:rsidR="00F75E62" w:rsidRPr="00DD2C3E" w:rsidRDefault="00F75E62" w:rsidP="00137FEE">
            <w:pPr>
              <w:spacing w:line="276" w:lineRule="auto"/>
              <w:rPr>
                <w:rFonts w:ascii="Arial" w:hAnsi="Arial" w:cs="Arial"/>
                <w:sz w:val="22"/>
                <w:szCs w:val="22"/>
                <w:lang w:val="fr-FR"/>
              </w:rPr>
            </w:pPr>
            <w:r w:rsidRPr="00DD2C3E">
              <w:rPr>
                <w:rFonts w:ascii="Arial" w:hAnsi="Arial" w:cs="Arial"/>
                <w:sz w:val="22"/>
                <w:szCs w:val="22"/>
                <w:lang w:val="fr-FR"/>
              </w:rPr>
              <w:t>37%</w:t>
            </w:r>
          </w:p>
        </w:tc>
        <w:tc>
          <w:tcPr>
            <w:tcW w:w="2520" w:type="dxa"/>
            <w:tcBorders>
              <w:top w:val="nil"/>
              <w:left w:val="nil"/>
              <w:bottom w:val="nil"/>
              <w:right w:val="single" w:sz="8" w:space="0" w:color="auto"/>
            </w:tcBorders>
            <w:shd w:val="clear" w:color="auto" w:fill="auto"/>
            <w:vAlign w:val="bottom"/>
          </w:tcPr>
          <w:p w14:paraId="0F07027A" w14:textId="40C1C643" w:rsidR="00F75E62" w:rsidRPr="00DD2C3E" w:rsidRDefault="00F75E62" w:rsidP="00137FEE">
            <w:pPr>
              <w:spacing w:line="276" w:lineRule="auto"/>
              <w:rPr>
                <w:rFonts w:ascii="Arial" w:hAnsi="Arial" w:cs="Arial"/>
                <w:sz w:val="22"/>
                <w:szCs w:val="22"/>
                <w:lang w:val="fr-FR"/>
              </w:rPr>
            </w:pPr>
            <w:r w:rsidRPr="00DD2C3E">
              <w:rPr>
                <w:rFonts w:ascii="Arial" w:hAnsi="Arial" w:cs="Arial"/>
                <w:sz w:val="22"/>
                <w:szCs w:val="22"/>
                <w:lang w:val="fr-FR"/>
              </w:rPr>
              <w:t>92%</w:t>
            </w:r>
          </w:p>
        </w:tc>
        <w:tc>
          <w:tcPr>
            <w:tcW w:w="1260" w:type="dxa"/>
            <w:tcBorders>
              <w:top w:val="nil"/>
              <w:left w:val="nil"/>
              <w:bottom w:val="nil"/>
              <w:right w:val="single" w:sz="8" w:space="0" w:color="auto"/>
            </w:tcBorders>
            <w:shd w:val="clear" w:color="auto" w:fill="auto"/>
            <w:vAlign w:val="bottom"/>
          </w:tcPr>
          <w:p w14:paraId="1AF6B87F" w14:textId="64DFDAA5" w:rsidR="00F75E62" w:rsidRPr="00DD2C3E" w:rsidRDefault="00F75E62" w:rsidP="00137FEE">
            <w:pPr>
              <w:spacing w:line="276" w:lineRule="auto"/>
              <w:rPr>
                <w:rFonts w:ascii="Arial" w:hAnsi="Arial" w:cs="Arial"/>
                <w:sz w:val="22"/>
                <w:szCs w:val="22"/>
                <w:lang w:val="fr-FR"/>
              </w:rPr>
            </w:pPr>
            <w:r w:rsidRPr="00DD2C3E">
              <w:rPr>
                <w:rFonts w:ascii="Arial" w:hAnsi="Arial" w:cs="Arial"/>
                <w:sz w:val="22"/>
                <w:szCs w:val="22"/>
                <w:lang w:val="fr-FR"/>
              </w:rPr>
              <w:t>45</w:t>
            </w:r>
          </w:p>
        </w:tc>
      </w:tr>
      <w:tr w:rsidR="00DD2C3E" w:rsidRPr="00DD2C3E" w14:paraId="61F157E8" w14:textId="77777777" w:rsidTr="000E36BE">
        <w:trPr>
          <w:trHeight w:val="100"/>
        </w:trPr>
        <w:tc>
          <w:tcPr>
            <w:tcW w:w="2512" w:type="dxa"/>
            <w:tcBorders>
              <w:top w:val="nil"/>
              <w:left w:val="single" w:sz="8" w:space="0" w:color="auto"/>
              <w:bottom w:val="nil"/>
              <w:right w:val="single" w:sz="8" w:space="0" w:color="auto"/>
            </w:tcBorders>
            <w:shd w:val="clear" w:color="auto" w:fill="auto"/>
            <w:vAlign w:val="bottom"/>
          </w:tcPr>
          <w:p w14:paraId="56E71481" w14:textId="0F7AB612"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Wei, et al 2014 (initial biopsy, PCA3 &gt; 60)</w:t>
            </w:r>
          </w:p>
        </w:tc>
        <w:tc>
          <w:tcPr>
            <w:tcW w:w="1283" w:type="dxa"/>
            <w:tcBorders>
              <w:top w:val="nil"/>
              <w:left w:val="nil"/>
              <w:bottom w:val="nil"/>
              <w:right w:val="single" w:sz="8" w:space="0" w:color="auto"/>
            </w:tcBorders>
            <w:shd w:val="clear" w:color="auto" w:fill="auto"/>
            <w:vAlign w:val="bottom"/>
          </w:tcPr>
          <w:p w14:paraId="7A0A87FB" w14:textId="71A796BF"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42%</w:t>
            </w:r>
          </w:p>
        </w:tc>
        <w:tc>
          <w:tcPr>
            <w:tcW w:w="1440" w:type="dxa"/>
            <w:tcBorders>
              <w:top w:val="nil"/>
              <w:left w:val="nil"/>
              <w:bottom w:val="nil"/>
              <w:right w:val="single" w:sz="8" w:space="0" w:color="auto"/>
            </w:tcBorders>
            <w:shd w:val="clear" w:color="auto" w:fill="auto"/>
            <w:vAlign w:val="bottom"/>
          </w:tcPr>
          <w:p w14:paraId="010F9057" w14:textId="454EFECB"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91%</w:t>
            </w:r>
          </w:p>
        </w:tc>
        <w:tc>
          <w:tcPr>
            <w:tcW w:w="2520" w:type="dxa"/>
            <w:tcBorders>
              <w:top w:val="nil"/>
              <w:left w:val="nil"/>
              <w:bottom w:val="nil"/>
              <w:right w:val="single" w:sz="8" w:space="0" w:color="auto"/>
            </w:tcBorders>
            <w:shd w:val="clear" w:color="auto" w:fill="auto"/>
            <w:vAlign w:val="bottom"/>
          </w:tcPr>
          <w:p w14:paraId="4D20F926" w14:textId="029190AF"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PPV 80%</w:t>
            </w:r>
          </w:p>
        </w:tc>
        <w:tc>
          <w:tcPr>
            <w:tcW w:w="1260" w:type="dxa"/>
            <w:tcBorders>
              <w:top w:val="nil"/>
              <w:left w:val="nil"/>
              <w:bottom w:val="nil"/>
              <w:right w:val="single" w:sz="8" w:space="0" w:color="auto"/>
            </w:tcBorders>
            <w:shd w:val="clear" w:color="auto" w:fill="auto"/>
            <w:vAlign w:val="bottom"/>
          </w:tcPr>
          <w:p w14:paraId="050312B5" w14:textId="2568425F"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562</w:t>
            </w:r>
          </w:p>
        </w:tc>
      </w:tr>
      <w:tr w:rsidR="00DD2C3E" w:rsidRPr="00DD2C3E" w14:paraId="035650B6" w14:textId="77777777" w:rsidTr="1D7B2E53">
        <w:trPr>
          <w:trHeight w:val="100"/>
        </w:trPr>
        <w:tc>
          <w:tcPr>
            <w:tcW w:w="2512" w:type="dxa"/>
            <w:tcBorders>
              <w:top w:val="nil"/>
              <w:left w:val="single" w:sz="8" w:space="0" w:color="auto"/>
              <w:bottom w:val="single" w:sz="8" w:space="0" w:color="auto"/>
              <w:right w:val="single" w:sz="8" w:space="0" w:color="auto"/>
            </w:tcBorders>
            <w:shd w:val="clear" w:color="auto" w:fill="auto"/>
            <w:vAlign w:val="bottom"/>
          </w:tcPr>
          <w:p w14:paraId="2E001FC4" w14:textId="6EE4245B"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Wei et al 2014 (repeat biopsy, PCA3 &lt;20)</w:t>
            </w:r>
          </w:p>
        </w:tc>
        <w:tc>
          <w:tcPr>
            <w:tcW w:w="1283" w:type="dxa"/>
            <w:tcBorders>
              <w:top w:val="nil"/>
              <w:left w:val="nil"/>
              <w:bottom w:val="single" w:sz="8" w:space="0" w:color="auto"/>
              <w:right w:val="single" w:sz="8" w:space="0" w:color="auto"/>
            </w:tcBorders>
            <w:shd w:val="clear" w:color="auto" w:fill="auto"/>
            <w:vAlign w:val="bottom"/>
          </w:tcPr>
          <w:p w14:paraId="55CF644A" w14:textId="2EA41B37"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76%</w:t>
            </w:r>
          </w:p>
        </w:tc>
        <w:tc>
          <w:tcPr>
            <w:tcW w:w="1440" w:type="dxa"/>
            <w:tcBorders>
              <w:top w:val="nil"/>
              <w:left w:val="nil"/>
              <w:bottom w:val="single" w:sz="8" w:space="0" w:color="auto"/>
              <w:right w:val="single" w:sz="8" w:space="0" w:color="auto"/>
            </w:tcBorders>
            <w:shd w:val="clear" w:color="auto" w:fill="auto"/>
            <w:vAlign w:val="bottom"/>
          </w:tcPr>
          <w:p w14:paraId="10474CAB" w14:textId="68B4CF4A"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52%</w:t>
            </w:r>
          </w:p>
        </w:tc>
        <w:tc>
          <w:tcPr>
            <w:tcW w:w="2520" w:type="dxa"/>
            <w:tcBorders>
              <w:top w:val="nil"/>
              <w:left w:val="nil"/>
              <w:bottom w:val="single" w:sz="8" w:space="0" w:color="auto"/>
              <w:right w:val="single" w:sz="8" w:space="0" w:color="auto"/>
            </w:tcBorders>
            <w:shd w:val="clear" w:color="auto" w:fill="auto"/>
            <w:vAlign w:val="bottom"/>
          </w:tcPr>
          <w:p w14:paraId="1A54F12C" w14:textId="41539EAF"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88%</w:t>
            </w:r>
          </w:p>
        </w:tc>
        <w:tc>
          <w:tcPr>
            <w:tcW w:w="1260" w:type="dxa"/>
            <w:tcBorders>
              <w:top w:val="nil"/>
              <w:left w:val="nil"/>
              <w:bottom w:val="single" w:sz="8" w:space="0" w:color="auto"/>
              <w:right w:val="single" w:sz="8" w:space="0" w:color="auto"/>
            </w:tcBorders>
            <w:shd w:val="clear" w:color="auto" w:fill="auto"/>
            <w:vAlign w:val="bottom"/>
          </w:tcPr>
          <w:p w14:paraId="47B4EF8A" w14:textId="3FFB8181" w:rsidR="00FD43AD" w:rsidRPr="00DD2C3E" w:rsidRDefault="00FD43AD" w:rsidP="00137FEE">
            <w:pPr>
              <w:spacing w:line="276" w:lineRule="auto"/>
              <w:rPr>
                <w:rFonts w:ascii="Arial" w:hAnsi="Arial" w:cs="Arial"/>
                <w:sz w:val="22"/>
                <w:szCs w:val="22"/>
                <w:lang w:val="fr-FR"/>
              </w:rPr>
            </w:pPr>
            <w:r w:rsidRPr="00DD2C3E">
              <w:rPr>
                <w:rFonts w:ascii="Arial" w:hAnsi="Arial" w:cs="Arial"/>
                <w:sz w:val="22"/>
                <w:szCs w:val="22"/>
                <w:lang w:val="fr-FR"/>
              </w:rPr>
              <w:t>297</w:t>
            </w:r>
          </w:p>
        </w:tc>
      </w:tr>
    </w:tbl>
    <w:p w14:paraId="0190DE30" w14:textId="77777777" w:rsidR="001C431C" w:rsidRPr="00DD2C3E" w:rsidRDefault="001C431C" w:rsidP="00137FEE">
      <w:pPr>
        <w:tabs>
          <w:tab w:val="num" w:pos="0"/>
        </w:tabs>
        <w:spacing w:line="276" w:lineRule="auto"/>
        <w:rPr>
          <w:rStyle w:val="ti2"/>
          <w:rFonts w:ascii="Arial" w:hAnsi="Arial" w:cs="Arial"/>
          <w:iCs/>
          <w:highlight w:val="yellow"/>
          <w:u w:val="single"/>
        </w:rPr>
      </w:pPr>
      <w:bookmarkStart w:id="7" w:name="ref52"/>
      <w:bookmarkStart w:id="8" w:name="ref53"/>
      <w:bookmarkEnd w:id="7"/>
      <w:bookmarkEnd w:id="8"/>
    </w:p>
    <w:p w14:paraId="46927F8E" w14:textId="3E26BDBF" w:rsidR="006D528E" w:rsidRPr="00DD2C3E" w:rsidRDefault="006D528E" w:rsidP="00137FEE">
      <w:pPr>
        <w:spacing w:line="276" w:lineRule="auto"/>
        <w:rPr>
          <w:rFonts w:ascii="Arial" w:hAnsi="Arial" w:cs="Arial"/>
          <w:sz w:val="22"/>
          <w:szCs w:val="22"/>
        </w:rPr>
      </w:pPr>
      <w:r w:rsidRPr="00DD2C3E">
        <w:rPr>
          <w:rFonts w:ascii="Arial" w:hAnsi="Arial" w:cs="Arial"/>
          <w:sz w:val="22"/>
          <w:szCs w:val="22"/>
        </w:rPr>
        <w:t xml:space="preserve">Attempts to </w:t>
      </w:r>
      <w:r w:rsidR="00B87A9B" w:rsidRPr="00DD2C3E">
        <w:rPr>
          <w:rFonts w:ascii="Arial" w:hAnsi="Arial" w:cs="Arial"/>
          <w:sz w:val="22"/>
          <w:szCs w:val="22"/>
        </w:rPr>
        <w:t>analyze</w:t>
      </w:r>
      <w:r w:rsidRPr="00DD2C3E">
        <w:rPr>
          <w:rFonts w:ascii="Arial" w:hAnsi="Arial" w:cs="Arial"/>
          <w:sz w:val="22"/>
          <w:szCs w:val="22"/>
        </w:rPr>
        <w:t xml:space="preserve"> PCA3 and other biomarkers in prostatic fluids, such as semen</w:t>
      </w:r>
      <w:r w:rsidRPr="00DD2C3E">
        <w:rPr>
          <w:rFonts w:ascii="Arial" w:hAnsi="Arial" w:cs="Arial"/>
          <w:sz w:val="22"/>
          <w:szCs w:val="22"/>
        </w:rPr>
        <w:fldChar w:fldCharType="begin">
          <w:fldData xml:space="preserve">PEVuZE5vdGU+PENpdGU+PEF1dGhvcj5Sb2JlcnRzPC9BdXRob3I+PFllYXI+MjAxNTwvWWVhcj48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=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PEVuZE5vdGU+PENpdGU+PEF1dGhvcj5Sb2JlcnRzPC9BdXRob3I+PFllYXI+MjAxNTwvWWVhcj48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=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Pr="00DD2C3E">
        <w:rPr>
          <w:rFonts w:ascii="Arial" w:hAnsi="Arial" w:cs="Arial"/>
          <w:sz w:val="22"/>
          <w:szCs w:val="22"/>
        </w:rPr>
      </w:r>
      <w:r w:rsidRPr="00DD2C3E">
        <w:rPr>
          <w:rFonts w:ascii="Arial" w:hAnsi="Arial" w:cs="Arial"/>
          <w:sz w:val="22"/>
          <w:szCs w:val="22"/>
        </w:rPr>
        <w:fldChar w:fldCharType="separate"/>
      </w:r>
      <w:r w:rsidR="00DD2C3E">
        <w:rPr>
          <w:rFonts w:ascii="Arial" w:hAnsi="Arial" w:cs="Arial"/>
          <w:noProof/>
          <w:sz w:val="22"/>
          <w:szCs w:val="22"/>
        </w:rPr>
        <w:t>(130-131)</w:t>
      </w:r>
      <w:r w:rsidRPr="00DD2C3E">
        <w:rPr>
          <w:rFonts w:ascii="Arial" w:hAnsi="Arial" w:cs="Arial"/>
          <w:sz w:val="22"/>
          <w:szCs w:val="22"/>
        </w:rPr>
        <w:fldChar w:fldCharType="end"/>
      </w:r>
      <w:r w:rsidRPr="00DD2C3E">
        <w:rPr>
          <w:rFonts w:ascii="Arial" w:hAnsi="Arial" w:cs="Arial"/>
          <w:sz w:val="22"/>
          <w:szCs w:val="22"/>
        </w:rPr>
        <w:t xml:space="preserve">, have shown comparable diagnostic accuracy </w:t>
      </w:r>
      <w:r w:rsidRPr="00DD2C3E">
        <w:rPr>
          <w:rFonts w:ascii="Arial" w:hAnsi="Arial" w:cs="Arial"/>
          <w:sz w:val="22"/>
          <w:szCs w:val="22"/>
        </w:rPr>
        <w:fldChar w:fldCharType="begin">
          <w:fldData xml:space="preserve">PEVuZE5vdGU+PENpdGU+PEF1dGhvcj5Sb2JlcnRzPC9BdXRob3I+PFllYXI+MjAxNTwvWWVhcj48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PEVuZE5vdGU+PENpdGU+PEF1dGhvcj5Sb2JlcnRzPC9BdXRob3I+PFllYXI+MjAxNTwvWWVhcj48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Pr="00DD2C3E">
        <w:rPr>
          <w:rFonts w:ascii="Arial" w:hAnsi="Arial" w:cs="Arial"/>
          <w:sz w:val="22"/>
          <w:szCs w:val="22"/>
        </w:rPr>
      </w:r>
      <w:r w:rsidRPr="00DD2C3E">
        <w:rPr>
          <w:rFonts w:ascii="Arial" w:hAnsi="Arial" w:cs="Arial"/>
          <w:sz w:val="22"/>
          <w:szCs w:val="22"/>
        </w:rPr>
        <w:fldChar w:fldCharType="separate"/>
      </w:r>
      <w:r w:rsidR="00DD2C3E">
        <w:rPr>
          <w:rFonts w:ascii="Arial" w:hAnsi="Arial" w:cs="Arial"/>
          <w:noProof/>
          <w:sz w:val="22"/>
          <w:szCs w:val="22"/>
        </w:rPr>
        <w:t>(132)</w:t>
      </w:r>
      <w:r w:rsidRPr="00DD2C3E">
        <w:rPr>
          <w:rFonts w:ascii="Arial" w:hAnsi="Arial" w:cs="Arial"/>
          <w:sz w:val="22"/>
          <w:szCs w:val="22"/>
        </w:rPr>
        <w:fldChar w:fldCharType="end"/>
      </w:r>
      <w:r w:rsidRPr="00DD2C3E">
        <w:rPr>
          <w:rFonts w:ascii="Arial" w:hAnsi="Arial" w:cs="Arial"/>
          <w:sz w:val="22"/>
          <w:szCs w:val="22"/>
        </w:rPr>
        <w:t xml:space="preserve"> but patient recruitment and clinician acceptance is challenging.</w:t>
      </w:r>
    </w:p>
    <w:p w14:paraId="6B018BE2" w14:textId="77777777" w:rsidR="006D528E" w:rsidRPr="00DD2C3E" w:rsidRDefault="006D528E" w:rsidP="00137FEE">
      <w:pPr>
        <w:spacing w:line="276" w:lineRule="auto"/>
        <w:rPr>
          <w:rFonts w:ascii="Arial" w:hAnsi="Arial" w:cs="Arial"/>
          <w:sz w:val="22"/>
          <w:szCs w:val="22"/>
        </w:rPr>
      </w:pPr>
    </w:p>
    <w:p w14:paraId="2DA87FE6" w14:textId="4C3E473B" w:rsidR="00411240" w:rsidRPr="00DD2C3E" w:rsidRDefault="1D7B2E53" w:rsidP="00137FEE">
      <w:pPr>
        <w:spacing w:line="276" w:lineRule="auto"/>
        <w:rPr>
          <w:rFonts w:ascii="Arial" w:hAnsi="Arial" w:cs="Arial"/>
          <w:sz w:val="22"/>
          <w:szCs w:val="22"/>
        </w:rPr>
      </w:pPr>
      <w:r w:rsidRPr="00DD2C3E">
        <w:rPr>
          <w:rFonts w:ascii="Arial" w:hAnsi="Arial" w:cs="Arial"/>
          <w:sz w:val="22"/>
          <w:szCs w:val="22"/>
        </w:rPr>
        <w:t>Recently, data from analysis of the fusion gene TMPRSS2:ERG and PCA3 from prostatic fluid obtained following firm digital rectal examination/prostatic massage, has been combined with serum PSA to produce a test which is being marketed commercially. Published supportive data is limited but preliminary findings indicate that the combination provides an 80% sensitivity and 90% specificity with an AUC of 0.88 for the 3 parameters</w:t>
      </w:r>
      <w:r w:rsidRPr="00DD2C3E">
        <w:rPr>
          <w:rFonts w:ascii="Arial" w:hAnsi="Arial" w:cs="Arial"/>
          <w:b/>
          <w:bCs/>
          <w:sz w:val="22"/>
          <w:szCs w:val="22"/>
        </w:rPr>
        <w:t xml:space="preserve"> </w:t>
      </w:r>
      <w:r w:rsidR="00182477" w:rsidRPr="00DD2C3E">
        <w:rPr>
          <w:rFonts w:ascii="Arial" w:hAnsi="Arial" w:cs="Arial"/>
          <w:sz w:val="22"/>
          <w:szCs w:val="22"/>
        </w:rPr>
        <w:fldChar w:fldCharType="begin">
          <w:fldData xml:space="preserve">PEVuZE5vdGU+PENpdGU+PEF1dGhvcj5MZXl0ZW48L0F1dGhvcj48WWVhcj4yMDE0PC9ZZWFyPjxS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PEVuZE5vdGU+PENpdGU+PEF1dGhvcj5MZXl0ZW48L0F1dGhvcj48WWVhcj4yMDE0PC9ZZWFyPjxS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(129,133-134)</w:t>
      </w:r>
      <w:r w:rsidR="00182477" w:rsidRPr="00DD2C3E">
        <w:rPr>
          <w:rFonts w:ascii="Arial" w:hAnsi="Arial" w:cs="Arial"/>
          <w:sz w:val="22"/>
          <w:szCs w:val="22"/>
        </w:rPr>
        <w:fldChar w:fldCharType="end"/>
      </w:r>
      <w:r w:rsidRPr="00DD2C3E">
        <w:rPr>
          <w:rFonts w:ascii="Arial" w:hAnsi="Arial" w:cs="Arial"/>
          <w:sz w:val="22"/>
          <w:szCs w:val="22"/>
        </w:rPr>
        <w:t xml:space="preserve">. </w:t>
      </w:r>
    </w:p>
    <w:p w14:paraId="343F77B1" w14:textId="77777777" w:rsidR="004B538C" w:rsidRPr="00DD2C3E" w:rsidRDefault="004B538C" w:rsidP="00137FEE">
      <w:pPr>
        <w:spacing w:line="276" w:lineRule="auto"/>
        <w:rPr>
          <w:rFonts w:ascii="Arial" w:hAnsi="Arial" w:cs="Arial"/>
          <w:sz w:val="22"/>
          <w:szCs w:val="22"/>
        </w:rPr>
      </w:pPr>
    </w:p>
    <w:p w14:paraId="01DF9E2E" w14:textId="06E82116" w:rsidR="004B538C" w:rsidRPr="00DD2C3E" w:rsidRDefault="004B538C" w:rsidP="00137FEE">
      <w:pPr>
        <w:spacing w:line="276" w:lineRule="auto"/>
        <w:rPr>
          <w:rFonts w:ascii="Arial" w:hAnsi="Arial" w:cs="Arial"/>
          <w:sz w:val="22"/>
          <w:szCs w:val="22"/>
        </w:rPr>
      </w:pPr>
      <w:r w:rsidRPr="00DD2C3E">
        <w:rPr>
          <w:rFonts w:ascii="Arial" w:hAnsi="Arial" w:cs="Arial"/>
          <w:sz w:val="22"/>
          <w:szCs w:val="22"/>
        </w:rPr>
        <w:t xml:space="preserve">However, Stephan </w:t>
      </w:r>
      <w:r w:rsidRPr="00DD2C3E">
        <w:rPr>
          <w:rFonts w:ascii="Arial" w:hAnsi="Arial" w:cs="Arial"/>
          <w:i/>
          <w:iCs/>
          <w:sz w:val="22"/>
          <w:szCs w:val="22"/>
        </w:rPr>
        <w:t>et al.</w:t>
      </w:r>
      <w:r w:rsidRPr="00DD2C3E">
        <w:rPr>
          <w:rFonts w:ascii="Arial" w:hAnsi="Arial" w:cs="Arial"/>
          <w:sz w:val="22"/>
          <w:szCs w:val="22"/>
        </w:rPr>
        <w:t xml:space="preserve"> </w:t>
      </w:r>
      <w:r w:rsidR="00687D5B" w:rsidRPr="00DD2C3E">
        <w:rPr>
          <w:rFonts w:ascii="Arial" w:hAnsi="Arial" w:cs="Arial"/>
          <w:sz w:val="22"/>
          <w:szCs w:val="22"/>
        </w:rPr>
        <w:fldChar w:fldCharType="begin">
          <w:fldData xml:space="preserve">PEVuZE5vdGU+PENpdGU+PEF1dGhvcj5TdGVwaGFuPC9BdXRob3I+PFllYXI+MjAxMzwvWWVhcj48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PEVuZE5vdGU+PENpdGU+PEF1dGhvcj5TdGVwaGFuPC9BdXRob3I+PFllYXI+MjAxMzwvWWVhcj48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687D5B" w:rsidRPr="00DD2C3E">
        <w:rPr>
          <w:rFonts w:ascii="Arial" w:hAnsi="Arial" w:cs="Arial"/>
          <w:sz w:val="22"/>
          <w:szCs w:val="22"/>
        </w:rPr>
      </w:r>
      <w:r w:rsidR="00687D5B" w:rsidRPr="00DD2C3E">
        <w:rPr>
          <w:rFonts w:ascii="Arial" w:hAnsi="Arial" w:cs="Arial"/>
          <w:sz w:val="22"/>
          <w:szCs w:val="22"/>
        </w:rPr>
        <w:fldChar w:fldCharType="separate"/>
      </w:r>
      <w:r w:rsidR="00DD2C3E">
        <w:rPr>
          <w:rFonts w:ascii="Arial" w:hAnsi="Arial" w:cs="Arial"/>
          <w:noProof/>
          <w:sz w:val="22"/>
          <w:szCs w:val="22"/>
        </w:rPr>
        <w:t>(135)</w:t>
      </w:r>
      <w:r w:rsidR="00687D5B" w:rsidRPr="00DD2C3E">
        <w:rPr>
          <w:rFonts w:ascii="Arial" w:hAnsi="Arial" w:cs="Arial"/>
          <w:sz w:val="22"/>
          <w:szCs w:val="22"/>
        </w:rPr>
        <w:fldChar w:fldCharType="end"/>
      </w:r>
      <w:r w:rsidRPr="00DD2C3E">
        <w:rPr>
          <w:rFonts w:ascii="Arial" w:hAnsi="Arial" w:cs="Arial"/>
          <w:sz w:val="22"/>
          <w:szCs w:val="22"/>
        </w:rPr>
        <w:t xml:space="preserve"> examined PCA3, </w:t>
      </w:r>
      <w:r w:rsidRPr="00DD2C3E">
        <w:rPr>
          <w:rStyle w:val="highlight"/>
          <w:rFonts w:ascii="Arial" w:hAnsi="Arial" w:cs="Arial"/>
          <w:sz w:val="22"/>
          <w:szCs w:val="22"/>
        </w:rPr>
        <w:t>TMPRSS2</w:t>
      </w:r>
      <w:r w:rsidRPr="00DD2C3E">
        <w:rPr>
          <w:rFonts w:ascii="Arial" w:hAnsi="Arial" w:cs="Arial"/>
          <w:sz w:val="22"/>
          <w:szCs w:val="22"/>
        </w:rPr>
        <w:t>:</w:t>
      </w:r>
      <w:r w:rsidRPr="00DD2C3E">
        <w:rPr>
          <w:rStyle w:val="highlight"/>
          <w:rFonts w:ascii="Arial" w:hAnsi="Arial" w:cs="Arial"/>
          <w:sz w:val="22"/>
          <w:szCs w:val="22"/>
        </w:rPr>
        <w:t>ERG</w:t>
      </w:r>
      <w:r w:rsidRPr="00DD2C3E">
        <w:rPr>
          <w:rFonts w:ascii="Arial" w:hAnsi="Arial" w:cs="Arial"/>
          <w:sz w:val="22"/>
          <w:szCs w:val="22"/>
        </w:rPr>
        <w:t xml:space="preserve"> and </w:t>
      </w:r>
      <w:r w:rsidRPr="00DD2C3E">
        <w:rPr>
          <w:rFonts w:ascii="Arial" w:hAnsi="Arial" w:cs="Arial"/>
          <w:i/>
          <w:iCs/>
          <w:sz w:val="22"/>
          <w:szCs w:val="22"/>
        </w:rPr>
        <w:t>phi</w:t>
      </w:r>
      <w:r w:rsidRPr="00DD2C3E">
        <w:rPr>
          <w:rFonts w:ascii="Arial" w:hAnsi="Arial" w:cs="Arial"/>
          <w:sz w:val="22"/>
          <w:szCs w:val="22"/>
        </w:rPr>
        <w:t xml:space="preserve"> in an artificial neural network. The addition of </w:t>
      </w:r>
      <w:r w:rsidRPr="00DD2C3E">
        <w:rPr>
          <w:rStyle w:val="highlight"/>
          <w:rFonts w:ascii="Arial" w:hAnsi="Arial" w:cs="Arial"/>
          <w:sz w:val="22"/>
          <w:szCs w:val="22"/>
        </w:rPr>
        <w:t>TMPRSS2</w:t>
      </w:r>
      <w:r w:rsidRPr="00DD2C3E">
        <w:rPr>
          <w:rFonts w:ascii="Arial" w:hAnsi="Arial" w:cs="Arial"/>
          <w:sz w:val="22"/>
          <w:szCs w:val="22"/>
        </w:rPr>
        <w:t>:</w:t>
      </w:r>
      <w:r w:rsidRPr="00DD2C3E">
        <w:rPr>
          <w:rStyle w:val="highlight"/>
          <w:rFonts w:ascii="Arial" w:hAnsi="Arial" w:cs="Arial"/>
          <w:sz w:val="22"/>
          <w:szCs w:val="22"/>
        </w:rPr>
        <w:t xml:space="preserve">ERG to PCA3 in urine following firm digital rectal examination only marginally improved detection of </w:t>
      </w:r>
      <w:r w:rsidR="00DE7693">
        <w:rPr>
          <w:rStyle w:val="highlight"/>
          <w:rFonts w:ascii="Arial" w:hAnsi="Arial" w:cs="Arial"/>
          <w:sz w:val="22"/>
          <w:szCs w:val="22"/>
        </w:rPr>
        <w:t>prostate cancer in</w:t>
      </w:r>
      <w:r w:rsidRPr="00DD2C3E">
        <w:rPr>
          <w:rStyle w:val="highlight"/>
          <w:rFonts w:ascii="Arial" w:hAnsi="Arial" w:cs="Arial"/>
          <w:sz w:val="22"/>
          <w:szCs w:val="22"/>
        </w:rPr>
        <w:t>110 men compared with 136 with non-cancer</w:t>
      </w:r>
      <w:r w:rsidRPr="00DD2C3E">
        <w:rPr>
          <w:rFonts w:ascii="Arial" w:hAnsi="Arial" w:cs="Arial"/>
          <w:sz w:val="22"/>
          <w:szCs w:val="22"/>
        </w:rPr>
        <w:t xml:space="preserve">. PCA3 had the largest AUC (0.74) which was not significantly different to the AUC of </w:t>
      </w:r>
      <w:r w:rsidR="00174ADE" w:rsidRPr="00DD2C3E">
        <w:rPr>
          <w:rFonts w:ascii="Arial" w:hAnsi="Arial" w:cs="Arial"/>
          <w:i/>
          <w:iCs/>
          <w:sz w:val="22"/>
          <w:szCs w:val="22"/>
        </w:rPr>
        <w:t>phi</w:t>
      </w:r>
      <w:r w:rsidR="00174ADE" w:rsidRPr="00DD2C3E">
        <w:rPr>
          <w:rFonts w:ascii="Arial" w:hAnsi="Arial" w:cs="Arial"/>
          <w:sz w:val="22"/>
          <w:szCs w:val="22"/>
        </w:rPr>
        <w:t xml:space="preserve"> (0.68) although the latter showed somewhat lower specificities than PCA3 at 90% sensitivity.</w:t>
      </w:r>
      <w:r w:rsidRPr="00DD2C3E">
        <w:rPr>
          <w:rFonts w:ascii="Arial" w:hAnsi="Arial" w:cs="Arial"/>
          <w:sz w:val="22"/>
          <w:szCs w:val="22"/>
        </w:rPr>
        <w:t xml:space="preserve"> </w:t>
      </w:r>
      <w:r w:rsidRPr="00DD2C3E">
        <w:rPr>
          <w:rFonts w:ascii="Arial" w:hAnsi="Arial" w:cs="Arial"/>
          <w:i/>
          <w:iCs/>
          <w:sz w:val="22"/>
          <w:szCs w:val="22"/>
        </w:rPr>
        <w:t xml:space="preserve"> </w:t>
      </w:r>
      <w:r w:rsidRPr="00DD2C3E">
        <w:rPr>
          <w:rFonts w:ascii="Arial" w:hAnsi="Arial" w:cs="Arial"/>
          <w:sz w:val="22"/>
          <w:szCs w:val="22"/>
        </w:rPr>
        <w:t xml:space="preserve">A combination of PCA3 and </w:t>
      </w:r>
      <w:r w:rsidRPr="00DD2C3E">
        <w:rPr>
          <w:rFonts w:ascii="Arial" w:hAnsi="Arial" w:cs="Arial"/>
          <w:i/>
          <w:iCs/>
          <w:sz w:val="22"/>
          <w:szCs w:val="22"/>
        </w:rPr>
        <w:t>phi</w:t>
      </w:r>
      <w:r w:rsidRPr="00DD2C3E">
        <w:rPr>
          <w:rFonts w:ascii="Arial" w:hAnsi="Arial" w:cs="Arial"/>
          <w:sz w:val="22"/>
          <w:szCs w:val="22"/>
        </w:rPr>
        <w:t xml:space="preserve"> only moderately enhanced diagnostic power </w:t>
      </w:r>
      <w:r w:rsidR="00174ADE" w:rsidRPr="00DD2C3E">
        <w:rPr>
          <w:rFonts w:ascii="Arial" w:hAnsi="Arial" w:cs="Arial"/>
          <w:sz w:val="22"/>
          <w:szCs w:val="22"/>
        </w:rPr>
        <w:t>with modest AUC gains of 0.01-0.04</w:t>
      </w:r>
      <w:r w:rsidRPr="00DD2C3E">
        <w:rPr>
          <w:rFonts w:ascii="Arial" w:hAnsi="Arial" w:cs="Arial"/>
          <w:sz w:val="22"/>
          <w:szCs w:val="22"/>
        </w:rPr>
        <w:t xml:space="preserve"> for </w:t>
      </w:r>
      <w:r w:rsidR="00DE29DE">
        <w:rPr>
          <w:rFonts w:ascii="Arial" w:hAnsi="Arial" w:cs="Arial"/>
          <w:sz w:val="22"/>
          <w:szCs w:val="22"/>
        </w:rPr>
        <w:t>prostate cancer</w:t>
      </w:r>
      <w:r w:rsidRPr="00DD2C3E">
        <w:rPr>
          <w:rFonts w:ascii="Arial" w:hAnsi="Arial" w:cs="Arial"/>
          <w:sz w:val="22"/>
          <w:szCs w:val="22"/>
        </w:rPr>
        <w:t xml:space="preserve"> at first or repeat</w:t>
      </w:r>
      <w:r w:rsidR="00687D5B" w:rsidRPr="00DD2C3E">
        <w:rPr>
          <w:rFonts w:ascii="Arial" w:hAnsi="Arial" w:cs="Arial"/>
          <w:sz w:val="22"/>
          <w:szCs w:val="22"/>
        </w:rPr>
        <w:t xml:space="preserve"> prostate</w:t>
      </w:r>
      <w:r w:rsidRPr="00DD2C3E">
        <w:rPr>
          <w:rFonts w:ascii="Arial" w:hAnsi="Arial" w:cs="Arial"/>
          <w:sz w:val="22"/>
          <w:szCs w:val="22"/>
        </w:rPr>
        <w:t xml:space="preserve"> biopsies</w:t>
      </w:r>
      <w:r w:rsidR="0023745F" w:rsidRPr="00DD2C3E">
        <w:rPr>
          <w:rFonts w:ascii="Arial" w:hAnsi="Arial" w:cs="Arial"/>
          <w:sz w:val="22"/>
          <w:szCs w:val="22"/>
        </w:rPr>
        <w:t>.</w:t>
      </w:r>
      <w:r w:rsidR="00FD43AD" w:rsidRPr="00DD2C3E">
        <w:rPr>
          <w:rFonts w:ascii="Arial" w:hAnsi="Arial" w:cs="Arial"/>
          <w:sz w:val="22"/>
          <w:szCs w:val="22"/>
        </w:rPr>
        <w:t xml:space="preserve"> These findings were not reproduced by Salami and colleagues in the USA, where </w:t>
      </w:r>
      <w:r w:rsidR="00F75E62" w:rsidRPr="00DD2C3E">
        <w:rPr>
          <w:rFonts w:ascii="Arial" w:hAnsi="Arial" w:cs="Arial"/>
          <w:sz w:val="22"/>
          <w:szCs w:val="22"/>
        </w:rPr>
        <w:t>PCA3 demonstrated high sensitivity (93%, AUC 0.65), while TMPRSS2:ERG had highe</w:t>
      </w:r>
      <w:r w:rsidR="00E303EB" w:rsidRPr="00DD2C3E">
        <w:rPr>
          <w:rFonts w:ascii="Arial" w:hAnsi="Arial" w:cs="Arial"/>
          <w:sz w:val="22"/>
          <w:szCs w:val="22"/>
        </w:rPr>
        <w:t>r</w:t>
      </w:r>
      <w:r w:rsidR="00F75E62" w:rsidRPr="00DD2C3E">
        <w:rPr>
          <w:rFonts w:ascii="Arial" w:hAnsi="Arial" w:cs="Arial"/>
          <w:sz w:val="22"/>
          <w:szCs w:val="22"/>
        </w:rPr>
        <w:t xml:space="preserve"> specificity (87%, AUC 0.77) compared to serum PSA (AUC 0.72). A multivariate algorithm </w:t>
      </w:r>
      <w:r w:rsidR="00B87A9B" w:rsidRPr="00DD2C3E">
        <w:rPr>
          <w:rFonts w:ascii="Arial" w:hAnsi="Arial" w:cs="Arial"/>
          <w:sz w:val="22"/>
          <w:szCs w:val="22"/>
        </w:rPr>
        <w:t>optimized</w:t>
      </w:r>
      <w:r w:rsidR="00F75E62" w:rsidRPr="00DD2C3E">
        <w:rPr>
          <w:rFonts w:ascii="Arial" w:hAnsi="Arial" w:cs="Arial"/>
          <w:sz w:val="22"/>
          <w:szCs w:val="22"/>
        </w:rPr>
        <w:t xml:space="preserve"> cancer prediction (AUC = 0.88; specificity = 90% at 80% sensitivity)</w:t>
      </w:r>
      <w:r w:rsidR="0053053A" w:rsidRPr="00DD2C3E">
        <w:rPr>
          <w:rFonts w:ascii="Arial" w:hAnsi="Arial" w:cs="Arial"/>
          <w:sz w:val="22"/>
          <w:szCs w:val="22"/>
        </w:rPr>
        <w:t xml:space="preserve"> </w:t>
      </w:r>
      <w:r w:rsidR="00182477" w:rsidRPr="00DD2C3E">
        <w:rPr>
          <w:rFonts w:ascii="Arial" w:hAnsi="Arial" w:cs="Arial"/>
          <w:sz w:val="22"/>
          <w:szCs w:val="22"/>
        </w:rPr>
        <w:fldChar w:fldCharType="begin">
          <w:fldData xml:space="preserve">PEVuZE5vdGU+PENpdGU+PEF1dGhvcj5TYWxhbWk8L0F1dGhvcj48WWVhcj4yMDEzPC9ZZWFyPjxS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==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PEVuZE5vdGU+PENpdGU+PEF1dGhvcj5TYWxhbWk8L0F1dGhvcj48WWVhcj4yMDEzPC9ZZWFyPjxS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==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(129)</w:t>
      </w:r>
      <w:r w:rsidR="00182477" w:rsidRPr="00DD2C3E">
        <w:rPr>
          <w:rFonts w:ascii="Arial" w:hAnsi="Arial" w:cs="Arial"/>
          <w:sz w:val="22"/>
          <w:szCs w:val="22"/>
        </w:rPr>
        <w:fldChar w:fldCharType="end"/>
      </w:r>
      <w:r w:rsidR="00F75E62" w:rsidRPr="00DD2C3E">
        <w:rPr>
          <w:rFonts w:ascii="Arial" w:hAnsi="Arial" w:cs="Arial"/>
          <w:sz w:val="22"/>
          <w:szCs w:val="22"/>
        </w:rPr>
        <w:t>.</w:t>
      </w:r>
      <w:r w:rsidR="00387606" w:rsidRPr="00DD2C3E">
        <w:rPr>
          <w:rFonts w:ascii="Arial" w:hAnsi="Arial" w:cs="Arial"/>
          <w:sz w:val="22"/>
          <w:szCs w:val="22"/>
        </w:rPr>
        <w:t xml:space="preserve"> </w:t>
      </w:r>
      <w:r w:rsidR="00E303EB" w:rsidRPr="00DD2C3E">
        <w:rPr>
          <w:rFonts w:ascii="Arial" w:hAnsi="Arial" w:cs="Arial"/>
          <w:sz w:val="22"/>
          <w:szCs w:val="22"/>
        </w:rPr>
        <w:t>In a</w:t>
      </w:r>
      <w:r w:rsidR="00387606" w:rsidRPr="00DD2C3E">
        <w:rPr>
          <w:rFonts w:ascii="Arial" w:hAnsi="Arial" w:cs="Arial"/>
          <w:sz w:val="22"/>
          <w:szCs w:val="22"/>
        </w:rPr>
        <w:t xml:space="preserve"> prospective multicent</w:t>
      </w:r>
      <w:r w:rsidR="00DE29DE">
        <w:rPr>
          <w:rFonts w:ascii="Arial" w:hAnsi="Arial" w:cs="Arial"/>
          <w:sz w:val="22"/>
          <w:szCs w:val="22"/>
        </w:rPr>
        <w:t>e</w:t>
      </w:r>
      <w:r w:rsidR="00387606" w:rsidRPr="00DD2C3E">
        <w:rPr>
          <w:rFonts w:ascii="Arial" w:hAnsi="Arial" w:cs="Arial"/>
          <w:sz w:val="22"/>
          <w:szCs w:val="22"/>
        </w:rPr>
        <w:t>r study of PCA3 and TMPRSS2:ERG prior to biopsy</w:t>
      </w:r>
      <w:r w:rsidR="00DE29DE">
        <w:rPr>
          <w:rFonts w:ascii="Arial" w:hAnsi="Arial" w:cs="Arial"/>
          <w:sz w:val="22"/>
          <w:szCs w:val="22"/>
        </w:rPr>
        <w:t>,</w:t>
      </w:r>
      <w:r w:rsidR="00387606" w:rsidRPr="00DD2C3E">
        <w:rPr>
          <w:rFonts w:ascii="Arial" w:hAnsi="Arial" w:cs="Arial"/>
          <w:sz w:val="22"/>
          <w:szCs w:val="22"/>
        </w:rPr>
        <w:t xml:space="preserve"> </w:t>
      </w:r>
      <w:r w:rsidR="00E303EB" w:rsidRPr="00DD2C3E">
        <w:rPr>
          <w:rFonts w:ascii="Arial" w:hAnsi="Arial" w:cs="Arial"/>
          <w:sz w:val="22"/>
          <w:szCs w:val="22"/>
        </w:rPr>
        <w:t>Sanda and colleagues reported a</w:t>
      </w:r>
      <w:r w:rsidR="00387606" w:rsidRPr="00DD2C3E">
        <w:rPr>
          <w:rFonts w:ascii="Arial" w:hAnsi="Arial" w:cs="Arial"/>
          <w:sz w:val="22"/>
          <w:szCs w:val="22"/>
        </w:rPr>
        <w:t xml:space="preserve"> 33-39% specificity at 93% sensitivity, which was predicted to reduce 42% of unnecessary biopsies and conferred a cost benefit for younger men</w:t>
      </w:r>
      <w:r w:rsidR="00182477" w:rsidRPr="00DD2C3E">
        <w:rPr>
          <w:rFonts w:ascii="Arial" w:hAnsi="Arial" w:cs="Arial"/>
          <w:sz w:val="22"/>
          <w:szCs w:val="22"/>
        </w:rPr>
        <w:fldChar w:fldCharType="begin">
          <w:fldData xml:space="preserve">PEVuZE5vdGU+PENpdGU+PEF1dGhvcj5TYW5kYTwvQXV0aG9yPjxZZWFyPjIwMTc8L1llYXI+PFJl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PEVuZE5vdGU+PENpdGU+PEF1dGhvcj5TYW5kYTwvQXV0aG9yPjxZZWFyPjIwMTc8L1llYXI+PFJl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182477" w:rsidRPr="00DD2C3E">
        <w:rPr>
          <w:rFonts w:ascii="Arial" w:hAnsi="Arial" w:cs="Arial"/>
          <w:sz w:val="22"/>
          <w:szCs w:val="22"/>
        </w:rPr>
      </w:r>
      <w:r w:rsidR="00182477" w:rsidRPr="00DD2C3E">
        <w:rPr>
          <w:rFonts w:ascii="Arial" w:hAnsi="Arial" w:cs="Arial"/>
          <w:sz w:val="22"/>
          <w:szCs w:val="22"/>
        </w:rPr>
        <w:fldChar w:fldCharType="separate"/>
      </w:r>
      <w:r w:rsidR="00DD2C3E">
        <w:rPr>
          <w:rFonts w:ascii="Arial" w:hAnsi="Arial" w:cs="Arial"/>
          <w:noProof/>
          <w:sz w:val="22"/>
          <w:szCs w:val="22"/>
        </w:rPr>
        <w:t>(136)</w:t>
      </w:r>
      <w:r w:rsidR="00182477" w:rsidRPr="00DD2C3E">
        <w:rPr>
          <w:rFonts w:ascii="Arial" w:hAnsi="Arial" w:cs="Arial"/>
          <w:sz w:val="22"/>
          <w:szCs w:val="22"/>
        </w:rPr>
        <w:fldChar w:fldCharType="end"/>
      </w:r>
      <w:r w:rsidR="00387606" w:rsidRPr="00DD2C3E">
        <w:rPr>
          <w:rFonts w:ascii="Arial" w:hAnsi="Arial" w:cs="Arial"/>
          <w:sz w:val="22"/>
          <w:szCs w:val="22"/>
        </w:rPr>
        <w:t>.</w:t>
      </w:r>
    </w:p>
    <w:p w14:paraId="0EA4EF66" w14:textId="77777777" w:rsidR="00387606" w:rsidRPr="00DD2C3E" w:rsidRDefault="00387606" w:rsidP="00137FEE">
      <w:pPr>
        <w:spacing w:line="276" w:lineRule="auto"/>
        <w:rPr>
          <w:rFonts w:ascii="Arial" w:hAnsi="Arial" w:cs="Arial"/>
          <w:sz w:val="22"/>
          <w:szCs w:val="22"/>
        </w:rPr>
      </w:pPr>
    </w:p>
    <w:p w14:paraId="6880D599" w14:textId="5A7C9F1E" w:rsidR="00387606" w:rsidRPr="00DD2C3E" w:rsidRDefault="00387606" w:rsidP="00137FEE">
      <w:pPr>
        <w:spacing w:line="276" w:lineRule="auto"/>
        <w:rPr>
          <w:rFonts w:ascii="Arial" w:hAnsi="Arial" w:cs="Arial"/>
          <w:sz w:val="22"/>
          <w:szCs w:val="22"/>
        </w:rPr>
      </w:pPr>
      <w:r w:rsidRPr="00DD2C3E">
        <w:rPr>
          <w:rFonts w:ascii="Arial" w:hAnsi="Arial" w:cs="Arial"/>
          <w:sz w:val="22"/>
          <w:szCs w:val="22"/>
        </w:rPr>
        <w:t xml:space="preserve">It is likely that future clinical practice will integrate molecular markers into predictive calculators, such as the Prostate Cancer Prevention Trial </w:t>
      </w:r>
      <w:r w:rsidRPr="00DE29DE">
        <w:rPr>
          <w:rFonts w:ascii="Arial" w:hAnsi="Arial" w:cs="Arial"/>
          <w:sz w:val="22"/>
          <w:szCs w:val="22"/>
        </w:rPr>
        <w:t>(PCPT)</w:t>
      </w:r>
      <w:r w:rsidRPr="00DD2C3E">
        <w:rPr>
          <w:rFonts w:ascii="Arial" w:hAnsi="Arial" w:cs="Arial"/>
          <w:sz w:val="22"/>
          <w:szCs w:val="22"/>
        </w:rPr>
        <w:t xml:space="preserve"> or ERSPC calculators, to improve diagnostic accuracy above crude traditional markers such as family history or clinical examination findings</w:t>
      </w:r>
      <w:r w:rsidR="0053053A" w:rsidRPr="00DD2C3E">
        <w:rPr>
          <w:rFonts w:ascii="Arial" w:hAnsi="Arial" w:cs="Arial"/>
          <w:sz w:val="22"/>
          <w:szCs w:val="22"/>
        </w:rPr>
        <w:t xml:space="preserve"> </w:t>
      </w:r>
      <w:r w:rsidR="0018247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&lt;EndNote&gt;&lt;Cite&gt;&lt;Author&gt;Gardiner&lt;/Author&gt;&lt;Year&gt;2016&lt;/Year&gt;&lt;RecNum&gt;137&lt;/RecNum&gt;&lt;DisplayText&gt;&lt;style size="11"&gt;(137)&lt;/style&gt;&lt;/DisplayText&gt;&lt;record&gt;&lt;rec-number&gt;137&lt;/rec-number&gt;&lt;foreign-keys&gt;&lt;key app="EN" db-id="apwd0sp2uree26ef0f3pwrruvepvpstwxde2" timestamp="1527738066"&gt;137&lt;/key&gt;&lt;/foreign-keys&gt;&lt;ref-type name="Journal Article"&gt;17&lt;/ref-type&gt;&lt;contributors&gt;&lt;authors&gt;&lt;author&gt;Gardiner, R. A.&lt;/author&gt;&lt;author&gt;Mainwaring, P.&lt;/author&gt;&lt;author&gt;Lavin, M. F.&lt;/author&gt;&lt;/authors&gt;&lt;/contributors&gt;&lt;auth-address&gt;University of Queensland Centre for Clinical Research at Royal Brisbane &amp;amp; Women&amp;apos;s Hospital, Brisbane, Australia; Division of Surgery, University of Queensland, Brisbane, Australia; Department of Urology, Royal Brisbane &amp;amp; Women&amp;apos;s Hospital, Brisbane, Australia. Electronic address: f.gardiner@uq.edu.au.&amp;#xD;ICON Cancer Care, Brisbane, Australia.&amp;#xD;University of Queensland Centre for Clinical Research at Royal Brisbane &amp;amp; Women&amp;apos;s Hospital, Brisbane, Australia; Division of Surgery, University of Queensland, Brisbane, Australia; Department of Urology, Royal Brisbane &amp;amp; Women&amp;apos;s Hospital, Brisbane, Australia.&lt;/auth-address&gt;&lt;titles&gt;&lt;title&gt;Integrating Molecular Profiling of Liquid Biopsy Samples with a Calculator Algorithm To Detect High-risk Prostate Cancer&lt;/title&gt;&lt;secondary-title&gt;Eur Urol&lt;/secondary-title&gt;&lt;alt-title&gt;European urology&lt;/alt-title&gt;&lt;/titles&gt;&lt;periodical&gt;&lt;full-title&gt;Eur Urol&lt;/full-title&gt;&lt;/periodical&gt;&lt;alt-periodical&gt;&lt;full-title&gt;European Urology&lt;/full-title&gt;&lt;/alt-periodical&gt;&lt;pages&gt;749-750&lt;/pages&gt;&lt;volume&gt;70&lt;/volume&gt;&lt;number&gt;5&lt;/number&gt;&lt;edition&gt;2016/05/29&lt;/edition&gt;&lt;dates&gt;&lt;year&gt;2016&lt;/year&gt;&lt;pub-dates&gt;&lt;date&gt;Nov&lt;/date&gt;&lt;/pub-dates&gt;&lt;/dates&gt;&lt;isbn&gt;0302-2838&lt;/isbn&gt;&lt;accession-num&gt;27234996&lt;/accession-num&gt;&lt;urls&gt;&lt;/urls&gt;&lt;electronic-resource-num&gt;10.1016/j.eururo.2016.05.012&lt;/electronic-resource-num&gt;&lt;remote-database-provider&gt;NLM&lt;/remote-database-provider&gt;&lt;language&gt;eng&lt;/language&gt;&lt;/record&gt;&lt;/Cite&gt;&lt;/EndNote&gt;</w:instrText>
      </w:r>
      <w:r w:rsidR="00182477" w:rsidRPr="00DD2C3E">
        <w:rPr>
          <w:rFonts w:ascii="Arial" w:hAnsi="Arial" w:cs="Arial"/>
          <w:sz w:val="22"/>
          <w:szCs w:val="22"/>
        </w:rPr>
        <w:fldChar w:fldCharType="separate"/>
      </w:r>
      <w:r w:rsidR="00DD2C3E">
        <w:rPr>
          <w:rFonts w:ascii="Arial" w:hAnsi="Arial" w:cs="Arial"/>
          <w:noProof/>
          <w:sz w:val="22"/>
          <w:szCs w:val="22"/>
        </w:rPr>
        <w:t>(137)</w:t>
      </w:r>
      <w:r w:rsidR="00182477" w:rsidRPr="00DD2C3E">
        <w:rPr>
          <w:rFonts w:ascii="Arial" w:hAnsi="Arial" w:cs="Arial"/>
          <w:sz w:val="22"/>
          <w:szCs w:val="22"/>
        </w:rPr>
        <w:fldChar w:fldCharType="end"/>
      </w:r>
      <w:r w:rsidRPr="00DD2C3E">
        <w:rPr>
          <w:rFonts w:ascii="Arial" w:hAnsi="Arial" w:cs="Arial"/>
          <w:sz w:val="22"/>
          <w:szCs w:val="22"/>
        </w:rPr>
        <w:t>.</w:t>
      </w:r>
    </w:p>
    <w:p w14:paraId="6A847DC3" w14:textId="77777777" w:rsidR="00DE29DE" w:rsidRDefault="00DE29DE" w:rsidP="00137FEE">
      <w:pPr>
        <w:shd w:val="clear" w:color="auto" w:fill="FFFFFF" w:themeFill="background1"/>
        <w:spacing w:line="276" w:lineRule="auto"/>
        <w:rPr>
          <w:rFonts w:ascii="Arial" w:hAnsi="Arial" w:cs="Arial"/>
          <w:b/>
          <w:bCs/>
          <w:sz w:val="22"/>
          <w:szCs w:val="22"/>
        </w:rPr>
      </w:pPr>
    </w:p>
    <w:p w14:paraId="17E852EA" w14:textId="434C8B30" w:rsidR="009C6C0E" w:rsidRDefault="00E359AA" w:rsidP="00137FEE">
      <w:pPr>
        <w:shd w:val="clear" w:color="auto" w:fill="FFFFFF" w:themeFill="background1"/>
        <w:spacing w:line="276" w:lineRule="auto"/>
        <w:rPr>
          <w:rFonts w:ascii="Arial" w:hAnsi="Arial" w:cs="Arial"/>
          <w:b/>
          <w:bCs/>
          <w:sz w:val="22"/>
          <w:szCs w:val="22"/>
        </w:rPr>
      </w:pPr>
      <w:r w:rsidRPr="00DD2C3E">
        <w:rPr>
          <w:rFonts w:ascii="Arial" w:hAnsi="Arial" w:cs="Arial"/>
          <w:b/>
          <w:bCs/>
          <w:sz w:val="22"/>
          <w:szCs w:val="22"/>
        </w:rPr>
        <w:t>Magnetic Resonance Imaging (MRI)</w:t>
      </w:r>
    </w:p>
    <w:p w14:paraId="700575E0" w14:textId="77777777" w:rsidR="00DE29DE" w:rsidRDefault="00DE29DE" w:rsidP="00137FEE">
      <w:pPr>
        <w:shd w:val="clear" w:color="auto" w:fill="FFFFFF" w:themeFill="background1"/>
        <w:spacing w:line="276" w:lineRule="auto"/>
        <w:rPr>
          <w:rFonts w:ascii="Arial" w:hAnsi="Arial" w:cs="Arial"/>
          <w:sz w:val="22"/>
          <w:szCs w:val="22"/>
        </w:rPr>
      </w:pPr>
    </w:p>
    <w:p w14:paraId="2BA504DC" w14:textId="77777777" w:rsidR="00DE29DE" w:rsidRDefault="00DE29DE" w:rsidP="00137FEE">
      <w:pPr>
        <w:shd w:val="clear" w:color="auto" w:fill="FFFFFF" w:themeFill="background1"/>
        <w:spacing w:line="276" w:lineRule="auto"/>
        <w:rPr>
          <w:rFonts w:ascii="Arial" w:hAnsi="Arial" w:cs="Arial"/>
          <w:sz w:val="22"/>
          <w:szCs w:val="22"/>
        </w:rPr>
      </w:pPr>
    </w:p>
    <w:p w14:paraId="73DEAD20" w14:textId="74B82B02" w:rsidR="00E359AA" w:rsidRDefault="00E359AA" w:rsidP="00137FEE">
      <w:pPr>
        <w:shd w:val="clear" w:color="auto" w:fill="FFFFFF" w:themeFill="background1"/>
        <w:spacing w:line="276" w:lineRule="auto"/>
        <w:rPr>
          <w:rFonts w:ascii="Arial" w:hAnsi="Arial" w:cs="Arial"/>
          <w:sz w:val="22"/>
          <w:szCs w:val="22"/>
        </w:rPr>
      </w:pPr>
      <w:r w:rsidRPr="00DD2C3E">
        <w:rPr>
          <w:rFonts w:ascii="Arial" w:hAnsi="Arial" w:cs="Arial"/>
          <w:sz w:val="22"/>
          <w:szCs w:val="22"/>
        </w:rPr>
        <w:t>MRI use in prostate cancer is rapidly evolving. Potential applications and benefits include are summarized in Table</w:t>
      </w:r>
      <w:r w:rsidR="00F65EB2" w:rsidRPr="00DD2C3E">
        <w:rPr>
          <w:rFonts w:ascii="Arial" w:hAnsi="Arial" w:cs="Arial"/>
          <w:sz w:val="22"/>
          <w:szCs w:val="22"/>
        </w:rPr>
        <w:t xml:space="preserve"> 3</w:t>
      </w:r>
      <w:r w:rsidRPr="00DD2C3E">
        <w:rPr>
          <w:rFonts w:ascii="Arial" w:hAnsi="Arial" w:cs="Arial"/>
          <w:sz w:val="22"/>
          <w:szCs w:val="22"/>
        </w:rPr>
        <w:t xml:space="preserve">.  </w:t>
      </w:r>
    </w:p>
    <w:p w14:paraId="5856E9AE" w14:textId="77777777" w:rsidR="00DE29DE" w:rsidRPr="00DD2C3E" w:rsidRDefault="00DE29DE" w:rsidP="00137FEE">
      <w:pPr>
        <w:shd w:val="clear" w:color="auto" w:fill="FFFFFF" w:themeFill="background1"/>
        <w:spacing w:line="276" w:lineRule="auto"/>
        <w:rPr>
          <w:rFonts w:ascii="Arial" w:hAnsi="Arial" w:cs="Arial"/>
          <w:sz w:val="22"/>
          <w:szCs w:val="22"/>
        </w:rPr>
      </w:pPr>
    </w:p>
    <w:p w14:paraId="40A48A3A" w14:textId="3054B5AD" w:rsidR="00E359AA" w:rsidRPr="00DD2C3E" w:rsidRDefault="00E359AA" w:rsidP="00137FEE">
      <w:pPr>
        <w:shd w:val="clear" w:color="auto" w:fill="FFFFFF" w:themeFill="background1"/>
        <w:spacing w:line="276" w:lineRule="auto"/>
        <w:rPr>
          <w:rFonts w:ascii="Arial" w:hAnsi="Arial" w:cs="Arial"/>
          <w:sz w:val="22"/>
          <w:szCs w:val="22"/>
        </w:rPr>
      </w:pPr>
      <w:r w:rsidRPr="00DD2C3E">
        <w:rPr>
          <w:rFonts w:ascii="Arial" w:hAnsi="Arial" w:cs="Arial"/>
          <w:b/>
          <w:sz w:val="22"/>
          <w:szCs w:val="22"/>
        </w:rPr>
        <w:t xml:space="preserve">Table </w:t>
      </w:r>
      <w:r w:rsidR="00F65EB2" w:rsidRPr="00DD2C3E">
        <w:rPr>
          <w:rFonts w:ascii="Arial" w:hAnsi="Arial" w:cs="Arial"/>
          <w:b/>
          <w:sz w:val="22"/>
          <w:szCs w:val="22"/>
        </w:rPr>
        <w:t>3</w:t>
      </w:r>
      <w:r w:rsidRPr="00DD2C3E">
        <w:rPr>
          <w:rFonts w:ascii="Arial" w:hAnsi="Arial" w:cs="Arial"/>
          <w:b/>
          <w:sz w:val="22"/>
          <w:szCs w:val="22"/>
        </w:rPr>
        <w:t>. Utility of MRI in Prostate Cancer</w:t>
      </w:r>
      <w:r w:rsidR="002270E0" w:rsidRPr="00DD2C3E">
        <w:rPr>
          <w:rFonts w:ascii="Arial" w:hAnsi="Arial" w:cs="Arial"/>
          <w:sz w:val="22"/>
          <w:szCs w:val="22"/>
        </w:rPr>
        <w:t xml:space="preserve"> </w:t>
      </w:r>
      <w:r w:rsidR="002270E0" w:rsidRPr="00DD2C3E">
        <w:rPr>
          <w:rFonts w:ascii="Arial" w:hAnsi="Arial" w:cs="Arial"/>
          <w:sz w:val="22"/>
          <w:szCs w:val="22"/>
        </w:rPr>
        <w:fldChar w:fldCharType="begin">
          <w:fldData xml:space="preserve">PEVuZE5vdGU+PENpdGU+PEF1dGhvcj5EaWNraW5zb248L0F1dGhvcj48WWVhcj4yMDExPC9ZZWFy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==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PEVuZE5vdGU+PENpdGU+PEF1dGhvcj5EaWNraW5zb248L0F1dGhvcj48WWVhcj4yMDExPC9ZZWFy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==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2270E0" w:rsidRPr="00DD2C3E">
        <w:rPr>
          <w:rFonts w:ascii="Arial" w:hAnsi="Arial" w:cs="Arial"/>
          <w:sz w:val="22"/>
          <w:szCs w:val="22"/>
        </w:rPr>
      </w:r>
      <w:r w:rsidR="002270E0" w:rsidRPr="00DD2C3E">
        <w:rPr>
          <w:rFonts w:ascii="Arial" w:hAnsi="Arial" w:cs="Arial"/>
          <w:sz w:val="22"/>
          <w:szCs w:val="22"/>
        </w:rPr>
        <w:fldChar w:fldCharType="separate"/>
      </w:r>
      <w:r w:rsidR="00DD2C3E">
        <w:rPr>
          <w:rFonts w:ascii="Arial" w:hAnsi="Arial" w:cs="Arial"/>
          <w:noProof/>
          <w:sz w:val="22"/>
          <w:szCs w:val="22"/>
        </w:rPr>
        <w:t>(138-141)</w:t>
      </w:r>
      <w:r w:rsidR="002270E0" w:rsidRPr="00DD2C3E">
        <w:rPr>
          <w:rFonts w:ascii="Arial" w:hAnsi="Arial" w:cs="Arial"/>
          <w:sz w:val="22"/>
          <w:szCs w:val="22"/>
        </w:rPr>
        <w:fldChar w:fldCharType="end"/>
      </w:r>
      <w:r w:rsidRPr="00DD2C3E">
        <w:rPr>
          <w:rFonts w:ascii="Arial" w:hAnsi="Arial" w:cs="Arial"/>
          <w:sz w:val="22"/>
          <w:szCs w:val="22"/>
        </w:rPr>
        <w:t xml:space="preserve"> </w:t>
      </w:r>
    </w:p>
    <w:tbl>
      <w:tblPr>
        <w:tblStyle w:val="TableGrid"/>
        <w:tblW w:w="0" w:type="auto"/>
        <w:tblLook w:val="04A0" w:firstRow="1" w:lastRow="0" w:firstColumn="1" w:lastColumn="0" w:noHBand="0" w:noVBand="1"/>
      </w:tblPr>
      <w:tblGrid>
        <w:gridCol w:w="2695"/>
        <w:gridCol w:w="6365"/>
      </w:tblGrid>
      <w:tr w:rsidR="00E359AA" w:rsidRPr="00DD2C3E" w14:paraId="7212DBC2" w14:textId="77777777" w:rsidTr="00DE29DE">
        <w:tc>
          <w:tcPr>
            <w:tcW w:w="2695" w:type="dxa"/>
          </w:tcPr>
          <w:p w14:paraId="0357B89A" w14:textId="77777777" w:rsidR="00E359AA" w:rsidRPr="00DD2C3E" w:rsidRDefault="00E359AA" w:rsidP="00137FEE">
            <w:pPr>
              <w:spacing w:line="276" w:lineRule="auto"/>
              <w:rPr>
                <w:rFonts w:ascii="Arial" w:hAnsi="Arial" w:cs="Arial"/>
                <w:b/>
                <w:sz w:val="22"/>
                <w:szCs w:val="22"/>
              </w:rPr>
            </w:pPr>
            <w:r w:rsidRPr="00DD2C3E">
              <w:rPr>
                <w:rFonts w:ascii="Arial" w:hAnsi="Arial" w:cs="Arial"/>
                <w:b/>
                <w:sz w:val="22"/>
                <w:szCs w:val="22"/>
              </w:rPr>
              <w:t>Scenario</w:t>
            </w:r>
          </w:p>
        </w:tc>
        <w:tc>
          <w:tcPr>
            <w:tcW w:w="6365" w:type="dxa"/>
          </w:tcPr>
          <w:p w14:paraId="5751A424" w14:textId="77777777" w:rsidR="00E359AA" w:rsidRPr="00DD2C3E" w:rsidRDefault="00E359AA" w:rsidP="00137FEE">
            <w:pPr>
              <w:spacing w:line="276" w:lineRule="auto"/>
              <w:rPr>
                <w:rFonts w:ascii="Arial" w:hAnsi="Arial" w:cs="Arial"/>
                <w:b/>
                <w:sz w:val="22"/>
                <w:szCs w:val="22"/>
              </w:rPr>
            </w:pPr>
            <w:r w:rsidRPr="00DD2C3E">
              <w:rPr>
                <w:rFonts w:ascii="Arial" w:hAnsi="Arial" w:cs="Arial"/>
                <w:b/>
                <w:sz w:val="22"/>
                <w:szCs w:val="22"/>
              </w:rPr>
              <w:t>Potential Benefits</w:t>
            </w:r>
          </w:p>
        </w:tc>
      </w:tr>
      <w:tr w:rsidR="00DD2C3E" w:rsidRPr="00DD2C3E" w14:paraId="364BB49C" w14:textId="77777777" w:rsidTr="00DE29DE">
        <w:tc>
          <w:tcPr>
            <w:tcW w:w="2695" w:type="dxa"/>
          </w:tcPr>
          <w:p w14:paraId="588583C8" w14:textId="668912B9"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1) Triage prior to biopsy</w:t>
            </w:r>
          </w:p>
        </w:tc>
        <w:tc>
          <w:tcPr>
            <w:tcW w:w="6365" w:type="dxa"/>
          </w:tcPr>
          <w:p w14:paraId="151D757D" w14:textId="77777777" w:rsidR="00E359AA" w:rsidRPr="00DD2C3E" w:rsidRDefault="00E359AA" w:rsidP="00137FEE">
            <w:pPr>
              <w:pStyle w:val="ListParagraph"/>
              <w:numPr>
                <w:ilvl w:val="0"/>
                <w:numId w:val="62"/>
              </w:numPr>
              <w:spacing w:after="0"/>
              <w:ind w:left="0"/>
              <w:rPr>
                <w:rFonts w:ascii="Arial" w:hAnsi="Arial" w:cs="Arial"/>
              </w:rPr>
            </w:pPr>
            <w:r w:rsidRPr="00DD2C3E">
              <w:rPr>
                <w:rFonts w:ascii="Arial" w:hAnsi="Arial" w:cs="Arial"/>
              </w:rPr>
              <w:t>Avoid unnecessary biopsy</w:t>
            </w:r>
          </w:p>
          <w:p w14:paraId="2630EA1E" w14:textId="2EC68A3C" w:rsidR="00E359AA" w:rsidRPr="00DD2C3E" w:rsidRDefault="00E359AA" w:rsidP="00137FEE">
            <w:pPr>
              <w:pStyle w:val="ListParagraph"/>
              <w:numPr>
                <w:ilvl w:val="0"/>
                <w:numId w:val="62"/>
              </w:numPr>
              <w:spacing w:after="0"/>
              <w:ind w:left="0"/>
              <w:rPr>
                <w:rFonts w:ascii="Arial" w:hAnsi="Arial" w:cs="Arial"/>
              </w:rPr>
            </w:pPr>
            <w:r w:rsidRPr="00DD2C3E">
              <w:rPr>
                <w:rFonts w:ascii="Arial" w:hAnsi="Arial" w:cs="Arial"/>
              </w:rPr>
              <w:t>Provide target</w:t>
            </w:r>
            <w:r w:rsidR="00E303EB" w:rsidRPr="00DD2C3E">
              <w:rPr>
                <w:rFonts w:ascii="Arial" w:hAnsi="Arial" w:cs="Arial"/>
              </w:rPr>
              <w:t>(s)</w:t>
            </w:r>
            <w:r w:rsidRPr="00DD2C3E">
              <w:rPr>
                <w:rFonts w:ascii="Arial" w:hAnsi="Arial" w:cs="Arial"/>
              </w:rPr>
              <w:t xml:space="preserve"> for biopsy</w:t>
            </w:r>
          </w:p>
          <w:p w14:paraId="3D925318" w14:textId="646C5C9E" w:rsidR="00E359AA" w:rsidRPr="00DD2C3E" w:rsidRDefault="00E359AA" w:rsidP="00137FEE">
            <w:pPr>
              <w:pStyle w:val="ListParagraph"/>
              <w:numPr>
                <w:ilvl w:val="0"/>
                <w:numId w:val="62"/>
              </w:numPr>
              <w:spacing w:after="0"/>
              <w:ind w:left="0"/>
              <w:rPr>
                <w:rFonts w:ascii="Arial" w:hAnsi="Arial" w:cs="Arial"/>
              </w:rPr>
            </w:pPr>
            <w:r w:rsidRPr="00DD2C3E">
              <w:rPr>
                <w:rFonts w:ascii="Arial" w:hAnsi="Arial" w:cs="Arial"/>
              </w:rPr>
              <w:t xml:space="preserve">Assessment of </w:t>
            </w:r>
            <w:r w:rsidR="00943486" w:rsidRPr="00DD2C3E">
              <w:rPr>
                <w:rFonts w:ascii="Arial" w:hAnsi="Arial" w:cs="Arial"/>
              </w:rPr>
              <w:t xml:space="preserve">anterior and apical </w:t>
            </w:r>
            <w:r w:rsidRPr="00DD2C3E">
              <w:rPr>
                <w:rFonts w:ascii="Arial" w:hAnsi="Arial" w:cs="Arial"/>
              </w:rPr>
              <w:t>areas</w:t>
            </w:r>
            <w:r w:rsidR="00943486" w:rsidRPr="00DD2C3E">
              <w:rPr>
                <w:rFonts w:ascii="Arial" w:hAnsi="Arial" w:cs="Arial"/>
              </w:rPr>
              <w:t xml:space="preserve"> that are</w:t>
            </w:r>
            <w:r w:rsidRPr="00DD2C3E">
              <w:rPr>
                <w:rFonts w:ascii="Arial" w:hAnsi="Arial" w:cs="Arial"/>
              </w:rPr>
              <w:t xml:space="preserve"> poorly sampled by TRUS</w:t>
            </w:r>
            <w:r w:rsidR="00E303EB" w:rsidRPr="00DD2C3E">
              <w:rPr>
                <w:rFonts w:ascii="Arial" w:hAnsi="Arial" w:cs="Arial"/>
              </w:rPr>
              <w:t xml:space="preserve"> biopsies obtained via the rectum</w:t>
            </w:r>
          </w:p>
          <w:p w14:paraId="318AA386" w14:textId="77777777" w:rsidR="00E359AA" w:rsidRPr="00DD2C3E" w:rsidRDefault="00E359AA" w:rsidP="00137FEE">
            <w:pPr>
              <w:pStyle w:val="ListParagraph"/>
              <w:numPr>
                <w:ilvl w:val="0"/>
                <w:numId w:val="62"/>
              </w:numPr>
              <w:spacing w:after="0"/>
              <w:ind w:left="0"/>
              <w:rPr>
                <w:rFonts w:ascii="Arial" w:hAnsi="Arial" w:cs="Arial"/>
              </w:rPr>
            </w:pPr>
            <w:r w:rsidRPr="00DD2C3E">
              <w:rPr>
                <w:rFonts w:ascii="Arial" w:hAnsi="Arial" w:cs="Arial"/>
              </w:rPr>
              <w:t>Increase detection of clinically significant cancer</w:t>
            </w:r>
          </w:p>
          <w:p w14:paraId="2EB0236C" w14:textId="1E96F7E5" w:rsidR="00E359AA" w:rsidRPr="00DD2C3E" w:rsidRDefault="00E359AA" w:rsidP="00137FEE">
            <w:pPr>
              <w:pStyle w:val="ListParagraph"/>
              <w:numPr>
                <w:ilvl w:val="0"/>
                <w:numId w:val="62"/>
              </w:numPr>
              <w:spacing w:after="0"/>
              <w:ind w:left="0" w:hanging="357"/>
              <w:rPr>
                <w:rFonts w:ascii="Arial" w:hAnsi="Arial" w:cs="Arial"/>
              </w:rPr>
            </w:pPr>
            <w:r w:rsidRPr="00DD2C3E">
              <w:rPr>
                <w:rFonts w:ascii="Arial" w:hAnsi="Arial" w:cs="Arial"/>
              </w:rPr>
              <w:t>Minimi</w:t>
            </w:r>
            <w:r w:rsidR="00DE29DE">
              <w:rPr>
                <w:rFonts w:ascii="Arial" w:hAnsi="Arial" w:cs="Arial"/>
              </w:rPr>
              <w:t>z</w:t>
            </w:r>
            <w:r w:rsidRPr="00DD2C3E">
              <w:rPr>
                <w:rFonts w:ascii="Arial" w:hAnsi="Arial" w:cs="Arial"/>
              </w:rPr>
              <w:t>e detection of insignificant cancer</w:t>
            </w:r>
          </w:p>
        </w:tc>
      </w:tr>
      <w:tr w:rsidR="00E359AA" w:rsidRPr="00DD2C3E" w14:paraId="668E72BA" w14:textId="77777777" w:rsidTr="00DE29DE">
        <w:tc>
          <w:tcPr>
            <w:tcW w:w="2695" w:type="dxa"/>
          </w:tcPr>
          <w:p w14:paraId="115C9E5D"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2) Patients with prior negative biopsy</w:t>
            </w:r>
          </w:p>
        </w:tc>
        <w:tc>
          <w:tcPr>
            <w:tcW w:w="6365" w:type="dxa"/>
          </w:tcPr>
          <w:p w14:paraId="29341986" w14:textId="77777777" w:rsidR="00E359AA" w:rsidRPr="00DD2C3E" w:rsidRDefault="00E359AA" w:rsidP="00137FEE">
            <w:pPr>
              <w:pStyle w:val="ListParagraph"/>
              <w:numPr>
                <w:ilvl w:val="0"/>
                <w:numId w:val="63"/>
              </w:numPr>
              <w:spacing w:after="0"/>
              <w:ind w:left="0" w:hanging="357"/>
              <w:rPr>
                <w:rFonts w:ascii="Arial" w:hAnsi="Arial" w:cs="Arial"/>
              </w:rPr>
            </w:pPr>
            <w:r w:rsidRPr="00DD2C3E">
              <w:rPr>
                <w:rFonts w:ascii="Arial" w:hAnsi="Arial" w:cs="Arial"/>
              </w:rPr>
              <w:t>Provide target for biopsy</w:t>
            </w:r>
          </w:p>
          <w:p w14:paraId="4C330BC1" w14:textId="73C1191D" w:rsidR="00E359AA" w:rsidRPr="00DD2C3E" w:rsidRDefault="00E359AA" w:rsidP="00137FEE">
            <w:pPr>
              <w:pStyle w:val="ListParagraph"/>
              <w:numPr>
                <w:ilvl w:val="0"/>
                <w:numId w:val="63"/>
              </w:numPr>
              <w:spacing w:after="0"/>
              <w:ind w:left="0" w:hanging="357"/>
              <w:rPr>
                <w:rFonts w:ascii="Arial" w:hAnsi="Arial" w:cs="Arial"/>
              </w:rPr>
            </w:pPr>
            <w:r w:rsidRPr="00DD2C3E">
              <w:rPr>
                <w:rFonts w:ascii="Arial" w:hAnsi="Arial" w:cs="Arial"/>
              </w:rPr>
              <w:t xml:space="preserve">Assessment of </w:t>
            </w:r>
            <w:r w:rsidR="00943486" w:rsidRPr="00DD2C3E">
              <w:rPr>
                <w:rFonts w:ascii="Arial" w:hAnsi="Arial" w:cs="Arial"/>
              </w:rPr>
              <w:t xml:space="preserve">anterior and apical areas that are </w:t>
            </w:r>
            <w:r w:rsidRPr="00DD2C3E">
              <w:rPr>
                <w:rFonts w:ascii="Arial" w:hAnsi="Arial" w:cs="Arial"/>
              </w:rPr>
              <w:t>areas poorly sampled by TRUS</w:t>
            </w:r>
          </w:p>
          <w:p w14:paraId="5D56BDE8" w14:textId="77777777" w:rsidR="00E359AA" w:rsidRPr="00DD2C3E" w:rsidRDefault="00E359AA" w:rsidP="00137FEE">
            <w:pPr>
              <w:pStyle w:val="ListParagraph"/>
              <w:numPr>
                <w:ilvl w:val="0"/>
                <w:numId w:val="63"/>
              </w:numPr>
              <w:spacing w:after="0"/>
              <w:ind w:left="0" w:hanging="357"/>
              <w:rPr>
                <w:rFonts w:ascii="Arial" w:hAnsi="Arial" w:cs="Arial"/>
              </w:rPr>
            </w:pPr>
            <w:r w:rsidRPr="00DD2C3E">
              <w:rPr>
                <w:rFonts w:ascii="Arial" w:hAnsi="Arial" w:cs="Arial"/>
              </w:rPr>
              <w:t>Increase detection of clinically significant cancer</w:t>
            </w:r>
          </w:p>
          <w:p w14:paraId="3374D88C" w14:textId="396AC123" w:rsidR="00E359AA" w:rsidRPr="00DD2C3E" w:rsidRDefault="00E359AA" w:rsidP="00137FEE">
            <w:pPr>
              <w:pStyle w:val="ListParagraph"/>
              <w:numPr>
                <w:ilvl w:val="0"/>
                <w:numId w:val="63"/>
              </w:numPr>
              <w:spacing w:after="0"/>
              <w:ind w:left="0" w:hanging="357"/>
              <w:rPr>
                <w:rFonts w:ascii="Arial" w:hAnsi="Arial" w:cs="Arial"/>
              </w:rPr>
            </w:pPr>
            <w:r w:rsidRPr="00DD2C3E">
              <w:rPr>
                <w:rFonts w:ascii="Arial" w:hAnsi="Arial" w:cs="Arial"/>
              </w:rPr>
              <w:t>Minimi</w:t>
            </w:r>
            <w:r w:rsidR="00DE29DE">
              <w:rPr>
                <w:rFonts w:ascii="Arial" w:hAnsi="Arial" w:cs="Arial"/>
              </w:rPr>
              <w:t>z</w:t>
            </w:r>
            <w:r w:rsidRPr="00DD2C3E">
              <w:rPr>
                <w:rFonts w:ascii="Arial" w:hAnsi="Arial" w:cs="Arial"/>
              </w:rPr>
              <w:t>e detection of insignificant cancer</w:t>
            </w:r>
          </w:p>
          <w:p w14:paraId="63C06278" w14:textId="4D7640E7" w:rsidR="009216B4" w:rsidRPr="00DD2C3E" w:rsidRDefault="009216B4" w:rsidP="00137FEE">
            <w:pPr>
              <w:pStyle w:val="ListParagraph"/>
              <w:numPr>
                <w:ilvl w:val="0"/>
                <w:numId w:val="63"/>
              </w:numPr>
              <w:spacing w:after="0"/>
              <w:ind w:left="0" w:hanging="357"/>
              <w:rPr>
                <w:rFonts w:ascii="Arial" w:hAnsi="Arial" w:cs="Arial"/>
              </w:rPr>
            </w:pPr>
            <w:r w:rsidRPr="00DD2C3E">
              <w:rPr>
                <w:rFonts w:ascii="Arial" w:hAnsi="Arial" w:cs="Arial"/>
              </w:rPr>
              <w:t>Decrease unnecessary repeat biopsy</w:t>
            </w:r>
          </w:p>
        </w:tc>
      </w:tr>
    </w:tbl>
    <w:p w14:paraId="0A4C0B31" w14:textId="77777777" w:rsidR="00DE29DE" w:rsidRDefault="00DE29DE" w:rsidP="00137FEE">
      <w:pPr>
        <w:shd w:val="clear" w:color="auto" w:fill="FFFFFF" w:themeFill="background1"/>
        <w:spacing w:line="276" w:lineRule="auto"/>
        <w:rPr>
          <w:rFonts w:ascii="Arial" w:hAnsi="Arial" w:cs="Arial"/>
          <w:sz w:val="22"/>
          <w:szCs w:val="22"/>
        </w:rPr>
      </w:pPr>
    </w:p>
    <w:p w14:paraId="2C669B8B" w14:textId="7CFF1F53" w:rsidR="00FA1262" w:rsidRDefault="00E359AA" w:rsidP="00137FEE">
      <w:pPr>
        <w:shd w:val="clear" w:color="auto" w:fill="FFFFFF" w:themeFill="background1"/>
        <w:spacing w:line="276" w:lineRule="auto"/>
        <w:rPr>
          <w:rFonts w:ascii="Arial" w:hAnsi="Arial" w:cs="Arial"/>
          <w:sz w:val="22"/>
          <w:szCs w:val="22"/>
        </w:rPr>
      </w:pPr>
      <w:r w:rsidRPr="00DD2C3E">
        <w:rPr>
          <w:rFonts w:ascii="Arial" w:hAnsi="Arial" w:cs="Arial"/>
          <w:sz w:val="22"/>
          <w:szCs w:val="22"/>
        </w:rPr>
        <w:t>As an initial form of detection</w:t>
      </w:r>
      <w:r w:rsidR="00AE0219" w:rsidRPr="00DD2C3E">
        <w:rPr>
          <w:rFonts w:ascii="Arial" w:hAnsi="Arial" w:cs="Arial"/>
          <w:sz w:val="22"/>
          <w:szCs w:val="22"/>
        </w:rPr>
        <w:t>,</w:t>
      </w:r>
      <w:r w:rsidRPr="00DD2C3E">
        <w:rPr>
          <w:rFonts w:ascii="Arial" w:hAnsi="Arial" w:cs="Arial"/>
          <w:sz w:val="22"/>
          <w:szCs w:val="22"/>
        </w:rPr>
        <w:t xml:space="preserve"> MRI has the potential to improve the sensitivity of detection of intermediate and high-risk prostate cancer, especially in the anterior zone of the prostate, where cancers may not be </w:t>
      </w:r>
      <w:r w:rsidR="00AE0219" w:rsidRPr="00DD2C3E">
        <w:rPr>
          <w:rFonts w:ascii="Arial" w:hAnsi="Arial" w:cs="Arial"/>
          <w:sz w:val="22"/>
          <w:szCs w:val="22"/>
        </w:rPr>
        <w:t>sampled</w:t>
      </w:r>
      <w:r w:rsidR="00943486" w:rsidRPr="00DD2C3E">
        <w:rPr>
          <w:rFonts w:ascii="Arial" w:hAnsi="Arial" w:cs="Arial"/>
          <w:sz w:val="22"/>
          <w:szCs w:val="22"/>
        </w:rPr>
        <w:t xml:space="preserve"> </w:t>
      </w:r>
      <w:r w:rsidR="00AE0219" w:rsidRPr="00DD2C3E">
        <w:rPr>
          <w:rFonts w:ascii="Arial" w:hAnsi="Arial" w:cs="Arial"/>
          <w:sz w:val="22"/>
          <w:szCs w:val="22"/>
        </w:rPr>
        <w:t>using</w:t>
      </w:r>
      <w:r w:rsidRPr="00DD2C3E">
        <w:rPr>
          <w:rFonts w:ascii="Arial" w:hAnsi="Arial" w:cs="Arial"/>
          <w:sz w:val="22"/>
          <w:szCs w:val="22"/>
        </w:rPr>
        <w:t xml:space="preserve"> transrectal ultrasound guided biopsy techniques. However,</w:t>
      </w:r>
      <w:r w:rsidR="00085B8B" w:rsidRPr="00DD2C3E">
        <w:rPr>
          <w:rFonts w:ascii="Arial" w:hAnsi="Arial" w:cs="Arial"/>
          <w:sz w:val="22"/>
          <w:szCs w:val="22"/>
        </w:rPr>
        <w:t xml:space="preserve"> in some countries</w:t>
      </w:r>
      <w:r w:rsidRPr="00DD2C3E">
        <w:rPr>
          <w:rFonts w:ascii="Arial" w:hAnsi="Arial" w:cs="Arial"/>
          <w:sz w:val="22"/>
          <w:szCs w:val="22"/>
        </w:rPr>
        <w:t xml:space="preserve"> cost</w:t>
      </w:r>
      <w:r w:rsidR="009216B4" w:rsidRPr="00DD2C3E">
        <w:rPr>
          <w:rFonts w:ascii="Arial" w:hAnsi="Arial" w:cs="Arial"/>
          <w:sz w:val="22"/>
          <w:szCs w:val="22"/>
        </w:rPr>
        <w:t xml:space="preserve"> </w:t>
      </w:r>
      <w:r w:rsidR="00555F92" w:rsidRPr="00DD2C3E">
        <w:rPr>
          <w:rFonts w:ascii="Arial" w:hAnsi="Arial" w:cs="Arial"/>
          <w:sz w:val="22"/>
          <w:szCs w:val="22"/>
        </w:rPr>
        <w:t xml:space="preserve">is </w:t>
      </w:r>
      <w:r w:rsidR="00085B8B" w:rsidRPr="00DD2C3E">
        <w:rPr>
          <w:rFonts w:ascii="Arial" w:hAnsi="Arial" w:cs="Arial"/>
          <w:sz w:val="22"/>
          <w:szCs w:val="22"/>
        </w:rPr>
        <w:t>s</w:t>
      </w:r>
      <w:r w:rsidRPr="00DD2C3E">
        <w:rPr>
          <w:rFonts w:ascii="Arial" w:hAnsi="Arial" w:cs="Arial"/>
          <w:sz w:val="22"/>
          <w:szCs w:val="22"/>
        </w:rPr>
        <w:t xml:space="preserve">till a handicap to widespread application. </w:t>
      </w:r>
      <w:r w:rsidR="00FA1262" w:rsidRPr="00DD2C3E">
        <w:rPr>
          <w:rFonts w:ascii="Arial" w:hAnsi="Arial" w:cs="Arial"/>
          <w:sz w:val="22"/>
          <w:szCs w:val="22"/>
        </w:rPr>
        <w:t xml:space="preserve"> </w:t>
      </w:r>
      <w:r w:rsidRPr="00DD2C3E">
        <w:rPr>
          <w:rFonts w:ascii="Arial" w:hAnsi="Arial" w:cs="Arial"/>
          <w:sz w:val="22"/>
          <w:szCs w:val="22"/>
        </w:rPr>
        <w:t xml:space="preserve">Interpretation of prostate imaging </w:t>
      </w:r>
      <w:r w:rsidR="00FA1262" w:rsidRPr="00DD2C3E">
        <w:rPr>
          <w:rFonts w:ascii="Arial" w:hAnsi="Arial" w:cs="Arial"/>
          <w:sz w:val="22"/>
          <w:szCs w:val="22"/>
        </w:rPr>
        <w:t>with different sequences (summari</w:t>
      </w:r>
      <w:r w:rsidR="006679CF">
        <w:rPr>
          <w:rFonts w:ascii="Arial" w:hAnsi="Arial" w:cs="Arial"/>
          <w:sz w:val="22"/>
          <w:szCs w:val="22"/>
        </w:rPr>
        <w:t>z</w:t>
      </w:r>
      <w:r w:rsidR="00FA1262" w:rsidRPr="00DD2C3E">
        <w:rPr>
          <w:rFonts w:ascii="Arial" w:hAnsi="Arial" w:cs="Arial"/>
          <w:sz w:val="22"/>
          <w:szCs w:val="22"/>
        </w:rPr>
        <w:t xml:space="preserve">ed in </w:t>
      </w:r>
      <w:r w:rsidR="006C5870" w:rsidRPr="00DD2C3E">
        <w:rPr>
          <w:rFonts w:ascii="Arial" w:hAnsi="Arial" w:cs="Arial"/>
          <w:sz w:val="22"/>
          <w:szCs w:val="22"/>
        </w:rPr>
        <w:t xml:space="preserve">Table </w:t>
      </w:r>
      <w:r w:rsidR="006679CF">
        <w:rPr>
          <w:rFonts w:ascii="Arial" w:hAnsi="Arial" w:cs="Arial"/>
          <w:sz w:val="22"/>
          <w:szCs w:val="22"/>
        </w:rPr>
        <w:t>4</w:t>
      </w:r>
      <w:r w:rsidR="00FA1262" w:rsidRPr="00DD2C3E">
        <w:rPr>
          <w:rFonts w:ascii="Arial" w:hAnsi="Arial" w:cs="Arial"/>
          <w:sz w:val="22"/>
          <w:szCs w:val="22"/>
        </w:rPr>
        <w:t xml:space="preserve">), using a “multiparametric” approach, </w:t>
      </w:r>
      <w:r w:rsidRPr="00DD2C3E">
        <w:rPr>
          <w:rFonts w:ascii="Arial" w:hAnsi="Arial" w:cs="Arial"/>
          <w:sz w:val="22"/>
          <w:szCs w:val="22"/>
        </w:rPr>
        <w:t>requires expertise and collaboration</w:t>
      </w:r>
      <w:r w:rsidR="00FA1262" w:rsidRPr="00DD2C3E">
        <w:rPr>
          <w:rFonts w:ascii="Arial" w:hAnsi="Arial" w:cs="Arial"/>
          <w:sz w:val="22"/>
          <w:szCs w:val="22"/>
        </w:rPr>
        <w:t xml:space="preserve">, most commonly according to a structured reporting scheme, prostate imaging-reporting &amp; data </w:t>
      </w:r>
      <w:r w:rsidR="00FA1262" w:rsidRPr="005E702D">
        <w:rPr>
          <w:rFonts w:ascii="Arial" w:hAnsi="Arial" w:cs="Arial"/>
          <w:sz w:val="22"/>
          <w:szCs w:val="22"/>
        </w:rPr>
        <w:t>system (</w:t>
      </w:r>
      <w:r w:rsidR="00FA1262" w:rsidRPr="005E702D">
        <w:rPr>
          <w:rFonts w:ascii="Arial" w:hAnsi="Arial" w:cs="Arial"/>
          <w:bCs/>
          <w:sz w:val="22"/>
          <w:szCs w:val="22"/>
        </w:rPr>
        <w:t>PI-RADS</w:t>
      </w:r>
      <w:r w:rsidR="00FA1262" w:rsidRPr="005E702D">
        <w:rPr>
          <w:rFonts w:ascii="Arial" w:hAnsi="Arial" w:cs="Arial"/>
          <w:sz w:val="22"/>
          <w:szCs w:val="22"/>
        </w:rPr>
        <w:t xml:space="preserve">), which has since been updated to PI-RADS v2 </w:t>
      </w:r>
      <w:r w:rsidR="002270E0" w:rsidRPr="005E702D">
        <w:rPr>
          <w:rFonts w:ascii="Arial" w:hAnsi="Arial" w:cs="Arial"/>
          <w:sz w:val="22"/>
          <w:szCs w:val="22"/>
        </w:rPr>
        <w:t xml:space="preserve"> </w:t>
      </w:r>
      <w:r w:rsidR="002270E0" w:rsidRPr="005E702D">
        <w:rPr>
          <w:rFonts w:ascii="Arial" w:hAnsi="Arial" w:cs="Arial"/>
          <w:sz w:val="22"/>
          <w:szCs w:val="22"/>
        </w:rPr>
        <w:fldChar w:fldCharType="begin">
          <w:fldData xml:space="preserve">PEVuZE5vdGU+PENpdGU+PEF1dGhvcj5CYXJlbnRzejwvQXV0aG9yPjxZZWFyPjIwMTY8L1llYXI+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</w:fldData>
        </w:fldChar>
      </w:r>
      <w:r w:rsidR="00DD2C3E" w:rsidRPr="005E702D">
        <w:rPr>
          <w:rFonts w:ascii="Arial" w:hAnsi="Arial" w:cs="Arial"/>
          <w:sz w:val="22"/>
          <w:szCs w:val="22"/>
        </w:rPr>
        <w:instrText xml:space="preserve"> ADDIN EN.CITE </w:instrText>
      </w:r>
      <w:r w:rsidR="00DD2C3E" w:rsidRPr="005E702D">
        <w:rPr>
          <w:rFonts w:ascii="Arial" w:hAnsi="Arial" w:cs="Arial"/>
          <w:sz w:val="22"/>
          <w:szCs w:val="22"/>
        </w:rPr>
        <w:fldChar w:fldCharType="begin">
          <w:fldData xml:space="preserve">PEVuZE5vdGU+PENpdGU+PEF1dGhvcj5CYXJlbnRzejwvQXV0aG9yPjxZZWFyPjIwMTY8L1llYXI+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</w:fldData>
        </w:fldChar>
      </w:r>
      <w:r w:rsidR="00DD2C3E" w:rsidRPr="005E702D">
        <w:rPr>
          <w:rFonts w:ascii="Arial" w:hAnsi="Arial" w:cs="Arial"/>
          <w:sz w:val="22"/>
          <w:szCs w:val="22"/>
        </w:rPr>
        <w:instrText xml:space="preserve"> ADDIN EN.CITE.DATA </w:instrText>
      </w:r>
      <w:r w:rsidR="00DD2C3E" w:rsidRPr="005E702D">
        <w:rPr>
          <w:rFonts w:ascii="Arial" w:hAnsi="Arial" w:cs="Arial"/>
          <w:sz w:val="22"/>
          <w:szCs w:val="22"/>
        </w:rPr>
      </w:r>
      <w:r w:rsidR="00DD2C3E" w:rsidRPr="005E702D">
        <w:rPr>
          <w:rFonts w:ascii="Arial" w:hAnsi="Arial" w:cs="Arial"/>
          <w:sz w:val="22"/>
          <w:szCs w:val="22"/>
        </w:rPr>
        <w:fldChar w:fldCharType="end"/>
      </w:r>
      <w:r w:rsidR="002270E0" w:rsidRPr="005E702D">
        <w:rPr>
          <w:rFonts w:ascii="Arial" w:hAnsi="Arial" w:cs="Arial"/>
          <w:sz w:val="22"/>
          <w:szCs w:val="22"/>
        </w:rPr>
      </w:r>
      <w:r w:rsidR="002270E0" w:rsidRPr="005E702D">
        <w:rPr>
          <w:rFonts w:ascii="Arial" w:hAnsi="Arial" w:cs="Arial"/>
          <w:sz w:val="22"/>
          <w:szCs w:val="22"/>
        </w:rPr>
        <w:fldChar w:fldCharType="separate"/>
      </w:r>
      <w:r w:rsidR="00DD2C3E" w:rsidRPr="005E702D">
        <w:rPr>
          <w:rFonts w:ascii="Arial" w:hAnsi="Arial" w:cs="Arial"/>
          <w:noProof/>
          <w:sz w:val="22"/>
          <w:szCs w:val="22"/>
        </w:rPr>
        <w:t>(142-144)</w:t>
      </w:r>
      <w:r w:rsidR="002270E0" w:rsidRPr="005E702D">
        <w:rPr>
          <w:rFonts w:ascii="Arial" w:hAnsi="Arial" w:cs="Arial"/>
          <w:sz w:val="22"/>
          <w:szCs w:val="22"/>
        </w:rPr>
        <w:fldChar w:fldCharType="end"/>
      </w:r>
      <w:r w:rsidRPr="005E702D">
        <w:rPr>
          <w:rFonts w:ascii="Arial" w:hAnsi="Arial" w:cs="Arial"/>
          <w:sz w:val="22"/>
          <w:szCs w:val="22"/>
        </w:rPr>
        <w:t xml:space="preserve">. </w:t>
      </w:r>
      <w:r w:rsidR="00FA1262" w:rsidRPr="005E702D">
        <w:rPr>
          <w:rFonts w:ascii="Arial" w:hAnsi="Arial" w:cs="Arial"/>
          <w:sz w:val="22"/>
          <w:szCs w:val="22"/>
        </w:rPr>
        <w:t>A PI-RADS score is assigned to each individual lesion using T2</w:t>
      </w:r>
      <w:r w:rsidR="00744A9E" w:rsidRPr="005E702D">
        <w:rPr>
          <w:rFonts w:ascii="Arial" w:hAnsi="Arial" w:cs="Arial"/>
          <w:sz w:val="22"/>
          <w:szCs w:val="22"/>
        </w:rPr>
        <w:t xml:space="preserve"> weighting</w:t>
      </w:r>
      <w:r w:rsidR="00FA1262" w:rsidRPr="005E702D">
        <w:rPr>
          <w:rFonts w:ascii="Arial" w:hAnsi="Arial" w:cs="Arial"/>
          <w:sz w:val="22"/>
          <w:szCs w:val="22"/>
        </w:rPr>
        <w:t xml:space="preserve">, </w:t>
      </w:r>
      <w:r w:rsidR="005E0B42" w:rsidRPr="005E702D">
        <w:rPr>
          <w:rFonts w:ascii="Arial" w:hAnsi="Arial" w:cs="Arial"/>
          <w:sz w:val="22"/>
          <w:szCs w:val="22"/>
        </w:rPr>
        <w:t>diffusion-</w:t>
      </w:r>
      <w:r w:rsidR="00111731" w:rsidRPr="005E702D">
        <w:rPr>
          <w:rFonts w:ascii="Arial" w:hAnsi="Arial" w:cs="Arial"/>
          <w:sz w:val="22"/>
          <w:szCs w:val="22"/>
        </w:rPr>
        <w:t>weighted imaging (</w:t>
      </w:r>
      <w:r w:rsidR="00FA1262" w:rsidRPr="005E702D">
        <w:rPr>
          <w:rFonts w:ascii="Arial" w:hAnsi="Arial" w:cs="Arial"/>
          <w:sz w:val="22"/>
          <w:szCs w:val="22"/>
        </w:rPr>
        <w:t>DWI</w:t>
      </w:r>
      <w:r w:rsidR="00111731" w:rsidRPr="005E702D">
        <w:rPr>
          <w:rFonts w:ascii="Arial" w:hAnsi="Arial" w:cs="Arial"/>
          <w:sz w:val="22"/>
          <w:szCs w:val="22"/>
        </w:rPr>
        <w:t>)</w:t>
      </w:r>
      <w:r w:rsidR="00FA1262" w:rsidRPr="005E702D">
        <w:rPr>
          <w:rFonts w:ascii="Arial" w:hAnsi="Arial" w:cs="Arial"/>
          <w:sz w:val="22"/>
          <w:szCs w:val="22"/>
        </w:rPr>
        <w:t>,</w:t>
      </w:r>
      <w:r w:rsidR="00FA1262" w:rsidRPr="00DD2C3E">
        <w:rPr>
          <w:rFonts w:ascii="Arial" w:hAnsi="Arial" w:cs="Arial"/>
          <w:sz w:val="22"/>
          <w:szCs w:val="22"/>
        </w:rPr>
        <w:t xml:space="preserve"> and</w:t>
      </w:r>
      <w:r w:rsidR="00111731" w:rsidRPr="00DD2C3E">
        <w:rPr>
          <w:rFonts w:ascii="Arial" w:hAnsi="Arial" w:cs="Arial"/>
          <w:sz w:val="22"/>
          <w:szCs w:val="22"/>
        </w:rPr>
        <w:t xml:space="preserve"> dynamic contrast enhancement</w:t>
      </w:r>
      <w:r w:rsidR="00FA1262" w:rsidRPr="00DD2C3E">
        <w:rPr>
          <w:rFonts w:ascii="Arial" w:hAnsi="Arial" w:cs="Arial"/>
          <w:sz w:val="22"/>
          <w:szCs w:val="22"/>
        </w:rPr>
        <w:t xml:space="preserve"> to assign scores based on a Likert (5-point) scale based on the probability of clinically significant malignancy: PI-RADS 1 very low; PI-RADS 2 low; PI-RADS 3 intermediate; PI-RADS 4; PI-RADS 5 very high </w:t>
      </w:r>
      <w:r w:rsidR="002270E0" w:rsidRPr="00DD2C3E">
        <w:rPr>
          <w:rFonts w:ascii="Arial" w:hAnsi="Arial" w:cs="Arial"/>
          <w:sz w:val="22"/>
          <w:szCs w:val="22"/>
        </w:rPr>
        <w:fldChar w:fldCharType="begin">
          <w:fldData xml:space="preserve">PEVuZE5vdGU+PENpdGU+PEF1dGhvcj5LdXJ1PC9BdXRob3I+PFllYXI+MjAxMzwvWWVhcj48UmVj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PEVuZE5vdGU+PENpdGU+PEF1dGhvcj5LdXJ1PC9BdXRob3I+PFllYXI+MjAxMzwvWWVhcj48UmVj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2270E0" w:rsidRPr="00DD2C3E">
        <w:rPr>
          <w:rFonts w:ascii="Arial" w:hAnsi="Arial" w:cs="Arial"/>
          <w:sz w:val="22"/>
          <w:szCs w:val="22"/>
        </w:rPr>
      </w:r>
      <w:r w:rsidR="002270E0" w:rsidRPr="00DD2C3E">
        <w:rPr>
          <w:rFonts w:ascii="Arial" w:hAnsi="Arial" w:cs="Arial"/>
          <w:sz w:val="22"/>
          <w:szCs w:val="22"/>
        </w:rPr>
        <w:fldChar w:fldCharType="separate"/>
      </w:r>
      <w:r w:rsidR="00DD2C3E">
        <w:rPr>
          <w:rFonts w:ascii="Arial" w:hAnsi="Arial" w:cs="Arial"/>
          <w:noProof/>
          <w:sz w:val="22"/>
          <w:szCs w:val="22"/>
        </w:rPr>
        <w:t>(145)</w:t>
      </w:r>
      <w:r w:rsidR="002270E0" w:rsidRPr="00DD2C3E">
        <w:rPr>
          <w:rFonts w:ascii="Arial" w:hAnsi="Arial" w:cs="Arial"/>
          <w:sz w:val="22"/>
          <w:szCs w:val="22"/>
        </w:rPr>
        <w:fldChar w:fldCharType="end"/>
      </w:r>
      <w:r w:rsidR="00FA1262" w:rsidRPr="00DD2C3E">
        <w:rPr>
          <w:rFonts w:ascii="Arial" w:hAnsi="Arial" w:cs="Arial"/>
          <w:sz w:val="22"/>
          <w:szCs w:val="22"/>
        </w:rPr>
        <w:t xml:space="preserve">. A summary of the </w:t>
      </w:r>
      <w:r w:rsidR="006679CF">
        <w:rPr>
          <w:rFonts w:ascii="Arial" w:hAnsi="Arial" w:cs="Arial"/>
          <w:sz w:val="22"/>
          <w:szCs w:val="22"/>
        </w:rPr>
        <w:t>s</w:t>
      </w:r>
      <w:r w:rsidR="006C5870" w:rsidRPr="00DD2C3E">
        <w:rPr>
          <w:rFonts w:ascii="Arial" w:hAnsi="Arial" w:cs="Arial"/>
          <w:sz w:val="22"/>
          <w:szCs w:val="22"/>
        </w:rPr>
        <w:t xml:space="preserve">tandardized anatomical description map and </w:t>
      </w:r>
      <w:r w:rsidR="00FA1262" w:rsidRPr="00DD2C3E">
        <w:rPr>
          <w:rFonts w:ascii="Arial" w:hAnsi="Arial" w:cs="Arial"/>
          <w:sz w:val="22"/>
          <w:szCs w:val="22"/>
        </w:rPr>
        <w:t xml:space="preserve">PI-RADS scoring </w:t>
      </w:r>
      <w:r w:rsidR="006C5870" w:rsidRPr="00DD2C3E">
        <w:rPr>
          <w:rFonts w:ascii="Arial" w:hAnsi="Arial" w:cs="Arial"/>
          <w:sz w:val="22"/>
          <w:szCs w:val="22"/>
        </w:rPr>
        <w:t xml:space="preserve">specifications </w:t>
      </w:r>
      <w:r w:rsidR="00FA1262" w:rsidRPr="00DD2C3E">
        <w:rPr>
          <w:rFonts w:ascii="Arial" w:hAnsi="Arial" w:cs="Arial"/>
          <w:sz w:val="22"/>
          <w:szCs w:val="22"/>
        </w:rPr>
        <w:t xml:space="preserve">are </w:t>
      </w:r>
      <w:r w:rsidR="006679CF">
        <w:rPr>
          <w:rFonts w:ascii="Arial" w:hAnsi="Arial" w:cs="Arial"/>
          <w:sz w:val="22"/>
          <w:szCs w:val="22"/>
        </w:rPr>
        <w:t>shown</w:t>
      </w:r>
      <w:r w:rsidR="00FA1262" w:rsidRPr="00DD2C3E">
        <w:rPr>
          <w:rFonts w:ascii="Arial" w:hAnsi="Arial" w:cs="Arial"/>
          <w:sz w:val="22"/>
          <w:szCs w:val="22"/>
        </w:rPr>
        <w:t xml:space="preserve"> </w:t>
      </w:r>
      <w:r w:rsidR="006C5870" w:rsidRPr="00DD2C3E">
        <w:rPr>
          <w:rFonts w:ascii="Arial" w:hAnsi="Arial" w:cs="Arial"/>
          <w:sz w:val="22"/>
          <w:szCs w:val="22"/>
        </w:rPr>
        <w:t>Figures 1</w:t>
      </w:r>
      <w:r w:rsidR="006679CF">
        <w:rPr>
          <w:rFonts w:ascii="Arial" w:hAnsi="Arial" w:cs="Arial"/>
          <w:sz w:val="22"/>
          <w:szCs w:val="22"/>
        </w:rPr>
        <w:t>5</w:t>
      </w:r>
      <w:r w:rsidR="006C5870" w:rsidRPr="00DD2C3E">
        <w:rPr>
          <w:rFonts w:ascii="Arial" w:hAnsi="Arial" w:cs="Arial"/>
          <w:sz w:val="22"/>
          <w:szCs w:val="22"/>
        </w:rPr>
        <w:t xml:space="preserve"> and </w:t>
      </w:r>
      <w:r w:rsidR="006679CF">
        <w:rPr>
          <w:rFonts w:ascii="Arial" w:hAnsi="Arial" w:cs="Arial"/>
          <w:sz w:val="22"/>
          <w:szCs w:val="22"/>
        </w:rPr>
        <w:t>16</w:t>
      </w:r>
      <w:r w:rsidR="006C5870" w:rsidRPr="00DD2C3E">
        <w:rPr>
          <w:rFonts w:ascii="Arial" w:hAnsi="Arial" w:cs="Arial"/>
          <w:sz w:val="22"/>
          <w:szCs w:val="22"/>
        </w:rPr>
        <w:t>)</w:t>
      </w:r>
      <w:r w:rsidR="00744A9E" w:rsidRPr="00DD2C3E">
        <w:rPr>
          <w:rFonts w:ascii="Arial" w:hAnsi="Arial" w:cs="Arial"/>
          <w:sz w:val="22"/>
          <w:szCs w:val="22"/>
        </w:rPr>
        <w:t>.</w:t>
      </w:r>
      <w:r w:rsidR="00FA1262" w:rsidRPr="00DD2C3E">
        <w:rPr>
          <w:rFonts w:ascii="Arial" w:hAnsi="Arial" w:cs="Arial"/>
          <w:sz w:val="22"/>
          <w:szCs w:val="22"/>
        </w:rPr>
        <w:t xml:space="preserve">  For lesions in the peripheral zone DWI is the dominant sequence, and for the transition zone T2 dominant. </w:t>
      </w:r>
    </w:p>
    <w:p w14:paraId="6261BCF2" w14:textId="5A9A6B40" w:rsidR="006679CF" w:rsidRDefault="006679CF" w:rsidP="00137FEE">
      <w:pPr>
        <w:shd w:val="clear" w:color="auto" w:fill="FFFFFF" w:themeFill="background1"/>
        <w:spacing w:line="276" w:lineRule="auto"/>
        <w:rPr>
          <w:rFonts w:ascii="Arial" w:hAnsi="Arial" w:cs="Arial"/>
          <w:sz w:val="22"/>
          <w:szCs w:val="22"/>
        </w:rPr>
      </w:pPr>
    </w:p>
    <w:p w14:paraId="45C30973" w14:textId="2C42CD39" w:rsidR="006679CF" w:rsidRPr="006679CF" w:rsidRDefault="006679CF" w:rsidP="006679CF">
      <w:pPr>
        <w:shd w:val="clear" w:color="auto" w:fill="FFFFFF"/>
        <w:spacing w:line="276" w:lineRule="auto"/>
        <w:rPr>
          <w:rFonts w:ascii="Arial" w:hAnsi="Arial" w:cs="Arial"/>
          <w:b/>
          <w:sz w:val="22"/>
          <w:szCs w:val="22"/>
        </w:rPr>
      </w:pPr>
      <w:r w:rsidRPr="006679CF">
        <w:rPr>
          <w:rFonts w:ascii="Arial" w:hAnsi="Arial" w:cs="Arial"/>
          <w:b/>
          <w:sz w:val="22"/>
          <w:szCs w:val="22"/>
        </w:rPr>
        <w:t xml:space="preserve">Table 4: MRI </w:t>
      </w:r>
      <w:r>
        <w:rPr>
          <w:rFonts w:ascii="Arial" w:hAnsi="Arial" w:cs="Arial"/>
          <w:b/>
          <w:sz w:val="22"/>
          <w:szCs w:val="22"/>
        </w:rPr>
        <w:t>I</w:t>
      </w:r>
      <w:r w:rsidRPr="006679CF">
        <w:rPr>
          <w:rFonts w:ascii="Arial" w:hAnsi="Arial" w:cs="Arial"/>
          <w:b/>
          <w:sz w:val="22"/>
          <w:szCs w:val="22"/>
        </w:rPr>
        <w:t xml:space="preserve">maging </w:t>
      </w:r>
      <w:r>
        <w:rPr>
          <w:rFonts w:ascii="Arial" w:hAnsi="Arial" w:cs="Arial"/>
          <w:b/>
          <w:sz w:val="22"/>
          <w:szCs w:val="22"/>
        </w:rPr>
        <w:t>S</w:t>
      </w:r>
      <w:r w:rsidRPr="006679CF">
        <w:rPr>
          <w:rFonts w:ascii="Arial" w:hAnsi="Arial" w:cs="Arial"/>
          <w:b/>
          <w:sz w:val="22"/>
          <w:szCs w:val="22"/>
        </w:rPr>
        <w:t>equences</w:t>
      </w:r>
    </w:p>
    <w:tbl>
      <w:tblPr>
        <w:tblStyle w:val="TableGrid"/>
        <w:tblW w:w="0" w:type="auto"/>
        <w:tblLook w:val="04A0" w:firstRow="1" w:lastRow="0" w:firstColumn="1" w:lastColumn="0" w:noHBand="0" w:noVBand="1"/>
      </w:tblPr>
      <w:tblGrid>
        <w:gridCol w:w="3066"/>
        <w:gridCol w:w="5994"/>
      </w:tblGrid>
      <w:tr w:rsidR="006679CF" w:rsidRPr="00DD2C3E" w14:paraId="534B4897" w14:textId="77777777" w:rsidTr="00B87A9B">
        <w:tc>
          <w:tcPr>
            <w:tcW w:w="3095" w:type="dxa"/>
          </w:tcPr>
          <w:p w14:paraId="664E688D" w14:textId="77777777" w:rsidR="006679CF" w:rsidRPr="00DD2C3E" w:rsidRDefault="006679CF" w:rsidP="00B87A9B">
            <w:pPr>
              <w:spacing w:line="276" w:lineRule="auto"/>
              <w:rPr>
                <w:rFonts w:ascii="Arial" w:hAnsi="Arial" w:cs="Arial"/>
                <w:sz w:val="22"/>
                <w:szCs w:val="22"/>
              </w:rPr>
            </w:pPr>
          </w:p>
        </w:tc>
        <w:tc>
          <w:tcPr>
            <w:tcW w:w="6085" w:type="dxa"/>
          </w:tcPr>
          <w:p w14:paraId="690DD903" w14:textId="77777777" w:rsidR="006679CF" w:rsidRPr="00DD2C3E" w:rsidRDefault="006679CF" w:rsidP="00B87A9B">
            <w:pPr>
              <w:spacing w:line="276" w:lineRule="auto"/>
              <w:rPr>
                <w:rFonts w:ascii="Arial" w:hAnsi="Arial" w:cs="Arial"/>
                <w:b/>
                <w:sz w:val="22"/>
                <w:szCs w:val="22"/>
              </w:rPr>
            </w:pPr>
            <w:r w:rsidRPr="00DD2C3E">
              <w:rPr>
                <w:rFonts w:ascii="Arial" w:hAnsi="Arial" w:cs="Arial"/>
                <w:b/>
                <w:sz w:val="22"/>
                <w:szCs w:val="22"/>
              </w:rPr>
              <w:t>Use</w:t>
            </w:r>
          </w:p>
        </w:tc>
      </w:tr>
      <w:tr w:rsidR="006679CF" w:rsidRPr="00DD2C3E" w14:paraId="12B80224" w14:textId="77777777" w:rsidTr="00B87A9B">
        <w:tc>
          <w:tcPr>
            <w:tcW w:w="3095" w:type="dxa"/>
          </w:tcPr>
          <w:p w14:paraId="0A2CB667" w14:textId="77777777" w:rsidR="006679CF" w:rsidRPr="00DD2C3E" w:rsidRDefault="006679CF" w:rsidP="00B87A9B">
            <w:pPr>
              <w:spacing w:line="276" w:lineRule="auto"/>
              <w:rPr>
                <w:rFonts w:ascii="Arial" w:hAnsi="Arial" w:cs="Arial"/>
                <w:b/>
                <w:sz w:val="22"/>
                <w:szCs w:val="22"/>
              </w:rPr>
            </w:pPr>
            <w:r w:rsidRPr="00DD2C3E">
              <w:rPr>
                <w:rFonts w:ascii="Arial" w:hAnsi="Arial" w:cs="Arial"/>
                <w:b/>
                <w:sz w:val="22"/>
                <w:szCs w:val="22"/>
              </w:rPr>
              <w:t>T1-weighted</w:t>
            </w:r>
          </w:p>
        </w:tc>
        <w:tc>
          <w:tcPr>
            <w:tcW w:w="6085" w:type="dxa"/>
          </w:tcPr>
          <w:p w14:paraId="705E5652" w14:textId="19C7DDA0"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Detection of hemorrhage post biopsy as hyperintense</w:t>
            </w:r>
          </w:p>
          <w:p w14:paraId="6E227DE0" w14:textId="77777777"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Detection of bone metastasis</w:t>
            </w:r>
          </w:p>
          <w:p w14:paraId="3C43DE68" w14:textId="77777777"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Detection of abnormal lymph nodes</w:t>
            </w:r>
          </w:p>
        </w:tc>
      </w:tr>
      <w:tr w:rsidR="006679CF" w:rsidRPr="00DD2C3E" w14:paraId="6ADEC99A" w14:textId="77777777" w:rsidTr="00B87A9B">
        <w:tc>
          <w:tcPr>
            <w:tcW w:w="3095" w:type="dxa"/>
          </w:tcPr>
          <w:p w14:paraId="3836E80F" w14:textId="77777777" w:rsidR="006679CF" w:rsidRPr="00DD2C3E" w:rsidRDefault="006679CF" w:rsidP="00B87A9B">
            <w:pPr>
              <w:spacing w:line="276" w:lineRule="auto"/>
              <w:rPr>
                <w:rFonts w:ascii="Arial" w:hAnsi="Arial" w:cs="Arial"/>
                <w:b/>
                <w:sz w:val="22"/>
                <w:szCs w:val="22"/>
              </w:rPr>
            </w:pPr>
            <w:r w:rsidRPr="00DD2C3E">
              <w:rPr>
                <w:rFonts w:ascii="Arial" w:hAnsi="Arial" w:cs="Arial"/>
                <w:b/>
                <w:sz w:val="22"/>
                <w:szCs w:val="22"/>
              </w:rPr>
              <w:t>T2- weighted</w:t>
            </w:r>
          </w:p>
        </w:tc>
        <w:tc>
          <w:tcPr>
            <w:tcW w:w="6085" w:type="dxa"/>
          </w:tcPr>
          <w:p w14:paraId="2D715E25" w14:textId="3C6A0DA0" w:rsidR="006679CF" w:rsidRPr="00DD2C3E" w:rsidRDefault="00B87A9B" w:rsidP="00B87A9B">
            <w:pPr>
              <w:spacing w:line="276" w:lineRule="auto"/>
              <w:rPr>
                <w:rFonts w:ascii="Arial" w:hAnsi="Arial" w:cs="Arial"/>
                <w:sz w:val="22"/>
                <w:szCs w:val="22"/>
              </w:rPr>
            </w:pPr>
            <w:r w:rsidRPr="00DD2C3E">
              <w:rPr>
                <w:rFonts w:ascii="Arial" w:hAnsi="Arial" w:cs="Arial"/>
                <w:sz w:val="22"/>
                <w:szCs w:val="22"/>
              </w:rPr>
              <w:t>Demonstrates</w:t>
            </w:r>
            <w:r w:rsidR="006679CF" w:rsidRPr="00DD2C3E">
              <w:rPr>
                <w:rFonts w:ascii="Arial" w:hAnsi="Arial" w:cs="Arial"/>
                <w:sz w:val="22"/>
                <w:szCs w:val="22"/>
              </w:rPr>
              <w:t xml:space="preserve"> zonal anatomy. </w:t>
            </w:r>
          </w:p>
          <w:p w14:paraId="71356AFC" w14:textId="77777777"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Sensitive but non-specific as prostate cancer, prostatitis, atrophy, BPH, and changes after treatment (e.g., radiation induced arteritis) are hypointense</w:t>
            </w:r>
          </w:p>
          <w:p w14:paraId="29563292" w14:textId="77777777"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 xml:space="preserve">Dominant sequence for PIRADS scoring of transitional zone. </w:t>
            </w:r>
          </w:p>
        </w:tc>
      </w:tr>
      <w:tr w:rsidR="006679CF" w:rsidRPr="00DD2C3E" w14:paraId="22E12ABB" w14:textId="77777777" w:rsidTr="00B87A9B">
        <w:tc>
          <w:tcPr>
            <w:tcW w:w="3095" w:type="dxa"/>
          </w:tcPr>
          <w:p w14:paraId="7FE90C7B" w14:textId="77777777" w:rsidR="006679CF" w:rsidRPr="00DD2C3E" w:rsidRDefault="006679CF" w:rsidP="00B87A9B">
            <w:pPr>
              <w:spacing w:line="276" w:lineRule="auto"/>
              <w:rPr>
                <w:rFonts w:ascii="Arial" w:hAnsi="Arial" w:cs="Arial"/>
                <w:b/>
                <w:sz w:val="22"/>
                <w:szCs w:val="22"/>
              </w:rPr>
            </w:pPr>
            <w:r w:rsidRPr="00DD2C3E">
              <w:rPr>
                <w:rFonts w:ascii="Arial" w:hAnsi="Arial" w:cs="Arial"/>
                <w:b/>
                <w:sz w:val="22"/>
                <w:szCs w:val="22"/>
              </w:rPr>
              <w:lastRenderedPageBreak/>
              <w:t>Diffusion-weighted imaging (DWI)</w:t>
            </w:r>
          </w:p>
        </w:tc>
        <w:tc>
          <w:tcPr>
            <w:tcW w:w="6085" w:type="dxa"/>
          </w:tcPr>
          <w:p w14:paraId="2A90CE7C" w14:textId="344E154B"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P</w:t>
            </w:r>
            <w:r>
              <w:rPr>
                <w:rFonts w:ascii="Arial" w:hAnsi="Arial" w:cs="Arial"/>
                <w:sz w:val="22"/>
                <w:szCs w:val="22"/>
              </w:rPr>
              <w:t>rostate cancer</w:t>
            </w:r>
            <w:r w:rsidRPr="00DD2C3E">
              <w:rPr>
                <w:rFonts w:ascii="Arial" w:hAnsi="Arial" w:cs="Arial"/>
                <w:sz w:val="22"/>
                <w:szCs w:val="22"/>
              </w:rPr>
              <w:t xml:space="preserve"> demonstrates restricted diffusion, appearing hyperintense at high b values and hypointense on ADC map</w:t>
            </w:r>
          </w:p>
          <w:p w14:paraId="104E3202" w14:textId="77777777"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Dominant sequence for PIRADS scoring of peripheral zone</w:t>
            </w:r>
          </w:p>
        </w:tc>
      </w:tr>
      <w:tr w:rsidR="006679CF" w:rsidRPr="00DD2C3E" w14:paraId="3D7DE009" w14:textId="77777777" w:rsidTr="00B87A9B">
        <w:tc>
          <w:tcPr>
            <w:tcW w:w="3095" w:type="dxa"/>
          </w:tcPr>
          <w:p w14:paraId="3330FDA9" w14:textId="77777777" w:rsidR="006679CF" w:rsidRPr="00DD2C3E" w:rsidRDefault="006679CF" w:rsidP="00B87A9B">
            <w:pPr>
              <w:spacing w:line="276" w:lineRule="auto"/>
              <w:rPr>
                <w:rFonts w:ascii="Arial" w:hAnsi="Arial" w:cs="Arial"/>
                <w:b/>
                <w:sz w:val="22"/>
                <w:szCs w:val="22"/>
              </w:rPr>
            </w:pPr>
            <w:r w:rsidRPr="00DD2C3E">
              <w:rPr>
                <w:rFonts w:ascii="Arial" w:hAnsi="Arial" w:cs="Arial"/>
                <w:b/>
                <w:sz w:val="22"/>
                <w:szCs w:val="22"/>
              </w:rPr>
              <w:t>Dynamic contrast enhancement (DCE)</w:t>
            </w:r>
          </w:p>
        </w:tc>
        <w:tc>
          <w:tcPr>
            <w:tcW w:w="6085" w:type="dxa"/>
          </w:tcPr>
          <w:p w14:paraId="797FF8EF" w14:textId="3B1F1209"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P</w:t>
            </w:r>
            <w:r w:rsidR="00B87A9B">
              <w:rPr>
                <w:rFonts w:ascii="Arial" w:hAnsi="Arial" w:cs="Arial"/>
                <w:sz w:val="22"/>
                <w:szCs w:val="22"/>
              </w:rPr>
              <w:t>rostate cancer</w:t>
            </w:r>
            <w:r w:rsidRPr="00DD2C3E">
              <w:rPr>
                <w:rFonts w:ascii="Arial" w:hAnsi="Arial" w:cs="Arial"/>
                <w:sz w:val="22"/>
                <w:szCs w:val="22"/>
              </w:rPr>
              <w:t xml:space="preserve"> shows early enhancement and early washout</w:t>
            </w:r>
          </w:p>
        </w:tc>
      </w:tr>
      <w:tr w:rsidR="006679CF" w:rsidRPr="00DD2C3E" w14:paraId="02814F16" w14:textId="77777777" w:rsidTr="00B87A9B">
        <w:tc>
          <w:tcPr>
            <w:tcW w:w="3095" w:type="dxa"/>
          </w:tcPr>
          <w:p w14:paraId="210892D0" w14:textId="77777777" w:rsidR="006679CF" w:rsidRPr="00DD2C3E" w:rsidRDefault="006679CF" w:rsidP="00B87A9B">
            <w:pPr>
              <w:spacing w:line="276" w:lineRule="auto"/>
              <w:rPr>
                <w:rFonts w:ascii="Arial" w:hAnsi="Arial" w:cs="Arial"/>
                <w:b/>
                <w:sz w:val="22"/>
                <w:szCs w:val="22"/>
              </w:rPr>
            </w:pPr>
            <w:r w:rsidRPr="00DD2C3E">
              <w:rPr>
                <w:rFonts w:ascii="Arial" w:hAnsi="Arial" w:cs="Arial"/>
                <w:b/>
                <w:sz w:val="22"/>
                <w:szCs w:val="22"/>
              </w:rPr>
              <w:t>Spectroscopy</w:t>
            </w:r>
          </w:p>
        </w:tc>
        <w:tc>
          <w:tcPr>
            <w:tcW w:w="6085" w:type="dxa"/>
          </w:tcPr>
          <w:p w14:paraId="60F4EB5C" w14:textId="77777777"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Requires extra time for acquisition and may not add diagnostic value.</w:t>
            </w:r>
          </w:p>
          <w:p w14:paraId="2EF6124C" w14:textId="77777777"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 xml:space="preserve">Not frequently used. </w:t>
            </w:r>
          </w:p>
          <w:p w14:paraId="3128BA56" w14:textId="476BC074" w:rsidR="006679CF" w:rsidRPr="00DD2C3E" w:rsidRDefault="006679CF" w:rsidP="00B87A9B">
            <w:pPr>
              <w:spacing w:line="276" w:lineRule="auto"/>
              <w:rPr>
                <w:rFonts w:ascii="Arial" w:hAnsi="Arial" w:cs="Arial"/>
                <w:sz w:val="22"/>
                <w:szCs w:val="22"/>
              </w:rPr>
            </w:pPr>
            <w:r w:rsidRPr="00DD2C3E">
              <w:rPr>
                <w:rFonts w:ascii="Arial" w:hAnsi="Arial" w:cs="Arial"/>
                <w:sz w:val="22"/>
                <w:szCs w:val="22"/>
              </w:rPr>
              <w:t xml:space="preserve">Citrate is reduced, whereas choline is increased in </w:t>
            </w:r>
            <w:r w:rsidR="00B87A9B">
              <w:rPr>
                <w:rFonts w:ascii="Arial" w:hAnsi="Arial" w:cs="Arial"/>
                <w:sz w:val="22"/>
                <w:szCs w:val="22"/>
              </w:rPr>
              <w:t>prostate cancer</w:t>
            </w:r>
          </w:p>
        </w:tc>
      </w:tr>
    </w:tbl>
    <w:p w14:paraId="71116032" w14:textId="3BA6566A" w:rsidR="006679CF" w:rsidRDefault="006679CF" w:rsidP="00137FEE">
      <w:pPr>
        <w:shd w:val="clear" w:color="auto" w:fill="FFFFFF" w:themeFill="background1"/>
        <w:spacing w:line="276" w:lineRule="auto"/>
        <w:rPr>
          <w:rFonts w:ascii="Arial" w:hAnsi="Arial" w:cs="Arial"/>
          <w:sz w:val="22"/>
          <w:szCs w:val="22"/>
        </w:rPr>
      </w:pPr>
    </w:p>
    <w:p w14:paraId="52FE0AED" w14:textId="7AC350EB" w:rsidR="006679CF" w:rsidRDefault="001C1E80" w:rsidP="00137FEE">
      <w:pPr>
        <w:shd w:val="clear" w:color="auto" w:fill="FFFFFF" w:themeFill="background1"/>
        <w:spacing w:line="276" w:lineRule="auto"/>
        <w:rPr>
          <w:rFonts w:ascii="Arial" w:hAnsi="Arial" w:cs="Arial"/>
          <w:sz w:val="22"/>
          <w:szCs w:val="22"/>
        </w:rPr>
      </w:pPr>
      <w:r w:rsidRPr="001C1E80">
        <w:rPr>
          <w:rFonts w:ascii="Arial" w:hAnsi="Arial" w:cs="Arial"/>
          <w:b/>
          <w:sz w:val="22"/>
          <w:szCs w:val="22"/>
        </w:rPr>
        <w:lastRenderedPageBreak/>
        <w:t xml:space="preserve">Figure 15: Prostate </w:t>
      </w:r>
      <w:r w:rsidR="00A52E74">
        <w:rPr>
          <w:rFonts w:ascii="Arial" w:hAnsi="Arial" w:cs="Arial"/>
          <w:b/>
          <w:sz w:val="22"/>
          <w:szCs w:val="22"/>
        </w:rPr>
        <w:t>M</w:t>
      </w:r>
      <w:r w:rsidRPr="001C1E80">
        <w:rPr>
          <w:rFonts w:ascii="Arial" w:hAnsi="Arial" w:cs="Arial"/>
          <w:b/>
          <w:sz w:val="22"/>
          <w:szCs w:val="22"/>
        </w:rPr>
        <w:t xml:space="preserve">ap for </w:t>
      </w:r>
      <w:r w:rsidR="00A52E74">
        <w:rPr>
          <w:rFonts w:ascii="Arial" w:hAnsi="Arial" w:cs="Arial"/>
          <w:b/>
          <w:sz w:val="22"/>
          <w:szCs w:val="22"/>
        </w:rPr>
        <w:t>D</w:t>
      </w:r>
      <w:r w:rsidRPr="001C1E80">
        <w:rPr>
          <w:rFonts w:ascii="Arial" w:hAnsi="Arial" w:cs="Arial"/>
          <w:b/>
          <w:sz w:val="22"/>
          <w:szCs w:val="22"/>
        </w:rPr>
        <w:t xml:space="preserve">escription of </w:t>
      </w:r>
      <w:r w:rsidR="00A52E74">
        <w:rPr>
          <w:rFonts w:ascii="Arial" w:hAnsi="Arial" w:cs="Arial"/>
          <w:b/>
          <w:sz w:val="22"/>
          <w:szCs w:val="22"/>
        </w:rPr>
        <w:t>L</w:t>
      </w:r>
      <w:r w:rsidRPr="001C1E80">
        <w:rPr>
          <w:rFonts w:ascii="Arial" w:hAnsi="Arial" w:cs="Arial"/>
          <w:b/>
          <w:sz w:val="22"/>
          <w:szCs w:val="22"/>
        </w:rPr>
        <w:t xml:space="preserve">esions </w:t>
      </w:r>
      <w:r w:rsidR="00A52E74">
        <w:rPr>
          <w:rFonts w:ascii="Arial" w:hAnsi="Arial" w:cs="Arial"/>
          <w:b/>
          <w:sz w:val="22"/>
          <w:szCs w:val="22"/>
        </w:rPr>
        <w:t>D</w:t>
      </w:r>
      <w:r w:rsidRPr="001C1E80">
        <w:rPr>
          <w:rFonts w:ascii="Arial" w:hAnsi="Arial" w:cs="Arial"/>
          <w:b/>
          <w:sz w:val="22"/>
          <w:szCs w:val="22"/>
        </w:rPr>
        <w:t xml:space="preserve">etected on mpMRI </w:t>
      </w:r>
      <w:r w:rsidR="00A52E74">
        <w:rPr>
          <w:rFonts w:ascii="Arial" w:hAnsi="Arial" w:cs="Arial"/>
          <w:b/>
          <w:sz w:val="22"/>
          <w:szCs w:val="22"/>
        </w:rPr>
        <w:t>A</w:t>
      </w:r>
      <w:r w:rsidRPr="001C1E80">
        <w:rPr>
          <w:rFonts w:ascii="Arial" w:hAnsi="Arial" w:cs="Arial"/>
          <w:b/>
          <w:sz w:val="22"/>
          <w:szCs w:val="22"/>
        </w:rPr>
        <w:t xml:space="preserve">ccording to PIRADS </w:t>
      </w:r>
      <w:r w:rsidR="00A52E74">
        <w:rPr>
          <w:rFonts w:ascii="Arial" w:hAnsi="Arial" w:cs="Arial"/>
          <w:b/>
          <w:sz w:val="22"/>
          <w:szCs w:val="22"/>
        </w:rPr>
        <w:t>C</w:t>
      </w:r>
      <w:r w:rsidRPr="001C1E80">
        <w:rPr>
          <w:rFonts w:ascii="Arial" w:hAnsi="Arial" w:cs="Arial"/>
          <w:b/>
          <w:sz w:val="22"/>
          <w:szCs w:val="22"/>
        </w:rPr>
        <w:t>lassification</w:t>
      </w:r>
      <w:r w:rsidR="006679CF" w:rsidRPr="00DD2C3E">
        <w:rPr>
          <w:rFonts w:ascii="Arial" w:hAnsi="Arial" w:cs="Arial"/>
          <w:noProof/>
          <w:sz w:val="22"/>
          <w:szCs w:val="22"/>
          <w:lang w:eastAsia="zh-CN"/>
        </w:rPr>
        <w:drawing>
          <wp:inline distT="0" distB="0" distL="0" distR="0" wp14:anchorId="21266D32" wp14:editId="03A1EFAF">
            <wp:extent cx="5759450" cy="80918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06 at 7.02.27 AM.jpg"/>
                    <pic:cNvPicPr/>
                  </pic:nvPicPr>
                  <pic:blipFill>
                    <a:blip r:embed="rId38">
                      <a:extLst>
                        <a:ext uri="{28A0092B-C50C-407E-A947-70E740481C1C}">
                          <a14:useLocalDpi xmlns:a14="http://schemas.microsoft.com/office/drawing/2010/main" val="0"/>
                        </a:ext>
                      </a:extLst>
                    </a:blip>
                    <a:stretch>
                      <a:fillRect/>
                    </a:stretch>
                  </pic:blipFill>
                  <pic:spPr>
                    <a:xfrm>
                      <a:off x="0" y="0"/>
                      <a:ext cx="5759450" cy="8091805"/>
                    </a:xfrm>
                    <a:prstGeom prst="rect">
                      <a:avLst/>
                    </a:prstGeom>
                  </pic:spPr>
                </pic:pic>
              </a:graphicData>
            </a:graphic>
          </wp:inline>
        </w:drawing>
      </w:r>
    </w:p>
    <w:p w14:paraId="54EFF3CE" w14:textId="77777777" w:rsidR="006679CF" w:rsidRDefault="006679CF" w:rsidP="00137FEE">
      <w:pPr>
        <w:shd w:val="clear" w:color="auto" w:fill="FFFFFF" w:themeFill="background1"/>
        <w:spacing w:line="276" w:lineRule="auto"/>
        <w:rPr>
          <w:rFonts w:ascii="Arial" w:hAnsi="Arial" w:cs="Arial"/>
          <w:sz w:val="22"/>
          <w:szCs w:val="22"/>
        </w:rPr>
      </w:pPr>
    </w:p>
    <w:p w14:paraId="35D95880" w14:textId="6E24FF83" w:rsidR="006679CF" w:rsidRDefault="006679CF" w:rsidP="00137FEE">
      <w:pPr>
        <w:shd w:val="clear" w:color="auto" w:fill="FFFFFF" w:themeFill="background1"/>
        <w:spacing w:line="276" w:lineRule="auto"/>
        <w:rPr>
          <w:rFonts w:ascii="Arial" w:hAnsi="Arial" w:cs="Arial"/>
          <w:sz w:val="22"/>
          <w:szCs w:val="22"/>
        </w:rPr>
      </w:pPr>
    </w:p>
    <w:p w14:paraId="09E12818" w14:textId="77777777" w:rsidR="001C1E80" w:rsidRDefault="001C1E80" w:rsidP="00137FEE">
      <w:pPr>
        <w:shd w:val="clear" w:color="auto" w:fill="FFFFFF" w:themeFill="background1"/>
        <w:spacing w:line="276" w:lineRule="auto"/>
        <w:rPr>
          <w:rFonts w:ascii="Arial" w:hAnsi="Arial" w:cs="Arial"/>
          <w:b/>
          <w:sz w:val="22"/>
          <w:szCs w:val="22"/>
        </w:rPr>
      </w:pPr>
    </w:p>
    <w:p w14:paraId="2E50A295" w14:textId="77777777" w:rsidR="001C1E80" w:rsidRDefault="001C1E80" w:rsidP="00137FEE">
      <w:pPr>
        <w:shd w:val="clear" w:color="auto" w:fill="FFFFFF" w:themeFill="background1"/>
        <w:spacing w:line="276" w:lineRule="auto"/>
        <w:rPr>
          <w:rFonts w:ascii="Arial" w:hAnsi="Arial" w:cs="Arial"/>
          <w:b/>
          <w:sz w:val="22"/>
          <w:szCs w:val="22"/>
        </w:rPr>
      </w:pPr>
    </w:p>
    <w:p w14:paraId="4C8E35E6" w14:textId="43063693" w:rsidR="001C1E80" w:rsidRDefault="001C1E80" w:rsidP="00137FEE">
      <w:pPr>
        <w:shd w:val="clear" w:color="auto" w:fill="FFFFFF" w:themeFill="background1"/>
        <w:spacing w:line="276" w:lineRule="auto"/>
        <w:rPr>
          <w:rFonts w:ascii="Arial" w:hAnsi="Arial" w:cs="Arial"/>
          <w:b/>
          <w:sz w:val="22"/>
          <w:szCs w:val="22"/>
        </w:rPr>
      </w:pPr>
      <w:r w:rsidRPr="001C1E80">
        <w:rPr>
          <w:rFonts w:ascii="Arial" w:hAnsi="Arial" w:cs="Arial"/>
          <w:b/>
          <w:sz w:val="22"/>
          <w:szCs w:val="22"/>
        </w:rPr>
        <w:lastRenderedPageBreak/>
        <w:t xml:space="preserve">Figure 16: Prostate </w:t>
      </w:r>
      <w:r w:rsidR="00A52E74">
        <w:rPr>
          <w:rFonts w:ascii="Arial" w:hAnsi="Arial" w:cs="Arial"/>
          <w:b/>
          <w:sz w:val="22"/>
          <w:szCs w:val="22"/>
        </w:rPr>
        <w:t>M</w:t>
      </w:r>
      <w:r w:rsidRPr="001C1E80">
        <w:rPr>
          <w:rFonts w:ascii="Arial" w:hAnsi="Arial" w:cs="Arial"/>
          <w:b/>
          <w:sz w:val="22"/>
          <w:szCs w:val="22"/>
        </w:rPr>
        <w:t xml:space="preserve">ap for </w:t>
      </w:r>
      <w:r w:rsidR="00A52E74">
        <w:rPr>
          <w:rFonts w:ascii="Arial" w:hAnsi="Arial" w:cs="Arial"/>
          <w:b/>
          <w:sz w:val="22"/>
          <w:szCs w:val="22"/>
        </w:rPr>
        <w:t>D</w:t>
      </w:r>
      <w:r w:rsidRPr="001C1E80">
        <w:rPr>
          <w:rFonts w:ascii="Arial" w:hAnsi="Arial" w:cs="Arial"/>
          <w:b/>
          <w:sz w:val="22"/>
          <w:szCs w:val="22"/>
        </w:rPr>
        <w:t xml:space="preserve">escription of </w:t>
      </w:r>
      <w:r w:rsidR="00A52E74">
        <w:rPr>
          <w:rFonts w:ascii="Arial" w:hAnsi="Arial" w:cs="Arial"/>
          <w:b/>
          <w:sz w:val="22"/>
          <w:szCs w:val="22"/>
        </w:rPr>
        <w:t>L</w:t>
      </w:r>
      <w:r w:rsidRPr="001C1E80">
        <w:rPr>
          <w:rFonts w:ascii="Arial" w:hAnsi="Arial" w:cs="Arial"/>
          <w:b/>
          <w:sz w:val="22"/>
          <w:szCs w:val="22"/>
        </w:rPr>
        <w:t xml:space="preserve">esions </w:t>
      </w:r>
      <w:r w:rsidR="00A52E74">
        <w:rPr>
          <w:rFonts w:ascii="Arial" w:hAnsi="Arial" w:cs="Arial"/>
          <w:b/>
          <w:sz w:val="22"/>
          <w:szCs w:val="22"/>
        </w:rPr>
        <w:t>D</w:t>
      </w:r>
      <w:r w:rsidRPr="001C1E80">
        <w:rPr>
          <w:rFonts w:ascii="Arial" w:hAnsi="Arial" w:cs="Arial"/>
          <w:b/>
          <w:sz w:val="22"/>
          <w:szCs w:val="22"/>
        </w:rPr>
        <w:t xml:space="preserve">etected on mpMRI </w:t>
      </w:r>
      <w:r w:rsidR="00A52E74">
        <w:rPr>
          <w:rFonts w:ascii="Arial" w:hAnsi="Arial" w:cs="Arial"/>
          <w:b/>
          <w:sz w:val="22"/>
          <w:szCs w:val="22"/>
        </w:rPr>
        <w:t>A</w:t>
      </w:r>
      <w:r w:rsidRPr="001C1E80">
        <w:rPr>
          <w:rFonts w:ascii="Arial" w:hAnsi="Arial" w:cs="Arial"/>
          <w:b/>
          <w:sz w:val="22"/>
          <w:szCs w:val="22"/>
        </w:rPr>
        <w:t xml:space="preserve">ccording to </w:t>
      </w:r>
    </w:p>
    <w:p w14:paraId="1C6B3CB4" w14:textId="44F6A89E" w:rsidR="006679CF" w:rsidRPr="001C1E80" w:rsidRDefault="001C1E80" w:rsidP="00137FEE">
      <w:pPr>
        <w:shd w:val="clear" w:color="auto" w:fill="FFFFFF" w:themeFill="background1"/>
        <w:spacing w:line="276" w:lineRule="auto"/>
        <w:rPr>
          <w:rFonts w:ascii="Arial" w:hAnsi="Arial" w:cs="Arial"/>
          <w:b/>
          <w:sz w:val="22"/>
          <w:szCs w:val="22"/>
        </w:rPr>
      </w:pPr>
      <w:r w:rsidRPr="001C1E80">
        <w:rPr>
          <w:rFonts w:ascii="Arial" w:hAnsi="Arial" w:cs="Arial"/>
          <w:b/>
          <w:sz w:val="22"/>
          <w:szCs w:val="22"/>
        </w:rPr>
        <w:t xml:space="preserve">PIRADS </w:t>
      </w:r>
      <w:r w:rsidR="00A52E74">
        <w:rPr>
          <w:rFonts w:ascii="Arial" w:hAnsi="Arial" w:cs="Arial"/>
          <w:b/>
          <w:sz w:val="22"/>
          <w:szCs w:val="22"/>
        </w:rPr>
        <w:t>C</w:t>
      </w:r>
      <w:r w:rsidRPr="001C1E80">
        <w:rPr>
          <w:rFonts w:ascii="Arial" w:hAnsi="Arial" w:cs="Arial"/>
          <w:b/>
          <w:sz w:val="22"/>
          <w:szCs w:val="22"/>
        </w:rPr>
        <w:t xml:space="preserve">lassification for </w:t>
      </w:r>
      <w:r w:rsidR="00A52E74">
        <w:rPr>
          <w:rFonts w:ascii="Arial" w:hAnsi="Arial" w:cs="Arial"/>
          <w:b/>
          <w:sz w:val="22"/>
          <w:szCs w:val="22"/>
        </w:rPr>
        <w:t>P</w:t>
      </w:r>
      <w:r w:rsidRPr="001C1E80">
        <w:rPr>
          <w:rFonts w:ascii="Arial" w:hAnsi="Arial" w:cs="Arial"/>
          <w:b/>
          <w:sz w:val="22"/>
          <w:szCs w:val="22"/>
        </w:rPr>
        <w:t xml:space="preserve">eripheral (right) and </w:t>
      </w:r>
      <w:r w:rsidR="00A52E74">
        <w:rPr>
          <w:rFonts w:ascii="Arial" w:hAnsi="Arial" w:cs="Arial"/>
          <w:b/>
          <w:sz w:val="22"/>
          <w:szCs w:val="22"/>
        </w:rPr>
        <w:t>T</w:t>
      </w:r>
      <w:r w:rsidRPr="001C1E80">
        <w:rPr>
          <w:rFonts w:ascii="Arial" w:hAnsi="Arial" w:cs="Arial"/>
          <w:b/>
          <w:sz w:val="22"/>
          <w:szCs w:val="22"/>
        </w:rPr>
        <w:t xml:space="preserve">ransition (left) </w:t>
      </w:r>
      <w:r w:rsidR="00A52E74">
        <w:rPr>
          <w:rFonts w:ascii="Arial" w:hAnsi="Arial" w:cs="Arial"/>
          <w:b/>
          <w:sz w:val="22"/>
          <w:szCs w:val="22"/>
        </w:rPr>
        <w:t>Z</w:t>
      </w:r>
      <w:r w:rsidRPr="001C1E80">
        <w:rPr>
          <w:rFonts w:ascii="Arial" w:hAnsi="Arial" w:cs="Arial"/>
          <w:b/>
          <w:sz w:val="22"/>
          <w:szCs w:val="22"/>
        </w:rPr>
        <w:t xml:space="preserve">one </w:t>
      </w:r>
      <w:r w:rsidR="00A52E74">
        <w:rPr>
          <w:rFonts w:ascii="Arial" w:hAnsi="Arial" w:cs="Arial"/>
          <w:b/>
          <w:sz w:val="22"/>
          <w:szCs w:val="22"/>
        </w:rPr>
        <w:t>L</w:t>
      </w:r>
      <w:r w:rsidRPr="001C1E80">
        <w:rPr>
          <w:rFonts w:ascii="Arial" w:hAnsi="Arial" w:cs="Arial"/>
          <w:b/>
          <w:sz w:val="22"/>
          <w:szCs w:val="22"/>
        </w:rPr>
        <w:t>esions.</w:t>
      </w:r>
    </w:p>
    <w:p w14:paraId="3AE699C8" w14:textId="1D0DECC1" w:rsidR="006679CF" w:rsidRDefault="001C1E80" w:rsidP="00137FEE">
      <w:pPr>
        <w:shd w:val="clear" w:color="auto" w:fill="FFFFFF" w:themeFill="background1"/>
        <w:spacing w:line="276" w:lineRule="auto"/>
        <w:rPr>
          <w:rFonts w:ascii="Arial" w:hAnsi="Arial" w:cs="Arial"/>
          <w:sz w:val="22"/>
          <w:szCs w:val="22"/>
        </w:rPr>
      </w:pPr>
      <w:r w:rsidRPr="00DD2C3E">
        <w:rPr>
          <w:rFonts w:ascii="Arial" w:hAnsi="Arial" w:cs="Arial"/>
          <w:noProof/>
          <w:sz w:val="22"/>
          <w:szCs w:val="22"/>
          <w:lang w:eastAsia="zh-CN"/>
        </w:rPr>
        <w:drawing>
          <wp:inline distT="0" distB="0" distL="0" distR="0" wp14:anchorId="7BE42C29" wp14:editId="7B7F218B">
            <wp:extent cx="2813925" cy="28639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06 at 7.47.01 AM.jpg"/>
                    <pic:cNvPicPr/>
                  </pic:nvPicPr>
                  <pic:blipFill>
                    <a:blip r:embed="rId39">
                      <a:extLst>
                        <a:ext uri="{28A0092B-C50C-407E-A947-70E740481C1C}">
                          <a14:useLocalDpi xmlns:a14="http://schemas.microsoft.com/office/drawing/2010/main" val="0"/>
                        </a:ext>
                      </a:extLst>
                    </a:blip>
                    <a:stretch>
                      <a:fillRect/>
                    </a:stretch>
                  </pic:blipFill>
                  <pic:spPr>
                    <a:xfrm>
                      <a:off x="0" y="0"/>
                      <a:ext cx="2806519" cy="2856412"/>
                    </a:xfrm>
                    <a:prstGeom prst="rect">
                      <a:avLst/>
                    </a:prstGeom>
                  </pic:spPr>
                </pic:pic>
              </a:graphicData>
            </a:graphic>
          </wp:inline>
        </w:drawing>
      </w:r>
      <w:r w:rsidRPr="00DD2C3E">
        <w:rPr>
          <w:rFonts w:ascii="Arial" w:hAnsi="Arial" w:cs="Arial"/>
          <w:noProof/>
          <w:sz w:val="22"/>
          <w:szCs w:val="22"/>
          <w:lang w:eastAsia="zh-CN"/>
        </w:rPr>
        <w:drawing>
          <wp:inline distT="0" distB="0" distL="0" distR="0" wp14:anchorId="3A4078E3" wp14:editId="566A6EF6">
            <wp:extent cx="2819400" cy="28641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06 at 7.58.07 AM.jpg"/>
                    <pic:cNvPicPr/>
                  </pic:nvPicPr>
                  <pic:blipFill>
                    <a:blip r:embed="rId40">
                      <a:extLst>
                        <a:ext uri="{28A0092B-C50C-407E-A947-70E740481C1C}">
                          <a14:useLocalDpi xmlns:a14="http://schemas.microsoft.com/office/drawing/2010/main" val="0"/>
                        </a:ext>
                      </a:extLst>
                    </a:blip>
                    <a:stretch>
                      <a:fillRect/>
                    </a:stretch>
                  </pic:blipFill>
                  <pic:spPr>
                    <a:xfrm>
                      <a:off x="0" y="0"/>
                      <a:ext cx="2816534" cy="2861240"/>
                    </a:xfrm>
                    <a:prstGeom prst="rect">
                      <a:avLst/>
                    </a:prstGeom>
                  </pic:spPr>
                </pic:pic>
              </a:graphicData>
            </a:graphic>
          </wp:inline>
        </w:drawing>
      </w:r>
    </w:p>
    <w:p w14:paraId="39D77050" w14:textId="305ECBE2" w:rsidR="001C1E80" w:rsidRDefault="001C1E80" w:rsidP="00137FEE">
      <w:pPr>
        <w:shd w:val="clear" w:color="auto" w:fill="FFFFFF" w:themeFill="background1"/>
        <w:spacing w:line="276" w:lineRule="auto"/>
        <w:rPr>
          <w:rFonts w:ascii="Arial" w:hAnsi="Arial" w:cs="Arial"/>
          <w:sz w:val="22"/>
          <w:szCs w:val="22"/>
        </w:rPr>
      </w:pPr>
      <w:r w:rsidRPr="001C1E80">
        <w:rPr>
          <w:rFonts w:ascii="Arial" w:hAnsi="Arial" w:cs="Arial"/>
          <w:sz w:val="22"/>
          <w:szCs w:val="22"/>
        </w:rPr>
        <w:t>DWI: diffusion-weighted imaging; ADC: apparent diffusion coefficient; EPE: extraprostatic extension; DCE: dynamic contrast enhancement</w:t>
      </w:r>
    </w:p>
    <w:p w14:paraId="2C90896B" w14:textId="7FAA27E4" w:rsidR="001C1E80" w:rsidRDefault="001C1E80" w:rsidP="00137FEE">
      <w:pPr>
        <w:shd w:val="clear" w:color="auto" w:fill="FFFFFF" w:themeFill="background1"/>
        <w:spacing w:line="276" w:lineRule="auto"/>
        <w:rPr>
          <w:rFonts w:ascii="Arial" w:hAnsi="Arial" w:cs="Arial"/>
          <w:sz w:val="22"/>
          <w:szCs w:val="22"/>
        </w:rPr>
      </w:pPr>
    </w:p>
    <w:p w14:paraId="74ADE1B5" w14:textId="7A907FA4" w:rsidR="00E359AA" w:rsidRDefault="009C6C0E" w:rsidP="00137FEE">
      <w:pPr>
        <w:shd w:val="clear" w:color="auto" w:fill="FFFFFF"/>
        <w:spacing w:line="276" w:lineRule="auto"/>
        <w:rPr>
          <w:rFonts w:ascii="Arial" w:hAnsi="Arial" w:cs="Arial"/>
          <w:bCs/>
          <w:sz w:val="22"/>
          <w:szCs w:val="22"/>
        </w:rPr>
      </w:pPr>
      <w:r>
        <w:rPr>
          <w:rFonts w:ascii="Arial" w:hAnsi="Arial" w:cs="Arial"/>
          <w:bCs/>
          <w:sz w:val="22"/>
          <w:szCs w:val="22"/>
        </w:rPr>
        <w:t>C</w:t>
      </w:r>
      <w:r w:rsidR="001C1E80">
        <w:rPr>
          <w:rFonts w:ascii="Arial" w:hAnsi="Arial" w:cs="Arial"/>
          <w:bCs/>
          <w:sz w:val="22"/>
          <w:szCs w:val="22"/>
        </w:rPr>
        <w:t>LINICAL USES OF MRI IN PROSTATE CANCER</w:t>
      </w:r>
    </w:p>
    <w:p w14:paraId="147DA8EC" w14:textId="77777777" w:rsidR="001C1E80" w:rsidRPr="009C6C0E" w:rsidRDefault="001C1E80" w:rsidP="00137FEE">
      <w:pPr>
        <w:shd w:val="clear" w:color="auto" w:fill="FFFFFF"/>
        <w:spacing w:line="276" w:lineRule="auto"/>
        <w:rPr>
          <w:rFonts w:ascii="Arial" w:hAnsi="Arial" w:cs="Arial"/>
          <w:bCs/>
          <w:sz w:val="22"/>
          <w:szCs w:val="22"/>
        </w:rPr>
      </w:pPr>
    </w:p>
    <w:p w14:paraId="52D5F1DF" w14:textId="77777777" w:rsidR="001C1E80" w:rsidRDefault="00E359AA" w:rsidP="00137FEE">
      <w:pPr>
        <w:shd w:val="clear" w:color="auto" w:fill="FFFFFF" w:themeFill="background1"/>
        <w:spacing w:line="276" w:lineRule="auto"/>
        <w:rPr>
          <w:rFonts w:ascii="Arial" w:hAnsi="Arial" w:cs="Arial"/>
          <w:bCs/>
          <w:i/>
          <w:iCs/>
          <w:sz w:val="22"/>
          <w:szCs w:val="22"/>
        </w:rPr>
      </w:pPr>
      <w:r w:rsidRPr="009C6C0E">
        <w:rPr>
          <w:rFonts w:ascii="Arial" w:hAnsi="Arial" w:cs="Arial"/>
          <w:bCs/>
          <w:i/>
          <w:iCs/>
          <w:sz w:val="22"/>
          <w:szCs w:val="22"/>
        </w:rPr>
        <w:t xml:space="preserve">Triage </w:t>
      </w:r>
      <w:r w:rsidR="009C6C0E">
        <w:rPr>
          <w:rFonts w:ascii="Arial" w:hAnsi="Arial" w:cs="Arial"/>
          <w:bCs/>
          <w:i/>
          <w:iCs/>
          <w:sz w:val="22"/>
          <w:szCs w:val="22"/>
        </w:rPr>
        <w:t>P</w:t>
      </w:r>
      <w:r w:rsidRPr="009C6C0E">
        <w:rPr>
          <w:rFonts w:ascii="Arial" w:hAnsi="Arial" w:cs="Arial"/>
          <w:bCs/>
          <w:i/>
          <w:iCs/>
          <w:sz w:val="22"/>
          <w:szCs w:val="22"/>
        </w:rPr>
        <w:t xml:space="preserve">rior </w:t>
      </w:r>
      <w:r w:rsidR="009C6C0E">
        <w:rPr>
          <w:rFonts w:ascii="Arial" w:hAnsi="Arial" w:cs="Arial"/>
          <w:bCs/>
          <w:i/>
          <w:iCs/>
          <w:sz w:val="22"/>
          <w:szCs w:val="22"/>
        </w:rPr>
        <w:t>T</w:t>
      </w:r>
      <w:r w:rsidRPr="009C6C0E">
        <w:rPr>
          <w:rFonts w:ascii="Arial" w:hAnsi="Arial" w:cs="Arial"/>
          <w:bCs/>
          <w:i/>
          <w:iCs/>
          <w:sz w:val="22"/>
          <w:szCs w:val="22"/>
        </w:rPr>
        <w:t xml:space="preserve">o </w:t>
      </w:r>
      <w:r w:rsidR="009C6C0E">
        <w:rPr>
          <w:rFonts w:ascii="Arial" w:hAnsi="Arial" w:cs="Arial"/>
          <w:bCs/>
          <w:i/>
          <w:iCs/>
          <w:sz w:val="22"/>
          <w:szCs w:val="22"/>
        </w:rPr>
        <w:t>B</w:t>
      </w:r>
      <w:r w:rsidRPr="009C6C0E">
        <w:rPr>
          <w:rFonts w:ascii="Arial" w:hAnsi="Arial" w:cs="Arial"/>
          <w:bCs/>
          <w:i/>
          <w:iCs/>
          <w:sz w:val="22"/>
          <w:szCs w:val="22"/>
        </w:rPr>
        <w:t>iopsy</w:t>
      </w:r>
    </w:p>
    <w:p w14:paraId="4DB8C6ED" w14:textId="33C62068" w:rsidR="00E359AA" w:rsidRPr="009C6C0E" w:rsidRDefault="00E359AA" w:rsidP="00137FEE">
      <w:pPr>
        <w:shd w:val="clear" w:color="auto" w:fill="FFFFFF" w:themeFill="background1"/>
        <w:spacing w:line="276" w:lineRule="auto"/>
        <w:rPr>
          <w:rFonts w:ascii="Arial" w:hAnsi="Arial" w:cs="Arial"/>
          <w:bCs/>
          <w:i/>
          <w:iCs/>
          <w:sz w:val="22"/>
          <w:szCs w:val="22"/>
        </w:rPr>
      </w:pPr>
      <w:r w:rsidRPr="009C6C0E">
        <w:rPr>
          <w:rFonts w:ascii="Arial" w:hAnsi="Arial" w:cs="Arial"/>
          <w:bCs/>
          <w:i/>
          <w:iCs/>
          <w:sz w:val="22"/>
          <w:szCs w:val="22"/>
        </w:rPr>
        <w:t xml:space="preserve"> </w:t>
      </w:r>
    </w:p>
    <w:p w14:paraId="44B45AC6" w14:textId="74ACEBC6" w:rsidR="00E359AA" w:rsidRDefault="00E359AA" w:rsidP="00137FEE">
      <w:pPr>
        <w:shd w:val="clear" w:color="auto" w:fill="FFFFFF" w:themeFill="background1"/>
        <w:spacing w:line="276" w:lineRule="auto"/>
        <w:rPr>
          <w:rFonts w:ascii="Arial" w:eastAsia="Calibri" w:hAnsi="Arial" w:cs="Arial"/>
          <w:sz w:val="22"/>
          <w:szCs w:val="22"/>
        </w:rPr>
      </w:pPr>
      <w:r w:rsidRPr="00DD2C3E">
        <w:rPr>
          <w:rStyle w:val="refauthors"/>
          <w:rFonts w:ascii="Arial" w:hAnsi="Arial" w:cs="Arial"/>
          <w:sz w:val="22"/>
          <w:szCs w:val="22"/>
        </w:rPr>
        <w:t xml:space="preserve">The </w:t>
      </w:r>
      <w:r w:rsidRPr="00DD2C3E">
        <w:rPr>
          <w:rStyle w:val="refauthors"/>
          <w:rFonts w:ascii="Arial" w:eastAsia="Calibri" w:hAnsi="Arial" w:cs="Arial"/>
          <w:sz w:val="22"/>
          <w:szCs w:val="22"/>
        </w:rPr>
        <w:t>diagnostic accuracy of MRI for the detection of prostate cancer varies widely across studies, with sensitivities from 58-96% and specificity from 23-87%</w:t>
      </w:r>
      <w:r w:rsidR="00687D5B" w:rsidRPr="00DD2C3E">
        <w:rPr>
          <w:rStyle w:val="refauthors"/>
          <w:rFonts w:ascii="Arial" w:eastAsia="Calibri" w:hAnsi="Arial" w:cs="Arial"/>
          <w:sz w:val="22"/>
          <w:szCs w:val="22"/>
        </w:rPr>
        <w:t xml:space="preserve"> </w:t>
      </w:r>
      <w:r w:rsidR="00482F5A" w:rsidRPr="00DD2C3E">
        <w:rPr>
          <w:rFonts w:ascii="Arial" w:hAnsi="Arial" w:cs="Arial"/>
          <w:sz w:val="22"/>
          <w:szCs w:val="22"/>
        </w:rPr>
        <w:fldChar w:fldCharType="begin">
          <w:fldData xml:space="preserve">PEVuZE5vdGU+PENpdGU+PEF1dGhvcj5UaG9tcHNvbjwvQXV0aG9yPjxZZWFyPjIwMTM8L1llYXI+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PEVuZE5vdGU+PENpdGU+PEF1dGhvcj5UaG9tcHNvbjwvQXV0aG9yPjxZZWFyPjIwMTM8L1llYXI+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482F5A" w:rsidRPr="00DD2C3E">
        <w:rPr>
          <w:rFonts w:ascii="Arial" w:hAnsi="Arial" w:cs="Arial"/>
          <w:sz w:val="22"/>
          <w:szCs w:val="22"/>
        </w:rPr>
      </w:r>
      <w:r w:rsidR="00482F5A" w:rsidRPr="00DD2C3E">
        <w:rPr>
          <w:rFonts w:ascii="Arial" w:hAnsi="Arial" w:cs="Arial"/>
          <w:sz w:val="22"/>
          <w:szCs w:val="22"/>
        </w:rPr>
        <w:fldChar w:fldCharType="separate"/>
      </w:r>
      <w:r w:rsidR="00DD2C3E">
        <w:rPr>
          <w:rFonts w:ascii="Arial" w:hAnsi="Arial" w:cs="Arial"/>
          <w:noProof/>
          <w:sz w:val="22"/>
          <w:szCs w:val="22"/>
        </w:rPr>
        <w:t>(140-141,146-148)</w:t>
      </w:r>
      <w:r w:rsidR="00482F5A" w:rsidRPr="00DD2C3E">
        <w:rPr>
          <w:rFonts w:ascii="Arial" w:hAnsi="Arial" w:cs="Arial"/>
          <w:sz w:val="22"/>
          <w:szCs w:val="22"/>
        </w:rPr>
        <w:fldChar w:fldCharType="end"/>
      </w:r>
      <w:r w:rsidRPr="00DD2C3E">
        <w:rPr>
          <w:rStyle w:val="refauthors"/>
          <w:rFonts w:ascii="Arial" w:eastAsia="Calibri" w:hAnsi="Arial" w:cs="Arial"/>
          <w:sz w:val="22"/>
          <w:szCs w:val="22"/>
        </w:rPr>
        <w:t>. Such variability can be explained by different equipment, level of experience, lack of standardization in the early series, different reference standard</w:t>
      </w:r>
      <w:r w:rsidR="00744A9E" w:rsidRPr="00DD2C3E">
        <w:rPr>
          <w:rStyle w:val="refauthors"/>
          <w:rFonts w:ascii="Arial" w:eastAsia="Calibri" w:hAnsi="Arial" w:cs="Arial"/>
          <w:sz w:val="22"/>
          <w:szCs w:val="22"/>
        </w:rPr>
        <w:t>s</w:t>
      </w:r>
      <w:r w:rsidR="009216B4" w:rsidRPr="00DD2C3E">
        <w:rPr>
          <w:rStyle w:val="refauthors"/>
          <w:rFonts w:ascii="Arial" w:eastAsia="Calibri" w:hAnsi="Arial" w:cs="Arial"/>
          <w:sz w:val="22"/>
          <w:szCs w:val="22"/>
        </w:rPr>
        <w:t>, different sequencing protocols</w:t>
      </w:r>
      <w:r w:rsidRPr="00DD2C3E">
        <w:rPr>
          <w:rStyle w:val="refauthors"/>
          <w:rFonts w:ascii="Arial" w:eastAsia="Calibri" w:hAnsi="Arial" w:cs="Arial"/>
          <w:sz w:val="22"/>
          <w:szCs w:val="22"/>
        </w:rPr>
        <w:t xml:space="preserve"> and definitions of clinically significant cancer. It is evident that accuracy has been improving in the more recent series, and good standardization of reporting has been achieved with the use of PIRADS V2. A meta-analysis of </w:t>
      </w:r>
      <w:r w:rsidRPr="00DD2C3E">
        <w:rPr>
          <w:rFonts w:ascii="Arial" w:eastAsia="Calibri" w:hAnsi="Arial" w:cs="Arial"/>
          <w:sz w:val="22"/>
          <w:szCs w:val="22"/>
        </w:rPr>
        <w:t xml:space="preserve">21 studies including 3857 patients using PIRADS V2 showed a sensitivity of 89% and specificity of 73% </w:t>
      </w:r>
      <w:r w:rsidR="002270E0" w:rsidRPr="00DD2C3E">
        <w:rPr>
          <w:rFonts w:ascii="Arial" w:eastAsia="Calibri" w:hAnsi="Arial" w:cs="Arial"/>
          <w:sz w:val="22"/>
          <w:szCs w:val="22"/>
        </w:rPr>
        <w:fldChar w:fldCharType="begin">
          <w:fldData xml:space="preserve">PEVuZE5vdGU+PENpdGU+PEF1dGhvcj5Xb288L0F1dGhvcj48WWVhcj4yMDE3PC9ZZWFyPjxSZWNO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==
</w:fldData>
        </w:fldChar>
      </w:r>
      <w:r w:rsidR="00DD2C3E">
        <w:rPr>
          <w:rFonts w:ascii="Arial" w:eastAsia="Calibri" w:hAnsi="Arial" w:cs="Arial"/>
          <w:sz w:val="22"/>
          <w:szCs w:val="22"/>
        </w:rPr>
        <w:instrText xml:space="preserve"> ADDIN EN.CITE </w:instrText>
      </w:r>
      <w:r w:rsidR="00DD2C3E">
        <w:rPr>
          <w:rFonts w:ascii="Arial" w:eastAsia="Calibri" w:hAnsi="Arial" w:cs="Arial"/>
          <w:sz w:val="22"/>
          <w:szCs w:val="22"/>
        </w:rPr>
        <w:fldChar w:fldCharType="begin">
          <w:fldData xml:space="preserve">PEVuZE5vdGU+PENpdGU+PEF1dGhvcj5Xb288L0F1dGhvcj48WWVhcj4yMDE3PC9ZZWFyPjxSZWNO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==
</w:fldData>
        </w:fldChar>
      </w:r>
      <w:r w:rsidR="00DD2C3E">
        <w:rPr>
          <w:rFonts w:ascii="Arial" w:eastAsia="Calibri" w:hAnsi="Arial" w:cs="Arial"/>
          <w:sz w:val="22"/>
          <w:szCs w:val="22"/>
        </w:rPr>
        <w:instrText xml:space="preserve"> ADDIN EN.CITE.DATA </w:instrText>
      </w:r>
      <w:r w:rsidR="00DD2C3E">
        <w:rPr>
          <w:rFonts w:ascii="Arial" w:eastAsia="Calibri" w:hAnsi="Arial" w:cs="Arial"/>
          <w:sz w:val="22"/>
          <w:szCs w:val="22"/>
        </w:rPr>
      </w:r>
      <w:r w:rsidR="00DD2C3E">
        <w:rPr>
          <w:rFonts w:ascii="Arial" w:eastAsia="Calibri" w:hAnsi="Arial" w:cs="Arial"/>
          <w:sz w:val="22"/>
          <w:szCs w:val="22"/>
        </w:rPr>
        <w:fldChar w:fldCharType="end"/>
      </w:r>
      <w:r w:rsidR="002270E0" w:rsidRPr="00DD2C3E">
        <w:rPr>
          <w:rFonts w:ascii="Arial" w:eastAsia="Calibri" w:hAnsi="Arial" w:cs="Arial"/>
          <w:sz w:val="22"/>
          <w:szCs w:val="22"/>
        </w:rPr>
      </w:r>
      <w:r w:rsidR="002270E0" w:rsidRPr="00DD2C3E">
        <w:rPr>
          <w:rFonts w:ascii="Arial" w:eastAsia="Calibri" w:hAnsi="Arial" w:cs="Arial"/>
          <w:sz w:val="22"/>
          <w:szCs w:val="22"/>
        </w:rPr>
        <w:fldChar w:fldCharType="separate"/>
      </w:r>
      <w:r w:rsidR="00DD2C3E">
        <w:rPr>
          <w:rFonts w:ascii="Arial" w:eastAsia="Calibri" w:hAnsi="Arial" w:cs="Arial"/>
          <w:noProof/>
          <w:sz w:val="22"/>
          <w:szCs w:val="22"/>
        </w:rPr>
        <w:t>(149)</w:t>
      </w:r>
      <w:r w:rsidR="002270E0" w:rsidRPr="00DD2C3E">
        <w:rPr>
          <w:rFonts w:ascii="Arial" w:eastAsia="Calibri" w:hAnsi="Arial" w:cs="Arial"/>
          <w:sz w:val="22"/>
          <w:szCs w:val="22"/>
        </w:rPr>
        <w:fldChar w:fldCharType="end"/>
      </w:r>
      <w:r w:rsidRPr="00DD2C3E">
        <w:rPr>
          <w:rFonts w:ascii="Arial" w:eastAsia="Calibri" w:hAnsi="Arial" w:cs="Arial"/>
          <w:sz w:val="22"/>
          <w:szCs w:val="22"/>
        </w:rPr>
        <w:t>. Of note, some studies only considered clinically significant prostate cancer while other considered any prostate cancer</w:t>
      </w:r>
      <w:r w:rsidR="00687D5B" w:rsidRPr="00DD2C3E">
        <w:rPr>
          <w:rFonts w:ascii="Arial" w:eastAsia="Calibri" w:hAnsi="Arial" w:cs="Arial"/>
          <w:sz w:val="22"/>
          <w:szCs w:val="22"/>
        </w:rPr>
        <w:t xml:space="preserve"> </w:t>
      </w:r>
      <w:r w:rsidR="002270E0" w:rsidRPr="00DD2C3E">
        <w:rPr>
          <w:rFonts w:ascii="Arial" w:eastAsia="Calibri" w:hAnsi="Arial" w:cs="Arial"/>
          <w:sz w:val="22"/>
          <w:szCs w:val="22"/>
        </w:rPr>
        <w:fldChar w:fldCharType="begin">
          <w:fldData xml:space="preserve">PEVuZE5vdGU+PENpdGU+PEF1dGhvcj5Xb288L0F1dGhvcj48WWVhcj4yMDE3PC9ZZWFyPjxSZWNO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==
</w:fldData>
        </w:fldChar>
      </w:r>
      <w:r w:rsidR="00DD2C3E">
        <w:rPr>
          <w:rFonts w:ascii="Arial" w:eastAsia="Calibri" w:hAnsi="Arial" w:cs="Arial"/>
          <w:sz w:val="22"/>
          <w:szCs w:val="22"/>
        </w:rPr>
        <w:instrText xml:space="preserve"> ADDIN EN.CITE </w:instrText>
      </w:r>
      <w:r w:rsidR="00DD2C3E">
        <w:rPr>
          <w:rFonts w:ascii="Arial" w:eastAsia="Calibri" w:hAnsi="Arial" w:cs="Arial"/>
          <w:sz w:val="22"/>
          <w:szCs w:val="22"/>
        </w:rPr>
        <w:fldChar w:fldCharType="begin">
          <w:fldData xml:space="preserve">PEVuZE5vdGU+PENpdGU+PEF1dGhvcj5Xb288L0F1dGhvcj48WWVhcj4yMDE3PC9ZZWFyPjxSZWNO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==
</w:fldData>
        </w:fldChar>
      </w:r>
      <w:r w:rsidR="00DD2C3E">
        <w:rPr>
          <w:rFonts w:ascii="Arial" w:eastAsia="Calibri" w:hAnsi="Arial" w:cs="Arial"/>
          <w:sz w:val="22"/>
          <w:szCs w:val="22"/>
        </w:rPr>
        <w:instrText xml:space="preserve"> ADDIN EN.CITE.DATA </w:instrText>
      </w:r>
      <w:r w:rsidR="00DD2C3E">
        <w:rPr>
          <w:rFonts w:ascii="Arial" w:eastAsia="Calibri" w:hAnsi="Arial" w:cs="Arial"/>
          <w:sz w:val="22"/>
          <w:szCs w:val="22"/>
        </w:rPr>
      </w:r>
      <w:r w:rsidR="00DD2C3E">
        <w:rPr>
          <w:rFonts w:ascii="Arial" w:eastAsia="Calibri" w:hAnsi="Arial" w:cs="Arial"/>
          <w:sz w:val="22"/>
          <w:szCs w:val="22"/>
        </w:rPr>
        <w:fldChar w:fldCharType="end"/>
      </w:r>
      <w:r w:rsidR="002270E0" w:rsidRPr="00DD2C3E">
        <w:rPr>
          <w:rFonts w:ascii="Arial" w:eastAsia="Calibri" w:hAnsi="Arial" w:cs="Arial"/>
          <w:sz w:val="22"/>
          <w:szCs w:val="22"/>
        </w:rPr>
      </w:r>
      <w:r w:rsidR="002270E0" w:rsidRPr="00DD2C3E">
        <w:rPr>
          <w:rFonts w:ascii="Arial" w:eastAsia="Calibri" w:hAnsi="Arial" w:cs="Arial"/>
          <w:sz w:val="22"/>
          <w:szCs w:val="22"/>
        </w:rPr>
        <w:fldChar w:fldCharType="separate"/>
      </w:r>
      <w:r w:rsidR="00DD2C3E">
        <w:rPr>
          <w:rFonts w:ascii="Arial" w:eastAsia="Calibri" w:hAnsi="Arial" w:cs="Arial"/>
          <w:noProof/>
          <w:sz w:val="22"/>
          <w:szCs w:val="22"/>
        </w:rPr>
        <w:t>(149)</w:t>
      </w:r>
      <w:r w:rsidR="002270E0" w:rsidRPr="00DD2C3E">
        <w:rPr>
          <w:rFonts w:ascii="Arial" w:eastAsia="Calibri" w:hAnsi="Arial" w:cs="Arial"/>
          <w:sz w:val="22"/>
          <w:szCs w:val="22"/>
        </w:rPr>
        <w:fldChar w:fldCharType="end"/>
      </w:r>
      <w:r w:rsidRPr="00DD2C3E">
        <w:rPr>
          <w:rFonts w:ascii="Arial" w:eastAsia="Calibri" w:hAnsi="Arial" w:cs="Arial"/>
          <w:sz w:val="22"/>
          <w:szCs w:val="22"/>
        </w:rPr>
        <w:t xml:space="preserve">. </w:t>
      </w:r>
    </w:p>
    <w:p w14:paraId="28DDFD1F" w14:textId="77777777" w:rsidR="001C1E80" w:rsidRPr="00DD2C3E" w:rsidRDefault="001C1E80" w:rsidP="00137FEE">
      <w:pPr>
        <w:shd w:val="clear" w:color="auto" w:fill="FFFFFF" w:themeFill="background1"/>
        <w:spacing w:line="276" w:lineRule="auto"/>
        <w:rPr>
          <w:rStyle w:val="refauthors"/>
          <w:rFonts w:ascii="Arial" w:eastAsia="Calibri" w:hAnsi="Arial" w:cs="Arial"/>
          <w:sz w:val="22"/>
          <w:szCs w:val="22"/>
        </w:rPr>
      </w:pPr>
    </w:p>
    <w:p w14:paraId="05FA42AB" w14:textId="0832F120" w:rsidR="00E359AA" w:rsidRDefault="00E359AA" w:rsidP="00137FEE">
      <w:pPr>
        <w:spacing w:line="276" w:lineRule="auto"/>
        <w:rPr>
          <w:rFonts w:ascii="Arial" w:hAnsi="Arial" w:cs="Arial"/>
          <w:sz w:val="22"/>
          <w:szCs w:val="22"/>
        </w:rPr>
      </w:pPr>
      <w:r w:rsidRPr="00DD2C3E">
        <w:rPr>
          <w:rFonts w:ascii="Arial" w:hAnsi="Arial" w:cs="Arial"/>
          <w:sz w:val="22"/>
          <w:szCs w:val="22"/>
        </w:rPr>
        <w:t xml:space="preserve">The PROMIS trial </w:t>
      </w:r>
      <w:r w:rsidR="00FA1262" w:rsidRPr="00DD2C3E">
        <w:rPr>
          <w:rFonts w:ascii="Arial" w:hAnsi="Arial" w:cs="Arial"/>
          <w:sz w:val="22"/>
          <w:szCs w:val="22"/>
        </w:rPr>
        <w:t xml:space="preserve">of 576 men </w:t>
      </w:r>
      <w:r w:rsidRPr="00DD2C3E">
        <w:rPr>
          <w:rFonts w:ascii="Arial" w:hAnsi="Arial" w:cs="Arial"/>
          <w:sz w:val="22"/>
          <w:szCs w:val="22"/>
        </w:rPr>
        <w:t xml:space="preserve">assessed the capacity of mpMRI to identify men with clinically significant prostate cancer prior to prostate biopsy and compared the diagnostic accuracy of mpMRI to </w:t>
      </w:r>
      <w:r w:rsidR="007A1F4E" w:rsidRPr="00DD2C3E">
        <w:rPr>
          <w:rFonts w:ascii="Arial" w:hAnsi="Arial" w:cs="Arial"/>
          <w:sz w:val="22"/>
          <w:szCs w:val="22"/>
        </w:rPr>
        <w:t xml:space="preserve">a </w:t>
      </w:r>
      <w:r w:rsidRPr="00DD2C3E">
        <w:rPr>
          <w:rFonts w:ascii="Arial" w:hAnsi="Arial" w:cs="Arial"/>
          <w:sz w:val="22"/>
          <w:szCs w:val="22"/>
        </w:rPr>
        <w:t xml:space="preserve">10-12-core </w:t>
      </w:r>
      <w:r w:rsidR="002270E0" w:rsidRPr="00DD2C3E">
        <w:rPr>
          <w:rFonts w:ascii="Arial" w:hAnsi="Arial" w:cs="Arial"/>
          <w:sz w:val="22"/>
          <w:szCs w:val="22"/>
        </w:rPr>
        <w:t>s</w:t>
      </w:r>
      <w:r w:rsidRPr="00DD2C3E">
        <w:rPr>
          <w:rFonts w:ascii="Arial" w:hAnsi="Arial" w:cs="Arial"/>
          <w:sz w:val="22"/>
          <w:szCs w:val="22"/>
        </w:rPr>
        <w:t>ystematic TRUS biopsy using a template transperineal prostate biopsy with cores taken every 5mm as the reference standard</w:t>
      </w:r>
      <w:r w:rsidR="002270E0" w:rsidRPr="00DD2C3E">
        <w:rPr>
          <w:rFonts w:ascii="Arial" w:hAnsi="Arial" w:cs="Arial"/>
          <w:sz w:val="22"/>
          <w:szCs w:val="22"/>
        </w:rPr>
        <w:t xml:space="preserve"> </w:t>
      </w:r>
      <w:r w:rsidR="002270E0" w:rsidRPr="00DD2C3E">
        <w:rPr>
          <w:rFonts w:ascii="Arial" w:hAnsi="Arial" w:cs="Arial"/>
          <w:sz w:val="22"/>
          <w:szCs w:val="22"/>
        </w:rPr>
        <w:fldChar w:fldCharType="begin">
          <w:fldData xml:space="preserve">PEVuZE5vdGU+PENpdGU+PEF1dGhvcj5BaG1lZDwvQXV0aG9yPjxZZWFyPjIwMTc8L1llYXI+PFJl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=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PEVuZE5vdGU+PENpdGU+PEF1dGhvcj5BaG1lZDwvQXV0aG9yPjxZZWFyPjIwMTc8L1llYXI+PFJl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=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2270E0" w:rsidRPr="00DD2C3E">
        <w:rPr>
          <w:rFonts w:ascii="Arial" w:hAnsi="Arial" w:cs="Arial"/>
          <w:sz w:val="22"/>
          <w:szCs w:val="22"/>
        </w:rPr>
      </w:r>
      <w:r w:rsidR="002270E0" w:rsidRPr="00DD2C3E">
        <w:rPr>
          <w:rFonts w:ascii="Arial" w:hAnsi="Arial" w:cs="Arial"/>
          <w:sz w:val="22"/>
          <w:szCs w:val="22"/>
        </w:rPr>
        <w:fldChar w:fldCharType="separate"/>
      </w:r>
      <w:r w:rsidR="00DD2C3E">
        <w:rPr>
          <w:rFonts w:ascii="Arial" w:hAnsi="Arial" w:cs="Arial"/>
          <w:noProof/>
          <w:sz w:val="22"/>
          <w:szCs w:val="22"/>
        </w:rPr>
        <w:t>(148)</w:t>
      </w:r>
      <w:r w:rsidR="002270E0" w:rsidRPr="00DD2C3E">
        <w:rPr>
          <w:rFonts w:ascii="Arial" w:hAnsi="Arial" w:cs="Arial"/>
          <w:sz w:val="22"/>
          <w:szCs w:val="22"/>
        </w:rPr>
        <w:fldChar w:fldCharType="end"/>
      </w:r>
      <w:r w:rsidRPr="00DD2C3E">
        <w:rPr>
          <w:rFonts w:ascii="Arial" w:hAnsi="Arial" w:cs="Arial"/>
          <w:sz w:val="22"/>
          <w:szCs w:val="22"/>
        </w:rPr>
        <w:t xml:space="preserve">. mpMRI was significantly </w:t>
      </w:r>
      <w:r w:rsidR="00744A9E" w:rsidRPr="00DD2C3E">
        <w:rPr>
          <w:rFonts w:ascii="Arial" w:hAnsi="Arial" w:cs="Arial"/>
          <w:sz w:val="22"/>
          <w:szCs w:val="22"/>
        </w:rPr>
        <w:t xml:space="preserve">more </w:t>
      </w:r>
      <w:r w:rsidRPr="00DD2C3E">
        <w:rPr>
          <w:rFonts w:ascii="Arial" w:hAnsi="Arial" w:cs="Arial"/>
          <w:sz w:val="22"/>
          <w:szCs w:val="22"/>
        </w:rPr>
        <w:t xml:space="preserve">sensitive than TRUS biopsy </w:t>
      </w:r>
      <w:r w:rsidR="00C51463" w:rsidRPr="00DD2C3E">
        <w:rPr>
          <w:rFonts w:ascii="Arial" w:hAnsi="Arial" w:cs="Arial"/>
          <w:sz w:val="22"/>
          <w:szCs w:val="22"/>
        </w:rPr>
        <w:t xml:space="preserve">via the rectum </w:t>
      </w:r>
      <w:r w:rsidRPr="00DD2C3E">
        <w:rPr>
          <w:rFonts w:ascii="Arial" w:hAnsi="Arial" w:cs="Arial"/>
          <w:sz w:val="22"/>
          <w:szCs w:val="22"/>
        </w:rPr>
        <w:t xml:space="preserve">in all 3 definitions of significant cancer used (Table </w:t>
      </w:r>
      <w:r w:rsidR="00806BB2">
        <w:rPr>
          <w:rFonts w:ascii="Arial" w:hAnsi="Arial" w:cs="Arial"/>
          <w:sz w:val="22"/>
          <w:szCs w:val="22"/>
        </w:rPr>
        <w:t>5</w:t>
      </w:r>
      <w:r w:rsidRPr="00DD2C3E">
        <w:rPr>
          <w:rFonts w:ascii="Arial" w:hAnsi="Arial" w:cs="Arial"/>
          <w:sz w:val="22"/>
          <w:szCs w:val="22"/>
        </w:rPr>
        <w:t>). As a triage test mpMRI performed prior to biopsy and reserving it to patient</w:t>
      </w:r>
      <w:r w:rsidR="000D6096" w:rsidRPr="00DD2C3E">
        <w:rPr>
          <w:rFonts w:ascii="Arial" w:hAnsi="Arial" w:cs="Arial"/>
          <w:sz w:val="22"/>
          <w:szCs w:val="22"/>
        </w:rPr>
        <w:t>s</w:t>
      </w:r>
      <w:r w:rsidRPr="00DD2C3E">
        <w:rPr>
          <w:rFonts w:ascii="Arial" w:hAnsi="Arial" w:cs="Arial"/>
          <w:sz w:val="22"/>
          <w:szCs w:val="22"/>
        </w:rPr>
        <w:t xml:space="preserve"> with suspicious findings, mpMRI would have avoid</w:t>
      </w:r>
      <w:r w:rsidR="00744A9E" w:rsidRPr="00DD2C3E">
        <w:rPr>
          <w:rFonts w:ascii="Arial" w:hAnsi="Arial" w:cs="Arial"/>
          <w:sz w:val="22"/>
          <w:szCs w:val="22"/>
        </w:rPr>
        <w:t>ed</w:t>
      </w:r>
      <w:r w:rsidRPr="00DD2C3E">
        <w:rPr>
          <w:rFonts w:ascii="Arial" w:hAnsi="Arial" w:cs="Arial"/>
          <w:sz w:val="22"/>
          <w:szCs w:val="22"/>
        </w:rPr>
        <w:t xml:space="preserve"> biopsyin</w:t>
      </w:r>
      <w:r w:rsidR="00744A9E" w:rsidRPr="00DD2C3E">
        <w:rPr>
          <w:rFonts w:ascii="Arial" w:hAnsi="Arial" w:cs="Arial"/>
          <w:sz w:val="22"/>
          <w:szCs w:val="22"/>
        </w:rPr>
        <w:t>g</w:t>
      </w:r>
      <w:r w:rsidRPr="00DD2C3E">
        <w:rPr>
          <w:rFonts w:ascii="Arial" w:hAnsi="Arial" w:cs="Arial"/>
          <w:sz w:val="22"/>
          <w:szCs w:val="22"/>
        </w:rPr>
        <w:t xml:space="preserve"> 27% of patients at </w:t>
      </w:r>
      <w:r w:rsidR="00744A9E" w:rsidRPr="00DD2C3E">
        <w:rPr>
          <w:rFonts w:ascii="Arial" w:hAnsi="Arial" w:cs="Arial"/>
          <w:sz w:val="22"/>
          <w:szCs w:val="22"/>
        </w:rPr>
        <w:t xml:space="preserve">a </w:t>
      </w:r>
      <w:r w:rsidR="00C51463" w:rsidRPr="00DD2C3E">
        <w:rPr>
          <w:rFonts w:ascii="Arial" w:hAnsi="Arial" w:cs="Arial"/>
          <w:sz w:val="22"/>
          <w:szCs w:val="22"/>
        </w:rPr>
        <w:t>risk</w:t>
      </w:r>
      <w:r w:rsidRPr="00DD2C3E">
        <w:rPr>
          <w:rFonts w:ascii="Arial" w:hAnsi="Arial" w:cs="Arial"/>
          <w:sz w:val="22"/>
          <w:szCs w:val="22"/>
        </w:rPr>
        <w:t xml:space="preserve"> of missing 7-12% of significant cancer</w:t>
      </w:r>
      <w:r w:rsidR="00744A9E" w:rsidRPr="00DD2C3E">
        <w:rPr>
          <w:rFonts w:ascii="Arial" w:hAnsi="Arial" w:cs="Arial"/>
          <w:sz w:val="22"/>
          <w:szCs w:val="22"/>
        </w:rPr>
        <w:t>s -</w:t>
      </w:r>
      <w:r w:rsidRPr="00DD2C3E">
        <w:rPr>
          <w:rFonts w:ascii="Arial" w:hAnsi="Arial" w:cs="Arial"/>
          <w:sz w:val="22"/>
          <w:szCs w:val="22"/>
        </w:rPr>
        <w:t xml:space="preserve"> depending on the definition used. </w:t>
      </w:r>
    </w:p>
    <w:p w14:paraId="255911A6" w14:textId="77777777" w:rsidR="00806BB2" w:rsidRPr="00DD2C3E" w:rsidRDefault="00806BB2" w:rsidP="00137FEE">
      <w:pPr>
        <w:spacing w:line="276" w:lineRule="auto"/>
        <w:rPr>
          <w:rFonts w:ascii="Arial" w:hAnsi="Arial" w:cs="Arial"/>
          <w:sz w:val="22"/>
          <w:szCs w:val="22"/>
        </w:rPr>
      </w:pPr>
    </w:p>
    <w:p w14:paraId="6CDC3F6F" w14:textId="506EDB32" w:rsidR="00E359AA" w:rsidRPr="00DD2C3E" w:rsidRDefault="00E359AA" w:rsidP="00137FEE">
      <w:pPr>
        <w:spacing w:line="276" w:lineRule="auto"/>
        <w:rPr>
          <w:rFonts w:ascii="Arial" w:hAnsi="Arial" w:cs="Arial"/>
          <w:b/>
          <w:sz w:val="22"/>
          <w:szCs w:val="22"/>
        </w:rPr>
      </w:pPr>
      <w:r w:rsidRPr="00DD2C3E">
        <w:rPr>
          <w:rFonts w:ascii="Arial" w:hAnsi="Arial" w:cs="Arial"/>
          <w:b/>
          <w:sz w:val="22"/>
          <w:szCs w:val="22"/>
        </w:rPr>
        <w:t xml:space="preserve">Table </w:t>
      </w:r>
      <w:r w:rsidR="00806BB2">
        <w:rPr>
          <w:rFonts w:ascii="Arial" w:hAnsi="Arial" w:cs="Arial"/>
          <w:b/>
          <w:sz w:val="22"/>
          <w:szCs w:val="22"/>
        </w:rPr>
        <w:t>5</w:t>
      </w:r>
      <w:r w:rsidRPr="00DD2C3E">
        <w:rPr>
          <w:rFonts w:ascii="Arial" w:hAnsi="Arial" w:cs="Arial"/>
          <w:b/>
          <w:sz w:val="22"/>
          <w:szCs w:val="22"/>
        </w:rPr>
        <w:t>. PROMIS Trial Results</w:t>
      </w:r>
      <w:r w:rsidR="00F65EB2" w:rsidRPr="00DD2C3E">
        <w:rPr>
          <w:rFonts w:ascii="Arial" w:hAnsi="Arial" w:cs="Arial"/>
          <w:b/>
          <w:sz w:val="22"/>
          <w:szCs w:val="22"/>
        </w:rPr>
        <w:t xml:space="preserve"> </w:t>
      </w:r>
      <w:r w:rsidR="00F65EB2" w:rsidRPr="00DD2C3E">
        <w:rPr>
          <w:rFonts w:ascii="Arial" w:hAnsi="Arial" w:cs="Arial"/>
          <w:sz w:val="22"/>
          <w:szCs w:val="22"/>
        </w:rPr>
        <w:fldChar w:fldCharType="begin">
          <w:fldData xml:space="preserve">PEVuZE5vdGU+PENpdGU+PEF1dGhvcj5BaG1lZDwvQXV0aG9yPjxZZWFyPjIwMTc8L1llYXI+PFJl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=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PEVuZE5vdGU+PENpdGU+PEF1dGhvcj5BaG1lZDwvQXV0aG9yPjxZZWFyPjIwMTc8L1llYXI+PFJl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=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65EB2" w:rsidRPr="00DD2C3E">
        <w:rPr>
          <w:rFonts w:ascii="Arial" w:hAnsi="Arial" w:cs="Arial"/>
          <w:sz w:val="22"/>
          <w:szCs w:val="22"/>
        </w:rPr>
      </w:r>
      <w:r w:rsidR="00F65EB2" w:rsidRPr="00DD2C3E">
        <w:rPr>
          <w:rFonts w:ascii="Arial" w:hAnsi="Arial" w:cs="Arial"/>
          <w:sz w:val="22"/>
          <w:szCs w:val="22"/>
        </w:rPr>
        <w:fldChar w:fldCharType="separate"/>
      </w:r>
      <w:r w:rsidR="00DD2C3E">
        <w:rPr>
          <w:rFonts w:ascii="Arial" w:hAnsi="Arial" w:cs="Arial"/>
          <w:noProof/>
          <w:sz w:val="22"/>
          <w:szCs w:val="22"/>
        </w:rPr>
        <w:t>(148)</w:t>
      </w:r>
      <w:r w:rsidR="00F65EB2" w:rsidRPr="00DD2C3E">
        <w:rPr>
          <w:rFonts w:ascii="Arial" w:hAnsi="Arial" w:cs="Arial"/>
          <w:sz w:val="22"/>
          <w:szCs w:val="22"/>
        </w:rPr>
        <w:fldChar w:fldCharType="end"/>
      </w:r>
    </w:p>
    <w:tbl>
      <w:tblPr>
        <w:tblStyle w:val="TableGrid"/>
        <w:tblW w:w="0" w:type="auto"/>
        <w:jc w:val="center"/>
        <w:tblLook w:val="04A0" w:firstRow="1" w:lastRow="0" w:firstColumn="1" w:lastColumn="0" w:noHBand="0" w:noVBand="1"/>
      </w:tblPr>
      <w:tblGrid>
        <w:gridCol w:w="3273"/>
        <w:gridCol w:w="2126"/>
        <w:gridCol w:w="2552"/>
      </w:tblGrid>
      <w:tr w:rsidR="00E359AA" w:rsidRPr="00DD2C3E" w14:paraId="048FA0C3" w14:textId="77777777" w:rsidTr="00B10A33">
        <w:trPr>
          <w:jc w:val="center"/>
        </w:trPr>
        <w:tc>
          <w:tcPr>
            <w:tcW w:w="3273" w:type="dxa"/>
          </w:tcPr>
          <w:p w14:paraId="587A70B2" w14:textId="77777777" w:rsidR="00E359AA" w:rsidRPr="00DD2C3E" w:rsidRDefault="00E359AA" w:rsidP="00137FEE">
            <w:pPr>
              <w:spacing w:line="276" w:lineRule="auto"/>
              <w:rPr>
                <w:rFonts w:ascii="Arial" w:hAnsi="Arial" w:cs="Arial"/>
                <w:b/>
                <w:bCs/>
                <w:sz w:val="22"/>
                <w:szCs w:val="22"/>
              </w:rPr>
            </w:pPr>
            <w:r w:rsidRPr="00DD2C3E">
              <w:rPr>
                <w:rFonts w:ascii="Arial" w:hAnsi="Arial" w:cs="Arial"/>
                <w:b/>
                <w:bCs/>
                <w:sz w:val="22"/>
                <w:szCs w:val="22"/>
              </w:rPr>
              <w:t>Definition</w:t>
            </w:r>
          </w:p>
        </w:tc>
        <w:tc>
          <w:tcPr>
            <w:tcW w:w="2126" w:type="dxa"/>
          </w:tcPr>
          <w:p w14:paraId="6C4241BD" w14:textId="77777777" w:rsidR="00E359AA" w:rsidRPr="00DD2C3E" w:rsidRDefault="00E359AA" w:rsidP="00137FEE">
            <w:pPr>
              <w:spacing w:line="276" w:lineRule="auto"/>
              <w:rPr>
                <w:rFonts w:ascii="Arial" w:hAnsi="Arial" w:cs="Arial"/>
                <w:b/>
                <w:bCs/>
                <w:sz w:val="22"/>
                <w:szCs w:val="22"/>
              </w:rPr>
            </w:pPr>
            <w:r w:rsidRPr="00DD2C3E">
              <w:rPr>
                <w:rFonts w:ascii="Arial" w:hAnsi="Arial" w:cs="Arial"/>
                <w:b/>
                <w:bCs/>
                <w:sz w:val="22"/>
                <w:szCs w:val="22"/>
              </w:rPr>
              <w:t>mpMRI</w:t>
            </w:r>
          </w:p>
        </w:tc>
        <w:tc>
          <w:tcPr>
            <w:tcW w:w="2552" w:type="dxa"/>
          </w:tcPr>
          <w:p w14:paraId="44E0F123" w14:textId="77777777" w:rsidR="00E359AA" w:rsidRPr="00DD2C3E" w:rsidRDefault="00E359AA" w:rsidP="00137FEE">
            <w:pPr>
              <w:spacing w:line="276" w:lineRule="auto"/>
              <w:rPr>
                <w:rFonts w:ascii="Arial" w:hAnsi="Arial" w:cs="Arial"/>
                <w:b/>
                <w:bCs/>
                <w:sz w:val="22"/>
                <w:szCs w:val="22"/>
              </w:rPr>
            </w:pPr>
            <w:r w:rsidRPr="00DD2C3E">
              <w:rPr>
                <w:rFonts w:ascii="Arial" w:hAnsi="Arial" w:cs="Arial"/>
                <w:b/>
                <w:bCs/>
                <w:sz w:val="22"/>
                <w:szCs w:val="22"/>
              </w:rPr>
              <w:t>TRUS 10-12-core</w:t>
            </w:r>
          </w:p>
        </w:tc>
      </w:tr>
      <w:tr w:rsidR="00E359AA" w:rsidRPr="00DD2C3E" w14:paraId="39F66919" w14:textId="77777777" w:rsidTr="00B10A33">
        <w:trPr>
          <w:jc w:val="center"/>
        </w:trPr>
        <w:tc>
          <w:tcPr>
            <w:tcW w:w="3273" w:type="dxa"/>
          </w:tcPr>
          <w:p w14:paraId="1517128A"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Gleason ≥4+3 or cancer ≥6mm</w:t>
            </w:r>
          </w:p>
        </w:tc>
        <w:tc>
          <w:tcPr>
            <w:tcW w:w="2126" w:type="dxa"/>
          </w:tcPr>
          <w:p w14:paraId="312EE65D"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Sens: 93%</w:t>
            </w:r>
          </w:p>
          <w:p w14:paraId="6F485A65"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Spec: 41%</w:t>
            </w:r>
          </w:p>
        </w:tc>
        <w:tc>
          <w:tcPr>
            <w:tcW w:w="2552" w:type="dxa"/>
          </w:tcPr>
          <w:p w14:paraId="45C0C203"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Sens: 48%</w:t>
            </w:r>
          </w:p>
          <w:p w14:paraId="0EDFC788"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Spec: 96%</w:t>
            </w:r>
          </w:p>
        </w:tc>
      </w:tr>
      <w:tr w:rsidR="00E359AA" w:rsidRPr="00DD2C3E" w14:paraId="0E2C5851" w14:textId="77777777" w:rsidTr="00B10A33">
        <w:trPr>
          <w:jc w:val="center"/>
        </w:trPr>
        <w:tc>
          <w:tcPr>
            <w:tcW w:w="3273" w:type="dxa"/>
          </w:tcPr>
          <w:p w14:paraId="3D2AC2DE"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Gleason ≥3+4 or cancer ≥4mm</w:t>
            </w:r>
          </w:p>
        </w:tc>
        <w:tc>
          <w:tcPr>
            <w:tcW w:w="2126" w:type="dxa"/>
          </w:tcPr>
          <w:p w14:paraId="2C828FDF"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Sens: 87%</w:t>
            </w:r>
          </w:p>
          <w:p w14:paraId="27D633F5" w14:textId="77777777" w:rsidR="00E359AA" w:rsidRPr="00DD2C3E" w:rsidRDefault="00E359AA" w:rsidP="00137FEE">
            <w:pPr>
              <w:tabs>
                <w:tab w:val="left" w:pos="1088"/>
              </w:tabs>
              <w:spacing w:line="276" w:lineRule="auto"/>
              <w:rPr>
                <w:rFonts w:ascii="Arial" w:hAnsi="Arial" w:cs="Arial"/>
                <w:sz w:val="22"/>
                <w:szCs w:val="22"/>
              </w:rPr>
            </w:pPr>
            <w:r w:rsidRPr="00DD2C3E">
              <w:rPr>
                <w:rFonts w:ascii="Arial" w:hAnsi="Arial" w:cs="Arial"/>
                <w:sz w:val="22"/>
                <w:szCs w:val="22"/>
              </w:rPr>
              <w:lastRenderedPageBreak/>
              <w:t>Spec: 47%</w:t>
            </w:r>
          </w:p>
        </w:tc>
        <w:tc>
          <w:tcPr>
            <w:tcW w:w="2552" w:type="dxa"/>
          </w:tcPr>
          <w:p w14:paraId="5F93FE97"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lastRenderedPageBreak/>
              <w:t>Sens: 60%</w:t>
            </w:r>
          </w:p>
          <w:p w14:paraId="4B9AD6B9"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lastRenderedPageBreak/>
              <w:t>Spec: 98%</w:t>
            </w:r>
          </w:p>
        </w:tc>
      </w:tr>
      <w:tr w:rsidR="00E359AA" w:rsidRPr="00DD2C3E" w14:paraId="5E198166" w14:textId="77777777" w:rsidTr="00B10A33">
        <w:trPr>
          <w:jc w:val="center"/>
        </w:trPr>
        <w:tc>
          <w:tcPr>
            <w:tcW w:w="3273" w:type="dxa"/>
          </w:tcPr>
          <w:p w14:paraId="5644DE7C"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Gleason ≥3+4</w:t>
            </w:r>
          </w:p>
        </w:tc>
        <w:tc>
          <w:tcPr>
            <w:tcW w:w="2126" w:type="dxa"/>
          </w:tcPr>
          <w:p w14:paraId="2B182AB1"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Sens: 88%</w:t>
            </w:r>
          </w:p>
          <w:p w14:paraId="592A9480"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Spec: 45%</w:t>
            </w:r>
          </w:p>
        </w:tc>
        <w:tc>
          <w:tcPr>
            <w:tcW w:w="2552" w:type="dxa"/>
          </w:tcPr>
          <w:p w14:paraId="518FE849"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Sens: 48%</w:t>
            </w:r>
          </w:p>
          <w:p w14:paraId="18CF270B" w14:textId="77777777"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Spec: 99%</w:t>
            </w:r>
          </w:p>
        </w:tc>
      </w:tr>
    </w:tbl>
    <w:p w14:paraId="76F2A9B2" w14:textId="77777777" w:rsidR="007A1F4E" w:rsidRPr="00DD2C3E" w:rsidRDefault="007A1F4E" w:rsidP="00137FEE">
      <w:pPr>
        <w:spacing w:line="276" w:lineRule="auto"/>
        <w:rPr>
          <w:rFonts w:ascii="Arial" w:hAnsi="Arial" w:cs="Arial"/>
          <w:sz w:val="22"/>
          <w:szCs w:val="22"/>
          <w:shd w:val="clear" w:color="auto" w:fill="FFFFFF"/>
          <w:lang w:eastAsia="en-US"/>
        </w:rPr>
      </w:pPr>
    </w:p>
    <w:p w14:paraId="2CF1A259" w14:textId="7325BDD0" w:rsidR="007A1F4E" w:rsidRPr="00DD2C3E" w:rsidRDefault="007A1F4E" w:rsidP="00137FEE">
      <w:pPr>
        <w:spacing w:line="276" w:lineRule="auto"/>
        <w:rPr>
          <w:rFonts w:ascii="Arial" w:hAnsi="Arial" w:cs="Arial"/>
          <w:sz w:val="22"/>
          <w:szCs w:val="22"/>
          <w:lang w:eastAsia="en-US"/>
        </w:rPr>
      </w:pPr>
      <w:r w:rsidRPr="00DD2C3E">
        <w:rPr>
          <w:rFonts w:ascii="Arial" w:hAnsi="Arial" w:cs="Arial"/>
          <w:sz w:val="22"/>
          <w:szCs w:val="22"/>
          <w:shd w:val="clear" w:color="auto" w:fill="FFFFFF"/>
          <w:lang w:eastAsia="en-US"/>
        </w:rPr>
        <w:t>The PRECISION study was a multi-centre pragmatic trial that randomized 500 patients with elevated PSA and/or abnormal DRE to TRUS prostate biopsy (10-12 cores) or a mpMRI. Patients in the mpMRI group underwent a targeted biopsy only if lesion(s) PIRADS ≥ 3 were identified. The targeted biopsy could be performed with software or cognitive fusion and could be transrectal or transperineal. The detection of clinically significant prostate cancer (defined as Gleason 3+4 or greater) was 26% in the standard biopsy group and 38% in the mpMRI group. This increased detection occurred despite the fact that 28% of patients in the mpMRI group were not biopsied because the study was reported as PIRADS 1-2</w:t>
      </w:r>
      <w:r w:rsidR="009B4DA9" w:rsidRPr="00DD2C3E">
        <w:rPr>
          <w:rFonts w:ascii="Arial" w:hAnsi="Arial" w:cs="Arial"/>
          <w:sz w:val="22"/>
          <w:szCs w:val="22"/>
          <w:shd w:val="clear" w:color="auto" w:fill="FFFFFF"/>
          <w:lang w:eastAsia="en-US"/>
        </w:rPr>
        <w:t xml:space="preserve"> but still included in the population/denominator</w:t>
      </w:r>
      <w:r w:rsidRPr="00DD2C3E">
        <w:rPr>
          <w:rFonts w:ascii="Arial" w:hAnsi="Arial" w:cs="Arial"/>
          <w:sz w:val="22"/>
          <w:szCs w:val="22"/>
          <w:shd w:val="clear" w:color="auto" w:fill="FFFFFF"/>
          <w:lang w:eastAsia="en-US"/>
        </w:rPr>
        <w:t>. Conversely, the detection of Gleason 3+3 cancer was 22% in the standard biopsy and 9% in the mpMRI group. Clinically significant cancer was detected in 12% of PIRADS 3, 60% of PIRADS 4 and 85% of PIRADS 5 lesions</w:t>
      </w:r>
      <w:r w:rsidR="009B4DA9" w:rsidRPr="00DD2C3E">
        <w:rPr>
          <w:rFonts w:ascii="Arial" w:hAnsi="Arial" w:cs="Arial"/>
          <w:sz w:val="22"/>
          <w:szCs w:val="22"/>
          <w:shd w:val="clear" w:color="auto" w:fill="FFFFFF"/>
          <w:lang w:eastAsia="en-US"/>
        </w:rPr>
        <w:t>, similar to that seen in previous studies</w:t>
      </w:r>
      <w:r w:rsidRPr="00DD2C3E">
        <w:rPr>
          <w:rFonts w:ascii="Arial" w:hAnsi="Arial" w:cs="Arial"/>
          <w:sz w:val="22"/>
          <w:szCs w:val="22"/>
          <w:shd w:val="clear" w:color="auto" w:fill="FFFFFF"/>
          <w:lang w:eastAsia="en-US"/>
        </w:rPr>
        <w:t>. Of note, the cente</w:t>
      </w:r>
      <w:r w:rsidR="00806BB2">
        <w:rPr>
          <w:rFonts w:ascii="Arial" w:hAnsi="Arial" w:cs="Arial"/>
          <w:sz w:val="22"/>
          <w:szCs w:val="22"/>
          <w:shd w:val="clear" w:color="auto" w:fill="FFFFFF"/>
          <w:lang w:eastAsia="en-US"/>
        </w:rPr>
        <w:t>r</w:t>
      </w:r>
      <w:r w:rsidRPr="00DD2C3E">
        <w:rPr>
          <w:rFonts w:ascii="Arial" w:hAnsi="Arial" w:cs="Arial"/>
          <w:sz w:val="22"/>
          <w:szCs w:val="22"/>
          <w:shd w:val="clear" w:color="auto" w:fill="FFFFFF"/>
          <w:lang w:eastAsia="en-US"/>
        </w:rPr>
        <w:t>s contributing the majority of patients had significant prior experience with prostate mpMRI reporting and targeted prostate biopsies. Whether cente</w:t>
      </w:r>
      <w:r w:rsidR="00806BB2">
        <w:rPr>
          <w:rFonts w:ascii="Arial" w:hAnsi="Arial" w:cs="Arial"/>
          <w:sz w:val="22"/>
          <w:szCs w:val="22"/>
          <w:shd w:val="clear" w:color="auto" w:fill="FFFFFF"/>
          <w:lang w:eastAsia="en-US"/>
        </w:rPr>
        <w:t>r</w:t>
      </w:r>
      <w:r w:rsidRPr="00DD2C3E">
        <w:rPr>
          <w:rFonts w:ascii="Arial" w:hAnsi="Arial" w:cs="Arial"/>
          <w:sz w:val="22"/>
          <w:szCs w:val="22"/>
          <w:shd w:val="clear" w:color="auto" w:fill="FFFFFF"/>
          <w:lang w:eastAsia="en-US"/>
        </w:rPr>
        <w:t xml:space="preserve">s with limited experience can achieve similar results remains to be demonstrated. </w:t>
      </w:r>
    </w:p>
    <w:p w14:paraId="4EEDA9F4" w14:textId="77777777" w:rsidR="00806BB2" w:rsidRDefault="00806BB2" w:rsidP="00137FEE">
      <w:pPr>
        <w:spacing w:line="276" w:lineRule="auto"/>
        <w:rPr>
          <w:rFonts w:ascii="Arial" w:hAnsi="Arial" w:cs="Arial"/>
          <w:bCs/>
          <w:i/>
          <w:iCs/>
          <w:sz w:val="22"/>
          <w:szCs w:val="22"/>
        </w:rPr>
      </w:pPr>
    </w:p>
    <w:p w14:paraId="3933E7EA" w14:textId="09EFC88E" w:rsidR="00E359AA" w:rsidRPr="009C6C0E" w:rsidRDefault="00E359AA" w:rsidP="00137FEE">
      <w:pPr>
        <w:spacing w:line="276" w:lineRule="auto"/>
        <w:rPr>
          <w:rFonts w:ascii="Arial" w:hAnsi="Arial" w:cs="Arial"/>
          <w:bCs/>
          <w:i/>
          <w:iCs/>
          <w:sz w:val="22"/>
          <w:szCs w:val="22"/>
        </w:rPr>
      </w:pPr>
      <w:r w:rsidRPr="009C6C0E">
        <w:rPr>
          <w:rFonts w:ascii="Arial" w:hAnsi="Arial" w:cs="Arial"/>
          <w:bCs/>
          <w:i/>
          <w:iCs/>
          <w:sz w:val="22"/>
          <w:szCs w:val="22"/>
        </w:rPr>
        <w:t xml:space="preserve">Patients with </w:t>
      </w:r>
      <w:r w:rsidR="009C6C0E" w:rsidRPr="009C6C0E">
        <w:rPr>
          <w:rFonts w:ascii="Arial" w:hAnsi="Arial" w:cs="Arial"/>
          <w:bCs/>
          <w:i/>
          <w:iCs/>
          <w:sz w:val="22"/>
          <w:szCs w:val="22"/>
        </w:rPr>
        <w:t>P</w:t>
      </w:r>
      <w:r w:rsidRPr="009C6C0E">
        <w:rPr>
          <w:rFonts w:ascii="Arial" w:hAnsi="Arial" w:cs="Arial"/>
          <w:bCs/>
          <w:i/>
          <w:iCs/>
          <w:sz w:val="22"/>
          <w:szCs w:val="22"/>
        </w:rPr>
        <w:t xml:space="preserve">rior </w:t>
      </w:r>
      <w:r w:rsidR="009C6C0E" w:rsidRPr="009C6C0E">
        <w:rPr>
          <w:rFonts w:ascii="Arial" w:hAnsi="Arial" w:cs="Arial"/>
          <w:bCs/>
          <w:i/>
          <w:iCs/>
          <w:sz w:val="22"/>
          <w:szCs w:val="22"/>
        </w:rPr>
        <w:t>N</w:t>
      </w:r>
      <w:r w:rsidRPr="009C6C0E">
        <w:rPr>
          <w:rFonts w:ascii="Arial" w:hAnsi="Arial" w:cs="Arial"/>
          <w:bCs/>
          <w:i/>
          <w:iCs/>
          <w:sz w:val="22"/>
          <w:szCs w:val="22"/>
        </w:rPr>
        <w:t xml:space="preserve">egative </w:t>
      </w:r>
      <w:r w:rsidR="009C6C0E" w:rsidRPr="009C6C0E">
        <w:rPr>
          <w:rFonts w:ascii="Arial" w:hAnsi="Arial" w:cs="Arial"/>
          <w:bCs/>
          <w:i/>
          <w:iCs/>
          <w:sz w:val="22"/>
          <w:szCs w:val="22"/>
        </w:rPr>
        <w:t>B</w:t>
      </w:r>
      <w:r w:rsidRPr="009C6C0E">
        <w:rPr>
          <w:rFonts w:ascii="Arial" w:hAnsi="Arial" w:cs="Arial"/>
          <w:bCs/>
          <w:i/>
          <w:iCs/>
          <w:sz w:val="22"/>
          <w:szCs w:val="22"/>
        </w:rPr>
        <w:t>iopsy</w:t>
      </w:r>
    </w:p>
    <w:p w14:paraId="5A0A7260" w14:textId="77777777" w:rsidR="00806BB2" w:rsidRDefault="00806BB2" w:rsidP="00137FEE">
      <w:pPr>
        <w:spacing w:line="276" w:lineRule="auto"/>
        <w:rPr>
          <w:rFonts w:ascii="Arial" w:hAnsi="Arial" w:cs="Arial"/>
          <w:sz w:val="22"/>
          <w:szCs w:val="22"/>
        </w:rPr>
      </w:pPr>
    </w:p>
    <w:p w14:paraId="2B71C4F5" w14:textId="78BF44B4" w:rsidR="00E359AA" w:rsidRPr="00DD2C3E" w:rsidRDefault="00E359AA" w:rsidP="00137FEE">
      <w:pPr>
        <w:spacing w:line="276" w:lineRule="auto"/>
        <w:rPr>
          <w:rFonts w:ascii="Arial" w:hAnsi="Arial" w:cs="Arial"/>
          <w:sz w:val="22"/>
          <w:szCs w:val="22"/>
        </w:rPr>
      </w:pPr>
      <w:r w:rsidRPr="00DD2C3E">
        <w:rPr>
          <w:rFonts w:ascii="Arial" w:hAnsi="Arial" w:cs="Arial"/>
          <w:sz w:val="22"/>
          <w:szCs w:val="22"/>
        </w:rPr>
        <w:t>MRI has shown been shown to be useful in the subset of patients with prior negative biops</w:t>
      </w:r>
      <w:r w:rsidR="00E816A5" w:rsidRPr="00DD2C3E">
        <w:rPr>
          <w:rFonts w:ascii="Arial" w:hAnsi="Arial" w:cs="Arial"/>
          <w:sz w:val="22"/>
          <w:szCs w:val="22"/>
        </w:rPr>
        <w:t>ies. For these patients</w:t>
      </w:r>
      <w:r w:rsidR="00E64C91" w:rsidRPr="00DD2C3E">
        <w:rPr>
          <w:rFonts w:ascii="Arial" w:hAnsi="Arial" w:cs="Arial"/>
          <w:sz w:val="22"/>
          <w:szCs w:val="22"/>
        </w:rPr>
        <w:t xml:space="preserve">, </w:t>
      </w:r>
      <w:r w:rsidR="00E816A5" w:rsidRPr="00DD2C3E">
        <w:rPr>
          <w:rFonts w:ascii="Arial" w:hAnsi="Arial" w:cs="Arial"/>
          <w:sz w:val="22"/>
          <w:szCs w:val="22"/>
        </w:rPr>
        <w:t xml:space="preserve">the biopsy </w:t>
      </w:r>
      <w:r w:rsidRPr="00DD2C3E">
        <w:rPr>
          <w:rFonts w:ascii="Arial" w:hAnsi="Arial" w:cs="Arial"/>
          <w:sz w:val="22"/>
          <w:szCs w:val="22"/>
        </w:rPr>
        <w:t xml:space="preserve">detection rate </w:t>
      </w:r>
      <w:r w:rsidR="00E816A5" w:rsidRPr="00DD2C3E">
        <w:rPr>
          <w:rFonts w:ascii="Arial" w:hAnsi="Arial" w:cs="Arial"/>
          <w:sz w:val="22"/>
          <w:szCs w:val="22"/>
        </w:rPr>
        <w:t>is</w:t>
      </w:r>
      <w:r w:rsidRPr="00DD2C3E">
        <w:rPr>
          <w:rFonts w:ascii="Arial" w:hAnsi="Arial" w:cs="Arial"/>
          <w:sz w:val="22"/>
          <w:szCs w:val="22"/>
        </w:rPr>
        <w:t xml:space="preserve"> approximately 30%, decreas</w:t>
      </w:r>
      <w:r w:rsidR="00E816A5" w:rsidRPr="00DD2C3E">
        <w:rPr>
          <w:rFonts w:ascii="Arial" w:hAnsi="Arial" w:cs="Arial"/>
          <w:sz w:val="22"/>
          <w:szCs w:val="22"/>
        </w:rPr>
        <w:t>ing</w:t>
      </w:r>
      <w:r w:rsidRPr="00DD2C3E">
        <w:rPr>
          <w:rFonts w:ascii="Arial" w:hAnsi="Arial" w:cs="Arial"/>
          <w:sz w:val="22"/>
          <w:szCs w:val="22"/>
        </w:rPr>
        <w:t xml:space="preserve"> with each subsequent biopsy</w:t>
      </w:r>
      <w:r w:rsidR="00E816A5" w:rsidRPr="00DD2C3E">
        <w:rPr>
          <w:rFonts w:ascii="Arial" w:hAnsi="Arial" w:cs="Arial"/>
          <w:sz w:val="22"/>
          <w:szCs w:val="22"/>
        </w:rPr>
        <w:t xml:space="preserve"> procedure</w:t>
      </w:r>
      <w:r w:rsidRPr="00DD2C3E">
        <w:rPr>
          <w:rFonts w:ascii="Arial" w:hAnsi="Arial" w:cs="Arial"/>
          <w:sz w:val="22"/>
          <w:szCs w:val="22"/>
        </w:rPr>
        <w:t xml:space="preserve"> </w:t>
      </w:r>
      <w:r w:rsidR="00F4482A" w:rsidRPr="00DD2C3E">
        <w:rPr>
          <w:rFonts w:ascii="Arial" w:hAnsi="Arial" w:cs="Arial"/>
          <w:sz w:val="22"/>
          <w:szCs w:val="22"/>
        </w:rPr>
        <w:fldChar w:fldCharType="begin">
          <w:fldData xml:space="preserve">PEVuZE5vdGU+PENpdGU+PEF1dGhvcj5Sb2VobDwvQXV0aG9yPjxZZWFyPjIwMDI8L1llYXI+PFJl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PEVuZE5vdGU+PENpdGU+PEF1dGhvcj5Sb2VobDwvQXV0aG9yPjxZZWFyPjIwMDI8L1llYXI+PFJl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4482A" w:rsidRPr="00DD2C3E">
        <w:rPr>
          <w:rFonts w:ascii="Arial" w:hAnsi="Arial" w:cs="Arial"/>
          <w:sz w:val="22"/>
          <w:szCs w:val="22"/>
        </w:rPr>
      </w:r>
      <w:r w:rsidR="00F4482A" w:rsidRPr="00DD2C3E">
        <w:rPr>
          <w:rFonts w:ascii="Arial" w:hAnsi="Arial" w:cs="Arial"/>
          <w:sz w:val="22"/>
          <w:szCs w:val="22"/>
        </w:rPr>
        <w:fldChar w:fldCharType="separate"/>
      </w:r>
      <w:r w:rsidR="00DD2C3E">
        <w:rPr>
          <w:rFonts w:ascii="Arial" w:hAnsi="Arial" w:cs="Arial"/>
          <w:noProof/>
          <w:sz w:val="22"/>
          <w:szCs w:val="22"/>
        </w:rPr>
        <w:t>(150-151)</w:t>
      </w:r>
      <w:r w:rsidR="00F4482A" w:rsidRPr="00DD2C3E">
        <w:rPr>
          <w:rFonts w:ascii="Arial" w:hAnsi="Arial" w:cs="Arial"/>
          <w:sz w:val="22"/>
          <w:szCs w:val="22"/>
        </w:rPr>
        <w:fldChar w:fldCharType="end"/>
      </w:r>
      <w:r w:rsidRPr="00DD2C3E">
        <w:rPr>
          <w:rFonts w:ascii="Arial" w:hAnsi="Arial" w:cs="Arial"/>
          <w:sz w:val="22"/>
          <w:szCs w:val="22"/>
        </w:rPr>
        <w:t>.</w:t>
      </w:r>
      <w:r w:rsidRPr="00DD2C3E">
        <w:rPr>
          <w:rFonts w:ascii="Arial" w:eastAsia="Calibri" w:hAnsi="Arial" w:cs="Arial"/>
          <w:sz w:val="22"/>
          <w:szCs w:val="22"/>
        </w:rPr>
        <w:t xml:space="preserve"> </w:t>
      </w:r>
      <w:r w:rsidRPr="00DD2C3E">
        <w:rPr>
          <w:rFonts w:ascii="Arial" w:hAnsi="Arial" w:cs="Arial"/>
          <w:sz w:val="22"/>
          <w:szCs w:val="22"/>
        </w:rPr>
        <w:t>MRI followed by MRI-guided biopsies identifies prostate cancer in 41-59%</w:t>
      </w:r>
      <w:r w:rsidR="00F4482A" w:rsidRPr="00DD2C3E">
        <w:rPr>
          <w:rFonts w:ascii="Arial" w:hAnsi="Arial" w:cs="Arial"/>
          <w:sz w:val="22"/>
          <w:szCs w:val="22"/>
        </w:rPr>
        <w:t xml:space="preserve"> </w:t>
      </w:r>
      <w:r w:rsidR="00F4482A" w:rsidRPr="00DD2C3E">
        <w:rPr>
          <w:rFonts w:ascii="Arial" w:hAnsi="Arial" w:cs="Arial"/>
          <w:sz w:val="22"/>
          <w:szCs w:val="22"/>
        </w:rPr>
        <w:fldChar w:fldCharType="begin">
          <w:fldData xml:space="preserve">PEVuZE5vdGU+PENpdGU+PEF1dGhvcj5IYW1icm9jazwvQXV0aG9yPjxZZWFyPjIwMTA8L1llYXI+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PEVuZE5vdGU+PENpdGU+PEF1dGhvcj5IYW1icm9jazwvQXV0aG9yPjxZZWFyPjIwMTA8L1llYXI+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4482A" w:rsidRPr="00DD2C3E">
        <w:rPr>
          <w:rFonts w:ascii="Arial" w:hAnsi="Arial" w:cs="Arial"/>
          <w:sz w:val="22"/>
          <w:szCs w:val="22"/>
        </w:rPr>
      </w:r>
      <w:r w:rsidR="00F4482A" w:rsidRPr="00DD2C3E">
        <w:rPr>
          <w:rFonts w:ascii="Arial" w:hAnsi="Arial" w:cs="Arial"/>
          <w:sz w:val="22"/>
          <w:szCs w:val="22"/>
        </w:rPr>
        <w:fldChar w:fldCharType="separate"/>
      </w:r>
      <w:r w:rsidR="00DD2C3E">
        <w:rPr>
          <w:rFonts w:ascii="Arial" w:hAnsi="Arial" w:cs="Arial"/>
          <w:noProof/>
          <w:sz w:val="22"/>
          <w:szCs w:val="22"/>
        </w:rPr>
        <w:t>(152-153)</w:t>
      </w:r>
      <w:r w:rsidR="00F4482A" w:rsidRPr="00DD2C3E">
        <w:rPr>
          <w:rFonts w:ascii="Arial" w:hAnsi="Arial" w:cs="Arial"/>
          <w:sz w:val="22"/>
          <w:szCs w:val="22"/>
        </w:rPr>
        <w:fldChar w:fldCharType="end"/>
      </w:r>
      <w:r w:rsidRPr="00DD2C3E">
        <w:rPr>
          <w:rFonts w:ascii="Arial" w:hAnsi="Arial" w:cs="Arial"/>
          <w:sz w:val="22"/>
          <w:szCs w:val="22"/>
        </w:rPr>
        <w:t>. A recent review showed that across 16 studies MRI guidance improved the absolute detection of clinically significant prostate cancer between 6-18%</w:t>
      </w:r>
      <w:r w:rsidR="00B45299" w:rsidRPr="00DD2C3E">
        <w:rPr>
          <w:rFonts w:ascii="Arial" w:hAnsi="Arial" w:cs="Arial"/>
          <w:sz w:val="22"/>
          <w:szCs w:val="22"/>
        </w:rPr>
        <w:t xml:space="preserve"> in patients with previous negative</w:t>
      </w:r>
      <w:r w:rsidR="007A1F4E" w:rsidRPr="00DD2C3E">
        <w:rPr>
          <w:rFonts w:ascii="Arial" w:hAnsi="Arial" w:cs="Arial"/>
          <w:sz w:val="22"/>
          <w:szCs w:val="22"/>
        </w:rPr>
        <w:t xml:space="preserve"> TRUS</w:t>
      </w:r>
      <w:r w:rsidR="00B45299" w:rsidRPr="00DD2C3E">
        <w:rPr>
          <w:rFonts w:ascii="Arial" w:hAnsi="Arial" w:cs="Arial"/>
          <w:sz w:val="22"/>
          <w:szCs w:val="22"/>
        </w:rPr>
        <w:t xml:space="preserve"> biopsy</w:t>
      </w:r>
      <w:r w:rsidR="00F4482A" w:rsidRPr="00DD2C3E">
        <w:rPr>
          <w:rFonts w:ascii="Arial" w:hAnsi="Arial" w:cs="Arial"/>
          <w:sz w:val="22"/>
          <w:szCs w:val="22"/>
        </w:rPr>
        <w:t xml:space="preserve"> </w:t>
      </w:r>
      <w:r w:rsidR="00F4482A"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&lt;EndNote&gt;&lt;Cite&gt;&lt;Author&gt;Truong&lt;/Author&gt;&lt;Year&gt;2017&lt;/Year&gt;&lt;RecNum&gt;154&lt;/RecNum&gt;&lt;DisplayText&gt;&lt;style size="11"&gt;(154)&lt;/style&gt;&lt;/DisplayText&gt;&lt;record&gt;&lt;rec-number&gt;154&lt;/rec-number&gt;&lt;foreign-keys&gt;&lt;key app="EN" db-id="apwd0sp2uree26ef0f3pwrruvepvpstwxde2" timestamp="1527738071"&gt;154&lt;/key&gt;&lt;/foreign-keys&gt;&lt;ref-type name="Journal Article"&gt;17&lt;/ref-type&gt;&lt;contributors&gt;&lt;authors&gt;&lt;author&gt;Truong, M.&lt;/author&gt;&lt;author&gt;Frye, T. P.&lt;/author&gt;&lt;/authors&gt;&lt;/contributors&gt;&lt;auth-address&gt;Department of Urology, University of Rochester School of Medicine and Dentistry, Rochester, NY, USA.&lt;/auth-address&gt;&lt;titles&gt;&lt;title&gt;Magnetic resonance imaging detection of prostate cancer in men with previous negative prostate biopsy&lt;/title&gt;&lt;secondary-title&gt;Transl Androl Urol&lt;/secondary-title&gt;&lt;/titles&gt;&lt;periodical&gt;&lt;full-title&gt;Transl Androl Urol&lt;/full-title&gt;&lt;/periodical&gt;&lt;pages&gt;424-431&lt;/pages&gt;&lt;volume&gt;6&lt;/volume&gt;&lt;number&gt;3&lt;/number&gt;&lt;edition&gt;2017/07/21&lt;/edition&gt;&lt;keywords&gt;&lt;keyword&gt;Magnetic resonance imaging&lt;/keyword&gt;&lt;keyword&gt;cancer detection&lt;/keyword&gt;&lt;keyword&gt;prostate cancer (PCa)&lt;/keyword&gt;&lt;/keywords&gt;&lt;dates&gt;&lt;year&gt;2017&lt;/year&gt;&lt;pub-dates&gt;&lt;date&gt;Jun&lt;/date&gt;&lt;/pub-dates&gt;&lt;/dates&gt;&lt;isbn&gt;2223-4691 (Print)&amp;#xD;2223-4683 (Linking)&lt;/isbn&gt;&lt;accession-num&gt;28725584&lt;/accession-num&gt;&lt;urls&gt;&lt;related-urls&gt;&lt;url&gt;https://www.ncbi.nlm.nih.gov/pubmed/28725584&lt;/url&gt;&lt;/related-urls&gt;&lt;/urls&gt;&lt;custom2&gt;PMC5503972&lt;/custom2&gt;&lt;electronic-resource-num&gt;10.21037/tau.2017.03.51&lt;/electronic-resource-num&gt;&lt;/record&gt;&lt;/Cite&gt;&lt;/EndNote&gt;</w:instrText>
      </w:r>
      <w:r w:rsidR="00F4482A" w:rsidRPr="00DD2C3E">
        <w:rPr>
          <w:rFonts w:ascii="Arial" w:hAnsi="Arial" w:cs="Arial"/>
          <w:sz w:val="22"/>
          <w:szCs w:val="22"/>
        </w:rPr>
        <w:fldChar w:fldCharType="separate"/>
      </w:r>
      <w:r w:rsidR="00DD2C3E">
        <w:rPr>
          <w:rFonts w:ascii="Arial" w:hAnsi="Arial" w:cs="Arial"/>
          <w:noProof/>
          <w:sz w:val="22"/>
          <w:szCs w:val="22"/>
        </w:rPr>
        <w:t>(154)</w:t>
      </w:r>
      <w:r w:rsidR="00F4482A" w:rsidRPr="00DD2C3E">
        <w:rPr>
          <w:rFonts w:ascii="Arial" w:hAnsi="Arial" w:cs="Arial"/>
          <w:sz w:val="22"/>
          <w:szCs w:val="22"/>
        </w:rPr>
        <w:fldChar w:fldCharType="end"/>
      </w:r>
      <w:r w:rsidRPr="00DD2C3E">
        <w:rPr>
          <w:rFonts w:ascii="Arial" w:hAnsi="Arial" w:cs="Arial"/>
          <w:sz w:val="22"/>
          <w:szCs w:val="22"/>
        </w:rPr>
        <w:t xml:space="preserve">. </w:t>
      </w:r>
      <w:r w:rsidR="00E64C91" w:rsidRPr="00DD2C3E">
        <w:rPr>
          <w:rFonts w:ascii="Arial" w:hAnsi="Arial" w:cs="Arial"/>
          <w:sz w:val="22"/>
          <w:szCs w:val="22"/>
        </w:rPr>
        <w:t xml:space="preserve"> </w:t>
      </w:r>
    </w:p>
    <w:p w14:paraId="65E92C5B" w14:textId="77777777" w:rsidR="00B562ED" w:rsidRPr="00DD2C3E" w:rsidRDefault="00E359AA" w:rsidP="00137FEE">
      <w:pPr>
        <w:spacing w:line="276" w:lineRule="auto"/>
        <w:rPr>
          <w:rFonts w:ascii="Arial" w:hAnsi="Arial" w:cs="Arial"/>
          <w:sz w:val="22"/>
          <w:szCs w:val="22"/>
        </w:rPr>
      </w:pPr>
      <w:r w:rsidRPr="00DD2C3E">
        <w:rPr>
          <w:rFonts w:ascii="Arial" w:hAnsi="Arial" w:cs="Arial"/>
          <w:sz w:val="22"/>
          <w:szCs w:val="22"/>
        </w:rPr>
        <w:t xml:space="preserve"> </w:t>
      </w:r>
    </w:p>
    <w:p w14:paraId="5E67BF15" w14:textId="679B85F3" w:rsidR="001B5768" w:rsidRPr="00916FBA" w:rsidRDefault="001B5768" w:rsidP="00137FEE">
      <w:pPr>
        <w:spacing w:line="276" w:lineRule="auto"/>
        <w:rPr>
          <w:rFonts w:ascii="Arial" w:hAnsi="Arial" w:cs="Arial"/>
          <w:b/>
          <w:bCs/>
          <w:sz w:val="22"/>
          <w:szCs w:val="22"/>
        </w:rPr>
      </w:pPr>
      <w:r w:rsidRPr="00916FBA">
        <w:rPr>
          <w:rFonts w:ascii="Arial" w:hAnsi="Arial" w:cs="Arial"/>
          <w:b/>
          <w:bCs/>
          <w:sz w:val="22"/>
          <w:szCs w:val="22"/>
        </w:rPr>
        <w:t>D</w:t>
      </w:r>
      <w:r w:rsidR="00B10A33">
        <w:rPr>
          <w:rFonts w:ascii="Arial" w:hAnsi="Arial" w:cs="Arial"/>
          <w:b/>
          <w:bCs/>
          <w:sz w:val="22"/>
          <w:szCs w:val="22"/>
        </w:rPr>
        <w:t>EFINITIVE DIAGNOSIS REQUIRES BIOPSIES</w:t>
      </w:r>
    </w:p>
    <w:p w14:paraId="0C5C77F0" w14:textId="77777777" w:rsidR="001B5768" w:rsidRDefault="001B5768" w:rsidP="00137FEE">
      <w:pPr>
        <w:spacing w:line="276" w:lineRule="auto"/>
        <w:rPr>
          <w:rFonts w:ascii="Arial" w:hAnsi="Arial" w:cs="Arial"/>
          <w:sz w:val="22"/>
          <w:szCs w:val="22"/>
        </w:rPr>
      </w:pPr>
    </w:p>
    <w:p w14:paraId="6A634F23" w14:textId="284A032B" w:rsidR="00065A38" w:rsidRDefault="1D7B2E53" w:rsidP="00137FEE">
      <w:pPr>
        <w:spacing w:line="276" w:lineRule="auto"/>
        <w:rPr>
          <w:rFonts w:ascii="Arial" w:hAnsi="Arial" w:cs="Arial"/>
          <w:sz w:val="22"/>
          <w:szCs w:val="22"/>
        </w:rPr>
      </w:pPr>
      <w:r w:rsidRPr="001B5768">
        <w:rPr>
          <w:rFonts w:ascii="Arial" w:hAnsi="Arial" w:cs="Arial"/>
          <w:sz w:val="22"/>
          <w:szCs w:val="22"/>
        </w:rPr>
        <w:t>Prostate biopsy is required for the definitive diagnosis of prostate cancer</w:t>
      </w:r>
      <w:r w:rsidR="001B5768">
        <w:rPr>
          <w:rFonts w:ascii="Arial" w:hAnsi="Arial" w:cs="Arial"/>
          <w:sz w:val="22"/>
          <w:szCs w:val="22"/>
        </w:rPr>
        <w:t xml:space="preserve">. </w:t>
      </w:r>
      <w:r w:rsidRPr="001B5768">
        <w:rPr>
          <w:rFonts w:ascii="Arial" w:hAnsi="Arial" w:cs="Arial"/>
          <w:sz w:val="22"/>
          <w:szCs w:val="22"/>
        </w:rPr>
        <w:t>Sys</w:t>
      </w:r>
      <w:r w:rsidRPr="00DD2C3E">
        <w:rPr>
          <w:rFonts w:ascii="Arial" w:hAnsi="Arial" w:cs="Arial"/>
          <w:sz w:val="22"/>
          <w:szCs w:val="22"/>
        </w:rPr>
        <w:t xml:space="preserve">tematic TRUS-guided biopsies have been the standard for the past decades but concerns about missing significant cancer and the risk of sepsis are changing the landscape. While TRUS imaging permits spatial positioning for systematic sampling, by itself it has low accuracy in detecting suspicious areas. </w:t>
      </w:r>
    </w:p>
    <w:p w14:paraId="3A686263" w14:textId="77777777" w:rsidR="00806BB2" w:rsidRPr="00DD2C3E" w:rsidRDefault="00806BB2" w:rsidP="00137FEE">
      <w:pPr>
        <w:spacing w:line="276" w:lineRule="auto"/>
        <w:rPr>
          <w:rFonts w:ascii="Arial" w:hAnsi="Arial" w:cs="Arial"/>
          <w:sz w:val="22"/>
          <w:szCs w:val="22"/>
        </w:rPr>
      </w:pPr>
    </w:p>
    <w:p w14:paraId="7EDFDE6F" w14:textId="51933AAB" w:rsidR="00A07B75" w:rsidRDefault="1D7B2E53" w:rsidP="00137FEE">
      <w:pPr>
        <w:spacing w:line="276" w:lineRule="auto"/>
        <w:rPr>
          <w:rFonts w:ascii="Arial" w:hAnsi="Arial" w:cs="Arial"/>
          <w:sz w:val="22"/>
          <w:szCs w:val="22"/>
        </w:rPr>
      </w:pPr>
      <w:r w:rsidRPr="00DD2C3E">
        <w:rPr>
          <w:rFonts w:ascii="Arial" w:hAnsi="Arial" w:cs="Arial"/>
          <w:sz w:val="22"/>
          <w:szCs w:val="22"/>
        </w:rPr>
        <w:t>The number of biopsy cores taken is important with the chance of missing a cancer by standard sextant biopsy estimated to be approximately 25%</w:t>
      </w:r>
      <w:r w:rsidR="00F4482A" w:rsidRPr="00DD2C3E">
        <w:rPr>
          <w:rFonts w:ascii="Arial" w:hAnsi="Arial" w:cs="Arial"/>
          <w:sz w:val="22"/>
          <w:szCs w:val="22"/>
        </w:rPr>
        <w:t xml:space="preserve"> </w:t>
      </w:r>
      <w:r w:rsidR="00F4482A"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&lt;EndNote&gt;&lt;Cite&gt;&lt;Author&gt;Daneshgari&lt;/Author&gt;&lt;Year&gt;1995&lt;/Year&gt;&lt;RecNum&gt;155&lt;/RecNum&gt;&lt;DisplayText&gt;&lt;style size="11"&gt;(155)&lt;/style&gt;&lt;/DisplayText&gt;&lt;record&gt;&lt;rec-number&gt;155&lt;/rec-number&gt;&lt;foreign-keys&gt;&lt;key app="EN" db-id="apwd0sp2uree26ef0f3pwrruvepvpstwxde2" timestamp="1527738071"&gt;155&lt;/key&gt;&lt;/foreign-keys&gt;&lt;ref-type name="Journal Article"&gt;17&lt;/ref-type&gt;&lt;contributors&gt;&lt;authors&gt;&lt;author&gt;Daneshgari, F.&lt;/author&gt;&lt;author&gt;Taylor, G. D.&lt;/author&gt;&lt;author&gt;Miller, G. J.&lt;/author&gt;&lt;author&gt;Crawford, E. D.&lt;/author&gt;&lt;/authors&gt;&lt;/contributors&gt;&lt;auth-address&gt;Department of Pathology, University of Colorado Health Sciences Center, Denver, USA.&lt;/auth-address&gt;&lt;titles&gt;&lt;title&gt;Computer simulation of the probability of detecting low volume carcinoma of the prostate with six random systematic core biopsies&lt;/title&gt;&lt;secondary-title&gt;Urology&lt;/secondary-title&gt;&lt;/titles&gt;&lt;periodical&gt;&lt;full-title&gt;Urology&lt;/full-title&gt;&lt;abbr-1&gt;Urology&lt;/abbr-1&gt;&lt;/periodical&gt;&lt;pages&gt;604-9&lt;/pages&gt;&lt;volume&gt;45&lt;/volume&gt;&lt;number&gt;4&lt;/number&gt;&lt;edition&gt;1995/04/01&lt;/edition&gt;&lt;keywords&gt;&lt;keyword&gt;Biopsy/*methods&lt;/keyword&gt;&lt;keyword&gt;*Computer Simulation&lt;/keyword&gt;&lt;keyword&gt;Evaluation Studies as Topic&lt;/keyword&gt;&lt;keyword&gt;Humans&lt;/keyword&gt;&lt;keyword&gt;Male&lt;/keyword&gt;&lt;keyword&gt;Prostatic Neoplasms/*pathology&lt;/keyword&gt;&lt;keyword&gt;Random Allocation&lt;/keyword&gt;&lt;/keywords&gt;&lt;dates&gt;&lt;year&gt;1995&lt;/year&gt;&lt;pub-dates&gt;&lt;date&gt;Apr&lt;/date&gt;&lt;/pub-dates&gt;&lt;/dates&gt;&lt;isbn&gt;0090-4295 (Print)&amp;#xD;0090-4295 (Linking)&lt;/isbn&gt;&lt;accession-num&gt;7716840&lt;/accession-num&gt;&lt;urls&gt;&lt;related-urls&gt;&lt;url&gt;https://www.ncbi.nlm.nih.gov/pubmed/7716840&lt;/url&gt;&lt;/related-urls&gt;&lt;/urls&gt;&lt;electronic-resource-num&gt;10.1016/S0090-4295(99)80051-X&lt;/electronic-resource-num&gt;&lt;/record&gt;&lt;/Cite&gt;&lt;/EndNote&gt;</w:instrText>
      </w:r>
      <w:r w:rsidR="00F4482A" w:rsidRPr="00DD2C3E">
        <w:rPr>
          <w:rFonts w:ascii="Arial" w:hAnsi="Arial" w:cs="Arial"/>
          <w:sz w:val="22"/>
          <w:szCs w:val="22"/>
        </w:rPr>
        <w:fldChar w:fldCharType="separate"/>
      </w:r>
      <w:r w:rsidR="00DD2C3E">
        <w:rPr>
          <w:rFonts w:ascii="Arial" w:hAnsi="Arial" w:cs="Arial"/>
          <w:noProof/>
          <w:sz w:val="22"/>
          <w:szCs w:val="22"/>
        </w:rPr>
        <w:t>(155)</w:t>
      </w:r>
      <w:r w:rsidR="00F4482A" w:rsidRPr="00DD2C3E">
        <w:rPr>
          <w:rFonts w:ascii="Arial" w:hAnsi="Arial" w:cs="Arial"/>
          <w:sz w:val="22"/>
          <w:szCs w:val="22"/>
        </w:rPr>
        <w:fldChar w:fldCharType="end"/>
      </w:r>
      <w:r w:rsidRPr="00DD2C3E">
        <w:rPr>
          <w:rFonts w:ascii="Arial" w:hAnsi="Arial" w:cs="Arial"/>
          <w:sz w:val="22"/>
          <w:szCs w:val="22"/>
        </w:rPr>
        <w:t xml:space="preserve"> so that, more recently, the numbers of cores recommended are at least 10-12.  In addition, it is advocated that biopsies should be directed laterally and that they should include the anterior horns of the peripheral zone </w:t>
      </w:r>
      <w:r w:rsidR="00F4482A" w:rsidRPr="00DD2C3E">
        <w:rPr>
          <w:rFonts w:ascii="Arial" w:hAnsi="Arial" w:cs="Arial"/>
          <w:sz w:val="22"/>
          <w:szCs w:val="22"/>
        </w:rPr>
        <w:fldChar w:fldCharType="begin">
          <w:fldData xml:space="preserve">PEVuZE5vdGU+PENpdGU+PEF1dGhvcj5EYW5lc2hnYXJpPC9BdXRob3I+PFllYXI+MTk5NTwvWWVh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PEVuZE5vdGU+PENpdGU+PEF1dGhvcj5EYW5lc2hnYXJpPC9BdXRob3I+PFllYXI+MTk5NTwvWWVh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4482A" w:rsidRPr="00DD2C3E">
        <w:rPr>
          <w:rFonts w:ascii="Arial" w:hAnsi="Arial" w:cs="Arial"/>
          <w:sz w:val="22"/>
          <w:szCs w:val="22"/>
        </w:rPr>
      </w:r>
      <w:r w:rsidR="00F4482A" w:rsidRPr="00DD2C3E">
        <w:rPr>
          <w:rFonts w:ascii="Arial" w:hAnsi="Arial" w:cs="Arial"/>
          <w:sz w:val="22"/>
          <w:szCs w:val="22"/>
        </w:rPr>
        <w:fldChar w:fldCharType="separate"/>
      </w:r>
      <w:r w:rsidR="00DD2C3E">
        <w:rPr>
          <w:rFonts w:ascii="Arial" w:hAnsi="Arial" w:cs="Arial"/>
          <w:noProof/>
          <w:sz w:val="22"/>
          <w:szCs w:val="22"/>
        </w:rPr>
        <w:t>(155-158)</w:t>
      </w:r>
      <w:r w:rsidR="00F4482A" w:rsidRPr="00DD2C3E">
        <w:rPr>
          <w:rFonts w:ascii="Arial" w:hAnsi="Arial" w:cs="Arial"/>
          <w:sz w:val="22"/>
          <w:szCs w:val="22"/>
        </w:rPr>
        <w:fldChar w:fldCharType="end"/>
      </w:r>
      <w:r w:rsidRPr="00DD2C3E">
        <w:rPr>
          <w:rFonts w:ascii="Arial" w:hAnsi="Arial" w:cs="Arial"/>
          <w:sz w:val="22"/>
          <w:szCs w:val="22"/>
        </w:rPr>
        <w:t>. Still</w:t>
      </w:r>
      <w:r w:rsidR="00036D22" w:rsidRPr="00DD2C3E">
        <w:rPr>
          <w:rFonts w:ascii="Arial" w:hAnsi="Arial" w:cs="Arial"/>
          <w:sz w:val="22"/>
          <w:szCs w:val="22"/>
        </w:rPr>
        <w:t>,</w:t>
      </w:r>
      <w:r w:rsidRPr="00DD2C3E">
        <w:rPr>
          <w:rFonts w:ascii="Arial" w:hAnsi="Arial" w:cs="Arial"/>
          <w:sz w:val="22"/>
          <w:szCs w:val="22"/>
        </w:rPr>
        <w:t xml:space="preserve"> recent studies have shown that systematic TRUS biopsies </w:t>
      </w:r>
      <w:r w:rsidR="009132CC" w:rsidRPr="00DD2C3E">
        <w:rPr>
          <w:rFonts w:ascii="Arial" w:hAnsi="Arial" w:cs="Arial"/>
          <w:sz w:val="22"/>
          <w:szCs w:val="22"/>
        </w:rPr>
        <w:t xml:space="preserve">performed via the rectum </w:t>
      </w:r>
      <w:r w:rsidRPr="00DD2C3E">
        <w:rPr>
          <w:rFonts w:ascii="Arial" w:hAnsi="Arial" w:cs="Arial"/>
          <w:sz w:val="22"/>
          <w:szCs w:val="22"/>
        </w:rPr>
        <w:t xml:space="preserve">miss approximately 50% of clinically significant cancers </w:t>
      </w:r>
      <w:r w:rsidR="00F4482A" w:rsidRPr="00DD2C3E">
        <w:rPr>
          <w:rFonts w:ascii="Arial" w:hAnsi="Arial" w:cs="Arial"/>
          <w:sz w:val="22"/>
          <w:szCs w:val="22"/>
        </w:rPr>
        <w:fldChar w:fldCharType="begin">
          <w:fldData xml:space="preserve">PEVuZE5vdGU+PENpdGU+PEF1dGhvcj5BaG1lZDwvQXV0aG9yPjxZZWFyPjIwMTc8L1llYXI+PFJl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=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PEVuZE5vdGU+PENpdGU+PEF1dGhvcj5BaG1lZDwvQXV0aG9yPjxZZWFyPjIwMTc8L1llYXI+PFJl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=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4482A" w:rsidRPr="00DD2C3E">
        <w:rPr>
          <w:rFonts w:ascii="Arial" w:hAnsi="Arial" w:cs="Arial"/>
          <w:sz w:val="22"/>
          <w:szCs w:val="22"/>
        </w:rPr>
      </w:r>
      <w:r w:rsidR="00F4482A" w:rsidRPr="00DD2C3E">
        <w:rPr>
          <w:rFonts w:ascii="Arial" w:hAnsi="Arial" w:cs="Arial"/>
          <w:sz w:val="22"/>
          <w:szCs w:val="22"/>
        </w:rPr>
        <w:fldChar w:fldCharType="separate"/>
      </w:r>
      <w:r w:rsidR="00DD2C3E">
        <w:rPr>
          <w:rFonts w:ascii="Arial" w:hAnsi="Arial" w:cs="Arial"/>
          <w:noProof/>
          <w:sz w:val="22"/>
          <w:szCs w:val="22"/>
        </w:rPr>
        <w:t>(139,148,159)</w:t>
      </w:r>
      <w:r w:rsidR="00F4482A" w:rsidRPr="00DD2C3E">
        <w:rPr>
          <w:rFonts w:ascii="Arial" w:hAnsi="Arial" w:cs="Arial"/>
          <w:sz w:val="22"/>
          <w:szCs w:val="22"/>
        </w:rPr>
        <w:fldChar w:fldCharType="end"/>
      </w:r>
      <w:r w:rsidR="00036D22" w:rsidRPr="00DD2C3E">
        <w:rPr>
          <w:rFonts w:ascii="Arial" w:hAnsi="Arial" w:cs="Arial"/>
          <w:sz w:val="22"/>
          <w:szCs w:val="22"/>
        </w:rPr>
        <w:t>.</w:t>
      </w:r>
      <w:r w:rsidR="009B4DA9" w:rsidRPr="00DD2C3E">
        <w:rPr>
          <w:rFonts w:ascii="Arial" w:hAnsi="Arial" w:cs="Arial"/>
          <w:sz w:val="22"/>
          <w:szCs w:val="22"/>
        </w:rPr>
        <w:t xml:space="preserve"> The introduction of mpMRI is changing this situation at least in terms of missing significant cancer.</w:t>
      </w:r>
    </w:p>
    <w:p w14:paraId="183E8FA2" w14:textId="77777777" w:rsidR="00806BB2" w:rsidRPr="00DD2C3E" w:rsidRDefault="00806BB2" w:rsidP="00137FEE">
      <w:pPr>
        <w:spacing w:line="276" w:lineRule="auto"/>
        <w:rPr>
          <w:rFonts w:ascii="Arial" w:hAnsi="Arial" w:cs="Arial"/>
          <w:sz w:val="22"/>
          <w:szCs w:val="22"/>
        </w:rPr>
      </w:pPr>
    </w:p>
    <w:p w14:paraId="5F1571F6" w14:textId="331907B4" w:rsidR="00235804" w:rsidRDefault="00174ADE" w:rsidP="00137FEE">
      <w:pPr>
        <w:spacing w:line="276" w:lineRule="auto"/>
        <w:rPr>
          <w:rFonts w:ascii="Arial" w:hAnsi="Arial" w:cs="Arial"/>
          <w:sz w:val="22"/>
          <w:szCs w:val="22"/>
        </w:rPr>
      </w:pPr>
      <w:r w:rsidRPr="00DD2C3E">
        <w:rPr>
          <w:rFonts w:ascii="Arial" w:hAnsi="Arial" w:cs="Arial"/>
          <w:sz w:val="22"/>
          <w:szCs w:val="22"/>
        </w:rPr>
        <w:t xml:space="preserve">One of the problems facing clinicians </w:t>
      </w:r>
      <w:r w:rsidR="009132CC" w:rsidRPr="00DD2C3E">
        <w:rPr>
          <w:rFonts w:ascii="Arial" w:hAnsi="Arial" w:cs="Arial"/>
          <w:sz w:val="22"/>
          <w:szCs w:val="22"/>
        </w:rPr>
        <w:t>has been</w:t>
      </w:r>
      <w:r w:rsidRPr="00DD2C3E">
        <w:rPr>
          <w:rFonts w:ascii="Arial" w:hAnsi="Arial" w:cs="Arial"/>
          <w:sz w:val="22"/>
          <w:szCs w:val="22"/>
        </w:rPr>
        <w:t xml:space="preserve"> when to stop from recommending biopsy</w:t>
      </w:r>
      <w:r w:rsidR="009132CC" w:rsidRPr="00DD2C3E">
        <w:rPr>
          <w:rFonts w:ascii="Arial" w:hAnsi="Arial" w:cs="Arial"/>
          <w:sz w:val="22"/>
          <w:szCs w:val="22"/>
        </w:rPr>
        <w:t>ing</w:t>
      </w:r>
      <w:r w:rsidRPr="00DD2C3E">
        <w:rPr>
          <w:rFonts w:ascii="Arial" w:hAnsi="Arial" w:cs="Arial"/>
          <w:sz w:val="22"/>
          <w:szCs w:val="22"/>
        </w:rPr>
        <w:t xml:space="preserve"> not only in terms of patient age and overall </w:t>
      </w:r>
      <w:r w:rsidR="00085B8B" w:rsidRPr="00DD2C3E">
        <w:rPr>
          <w:rFonts w:ascii="Arial" w:hAnsi="Arial" w:cs="Arial"/>
          <w:sz w:val="22"/>
          <w:szCs w:val="22"/>
        </w:rPr>
        <w:t>life expectancy</w:t>
      </w:r>
      <w:r w:rsidRPr="00DD2C3E">
        <w:rPr>
          <w:rFonts w:ascii="Arial" w:hAnsi="Arial" w:cs="Arial"/>
          <w:sz w:val="22"/>
          <w:szCs w:val="22"/>
        </w:rPr>
        <w:t xml:space="preserve"> but also with respect to the </w:t>
      </w:r>
      <w:r w:rsidRPr="001B5768">
        <w:rPr>
          <w:rFonts w:ascii="Arial" w:hAnsi="Arial" w:cs="Arial"/>
          <w:sz w:val="22"/>
          <w:szCs w:val="22"/>
        </w:rPr>
        <w:t xml:space="preserve">increasing likelihood of a positive histological diagnosis in those biopsied. </w:t>
      </w:r>
      <w:r w:rsidR="007C7DE0" w:rsidRPr="001B5768">
        <w:rPr>
          <w:rFonts w:ascii="Arial" w:hAnsi="Arial" w:cs="Arial"/>
          <w:sz w:val="22"/>
          <w:szCs w:val="22"/>
        </w:rPr>
        <w:t xml:space="preserve"> Indeed, a continually increasing probability of death from prostate cancer was observed among men of </w:t>
      </w:r>
      <w:r w:rsidR="007C7DE0" w:rsidRPr="001B5768">
        <w:rPr>
          <w:rFonts w:ascii="Arial" w:hAnsi="Arial" w:cs="Arial"/>
          <w:sz w:val="22"/>
          <w:szCs w:val="22"/>
        </w:rPr>
        <w:lastRenderedPageBreak/>
        <w:t xml:space="preserve">all ages with a PSA of 3.0 ng/ml in Baltimore Longitudinal Study of Ageing </w:t>
      </w:r>
      <w:r w:rsidR="007C7DE0" w:rsidRPr="001B5768">
        <w:rPr>
          <w:rFonts w:ascii="Arial" w:hAnsi="Arial" w:cs="Arial"/>
          <w:sz w:val="22"/>
          <w:szCs w:val="22"/>
        </w:rPr>
        <w:fldChar w:fldCharType="begin"/>
      </w:r>
      <w:r w:rsidR="00DD2C3E" w:rsidRPr="001B5768">
        <w:rPr>
          <w:rFonts w:ascii="Arial" w:hAnsi="Arial" w:cs="Arial"/>
          <w:sz w:val="22"/>
          <w:szCs w:val="22"/>
        </w:rPr>
        <w:instrText xml:space="preserve"> ADDIN EN.CITE &lt;EndNote&gt;&lt;Cite&gt;&lt;Author&gt;Schaeffer&lt;/Author&gt;&lt;Year&gt;2009&lt;/Year&gt;&lt;RecNum&gt;160&lt;/RecNum&gt;&lt;DisplayText&gt;&lt;style size="11"&gt;(160)&lt;/style&gt;&lt;/DisplayText&gt;&lt;record&gt;&lt;rec-number&gt;160&lt;/rec-number&gt;&lt;foreign-keys&gt;&lt;key app="EN" db-id="apwd0sp2uree26ef0f3pwrruvepvpstwxde2" timestamp="1527738073"&gt;160&lt;/key&gt;&lt;/foreign-keys&gt;&lt;ref-type name="Journal Article"&gt;17&lt;/ref-type&gt;&lt;contributors&gt;&lt;authors&gt;&lt;author&gt;Schaeffer, E. M.&lt;/author&gt;&lt;author&gt;Carter, H. B.&lt;/author&gt;&lt;author&gt;Kettermann, A.&lt;/author&gt;&lt;author&gt;Loeb, S.&lt;/author&gt;&lt;author&gt;Ferrucci, L.&lt;/author&gt;&lt;author&gt;Landis, P.&lt;/author&gt;&lt;author&gt;Trock, B. J.&lt;/author&gt;&lt;author&gt;Metter, E. J.&lt;/author&gt;&lt;/authors&gt;&lt;/contributors&gt;&lt;auth-address&gt;Department of Urology, The Johns Hopkins University School of Medicine, The James Buchanan Brady Urological Institute, The Johns Hopkins Hospital, Baltimore, Maryland, USA.&lt;/auth-address&gt;&lt;titles&gt;&lt;title&gt;Prostate specific antigen testing among the elderly--when to stop?&lt;/title&gt;&lt;secondary-title&gt;J Urol&lt;/secondary-title&gt;&lt;/titles&gt;&lt;periodical&gt;&lt;full-title&gt;J Urol&lt;/full-title&gt;&lt;abbr-1&gt;The Journal of urology&lt;/abbr-1&gt;&lt;/periodical&gt;&lt;pages&gt;1606-14; discussion 1613-4&lt;/pages&gt;&lt;volume&gt;181&lt;/volume&gt;&lt;number&gt;4&lt;/number&gt;&lt;edition&gt;2009/02/28&lt;/edition&gt;&lt;keywords&gt;&lt;keyword&gt;Adult&lt;/keyword&gt;&lt;keyword&gt;Aged&lt;/keyword&gt;&lt;keyword&gt;Aged, 80 and over&lt;/keyword&gt;&lt;keyword&gt;Humans&lt;/keyword&gt;&lt;keyword&gt;Longitudinal Studies&lt;/keyword&gt;&lt;keyword&gt;Male&lt;/keyword&gt;&lt;keyword&gt;Middle Aged&lt;/keyword&gt;&lt;keyword&gt;Prostate-Specific Antigen/*blood/*standards&lt;/keyword&gt;&lt;keyword&gt;Prostatic Neoplasms/*blood/diagnosis/*epidemiology&lt;/keyword&gt;&lt;keyword&gt;Risk Factors&lt;/keyword&gt;&lt;/keywords&gt;&lt;dates&gt;&lt;year&gt;2009&lt;/year&gt;&lt;pub-dates&gt;&lt;date&gt;Apr&lt;/date&gt;&lt;/pub-dates&gt;&lt;/dates&gt;&lt;isbn&gt;1527-3792 (Electronic)&amp;#xD;0022-5347 (Linking)&lt;/isbn&gt;&lt;accession-num&gt;19246059&lt;/accession-num&gt;&lt;urls&gt;&lt;related-urls&gt;&lt;url&gt;https://www.ncbi.nlm.nih.gov/pubmed/19246059&lt;/url&gt;&lt;/related-urls&gt;&lt;/urls&gt;&lt;custom2&gt;PMC2668165&lt;/custom2&gt;&lt;electronic-resource-num&gt;10.1016/j.juro.2008.11.117&lt;/electronic-resource-num&gt;&lt;/record&gt;&lt;/Cite&gt;&lt;/EndNote&gt;</w:instrText>
      </w:r>
      <w:r w:rsidR="007C7DE0" w:rsidRPr="001B5768">
        <w:rPr>
          <w:rFonts w:ascii="Arial" w:hAnsi="Arial" w:cs="Arial"/>
          <w:sz w:val="22"/>
          <w:szCs w:val="22"/>
        </w:rPr>
        <w:fldChar w:fldCharType="separate"/>
      </w:r>
      <w:r w:rsidR="00DD2C3E" w:rsidRPr="001B5768">
        <w:rPr>
          <w:rFonts w:ascii="Arial" w:hAnsi="Arial" w:cs="Arial"/>
          <w:noProof/>
          <w:sz w:val="22"/>
          <w:szCs w:val="22"/>
        </w:rPr>
        <w:t>(160)</w:t>
      </w:r>
      <w:r w:rsidR="007C7DE0" w:rsidRPr="001B5768">
        <w:rPr>
          <w:rFonts w:ascii="Arial" w:hAnsi="Arial" w:cs="Arial"/>
          <w:sz w:val="22"/>
          <w:szCs w:val="22"/>
        </w:rPr>
        <w:fldChar w:fldCharType="end"/>
      </w:r>
      <w:r w:rsidR="007C7DE0" w:rsidRPr="001B5768">
        <w:rPr>
          <w:rFonts w:ascii="Arial" w:hAnsi="Arial" w:cs="Arial"/>
          <w:sz w:val="22"/>
          <w:szCs w:val="22"/>
        </w:rPr>
        <w:t xml:space="preserve"> of 849 men, 122 with and 727 without biopsy-confirmed prostate cancer. However, </w:t>
      </w:r>
      <w:r w:rsidRPr="001B5768">
        <w:rPr>
          <w:rFonts w:ascii="Arial" w:hAnsi="Arial" w:cs="Arial"/>
          <w:sz w:val="22"/>
          <w:szCs w:val="22"/>
        </w:rPr>
        <w:t>no participants between 75 and 80 years old with a PSA lower than 3.0 ng/ml died of prostate cancer</w:t>
      </w:r>
      <w:r w:rsidR="009512FF" w:rsidRPr="001B5768">
        <w:rPr>
          <w:rFonts w:ascii="Arial" w:hAnsi="Arial" w:cs="Arial"/>
          <w:sz w:val="22"/>
          <w:szCs w:val="22"/>
        </w:rPr>
        <w:t>.</w:t>
      </w:r>
      <w:r w:rsidR="007C7DE0" w:rsidRPr="001B5768">
        <w:rPr>
          <w:rFonts w:ascii="Arial" w:hAnsi="Arial" w:cs="Arial"/>
          <w:sz w:val="22"/>
          <w:szCs w:val="22"/>
        </w:rPr>
        <w:t xml:space="preserve"> And n</w:t>
      </w:r>
      <w:r w:rsidRPr="001B5768">
        <w:rPr>
          <w:rFonts w:ascii="Arial" w:hAnsi="Arial" w:cs="Arial"/>
          <w:sz w:val="22"/>
          <w:szCs w:val="22"/>
        </w:rPr>
        <w:t>ot unexpectedly, the time to death or diagnosis of aggressive prostate cancer after age 75 years was not significantly different between PSA categories of 3 to 3.9 and 4 to 9.9 ng/ml. Of the 108 subjects older than 75 years with a PSA of 3 ng/ml or greater, 10 died of prostate cancer and 18 had high risk disease. In this group, 90 men</w:t>
      </w:r>
      <w:r w:rsidRPr="00DD2C3E">
        <w:rPr>
          <w:rFonts w:ascii="Arial" w:hAnsi="Arial" w:cs="Arial"/>
          <w:sz w:val="22"/>
          <w:szCs w:val="22"/>
        </w:rPr>
        <w:t xml:space="preserve"> did not have a diagnosis of high risk prostate cancer, including 75 who were never diagnosed with cancer (median time to censoring 12.5 years) and 15 who were diagnosed with non-high risk cancer (median time to censoring 17 years) </w:t>
      </w:r>
      <w:r w:rsidR="00F4482A"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&lt;EndNote&gt;&lt;Cite&gt;&lt;Author&gt;Schaeffer&lt;/Author&gt;&lt;Year&gt;2009&lt;/Year&gt;&lt;RecNum&gt;160&lt;/RecNum&gt;&lt;DisplayText&gt;&lt;style size="11"&gt;(160)&lt;/style&gt;&lt;/DisplayText&gt;&lt;record&gt;&lt;rec-number&gt;160&lt;/rec-number&gt;&lt;foreign-keys&gt;&lt;key app="EN" db-id="apwd0sp2uree26ef0f3pwrruvepvpstwxde2" timestamp="1527738073"&gt;160&lt;/key&gt;&lt;/foreign-keys&gt;&lt;ref-type name="Journal Article"&gt;17&lt;/ref-type&gt;&lt;contributors&gt;&lt;authors&gt;&lt;author&gt;Schaeffer, E. M.&lt;/author&gt;&lt;author&gt;Carter, H. B.&lt;/author&gt;&lt;author&gt;Kettermann, A.&lt;/author&gt;&lt;author&gt;Loeb, S.&lt;/author&gt;&lt;author&gt;Ferrucci, L.&lt;/author&gt;&lt;author&gt;Landis, P.&lt;/author&gt;&lt;author&gt;Trock, B. J.&lt;/author&gt;&lt;author&gt;Metter, E. J.&lt;/author&gt;&lt;/authors&gt;&lt;/contributors&gt;&lt;auth-address&gt;Department of Urology, The Johns Hopkins University School of Medicine, The James Buchanan Brady Urological Institute, The Johns Hopkins Hospital, Baltimore, Maryland, USA.&lt;/auth-address&gt;&lt;titles&gt;&lt;title&gt;Prostate specific antigen testing among the elderly--when to stop?&lt;/title&gt;&lt;secondary-title&gt;J Urol&lt;/secondary-title&gt;&lt;/titles&gt;&lt;periodical&gt;&lt;full-title&gt;J Urol&lt;/full-title&gt;&lt;abbr-1&gt;The Journal of urology&lt;/abbr-1&gt;&lt;/periodical&gt;&lt;pages&gt;1606-14; discussion 1613-4&lt;/pages&gt;&lt;volume&gt;181&lt;/volume&gt;&lt;number&gt;4&lt;/number&gt;&lt;edition&gt;2009/02/28&lt;/edition&gt;&lt;keywords&gt;&lt;keyword&gt;Adult&lt;/keyword&gt;&lt;keyword&gt;Aged&lt;/keyword&gt;&lt;keyword&gt;Aged, 80 and over&lt;/keyword&gt;&lt;keyword&gt;Humans&lt;/keyword&gt;&lt;keyword&gt;Longitudinal Studies&lt;/keyword&gt;&lt;keyword&gt;Male&lt;/keyword&gt;&lt;keyword&gt;Middle Aged&lt;/keyword&gt;&lt;keyword&gt;Prostate-Specific Antigen/*blood/*standards&lt;/keyword&gt;&lt;keyword&gt;Prostatic Neoplasms/*blood/diagnosis/*epidemiology&lt;/keyword&gt;&lt;keyword&gt;Risk Factors&lt;/keyword&gt;&lt;/keywords&gt;&lt;dates&gt;&lt;year&gt;2009&lt;/year&gt;&lt;pub-dates&gt;&lt;date&gt;Apr&lt;/date&gt;&lt;/pub-dates&gt;&lt;/dates&gt;&lt;isbn&gt;1527-3792 (Electronic)&amp;#xD;0022-5347 (Linking)&lt;/isbn&gt;&lt;accession-num&gt;19246059&lt;/accession-num&gt;&lt;urls&gt;&lt;related-urls&gt;&lt;url&gt;https://www.ncbi.nlm.nih.gov/pubmed/19246059&lt;/url&gt;&lt;/related-urls&gt;&lt;/urls&gt;&lt;custom2&gt;PMC2668165&lt;/custom2&gt;&lt;electronic-resource-num&gt;10.1016/j.juro.2008.11.117&lt;/electronic-resource-num&gt;&lt;/record&gt;&lt;/Cite&gt;&lt;/EndNote&gt;</w:instrText>
      </w:r>
      <w:r w:rsidR="00F4482A" w:rsidRPr="00DD2C3E">
        <w:rPr>
          <w:rFonts w:ascii="Arial" w:hAnsi="Arial" w:cs="Arial"/>
          <w:sz w:val="22"/>
          <w:szCs w:val="22"/>
        </w:rPr>
        <w:fldChar w:fldCharType="separate"/>
      </w:r>
      <w:r w:rsidR="00DD2C3E">
        <w:rPr>
          <w:rFonts w:ascii="Arial" w:hAnsi="Arial" w:cs="Arial"/>
          <w:noProof/>
          <w:sz w:val="22"/>
          <w:szCs w:val="22"/>
        </w:rPr>
        <w:t>(160)</w:t>
      </w:r>
      <w:r w:rsidR="00F4482A" w:rsidRPr="00DD2C3E">
        <w:rPr>
          <w:rFonts w:ascii="Arial" w:hAnsi="Arial" w:cs="Arial"/>
          <w:sz w:val="22"/>
          <w:szCs w:val="22"/>
        </w:rPr>
        <w:fldChar w:fldCharType="end"/>
      </w:r>
      <w:r w:rsidRPr="00DD2C3E">
        <w:rPr>
          <w:rFonts w:ascii="Arial" w:hAnsi="Arial" w:cs="Arial"/>
          <w:sz w:val="22"/>
          <w:szCs w:val="22"/>
        </w:rPr>
        <w:t>.</w:t>
      </w:r>
      <w:r w:rsidR="007C7DE0" w:rsidRPr="00DD2C3E">
        <w:rPr>
          <w:rFonts w:ascii="Arial" w:hAnsi="Arial" w:cs="Arial"/>
          <w:sz w:val="22"/>
          <w:szCs w:val="22"/>
        </w:rPr>
        <w:t xml:space="preserve"> Therefore, many guidelines recommend against PSA testing among men older than 70 with a life expectancy of less than 7 to 10 years.</w:t>
      </w:r>
    </w:p>
    <w:p w14:paraId="624953AA" w14:textId="77777777" w:rsidR="00806BB2" w:rsidRPr="00DD2C3E" w:rsidRDefault="00806BB2" w:rsidP="00137FEE">
      <w:pPr>
        <w:spacing w:line="276" w:lineRule="auto"/>
        <w:rPr>
          <w:rFonts w:ascii="Arial" w:hAnsi="Arial" w:cs="Arial"/>
          <w:sz w:val="22"/>
          <w:szCs w:val="22"/>
        </w:rPr>
      </w:pPr>
    </w:p>
    <w:p w14:paraId="54C1D849" w14:textId="544C26B5" w:rsidR="00DA113B" w:rsidRPr="00DD2C3E" w:rsidRDefault="1D7B2E53" w:rsidP="00137FEE">
      <w:pPr>
        <w:pStyle w:val="BodyText"/>
        <w:tabs>
          <w:tab w:val="num" w:pos="426"/>
        </w:tabs>
        <w:spacing w:line="276" w:lineRule="auto"/>
        <w:outlineLvl w:val="0"/>
        <w:rPr>
          <w:sz w:val="22"/>
          <w:szCs w:val="22"/>
        </w:rPr>
      </w:pPr>
      <w:r w:rsidRPr="00DD2C3E">
        <w:rPr>
          <w:sz w:val="22"/>
          <w:szCs w:val="22"/>
        </w:rPr>
        <w:t xml:space="preserve">Routine practice </w:t>
      </w:r>
      <w:r w:rsidR="00E816A5" w:rsidRPr="00DD2C3E">
        <w:rPr>
          <w:sz w:val="22"/>
          <w:szCs w:val="22"/>
        </w:rPr>
        <w:t xml:space="preserve">for biopsies taken via the rectum </w:t>
      </w:r>
      <w:r w:rsidRPr="00DD2C3E">
        <w:rPr>
          <w:sz w:val="22"/>
          <w:szCs w:val="22"/>
        </w:rPr>
        <w:t xml:space="preserve">involves peri-operative antibiotic prophylaxis. TRUS biopsies can be performed under local </w:t>
      </w:r>
      <w:r w:rsidR="00B87A9B" w:rsidRPr="00DD2C3E">
        <w:rPr>
          <w:sz w:val="22"/>
          <w:szCs w:val="22"/>
        </w:rPr>
        <w:t>anesthesia</w:t>
      </w:r>
      <w:r w:rsidRPr="00DD2C3E">
        <w:rPr>
          <w:sz w:val="22"/>
          <w:szCs w:val="22"/>
        </w:rPr>
        <w:t xml:space="preserve"> or sedation. Rectal cleansing with povidone-iodine is recommended to decrease the risk of sepsis</w:t>
      </w:r>
      <w:r w:rsidR="00F4482A" w:rsidRPr="00DD2C3E">
        <w:rPr>
          <w:sz w:val="22"/>
          <w:szCs w:val="22"/>
        </w:rPr>
        <w:t xml:space="preserve"> </w:t>
      </w:r>
      <w:r w:rsidR="00F4482A" w:rsidRPr="00DD2C3E">
        <w:rPr>
          <w:sz w:val="22"/>
          <w:szCs w:val="22"/>
        </w:rPr>
        <w:fldChar w:fldCharType="begin">
          <w:fldData xml:space="preserve">PEVuZE5vdGU+PENpdGU+PEF1dGhvcj5Nb3R0ZXQ8L0F1dGhvcj48WWVhcj4yMDE3PC9ZZWFyPjxS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</w:fldData>
        </w:fldChar>
      </w:r>
      <w:r w:rsidR="00DD2C3E">
        <w:rPr>
          <w:sz w:val="22"/>
          <w:szCs w:val="22"/>
        </w:rPr>
        <w:instrText xml:space="preserve"> ADDIN EN.CITE </w:instrText>
      </w:r>
      <w:r w:rsidR="00DD2C3E">
        <w:rPr>
          <w:sz w:val="22"/>
          <w:szCs w:val="22"/>
        </w:rPr>
        <w:fldChar w:fldCharType="begin">
          <w:fldData xml:space="preserve">PEVuZE5vdGU+PENpdGU+PEF1dGhvcj5Nb3R0ZXQ8L0F1dGhvcj48WWVhcj4yMDE3PC9ZZWFyPjxS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</w:fldData>
        </w:fldChar>
      </w:r>
      <w:r w:rsidR="00DD2C3E">
        <w:rPr>
          <w:sz w:val="22"/>
          <w:szCs w:val="22"/>
        </w:rPr>
        <w:instrText xml:space="preserve"> ADDIN EN.CITE.DATA </w:instrText>
      </w:r>
      <w:r w:rsidR="00DD2C3E">
        <w:rPr>
          <w:sz w:val="22"/>
          <w:szCs w:val="22"/>
        </w:rPr>
      </w:r>
      <w:r w:rsidR="00DD2C3E">
        <w:rPr>
          <w:sz w:val="22"/>
          <w:szCs w:val="22"/>
        </w:rPr>
        <w:fldChar w:fldCharType="end"/>
      </w:r>
      <w:r w:rsidR="00F4482A" w:rsidRPr="00DD2C3E">
        <w:rPr>
          <w:sz w:val="22"/>
          <w:szCs w:val="22"/>
        </w:rPr>
      </w:r>
      <w:r w:rsidR="00F4482A" w:rsidRPr="00DD2C3E">
        <w:rPr>
          <w:sz w:val="22"/>
          <w:szCs w:val="22"/>
        </w:rPr>
        <w:fldChar w:fldCharType="separate"/>
      </w:r>
      <w:r w:rsidR="00DD2C3E">
        <w:rPr>
          <w:noProof/>
          <w:sz w:val="22"/>
          <w:szCs w:val="22"/>
        </w:rPr>
        <w:t>(161)</w:t>
      </w:r>
      <w:r w:rsidR="00F4482A" w:rsidRPr="00DD2C3E">
        <w:rPr>
          <w:sz w:val="22"/>
          <w:szCs w:val="22"/>
        </w:rPr>
        <w:fldChar w:fldCharType="end"/>
      </w:r>
      <w:r w:rsidRPr="00DD2C3E">
        <w:rPr>
          <w:sz w:val="22"/>
          <w:szCs w:val="22"/>
        </w:rPr>
        <w:t>.</w:t>
      </w:r>
    </w:p>
    <w:p w14:paraId="2B935445" w14:textId="77777777" w:rsidR="008A487D" w:rsidRPr="00DD2C3E" w:rsidRDefault="008A487D" w:rsidP="00137FEE">
      <w:pPr>
        <w:pStyle w:val="BodyText"/>
        <w:tabs>
          <w:tab w:val="num" w:pos="426"/>
        </w:tabs>
        <w:spacing w:line="276" w:lineRule="auto"/>
        <w:outlineLvl w:val="0"/>
        <w:rPr>
          <w:sz w:val="22"/>
          <w:szCs w:val="22"/>
        </w:rPr>
      </w:pPr>
    </w:p>
    <w:p w14:paraId="39BCDF9C" w14:textId="40D5012B" w:rsidR="001B5768" w:rsidRPr="00B10A33" w:rsidRDefault="1D7B2E53" w:rsidP="00137FEE">
      <w:pPr>
        <w:spacing w:line="276" w:lineRule="auto"/>
        <w:rPr>
          <w:rFonts w:ascii="Arial" w:hAnsi="Arial" w:cs="Arial"/>
          <w:b/>
          <w:sz w:val="22"/>
          <w:szCs w:val="22"/>
        </w:rPr>
      </w:pPr>
      <w:r w:rsidRPr="00B10A33">
        <w:rPr>
          <w:rFonts w:ascii="Arial" w:hAnsi="Arial" w:cs="Arial"/>
          <w:b/>
          <w:sz w:val="22"/>
          <w:szCs w:val="22"/>
        </w:rPr>
        <w:t>C</w:t>
      </w:r>
      <w:r w:rsidR="00B10A33" w:rsidRPr="00B10A33">
        <w:rPr>
          <w:rFonts w:ascii="Arial" w:hAnsi="Arial" w:cs="Arial"/>
          <w:b/>
          <w:sz w:val="22"/>
          <w:szCs w:val="22"/>
        </w:rPr>
        <w:t>hanging Morbidity of Biopsy Diagnosis</w:t>
      </w:r>
    </w:p>
    <w:p w14:paraId="721440C9" w14:textId="77777777" w:rsidR="00806BB2" w:rsidRPr="00E657AA" w:rsidRDefault="00806BB2" w:rsidP="00137FEE">
      <w:pPr>
        <w:spacing w:line="276" w:lineRule="auto"/>
        <w:rPr>
          <w:rFonts w:ascii="Arial" w:hAnsi="Arial" w:cs="Arial"/>
          <w:sz w:val="22"/>
          <w:szCs w:val="22"/>
        </w:rPr>
      </w:pPr>
    </w:p>
    <w:p w14:paraId="731CA6BA" w14:textId="553C9AAA" w:rsidR="0045460E"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Periprocedural symptoms such as </w:t>
      </w:r>
      <w:r w:rsidR="00B87A9B" w:rsidRPr="00DD2C3E">
        <w:rPr>
          <w:rFonts w:ascii="Arial" w:hAnsi="Arial" w:cs="Arial"/>
          <w:sz w:val="22"/>
          <w:szCs w:val="22"/>
        </w:rPr>
        <w:t>hematuria</w:t>
      </w:r>
      <w:r w:rsidRPr="00DD2C3E">
        <w:rPr>
          <w:rFonts w:ascii="Arial" w:hAnsi="Arial" w:cs="Arial"/>
          <w:sz w:val="22"/>
          <w:szCs w:val="22"/>
        </w:rPr>
        <w:t>, rectal bleeding and hematospermia are frequent, being experienced by over 50% of men having TRUS biopsies</w:t>
      </w:r>
      <w:r w:rsidR="00457EB6" w:rsidRPr="00DD2C3E">
        <w:rPr>
          <w:rFonts w:ascii="Arial" w:hAnsi="Arial" w:cs="Arial"/>
          <w:sz w:val="22"/>
          <w:szCs w:val="22"/>
        </w:rPr>
        <w:t xml:space="preserve"> performed via the rectum</w:t>
      </w:r>
      <w:r w:rsidRPr="00DD2C3E">
        <w:rPr>
          <w:rFonts w:ascii="Arial" w:hAnsi="Arial" w:cs="Arial"/>
          <w:sz w:val="22"/>
          <w:szCs w:val="22"/>
        </w:rPr>
        <w:t xml:space="preserve"> but are almost always benign and self-limiting </w:t>
      </w:r>
      <w:r w:rsidR="00716A3B" w:rsidRPr="00DD2C3E">
        <w:rPr>
          <w:rFonts w:ascii="Arial" w:hAnsi="Arial" w:cs="Arial"/>
          <w:sz w:val="22"/>
          <w:szCs w:val="22"/>
        </w:rPr>
        <w:fldChar w:fldCharType="begin">
          <w:fldData xml:space="preserve">PEVuZE5vdGU+PENpdGU+PEF1dGhvcj5Mb2ViPC9BdXRob3I+PFllYXI+MjAxMTwvWWVhcj48UmVj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PEVuZE5vdGU+PENpdGU+PEF1dGhvcj5Mb2ViPC9BdXRob3I+PFllYXI+MjAxMTwvWWVhcj48UmVj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716A3B" w:rsidRPr="00DD2C3E">
        <w:rPr>
          <w:rFonts w:ascii="Arial" w:hAnsi="Arial" w:cs="Arial"/>
          <w:sz w:val="22"/>
          <w:szCs w:val="22"/>
        </w:rPr>
      </w:r>
      <w:r w:rsidR="00716A3B" w:rsidRPr="00DD2C3E">
        <w:rPr>
          <w:rFonts w:ascii="Arial" w:hAnsi="Arial" w:cs="Arial"/>
          <w:sz w:val="22"/>
          <w:szCs w:val="22"/>
        </w:rPr>
        <w:fldChar w:fldCharType="separate"/>
      </w:r>
      <w:r w:rsidR="00DD2C3E">
        <w:rPr>
          <w:rFonts w:ascii="Arial" w:hAnsi="Arial" w:cs="Arial"/>
          <w:noProof/>
          <w:sz w:val="22"/>
          <w:szCs w:val="22"/>
        </w:rPr>
        <w:t>(162-164)</w:t>
      </w:r>
      <w:r w:rsidR="00716A3B" w:rsidRPr="00DD2C3E">
        <w:rPr>
          <w:rFonts w:ascii="Arial" w:hAnsi="Arial" w:cs="Arial"/>
          <w:sz w:val="22"/>
          <w:szCs w:val="22"/>
        </w:rPr>
        <w:fldChar w:fldCharType="end"/>
      </w:r>
      <w:r w:rsidRPr="00DD2C3E">
        <w:rPr>
          <w:rFonts w:ascii="Arial" w:hAnsi="Arial" w:cs="Arial"/>
          <w:sz w:val="22"/>
          <w:szCs w:val="22"/>
        </w:rPr>
        <w:t>. Infectious complications following this procedure are less common but are being reported more often, with the causative mechanism believed to be inoculation of the prostate, blood vessels and urine with bacterial flora from the rectal mucosa and subsequent systemic dissemination</w:t>
      </w:r>
      <w:r w:rsidR="00716A3B" w:rsidRPr="00DD2C3E">
        <w:rPr>
          <w:rFonts w:ascii="Arial" w:hAnsi="Arial" w:cs="Arial"/>
          <w:sz w:val="22"/>
          <w:szCs w:val="22"/>
        </w:rPr>
        <w:t xml:space="preserve"> </w:t>
      </w:r>
      <w:r w:rsidR="00AD7D58" w:rsidRPr="00DD2C3E">
        <w:rPr>
          <w:rFonts w:ascii="Arial" w:hAnsi="Arial" w:cs="Arial"/>
          <w:sz w:val="22"/>
          <w:szCs w:val="22"/>
        </w:rPr>
        <w:fldChar w:fldCharType="begin">
          <w:fldData xml:space="preserve">PEVuZE5vdGU+PENpdGU+PEF1dGhvcj5aYW5pPC9BdXRob3I+PFllYXI+MjAxMTwvWWVhcj48UmVj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==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PEVuZE5vdGU+PENpdGU+PEF1dGhvcj5aYW5pPC9BdXRob3I+PFllYXI+MjAxMTwvWWVhcj48UmVj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==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AD7D58" w:rsidRPr="00DD2C3E">
        <w:rPr>
          <w:rFonts w:ascii="Arial" w:hAnsi="Arial" w:cs="Arial"/>
          <w:sz w:val="22"/>
          <w:szCs w:val="22"/>
        </w:rPr>
      </w:r>
      <w:r w:rsidR="00AD7D58" w:rsidRPr="00DD2C3E">
        <w:rPr>
          <w:rFonts w:ascii="Arial" w:hAnsi="Arial" w:cs="Arial"/>
          <w:sz w:val="22"/>
          <w:szCs w:val="22"/>
        </w:rPr>
        <w:fldChar w:fldCharType="separate"/>
      </w:r>
      <w:r w:rsidR="00DD2C3E">
        <w:rPr>
          <w:rFonts w:ascii="Arial" w:hAnsi="Arial" w:cs="Arial"/>
          <w:noProof/>
          <w:sz w:val="22"/>
          <w:szCs w:val="22"/>
        </w:rPr>
        <w:t>(162,165-166)</w:t>
      </w:r>
      <w:r w:rsidR="00AD7D58" w:rsidRPr="00DD2C3E">
        <w:rPr>
          <w:rFonts w:ascii="Arial" w:hAnsi="Arial" w:cs="Arial"/>
          <w:sz w:val="22"/>
          <w:szCs w:val="22"/>
        </w:rPr>
        <w:fldChar w:fldCharType="end"/>
      </w:r>
      <w:r w:rsidRPr="00DD2C3E">
        <w:rPr>
          <w:rFonts w:ascii="Arial" w:hAnsi="Arial" w:cs="Arial"/>
          <w:sz w:val="22"/>
          <w:szCs w:val="22"/>
        </w:rPr>
        <w:t>.   There has been concern expressed that hospital admissions due to post-TRUS biopsy may be rising, with one study reporting a 3-fold increase from 0.55% across 2002-2009 to 2.15</w:t>
      </w:r>
      <w:r w:rsidR="00AD7D58" w:rsidRPr="00DD2C3E">
        <w:rPr>
          <w:rFonts w:ascii="Arial" w:hAnsi="Arial" w:cs="Arial"/>
          <w:sz w:val="22"/>
          <w:szCs w:val="22"/>
        </w:rPr>
        <w:t>% across</w:t>
      </w:r>
      <w:r w:rsidRPr="00DD2C3E">
        <w:rPr>
          <w:rFonts w:ascii="Arial" w:hAnsi="Arial" w:cs="Arial"/>
          <w:sz w:val="22"/>
          <w:szCs w:val="22"/>
        </w:rPr>
        <w:t xml:space="preserve"> 2010-2011</w:t>
      </w:r>
      <w:r w:rsidR="00425986" w:rsidRPr="00DD2C3E">
        <w:rPr>
          <w:rFonts w:ascii="Arial" w:hAnsi="Arial" w:cs="Arial"/>
          <w:sz w:val="22"/>
          <w:szCs w:val="22"/>
        </w:rPr>
        <w:t xml:space="preserve"> </w:t>
      </w:r>
      <w:r w:rsidR="0045460E" w:rsidRPr="00DD2C3E">
        <w:rPr>
          <w:rFonts w:ascii="Arial" w:hAnsi="Arial" w:cs="Arial"/>
          <w:sz w:val="22"/>
          <w:szCs w:val="22"/>
        </w:rPr>
        <w:fldChar w:fldCharType="begin">
          <w:fldData xml:space="preserve">PEVuZE5vdGU+PENpdGU+PEF1dGhvcj5DYXJpZ25hbjwvQXV0aG9yPjxZZWFyPjIwMTI8L1llYXI+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PEVuZE5vdGU+PENpdGU+PEF1dGhvcj5DYXJpZ25hbjwvQXV0aG9yPjxZZWFyPjIwMTI8L1llYXI+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45460E" w:rsidRPr="00DD2C3E">
        <w:rPr>
          <w:rFonts w:ascii="Arial" w:hAnsi="Arial" w:cs="Arial"/>
          <w:sz w:val="22"/>
          <w:szCs w:val="22"/>
        </w:rPr>
      </w:r>
      <w:r w:rsidR="0045460E" w:rsidRPr="00DD2C3E">
        <w:rPr>
          <w:rFonts w:ascii="Arial" w:hAnsi="Arial" w:cs="Arial"/>
          <w:sz w:val="22"/>
          <w:szCs w:val="22"/>
        </w:rPr>
        <w:fldChar w:fldCharType="separate"/>
      </w:r>
      <w:r w:rsidR="00DD2C3E">
        <w:rPr>
          <w:rFonts w:ascii="Arial" w:hAnsi="Arial" w:cs="Arial"/>
          <w:noProof/>
          <w:sz w:val="22"/>
          <w:szCs w:val="22"/>
        </w:rPr>
        <w:t>(162,167-168)</w:t>
      </w:r>
      <w:r w:rsidR="0045460E" w:rsidRPr="00DD2C3E">
        <w:rPr>
          <w:rFonts w:ascii="Arial" w:hAnsi="Arial" w:cs="Arial"/>
          <w:sz w:val="22"/>
          <w:szCs w:val="22"/>
        </w:rPr>
        <w:fldChar w:fldCharType="end"/>
      </w:r>
      <w:r w:rsidRPr="00DD2C3E">
        <w:rPr>
          <w:rFonts w:ascii="Arial" w:hAnsi="Arial" w:cs="Arial"/>
          <w:sz w:val="22"/>
          <w:szCs w:val="22"/>
        </w:rPr>
        <w:t>.</w:t>
      </w:r>
      <w:r w:rsidR="0045460E" w:rsidRPr="00DD2C3E">
        <w:rPr>
          <w:rFonts w:ascii="Arial" w:hAnsi="Arial" w:cs="Arial"/>
          <w:sz w:val="22"/>
          <w:szCs w:val="22"/>
        </w:rPr>
        <w:t xml:space="preserve"> </w:t>
      </w:r>
      <w:r w:rsidRPr="00DD2C3E">
        <w:rPr>
          <w:rFonts w:ascii="Arial" w:hAnsi="Arial" w:cs="Arial"/>
          <w:sz w:val="22"/>
          <w:szCs w:val="22"/>
        </w:rPr>
        <w:t xml:space="preserve">Changing bacterial resistance patterns and </w:t>
      </w:r>
      <w:r w:rsidRPr="00DD2C3E">
        <w:rPr>
          <w:rFonts w:ascii="Arial" w:hAnsi="Arial" w:cs="Arial"/>
          <w:noProof/>
          <w:sz w:val="22"/>
          <w:szCs w:val="22"/>
        </w:rPr>
        <w:t xml:space="preserve">antibacterial </w:t>
      </w:r>
      <w:r w:rsidRPr="00DD2C3E">
        <w:rPr>
          <w:rFonts w:ascii="Arial" w:hAnsi="Arial" w:cs="Arial"/>
          <w:sz w:val="22"/>
          <w:szCs w:val="22"/>
        </w:rPr>
        <w:t xml:space="preserve">practices have contributed to the spectrum of infectious complications with the infection rate being much higher in certain population groups such as men who have been taking antibacterial drugs prior to the biopsy and people who have been in South East Asia and Mediterranean countries within the past 6-12 months </w:t>
      </w:r>
      <w:r w:rsidR="009657D0" w:rsidRPr="00DD2C3E">
        <w:rPr>
          <w:rFonts w:ascii="Arial" w:hAnsi="Arial" w:cs="Arial"/>
          <w:sz w:val="22"/>
          <w:szCs w:val="22"/>
        </w:rPr>
        <w:fldChar w:fldCharType="begin">
          <w:fldData xml:space="preserve">PEVuZE5vdGU+PENpdGU+PEF1dGhvcj5BYnVnaG9zaDwvQXV0aG9yPjxZZWFyPjIwMTM8L1llYXI+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PEVuZE5vdGU+PENpdGU+PEF1dGhvcj5BYnVnaG9zaDwvQXV0aG9yPjxZZWFyPjIwMTM8L1llYXI+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9657D0" w:rsidRPr="00DD2C3E">
        <w:rPr>
          <w:rFonts w:ascii="Arial" w:hAnsi="Arial" w:cs="Arial"/>
          <w:sz w:val="22"/>
          <w:szCs w:val="22"/>
        </w:rPr>
      </w:r>
      <w:r w:rsidR="009657D0" w:rsidRPr="00DD2C3E">
        <w:rPr>
          <w:rFonts w:ascii="Arial" w:hAnsi="Arial" w:cs="Arial"/>
          <w:sz w:val="22"/>
          <w:szCs w:val="22"/>
        </w:rPr>
        <w:fldChar w:fldCharType="separate"/>
      </w:r>
      <w:r w:rsidR="00DD2C3E">
        <w:rPr>
          <w:rFonts w:ascii="Arial" w:hAnsi="Arial" w:cs="Arial"/>
          <w:noProof/>
          <w:sz w:val="22"/>
          <w:szCs w:val="22"/>
        </w:rPr>
        <w:t>(168-169)</w:t>
      </w:r>
      <w:r w:rsidR="009657D0" w:rsidRPr="00DD2C3E">
        <w:rPr>
          <w:rFonts w:ascii="Arial" w:hAnsi="Arial" w:cs="Arial"/>
          <w:sz w:val="22"/>
          <w:szCs w:val="22"/>
        </w:rPr>
        <w:fldChar w:fldCharType="end"/>
      </w:r>
      <w:r w:rsidRPr="00DD2C3E">
        <w:rPr>
          <w:rFonts w:ascii="Arial" w:hAnsi="Arial" w:cs="Arial"/>
          <w:sz w:val="22"/>
          <w:szCs w:val="22"/>
        </w:rPr>
        <w:t xml:space="preserve">. </w:t>
      </w:r>
      <w:r w:rsidR="0052090B" w:rsidRPr="00DD2C3E">
        <w:rPr>
          <w:rFonts w:ascii="Arial" w:hAnsi="Arial" w:cs="Arial"/>
          <w:sz w:val="22"/>
          <w:szCs w:val="22"/>
        </w:rPr>
        <w:t>Not surprisingly</w:t>
      </w:r>
      <w:r w:rsidR="0045460E" w:rsidRPr="00DD2C3E">
        <w:rPr>
          <w:rFonts w:ascii="Arial" w:hAnsi="Arial" w:cs="Arial"/>
          <w:sz w:val="22"/>
          <w:szCs w:val="22"/>
        </w:rPr>
        <w:t xml:space="preserve"> there is wide variation in the</w:t>
      </w:r>
      <w:r w:rsidR="0052090B" w:rsidRPr="00DD2C3E">
        <w:rPr>
          <w:rFonts w:ascii="Arial" w:hAnsi="Arial" w:cs="Arial"/>
          <w:sz w:val="22"/>
          <w:szCs w:val="22"/>
        </w:rPr>
        <w:t xml:space="preserve"> reported incidence of overall infectious complications</w:t>
      </w:r>
      <w:r w:rsidR="0045460E" w:rsidRPr="00DD2C3E">
        <w:rPr>
          <w:rFonts w:ascii="Arial" w:hAnsi="Arial" w:cs="Arial"/>
          <w:sz w:val="22"/>
          <w:szCs w:val="22"/>
        </w:rPr>
        <w:t xml:space="preserve"> from 0.1% to 7% and of sepsis from 0.3% to 3.1</w:t>
      </w:r>
      <w:r w:rsidR="009657D0" w:rsidRPr="00DD2C3E">
        <w:rPr>
          <w:rFonts w:ascii="Arial" w:hAnsi="Arial" w:cs="Arial"/>
          <w:sz w:val="22"/>
          <w:szCs w:val="22"/>
        </w:rPr>
        <w:t>% across</w:t>
      </w:r>
      <w:r w:rsidR="0045460E" w:rsidRPr="00DD2C3E">
        <w:rPr>
          <w:rFonts w:ascii="Arial" w:hAnsi="Arial" w:cs="Arial"/>
          <w:sz w:val="22"/>
          <w:szCs w:val="22"/>
        </w:rPr>
        <w:t xml:space="preserve"> studies </w:t>
      </w:r>
      <w:r w:rsidR="0045460E" w:rsidRPr="00DD2C3E">
        <w:rPr>
          <w:rFonts w:ascii="Arial" w:hAnsi="Arial" w:cs="Arial"/>
          <w:sz w:val="22"/>
          <w:szCs w:val="22"/>
        </w:rPr>
        <w:fldChar w:fldCharType="begin">
          <w:fldData xml:space="preserve">PEVuZE5vdGU+PENpdGU+PEF1dGhvcj5MaXNzPC9BdXRob3I+PFllYXI+MjAxNzwvWWVhcj48UmVj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PEVuZE5vdGU+PENpdGU+PEF1dGhvcj5MaXNzPC9BdXRob3I+PFllYXI+MjAxNzwvWWVhcj48UmVj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45460E" w:rsidRPr="00DD2C3E">
        <w:rPr>
          <w:rFonts w:ascii="Arial" w:hAnsi="Arial" w:cs="Arial"/>
          <w:sz w:val="22"/>
          <w:szCs w:val="22"/>
        </w:rPr>
      </w:r>
      <w:r w:rsidR="0045460E" w:rsidRPr="00DD2C3E">
        <w:rPr>
          <w:rFonts w:ascii="Arial" w:hAnsi="Arial" w:cs="Arial"/>
          <w:sz w:val="22"/>
          <w:szCs w:val="22"/>
        </w:rPr>
        <w:fldChar w:fldCharType="separate"/>
      </w:r>
      <w:r w:rsidR="00DD2C3E">
        <w:rPr>
          <w:rFonts w:ascii="Arial" w:hAnsi="Arial" w:cs="Arial"/>
          <w:noProof/>
          <w:sz w:val="22"/>
          <w:szCs w:val="22"/>
        </w:rPr>
        <w:t>(166,170)</w:t>
      </w:r>
      <w:r w:rsidR="0045460E" w:rsidRPr="00DD2C3E">
        <w:rPr>
          <w:rFonts w:ascii="Arial" w:hAnsi="Arial" w:cs="Arial"/>
          <w:sz w:val="22"/>
          <w:szCs w:val="22"/>
        </w:rPr>
        <w:fldChar w:fldCharType="end"/>
      </w:r>
      <w:r w:rsidR="000214CA" w:rsidRPr="00DD2C3E">
        <w:rPr>
          <w:rFonts w:ascii="Arial" w:hAnsi="Arial" w:cs="Arial"/>
          <w:sz w:val="22"/>
          <w:szCs w:val="22"/>
        </w:rPr>
        <w:t>.</w:t>
      </w:r>
    </w:p>
    <w:p w14:paraId="2D35260E" w14:textId="77777777" w:rsidR="0045460E" w:rsidRPr="00DD2C3E" w:rsidRDefault="0045460E" w:rsidP="00137FEE">
      <w:pPr>
        <w:spacing w:line="276" w:lineRule="auto"/>
        <w:rPr>
          <w:rFonts w:ascii="Arial" w:hAnsi="Arial" w:cs="Arial"/>
          <w:sz w:val="22"/>
          <w:szCs w:val="22"/>
        </w:rPr>
      </w:pPr>
    </w:p>
    <w:p w14:paraId="51F847DB" w14:textId="22D98984" w:rsidR="00F75639" w:rsidRDefault="1D7B2E53" w:rsidP="00137FEE">
      <w:pPr>
        <w:spacing w:line="276" w:lineRule="auto"/>
        <w:rPr>
          <w:rFonts w:ascii="Arial" w:hAnsi="Arial" w:cs="Arial"/>
          <w:sz w:val="22"/>
          <w:szCs w:val="22"/>
        </w:rPr>
      </w:pPr>
      <w:r w:rsidRPr="00DD2C3E">
        <w:rPr>
          <w:rFonts w:ascii="Arial" w:hAnsi="Arial" w:cs="Arial"/>
          <w:sz w:val="22"/>
          <w:szCs w:val="22"/>
        </w:rPr>
        <w:t xml:space="preserve">A prospective New Zealand study reported that drug resistance rates for patients who required intensive care admission for sepsis following TRUS biopsy were 43% for gentamicin, 60% for trimethoprim-sulphamethoxazole (60%) and 62% for ciprofloxacin as well as 19% for all 3 agents in combination.  E. coli sequence type 131 clone was implicated as being particularly problematic, accounting for 41% of all E. coli isolates after TRUS biopsy </w:t>
      </w:r>
      <w:r w:rsidR="00454347" w:rsidRPr="00DD2C3E">
        <w:rPr>
          <w:rFonts w:ascii="Arial" w:hAnsi="Arial" w:cs="Arial"/>
          <w:sz w:val="22"/>
          <w:szCs w:val="22"/>
        </w:rPr>
        <w:fldChar w:fldCharType="begin">
          <w:fldData xml:space="preserve">PEVuZE5vdGU+PENpdGU+PEF1dGhvcj5XaWxsaWFtc29uPC9BdXRob3I+PFllYXI+MjAxMjwvWWVh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PEVuZE5vdGU+PENpdGU+PEF1dGhvcj5XaWxsaWFtc29uPC9BdXRob3I+PFllYXI+MjAxMjwvWWVh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454347" w:rsidRPr="00DD2C3E">
        <w:rPr>
          <w:rFonts w:ascii="Arial" w:hAnsi="Arial" w:cs="Arial"/>
          <w:sz w:val="22"/>
          <w:szCs w:val="22"/>
        </w:rPr>
      </w:r>
      <w:r w:rsidR="00454347" w:rsidRPr="00DD2C3E">
        <w:rPr>
          <w:rFonts w:ascii="Arial" w:hAnsi="Arial" w:cs="Arial"/>
          <w:sz w:val="22"/>
          <w:szCs w:val="22"/>
        </w:rPr>
        <w:fldChar w:fldCharType="separate"/>
      </w:r>
      <w:r w:rsidR="00DD2C3E">
        <w:rPr>
          <w:rFonts w:ascii="Arial" w:hAnsi="Arial" w:cs="Arial"/>
          <w:noProof/>
          <w:sz w:val="22"/>
          <w:szCs w:val="22"/>
        </w:rPr>
        <w:t>(171)</w:t>
      </w:r>
      <w:r w:rsidR="00454347" w:rsidRPr="00DD2C3E">
        <w:rPr>
          <w:rFonts w:ascii="Arial" w:hAnsi="Arial" w:cs="Arial"/>
          <w:sz w:val="22"/>
          <w:szCs w:val="22"/>
        </w:rPr>
        <w:fldChar w:fldCharType="end"/>
      </w:r>
      <w:r w:rsidRPr="00DD2C3E">
        <w:rPr>
          <w:rFonts w:ascii="Arial" w:hAnsi="Arial" w:cs="Arial"/>
          <w:sz w:val="22"/>
          <w:szCs w:val="22"/>
        </w:rPr>
        <w:t xml:space="preserve">. </w:t>
      </w:r>
      <w:r w:rsidR="000214CA" w:rsidRPr="00DD2C3E">
        <w:rPr>
          <w:rFonts w:ascii="Arial" w:hAnsi="Arial" w:cs="Arial"/>
          <w:sz w:val="22"/>
          <w:szCs w:val="22"/>
        </w:rPr>
        <w:t xml:space="preserve"> Fluoroquinolone resistance in rectal cultures has been reported to predict infectious complications following TRUS biopsy</w:t>
      </w:r>
      <w:r w:rsidR="00425986" w:rsidRPr="00DD2C3E">
        <w:rPr>
          <w:rFonts w:ascii="Arial" w:hAnsi="Arial" w:cs="Arial"/>
          <w:sz w:val="22"/>
          <w:szCs w:val="22"/>
        </w:rPr>
        <w:t xml:space="preserve"> </w:t>
      </w:r>
      <w:r w:rsidR="000214CA" w:rsidRPr="00DD2C3E">
        <w:rPr>
          <w:rFonts w:ascii="Arial" w:hAnsi="Arial" w:cs="Arial"/>
          <w:sz w:val="22"/>
          <w:szCs w:val="22"/>
        </w:rPr>
        <w:fldChar w:fldCharType="begin">
          <w:fldData xml:space="preserve">PEVuZE5vdGU+PENpdGU+PEF1dGhvcj5Sb2JlcnRzPC9BdXRob3I+PFllYXI+MjAxNDwvWWVhcj48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PEVuZE5vdGU+PENpdGU+PEF1dGhvcj5Sb2JlcnRzPC9BdXRob3I+PFllYXI+MjAxNDwvWWVhcj48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0214CA" w:rsidRPr="00DD2C3E">
        <w:rPr>
          <w:rFonts w:ascii="Arial" w:hAnsi="Arial" w:cs="Arial"/>
          <w:sz w:val="22"/>
          <w:szCs w:val="22"/>
        </w:rPr>
      </w:r>
      <w:r w:rsidR="000214CA" w:rsidRPr="00DD2C3E">
        <w:rPr>
          <w:rFonts w:ascii="Arial" w:hAnsi="Arial" w:cs="Arial"/>
          <w:sz w:val="22"/>
          <w:szCs w:val="22"/>
        </w:rPr>
        <w:fldChar w:fldCharType="separate"/>
      </w:r>
      <w:r w:rsidR="00DD2C3E">
        <w:rPr>
          <w:rFonts w:ascii="Arial" w:hAnsi="Arial" w:cs="Arial"/>
          <w:noProof/>
          <w:sz w:val="22"/>
          <w:szCs w:val="22"/>
        </w:rPr>
        <w:t>(172)</w:t>
      </w:r>
      <w:r w:rsidR="000214CA" w:rsidRPr="00DD2C3E">
        <w:rPr>
          <w:rFonts w:ascii="Arial" w:hAnsi="Arial" w:cs="Arial"/>
          <w:sz w:val="22"/>
          <w:szCs w:val="22"/>
        </w:rPr>
        <w:fldChar w:fldCharType="end"/>
      </w:r>
      <w:r w:rsidR="000214CA" w:rsidRPr="00DD2C3E">
        <w:rPr>
          <w:rFonts w:ascii="Arial" w:hAnsi="Arial" w:cs="Arial"/>
          <w:sz w:val="22"/>
          <w:szCs w:val="22"/>
        </w:rPr>
        <w:t xml:space="preserve">. </w:t>
      </w:r>
      <w:r w:rsidRPr="00DD2C3E">
        <w:rPr>
          <w:rFonts w:ascii="Arial" w:hAnsi="Arial" w:cs="Arial"/>
          <w:sz w:val="22"/>
          <w:szCs w:val="22"/>
        </w:rPr>
        <w:t>The changing patterns of drug sensitivities and reports of low resist</w:t>
      </w:r>
      <w:r w:rsidR="000214CA" w:rsidRPr="00DD2C3E">
        <w:rPr>
          <w:rFonts w:ascii="Arial" w:hAnsi="Arial" w:cs="Arial"/>
          <w:sz w:val="22"/>
          <w:szCs w:val="22"/>
        </w:rPr>
        <w:t>ant rates to drugs such as carba</w:t>
      </w:r>
      <w:r w:rsidRPr="00DD2C3E">
        <w:rPr>
          <w:rFonts w:ascii="Arial" w:hAnsi="Arial" w:cs="Arial"/>
          <w:sz w:val="22"/>
          <w:szCs w:val="22"/>
        </w:rPr>
        <w:t xml:space="preserve">penems for patients with unresolving sepsis </w:t>
      </w:r>
      <w:r w:rsidR="00454347" w:rsidRPr="00DD2C3E">
        <w:rPr>
          <w:rFonts w:ascii="Arial" w:hAnsi="Arial" w:cs="Arial"/>
          <w:sz w:val="22"/>
          <w:szCs w:val="22"/>
        </w:rPr>
        <w:fldChar w:fldCharType="begin">
          <w:fldData xml:space="preserve">PEVuZE5vdGU+PENpdGU+PEF1dGhvcj5NYW5lY2tzaGE8L0F1dGhvcj48WWVhcj4yMDEyPC9ZZWFy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PEVuZE5vdGU+PENpdGU+PEF1dGhvcj5NYW5lY2tzaGE8L0F1dGhvcj48WWVhcj4yMDEyPC9ZZWFy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454347" w:rsidRPr="00DD2C3E">
        <w:rPr>
          <w:rFonts w:ascii="Arial" w:hAnsi="Arial" w:cs="Arial"/>
          <w:sz w:val="22"/>
          <w:szCs w:val="22"/>
        </w:rPr>
      </w:r>
      <w:r w:rsidR="00454347" w:rsidRPr="00DD2C3E">
        <w:rPr>
          <w:rFonts w:ascii="Arial" w:hAnsi="Arial" w:cs="Arial"/>
          <w:sz w:val="22"/>
          <w:szCs w:val="22"/>
        </w:rPr>
        <w:fldChar w:fldCharType="separate"/>
      </w:r>
      <w:r w:rsidR="00DD2C3E">
        <w:rPr>
          <w:rFonts w:ascii="Arial" w:hAnsi="Arial" w:cs="Arial"/>
          <w:noProof/>
          <w:sz w:val="22"/>
          <w:szCs w:val="22"/>
        </w:rPr>
        <w:t>(173)</w:t>
      </w:r>
      <w:r w:rsidR="00454347" w:rsidRPr="00DD2C3E">
        <w:rPr>
          <w:rFonts w:ascii="Arial" w:hAnsi="Arial" w:cs="Arial"/>
          <w:sz w:val="22"/>
          <w:szCs w:val="22"/>
        </w:rPr>
        <w:fldChar w:fldCharType="end"/>
      </w:r>
      <w:r w:rsidRPr="00DD2C3E">
        <w:rPr>
          <w:rFonts w:ascii="Arial" w:hAnsi="Arial" w:cs="Arial"/>
          <w:sz w:val="22"/>
          <w:szCs w:val="22"/>
        </w:rPr>
        <w:t xml:space="preserve"> has resulted in some advocating for the use of these drugs as prophylactic agents just prior to TRUS biopsy</w:t>
      </w:r>
      <w:r w:rsidR="000214CA" w:rsidRPr="00DD2C3E">
        <w:rPr>
          <w:rFonts w:ascii="Arial" w:hAnsi="Arial" w:cs="Arial"/>
          <w:sz w:val="22"/>
          <w:szCs w:val="22"/>
        </w:rPr>
        <w:t xml:space="preserve"> </w:t>
      </w:r>
      <w:r w:rsidR="000214CA" w:rsidRPr="00DD2C3E">
        <w:rPr>
          <w:rFonts w:ascii="Arial" w:hAnsi="Arial" w:cs="Arial"/>
          <w:sz w:val="22"/>
          <w:szCs w:val="22"/>
        </w:rPr>
        <w:fldChar w:fldCharType="begin">
          <w:fldData xml:space="preserve">PEVuZE5vdGU+PENpdGU+PEF1dGhvcj5Sb2JlcnRzPC9BdXRob3I+PFllYXI+MjAxNzwvWWVhcj48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PEVuZE5vdGU+PENpdGU+PEF1dGhvcj5Sb2JlcnRzPC9BdXRob3I+PFllYXI+MjAxNzwvWWVhcj48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0214CA" w:rsidRPr="00DD2C3E">
        <w:rPr>
          <w:rFonts w:ascii="Arial" w:hAnsi="Arial" w:cs="Arial"/>
          <w:sz w:val="22"/>
          <w:szCs w:val="22"/>
        </w:rPr>
      </w:r>
      <w:r w:rsidR="000214CA" w:rsidRPr="00DD2C3E">
        <w:rPr>
          <w:rFonts w:ascii="Arial" w:hAnsi="Arial" w:cs="Arial"/>
          <w:sz w:val="22"/>
          <w:szCs w:val="22"/>
        </w:rPr>
        <w:fldChar w:fldCharType="separate"/>
      </w:r>
      <w:r w:rsidR="00DD2C3E">
        <w:rPr>
          <w:rFonts w:ascii="Arial" w:hAnsi="Arial" w:cs="Arial"/>
          <w:noProof/>
          <w:sz w:val="22"/>
          <w:szCs w:val="22"/>
        </w:rPr>
        <w:t>(174-175)</w:t>
      </w:r>
      <w:r w:rsidR="000214CA" w:rsidRPr="00DD2C3E">
        <w:rPr>
          <w:rFonts w:ascii="Arial" w:hAnsi="Arial" w:cs="Arial"/>
          <w:sz w:val="22"/>
          <w:szCs w:val="22"/>
        </w:rPr>
        <w:fldChar w:fldCharType="end"/>
      </w:r>
      <w:r w:rsidRPr="00DD2C3E">
        <w:rPr>
          <w:rFonts w:ascii="Arial" w:hAnsi="Arial" w:cs="Arial"/>
          <w:sz w:val="22"/>
          <w:szCs w:val="22"/>
        </w:rPr>
        <w:t>. However, adoption of such a strategy runs the risk of decreasing the number and effectiveness of those pharmaceutical agents currently kept in reserve for patients with overwhelming sepsis</w:t>
      </w:r>
      <w:r w:rsidR="000214CA" w:rsidRPr="00DD2C3E">
        <w:rPr>
          <w:rFonts w:ascii="Arial" w:hAnsi="Arial" w:cs="Arial"/>
          <w:sz w:val="22"/>
          <w:szCs w:val="22"/>
        </w:rPr>
        <w:t xml:space="preserve"> </w:t>
      </w:r>
      <w:r w:rsidR="000214CA" w:rsidRPr="00DD2C3E">
        <w:rPr>
          <w:rFonts w:ascii="Arial" w:hAnsi="Arial" w:cs="Arial"/>
          <w:sz w:val="22"/>
          <w:szCs w:val="22"/>
        </w:rPr>
        <w:fldChar w:fldCharType="begin">
          <w:fldData xml:space="preserve">PEVuZE5vdGU+PENpdGU+PEF1dGhvcj5ab3dhd2k8L0F1dGhvcj48WWVhcj4yMDE1PC9ZZWFyPjxS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=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PEVuZE5vdGU+PENpdGU+PEF1dGhvcj5ab3dhd2k8L0F1dGhvcj48WWVhcj4yMDE1PC9ZZWFyPjxS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=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0214CA" w:rsidRPr="00DD2C3E">
        <w:rPr>
          <w:rFonts w:ascii="Arial" w:hAnsi="Arial" w:cs="Arial"/>
          <w:sz w:val="22"/>
          <w:szCs w:val="22"/>
        </w:rPr>
      </w:r>
      <w:r w:rsidR="000214CA" w:rsidRPr="00DD2C3E">
        <w:rPr>
          <w:rFonts w:ascii="Arial" w:hAnsi="Arial" w:cs="Arial"/>
          <w:sz w:val="22"/>
          <w:szCs w:val="22"/>
        </w:rPr>
        <w:fldChar w:fldCharType="separate"/>
      </w:r>
      <w:r w:rsidR="00DD2C3E">
        <w:rPr>
          <w:rFonts w:ascii="Arial" w:hAnsi="Arial" w:cs="Arial"/>
          <w:noProof/>
          <w:sz w:val="22"/>
          <w:szCs w:val="22"/>
        </w:rPr>
        <w:t>(175)</w:t>
      </w:r>
      <w:r w:rsidR="000214CA" w:rsidRPr="00DD2C3E">
        <w:rPr>
          <w:rFonts w:ascii="Arial" w:hAnsi="Arial" w:cs="Arial"/>
          <w:sz w:val="22"/>
          <w:szCs w:val="22"/>
        </w:rPr>
        <w:fldChar w:fldCharType="end"/>
      </w:r>
      <w:r w:rsidRPr="00DD2C3E">
        <w:rPr>
          <w:rFonts w:ascii="Arial" w:hAnsi="Arial" w:cs="Arial"/>
          <w:sz w:val="22"/>
          <w:szCs w:val="22"/>
        </w:rPr>
        <w:t xml:space="preserve">.  </w:t>
      </w:r>
    </w:p>
    <w:p w14:paraId="0E7D5364" w14:textId="77777777" w:rsidR="00806BB2" w:rsidRPr="00DD2C3E" w:rsidRDefault="00806BB2" w:rsidP="00137FEE">
      <w:pPr>
        <w:spacing w:line="276" w:lineRule="auto"/>
        <w:rPr>
          <w:rFonts w:ascii="Arial" w:hAnsi="Arial" w:cs="Arial"/>
          <w:sz w:val="22"/>
          <w:szCs w:val="22"/>
        </w:rPr>
      </w:pPr>
    </w:p>
    <w:p w14:paraId="3CE990FF" w14:textId="2927373C" w:rsidR="00B95247" w:rsidRDefault="1D7B2E53" w:rsidP="00137FEE">
      <w:pPr>
        <w:shd w:val="clear" w:color="auto" w:fill="FFFFFF" w:themeFill="background1"/>
        <w:spacing w:line="276" w:lineRule="auto"/>
        <w:rPr>
          <w:rFonts w:ascii="Arial" w:hAnsi="Arial" w:cs="Arial"/>
          <w:sz w:val="22"/>
          <w:szCs w:val="22"/>
        </w:rPr>
      </w:pPr>
      <w:r w:rsidRPr="00DD2C3E">
        <w:rPr>
          <w:rFonts w:ascii="Arial" w:hAnsi="Arial" w:cs="Arial"/>
          <w:sz w:val="22"/>
          <w:szCs w:val="22"/>
        </w:rPr>
        <w:t xml:space="preserve">The </w:t>
      </w:r>
      <w:r w:rsidRPr="00806BB2">
        <w:rPr>
          <w:rFonts w:ascii="Arial" w:hAnsi="Arial" w:cs="Arial"/>
          <w:sz w:val="22"/>
          <w:szCs w:val="22"/>
        </w:rPr>
        <w:t>transperineal approach</w:t>
      </w:r>
      <w:r w:rsidRPr="00DD2C3E">
        <w:rPr>
          <w:rFonts w:ascii="Arial" w:hAnsi="Arial" w:cs="Arial"/>
          <w:sz w:val="22"/>
          <w:szCs w:val="22"/>
        </w:rPr>
        <w:t xml:space="preserve"> has emerged as an alternative with significantly decreased risk of infections complications, albeit requiring </w:t>
      </w:r>
      <w:r w:rsidR="00B87A9B" w:rsidRPr="00DD2C3E">
        <w:rPr>
          <w:rFonts w:ascii="Arial" w:hAnsi="Arial" w:cs="Arial"/>
          <w:sz w:val="22"/>
          <w:szCs w:val="22"/>
        </w:rPr>
        <w:t>specialized</w:t>
      </w:r>
      <w:r w:rsidRPr="00DD2C3E">
        <w:rPr>
          <w:rFonts w:ascii="Arial" w:hAnsi="Arial" w:cs="Arial"/>
          <w:sz w:val="22"/>
          <w:szCs w:val="22"/>
        </w:rPr>
        <w:t xml:space="preserve"> equipment, general anesthesia in most cente</w:t>
      </w:r>
      <w:r w:rsidR="00806BB2">
        <w:rPr>
          <w:rFonts w:ascii="Arial" w:hAnsi="Arial" w:cs="Arial"/>
          <w:sz w:val="22"/>
          <w:szCs w:val="22"/>
        </w:rPr>
        <w:t>r</w:t>
      </w:r>
      <w:r w:rsidRPr="00DD2C3E">
        <w:rPr>
          <w:rFonts w:ascii="Arial" w:hAnsi="Arial" w:cs="Arial"/>
          <w:sz w:val="22"/>
          <w:szCs w:val="22"/>
        </w:rPr>
        <w:t>s, increased operative time</w:t>
      </w:r>
      <w:r w:rsidR="00457EB6" w:rsidRPr="00DD2C3E">
        <w:rPr>
          <w:rFonts w:ascii="Arial" w:hAnsi="Arial" w:cs="Arial"/>
          <w:sz w:val="22"/>
          <w:szCs w:val="22"/>
        </w:rPr>
        <w:t>,</w:t>
      </w:r>
      <w:r w:rsidRPr="00DD2C3E">
        <w:rPr>
          <w:rFonts w:ascii="Arial" w:hAnsi="Arial" w:cs="Arial"/>
          <w:sz w:val="22"/>
          <w:szCs w:val="22"/>
        </w:rPr>
        <w:t xml:space="preserve"> an increased risk of urinary retention</w:t>
      </w:r>
      <w:r w:rsidR="00457EB6" w:rsidRPr="00DD2C3E">
        <w:rPr>
          <w:rFonts w:ascii="Arial" w:hAnsi="Arial" w:cs="Arial"/>
          <w:sz w:val="22"/>
          <w:szCs w:val="22"/>
        </w:rPr>
        <w:t xml:space="preserve"> and potential </w:t>
      </w:r>
      <w:r w:rsidR="00457EB6" w:rsidRPr="00DD2C3E">
        <w:rPr>
          <w:rFonts w:ascii="Arial" w:hAnsi="Arial" w:cs="Arial"/>
          <w:sz w:val="22"/>
          <w:szCs w:val="22"/>
        </w:rPr>
        <w:lastRenderedPageBreak/>
        <w:t>nerve damage affecting erectile ability</w:t>
      </w:r>
      <w:r w:rsidRPr="00DD2C3E">
        <w:rPr>
          <w:rFonts w:ascii="Arial" w:hAnsi="Arial" w:cs="Arial"/>
          <w:sz w:val="22"/>
          <w:szCs w:val="22"/>
        </w:rPr>
        <w:t>. A</w:t>
      </w:r>
      <w:r w:rsidR="009132CC" w:rsidRPr="00DD2C3E">
        <w:rPr>
          <w:rFonts w:ascii="Arial" w:hAnsi="Arial" w:cs="Arial"/>
          <w:sz w:val="22"/>
          <w:szCs w:val="22"/>
        </w:rPr>
        <w:t xml:space="preserve"> notable</w:t>
      </w:r>
      <w:r w:rsidRPr="00DD2C3E">
        <w:rPr>
          <w:rFonts w:ascii="Arial" w:hAnsi="Arial" w:cs="Arial"/>
          <w:sz w:val="22"/>
          <w:szCs w:val="22"/>
        </w:rPr>
        <w:t xml:space="preserve"> advantage of the transperineal approach is better sampling of the anterior zone of the prostate</w:t>
      </w:r>
      <w:r w:rsidR="000214CA" w:rsidRPr="00DD2C3E">
        <w:rPr>
          <w:rFonts w:ascii="Arial" w:hAnsi="Arial" w:cs="Arial"/>
          <w:sz w:val="22"/>
          <w:szCs w:val="22"/>
        </w:rPr>
        <w:t xml:space="preserve"> </w:t>
      </w:r>
      <w:r w:rsidR="000214CA" w:rsidRPr="00DD2C3E">
        <w:rPr>
          <w:rFonts w:ascii="Arial" w:hAnsi="Arial" w:cs="Arial"/>
          <w:sz w:val="22"/>
          <w:szCs w:val="22"/>
        </w:rPr>
        <w:fldChar w:fldCharType="begin">
          <w:fldData xml:space="preserve">PEVuZE5vdGU+PENpdGU+PEF1dGhvcj5Sb2JlcnRzPC9BdXRob3I+PFllYXI+MjAxNzwvWWVhcj48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PEVuZE5vdGU+PENpdGU+PEF1dGhvcj5Sb2JlcnRzPC9BdXRob3I+PFllYXI+MjAxNzwvWWVhcj48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0214CA" w:rsidRPr="00DD2C3E">
        <w:rPr>
          <w:rFonts w:ascii="Arial" w:hAnsi="Arial" w:cs="Arial"/>
          <w:sz w:val="22"/>
          <w:szCs w:val="22"/>
        </w:rPr>
      </w:r>
      <w:r w:rsidR="000214CA" w:rsidRPr="00DD2C3E">
        <w:rPr>
          <w:rFonts w:ascii="Arial" w:hAnsi="Arial" w:cs="Arial"/>
          <w:sz w:val="22"/>
          <w:szCs w:val="22"/>
        </w:rPr>
        <w:fldChar w:fldCharType="separate"/>
      </w:r>
      <w:r w:rsidR="00DD2C3E">
        <w:rPr>
          <w:rFonts w:ascii="Arial" w:hAnsi="Arial" w:cs="Arial"/>
          <w:noProof/>
          <w:sz w:val="22"/>
          <w:szCs w:val="22"/>
        </w:rPr>
        <w:t>(174)</w:t>
      </w:r>
      <w:r w:rsidR="000214CA" w:rsidRPr="00DD2C3E">
        <w:rPr>
          <w:rFonts w:ascii="Arial" w:hAnsi="Arial" w:cs="Arial"/>
          <w:sz w:val="22"/>
          <w:szCs w:val="22"/>
        </w:rPr>
        <w:fldChar w:fldCharType="end"/>
      </w:r>
      <w:r w:rsidRPr="00DD2C3E">
        <w:rPr>
          <w:rFonts w:ascii="Arial" w:hAnsi="Arial" w:cs="Arial"/>
          <w:sz w:val="22"/>
          <w:szCs w:val="22"/>
        </w:rPr>
        <w:t>.</w:t>
      </w:r>
    </w:p>
    <w:p w14:paraId="0813871B" w14:textId="77777777" w:rsidR="00EC438D" w:rsidRPr="00DD2C3E" w:rsidRDefault="00EC438D" w:rsidP="00137FEE">
      <w:pPr>
        <w:shd w:val="clear" w:color="auto" w:fill="FFFFFF" w:themeFill="background1"/>
        <w:spacing w:line="276" w:lineRule="auto"/>
        <w:rPr>
          <w:rFonts w:ascii="Arial" w:hAnsi="Arial" w:cs="Arial"/>
          <w:sz w:val="22"/>
          <w:szCs w:val="22"/>
        </w:rPr>
      </w:pPr>
    </w:p>
    <w:p w14:paraId="3E8F3472" w14:textId="75FBAC6C" w:rsidR="00EC438D" w:rsidRDefault="00300CBB" w:rsidP="00137FEE">
      <w:pPr>
        <w:spacing w:line="276" w:lineRule="auto"/>
        <w:rPr>
          <w:rFonts w:ascii="Arial" w:hAnsi="Arial" w:cs="Arial"/>
          <w:sz w:val="22"/>
          <w:szCs w:val="22"/>
        </w:rPr>
      </w:pPr>
      <w:r w:rsidRPr="00DD2C3E">
        <w:rPr>
          <w:rFonts w:ascii="Arial" w:hAnsi="Arial" w:cs="Arial"/>
          <w:sz w:val="22"/>
          <w:szCs w:val="22"/>
        </w:rPr>
        <w:t xml:space="preserve">MRI also allows one to perform targeted biopsies, thereby increasing the detection of significant cancer. The main types of guided prostate biopsy techniques </w:t>
      </w:r>
      <w:r w:rsidR="009132CC" w:rsidRPr="00DD2C3E">
        <w:rPr>
          <w:rFonts w:ascii="Arial" w:hAnsi="Arial" w:cs="Arial"/>
          <w:sz w:val="22"/>
          <w:szCs w:val="22"/>
        </w:rPr>
        <w:t xml:space="preserve">following diagnostic imaging with MRI </w:t>
      </w:r>
      <w:r w:rsidR="00E64C91" w:rsidRPr="00DD2C3E">
        <w:rPr>
          <w:rFonts w:ascii="Arial" w:hAnsi="Arial" w:cs="Arial"/>
          <w:sz w:val="22"/>
          <w:szCs w:val="22"/>
        </w:rPr>
        <w:t xml:space="preserve">include cognitive fusion (visual estimation from </w:t>
      </w:r>
      <w:r w:rsidR="00B87A9B" w:rsidRPr="00DD2C3E">
        <w:rPr>
          <w:rFonts w:ascii="Arial" w:hAnsi="Arial" w:cs="Arial"/>
          <w:sz w:val="22"/>
          <w:szCs w:val="22"/>
        </w:rPr>
        <w:t>clinician’s</w:t>
      </w:r>
      <w:r w:rsidR="00E64C91" w:rsidRPr="00DD2C3E">
        <w:rPr>
          <w:rFonts w:ascii="Arial" w:hAnsi="Arial" w:cs="Arial"/>
          <w:sz w:val="22"/>
          <w:szCs w:val="22"/>
        </w:rPr>
        <w:t xml:space="preserve"> interpretation of TRUS and mpMRI images), MRI-guided (biopsy performed under MRI guidance), fusion software (software </w:t>
      </w:r>
      <w:r w:rsidR="009132CC" w:rsidRPr="00DD2C3E">
        <w:rPr>
          <w:rFonts w:ascii="Arial" w:hAnsi="Arial" w:cs="Arial"/>
          <w:sz w:val="22"/>
          <w:szCs w:val="22"/>
        </w:rPr>
        <w:t>int</w:t>
      </w:r>
      <w:r w:rsidR="005E48E9" w:rsidRPr="00DD2C3E">
        <w:rPr>
          <w:rFonts w:ascii="Arial" w:hAnsi="Arial" w:cs="Arial"/>
          <w:sz w:val="22"/>
          <w:szCs w:val="22"/>
        </w:rPr>
        <w:t>eg</w:t>
      </w:r>
      <w:r w:rsidR="009132CC" w:rsidRPr="00DD2C3E">
        <w:rPr>
          <w:rFonts w:ascii="Arial" w:hAnsi="Arial" w:cs="Arial"/>
          <w:sz w:val="22"/>
          <w:szCs w:val="22"/>
        </w:rPr>
        <w:t>rating MR images</w:t>
      </w:r>
      <w:r w:rsidR="005E48E9" w:rsidRPr="00DD2C3E">
        <w:rPr>
          <w:rFonts w:ascii="Arial" w:hAnsi="Arial" w:cs="Arial"/>
          <w:sz w:val="22"/>
          <w:szCs w:val="22"/>
        </w:rPr>
        <w:t xml:space="preserve"> on to the</w:t>
      </w:r>
      <w:r w:rsidR="00E64C91" w:rsidRPr="00DD2C3E">
        <w:rPr>
          <w:rFonts w:ascii="Arial" w:hAnsi="Arial" w:cs="Arial"/>
          <w:sz w:val="22"/>
          <w:szCs w:val="22"/>
        </w:rPr>
        <w:t xml:space="preserve"> TRUS </w:t>
      </w:r>
      <w:r w:rsidR="005E48E9" w:rsidRPr="00DD2C3E">
        <w:rPr>
          <w:rFonts w:ascii="Arial" w:hAnsi="Arial" w:cs="Arial"/>
          <w:sz w:val="22"/>
          <w:szCs w:val="22"/>
        </w:rPr>
        <w:t xml:space="preserve">screen </w:t>
      </w:r>
      <w:r w:rsidR="00E64C91" w:rsidRPr="00DD2C3E">
        <w:rPr>
          <w:rFonts w:ascii="Arial" w:hAnsi="Arial" w:cs="Arial"/>
          <w:sz w:val="22"/>
          <w:szCs w:val="22"/>
        </w:rPr>
        <w:t>to guide biopsy needle</w:t>
      </w:r>
      <w:r w:rsidR="005E48E9" w:rsidRPr="00DD2C3E">
        <w:rPr>
          <w:rFonts w:ascii="Arial" w:hAnsi="Arial" w:cs="Arial"/>
          <w:sz w:val="22"/>
          <w:szCs w:val="22"/>
        </w:rPr>
        <w:t xml:space="preserve"> to target index lesions</w:t>
      </w:r>
      <w:r w:rsidR="00E64C91" w:rsidRPr="00DD2C3E">
        <w:rPr>
          <w:rFonts w:ascii="Arial" w:hAnsi="Arial" w:cs="Arial"/>
          <w:sz w:val="22"/>
          <w:szCs w:val="22"/>
        </w:rPr>
        <w:t>)</w:t>
      </w:r>
      <w:r w:rsidR="00EC438D">
        <w:rPr>
          <w:rFonts w:ascii="Arial" w:hAnsi="Arial" w:cs="Arial"/>
          <w:sz w:val="22"/>
          <w:szCs w:val="22"/>
        </w:rPr>
        <w:t>,</w:t>
      </w:r>
      <w:r w:rsidR="00E64C91" w:rsidRPr="00DD2C3E">
        <w:rPr>
          <w:rFonts w:ascii="Arial" w:hAnsi="Arial" w:cs="Arial"/>
          <w:sz w:val="22"/>
          <w:szCs w:val="22"/>
        </w:rPr>
        <w:t xml:space="preserve"> and robotic (automatic fusion and alignment for clinician)</w:t>
      </w:r>
      <w:r w:rsidR="005E48E9" w:rsidRPr="00DD2C3E">
        <w:rPr>
          <w:rFonts w:ascii="Arial" w:hAnsi="Arial" w:cs="Arial"/>
          <w:sz w:val="22"/>
          <w:szCs w:val="22"/>
        </w:rPr>
        <w:t>. A particular issue with biopsying performed under real-time MR imaging is cost because this approach uses MR equipment which otherwise would be used for other purposes. These</w:t>
      </w:r>
      <w:r w:rsidR="00E64C91" w:rsidRPr="00DD2C3E">
        <w:rPr>
          <w:rFonts w:ascii="Arial" w:hAnsi="Arial" w:cs="Arial"/>
          <w:sz w:val="22"/>
          <w:szCs w:val="22"/>
        </w:rPr>
        <w:t xml:space="preserve"> </w:t>
      </w:r>
      <w:r w:rsidR="005E48E9" w:rsidRPr="00DD2C3E">
        <w:rPr>
          <w:rFonts w:ascii="Arial" w:hAnsi="Arial" w:cs="Arial"/>
          <w:sz w:val="22"/>
          <w:szCs w:val="22"/>
        </w:rPr>
        <w:t xml:space="preserve">options </w:t>
      </w:r>
      <w:r w:rsidRPr="00DD2C3E">
        <w:rPr>
          <w:rFonts w:ascii="Arial" w:hAnsi="Arial" w:cs="Arial"/>
          <w:sz w:val="22"/>
          <w:szCs w:val="22"/>
        </w:rPr>
        <w:t xml:space="preserve">are </w:t>
      </w:r>
      <w:r w:rsidR="00B87A9B" w:rsidRPr="00DD2C3E">
        <w:rPr>
          <w:rFonts w:ascii="Arial" w:hAnsi="Arial" w:cs="Arial"/>
          <w:sz w:val="22"/>
          <w:szCs w:val="22"/>
        </w:rPr>
        <w:t>summarized</w:t>
      </w:r>
      <w:r w:rsidRPr="00DD2C3E">
        <w:rPr>
          <w:rFonts w:ascii="Arial" w:hAnsi="Arial" w:cs="Arial"/>
          <w:sz w:val="22"/>
          <w:szCs w:val="22"/>
        </w:rPr>
        <w:t xml:space="preserve"> in </w:t>
      </w:r>
      <w:r w:rsidR="006C5870" w:rsidRPr="00DD2C3E">
        <w:rPr>
          <w:rFonts w:ascii="Arial" w:hAnsi="Arial" w:cs="Arial"/>
          <w:sz w:val="22"/>
          <w:szCs w:val="22"/>
        </w:rPr>
        <w:t xml:space="preserve">Table </w:t>
      </w:r>
      <w:r w:rsidR="00EC438D">
        <w:rPr>
          <w:rFonts w:ascii="Arial" w:hAnsi="Arial" w:cs="Arial"/>
          <w:sz w:val="22"/>
          <w:szCs w:val="22"/>
        </w:rPr>
        <w:t>6</w:t>
      </w:r>
      <w:r w:rsidR="006C5870" w:rsidRPr="00DD2C3E">
        <w:rPr>
          <w:rFonts w:ascii="Arial" w:hAnsi="Arial" w:cs="Arial"/>
          <w:sz w:val="22"/>
          <w:szCs w:val="22"/>
        </w:rPr>
        <w:t>.</w:t>
      </w:r>
    </w:p>
    <w:p w14:paraId="0B04CDA0" w14:textId="77777777" w:rsidR="00EC438D" w:rsidRDefault="00EC438D" w:rsidP="00137FEE">
      <w:pPr>
        <w:spacing w:line="276" w:lineRule="auto"/>
        <w:rPr>
          <w:rFonts w:ascii="Arial" w:hAnsi="Arial" w:cs="Arial"/>
          <w:sz w:val="22"/>
          <w:szCs w:val="22"/>
        </w:rPr>
      </w:pPr>
    </w:p>
    <w:p w14:paraId="02F57A8F" w14:textId="3DFC2B58" w:rsidR="00EC438D" w:rsidRPr="00EC438D" w:rsidRDefault="00EC438D" w:rsidP="00EC438D">
      <w:pPr>
        <w:spacing w:line="276" w:lineRule="auto"/>
        <w:rPr>
          <w:rFonts w:ascii="Arial" w:hAnsi="Arial" w:cs="Arial"/>
          <w:b/>
          <w:sz w:val="22"/>
          <w:szCs w:val="22"/>
        </w:rPr>
      </w:pPr>
      <w:r w:rsidRPr="00EC438D">
        <w:rPr>
          <w:rFonts w:ascii="Arial" w:hAnsi="Arial" w:cs="Arial"/>
          <w:b/>
          <w:sz w:val="22"/>
          <w:szCs w:val="22"/>
        </w:rPr>
        <w:t xml:space="preserve">Table 6: Approaches for MRI-guided </w:t>
      </w:r>
      <w:r>
        <w:rPr>
          <w:rFonts w:ascii="Arial" w:hAnsi="Arial" w:cs="Arial"/>
          <w:b/>
          <w:sz w:val="22"/>
          <w:szCs w:val="22"/>
        </w:rPr>
        <w:t>T</w:t>
      </w:r>
      <w:r w:rsidRPr="00EC438D">
        <w:rPr>
          <w:rFonts w:ascii="Arial" w:hAnsi="Arial" w:cs="Arial"/>
          <w:b/>
          <w:sz w:val="22"/>
          <w:szCs w:val="22"/>
        </w:rPr>
        <w:t xml:space="preserve">argeted </w:t>
      </w:r>
      <w:r>
        <w:rPr>
          <w:rFonts w:ascii="Arial" w:hAnsi="Arial" w:cs="Arial"/>
          <w:b/>
          <w:sz w:val="22"/>
          <w:szCs w:val="22"/>
        </w:rPr>
        <w:t>P</w:t>
      </w:r>
      <w:r w:rsidRPr="00EC438D">
        <w:rPr>
          <w:rFonts w:ascii="Arial" w:hAnsi="Arial" w:cs="Arial"/>
          <w:b/>
          <w:sz w:val="22"/>
          <w:szCs w:val="22"/>
        </w:rPr>
        <w:t xml:space="preserve">rostate </w:t>
      </w:r>
      <w:r>
        <w:rPr>
          <w:rFonts w:ascii="Arial" w:hAnsi="Arial" w:cs="Arial"/>
          <w:b/>
          <w:sz w:val="22"/>
          <w:szCs w:val="22"/>
        </w:rPr>
        <w:t>B</w:t>
      </w:r>
      <w:r w:rsidRPr="00EC438D">
        <w:rPr>
          <w:rFonts w:ascii="Arial" w:hAnsi="Arial" w:cs="Arial"/>
          <w:b/>
          <w:sz w:val="22"/>
          <w:szCs w:val="22"/>
        </w:rPr>
        <w:t>iopsy</w:t>
      </w:r>
    </w:p>
    <w:tbl>
      <w:tblPr>
        <w:tblStyle w:val="TableGrid"/>
        <w:tblW w:w="0" w:type="auto"/>
        <w:tblLook w:val="04A0" w:firstRow="1" w:lastRow="0" w:firstColumn="1" w:lastColumn="0" w:noHBand="0" w:noVBand="1"/>
      </w:tblPr>
      <w:tblGrid>
        <w:gridCol w:w="2256"/>
        <w:gridCol w:w="2259"/>
        <w:gridCol w:w="2286"/>
        <w:gridCol w:w="2259"/>
      </w:tblGrid>
      <w:tr w:rsidR="00EC438D" w:rsidRPr="00DD2C3E" w14:paraId="4090E0FD" w14:textId="77777777" w:rsidTr="00B87A9B">
        <w:tc>
          <w:tcPr>
            <w:tcW w:w="2321" w:type="dxa"/>
          </w:tcPr>
          <w:p w14:paraId="1E6B84A9" w14:textId="77777777" w:rsidR="00EC438D" w:rsidRPr="00DD2C3E" w:rsidRDefault="00EC438D" w:rsidP="00B87A9B">
            <w:pPr>
              <w:spacing w:line="276" w:lineRule="auto"/>
              <w:rPr>
                <w:rFonts w:ascii="Arial" w:hAnsi="Arial" w:cs="Arial"/>
                <w:sz w:val="22"/>
                <w:szCs w:val="22"/>
              </w:rPr>
            </w:pPr>
          </w:p>
        </w:tc>
        <w:tc>
          <w:tcPr>
            <w:tcW w:w="2321" w:type="dxa"/>
          </w:tcPr>
          <w:p w14:paraId="1DCD1088" w14:textId="77777777" w:rsidR="00EC438D" w:rsidRPr="00DD2C3E" w:rsidRDefault="00EC438D" w:rsidP="00B87A9B">
            <w:pPr>
              <w:spacing w:line="276" w:lineRule="auto"/>
              <w:rPr>
                <w:rFonts w:ascii="Arial" w:hAnsi="Arial" w:cs="Arial"/>
                <w:b/>
                <w:bCs/>
                <w:sz w:val="22"/>
                <w:szCs w:val="22"/>
              </w:rPr>
            </w:pPr>
            <w:r w:rsidRPr="00DD2C3E">
              <w:rPr>
                <w:rFonts w:ascii="Arial" w:hAnsi="Arial" w:cs="Arial"/>
                <w:b/>
                <w:bCs/>
                <w:sz w:val="22"/>
                <w:szCs w:val="22"/>
              </w:rPr>
              <w:t>Description</w:t>
            </w:r>
          </w:p>
        </w:tc>
        <w:tc>
          <w:tcPr>
            <w:tcW w:w="2322" w:type="dxa"/>
          </w:tcPr>
          <w:p w14:paraId="5EFFE04F" w14:textId="77777777" w:rsidR="00EC438D" w:rsidRPr="00DD2C3E" w:rsidRDefault="00EC438D" w:rsidP="00B87A9B">
            <w:pPr>
              <w:spacing w:line="276" w:lineRule="auto"/>
              <w:rPr>
                <w:rFonts w:ascii="Arial" w:hAnsi="Arial" w:cs="Arial"/>
                <w:b/>
                <w:bCs/>
                <w:sz w:val="22"/>
                <w:szCs w:val="22"/>
              </w:rPr>
            </w:pPr>
            <w:r w:rsidRPr="00DD2C3E">
              <w:rPr>
                <w:rFonts w:ascii="Arial" w:hAnsi="Arial" w:cs="Arial"/>
                <w:b/>
                <w:bCs/>
                <w:sz w:val="22"/>
                <w:szCs w:val="22"/>
              </w:rPr>
              <w:t>Characteristics</w:t>
            </w:r>
          </w:p>
        </w:tc>
        <w:tc>
          <w:tcPr>
            <w:tcW w:w="2322" w:type="dxa"/>
          </w:tcPr>
          <w:p w14:paraId="194D2BAA" w14:textId="77777777" w:rsidR="00EC438D" w:rsidRPr="00DD2C3E" w:rsidRDefault="00EC438D" w:rsidP="00B87A9B">
            <w:pPr>
              <w:spacing w:line="276" w:lineRule="auto"/>
              <w:rPr>
                <w:rFonts w:ascii="Arial" w:hAnsi="Arial" w:cs="Arial"/>
                <w:b/>
                <w:bCs/>
                <w:sz w:val="22"/>
                <w:szCs w:val="22"/>
              </w:rPr>
            </w:pPr>
            <w:r w:rsidRPr="00DD2C3E">
              <w:rPr>
                <w:rFonts w:ascii="Arial" w:hAnsi="Arial" w:cs="Arial"/>
                <w:b/>
                <w:bCs/>
                <w:sz w:val="22"/>
                <w:szCs w:val="22"/>
              </w:rPr>
              <w:t>References</w:t>
            </w:r>
          </w:p>
        </w:tc>
      </w:tr>
      <w:tr w:rsidR="00EC438D" w:rsidRPr="00DD2C3E" w14:paraId="4A7DEDA9" w14:textId="77777777" w:rsidTr="00B87A9B">
        <w:tc>
          <w:tcPr>
            <w:tcW w:w="2321" w:type="dxa"/>
          </w:tcPr>
          <w:p w14:paraId="111427A6" w14:textId="77777777" w:rsidR="00EC438D" w:rsidRPr="00DD2C3E" w:rsidRDefault="00EC438D" w:rsidP="00B87A9B">
            <w:pPr>
              <w:spacing w:line="276" w:lineRule="auto"/>
              <w:rPr>
                <w:rFonts w:ascii="Arial" w:hAnsi="Arial" w:cs="Arial"/>
                <w:sz w:val="22"/>
                <w:szCs w:val="22"/>
              </w:rPr>
            </w:pPr>
            <w:r w:rsidRPr="00DD2C3E">
              <w:rPr>
                <w:rFonts w:ascii="Arial" w:hAnsi="Arial" w:cs="Arial"/>
                <w:b/>
                <w:bCs/>
                <w:sz w:val="22"/>
                <w:szCs w:val="22"/>
              </w:rPr>
              <w:t>Cognitive fusion (visual estimation)</w:t>
            </w:r>
          </w:p>
        </w:tc>
        <w:tc>
          <w:tcPr>
            <w:tcW w:w="2321" w:type="dxa"/>
          </w:tcPr>
          <w:p w14:paraId="4D41C7B2"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Manually directed based on MRI</w:t>
            </w:r>
          </w:p>
          <w:p w14:paraId="6F96E0F0"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 xml:space="preserve">TRUS or TP </w:t>
            </w:r>
          </w:p>
        </w:tc>
        <w:tc>
          <w:tcPr>
            <w:tcW w:w="2322" w:type="dxa"/>
          </w:tcPr>
          <w:p w14:paraId="0A4038E6"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Low cost</w:t>
            </w:r>
          </w:p>
          <w:p w14:paraId="5CD37DA2"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Operator dependent</w:t>
            </w:r>
          </w:p>
        </w:tc>
        <w:tc>
          <w:tcPr>
            <w:tcW w:w="2322" w:type="dxa"/>
          </w:tcPr>
          <w:p w14:paraId="3887A4E4" w14:textId="77777777" w:rsidR="00EC438D" w:rsidRPr="00DD2C3E" w:rsidRDefault="00EC438D" w:rsidP="00B87A9B">
            <w:pPr>
              <w:spacing w:line="276" w:lineRule="auto"/>
              <w:rPr>
                <w:rStyle w:val="balloon"/>
                <w:rFonts w:ascii="Arial" w:hAnsi="Arial" w:cs="Arial"/>
                <w:sz w:val="22"/>
                <w:szCs w:val="22"/>
              </w:rPr>
            </w:pPr>
            <w:r w:rsidRPr="00DD2C3E">
              <w:rPr>
                <w:rStyle w:val="balloon"/>
                <w:rFonts w:ascii="Arial" w:hAnsi="Arial" w:cs="Arial"/>
                <w:sz w:val="22"/>
                <w:szCs w:val="22"/>
              </w:rPr>
              <w:t>Sciarra 2010</w:t>
            </w:r>
          </w:p>
          <w:p w14:paraId="46CD8E07" w14:textId="77777777" w:rsidR="00EC438D" w:rsidRPr="00DD2C3E" w:rsidRDefault="00EC438D" w:rsidP="00B87A9B">
            <w:pPr>
              <w:spacing w:line="276" w:lineRule="auto"/>
              <w:rPr>
                <w:rFonts w:ascii="Arial" w:hAnsi="Arial" w:cs="Arial"/>
                <w:sz w:val="22"/>
                <w:szCs w:val="22"/>
              </w:rPr>
            </w:pPr>
            <w:r w:rsidRPr="00DD2C3E">
              <w:rPr>
                <w:rStyle w:val="balloon"/>
                <w:rFonts w:ascii="Arial" w:hAnsi="Arial" w:cs="Arial"/>
                <w:sz w:val="22"/>
                <w:szCs w:val="22"/>
              </w:rPr>
              <w:t>Lee 2012</w:t>
            </w:r>
          </w:p>
          <w:p w14:paraId="56CE7C28"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 xml:space="preserve">Panebianco 2015 </w:t>
            </w:r>
          </w:p>
        </w:tc>
      </w:tr>
      <w:tr w:rsidR="00EC438D" w:rsidRPr="00DD2C3E" w14:paraId="6E62A76C" w14:textId="77777777" w:rsidTr="00B87A9B">
        <w:tc>
          <w:tcPr>
            <w:tcW w:w="2321" w:type="dxa"/>
          </w:tcPr>
          <w:p w14:paraId="5C135225" w14:textId="77777777" w:rsidR="00EC438D" w:rsidRPr="00DD2C3E" w:rsidRDefault="00EC438D" w:rsidP="00B87A9B">
            <w:pPr>
              <w:spacing w:line="276" w:lineRule="auto"/>
              <w:rPr>
                <w:rFonts w:ascii="Arial" w:hAnsi="Arial" w:cs="Arial"/>
                <w:sz w:val="22"/>
                <w:szCs w:val="22"/>
              </w:rPr>
            </w:pPr>
            <w:r w:rsidRPr="00DD2C3E">
              <w:rPr>
                <w:rFonts w:ascii="Arial" w:hAnsi="Arial" w:cs="Arial"/>
                <w:b/>
                <w:bCs/>
                <w:sz w:val="22"/>
                <w:szCs w:val="22"/>
              </w:rPr>
              <w:t xml:space="preserve">In-gantry </w:t>
            </w:r>
            <w:r w:rsidRPr="00DD2C3E">
              <w:rPr>
                <w:rFonts w:ascii="Arial" w:hAnsi="Arial" w:cs="Arial"/>
                <w:sz w:val="22"/>
                <w:szCs w:val="22"/>
              </w:rPr>
              <w:br/>
            </w:r>
            <w:r w:rsidRPr="00DD2C3E">
              <w:rPr>
                <w:rFonts w:ascii="Arial" w:hAnsi="Arial" w:cs="Arial"/>
                <w:b/>
                <w:bCs/>
                <w:sz w:val="22"/>
                <w:szCs w:val="22"/>
              </w:rPr>
              <w:t>(real time) MRI-guided biopsy</w:t>
            </w:r>
          </w:p>
        </w:tc>
        <w:tc>
          <w:tcPr>
            <w:tcW w:w="2321" w:type="dxa"/>
          </w:tcPr>
          <w:p w14:paraId="6C4348E7"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 xml:space="preserve">MRI-compatible biopsy gun used and trajectory established. Biopsy gun fired and sampling confirmed </w:t>
            </w:r>
          </w:p>
          <w:p w14:paraId="6C50C299"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TRUS or TP</w:t>
            </w:r>
          </w:p>
        </w:tc>
        <w:tc>
          <w:tcPr>
            <w:tcW w:w="2322" w:type="dxa"/>
          </w:tcPr>
          <w:p w14:paraId="71464B02"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High cost with each procedure</w:t>
            </w:r>
          </w:p>
          <w:p w14:paraId="30B88D6E"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Steep learning curve</w:t>
            </w:r>
          </w:p>
          <w:p w14:paraId="3316789F"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Highest precision</w:t>
            </w:r>
          </w:p>
          <w:p w14:paraId="001E466E" w14:textId="77777777" w:rsidR="00EC438D" w:rsidRPr="00DD2C3E" w:rsidRDefault="00EC438D" w:rsidP="00B87A9B">
            <w:pPr>
              <w:spacing w:line="276" w:lineRule="auto"/>
              <w:rPr>
                <w:rFonts w:ascii="Arial" w:hAnsi="Arial" w:cs="Arial"/>
                <w:sz w:val="22"/>
                <w:szCs w:val="22"/>
              </w:rPr>
            </w:pPr>
          </w:p>
        </w:tc>
        <w:tc>
          <w:tcPr>
            <w:tcW w:w="2322" w:type="dxa"/>
          </w:tcPr>
          <w:p w14:paraId="24809532" w14:textId="77777777" w:rsidR="00EC438D" w:rsidRPr="00DD2C3E" w:rsidRDefault="00EC438D" w:rsidP="00B87A9B">
            <w:pPr>
              <w:spacing w:line="276" w:lineRule="auto"/>
              <w:rPr>
                <w:rStyle w:val="balloon"/>
                <w:rFonts w:ascii="Arial" w:hAnsi="Arial" w:cs="Arial"/>
                <w:sz w:val="22"/>
                <w:szCs w:val="22"/>
              </w:rPr>
            </w:pPr>
            <w:r w:rsidRPr="00DD2C3E">
              <w:rPr>
                <w:rStyle w:val="balloon"/>
                <w:rFonts w:ascii="Arial" w:hAnsi="Arial" w:cs="Arial"/>
                <w:sz w:val="22"/>
                <w:szCs w:val="22"/>
              </w:rPr>
              <w:t>Overduin 2013</w:t>
            </w:r>
          </w:p>
          <w:p w14:paraId="73E87195" w14:textId="77777777" w:rsidR="00EC438D" w:rsidRPr="00DD2C3E" w:rsidRDefault="00EC438D" w:rsidP="00B87A9B">
            <w:pPr>
              <w:spacing w:line="276" w:lineRule="auto"/>
              <w:rPr>
                <w:rFonts w:ascii="Arial" w:hAnsi="Arial" w:cs="Arial"/>
                <w:sz w:val="22"/>
                <w:szCs w:val="22"/>
              </w:rPr>
            </w:pPr>
            <w:r w:rsidRPr="00DD2C3E">
              <w:rPr>
                <w:rStyle w:val="balloon"/>
                <w:rFonts w:ascii="Arial" w:hAnsi="Arial" w:cs="Arial"/>
                <w:sz w:val="22"/>
                <w:szCs w:val="22"/>
              </w:rPr>
              <w:t>Penzkofer 2015</w:t>
            </w:r>
          </w:p>
          <w:p w14:paraId="375A683A"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Schimmöller 2016</w:t>
            </w:r>
          </w:p>
          <w:p w14:paraId="225D3FBB"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Yaxley 2017</w:t>
            </w:r>
          </w:p>
        </w:tc>
      </w:tr>
      <w:tr w:rsidR="00EC438D" w:rsidRPr="00DD2C3E" w14:paraId="45BE1E9B" w14:textId="77777777" w:rsidTr="00B87A9B">
        <w:tc>
          <w:tcPr>
            <w:tcW w:w="2321" w:type="dxa"/>
          </w:tcPr>
          <w:p w14:paraId="59BDC6CE" w14:textId="77777777" w:rsidR="00EC438D" w:rsidRPr="00DD2C3E" w:rsidRDefault="00EC438D" w:rsidP="00B87A9B">
            <w:pPr>
              <w:spacing w:line="276" w:lineRule="auto"/>
              <w:rPr>
                <w:rFonts w:ascii="Arial" w:hAnsi="Arial" w:cs="Arial"/>
                <w:sz w:val="22"/>
                <w:szCs w:val="22"/>
              </w:rPr>
            </w:pPr>
            <w:r w:rsidRPr="00DD2C3E">
              <w:rPr>
                <w:rFonts w:ascii="Arial" w:hAnsi="Arial" w:cs="Arial"/>
                <w:b/>
                <w:bCs/>
                <w:sz w:val="22"/>
                <w:szCs w:val="22"/>
              </w:rPr>
              <w:t>MRI-TRUS software fusion biopsy</w:t>
            </w:r>
          </w:p>
        </w:tc>
        <w:tc>
          <w:tcPr>
            <w:tcW w:w="2321" w:type="dxa"/>
          </w:tcPr>
          <w:p w14:paraId="6080AE51"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Software assisted targeting of lesions</w:t>
            </w:r>
          </w:p>
          <w:p w14:paraId="43AC3F54"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TRUS or TP</w:t>
            </w:r>
          </w:p>
        </w:tc>
        <w:tc>
          <w:tcPr>
            <w:tcW w:w="2322" w:type="dxa"/>
          </w:tcPr>
          <w:p w14:paraId="4206548E"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Initial cost outlay</w:t>
            </w:r>
          </w:p>
          <w:p w14:paraId="07E699AA"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Ongoing costs similar</w:t>
            </w:r>
          </w:p>
          <w:p w14:paraId="34A1CC93"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Good accuracy</w:t>
            </w:r>
          </w:p>
        </w:tc>
        <w:tc>
          <w:tcPr>
            <w:tcW w:w="2322" w:type="dxa"/>
          </w:tcPr>
          <w:p w14:paraId="3E31F79F"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Porpiglia 2016</w:t>
            </w:r>
          </w:p>
          <w:p w14:paraId="1DF56EE6"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Siddiqui 2015</w:t>
            </w:r>
          </w:p>
          <w:p w14:paraId="6BAC22C0"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Meng 2016</w:t>
            </w:r>
          </w:p>
        </w:tc>
      </w:tr>
      <w:tr w:rsidR="00EC438D" w:rsidRPr="00DD2C3E" w14:paraId="200F2747" w14:textId="77777777" w:rsidTr="00B87A9B">
        <w:tc>
          <w:tcPr>
            <w:tcW w:w="2321" w:type="dxa"/>
          </w:tcPr>
          <w:p w14:paraId="29A8E7B8" w14:textId="77777777" w:rsidR="00EC438D" w:rsidRPr="00DD2C3E" w:rsidRDefault="00EC438D" w:rsidP="00B87A9B">
            <w:pPr>
              <w:spacing w:line="276" w:lineRule="auto"/>
              <w:rPr>
                <w:rFonts w:ascii="Arial" w:hAnsi="Arial" w:cs="Arial"/>
                <w:b/>
                <w:sz w:val="22"/>
                <w:szCs w:val="22"/>
              </w:rPr>
            </w:pPr>
            <w:r w:rsidRPr="00DD2C3E">
              <w:rPr>
                <w:rFonts w:ascii="Arial" w:hAnsi="Arial" w:cs="Arial"/>
                <w:b/>
                <w:sz w:val="22"/>
                <w:szCs w:val="22"/>
              </w:rPr>
              <w:t xml:space="preserve">Robotic-Assisted </w:t>
            </w:r>
          </w:p>
        </w:tc>
        <w:tc>
          <w:tcPr>
            <w:tcW w:w="2321" w:type="dxa"/>
          </w:tcPr>
          <w:p w14:paraId="4FCE354A"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 xml:space="preserve">Potentially less operator dependent </w:t>
            </w:r>
          </w:p>
          <w:p w14:paraId="34DF419C"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TRUS or TP</w:t>
            </w:r>
          </w:p>
        </w:tc>
        <w:tc>
          <w:tcPr>
            <w:tcW w:w="2322" w:type="dxa"/>
          </w:tcPr>
          <w:p w14:paraId="73E4BC75" w14:textId="77777777" w:rsidR="00EC438D" w:rsidRPr="00DD2C3E" w:rsidRDefault="00EC438D" w:rsidP="00B87A9B">
            <w:pPr>
              <w:spacing w:line="276" w:lineRule="auto"/>
              <w:rPr>
                <w:rFonts w:ascii="Arial" w:hAnsi="Arial" w:cs="Arial"/>
                <w:sz w:val="22"/>
                <w:szCs w:val="22"/>
              </w:rPr>
            </w:pPr>
            <w:r w:rsidRPr="00DD2C3E">
              <w:rPr>
                <w:rFonts w:ascii="Arial" w:hAnsi="Arial" w:cs="Arial"/>
                <w:sz w:val="22"/>
                <w:szCs w:val="22"/>
              </w:rPr>
              <w:t>Initial cost outlay</w:t>
            </w:r>
          </w:p>
        </w:tc>
        <w:tc>
          <w:tcPr>
            <w:tcW w:w="2322" w:type="dxa"/>
          </w:tcPr>
          <w:p w14:paraId="291EDCF3" w14:textId="77777777" w:rsidR="00EC438D" w:rsidRPr="00DD2C3E" w:rsidRDefault="00EC438D" w:rsidP="00B87A9B">
            <w:pPr>
              <w:spacing w:line="276" w:lineRule="auto"/>
              <w:rPr>
                <w:rFonts w:ascii="Arial" w:hAnsi="Arial" w:cs="Arial"/>
                <w:sz w:val="22"/>
                <w:szCs w:val="22"/>
              </w:rPr>
            </w:pPr>
            <w:r w:rsidRPr="00DD2C3E">
              <w:rPr>
                <w:rStyle w:val="balloon"/>
                <w:rFonts w:ascii="Arial" w:hAnsi="Arial" w:cs="Arial"/>
                <w:sz w:val="22"/>
                <w:szCs w:val="22"/>
              </w:rPr>
              <w:t>Tilak 2015</w:t>
            </w:r>
          </w:p>
        </w:tc>
      </w:tr>
    </w:tbl>
    <w:p w14:paraId="00628FD6" w14:textId="77777777" w:rsidR="00EC438D" w:rsidRPr="00DD2C3E" w:rsidRDefault="00EC438D" w:rsidP="00EC438D">
      <w:pPr>
        <w:spacing w:line="276" w:lineRule="auto"/>
        <w:rPr>
          <w:rFonts w:ascii="Arial" w:hAnsi="Arial" w:cs="Arial"/>
          <w:sz w:val="22"/>
          <w:szCs w:val="22"/>
        </w:rPr>
      </w:pPr>
    </w:p>
    <w:p w14:paraId="11ACF88D" w14:textId="778FE09F" w:rsidR="00300CBB" w:rsidRPr="00EC438D" w:rsidRDefault="00300CBB" w:rsidP="00137FEE">
      <w:pPr>
        <w:spacing w:line="276" w:lineRule="auto"/>
        <w:rPr>
          <w:rFonts w:ascii="Arial" w:hAnsi="Arial" w:cs="Arial"/>
          <w:sz w:val="22"/>
          <w:szCs w:val="22"/>
        </w:rPr>
      </w:pPr>
      <w:r w:rsidRPr="00DD2C3E">
        <w:rPr>
          <w:rFonts w:ascii="Arial" w:hAnsi="Arial" w:cs="Arial"/>
          <w:sz w:val="22"/>
          <w:szCs w:val="22"/>
        </w:rPr>
        <w:t>In a meta-analysis of 11 studies Wegelin et al. compared the prostate cancer detection rates of cognitive-fusion, in-gantry</w:t>
      </w:r>
      <w:r w:rsidR="00EC438D">
        <w:rPr>
          <w:rFonts w:ascii="Arial" w:hAnsi="Arial" w:cs="Arial"/>
          <w:sz w:val="22"/>
          <w:szCs w:val="22"/>
        </w:rPr>
        <w:t>,</w:t>
      </w:r>
      <w:r w:rsidRPr="00DD2C3E">
        <w:rPr>
          <w:rFonts w:ascii="Arial" w:hAnsi="Arial" w:cs="Arial"/>
          <w:sz w:val="22"/>
          <w:szCs w:val="22"/>
        </w:rPr>
        <w:t xml:space="preserve"> and TRUS software-fusion biopsy. In-gantry biopsy had a higher overall detection rate than cognitive-fusion, but the detection of clinically significant cancer was not different across the 3 techniques. Yaxley et al. performed a retrospective review comparing in-gantry MRI-guided biopsy to cognitive TRUS biopsy. In 595 PI</w:t>
      </w:r>
      <w:r w:rsidR="00457EB6" w:rsidRPr="00DD2C3E">
        <w:rPr>
          <w:rFonts w:ascii="Arial" w:hAnsi="Arial" w:cs="Arial"/>
          <w:sz w:val="22"/>
          <w:szCs w:val="22"/>
        </w:rPr>
        <w:t>-</w:t>
      </w:r>
      <w:r w:rsidRPr="00DD2C3E">
        <w:rPr>
          <w:rFonts w:ascii="Arial" w:hAnsi="Arial" w:cs="Arial"/>
          <w:sz w:val="22"/>
          <w:szCs w:val="22"/>
        </w:rPr>
        <w:t>RADS 3-5 lesions</w:t>
      </w:r>
      <w:r w:rsidR="00457EB6" w:rsidRPr="00DD2C3E">
        <w:rPr>
          <w:rFonts w:ascii="Arial" w:hAnsi="Arial" w:cs="Arial"/>
          <w:sz w:val="22"/>
          <w:szCs w:val="22"/>
        </w:rPr>
        <w:t>,</w:t>
      </w:r>
      <w:r w:rsidRPr="00DD2C3E">
        <w:rPr>
          <w:rFonts w:ascii="Arial" w:hAnsi="Arial" w:cs="Arial"/>
          <w:sz w:val="22"/>
          <w:szCs w:val="22"/>
        </w:rPr>
        <w:t xml:space="preserve"> there was a high prostate cancer detection rate with no difference across biopsy methods</w:t>
      </w:r>
      <w:r w:rsidR="00C1050E" w:rsidRPr="00DD2C3E">
        <w:rPr>
          <w:rFonts w:ascii="Arial" w:hAnsi="Arial" w:cs="Arial"/>
          <w:sz w:val="22"/>
          <w:szCs w:val="22"/>
        </w:rPr>
        <w:t xml:space="preserve"> </w:t>
      </w:r>
      <w:r w:rsidR="00C1050E" w:rsidRPr="00DD2C3E">
        <w:rPr>
          <w:rFonts w:ascii="Arial" w:hAnsi="Arial" w:cs="Arial"/>
          <w:sz w:val="22"/>
          <w:szCs w:val="22"/>
        </w:rPr>
        <w:fldChar w:fldCharType="begin">
          <w:fldData xml:space="preserve">PEVuZE5vdGU+PENpdGU+PEF1dGhvcj5ZYXhsZXk8L0F1dGhvcj48WWVhcj4yMDE3PC9ZZWFyPjxS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PEVuZE5vdGU+PENpdGU+PEF1dGhvcj5ZYXhsZXk8L0F1dGhvcj48WWVhcj4yMDE3PC9ZZWFyPjxS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C1050E" w:rsidRPr="00DD2C3E">
        <w:rPr>
          <w:rFonts w:ascii="Arial" w:hAnsi="Arial" w:cs="Arial"/>
          <w:sz w:val="22"/>
          <w:szCs w:val="22"/>
        </w:rPr>
      </w:r>
      <w:r w:rsidR="00C1050E" w:rsidRPr="00DD2C3E">
        <w:rPr>
          <w:rFonts w:ascii="Arial" w:hAnsi="Arial" w:cs="Arial"/>
          <w:sz w:val="22"/>
          <w:szCs w:val="22"/>
        </w:rPr>
        <w:fldChar w:fldCharType="separate"/>
      </w:r>
      <w:r w:rsidR="00DD2C3E">
        <w:rPr>
          <w:rFonts w:ascii="Arial" w:hAnsi="Arial" w:cs="Arial"/>
          <w:noProof/>
          <w:sz w:val="22"/>
          <w:szCs w:val="22"/>
        </w:rPr>
        <w:t>(176)</w:t>
      </w:r>
      <w:r w:rsidR="00C1050E" w:rsidRPr="00DD2C3E">
        <w:rPr>
          <w:rFonts w:ascii="Arial" w:hAnsi="Arial" w:cs="Arial"/>
          <w:sz w:val="22"/>
          <w:szCs w:val="22"/>
        </w:rPr>
        <w:fldChar w:fldCharType="end"/>
      </w:r>
      <w:r w:rsidRPr="00DD2C3E">
        <w:rPr>
          <w:rFonts w:ascii="Arial" w:hAnsi="Arial" w:cs="Arial"/>
          <w:sz w:val="22"/>
          <w:szCs w:val="22"/>
        </w:rPr>
        <w:t xml:space="preserve">. While the advantages of obtaining an MRI prior to biopsy are clear, up to 13% of clinically significant </w:t>
      </w:r>
      <w:r w:rsidR="0034241D">
        <w:rPr>
          <w:rFonts w:ascii="Arial" w:hAnsi="Arial" w:cs="Arial"/>
          <w:sz w:val="22"/>
          <w:szCs w:val="22"/>
        </w:rPr>
        <w:t>tumor</w:t>
      </w:r>
      <w:r w:rsidR="00457EB6" w:rsidRPr="00DD2C3E">
        <w:rPr>
          <w:rFonts w:ascii="Arial" w:hAnsi="Arial" w:cs="Arial"/>
          <w:sz w:val="22"/>
          <w:szCs w:val="22"/>
        </w:rPr>
        <w:t>s</w:t>
      </w:r>
      <w:r w:rsidRPr="00DD2C3E">
        <w:rPr>
          <w:rFonts w:ascii="Arial" w:hAnsi="Arial" w:cs="Arial"/>
          <w:sz w:val="22"/>
          <w:szCs w:val="22"/>
        </w:rPr>
        <w:t xml:space="preserve"> can be missed when only targeted biopsies are performed</w:t>
      </w:r>
      <w:r w:rsidR="00457EB6" w:rsidRPr="00DD2C3E">
        <w:rPr>
          <w:rFonts w:ascii="Arial" w:hAnsi="Arial" w:cs="Arial"/>
          <w:sz w:val="22"/>
          <w:szCs w:val="22"/>
        </w:rPr>
        <w:t xml:space="preserve"> </w:t>
      </w:r>
      <w:r w:rsidR="00660626" w:rsidRPr="00DD2C3E">
        <w:rPr>
          <w:rFonts w:ascii="Arial" w:hAnsi="Arial" w:cs="Arial"/>
          <w:sz w:val="22"/>
          <w:szCs w:val="22"/>
        </w:rPr>
        <w:fldChar w:fldCharType="begin">
          <w:fldData xml:space="preserve">PEVuZE5vdGU+PENpdGU+PEF1dGhvcj5CYWluczwvQXV0aG9yPjxZZWFyPjIwMTQ8L1llYXI+PFJl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PEVuZE5vdGU+PENpdGU+PEF1dGhvcj5CYWluczwvQXV0aG9yPjxZZWFyPjIwMTQ8L1llYXI+PFJl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660626" w:rsidRPr="00DD2C3E">
        <w:rPr>
          <w:rFonts w:ascii="Arial" w:hAnsi="Arial" w:cs="Arial"/>
          <w:sz w:val="22"/>
          <w:szCs w:val="22"/>
        </w:rPr>
      </w:r>
      <w:r w:rsidR="00660626" w:rsidRPr="00DD2C3E">
        <w:rPr>
          <w:rFonts w:ascii="Arial" w:hAnsi="Arial" w:cs="Arial"/>
          <w:sz w:val="22"/>
          <w:szCs w:val="22"/>
        </w:rPr>
        <w:fldChar w:fldCharType="separate"/>
      </w:r>
      <w:r w:rsidR="00DD2C3E">
        <w:rPr>
          <w:rFonts w:ascii="Arial" w:hAnsi="Arial" w:cs="Arial"/>
          <w:noProof/>
          <w:sz w:val="22"/>
          <w:szCs w:val="22"/>
        </w:rPr>
        <w:t>(177-178)</w:t>
      </w:r>
      <w:r w:rsidR="00660626" w:rsidRPr="00DD2C3E">
        <w:rPr>
          <w:rFonts w:ascii="Arial" w:hAnsi="Arial" w:cs="Arial"/>
          <w:sz w:val="22"/>
          <w:szCs w:val="22"/>
        </w:rPr>
        <w:fldChar w:fldCharType="end"/>
      </w:r>
      <w:r w:rsidRPr="00DD2C3E">
        <w:rPr>
          <w:rFonts w:ascii="Arial" w:hAnsi="Arial" w:cs="Arial"/>
          <w:sz w:val="22"/>
          <w:szCs w:val="22"/>
        </w:rPr>
        <w:t>. Moreover, this figure may be higher for lower volume cente</w:t>
      </w:r>
      <w:r w:rsidR="00EC438D">
        <w:rPr>
          <w:rFonts w:ascii="Arial" w:hAnsi="Arial" w:cs="Arial"/>
          <w:sz w:val="22"/>
          <w:szCs w:val="22"/>
        </w:rPr>
        <w:t>r</w:t>
      </w:r>
      <w:r w:rsidRPr="00DD2C3E">
        <w:rPr>
          <w:rFonts w:ascii="Arial" w:hAnsi="Arial" w:cs="Arial"/>
          <w:sz w:val="22"/>
          <w:szCs w:val="22"/>
        </w:rPr>
        <w:t>s with limited experience in MRI interpretation and MRI-guided biopsies.</w:t>
      </w:r>
      <w:r w:rsidR="00945312" w:rsidRPr="00DD2C3E">
        <w:rPr>
          <w:rFonts w:ascii="Arial" w:hAnsi="Arial" w:cs="Arial"/>
          <w:sz w:val="22"/>
          <w:szCs w:val="22"/>
        </w:rPr>
        <w:t xml:space="preserve"> </w:t>
      </w:r>
      <w:r w:rsidR="00945312" w:rsidRPr="00EC438D">
        <w:rPr>
          <w:rFonts w:ascii="Arial" w:hAnsi="Arial" w:cs="Arial"/>
          <w:sz w:val="22"/>
          <w:szCs w:val="22"/>
        </w:rPr>
        <w:t xml:space="preserve">Consequently, many </w:t>
      </w:r>
      <w:r w:rsidR="00B87A9B" w:rsidRPr="00EC438D">
        <w:rPr>
          <w:rFonts w:ascii="Arial" w:hAnsi="Arial" w:cs="Arial"/>
          <w:sz w:val="22"/>
          <w:szCs w:val="22"/>
        </w:rPr>
        <w:t>practitioner’s</w:t>
      </w:r>
      <w:r w:rsidR="00945312" w:rsidRPr="00EC438D">
        <w:rPr>
          <w:rFonts w:ascii="Arial" w:hAnsi="Arial" w:cs="Arial"/>
          <w:sz w:val="22"/>
          <w:szCs w:val="22"/>
        </w:rPr>
        <w:t xml:space="preserve"> biopsy both index lesions </w:t>
      </w:r>
      <w:r w:rsidR="005E48E9" w:rsidRPr="00EC438D">
        <w:rPr>
          <w:rFonts w:ascii="Arial" w:hAnsi="Arial" w:cs="Arial"/>
          <w:sz w:val="22"/>
          <w:szCs w:val="22"/>
        </w:rPr>
        <w:t xml:space="preserve">seen with MRI </w:t>
      </w:r>
      <w:r w:rsidR="00945312" w:rsidRPr="00EC438D">
        <w:rPr>
          <w:rFonts w:ascii="Arial" w:hAnsi="Arial" w:cs="Arial"/>
          <w:sz w:val="22"/>
          <w:szCs w:val="22"/>
        </w:rPr>
        <w:t>as well as systematically sampling all parts of the prostate with 12 or more biopsie</w:t>
      </w:r>
      <w:r w:rsidR="00B5445C" w:rsidRPr="00EC438D">
        <w:rPr>
          <w:rFonts w:ascii="Arial" w:hAnsi="Arial" w:cs="Arial"/>
          <w:sz w:val="22"/>
          <w:szCs w:val="22"/>
        </w:rPr>
        <w:t>s.</w:t>
      </w:r>
      <w:r w:rsidR="00575070" w:rsidRPr="00EC438D">
        <w:rPr>
          <w:rFonts w:ascii="Arial" w:hAnsi="Arial" w:cs="Arial"/>
          <w:sz w:val="22"/>
          <w:szCs w:val="22"/>
        </w:rPr>
        <w:t xml:space="preserve"> In doing so</w:t>
      </w:r>
      <w:r w:rsidR="00945312" w:rsidRPr="00EC438D">
        <w:rPr>
          <w:rFonts w:ascii="Arial" w:hAnsi="Arial" w:cs="Arial"/>
          <w:sz w:val="22"/>
          <w:szCs w:val="22"/>
        </w:rPr>
        <w:t>, cognitive or</w:t>
      </w:r>
      <w:r w:rsidR="00575070" w:rsidRPr="00EC438D">
        <w:rPr>
          <w:rFonts w:ascii="Arial" w:hAnsi="Arial" w:cs="Arial"/>
          <w:sz w:val="22"/>
          <w:szCs w:val="22"/>
        </w:rPr>
        <w:t xml:space="preserve"> in-gantry approaches are used for index lesions with a template employed to ensure correct special placing o</w:t>
      </w:r>
      <w:r w:rsidR="005E48E9" w:rsidRPr="00EC438D">
        <w:rPr>
          <w:rFonts w:ascii="Arial" w:hAnsi="Arial" w:cs="Arial"/>
          <w:sz w:val="22"/>
          <w:szCs w:val="22"/>
        </w:rPr>
        <w:t>f</w:t>
      </w:r>
      <w:r w:rsidR="00575070" w:rsidRPr="00EC438D">
        <w:rPr>
          <w:rFonts w:ascii="Arial" w:hAnsi="Arial" w:cs="Arial"/>
          <w:sz w:val="22"/>
          <w:szCs w:val="22"/>
        </w:rPr>
        <w:t xml:space="preserve"> biopsy needles for systematic sampling of the whole of the prostate. </w:t>
      </w:r>
      <w:r w:rsidR="00945312" w:rsidRPr="00EC438D">
        <w:rPr>
          <w:rFonts w:ascii="Arial" w:hAnsi="Arial" w:cs="Arial"/>
          <w:sz w:val="22"/>
          <w:szCs w:val="22"/>
        </w:rPr>
        <w:t xml:space="preserve"> </w:t>
      </w:r>
    </w:p>
    <w:p w14:paraId="17CA6183" w14:textId="77777777" w:rsidR="00EC438D" w:rsidRDefault="00EC438D" w:rsidP="00137FEE">
      <w:pPr>
        <w:spacing w:line="276" w:lineRule="auto"/>
        <w:rPr>
          <w:rFonts w:ascii="Arial" w:hAnsi="Arial" w:cs="Arial"/>
          <w:sz w:val="22"/>
          <w:szCs w:val="22"/>
        </w:rPr>
      </w:pPr>
    </w:p>
    <w:p w14:paraId="4390E74D" w14:textId="17BD39AF" w:rsidR="001B5768" w:rsidRPr="00B10A33" w:rsidRDefault="00C771D2" w:rsidP="00137FEE">
      <w:pPr>
        <w:spacing w:line="276" w:lineRule="auto"/>
        <w:rPr>
          <w:rFonts w:ascii="Arial" w:hAnsi="Arial" w:cs="Arial"/>
          <w:b/>
          <w:sz w:val="22"/>
          <w:szCs w:val="22"/>
        </w:rPr>
      </w:pPr>
      <w:r w:rsidRPr="00B10A33">
        <w:rPr>
          <w:rFonts w:ascii="Arial" w:hAnsi="Arial" w:cs="Arial"/>
          <w:b/>
          <w:sz w:val="22"/>
          <w:szCs w:val="22"/>
        </w:rPr>
        <w:t>H</w:t>
      </w:r>
      <w:r w:rsidR="00B10A33" w:rsidRPr="00B10A33">
        <w:rPr>
          <w:rFonts w:ascii="Arial" w:hAnsi="Arial" w:cs="Arial"/>
          <w:b/>
          <w:sz w:val="22"/>
          <w:szCs w:val="22"/>
        </w:rPr>
        <w:t>istopathological Assessment</w:t>
      </w:r>
    </w:p>
    <w:p w14:paraId="14D7C5D1" w14:textId="77777777" w:rsidR="00EC438D" w:rsidRDefault="00EC438D" w:rsidP="00137FEE">
      <w:pPr>
        <w:spacing w:line="276" w:lineRule="auto"/>
        <w:rPr>
          <w:rFonts w:ascii="Arial" w:hAnsi="Arial" w:cs="Arial"/>
          <w:sz w:val="22"/>
          <w:szCs w:val="22"/>
        </w:rPr>
      </w:pPr>
    </w:p>
    <w:p w14:paraId="310DD14F" w14:textId="77777777" w:rsidR="00EC438D" w:rsidRDefault="1D7B2E53" w:rsidP="00137FEE">
      <w:pPr>
        <w:spacing w:line="276" w:lineRule="auto"/>
        <w:rPr>
          <w:rFonts w:ascii="Arial" w:hAnsi="Arial" w:cs="Arial"/>
          <w:sz w:val="22"/>
          <w:szCs w:val="22"/>
        </w:rPr>
      </w:pPr>
      <w:r w:rsidRPr="00DD2C3E">
        <w:rPr>
          <w:rFonts w:ascii="Arial" w:hAnsi="Arial" w:cs="Arial"/>
          <w:sz w:val="22"/>
          <w:szCs w:val="22"/>
        </w:rPr>
        <w:lastRenderedPageBreak/>
        <w:t xml:space="preserve">The biopsy result provides important information for the patient and clinician on which to base management decisions </w:t>
      </w:r>
      <w:r w:rsidR="00204E98" w:rsidRPr="00DD2C3E">
        <w:rPr>
          <w:rFonts w:ascii="Arial" w:hAnsi="Arial" w:cs="Arial"/>
          <w:sz w:val="22"/>
          <w:szCs w:val="22"/>
        </w:rPr>
        <w:fldChar w:fldCharType="begin">
          <w:fldData xml:space="preserve">PEVuZE5vdGU+PENpdGU+PEF1dGhvcj5FcHN0ZWluPC9BdXRob3I+PFllYXI+MjAxNzwvWWVhcj48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PEVuZE5vdGU+PENpdGU+PEF1dGhvcj5FcHN0ZWluPC9BdXRob3I+PFllYXI+MjAxNzwvWWVhcj48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204E98" w:rsidRPr="00DD2C3E">
        <w:rPr>
          <w:rFonts w:ascii="Arial" w:hAnsi="Arial" w:cs="Arial"/>
          <w:sz w:val="22"/>
          <w:szCs w:val="22"/>
        </w:rPr>
      </w:r>
      <w:r w:rsidR="00204E98" w:rsidRPr="00DD2C3E">
        <w:rPr>
          <w:rFonts w:ascii="Arial" w:hAnsi="Arial" w:cs="Arial"/>
          <w:sz w:val="22"/>
          <w:szCs w:val="22"/>
        </w:rPr>
        <w:fldChar w:fldCharType="separate"/>
      </w:r>
      <w:r w:rsidR="00DD2C3E">
        <w:rPr>
          <w:rFonts w:ascii="Arial" w:hAnsi="Arial" w:cs="Arial"/>
          <w:noProof/>
          <w:sz w:val="22"/>
          <w:szCs w:val="22"/>
        </w:rPr>
        <w:t>(179)</w:t>
      </w:r>
      <w:r w:rsidR="00204E98" w:rsidRPr="00DD2C3E">
        <w:rPr>
          <w:rFonts w:ascii="Arial" w:hAnsi="Arial" w:cs="Arial"/>
          <w:sz w:val="22"/>
          <w:szCs w:val="22"/>
        </w:rPr>
        <w:fldChar w:fldCharType="end"/>
      </w:r>
      <w:r w:rsidRPr="00DD2C3E">
        <w:rPr>
          <w:rFonts w:ascii="Arial" w:hAnsi="Arial" w:cs="Arial"/>
          <w:sz w:val="22"/>
          <w:szCs w:val="22"/>
        </w:rPr>
        <w:t xml:space="preserve">.  </w:t>
      </w:r>
      <w:r w:rsidR="002270C7" w:rsidRPr="00DD2C3E">
        <w:rPr>
          <w:rFonts w:ascii="Arial" w:hAnsi="Arial" w:cs="Arial"/>
          <w:sz w:val="22"/>
          <w:szCs w:val="22"/>
        </w:rPr>
        <w:t xml:space="preserve">Important prognostic information on biopsy assessment include </w:t>
      </w:r>
      <w:r w:rsidR="0034241D">
        <w:rPr>
          <w:rFonts w:ascii="Arial" w:hAnsi="Arial" w:cs="Arial"/>
          <w:sz w:val="22"/>
          <w:szCs w:val="22"/>
        </w:rPr>
        <w:t>tumor</w:t>
      </w:r>
      <w:r w:rsidR="00FD10A4" w:rsidRPr="00DD2C3E">
        <w:rPr>
          <w:rFonts w:ascii="Arial" w:hAnsi="Arial" w:cs="Arial"/>
          <w:sz w:val="22"/>
          <w:szCs w:val="22"/>
        </w:rPr>
        <w:t xml:space="preserve"> quantification values</w:t>
      </w:r>
      <w:r w:rsidR="002270C7" w:rsidRPr="00DD2C3E">
        <w:rPr>
          <w:rFonts w:ascii="Arial" w:hAnsi="Arial" w:cs="Arial"/>
          <w:sz w:val="22"/>
          <w:szCs w:val="22"/>
        </w:rPr>
        <w:t xml:space="preserve"> (fraction of positive cores i.e. the number of positive cores versus the number of cores submitted and the percentage or length in mm of cancer in intact positive cores), </w:t>
      </w:r>
      <w:r w:rsidR="00C771D2" w:rsidRPr="00DD2C3E">
        <w:rPr>
          <w:rFonts w:ascii="Arial" w:hAnsi="Arial" w:cs="Arial"/>
          <w:sz w:val="22"/>
          <w:szCs w:val="22"/>
        </w:rPr>
        <w:t>cancer grade (</w:t>
      </w:r>
      <w:r w:rsidR="002270C7" w:rsidRPr="00DD2C3E">
        <w:rPr>
          <w:rFonts w:ascii="Arial" w:hAnsi="Arial" w:cs="Arial"/>
          <w:sz w:val="22"/>
          <w:szCs w:val="22"/>
        </w:rPr>
        <w:t>Gleas</w:t>
      </w:r>
      <w:r w:rsidR="00F1603E" w:rsidRPr="00DD2C3E">
        <w:rPr>
          <w:rFonts w:ascii="Arial" w:hAnsi="Arial" w:cs="Arial"/>
          <w:sz w:val="22"/>
          <w:szCs w:val="22"/>
        </w:rPr>
        <w:t xml:space="preserve">on score in each positive core </w:t>
      </w:r>
      <w:r w:rsidR="002270C7" w:rsidRPr="00DD2C3E">
        <w:rPr>
          <w:rFonts w:ascii="Arial" w:hAnsi="Arial" w:cs="Arial"/>
          <w:sz w:val="22"/>
          <w:szCs w:val="22"/>
        </w:rPr>
        <w:t xml:space="preserve">and </w:t>
      </w:r>
      <w:r w:rsidR="002270C7" w:rsidRPr="00EC438D">
        <w:rPr>
          <w:rFonts w:ascii="Arial" w:hAnsi="Arial" w:cs="Arial"/>
          <w:sz w:val="22"/>
          <w:szCs w:val="22"/>
        </w:rPr>
        <w:t>ISUP</w:t>
      </w:r>
      <w:r w:rsidR="002270C7" w:rsidRPr="00DD2C3E">
        <w:rPr>
          <w:rFonts w:ascii="Arial" w:hAnsi="Arial" w:cs="Arial"/>
          <w:sz w:val="22"/>
          <w:szCs w:val="22"/>
        </w:rPr>
        <w:t xml:space="preserve"> [International Society</w:t>
      </w:r>
      <w:r w:rsidR="00C771D2" w:rsidRPr="00DD2C3E">
        <w:rPr>
          <w:rFonts w:ascii="Arial" w:hAnsi="Arial" w:cs="Arial"/>
          <w:sz w:val="22"/>
          <w:szCs w:val="22"/>
        </w:rPr>
        <w:t xml:space="preserve"> of Urological Pathology] grade)</w:t>
      </w:r>
      <w:r w:rsidR="002270C7" w:rsidRPr="00DD2C3E">
        <w:rPr>
          <w:rFonts w:ascii="Arial" w:hAnsi="Arial" w:cs="Arial"/>
          <w:sz w:val="22"/>
          <w:szCs w:val="22"/>
        </w:rPr>
        <w:t xml:space="preserve"> and presence o</w:t>
      </w:r>
      <w:r w:rsidR="00EC438D">
        <w:rPr>
          <w:rFonts w:ascii="Arial" w:hAnsi="Arial" w:cs="Arial"/>
          <w:sz w:val="22"/>
          <w:szCs w:val="22"/>
        </w:rPr>
        <w:t>r</w:t>
      </w:r>
      <w:r w:rsidR="002270C7" w:rsidRPr="00DD2C3E">
        <w:rPr>
          <w:rFonts w:ascii="Arial" w:hAnsi="Arial" w:cs="Arial"/>
          <w:sz w:val="22"/>
          <w:szCs w:val="22"/>
        </w:rPr>
        <w:t xml:space="preserve"> absence of perineural invasion, lymphovascular invasion, </w:t>
      </w:r>
      <w:r w:rsidR="00286ACE" w:rsidRPr="00DD2C3E">
        <w:rPr>
          <w:rFonts w:ascii="Arial" w:hAnsi="Arial" w:cs="Arial"/>
          <w:sz w:val="22"/>
          <w:szCs w:val="22"/>
        </w:rPr>
        <w:t>intraductal carcinoma</w:t>
      </w:r>
      <w:r w:rsidR="00EC438D">
        <w:rPr>
          <w:rFonts w:ascii="Arial" w:hAnsi="Arial" w:cs="Arial"/>
          <w:sz w:val="22"/>
          <w:szCs w:val="22"/>
        </w:rPr>
        <w:t>,</w:t>
      </w:r>
      <w:r w:rsidR="00286ACE" w:rsidRPr="00DD2C3E">
        <w:rPr>
          <w:rFonts w:ascii="Arial" w:hAnsi="Arial" w:cs="Arial"/>
          <w:sz w:val="22"/>
          <w:szCs w:val="22"/>
        </w:rPr>
        <w:t xml:space="preserve"> and extra</w:t>
      </w:r>
      <w:r w:rsidR="002270C7" w:rsidRPr="00DD2C3E">
        <w:rPr>
          <w:rFonts w:ascii="Arial" w:hAnsi="Arial" w:cs="Arial"/>
          <w:sz w:val="22"/>
          <w:szCs w:val="22"/>
        </w:rPr>
        <w:t>prostatic extension</w:t>
      </w:r>
      <w:r w:rsidR="00425986" w:rsidRPr="00DD2C3E">
        <w:rPr>
          <w:rFonts w:ascii="Arial" w:hAnsi="Arial" w:cs="Arial"/>
          <w:sz w:val="22"/>
          <w:szCs w:val="22"/>
        </w:rPr>
        <w:t xml:space="preserve"> </w:t>
      </w:r>
      <w:r w:rsidR="00DC5213" w:rsidRPr="00DD2C3E">
        <w:rPr>
          <w:rFonts w:ascii="Arial" w:hAnsi="Arial" w:cs="Arial"/>
          <w:sz w:val="22"/>
          <w:szCs w:val="22"/>
        </w:rPr>
        <w:fldChar w:fldCharType="begin">
          <w:fldData xml:space="preserve">PEVuZE5vdGU+PENpdGU+PEF1dGhvcj5BbWluPC9BdXRob3I+PFllYXI+MjAxNDwvWWVhcj48UmVj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PEVuZE5vdGU+PENpdGU+PEF1dGhvcj5BbWluPC9BdXRob3I+PFllYXI+MjAxNDwvWWVhcj48UmVj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DC5213" w:rsidRPr="00DD2C3E">
        <w:rPr>
          <w:rFonts w:ascii="Arial" w:hAnsi="Arial" w:cs="Arial"/>
          <w:sz w:val="22"/>
          <w:szCs w:val="22"/>
        </w:rPr>
      </w:r>
      <w:r w:rsidR="00DC5213" w:rsidRPr="00DD2C3E">
        <w:rPr>
          <w:rFonts w:ascii="Arial" w:hAnsi="Arial" w:cs="Arial"/>
          <w:sz w:val="22"/>
          <w:szCs w:val="22"/>
        </w:rPr>
        <w:fldChar w:fldCharType="separate"/>
      </w:r>
      <w:r w:rsidR="00DD2C3E">
        <w:rPr>
          <w:rFonts w:ascii="Arial" w:hAnsi="Arial" w:cs="Arial"/>
          <w:noProof/>
          <w:sz w:val="22"/>
          <w:szCs w:val="22"/>
        </w:rPr>
        <w:t>(180)</w:t>
      </w:r>
      <w:r w:rsidR="00DC5213" w:rsidRPr="00DD2C3E">
        <w:rPr>
          <w:rFonts w:ascii="Arial" w:hAnsi="Arial" w:cs="Arial"/>
          <w:sz w:val="22"/>
          <w:szCs w:val="22"/>
        </w:rPr>
        <w:fldChar w:fldCharType="end"/>
      </w:r>
      <w:r w:rsidR="002270C7" w:rsidRPr="00DD2C3E">
        <w:rPr>
          <w:rFonts w:ascii="Arial" w:hAnsi="Arial" w:cs="Arial"/>
          <w:sz w:val="22"/>
          <w:szCs w:val="22"/>
        </w:rPr>
        <w:t xml:space="preserve">. </w:t>
      </w:r>
      <w:r w:rsidRPr="00DD2C3E">
        <w:rPr>
          <w:rFonts w:ascii="Arial" w:hAnsi="Arial" w:cs="Arial"/>
          <w:sz w:val="22"/>
          <w:szCs w:val="22"/>
        </w:rPr>
        <w:t xml:space="preserve">Increasing </w:t>
      </w:r>
      <w:r w:rsidR="0034241D">
        <w:rPr>
          <w:rFonts w:ascii="Arial" w:hAnsi="Arial" w:cs="Arial"/>
          <w:sz w:val="22"/>
          <w:szCs w:val="22"/>
        </w:rPr>
        <w:t>tumor</w:t>
      </w:r>
      <w:r w:rsidRPr="00DD2C3E">
        <w:rPr>
          <w:rFonts w:ascii="Arial" w:hAnsi="Arial" w:cs="Arial"/>
          <w:sz w:val="22"/>
          <w:szCs w:val="22"/>
        </w:rPr>
        <w:t xml:space="preserve"> burden and poor histological differentiation are associated with a higher risk of metastatic disease, an increased chance of post-treatment failure, and a worse overall prognosis</w:t>
      </w:r>
      <w:r w:rsidR="00204E98" w:rsidRPr="00DD2C3E">
        <w:rPr>
          <w:rFonts w:ascii="Arial" w:hAnsi="Arial" w:cs="Arial"/>
          <w:sz w:val="22"/>
          <w:szCs w:val="22"/>
        </w:rPr>
        <w:t xml:space="preserve"> </w:t>
      </w:r>
      <w:r w:rsidR="00204E98" w:rsidRPr="00DD2C3E">
        <w:rPr>
          <w:rFonts w:ascii="Arial" w:hAnsi="Arial" w:cs="Arial"/>
          <w:sz w:val="22"/>
          <w:szCs w:val="22"/>
        </w:rPr>
        <w:fldChar w:fldCharType="begin">
          <w:fldData xml:space="preserve">PEVuZE5vdGU+PENpdGU+PEF1dGhvcj5kZSBsYSBUYWlsbGU8L0F1dGhvcj48WWVhcj4xOTk5PC9Z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PEVuZE5vdGU+PENpdGU+PEF1dGhvcj5kZSBsYSBUYWlsbGU8L0F1dGhvcj48WWVhcj4xOTk5PC9Z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204E98" w:rsidRPr="00DD2C3E">
        <w:rPr>
          <w:rFonts w:ascii="Arial" w:hAnsi="Arial" w:cs="Arial"/>
          <w:sz w:val="22"/>
          <w:szCs w:val="22"/>
        </w:rPr>
      </w:r>
      <w:r w:rsidR="00204E98" w:rsidRPr="00DD2C3E">
        <w:rPr>
          <w:rFonts w:ascii="Arial" w:hAnsi="Arial" w:cs="Arial"/>
          <w:sz w:val="22"/>
          <w:szCs w:val="22"/>
        </w:rPr>
        <w:fldChar w:fldCharType="separate"/>
      </w:r>
      <w:r w:rsidR="00DD2C3E">
        <w:rPr>
          <w:rFonts w:ascii="Arial" w:hAnsi="Arial" w:cs="Arial"/>
          <w:noProof/>
          <w:sz w:val="22"/>
          <w:szCs w:val="22"/>
        </w:rPr>
        <w:t>(181-183)</w:t>
      </w:r>
      <w:r w:rsidR="00204E98" w:rsidRPr="00DD2C3E">
        <w:rPr>
          <w:rFonts w:ascii="Arial" w:hAnsi="Arial" w:cs="Arial"/>
          <w:sz w:val="22"/>
          <w:szCs w:val="22"/>
        </w:rPr>
        <w:fldChar w:fldCharType="end"/>
      </w:r>
      <w:r w:rsidRPr="00DD2C3E">
        <w:rPr>
          <w:rFonts w:ascii="Arial" w:hAnsi="Arial" w:cs="Arial"/>
          <w:sz w:val="22"/>
          <w:szCs w:val="22"/>
        </w:rPr>
        <w:t>.</w:t>
      </w:r>
    </w:p>
    <w:p w14:paraId="40126ED4" w14:textId="77777777" w:rsidR="00EC438D" w:rsidRDefault="00EC438D" w:rsidP="00137FEE">
      <w:pPr>
        <w:spacing w:line="276" w:lineRule="auto"/>
        <w:rPr>
          <w:rFonts w:ascii="Arial" w:hAnsi="Arial" w:cs="Arial"/>
          <w:sz w:val="22"/>
          <w:szCs w:val="22"/>
        </w:rPr>
      </w:pPr>
    </w:p>
    <w:p w14:paraId="454AA825" w14:textId="278BD8DC" w:rsidR="006E1161"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Histological analysis </w:t>
      </w:r>
      <w:r w:rsidR="00085B8B" w:rsidRPr="00DD2C3E">
        <w:rPr>
          <w:rFonts w:ascii="Arial" w:hAnsi="Arial" w:cs="Arial"/>
          <w:sz w:val="22"/>
          <w:szCs w:val="22"/>
        </w:rPr>
        <w:t xml:space="preserve">is </w:t>
      </w:r>
      <w:r w:rsidRPr="00DD2C3E">
        <w:rPr>
          <w:rFonts w:ascii="Arial" w:hAnsi="Arial" w:cs="Arial"/>
          <w:sz w:val="22"/>
          <w:szCs w:val="22"/>
        </w:rPr>
        <w:t xml:space="preserve">the ‘gold standard’ for classifying prostatic adenocarcinoma. Using architectural patterns, the </w:t>
      </w:r>
      <w:r w:rsidR="0034241D">
        <w:rPr>
          <w:rFonts w:ascii="Arial" w:hAnsi="Arial" w:cs="Arial"/>
          <w:sz w:val="22"/>
          <w:szCs w:val="22"/>
        </w:rPr>
        <w:t>tumor</w:t>
      </w:r>
      <w:r w:rsidRPr="00DD2C3E">
        <w:rPr>
          <w:rFonts w:ascii="Arial" w:hAnsi="Arial" w:cs="Arial"/>
          <w:sz w:val="22"/>
          <w:szCs w:val="22"/>
        </w:rPr>
        <w:t xml:space="preserve"> is assigned a </w:t>
      </w:r>
      <w:r w:rsidR="00153D1C" w:rsidRPr="00DD2C3E">
        <w:rPr>
          <w:rFonts w:ascii="Arial" w:hAnsi="Arial" w:cs="Arial"/>
          <w:sz w:val="22"/>
          <w:szCs w:val="22"/>
        </w:rPr>
        <w:t>Gleason score and ISUP grade</w:t>
      </w:r>
      <w:r w:rsidR="00176FC1" w:rsidRPr="00DD2C3E">
        <w:rPr>
          <w:rFonts w:ascii="Arial" w:hAnsi="Arial" w:cs="Arial"/>
          <w:sz w:val="22"/>
          <w:szCs w:val="22"/>
        </w:rPr>
        <w:t xml:space="preserve"> between</w:t>
      </w:r>
      <w:r w:rsidR="00153D1C" w:rsidRPr="00DD2C3E">
        <w:rPr>
          <w:rFonts w:ascii="Arial" w:hAnsi="Arial" w:cs="Arial"/>
          <w:sz w:val="22"/>
          <w:szCs w:val="22"/>
        </w:rPr>
        <w:t xml:space="preserve"> </w:t>
      </w:r>
      <w:r w:rsidRPr="00DD2C3E">
        <w:rPr>
          <w:rFonts w:ascii="Arial" w:hAnsi="Arial" w:cs="Arial"/>
          <w:sz w:val="22"/>
          <w:szCs w:val="22"/>
        </w:rPr>
        <w:t xml:space="preserve">1 and 5, with higher numbers representing less differentiated, more aggressive </w:t>
      </w:r>
      <w:r w:rsidR="0034241D">
        <w:rPr>
          <w:rFonts w:ascii="Arial" w:hAnsi="Arial" w:cs="Arial"/>
          <w:sz w:val="22"/>
          <w:szCs w:val="22"/>
        </w:rPr>
        <w:t>tumor</w:t>
      </w:r>
      <w:r w:rsidRPr="00DD2C3E">
        <w:rPr>
          <w:rFonts w:ascii="Arial" w:hAnsi="Arial" w:cs="Arial"/>
          <w:sz w:val="22"/>
          <w:szCs w:val="22"/>
        </w:rPr>
        <w:t>s (see Table</w:t>
      </w:r>
      <w:r w:rsidR="006C5870" w:rsidRPr="00DD2C3E">
        <w:rPr>
          <w:rFonts w:ascii="Arial" w:hAnsi="Arial" w:cs="Arial"/>
          <w:sz w:val="22"/>
          <w:szCs w:val="22"/>
        </w:rPr>
        <w:t xml:space="preserve"> </w:t>
      </w:r>
      <w:r w:rsidR="00EC438D">
        <w:rPr>
          <w:rFonts w:ascii="Arial" w:hAnsi="Arial" w:cs="Arial"/>
          <w:sz w:val="22"/>
          <w:szCs w:val="22"/>
        </w:rPr>
        <w:t>7</w:t>
      </w:r>
      <w:r w:rsidRPr="00DD2C3E">
        <w:rPr>
          <w:rFonts w:ascii="Arial" w:hAnsi="Arial" w:cs="Arial"/>
          <w:sz w:val="22"/>
          <w:szCs w:val="22"/>
        </w:rPr>
        <w:t xml:space="preserve">). A single prostate can </w:t>
      </w:r>
      <w:r w:rsidR="00B87A9B" w:rsidRPr="00DD2C3E">
        <w:rPr>
          <w:rFonts w:ascii="Arial" w:hAnsi="Arial" w:cs="Arial"/>
          <w:sz w:val="22"/>
          <w:szCs w:val="22"/>
        </w:rPr>
        <w:t>harbor</w:t>
      </w:r>
      <w:r w:rsidRPr="00DD2C3E">
        <w:rPr>
          <w:rFonts w:ascii="Arial" w:hAnsi="Arial" w:cs="Arial"/>
          <w:sz w:val="22"/>
          <w:szCs w:val="22"/>
        </w:rPr>
        <w:t xml:space="preserve"> multiple foci of different histologic patterns of adenocarcinoma, and it is possible to have Gleason grade 3, 4 and 5 patterns in the same specimen: 85% of prostate </w:t>
      </w:r>
      <w:r w:rsidR="0034241D">
        <w:rPr>
          <w:rFonts w:ascii="Arial" w:hAnsi="Arial" w:cs="Arial"/>
          <w:sz w:val="22"/>
          <w:szCs w:val="22"/>
        </w:rPr>
        <w:t>tumor</w:t>
      </w:r>
      <w:r w:rsidRPr="00DD2C3E">
        <w:rPr>
          <w:rFonts w:ascii="Arial" w:hAnsi="Arial" w:cs="Arial"/>
          <w:sz w:val="22"/>
          <w:szCs w:val="22"/>
        </w:rPr>
        <w:t xml:space="preserve">s are multifocal. The Gleason score </w:t>
      </w:r>
      <w:r w:rsidR="00F1603E" w:rsidRPr="00DD2C3E">
        <w:rPr>
          <w:rFonts w:ascii="Arial" w:hAnsi="Arial" w:cs="Arial"/>
          <w:sz w:val="22"/>
          <w:szCs w:val="22"/>
        </w:rPr>
        <w:t xml:space="preserve">and ISUP grade are </w:t>
      </w:r>
      <w:r w:rsidRPr="00DD2C3E">
        <w:rPr>
          <w:rFonts w:ascii="Arial" w:hAnsi="Arial" w:cs="Arial"/>
          <w:sz w:val="22"/>
          <w:szCs w:val="22"/>
        </w:rPr>
        <w:t>generated by combining the values of the first and second most co</w:t>
      </w:r>
      <w:r w:rsidR="00AB5694" w:rsidRPr="00DD2C3E">
        <w:rPr>
          <w:rFonts w:ascii="Arial" w:hAnsi="Arial" w:cs="Arial"/>
          <w:sz w:val="22"/>
          <w:szCs w:val="22"/>
        </w:rPr>
        <w:t>mmon (dominant and subdominant)</w:t>
      </w:r>
      <w:r w:rsidRPr="00DD2C3E">
        <w:rPr>
          <w:rFonts w:ascii="Arial" w:hAnsi="Arial" w:cs="Arial"/>
          <w:sz w:val="22"/>
          <w:szCs w:val="22"/>
        </w:rPr>
        <w:t xml:space="preserve"> grades assessed by the uropathologist using light microscopy. </w:t>
      </w:r>
      <w:r w:rsidR="00C768FF" w:rsidRPr="00DD2C3E">
        <w:rPr>
          <w:rFonts w:ascii="Arial" w:hAnsi="Arial" w:cs="Arial"/>
          <w:sz w:val="22"/>
          <w:szCs w:val="22"/>
        </w:rPr>
        <w:t xml:space="preserve">In needle </w:t>
      </w:r>
      <w:r w:rsidR="00AB5694" w:rsidRPr="00DD2C3E">
        <w:rPr>
          <w:rFonts w:ascii="Arial" w:hAnsi="Arial" w:cs="Arial"/>
          <w:sz w:val="22"/>
          <w:szCs w:val="22"/>
        </w:rPr>
        <w:t>b</w:t>
      </w:r>
      <w:r w:rsidR="00C768FF" w:rsidRPr="00DD2C3E">
        <w:rPr>
          <w:rFonts w:ascii="Arial" w:hAnsi="Arial" w:cs="Arial"/>
          <w:sz w:val="22"/>
          <w:szCs w:val="22"/>
        </w:rPr>
        <w:t>iopsies, the Gleason score and ISUP grade are calculated using the most common and highest grade of cancer</w:t>
      </w:r>
      <w:r w:rsidR="00AB5694" w:rsidRPr="00DD2C3E">
        <w:rPr>
          <w:rFonts w:ascii="Arial" w:hAnsi="Arial" w:cs="Arial"/>
          <w:sz w:val="22"/>
          <w:szCs w:val="22"/>
        </w:rPr>
        <w:t xml:space="preserve"> </w:t>
      </w:r>
      <w:r w:rsidR="002046A4" w:rsidRPr="00DD2C3E">
        <w:rPr>
          <w:rFonts w:ascii="Arial" w:hAnsi="Arial" w:cs="Arial"/>
          <w:sz w:val="22"/>
          <w:szCs w:val="22"/>
        </w:rPr>
        <w:fldChar w:fldCharType="begin">
          <w:fldData xml:space="preserve">PEVuZE5vdGU+PENpdGU+PEF1dGhvcj5FZ2V2YWQ8L0F1dGhvcj48WWVhcj4yMDE4PC9ZZWFyPjxS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PEVuZE5vdGU+PENpdGU+PEF1dGhvcj5FZ2V2YWQ8L0F1dGhvcj48WWVhcj4yMDE4PC9ZZWFyPjxS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2046A4" w:rsidRPr="00DD2C3E">
        <w:rPr>
          <w:rFonts w:ascii="Arial" w:hAnsi="Arial" w:cs="Arial"/>
          <w:sz w:val="22"/>
          <w:szCs w:val="22"/>
        </w:rPr>
      </w:r>
      <w:r w:rsidR="002046A4" w:rsidRPr="00DD2C3E">
        <w:rPr>
          <w:rFonts w:ascii="Arial" w:hAnsi="Arial" w:cs="Arial"/>
          <w:sz w:val="22"/>
          <w:szCs w:val="22"/>
        </w:rPr>
        <w:fldChar w:fldCharType="separate"/>
      </w:r>
      <w:r w:rsidR="00DD2C3E">
        <w:rPr>
          <w:rFonts w:ascii="Arial" w:hAnsi="Arial" w:cs="Arial"/>
          <w:noProof/>
          <w:sz w:val="22"/>
          <w:szCs w:val="22"/>
        </w:rPr>
        <w:t>(184)</w:t>
      </w:r>
      <w:r w:rsidR="002046A4" w:rsidRPr="00DD2C3E">
        <w:rPr>
          <w:rFonts w:ascii="Arial" w:hAnsi="Arial" w:cs="Arial"/>
          <w:sz w:val="22"/>
          <w:szCs w:val="22"/>
        </w:rPr>
        <w:fldChar w:fldCharType="end"/>
      </w:r>
      <w:r w:rsidR="00C768FF" w:rsidRPr="00DD2C3E">
        <w:rPr>
          <w:rFonts w:ascii="Arial" w:hAnsi="Arial" w:cs="Arial"/>
          <w:sz w:val="22"/>
          <w:szCs w:val="22"/>
        </w:rPr>
        <w:t>.</w:t>
      </w:r>
      <w:r w:rsidR="006457F9" w:rsidRPr="00DD2C3E">
        <w:rPr>
          <w:rFonts w:ascii="Arial" w:hAnsi="Arial" w:cs="Arial"/>
          <w:sz w:val="22"/>
          <w:szCs w:val="22"/>
        </w:rPr>
        <w:t xml:space="preserve"> These values </w:t>
      </w:r>
      <w:r w:rsidRPr="00DD2C3E">
        <w:rPr>
          <w:rFonts w:ascii="Arial" w:hAnsi="Arial" w:cs="Arial"/>
          <w:sz w:val="22"/>
          <w:szCs w:val="22"/>
        </w:rPr>
        <w:t>provide</w:t>
      </w:r>
      <w:r w:rsidR="006457F9" w:rsidRPr="00DD2C3E">
        <w:rPr>
          <w:rFonts w:ascii="Arial" w:hAnsi="Arial" w:cs="Arial"/>
          <w:sz w:val="22"/>
          <w:szCs w:val="22"/>
        </w:rPr>
        <w:t xml:space="preserve"> </w:t>
      </w:r>
      <w:r w:rsidRPr="00DD2C3E">
        <w:rPr>
          <w:rFonts w:ascii="Arial" w:hAnsi="Arial" w:cs="Arial"/>
          <w:strike/>
          <w:sz w:val="22"/>
          <w:szCs w:val="22"/>
        </w:rPr>
        <w:t xml:space="preserve">s </w:t>
      </w:r>
      <w:r w:rsidRPr="00DD2C3E">
        <w:rPr>
          <w:rFonts w:ascii="Arial" w:hAnsi="Arial" w:cs="Arial"/>
          <w:sz w:val="22"/>
          <w:szCs w:val="22"/>
        </w:rPr>
        <w:t>important prognostic information.</w:t>
      </w:r>
    </w:p>
    <w:p w14:paraId="10614F46" w14:textId="77777777" w:rsidR="00EC438D" w:rsidRDefault="00EC438D" w:rsidP="00137FEE">
      <w:pPr>
        <w:widowControl w:val="0"/>
        <w:autoSpaceDE w:val="0"/>
        <w:autoSpaceDN w:val="0"/>
        <w:adjustRightInd w:val="0"/>
        <w:spacing w:line="276" w:lineRule="auto"/>
        <w:rPr>
          <w:rFonts w:ascii="Arial" w:hAnsi="Arial" w:cs="Arial"/>
          <w:b/>
          <w:bCs/>
          <w:sz w:val="22"/>
          <w:szCs w:val="22"/>
        </w:rPr>
      </w:pPr>
    </w:p>
    <w:p w14:paraId="4B45551F" w14:textId="1425C417" w:rsidR="002046A4" w:rsidRPr="00EC438D" w:rsidRDefault="002046A4" w:rsidP="00137FEE">
      <w:pPr>
        <w:widowControl w:val="0"/>
        <w:autoSpaceDE w:val="0"/>
        <w:autoSpaceDN w:val="0"/>
        <w:adjustRightInd w:val="0"/>
        <w:spacing w:line="276" w:lineRule="auto"/>
        <w:rPr>
          <w:rFonts w:ascii="Arial" w:hAnsi="Arial" w:cs="Arial"/>
          <w:b/>
          <w:sz w:val="22"/>
          <w:szCs w:val="22"/>
        </w:rPr>
      </w:pPr>
      <w:r w:rsidRPr="00EC438D">
        <w:rPr>
          <w:rFonts w:ascii="Arial" w:hAnsi="Arial" w:cs="Arial"/>
          <w:b/>
          <w:bCs/>
          <w:sz w:val="22"/>
          <w:szCs w:val="22"/>
        </w:rPr>
        <w:t>Table</w:t>
      </w:r>
      <w:r w:rsidR="00F65EB2" w:rsidRPr="00EC438D">
        <w:rPr>
          <w:rFonts w:ascii="Arial" w:hAnsi="Arial" w:cs="Arial"/>
          <w:b/>
          <w:bCs/>
          <w:sz w:val="22"/>
          <w:szCs w:val="22"/>
        </w:rPr>
        <w:t xml:space="preserve"> </w:t>
      </w:r>
      <w:r w:rsidR="00EC438D">
        <w:rPr>
          <w:rFonts w:ascii="Arial" w:hAnsi="Arial" w:cs="Arial"/>
          <w:b/>
          <w:bCs/>
          <w:sz w:val="22"/>
          <w:szCs w:val="22"/>
        </w:rPr>
        <w:t>7</w:t>
      </w:r>
      <w:r w:rsidRPr="00EC438D">
        <w:rPr>
          <w:rFonts w:ascii="Arial" w:hAnsi="Arial" w:cs="Arial"/>
          <w:b/>
          <w:sz w:val="22"/>
          <w:szCs w:val="22"/>
        </w:rPr>
        <w:t xml:space="preserve">. The International Society of Urological Pathology (ISUP) </w:t>
      </w:r>
      <w:r w:rsidR="00A52E74">
        <w:rPr>
          <w:rFonts w:ascii="Arial" w:hAnsi="Arial" w:cs="Arial"/>
          <w:b/>
          <w:sz w:val="22"/>
          <w:szCs w:val="22"/>
        </w:rPr>
        <w:t>G</w:t>
      </w:r>
      <w:r w:rsidRPr="00EC438D">
        <w:rPr>
          <w:rFonts w:ascii="Arial" w:hAnsi="Arial" w:cs="Arial"/>
          <w:b/>
          <w:sz w:val="22"/>
          <w:szCs w:val="22"/>
        </w:rPr>
        <w:t xml:space="preserve">rading </w:t>
      </w:r>
      <w:r w:rsidR="00A52E74">
        <w:rPr>
          <w:rFonts w:ascii="Arial" w:hAnsi="Arial" w:cs="Arial"/>
          <w:b/>
          <w:sz w:val="22"/>
          <w:szCs w:val="22"/>
        </w:rPr>
        <w:t>S</w:t>
      </w:r>
      <w:r w:rsidRPr="00EC438D">
        <w:rPr>
          <w:rFonts w:ascii="Arial" w:hAnsi="Arial" w:cs="Arial"/>
          <w:b/>
          <w:sz w:val="22"/>
          <w:szCs w:val="22"/>
        </w:rPr>
        <w:t>ystem</w:t>
      </w:r>
      <w:r w:rsidR="00F65EB2" w:rsidRPr="00EC438D">
        <w:rPr>
          <w:rFonts w:ascii="Arial" w:hAnsi="Arial" w:cs="Arial"/>
          <w:b/>
          <w:sz w:val="22"/>
          <w:szCs w:val="22"/>
        </w:rPr>
        <w:t xml:space="preserve"> </w:t>
      </w:r>
      <w:r w:rsidRPr="00EC438D">
        <w:rPr>
          <w:rFonts w:ascii="Arial" w:hAnsi="Arial" w:cs="Arial"/>
          <w:b/>
          <w:sz w:val="22"/>
          <w:szCs w:val="22"/>
        </w:rPr>
        <w:fldChar w:fldCharType="begin">
          <w:fldData xml:space="preserve">PEVuZE5vdGU+PENpdGU+PEF1dGhvcj5TcmlnbGV5PC9BdXRob3I+PFllYXI+MjAxNjwvWWVhcj48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==
</w:fldData>
        </w:fldChar>
      </w:r>
      <w:r w:rsidR="00DD2C3E" w:rsidRPr="00EC438D">
        <w:rPr>
          <w:rFonts w:ascii="Arial" w:hAnsi="Arial" w:cs="Arial"/>
          <w:b/>
          <w:sz w:val="22"/>
          <w:szCs w:val="22"/>
        </w:rPr>
        <w:instrText xml:space="preserve"> ADDIN EN.CITE </w:instrText>
      </w:r>
      <w:r w:rsidR="00DD2C3E" w:rsidRPr="00EC438D">
        <w:rPr>
          <w:rFonts w:ascii="Arial" w:hAnsi="Arial" w:cs="Arial"/>
          <w:b/>
          <w:sz w:val="22"/>
          <w:szCs w:val="22"/>
        </w:rPr>
        <w:fldChar w:fldCharType="begin">
          <w:fldData xml:space="preserve">PEVuZE5vdGU+PENpdGU+PEF1dGhvcj5TcmlnbGV5PC9BdXRob3I+PFllYXI+MjAxNjwvWWVhcj48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==
</w:fldData>
        </w:fldChar>
      </w:r>
      <w:r w:rsidR="00DD2C3E" w:rsidRPr="00EC438D">
        <w:rPr>
          <w:rFonts w:ascii="Arial" w:hAnsi="Arial" w:cs="Arial"/>
          <w:b/>
          <w:sz w:val="22"/>
          <w:szCs w:val="22"/>
        </w:rPr>
        <w:instrText xml:space="preserve"> ADDIN EN.CITE.DATA </w:instrText>
      </w:r>
      <w:r w:rsidR="00DD2C3E" w:rsidRPr="00EC438D">
        <w:rPr>
          <w:rFonts w:ascii="Arial" w:hAnsi="Arial" w:cs="Arial"/>
          <w:b/>
          <w:sz w:val="22"/>
          <w:szCs w:val="22"/>
        </w:rPr>
      </w:r>
      <w:r w:rsidR="00DD2C3E" w:rsidRPr="00EC438D">
        <w:rPr>
          <w:rFonts w:ascii="Arial" w:hAnsi="Arial" w:cs="Arial"/>
          <w:b/>
          <w:sz w:val="22"/>
          <w:szCs w:val="22"/>
        </w:rPr>
        <w:fldChar w:fldCharType="end"/>
      </w:r>
      <w:r w:rsidRPr="00EC438D">
        <w:rPr>
          <w:rFonts w:ascii="Arial" w:hAnsi="Arial" w:cs="Arial"/>
          <w:b/>
          <w:sz w:val="22"/>
          <w:szCs w:val="22"/>
        </w:rPr>
      </w:r>
      <w:r w:rsidRPr="00EC438D">
        <w:rPr>
          <w:rFonts w:ascii="Arial" w:hAnsi="Arial" w:cs="Arial"/>
          <w:b/>
          <w:sz w:val="22"/>
          <w:szCs w:val="22"/>
        </w:rPr>
        <w:fldChar w:fldCharType="separate"/>
      </w:r>
      <w:r w:rsidR="00DD2C3E" w:rsidRPr="00EC438D">
        <w:rPr>
          <w:rFonts w:ascii="Arial" w:hAnsi="Arial" w:cs="Arial"/>
          <w:b/>
          <w:noProof/>
          <w:sz w:val="22"/>
          <w:szCs w:val="22"/>
        </w:rPr>
        <w:t>(185)</w:t>
      </w:r>
      <w:r w:rsidRPr="00EC438D">
        <w:rPr>
          <w:rFonts w:ascii="Arial" w:hAnsi="Arial" w:cs="Arial"/>
          <w:b/>
          <w:sz w:val="22"/>
          <w:szCs w:val="22"/>
        </w:rPr>
        <w:fldChar w:fldCharType="end"/>
      </w:r>
    </w:p>
    <w:tbl>
      <w:tblPr>
        <w:tblStyle w:val="TableGrid"/>
        <w:tblW w:w="0" w:type="auto"/>
        <w:jc w:val="center"/>
        <w:tblLook w:val="04A0" w:firstRow="1" w:lastRow="0" w:firstColumn="1" w:lastColumn="0" w:noHBand="0" w:noVBand="1"/>
      </w:tblPr>
      <w:tblGrid>
        <w:gridCol w:w="1384"/>
        <w:gridCol w:w="1559"/>
        <w:gridCol w:w="5573"/>
      </w:tblGrid>
      <w:tr w:rsidR="002046A4" w:rsidRPr="00DD2C3E" w14:paraId="22B3741B" w14:textId="77777777" w:rsidTr="006C5870">
        <w:trPr>
          <w:jc w:val="center"/>
        </w:trPr>
        <w:tc>
          <w:tcPr>
            <w:tcW w:w="1384" w:type="dxa"/>
          </w:tcPr>
          <w:p w14:paraId="2380EB30" w14:textId="1E81AE6B" w:rsidR="002046A4" w:rsidRPr="00EC438D" w:rsidRDefault="002046A4" w:rsidP="00137FEE">
            <w:pPr>
              <w:widowControl w:val="0"/>
              <w:autoSpaceDE w:val="0"/>
              <w:autoSpaceDN w:val="0"/>
              <w:adjustRightInd w:val="0"/>
              <w:spacing w:line="276" w:lineRule="auto"/>
              <w:rPr>
                <w:rFonts w:ascii="Arial" w:hAnsi="Arial" w:cs="Arial"/>
                <w:b/>
                <w:sz w:val="22"/>
                <w:szCs w:val="22"/>
              </w:rPr>
            </w:pPr>
            <w:r w:rsidRPr="00EC438D">
              <w:rPr>
                <w:rFonts w:ascii="Arial" w:hAnsi="Arial" w:cs="Arial"/>
                <w:b/>
                <w:sz w:val="22"/>
                <w:szCs w:val="22"/>
              </w:rPr>
              <w:t>ISUP</w:t>
            </w:r>
            <w:r w:rsidR="00425986" w:rsidRPr="00EC438D">
              <w:rPr>
                <w:rFonts w:ascii="Arial" w:hAnsi="Arial" w:cs="Arial"/>
                <w:b/>
                <w:sz w:val="22"/>
                <w:szCs w:val="22"/>
              </w:rPr>
              <w:t xml:space="preserve"> </w:t>
            </w:r>
            <w:r w:rsidRPr="00EC438D">
              <w:rPr>
                <w:rFonts w:ascii="Arial" w:hAnsi="Arial" w:cs="Arial"/>
                <w:b/>
                <w:sz w:val="22"/>
                <w:szCs w:val="22"/>
              </w:rPr>
              <w:t xml:space="preserve">grade </w:t>
            </w:r>
          </w:p>
        </w:tc>
        <w:tc>
          <w:tcPr>
            <w:tcW w:w="1559" w:type="dxa"/>
          </w:tcPr>
          <w:p w14:paraId="23CB6735" w14:textId="77777777" w:rsidR="002046A4" w:rsidRPr="00EC438D" w:rsidRDefault="002046A4" w:rsidP="00137FEE">
            <w:pPr>
              <w:widowControl w:val="0"/>
              <w:autoSpaceDE w:val="0"/>
              <w:autoSpaceDN w:val="0"/>
              <w:adjustRightInd w:val="0"/>
              <w:spacing w:line="276" w:lineRule="auto"/>
              <w:rPr>
                <w:rFonts w:ascii="Arial" w:hAnsi="Arial" w:cs="Arial"/>
                <w:b/>
                <w:sz w:val="22"/>
                <w:szCs w:val="22"/>
              </w:rPr>
            </w:pPr>
            <w:r w:rsidRPr="00EC438D">
              <w:rPr>
                <w:rFonts w:ascii="Arial" w:hAnsi="Arial" w:cs="Arial"/>
                <w:b/>
                <w:sz w:val="22"/>
                <w:szCs w:val="22"/>
              </w:rPr>
              <w:t xml:space="preserve">Gleason scores </w:t>
            </w:r>
          </w:p>
        </w:tc>
        <w:tc>
          <w:tcPr>
            <w:tcW w:w="5573" w:type="dxa"/>
          </w:tcPr>
          <w:p w14:paraId="4D431CC4" w14:textId="77777777" w:rsidR="002046A4" w:rsidRPr="00EC438D" w:rsidRDefault="002046A4" w:rsidP="00137FEE">
            <w:pPr>
              <w:widowControl w:val="0"/>
              <w:autoSpaceDE w:val="0"/>
              <w:autoSpaceDN w:val="0"/>
              <w:adjustRightInd w:val="0"/>
              <w:spacing w:line="276" w:lineRule="auto"/>
              <w:rPr>
                <w:rFonts w:ascii="Arial" w:hAnsi="Arial" w:cs="Arial"/>
                <w:b/>
                <w:sz w:val="22"/>
                <w:szCs w:val="22"/>
              </w:rPr>
            </w:pPr>
            <w:r w:rsidRPr="00EC438D">
              <w:rPr>
                <w:rFonts w:ascii="Arial" w:hAnsi="Arial" w:cs="Arial"/>
                <w:b/>
                <w:sz w:val="22"/>
                <w:szCs w:val="22"/>
              </w:rPr>
              <w:t>Definition</w:t>
            </w:r>
          </w:p>
        </w:tc>
      </w:tr>
      <w:tr w:rsidR="002046A4" w:rsidRPr="00DD2C3E" w14:paraId="0C691C63" w14:textId="77777777" w:rsidTr="006C5870">
        <w:trPr>
          <w:jc w:val="center"/>
        </w:trPr>
        <w:tc>
          <w:tcPr>
            <w:tcW w:w="1384" w:type="dxa"/>
          </w:tcPr>
          <w:p w14:paraId="5979EEAC"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Grade 1</w:t>
            </w:r>
          </w:p>
        </w:tc>
        <w:tc>
          <w:tcPr>
            <w:tcW w:w="1559" w:type="dxa"/>
          </w:tcPr>
          <w:p w14:paraId="35C62589"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2-6</w:t>
            </w:r>
          </w:p>
        </w:tc>
        <w:tc>
          <w:tcPr>
            <w:tcW w:w="5573" w:type="dxa"/>
          </w:tcPr>
          <w:p w14:paraId="0D9AC593"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Only individual discrete well-formed glands</w:t>
            </w:r>
          </w:p>
          <w:p w14:paraId="059A52DA"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p>
        </w:tc>
      </w:tr>
      <w:tr w:rsidR="00DD2C3E" w:rsidRPr="00DD2C3E" w14:paraId="03FA0F96" w14:textId="77777777" w:rsidTr="006C5870">
        <w:trPr>
          <w:jc w:val="center"/>
        </w:trPr>
        <w:tc>
          <w:tcPr>
            <w:tcW w:w="1384" w:type="dxa"/>
          </w:tcPr>
          <w:p w14:paraId="3772B55E"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Grade 2</w:t>
            </w:r>
          </w:p>
        </w:tc>
        <w:tc>
          <w:tcPr>
            <w:tcW w:w="1559" w:type="dxa"/>
          </w:tcPr>
          <w:p w14:paraId="46A4A1DA"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3+4=7</w:t>
            </w:r>
          </w:p>
        </w:tc>
        <w:tc>
          <w:tcPr>
            <w:tcW w:w="5573" w:type="dxa"/>
          </w:tcPr>
          <w:p w14:paraId="34E205B5"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Predominantly well-formed glands with</w:t>
            </w:r>
          </w:p>
          <w:p w14:paraId="5E01BE9A"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lesser component of poorly formed/ fused/ cribriform glands</w:t>
            </w:r>
          </w:p>
        </w:tc>
      </w:tr>
      <w:tr w:rsidR="002046A4" w:rsidRPr="00DD2C3E" w14:paraId="429B3860" w14:textId="77777777" w:rsidTr="006C5870">
        <w:trPr>
          <w:jc w:val="center"/>
        </w:trPr>
        <w:tc>
          <w:tcPr>
            <w:tcW w:w="1384" w:type="dxa"/>
          </w:tcPr>
          <w:p w14:paraId="2B34A7B7"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 xml:space="preserve">Grade 3 </w:t>
            </w:r>
          </w:p>
        </w:tc>
        <w:tc>
          <w:tcPr>
            <w:tcW w:w="1559" w:type="dxa"/>
          </w:tcPr>
          <w:p w14:paraId="1E12D021"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 xml:space="preserve">4+3=7 </w:t>
            </w:r>
          </w:p>
        </w:tc>
        <w:tc>
          <w:tcPr>
            <w:tcW w:w="5573" w:type="dxa"/>
          </w:tcPr>
          <w:p w14:paraId="52C741C0"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Predominantly poorly formed/fused/ cribriform glands with lesser component of well-formed glands</w:t>
            </w:r>
          </w:p>
          <w:p w14:paraId="413252B1"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p>
        </w:tc>
      </w:tr>
      <w:tr w:rsidR="00DD2C3E" w:rsidRPr="00DD2C3E" w14:paraId="10D60A33" w14:textId="77777777" w:rsidTr="006C5870">
        <w:trPr>
          <w:jc w:val="center"/>
        </w:trPr>
        <w:tc>
          <w:tcPr>
            <w:tcW w:w="1384" w:type="dxa"/>
            <w:vMerge w:val="restart"/>
          </w:tcPr>
          <w:p w14:paraId="57CEA02D"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Grade 4</w:t>
            </w:r>
          </w:p>
        </w:tc>
        <w:tc>
          <w:tcPr>
            <w:tcW w:w="1559" w:type="dxa"/>
          </w:tcPr>
          <w:p w14:paraId="2CE3CE5E"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4+4=8</w:t>
            </w:r>
          </w:p>
        </w:tc>
        <w:tc>
          <w:tcPr>
            <w:tcW w:w="5573" w:type="dxa"/>
          </w:tcPr>
          <w:p w14:paraId="3A70B4D4"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Only poorly formed/fused/cribriform glands</w:t>
            </w:r>
          </w:p>
        </w:tc>
      </w:tr>
      <w:tr w:rsidR="006C5870" w:rsidRPr="00DD2C3E" w14:paraId="4EDB7479" w14:textId="77777777" w:rsidTr="006C5870">
        <w:trPr>
          <w:jc w:val="center"/>
        </w:trPr>
        <w:tc>
          <w:tcPr>
            <w:tcW w:w="1384" w:type="dxa"/>
            <w:vMerge/>
          </w:tcPr>
          <w:p w14:paraId="7E52108E"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p>
        </w:tc>
        <w:tc>
          <w:tcPr>
            <w:tcW w:w="1559" w:type="dxa"/>
          </w:tcPr>
          <w:p w14:paraId="2D52031C"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3+5=8</w:t>
            </w:r>
          </w:p>
        </w:tc>
        <w:tc>
          <w:tcPr>
            <w:tcW w:w="5573" w:type="dxa"/>
          </w:tcPr>
          <w:p w14:paraId="3E4E15D3"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Predominantly well-formed glands and</w:t>
            </w:r>
          </w:p>
          <w:p w14:paraId="54A81286"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lesser component lacking glands (or with necrosis)</w:t>
            </w:r>
          </w:p>
        </w:tc>
      </w:tr>
      <w:tr w:rsidR="00DD2C3E" w:rsidRPr="00DD2C3E" w14:paraId="53E654E4" w14:textId="77777777" w:rsidTr="006C5870">
        <w:trPr>
          <w:jc w:val="center"/>
        </w:trPr>
        <w:tc>
          <w:tcPr>
            <w:tcW w:w="1384" w:type="dxa"/>
            <w:vMerge/>
          </w:tcPr>
          <w:p w14:paraId="54101EF9"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p>
        </w:tc>
        <w:tc>
          <w:tcPr>
            <w:tcW w:w="1559" w:type="dxa"/>
          </w:tcPr>
          <w:p w14:paraId="09810835"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5+3=8</w:t>
            </w:r>
          </w:p>
        </w:tc>
        <w:tc>
          <w:tcPr>
            <w:tcW w:w="5573" w:type="dxa"/>
          </w:tcPr>
          <w:p w14:paraId="36249340"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Predominantly lacking glands (or with</w:t>
            </w:r>
          </w:p>
          <w:p w14:paraId="3431C85B"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necrosis) and lesser component of</w:t>
            </w:r>
          </w:p>
          <w:p w14:paraId="74E0172F" w14:textId="77777777" w:rsidR="006C5870" w:rsidRPr="00DD2C3E" w:rsidRDefault="006C5870"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well-formed glands</w:t>
            </w:r>
          </w:p>
        </w:tc>
      </w:tr>
      <w:tr w:rsidR="00DD2C3E" w:rsidRPr="00DD2C3E" w14:paraId="04E7D441" w14:textId="77777777" w:rsidTr="006C5870">
        <w:trPr>
          <w:jc w:val="center"/>
        </w:trPr>
        <w:tc>
          <w:tcPr>
            <w:tcW w:w="1384" w:type="dxa"/>
          </w:tcPr>
          <w:p w14:paraId="4653A18B"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Grade 5</w:t>
            </w:r>
          </w:p>
        </w:tc>
        <w:tc>
          <w:tcPr>
            <w:tcW w:w="1559" w:type="dxa"/>
          </w:tcPr>
          <w:p w14:paraId="11692EDC"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9-10</w:t>
            </w:r>
          </w:p>
        </w:tc>
        <w:tc>
          <w:tcPr>
            <w:tcW w:w="5573" w:type="dxa"/>
          </w:tcPr>
          <w:p w14:paraId="0B376DD7"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Lacking gland formation (or with necrosis)</w:t>
            </w:r>
          </w:p>
          <w:p w14:paraId="687D8242"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with or without poorly formed/fused/</w:t>
            </w:r>
          </w:p>
          <w:p w14:paraId="31FAFDD0"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cribriform glands</w:t>
            </w:r>
          </w:p>
        </w:tc>
      </w:tr>
    </w:tbl>
    <w:p w14:paraId="2E19B199" w14:textId="77777777" w:rsidR="002046A4" w:rsidRPr="00DD2C3E" w:rsidRDefault="002046A4" w:rsidP="00137FEE">
      <w:pPr>
        <w:widowControl w:val="0"/>
        <w:autoSpaceDE w:val="0"/>
        <w:autoSpaceDN w:val="0"/>
        <w:adjustRightInd w:val="0"/>
        <w:spacing w:line="276" w:lineRule="auto"/>
        <w:rPr>
          <w:rFonts w:ascii="Arial" w:hAnsi="Arial" w:cs="Arial"/>
          <w:sz w:val="22"/>
          <w:szCs w:val="22"/>
        </w:rPr>
      </w:pPr>
    </w:p>
    <w:p w14:paraId="33C5F5F4" w14:textId="15B0878C" w:rsidR="004A185B" w:rsidRPr="00DD2C3E" w:rsidRDefault="1D7B2E53"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rPr>
        <w:t>The presence of Gleason grade 4 or greater histology carries a significantly poorer prognosis</w:t>
      </w:r>
      <w:r w:rsidR="00AB5694" w:rsidRPr="00DD2C3E">
        <w:rPr>
          <w:rFonts w:ascii="Arial" w:hAnsi="Arial" w:cs="Arial"/>
          <w:sz w:val="22"/>
          <w:szCs w:val="22"/>
        </w:rPr>
        <w:t xml:space="preserve"> </w:t>
      </w:r>
      <w:r w:rsidR="004373E6" w:rsidRPr="00DD2C3E">
        <w:rPr>
          <w:rFonts w:ascii="Arial" w:hAnsi="Arial" w:cs="Arial"/>
          <w:sz w:val="22"/>
          <w:szCs w:val="22"/>
        </w:rPr>
        <w:fldChar w:fldCharType="begin">
          <w:fldData xml:space="preserve">PEVuZE5vdGU+PENpdGU+PEF1dGhvcj5FcHN0ZWluPC9BdXRob3I+PFllYXI+MTk5NjwvWWVhcj48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=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PEVuZE5vdGU+PENpdGU+PEF1dGhvcj5FcHN0ZWluPC9BdXRob3I+PFllYXI+MTk5NjwvWWVhcj48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=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4373E6" w:rsidRPr="00DD2C3E">
        <w:rPr>
          <w:rFonts w:ascii="Arial" w:hAnsi="Arial" w:cs="Arial"/>
          <w:sz w:val="22"/>
          <w:szCs w:val="22"/>
        </w:rPr>
      </w:r>
      <w:r w:rsidR="004373E6" w:rsidRPr="00DD2C3E">
        <w:rPr>
          <w:rFonts w:ascii="Arial" w:hAnsi="Arial" w:cs="Arial"/>
          <w:sz w:val="22"/>
          <w:szCs w:val="22"/>
        </w:rPr>
        <w:fldChar w:fldCharType="separate"/>
      </w:r>
      <w:r w:rsidR="00DD2C3E">
        <w:rPr>
          <w:rFonts w:ascii="Arial" w:hAnsi="Arial" w:cs="Arial"/>
          <w:noProof/>
          <w:sz w:val="22"/>
          <w:szCs w:val="22"/>
        </w:rPr>
        <w:t>(186-187)</w:t>
      </w:r>
      <w:r w:rsidR="004373E6" w:rsidRPr="00DD2C3E">
        <w:rPr>
          <w:rFonts w:ascii="Arial" w:hAnsi="Arial" w:cs="Arial"/>
          <w:sz w:val="22"/>
          <w:szCs w:val="22"/>
        </w:rPr>
        <w:fldChar w:fldCharType="end"/>
      </w:r>
      <w:r w:rsidRPr="00DD2C3E">
        <w:rPr>
          <w:rFonts w:ascii="Arial" w:hAnsi="Arial" w:cs="Arial"/>
          <w:sz w:val="22"/>
          <w:szCs w:val="22"/>
        </w:rPr>
        <w:t xml:space="preserve">. </w:t>
      </w:r>
      <w:r w:rsidR="004A185B" w:rsidRPr="00DD2C3E">
        <w:rPr>
          <w:rFonts w:ascii="Arial" w:hAnsi="Arial" w:cs="Arial"/>
          <w:sz w:val="22"/>
          <w:szCs w:val="22"/>
        </w:rPr>
        <w:t xml:space="preserve">It has been shown that Gleason score 4+3 </w:t>
      </w:r>
      <w:r w:rsidR="0034241D">
        <w:rPr>
          <w:rFonts w:ascii="Arial" w:hAnsi="Arial" w:cs="Arial"/>
          <w:sz w:val="22"/>
          <w:szCs w:val="22"/>
        </w:rPr>
        <w:t>tumor</w:t>
      </w:r>
      <w:r w:rsidR="004A185B" w:rsidRPr="00DD2C3E">
        <w:rPr>
          <w:rFonts w:ascii="Arial" w:hAnsi="Arial" w:cs="Arial"/>
          <w:sz w:val="22"/>
          <w:szCs w:val="22"/>
        </w:rPr>
        <w:t xml:space="preserve">s behave much worse than Gleason score 3+4 </w:t>
      </w:r>
      <w:r w:rsidR="0034241D">
        <w:rPr>
          <w:rFonts w:ascii="Arial" w:hAnsi="Arial" w:cs="Arial"/>
          <w:sz w:val="22"/>
          <w:szCs w:val="22"/>
        </w:rPr>
        <w:t>tumor</w:t>
      </w:r>
      <w:r w:rsidR="004A185B" w:rsidRPr="00DD2C3E">
        <w:rPr>
          <w:rFonts w:ascii="Arial" w:hAnsi="Arial" w:cs="Arial"/>
          <w:sz w:val="22"/>
          <w:szCs w:val="22"/>
        </w:rPr>
        <w:t xml:space="preserve">s and that there is a biological continuum within Gleason score 7 </w:t>
      </w:r>
      <w:r w:rsidR="0034241D">
        <w:rPr>
          <w:rFonts w:ascii="Arial" w:hAnsi="Arial" w:cs="Arial"/>
          <w:sz w:val="22"/>
          <w:szCs w:val="22"/>
        </w:rPr>
        <w:t>tumor</w:t>
      </w:r>
      <w:r w:rsidR="004A185B" w:rsidRPr="00DD2C3E">
        <w:rPr>
          <w:rFonts w:ascii="Arial" w:hAnsi="Arial" w:cs="Arial"/>
          <w:sz w:val="22"/>
          <w:szCs w:val="22"/>
        </w:rPr>
        <w:t>s with the proportion of pattern 4 cancer that is reflected in clinical outcome</w:t>
      </w:r>
      <w:r w:rsidR="00425986" w:rsidRPr="00DD2C3E">
        <w:rPr>
          <w:rFonts w:ascii="Arial" w:hAnsi="Arial" w:cs="Arial"/>
          <w:sz w:val="22"/>
          <w:szCs w:val="22"/>
        </w:rPr>
        <w:t xml:space="preserve"> </w:t>
      </w:r>
      <w:r w:rsidR="002046A4" w:rsidRPr="00DD2C3E">
        <w:rPr>
          <w:rFonts w:ascii="Arial" w:hAnsi="Arial" w:cs="Arial"/>
          <w:sz w:val="22"/>
          <w:szCs w:val="22"/>
        </w:rPr>
        <w:fldChar w:fldCharType="begin">
          <w:fldData xml:space="preserve">PEVuZE5vdGU+PENpdGU+PEF1dGhvcj5TYXV0ZXI8L0F1dGhvcj48WWVhcj4yMDE2PC9ZZWFyPjxS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=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PEVuZE5vdGU+PENpdGU+PEF1dGhvcj5TYXV0ZXI8L0F1dGhvcj48WWVhcj4yMDE2PC9ZZWFyPjxS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=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2046A4" w:rsidRPr="00DD2C3E">
        <w:rPr>
          <w:rFonts w:ascii="Arial" w:hAnsi="Arial" w:cs="Arial"/>
          <w:sz w:val="22"/>
          <w:szCs w:val="22"/>
        </w:rPr>
      </w:r>
      <w:r w:rsidR="002046A4" w:rsidRPr="00DD2C3E">
        <w:rPr>
          <w:rFonts w:ascii="Arial" w:hAnsi="Arial" w:cs="Arial"/>
          <w:sz w:val="22"/>
          <w:szCs w:val="22"/>
        </w:rPr>
        <w:fldChar w:fldCharType="separate"/>
      </w:r>
      <w:r w:rsidR="00DD2C3E">
        <w:rPr>
          <w:rFonts w:ascii="Arial" w:hAnsi="Arial" w:cs="Arial"/>
          <w:noProof/>
          <w:sz w:val="22"/>
          <w:szCs w:val="22"/>
        </w:rPr>
        <w:t>(188)</w:t>
      </w:r>
      <w:r w:rsidR="002046A4" w:rsidRPr="00DD2C3E">
        <w:rPr>
          <w:rFonts w:ascii="Arial" w:hAnsi="Arial" w:cs="Arial"/>
          <w:sz w:val="22"/>
          <w:szCs w:val="22"/>
        </w:rPr>
        <w:fldChar w:fldCharType="end"/>
      </w:r>
      <w:r w:rsidR="00425986" w:rsidRPr="00DD2C3E">
        <w:rPr>
          <w:rFonts w:ascii="Arial" w:hAnsi="Arial" w:cs="Arial"/>
          <w:sz w:val="22"/>
          <w:szCs w:val="22"/>
        </w:rPr>
        <w:t>.</w:t>
      </w:r>
      <w:r w:rsidR="004A185B" w:rsidRPr="00DD2C3E">
        <w:rPr>
          <w:rFonts w:ascii="Arial" w:hAnsi="Arial" w:cs="Arial"/>
          <w:sz w:val="22"/>
          <w:szCs w:val="22"/>
        </w:rPr>
        <w:t xml:space="preserve">  </w:t>
      </w:r>
    </w:p>
    <w:p w14:paraId="6E27D5B3" w14:textId="77777777" w:rsidR="0037284F" w:rsidRDefault="0037284F" w:rsidP="00137FEE">
      <w:pPr>
        <w:spacing w:line="276" w:lineRule="auto"/>
        <w:rPr>
          <w:rFonts w:ascii="Arial" w:hAnsi="Arial" w:cs="Arial"/>
          <w:sz w:val="22"/>
          <w:szCs w:val="22"/>
        </w:rPr>
      </w:pPr>
    </w:p>
    <w:p w14:paraId="69A6B2DB" w14:textId="25F61F9F" w:rsidR="009A2161" w:rsidRPr="00DD2C3E" w:rsidRDefault="1D7B2E53" w:rsidP="00137FEE">
      <w:pPr>
        <w:spacing w:line="276" w:lineRule="auto"/>
        <w:rPr>
          <w:rFonts w:ascii="Arial" w:hAnsi="Arial" w:cs="Arial"/>
          <w:b/>
          <w:bCs/>
          <w:sz w:val="22"/>
          <w:szCs w:val="22"/>
        </w:rPr>
      </w:pPr>
      <w:r w:rsidRPr="00DD2C3E">
        <w:rPr>
          <w:rFonts w:ascii="Arial" w:hAnsi="Arial" w:cs="Arial"/>
          <w:sz w:val="22"/>
          <w:szCs w:val="22"/>
        </w:rPr>
        <w:lastRenderedPageBreak/>
        <w:t xml:space="preserve">In the large majority of instances, gray-scale TRUS does not permit differentiation between cancer and non-cancer so TRUS and transperineal biopsies are taken blindly. Consequently, there is a possibility that small </w:t>
      </w:r>
      <w:r w:rsidR="0034241D">
        <w:rPr>
          <w:rFonts w:ascii="Arial" w:hAnsi="Arial" w:cs="Arial"/>
          <w:sz w:val="22"/>
          <w:szCs w:val="22"/>
        </w:rPr>
        <w:t>tumor</w:t>
      </w:r>
      <w:r w:rsidRPr="00DD2C3E">
        <w:rPr>
          <w:rFonts w:ascii="Arial" w:hAnsi="Arial" w:cs="Arial"/>
          <w:sz w:val="22"/>
          <w:szCs w:val="22"/>
        </w:rPr>
        <w:t xml:space="preserve">s may be missed, despite careful spatial positioning of biopsy needles with multiple cores taken. Furthermore, in large glands especially, the anterior part of the prostate may be poorly sampled via the transrectal route so, for these reasons, it is not surprising that the histology from biopsies and radical prostatectomies may differ. In these instances, the Gleason score from the radical prostatectomy specimen is usually higher (upgrading) but downgrading is also observed.  </w:t>
      </w:r>
    </w:p>
    <w:p w14:paraId="3B2868E1" w14:textId="77777777" w:rsidR="005145DF" w:rsidRPr="00DD2C3E" w:rsidRDefault="005145DF" w:rsidP="00137FEE">
      <w:pPr>
        <w:autoSpaceDE w:val="0"/>
        <w:autoSpaceDN w:val="0"/>
        <w:adjustRightInd w:val="0"/>
        <w:spacing w:line="276" w:lineRule="auto"/>
        <w:rPr>
          <w:rFonts w:ascii="Arial" w:hAnsi="Arial" w:cs="Arial"/>
          <w:sz w:val="22"/>
          <w:szCs w:val="22"/>
          <w:lang w:eastAsia="en-US"/>
        </w:rPr>
      </w:pPr>
    </w:p>
    <w:p w14:paraId="3AA6A6E2" w14:textId="232653AC" w:rsidR="00C128B1" w:rsidRPr="00DD2C3E" w:rsidRDefault="00C431C9" w:rsidP="00137FEE">
      <w:pPr>
        <w:widowControl w:val="0"/>
        <w:autoSpaceDE w:val="0"/>
        <w:autoSpaceDN w:val="0"/>
        <w:adjustRightInd w:val="0"/>
        <w:spacing w:line="276" w:lineRule="auto"/>
        <w:rPr>
          <w:rFonts w:ascii="Arial" w:hAnsi="Arial" w:cs="Arial"/>
          <w:sz w:val="22"/>
          <w:szCs w:val="22"/>
        </w:rPr>
      </w:pPr>
      <w:r w:rsidRPr="00DD2C3E">
        <w:rPr>
          <w:rFonts w:ascii="Arial" w:hAnsi="Arial" w:cs="Arial"/>
          <w:sz w:val="22"/>
          <w:szCs w:val="22"/>
          <w:lang w:eastAsia="en-US"/>
        </w:rPr>
        <w:t>Recently, the International Society of Urological Pathology (ISUP)</w:t>
      </w:r>
      <w:r w:rsidRPr="00DD2C3E" w:rsidDel="00C431C9">
        <w:rPr>
          <w:rFonts w:ascii="Arial" w:hAnsi="Arial" w:cs="Arial"/>
          <w:sz w:val="22"/>
          <w:szCs w:val="22"/>
          <w:lang w:eastAsia="en-US"/>
        </w:rPr>
        <w:t xml:space="preserve"> </w:t>
      </w:r>
      <w:r w:rsidRPr="00DD2C3E">
        <w:rPr>
          <w:rFonts w:ascii="Arial" w:hAnsi="Arial" w:cs="Arial"/>
          <w:sz w:val="22"/>
          <w:szCs w:val="22"/>
          <w:lang w:eastAsia="en-US"/>
        </w:rPr>
        <w:t xml:space="preserve">proposed a new Grading system in order to improve prognostication of </w:t>
      </w:r>
      <w:r w:rsidR="0034241D">
        <w:rPr>
          <w:rFonts w:ascii="Arial" w:hAnsi="Arial" w:cs="Arial"/>
          <w:sz w:val="22"/>
          <w:szCs w:val="22"/>
          <w:lang w:eastAsia="en-US"/>
        </w:rPr>
        <w:t>tumor</w:t>
      </w:r>
      <w:r w:rsidRPr="00DD2C3E">
        <w:rPr>
          <w:rFonts w:ascii="Arial" w:hAnsi="Arial" w:cs="Arial"/>
          <w:sz w:val="22"/>
          <w:szCs w:val="22"/>
          <w:lang w:eastAsia="en-US"/>
        </w:rPr>
        <w:t xml:space="preserve"> grade, as well as improve patient education</w:t>
      </w:r>
      <w:r w:rsidR="00AB5694" w:rsidRPr="00DD2C3E">
        <w:rPr>
          <w:rFonts w:ascii="Arial" w:hAnsi="Arial" w:cs="Arial"/>
          <w:sz w:val="22"/>
          <w:szCs w:val="22"/>
          <w:lang w:eastAsia="en-US"/>
        </w:rPr>
        <w:t xml:space="preserve"> </w:t>
      </w:r>
      <w:r w:rsidR="00252191" w:rsidRPr="00DD2C3E">
        <w:rPr>
          <w:rFonts w:ascii="Arial" w:hAnsi="Arial" w:cs="Arial"/>
          <w:sz w:val="22"/>
          <w:szCs w:val="22"/>
          <w:lang w:eastAsia="en-US"/>
        </w:rPr>
        <w:fldChar w:fldCharType="begin">
          <w:fldData xml:space="preserve">PEVuZE5vdGU+PENpdGU+PEF1dGhvcj5FZ2V2YWQ8L0F1dGhvcj48WWVhcj4yMDE2PC9ZZWFyPjxS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</w:fldData>
        </w:fldChar>
      </w:r>
      <w:r w:rsidR="00DD2C3E">
        <w:rPr>
          <w:rFonts w:ascii="Arial" w:hAnsi="Arial" w:cs="Arial"/>
          <w:sz w:val="22"/>
          <w:szCs w:val="22"/>
          <w:lang w:eastAsia="en-US"/>
        </w:rPr>
        <w:instrText xml:space="preserve"> ADDIN EN.CITE </w:instrText>
      </w:r>
      <w:r w:rsidR="00DD2C3E">
        <w:rPr>
          <w:rFonts w:ascii="Arial" w:hAnsi="Arial" w:cs="Arial"/>
          <w:sz w:val="22"/>
          <w:szCs w:val="22"/>
          <w:lang w:eastAsia="en-US"/>
        </w:rPr>
        <w:fldChar w:fldCharType="begin">
          <w:fldData xml:space="preserve">PEVuZE5vdGU+PENpdGU+PEF1dGhvcj5FZ2V2YWQ8L0F1dGhvcj48WWVhcj4yMDE2PC9ZZWFyPjxS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</w:fldData>
        </w:fldChar>
      </w:r>
      <w:r w:rsidR="00DD2C3E">
        <w:rPr>
          <w:rFonts w:ascii="Arial" w:hAnsi="Arial" w:cs="Arial"/>
          <w:sz w:val="22"/>
          <w:szCs w:val="22"/>
          <w:lang w:eastAsia="en-US"/>
        </w:rPr>
        <w:instrText xml:space="preserve"> ADDIN EN.CITE.DATA </w:instrText>
      </w:r>
      <w:r w:rsidR="00DD2C3E">
        <w:rPr>
          <w:rFonts w:ascii="Arial" w:hAnsi="Arial" w:cs="Arial"/>
          <w:sz w:val="22"/>
          <w:szCs w:val="22"/>
          <w:lang w:eastAsia="en-US"/>
        </w:rPr>
      </w:r>
      <w:r w:rsidR="00DD2C3E">
        <w:rPr>
          <w:rFonts w:ascii="Arial" w:hAnsi="Arial" w:cs="Arial"/>
          <w:sz w:val="22"/>
          <w:szCs w:val="22"/>
          <w:lang w:eastAsia="en-US"/>
        </w:rPr>
        <w:fldChar w:fldCharType="end"/>
      </w:r>
      <w:r w:rsidR="00252191" w:rsidRPr="00DD2C3E">
        <w:rPr>
          <w:rFonts w:ascii="Arial" w:hAnsi="Arial" w:cs="Arial"/>
          <w:sz w:val="22"/>
          <w:szCs w:val="22"/>
          <w:lang w:eastAsia="en-US"/>
        </w:rPr>
      </w:r>
      <w:r w:rsidR="00252191" w:rsidRPr="00DD2C3E">
        <w:rPr>
          <w:rFonts w:ascii="Arial" w:hAnsi="Arial" w:cs="Arial"/>
          <w:sz w:val="22"/>
          <w:szCs w:val="22"/>
          <w:lang w:eastAsia="en-US"/>
        </w:rPr>
        <w:fldChar w:fldCharType="separate"/>
      </w:r>
      <w:r w:rsidR="00DD2C3E">
        <w:rPr>
          <w:rFonts w:ascii="Arial" w:hAnsi="Arial" w:cs="Arial"/>
          <w:noProof/>
          <w:sz w:val="22"/>
          <w:szCs w:val="22"/>
          <w:lang w:eastAsia="en-US"/>
        </w:rPr>
        <w:t>(184,189-191)</w:t>
      </w:r>
      <w:r w:rsidR="00252191" w:rsidRPr="00DD2C3E">
        <w:rPr>
          <w:rFonts w:ascii="Arial" w:hAnsi="Arial" w:cs="Arial"/>
          <w:sz w:val="22"/>
          <w:szCs w:val="22"/>
          <w:lang w:eastAsia="en-US"/>
        </w:rPr>
        <w:fldChar w:fldCharType="end"/>
      </w:r>
      <w:r w:rsidRPr="00DD2C3E">
        <w:rPr>
          <w:rFonts w:ascii="Arial" w:hAnsi="Arial" w:cs="Arial"/>
          <w:sz w:val="22"/>
          <w:szCs w:val="22"/>
          <w:lang w:eastAsia="en-US"/>
        </w:rPr>
        <w:t xml:space="preserve">. </w:t>
      </w:r>
      <w:r w:rsidR="00E00ED8" w:rsidRPr="00DD2C3E">
        <w:rPr>
          <w:rFonts w:ascii="Arial" w:hAnsi="Arial" w:cs="Arial"/>
          <w:sz w:val="22"/>
          <w:szCs w:val="22"/>
        </w:rPr>
        <w:t xml:space="preserve">Although the term </w:t>
      </w:r>
      <w:r w:rsidR="00AB5694" w:rsidRPr="00DD2C3E">
        <w:rPr>
          <w:rFonts w:ascii="Arial" w:hAnsi="Arial" w:cs="Arial"/>
          <w:sz w:val="22"/>
          <w:szCs w:val="22"/>
        </w:rPr>
        <w:t>“</w:t>
      </w:r>
      <w:r w:rsidR="00E00ED8" w:rsidRPr="00DD2C3E">
        <w:rPr>
          <w:rFonts w:ascii="Arial" w:hAnsi="Arial" w:cs="Arial"/>
          <w:i/>
          <w:sz w:val="22"/>
          <w:szCs w:val="22"/>
        </w:rPr>
        <w:t>grade groups</w:t>
      </w:r>
      <w:r w:rsidR="00AB5694" w:rsidRPr="00DD2C3E">
        <w:rPr>
          <w:rFonts w:ascii="Arial" w:hAnsi="Arial" w:cs="Arial"/>
          <w:i/>
          <w:sz w:val="22"/>
          <w:szCs w:val="22"/>
        </w:rPr>
        <w:t>”</w:t>
      </w:r>
      <w:r w:rsidR="00AB5694" w:rsidRPr="00DD2C3E">
        <w:rPr>
          <w:rFonts w:ascii="Arial" w:hAnsi="Arial" w:cs="Arial"/>
          <w:sz w:val="22"/>
          <w:szCs w:val="22"/>
        </w:rPr>
        <w:t xml:space="preserve"> </w:t>
      </w:r>
      <w:r w:rsidR="00E00ED8" w:rsidRPr="00DD2C3E">
        <w:rPr>
          <w:rFonts w:ascii="Arial" w:hAnsi="Arial" w:cs="Arial"/>
          <w:sz w:val="22"/>
          <w:szCs w:val="22"/>
        </w:rPr>
        <w:t xml:space="preserve">has been used for these prognostic categories, it has been shown to be </w:t>
      </w:r>
      <w:r w:rsidR="00C128B1" w:rsidRPr="00DD2C3E">
        <w:rPr>
          <w:rFonts w:ascii="Arial" w:hAnsi="Arial" w:cs="Arial"/>
          <w:sz w:val="22"/>
          <w:szCs w:val="22"/>
        </w:rPr>
        <w:t>erroneous as they are not grouping</w:t>
      </w:r>
      <w:r w:rsidR="00765280" w:rsidRPr="00DD2C3E">
        <w:rPr>
          <w:rFonts w:ascii="Arial" w:hAnsi="Arial" w:cs="Arial"/>
          <w:sz w:val="22"/>
          <w:szCs w:val="22"/>
        </w:rPr>
        <w:t>s</w:t>
      </w:r>
      <w:r w:rsidR="00C128B1" w:rsidRPr="00DD2C3E">
        <w:rPr>
          <w:rFonts w:ascii="Arial" w:hAnsi="Arial" w:cs="Arial"/>
          <w:sz w:val="22"/>
          <w:szCs w:val="22"/>
        </w:rPr>
        <w:t xml:space="preserve"> o</w:t>
      </w:r>
      <w:r w:rsidR="00425986" w:rsidRPr="00DD2C3E">
        <w:rPr>
          <w:rFonts w:ascii="Arial" w:hAnsi="Arial" w:cs="Arial"/>
          <w:sz w:val="22"/>
          <w:szCs w:val="22"/>
        </w:rPr>
        <w:t>f grades but grouping</w:t>
      </w:r>
      <w:r w:rsidR="00765280" w:rsidRPr="00DD2C3E">
        <w:rPr>
          <w:rFonts w:ascii="Arial" w:hAnsi="Arial" w:cs="Arial"/>
          <w:sz w:val="22"/>
          <w:szCs w:val="22"/>
        </w:rPr>
        <w:t>s</w:t>
      </w:r>
      <w:r w:rsidR="00425986" w:rsidRPr="00DD2C3E">
        <w:rPr>
          <w:rFonts w:ascii="Arial" w:hAnsi="Arial" w:cs="Arial"/>
          <w:sz w:val="22"/>
          <w:szCs w:val="22"/>
        </w:rPr>
        <w:t xml:space="preserve"> of scores</w:t>
      </w:r>
      <w:r w:rsidR="00C128B1" w:rsidRPr="00DD2C3E">
        <w:rPr>
          <w:rFonts w:ascii="Arial" w:hAnsi="Arial" w:cs="Arial"/>
          <w:sz w:val="22"/>
          <w:szCs w:val="22"/>
        </w:rPr>
        <w:t xml:space="preserve"> </w:t>
      </w:r>
      <w:r w:rsidR="00252191" w:rsidRPr="00DD2C3E">
        <w:rPr>
          <w:rFonts w:ascii="Arial" w:hAnsi="Arial" w:cs="Arial"/>
          <w:sz w:val="22"/>
          <w:szCs w:val="22"/>
        </w:rPr>
        <w:fldChar w:fldCharType="begin">
          <w:fldData xml:space="preserve">PEVuZE5vdGU+PENpdGU+PEF1dGhvcj5FZ2V2YWQ8L0F1dGhvcj48WWVhcj4yMDE2PC9ZZWFyPjxS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PEVuZE5vdGU+PENpdGU+PEF1dGhvcj5FZ2V2YWQ8L0F1dGhvcj48WWVhcj4yMDE2PC9ZZWFyPjxS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252191" w:rsidRPr="00DD2C3E">
        <w:rPr>
          <w:rFonts w:ascii="Arial" w:hAnsi="Arial" w:cs="Arial"/>
          <w:sz w:val="22"/>
          <w:szCs w:val="22"/>
        </w:rPr>
      </w:r>
      <w:r w:rsidR="00252191" w:rsidRPr="00DD2C3E">
        <w:rPr>
          <w:rFonts w:ascii="Arial" w:hAnsi="Arial" w:cs="Arial"/>
          <w:sz w:val="22"/>
          <w:szCs w:val="22"/>
        </w:rPr>
        <w:fldChar w:fldCharType="separate"/>
      </w:r>
      <w:r w:rsidR="00DD2C3E">
        <w:rPr>
          <w:rFonts w:ascii="Arial" w:hAnsi="Arial" w:cs="Arial"/>
          <w:noProof/>
          <w:sz w:val="22"/>
          <w:szCs w:val="22"/>
        </w:rPr>
        <w:t>(184,189)</w:t>
      </w:r>
      <w:r w:rsidR="00252191" w:rsidRPr="00DD2C3E">
        <w:rPr>
          <w:rFonts w:ascii="Arial" w:hAnsi="Arial" w:cs="Arial"/>
          <w:sz w:val="22"/>
          <w:szCs w:val="22"/>
        </w:rPr>
        <w:fldChar w:fldCharType="end"/>
      </w:r>
      <w:r w:rsidR="00425986" w:rsidRPr="00DD2C3E">
        <w:rPr>
          <w:rFonts w:ascii="Arial" w:hAnsi="Arial" w:cs="Arial"/>
          <w:sz w:val="22"/>
          <w:szCs w:val="22"/>
        </w:rPr>
        <w:t>.</w:t>
      </w:r>
      <w:r w:rsidR="00871A85" w:rsidRPr="00DD2C3E">
        <w:rPr>
          <w:rFonts w:ascii="Arial" w:hAnsi="Arial" w:cs="Arial"/>
          <w:sz w:val="22"/>
          <w:szCs w:val="22"/>
        </w:rPr>
        <w:t xml:space="preserve"> </w:t>
      </w:r>
      <w:r w:rsidR="00C128B1" w:rsidRPr="00DD2C3E">
        <w:rPr>
          <w:rFonts w:ascii="Arial" w:hAnsi="Arial" w:cs="Arial"/>
          <w:sz w:val="22"/>
          <w:szCs w:val="22"/>
        </w:rPr>
        <w:t>Furthermore</w:t>
      </w:r>
      <w:r w:rsidR="0037284F">
        <w:rPr>
          <w:rFonts w:ascii="Arial" w:hAnsi="Arial" w:cs="Arial"/>
          <w:sz w:val="22"/>
          <w:szCs w:val="22"/>
        </w:rPr>
        <w:t>,</w:t>
      </w:r>
      <w:r w:rsidR="00C128B1" w:rsidRPr="00DD2C3E">
        <w:rPr>
          <w:rFonts w:ascii="Arial" w:hAnsi="Arial" w:cs="Arial"/>
          <w:sz w:val="22"/>
          <w:szCs w:val="22"/>
        </w:rPr>
        <w:t xml:space="preserve"> t</w:t>
      </w:r>
      <w:r w:rsidR="00E00ED8" w:rsidRPr="00DD2C3E">
        <w:rPr>
          <w:rFonts w:ascii="Arial" w:hAnsi="Arial" w:cs="Arial"/>
          <w:sz w:val="22"/>
          <w:szCs w:val="22"/>
        </w:rPr>
        <w:t xml:space="preserve">hese categories were </w:t>
      </w:r>
      <w:r w:rsidR="00871A85" w:rsidRPr="00DD2C3E">
        <w:rPr>
          <w:rFonts w:ascii="Arial" w:hAnsi="Arial" w:cs="Arial"/>
          <w:sz w:val="22"/>
          <w:szCs w:val="22"/>
        </w:rPr>
        <w:t>the result of</w:t>
      </w:r>
      <w:r w:rsidR="00E00ED8" w:rsidRPr="00DD2C3E">
        <w:rPr>
          <w:rFonts w:ascii="Arial" w:hAnsi="Arial" w:cs="Arial"/>
          <w:sz w:val="22"/>
          <w:szCs w:val="22"/>
        </w:rPr>
        <w:t xml:space="preserve"> a consensus conference </w:t>
      </w:r>
      <w:r w:rsidR="00A337DC" w:rsidRPr="00DD2C3E">
        <w:rPr>
          <w:rFonts w:ascii="Arial" w:hAnsi="Arial" w:cs="Arial"/>
          <w:sz w:val="22"/>
          <w:szCs w:val="22"/>
        </w:rPr>
        <w:t>organized</w:t>
      </w:r>
      <w:r w:rsidR="00E00ED8" w:rsidRPr="00DD2C3E">
        <w:rPr>
          <w:rFonts w:ascii="Arial" w:hAnsi="Arial" w:cs="Arial"/>
          <w:sz w:val="22"/>
          <w:szCs w:val="22"/>
        </w:rPr>
        <w:t xml:space="preserve"> by the ISUP for the purpose updating the ISUP modified Gleason scoring system of 2005 and as such, the new </w:t>
      </w:r>
      <w:r w:rsidR="00C128B1" w:rsidRPr="00DD2C3E">
        <w:rPr>
          <w:rFonts w:ascii="Arial" w:hAnsi="Arial" w:cs="Arial"/>
          <w:sz w:val="22"/>
          <w:szCs w:val="22"/>
        </w:rPr>
        <w:t>ISUP grades are based on the 20</w:t>
      </w:r>
      <w:r w:rsidR="00E00ED8" w:rsidRPr="00DD2C3E">
        <w:rPr>
          <w:rFonts w:ascii="Arial" w:hAnsi="Arial" w:cs="Arial"/>
          <w:sz w:val="22"/>
          <w:szCs w:val="22"/>
        </w:rPr>
        <w:t>05 ISUP modified Gleason scores</w:t>
      </w:r>
      <w:r w:rsidR="006C5870" w:rsidRPr="00DD2C3E">
        <w:rPr>
          <w:rFonts w:ascii="Arial" w:hAnsi="Arial" w:cs="Arial"/>
          <w:sz w:val="22"/>
          <w:szCs w:val="22"/>
        </w:rPr>
        <w:t xml:space="preserve"> (Table </w:t>
      </w:r>
      <w:r w:rsidR="0037284F">
        <w:rPr>
          <w:rFonts w:ascii="Arial" w:hAnsi="Arial" w:cs="Arial"/>
          <w:sz w:val="22"/>
          <w:szCs w:val="22"/>
        </w:rPr>
        <w:t>7</w:t>
      </w:r>
      <w:r w:rsidR="006C5870" w:rsidRPr="00DD2C3E">
        <w:rPr>
          <w:rFonts w:ascii="Arial" w:hAnsi="Arial" w:cs="Arial"/>
          <w:sz w:val="22"/>
          <w:szCs w:val="22"/>
        </w:rPr>
        <w:t>)</w:t>
      </w:r>
      <w:r w:rsidR="00C128B1" w:rsidRPr="00DD2C3E">
        <w:rPr>
          <w:rFonts w:ascii="Arial" w:hAnsi="Arial" w:cs="Arial"/>
          <w:sz w:val="22"/>
          <w:szCs w:val="22"/>
        </w:rPr>
        <w:t xml:space="preserve">. </w:t>
      </w:r>
    </w:p>
    <w:p w14:paraId="3480DFC3" w14:textId="77777777" w:rsidR="00F65EB2" w:rsidRPr="00DD2C3E" w:rsidRDefault="00F65EB2" w:rsidP="00137FEE">
      <w:pPr>
        <w:autoSpaceDE w:val="0"/>
        <w:autoSpaceDN w:val="0"/>
        <w:adjustRightInd w:val="0"/>
        <w:spacing w:line="276" w:lineRule="auto"/>
        <w:rPr>
          <w:rFonts w:ascii="Arial" w:hAnsi="Arial" w:cs="Arial"/>
          <w:sz w:val="22"/>
          <w:szCs w:val="22"/>
          <w:lang w:eastAsia="en-US"/>
        </w:rPr>
      </w:pPr>
    </w:p>
    <w:p w14:paraId="411B3D61" w14:textId="00ABBD90" w:rsidR="00251C69" w:rsidRPr="00DD2C3E" w:rsidRDefault="00C431C9" w:rsidP="00137FEE">
      <w:pPr>
        <w:autoSpaceDE w:val="0"/>
        <w:autoSpaceDN w:val="0"/>
        <w:adjustRightInd w:val="0"/>
        <w:spacing w:line="276" w:lineRule="auto"/>
        <w:rPr>
          <w:rFonts w:ascii="Arial" w:hAnsi="Arial" w:cs="Arial"/>
          <w:sz w:val="22"/>
          <w:szCs w:val="22"/>
          <w:lang w:eastAsia="en-US"/>
        </w:rPr>
      </w:pPr>
      <w:r w:rsidRPr="00DD2C3E">
        <w:rPr>
          <w:rFonts w:ascii="Arial" w:hAnsi="Arial" w:cs="Arial"/>
          <w:sz w:val="22"/>
          <w:szCs w:val="22"/>
          <w:lang w:eastAsia="en-US"/>
        </w:rPr>
        <w:t xml:space="preserve">These </w:t>
      </w:r>
      <w:r w:rsidR="00D20707" w:rsidRPr="00DD2C3E">
        <w:rPr>
          <w:rFonts w:ascii="Arial" w:hAnsi="Arial" w:cs="Arial"/>
          <w:sz w:val="22"/>
          <w:szCs w:val="22"/>
          <w:lang w:eastAsia="en-US"/>
        </w:rPr>
        <w:t>grades</w:t>
      </w:r>
      <w:r w:rsidRPr="00DD2C3E">
        <w:rPr>
          <w:rFonts w:ascii="Arial" w:hAnsi="Arial" w:cs="Arial"/>
          <w:sz w:val="22"/>
          <w:szCs w:val="22"/>
          <w:lang w:eastAsia="en-US"/>
        </w:rPr>
        <w:t xml:space="preserve"> have been validated in surgical cohorts and show distinct patterns of recurrence free progression (RFP) depending on the highest Grade </w:t>
      </w:r>
      <w:r w:rsidR="00705FB7" w:rsidRPr="00DD2C3E">
        <w:rPr>
          <w:rFonts w:ascii="Arial" w:hAnsi="Arial" w:cs="Arial"/>
          <w:sz w:val="22"/>
          <w:szCs w:val="22"/>
          <w:lang w:eastAsia="en-US"/>
        </w:rPr>
        <w:t xml:space="preserve">within the RP </w:t>
      </w:r>
      <w:r w:rsidRPr="00DD2C3E">
        <w:rPr>
          <w:rFonts w:ascii="Arial" w:hAnsi="Arial" w:cs="Arial"/>
          <w:sz w:val="22"/>
          <w:szCs w:val="22"/>
          <w:lang w:eastAsia="en-US"/>
        </w:rPr>
        <w:t>and biopsy histology</w:t>
      </w:r>
      <w:r w:rsidR="00425986" w:rsidRPr="00DD2C3E">
        <w:rPr>
          <w:rFonts w:ascii="Arial" w:hAnsi="Arial" w:cs="Arial"/>
          <w:sz w:val="22"/>
          <w:szCs w:val="22"/>
          <w:lang w:eastAsia="en-US"/>
        </w:rPr>
        <w:t xml:space="preserve"> </w:t>
      </w:r>
      <w:r w:rsidR="00705FB7" w:rsidRPr="00DD2C3E">
        <w:rPr>
          <w:rFonts w:ascii="Arial" w:hAnsi="Arial" w:cs="Arial"/>
          <w:sz w:val="22"/>
          <w:szCs w:val="22"/>
          <w:lang w:eastAsia="en-US"/>
        </w:rPr>
        <w:fldChar w:fldCharType="begin">
          <w:fldData xml:space="preserve">PEVuZE5vdGU+PENpdGU+PEF1dGhvcj5TYW1hcmF0dW5nYTwvQXV0aG9yPjxZZWFyPjIwMTU8L1ll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</w:fldData>
        </w:fldChar>
      </w:r>
      <w:r w:rsidR="00DD2C3E">
        <w:rPr>
          <w:rFonts w:ascii="Arial" w:hAnsi="Arial" w:cs="Arial"/>
          <w:sz w:val="22"/>
          <w:szCs w:val="22"/>
          <w:lang w:eastAsia="en-US"/>
        </w:rPr>
        <w:instrText xml:space="preserve"> ADDIN EN.CITE </w:instrText>
      </w:r>
      <w:r w:rsidR="00DD2C3E">
        <w:rPr>
          <w:rFonts w:ascii="Arial" w:hAnsi="Arial" w:cs="Arial"/>
          <w:sz w:val="22"/>
          <w:szCs w:val="22"/>
          <w:lang w:eastAsia="en-US"/>
        </w:rPr>
        <w:fldChar w:fldCharType="begin">
          <w:fldData xml:space="preserve">PEVuZE5vdGU+PENpdGU+PEF1dGhvcj5TYW1hcmF0dW5nYTwvQXV0aG9yPjxZZWFyPjIwMTU8L1ll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</w:fldData>
        </w:fldChar>
      </w:r>
      <w:r w:rsidR="00DD2C3E">
        <w:rPr>
          <w:rFonts w:ascii="Arial" w:hAnsi="Arial" w:cs="Arial"/>
          <w:sz w:val="22"/>
          <w:szCs w:val="22"/>
          <w:lang w:eastAsia="en-US"/>
        </w:rPr>
        <w:instrText xml:space="preserve"> ADDIN EN.CITE.DATA </w:instrText>
      </w:r>
      <w:r w:rsidR="00DD2C3E">
        <w:rPr>
          <w:rFonts w:ascii="Arial" w:hAnsi="Arial" w:cs="Arial"/>
          <w:sz w:val="22"/>
          <w:szCs w:val="22"/>
          <w:lang w:eastAsia="en-US"/>
        </w:rPr>
      </w:r>
      <w:r w:rsidR="00DD2C3E">
        <w:rPr>
          <w:rFonts w:ascii="Arial" w:hAnsi="Arial" w:cs="Arial"/>
          <w:sz w:val="22"/>
          <w:szCs w:val="22"/>
          <w:lang w:eastAsia="en-US"/>
        </w:rPr>
        <w:fldChar w:fldCharType="end"/>
      </w:r>
      <w:r w:rsidR="00705FB7" w:rsidRPr="00DD2C3E">
        <w:rPr>
          <w:rFonts w:ascii="Arial" w:hAnsi="Arial" w:cs="Arial"/>
          <w:sz w:val="22"/>
          <w:szCs w:val="22"/>
          <w:lang w:eastAsia="en-US"/>
        </w:rPr>
      </w:r>
      <w:r w:rsidR="00705FB7" w:rsidRPr="00DD2C3E">
        <w:rPr>
          <w:rFonts w:ascii="Arial" w:hAnsi="Arial" w:cs="Arial"/>
          <w:sz w:val="22"/>
          <w:szCs w:val="22"/>
          <w:lang w:eastAsia="en-US"/>
        </w:rPr>
        <w:fldChar w:fldCharType="separate"/>
      </w:r>
      <w:r w:rsidR="00DD2C3E">
        <w:rPr>
          <w:rFonts w:ascii="Arial" w:hAnsi="Arial" w:cs="Arial"/>
          <w:noProof/>
          <w:sz w:val="22"/>
          <w:szCs w:val="22"/>
          <w:lang w:eastAsia="en-US"/>
        </w:rPr>
        <w:t>(190-191)</w:t>
      </w:r>
      <w:r w:rsidR="00705FB7" w:rsidRPr="00DD2C3E">
        <w:rPr>
          <w:rFonts w:ascii="Arial" w:hAnsi="Arial" w:cs="Arial"/>
          <w:sz w:val="22"/>
          <w:szCs w:val="22"/>
          <w:lang w:eastAsia="en-US"/>
        </w:rPr>
        <w:fldChar w:fldCharType="end"/>
      </w:r>
      <w:r w:rsidRPr="00DD2C3E">
        <w:rPr>
          <w:rFonts w:ascii="Arial" w:hAnsi="Arial" w:cs="Arial"/>
          <w:sz w:val="22"/>
          <w:szCs w:val="22"/>
          <w:lang w:eastAsia="en-US"/>
        </w:rPr>
        <w:t>.</w:t>
      </w:r>
      <w:r w:rsidRPr="00DD2C3E">
        <w:rPr>
          <w:rFonts w:ascii="Arial" w:hAnsi="Arial" w:cs="Arial"/>
          <w:sz w:val="22"/>
          <w:szCs w:val="22"/>
        </w:rPr>
        <w:t xml:space="preserve"> </w:t>
      </w:r>
    </w:p>
    <w:p w14:paraId="44297388" w14:textId="77777777" w:rsidR="008A487D" w:rsidRPr="00DD2C3E" w:rsidRDefault="008A487D" w:rsidP="00137FEE">
      <w:pPr>
        <w:autoSpaceDE w:val="0"/>
        <w:autoSpaceDN w:val="0"/>
        <w:adjustRightInd w:val="0"/>
        <w:spacing w:line="276" w:lineRule="auto"/>
        <w:rPr>
          <w:rFonts w:ascii="Arial" w:hAnsi="Arial" w:cs="Arial"/>
          <w:sz w:val="22"/>
          <w:szCs w:val="22"/>
          <w:lang w:eastAsia="en-US"/>
        </w:rPr>
      </w:pPr>
    </w:p>
    <w:p w14:paraId="5755B8AB" w14:textId="5EEFB21D" w:rsidR="001B5768" w:rsidRPr="00B10A33" w:rsidRDefault="001B5768" w:rsidP="00137FEE">
      <w:pPr>
        <w:spacing w:line="276" w:lineRule="auto"/>
        <w:rPr>
          <w:rFonts w:ascii="Arial" w:hAnsi="Arial" w:cs="Arial"/>
          <w:i/>
          <w:iCs/>
          <w:sz w:val="22"/>
          <w:szCs w:val="22"/>
        </w:rPr>
      </w:pPr>
      <w:r w:rsidRPr="00B10A33">
        <w:rPr>
          <w:rFonts w:ascii="Arial" w:hAnsi="Arial" w:cs="Arial"/>
          <w:i/>
          <w:iCs/>
          <w:sz w:val="22"/>
          <w:szCs w:val="22"/>
        </w:rPr>
        <w:t>P</w:t>
      </w:r>
      <w:r w:rsidR="00B10A33" w:rsidRPr="00B10A33">
        <w:rPr>
          <w:rFonts w:ascii="Arial" w:hAnsi="Arial" w:cs="Arial"/>
          <w:i/>
          <w:iCs/>
          <w:sz w:val="22"/>
          <w:szCs w:val="22"/>
        </w:rPr>
        <w:t>ROSTATIC INTRAEPITHELIAL NEOPLASIA [PIN]</w:t>
      </w:r>
    </w:p>
    <w:p w14:paraId="32E1338D" w14:textId="77777777" w:rsidR="0037284F" w:rsidRDefault="0037284F" w:rsidP="00137FEE">
      <w:pPr>
        <w:autoSpaceDE w:val="0"/>
        <w:autoSpaceDN w:val="0"/>
        <w:adjustRightInd w:val="0"/>
        <w:spacing w:line="276" w:lineRule="auto"/>
        <w:rPr>
          <w:rFonts w:ascii="Arial" w:hAnsi="Arial" w:cs="Arial"/>
          <w:sz w:val="22"/>
          <w:szCs w:val="22"/>
          <w:lang w:eastAsia="en-US"/>
        </w:rPr>
      </w:pPr>
    </w:p>
    <w:p w14:paraId="05420B51" w14:textId="05C00735" w:rsidR="009A2161" w:rsidRPr="00DD2C3E" w:rsidRDefault="1D7B2E53" w:rsidP="00137FEE">
      <w:pPr>
        <w:autoSpaceDE w:val="0"/>
        <w:autoSpaceDN w:val="0"/>
        <w:adjustRightInd w:val="0"/>
        <w:spacing w:line="276" w:lineRule="auto"/>
        <w:rPr>
          <w:rFonts w:ascii="Arial" w:hAnsi="Arial" w:cs="Arial"/>
          <w:sz w:val="22"/>
          <w:szCs w:val="22"/>
          <w:lang w:eastAsia="en-US"/>
        </w:rPr>
      </w:pPr>
      <w:r w:rsidRPr="00DD2C3E">
        <w:rPr>
          <w:rFonts w:ascii="Arial" w:hAnsi="Arial" w:cs="Arial"/>
          <w:sz w:val="22"/>
          <w:szCs w:val="22"/>
          <w:lang w:eastAsia="en-US"/>
        </w:rPr>
        <w:t>Prostatic intraepithelial neoplasia [</w:t>
      </w:r>
      <w:r w:rsidRPr="00B10A33">
        <w:rPr>
          <w:rFonts w:ascii="Arial" w:hAnsi="Arial" w:cs="Arial"/>
          <w:sz w:val="22"/>
          <w:szCs w:val="22"/>
          <w:lang w:eastAsia="en-US"/>
        </w:rPr>
        <w:t>PIN</w:t>
      </w:r>
      <w:r w:rsidRPr="00DD2C3E">
        <w:rPr>
          <w:rFonts w:ascii="Arial" w:hAnsi="Arial" w:cs="Arial"/>
          <w:sz w:val="22"/>
          <w:szCs w:val="22"/>
          <w:lang w:eastAsia="en-US"/>
        </w:rPr>
        <w:t xml:space="preserve">] is believed to be a precursor of prostate cancer, given the strong association between high grade PIN and prostatic adenocarcinoma </w:t>
      </w:r>
      <w:r w:rsidR="001D03F1" w:rsidRPr="00DD2C3E">
        <w:rPr>
          <w:rFonts w:ascii="Arial" w:hAnsi="Arial" w:cs="Arial"/>
          <w:sz w:val="22"/>
          <w:szCs w:val="22"/>
          <w:lang w:eastAsia="en-US"/>
        </w:rPr>
        <w:fldChar w:fldCharType="begin">
          <w:fldData xml:space="preserve">PEVuZE5vdGU+PENpdGU+PEF1dGhvcj5Cb3N0d2ljazwvQXV0aG9yPjxZZWFyPjE5ODc8L1llYXI+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=
</w:fldData>
        </w:fldChar>
      </w:r>
      <w:r w:rsidR="00DD2C3E">
        <w:rPr>
          <w:rFonts w:ascii="Arial" w:hAnsi="Arial" w:cs="Arial"/>
          <w:sz w:val="22"/>
          <w:szCs w:val="22"/>
          <w:lang w:eastAsia="en-US"/>
        </w:rPr>
        <w:instrText xml:space="preserve"> ADDIN EN.CITE </w:instrText>
      </w:r>
      <w:r w:rsidR="00DD2C3E">
        <w:rPr>
          <w:rFonts w:ascii="Arial" w:hAnsi="Arial" w:cs="Arial"/>
          <w:sz w:val="22"/>
          <w:szCs w:val="22"/>
          <w:lang w:eastAsia="en-US"/>
        </w:rPr>
        <w:fldChar w:fldCharType="begin">
          <w:fldData xml:space="preserve">PEVuZE5vdGU+PENpdGU+PEF1dGhvcj5Cb3N0d2ljazwvQXV0aG9yPjxZZWFyPjE5ODc8L1llYXI+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=
</w:fldData>
        </w:fldChar>
      </w:r>
      <w:r w:rsidR="00DD2C3E">
        <w:rPr>
          <w:rFonts w:ascii="Arial" w:hAnsi="Arial" w:cs="Arial"/>
          <w:sz w:val="22"/>
          <w:szCs w:val="22"/>
          <w:lang w:eastAsia="en-US"/>
        </w:rPr>
        <w:instrText xml:space="preserve"> ADDIN EN.CITE.DATA </w:instrText>
      </w:r>
      <w:r w:rsidR="00DD2C3E">
        <w:rPr>
          <w:rFonts w:ascii="Arial" w:hAnsi="Arial" w:cs="Arial"/>
          <w:sz w:val="22"/>
          <w:szCs w:val="22"/>
          <w:lang w:eastAsia="en-US"/>
        </w:rPr>
      </w:r>
      <w:r w:rsidR="00DD2C3E">
        <w:rPr>
          <w:rFonts w:ascii="Arial" w:hAnsi="Arial" w:cs="Arial"/>
          <w:sz w:val="22"/>
          <w:szCs w:val="22"/>
          <w:lang w:eastAsia="en-US"/>
        </w:rPr>
        <w:fldChar w:fldCharType="end"/>
      </w:r>
      <w:r w:rsidR="001D03F1" w:rsidRPr="00DD2C3E">
        <w:rPr>
          <w:rFonts w:ascii="Arial" w:hAnsi="Arial" w:cs="Arial"/>
          <w:sz w:val="22"/>
          <w:szCs w:val="22"/>
          <w:lang w:eastAsia="en-US"/>
        </w:rPr>
      </w:r>
      <w:r w:rsidR="001D03F1" w:rsidRPr="00DD2C3E">
        <w:rPr>
          <w:rFonts w:ascii="Arial" w:hAnsi="Arial" w:cs="Arial"/>
          <w:sz w:val="22"/>
          <w:szCs w:val="22"/>
          <w:lang w:eastAsia="en-US"/>
        </w:rPr>
        <w:fldChar w:fldCharType="separate"/>
      </w:r>
      <w:r w:rsidR="00DD2C3E">
        <w:rPr>
          <w:rFonts w:ascii="Arial" w:hAnsi="Arial" w:cs="Arial"/>
          <w:noProof/>
          <w:sz w:val="22"/>
          <w:szCs w:val="22"/>
          <w:lang w:eastAsia="en-US"/>
        </w:rPr>
        <w:t>(192-194)</w:t>
      </w:r>
      <w:r w:rsidR="001D03F1" w:rsidRPr="00DD2C3E">
        <w:rPr>
          <w:rFonts w:ascii="Arial" w:hAnsi="Arial" w:cs="Arial"/>
          <w:sz w:val="22"/>
          <w:szCs w:val="22"/>
          <w:lang w:eastAsia="en-US"/>
        </w:rPr>
        <w:fldChar w:fldCharType="end"/>
      </w:r>
      <w:r w:rsidRPr="00DD2C3E">
        <w:rPr>
          <w:rFonts w:ascii="Arial" w:hAnsi="Arial" w:cs="Arial"/>
          <w:sz w:val="22"/>
          <w:szCs w:val="22"/>
          <w:lang w:eastAsia="en-US"/>
        </w:rPr>
        <w:t xml:space="preserve">. The presence of high grade PIN is often indicative of the presence of prostate cancer. It has been shown that more than 80 percent of prostates with adenocarcinoma also contain high-grade PIN (PIN-11 &amp; III). High-grade PIN has cytologic features resembling cancer and carries many of the genetic alterations of prostate cancer. The finding of high-grade PIN alone in a biopsy has been cited as an indication to proceed with repeat biopsies given the high co-frequency between high-grade PIN and carcinoma. However, in current practice, the predictive value of PIN in finding cancer on subsequent biopsies has declined, probably due to the extended biopsy techniques yielding higher rates of initial cancer detection </w:t>
      </w:r>
      <w:r w:rsidR="001D03F1" w:rsidRPr="00DD2C3E">
        <w:rPr>
          <w:rFonts w:ascii="Arial" w:hAnsi="Arial" w:cs="Arial"/>
          <w:sz w:val="22"/>
          <w:szCs w:val="22"/>
          <w:lang w:eastAsia="en-US"/>
        </w:rPr>
        <w:fldChar w:fldCharType="begin"/>
      </w:r>
      <w:r w:rsidR="00DD2C3E">
        <w:rPr>
          <w:rFonts w:ascii="Arial" w:hAnsi="Arial" w:cs="Arial"/>
          <w:sz w:val="22"/>
          <w:szCs w:val="22"/>
          <w:lang w:eastAsia="en-US"/>
        </w:rPr>
        <w:instrText xml:space="preserve"> ADDIN EN.CITE &lt;EndNote&gt;&lt;Cite&gt;&lt;Author&gt;Schlesinger&lt;/Author&gt;&lt;Year&gt;2005&lt;/Year&gt;&lt;RecNum&gt;195&lt;/RecNum&gt;&lt;DisplayText&gt;&lt;style size="11"&gt;(195)&lt;/style&gt;&lt;/DisplayText&gt;&lt;record&gt;&lt;rec-number&gt;195&lt;/rec-number&gt;&lt;foreign-keys&gt;&lt;key app="EN" db-id="apwd0sp2uree26ef0f3pwrruvepvpstwxde2" timestamp="1527738083"&gt;195&lt;/key&gt;&lt;/foreign-keys&gt;&lt;ref-type name="Journal Article"&gt;17&lt;/ref-type&gt;&lt;contributors&gt;&lt;authors&gt;&lt;author&gt;Schlesinger, C.&lt;/author&gt;&lt;author&gt;Bostwick, D. G.&lt;/author&gt;&lt;author&gt;Iczkowski, K. A.&lt;/author&gt;&lt;/authors&gt;&lt;/contributors&gt;&lt;auth-address&gt;Bostwick Laboratories, Richmond, VA, USA.&lt;/auth-address&gt;&lt;titles&gt;&lt;title&gt;High-grade prostatic intraepithelial neoplasia and atypical small acinar proliferation: predictive value for cancer in current practice&lt;/title&gt;&lt;secondary-title&gt;Am J Surg Pathol&lt;/secondary-title&gt;&lt;/titles&gt;&lt;periodical&gt;&lt;full-title&gt;Am J Surg Pathol&lt;/full-title&gt;&lt;/periodical&gt;&lt;pages&gt;1201-7&lt;/pages&gt;&lt;volume&gt;29&lt;/volume&gt;&lt;number&gt;9&lt;/number&gt;&lt;edition&gt;2005/08/13&lt;/edition&gt;&lt;keywords&gt;&lt;keyword&gt;Aged&lt;/keyword&gt;&lt;keyword&gt;Biopsy, Needle&lt;/keyword&gt;&lt;keyword&gt;Humans&lt;/keyword&gt;&lt;keyword&gt;Male&lt;/keyword&gt;&lt;keyword&gt;Precancerous Conditions/*diagnosis&lt;/keyword&gt;&lt;keyword&gt;Predictive Value of Tests&lt;/keyword&gt;&lt;keyword&gt;Prostatic Intraepithelial Neoplasia/*diagnosis&lt;/keyword&gt;&lt;keyword&gt;Prostatic Neoplasms/*diagnosis&lt;/keyword&gt;&lt;/keywords&gt;&lt;dates&gt;&lt;year&gt;2005&lt;/year&gt;&lt;pub-dates&gt;&lt;date&gt;Sep&lt;/date&gt;&lt;/pub-dates&gt;&lt;/dates&gt;&lt;isbn&gt;0147-5185 (Print)&amp;#xD;0147-5185 (Linking)&lt;/isbn&gt;&lt;accession-num&gt;16096410&lt;/accession-num&gt;&lt;urls&gt;&lt;related-urls&gt;&lt;url&gt;https://www.ncbi.nlm.nih.gov/pubmed/16096410&lt;/url&gt;&lt;/related-urls&gt;&lt;/urls&gt;&lt;/record&gt;&lt;/Cite&gt;&lt;/EndNote&gt;</w:instrText>
      </w:r>
      <w:r w:rsidR="001D03F1" w:rsidRPr="00DD2C3E">
        <w:rPr>
          <w:rFonts w:ascii="Arial" w:hAnsi="Arial" w:cs="Arial"/>
          <w:sz w:val="22"/>
          <w:szCs w:val="22"/>
          <w:lang w:eastAsia="en-US"/>
        </w:rPr>
        <w:fldChar w:fldCharType="separate"/>
      </w:r>
      <w:r w:rsidR="00DD2C3E">
        <w:rPr>
          <w:rFonts w:ascii="Arial" w:hAnsi="Arial" w:cs="Arial"/>
          <w:noProof/>
          <w:sz w:val="22"/>
          <w:szCs w:val="22"/>
          <w:lang w:eastAsia="en-US"/>
        </w:rPr>
        <w:t>(195)</w:t>
      </w:r>
      <w:r w:rsidR="001D03F1" w:rsidRPr="00DD2C3E">
        <w:rPr>
          <w:rFonts w:ascii="Arial" w:hAnsi="Arial" w:cs="Arial"/>
          <w:sz w:val="22"/>
          <w:szCs w:val="22"/>
          <w:lang w:eastAsia="en-US"/>
        </w:rPr>
        <w:fldChar w:fldCharType="end"/>
      </w:r>
      <w:r w:rsidRPr="00DD2C3E">
        <w:rPr>
          <w:rFonts w:ascii="Arial" w:hAnsi="Arial" w:cs="Arial"/>
          <w:sz w:val="22"/>
          <w:szCs w:val="22"/>
          <w:lang w:eastAsia="en-US"/>
        </w:rPr>
        <w:t>. A diagnosis of PIN by itself is certainly insufficient for a patient to undergo either radical prostatectomy or radiotherapy.</w:t>
      </w:r>
    </w:p>
    <w:p w14:paraId="446C2E1F" w14:textId="77777777" w:rsidR="0037284F" w:rsidRDefault="0037284F" w:rsidP="00137FEE">
      <w:pPr>
        <w:spacing w:line="276" w:lineRule="auto"/>
        <w:rPr>
          <w:rFonts w:ascii="Arial" w:hAnsi="Arial" w:cs="Arial"/>
          <w:i/>
          <w:iCs/>
          <w:sz w:val="22"/>
          <w:szCs w:val="22"/>
        </w:rPr>
      </w:pPr>
    </w:p>
    <w:p w14:paraId="09C27492" w14:textId="63E9A162" w:rsidR="001B5768" w:rsidRPr="00B10A33" w:rsidRDefault="1D7B2E53" w:rsidP="00137FEE">
      <w:pPr>
        <w:spacing w:line="276" w:lineRule="auto"/>
        <w:rPr>
          <w:rFonts w:ascii="Arial" w:hAnsi="Arial" w:cs="Arial"/>
          <w:iCs/>
          <w:sz w:val="22"/>
          <w:szCs w:val="22"/>
        </w:rPr>
      </w:pPr>
      <w:r w:rsidRPr="00B10A33">
        <w:rPr>
          <w:rFonts w:ascii="Arial" w:hAnsi="Arial" w:cs="Arial"/>
          <w:iCs/>
          <w:sz w:val="22"/>
          <w:szCs w:val="22"/>
        </w:rPr>
        <w:t>A</w:t>
      </w:r>
      <w:r w:rsidR="00B10A33" w:rsidRPr="00B10A33">
        <w:rPr>
          <w:rFonts w:ascii="Arial" w:hAnsi="Arial" w:cs="Arial"/>
          <w:iCs/>
          <w:sz w:val="22"/>
          <w:szCs w:val="22"/>
        </w:rPr>
        <w:t>TYPICAL PROSTATIC GLANDULAR PROLIFERATIONS</w:t>
      </w:r>
    </w:p>
    <w:p w14:paraId="734B6B2F" w14:textId="77777777" w:rsidR="0037284F" w:rsidRDefault="0037284F" w:rsidP="00137FEE">
      <w:pPr>
        <w:spacing w:line="276" w:lineRule="auto"/>
        <w:rPr>
          <w:rFonts w:ascii="Arial" w:hAnsi="Arial" w:cs="Arial"/>
          <w:sz w:val="22"/>
          <w:szCs w:val="22"/>
        </w:rPr>
      </w:pPr>
    </w:p>
    <w:p w14:paraId="51B8CCE9" w14:textId="7B857F21" w:rsidR="009A2161"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Foci of atypical glands, also labeled ‘atypical small acinar proliferation of uncertain significance’, have features suspicious for, but not diagnostic of, cancer. These encompass a variety of lesions including benign mimickers of cancer, </w:t>
      </w:r>
      <w:r w:rsidR="00425986" w:rsidRPr="00DD2C3E">
        <w:rPr>
          <w:rFonts w:ascii="Arial" w:hAnsi="Arial" w:cs="Arial"/>
          <w:sz w:val="22"/>
          <w:szCs w:val="22"/>
        </w:rPr>
        <w:t>HG</w:t>
      </w:r>
      <w:r w:rsidRPr="00DD2C3E">
        <w:rPr>
          <w:rFonts w:ascii="Arial" w:hAnsi="Arial" w:cs="Arial"/>
          <w:sz w:val="22"/>
          <w:szCs w:val="22"/>
        </w:rPr>
        <w:t xml:space="preserve">PIN, and small foci of carcinoma which, for a variety of reasons, cannot be accurately diagnosed. The reported incidence of these lesions on prostate needle biopsies is 1.5% to 5.3% </w:t>
      </w:r>
      <w:r w:rsidR="001D03F1"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&lt;EndNote&gt;&lt;Cite&gt;&lt;Author&gt;Schlesinger&lt;/Author&gt;&lt;Year&gt;2005&lt;/Year&gt;&lt;RecNum&gt;195&lt;/RecNum&gt;&lt;DisplayText&gt;&lt;style size="11"&gt;(195)&lt;/style&gt;&lt;/DisplayText&gt;&lt;record&gt;&lt;rec-number&gt;195&lt;/rec-number&gt;&lt;foreign-keys&gt;&lt;key app="EN" db-id="apwd0sp2uree26ef0f3pwrruvepvpstwxde2" timestamp="1527738083"&gt;195&lt;/key&gt;&lt;/foreign-keys&gt;&lt;ref-type name="Journal Article"&gt;17&lt;/ref-type&gt;&lt;contributors&gt;&lt;authors&gt;&lt;author&gt;Schlesinger, C.&lt;/author&gt;&lt;author&gt;Bostwick, D. G.&lt;/author&gt;&lt;author&gt;Iczkowski, K. A.&lt;/author&gt;&lt;/authors&gt;&lt;/contributors&gt;&lt;auth-address&gt;Bostwick Laboratories, Richmond, VA, USA.&lt;/auth-address&gt;&lt;titles&gt;&lt;title&gt;High-grade prostatic intraepithelial neoplasia and atypical small acinar proliferation: predictive value for cancer in current practice&lt;/title&gt;&lt;secondary-title&gt;Am J Surg Pathol&lt;/secondary-title&gt;&lt;/titles&gt;&lt;periodical&gt;&lt;full-title&gt;Am J Surg Pathol&lt;/full-title&gt;&lt;/periodical&gt;&lt;pages&gt;1201-7&lt;/pages&gt;&lt;volume&gt;29&lt;/volume&gt;&lt;number&gt;9&lt;/number&gt;&lt;edition&gt;2005/08/13&lt;/edition&gt;&lt;keywords&gt;&lt;keyword&gt;Aged&lt;/keyword&gt;&lt;keyword&gt;Biopsy, Needle&lt;/keyword&gt;&lt;keyword&gt;Humans&lt;/keyword&gt;&lt;keyword&gt;Male&lt;/keyword&gt;&lt;keyword&gt;Precancerous Conditions/*diagnosis&lt;/keyword&gt;&lt;keyword&gt;Predictive Value of Tests&lt;/keyword&gt;&lt;keyword&gt;Prostatic Intraepithelial Neoplasia/*diagnosis&lt;/keyword&gt;&lt;keyword&gt;Prostatic Neoplasms/*diagnosis&lt;/keyword&gt;&lt;/keywords&gt;&lt;dates&gt;&lt;year&gt;2005&lt;/year&gt;&lt;pub-dates&gt;&lt;date&gt;Sep&lt;/date&gt;&lt;/pub-dates&gt;&lt;/dates&gt;&lt;isbn&gt;0147-5185 (Print)&amp;#xD;0147-5185 (Linking)&lt;/isbn&gt;&lt;accession-num&gt;16096410&lt;/accession-num&gt;&lt;urls&gt;&lt;related-urls&gt;&lt;url&gt;https://www.ncbi.nlm.nih.gov/pubmed/16096410&lt;/url&gt;&lt;/related-urls&gt;&lt;/urls&gt;&lt;/record&gt;&lt;/Cite&gt;&lt;/EndNote&gt;</w:instrText>
      </w:r>
      <w:r w:rsidR="001D03F1" w:rsidRPr="00DD2C3E">
        <w:rPr>
          <w:rFonts w:ascii="Arial" w:hAnsi="Arial" w:cs="Arial"/>
          <w:sz w:val="22"/>
          <w:szCs w:val="22"/>
        </w:rPr>
        <w:fldChar w:fldCharType="separate"/>
      </w:r>
      <w:r w:rsidR="00DD2C3E">
        <w:rPr>
          <w:rFonts w:ascii="Arial" w:hAnsi="Arial" w:cs="Arial"/>
          <w:noProof/>
          <w:sz w:val="22"/>
          <w:szCs w:val="22"/>
        </w:rPr>
        <w:t>(195)</w:t>
      </w:r>
      <w:r w:rsidR="001D03F1" w:rsidRPr="00DD2C3E">
        <w:rPr>
          <w:rFonts w:ascii="Arial" w:hAnsi="Arial" w:cs="Arial"/>
          <w:sz w:val="22"/>
          <w:szCs w:val="22"/>
        </w:rPr>
        <w:fldChar w:fldCharType="end"/>
      </w:r>
      <w:r w:rsidRPr="00DD2C3E">
        <w:rPr>
          <w:rFonts w:ascii="Arial" w:hAnsi="Arial" w:cs="Arial"/>
          <w:sz w:val="22"/>
          <w:szCs w:val="22"/>
        </w:rPr>
        <w:t xml:space="preserve">. Patients with atypical glands on needle biopsy have a high risk of </w:t>
      </w:r>
      <w:r w:rsidR="00B87A9B" w:rsidRPr="00DD2C3E">
        <w:rPr>
          <w:rFonts w:ascii="Arial" w:hAnsi="Arial" w:cs="Arial"/>
          <w:sz w:val="22"/>
          <w:szCs w:val="22"/>
        </w:rPr>
        <w:t>harboring</w:t>
      </w:r>
      <w:r w:rsidRPr="00DD2C3E">
        <w:rPr>
          <w:rFonts w:ascii="Arial" w:hAnsi="Arial" w:cs="Arial"/>
          <w:sz w:val="22"/>
          <w:szCs w:val="22"/>
        </w:rPr>
        <w:t xml:space="preserve"> cancer. The reported incidence of prostate cancer from repeat biopsies has ranged from 34 to 60%</w:t>
      </w:r>
      <w:r w:rsidR="001D03F1" w:rsidRPr="00DD2C3E">
        <w:rPr>
          <w:rFonts w:ascii="Arial" w:hAnsi="Arial" w:cs="Arial"/>
          <w:sz w:val="22"/>
          <w:szCs w:val="22"/>
        </w:rPr>
        <w:t xml:space="preserve"> </w:t>
      </w:r>
      <w:r w:rsidR="009263C6"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&lt;EndNote&gt;&lt;Cite&gt;&lt;Author&gt;Chan&lt;/Author&gt;&lt;Year&gt;1999&lt;/Year&gt;&lt;RecNum&gt;196&lt;/RecNum&gt;&lt;DisplayText&gt;&lt;style size="11"&gt;(196)&lt;/style&gt;&lt;/DisplayText&gt;&lt;record&gt;&lt;rec-number&gt;196&lt;/rec-number&gt;&lt;foreign-keys&gt;&lt;key app="EN" db-id="apwd0sp2uree26ef0f3pwrruvepvpstwxde2" timestamp="1527738084"&gt;196&lt;/key&gt;&lt;/foreign-keys&gt;&lt;ref-type name="Journal Article"&gt;17&lt;/ref-type&gt;&lt;contributors&gt;&lt;authors&gt;&lt;author&gt;Chan, T. Y.&lt;/author&gt;&lt;author&gt;Epstein, J. I.&lt;/author&gt;&lt;/authors&gt;&lt;/contributors&gt;&lt;auth-address&gt;Department of Pathology, The Johns Hopkins Medical Institutions, Baltimore, Maryland, USA.&lt;/auth-address&gt;&lt;titles&gt;&lt;title&gt;Follow-up of atypical prostate needle biopsies suspicious for cancer&lt;/title&gt;&lt;secondary-title&gt;Urology&lt;/secondary-title&gt;&lt;/titles&gt;&lt;periodical&gt;&lt;full-title&gt;Urology&lt;/full-title&gt;&lt;abbr-1&gt;Urology&lt;/abbr-1&gt;&lt;/periodical&gt;&lt;pages&gt;351-5&lt;/pages&gt;&lt;volume&gt;53&lt;/volume&gt;&lt;number&gt;2&lt;/number&gt;&lt;edition&gt;1999/02/05&lt;/edition&gt;&lt;keywords&gt;&lt;keyword&gt;Adult&lt;/keyword&gt;&lt;keyword&gt;Aged&lt;/keyword&gt;&lt;keyword&gt;Aged, 80 and over&lt;/keyword&gt;&lt;keyword&gt;Biopsy, Needle/*statistics &amp;amp; numerical data&lt;/keyword&gt;&lt;keyword&gt;Follow-Up Studies&lt;/keyword&gt;&lt;keyword&gt;Humans&lt;/keyword&gt;&lt;keyword&gt;Male&lt;/keyword&gt;&lt;keyword&gt;Middle Aged&lt;/keyword&gt;&lt;keyword&gt;Prostate/*pathology&lt;/keyword&gt;&lt;keyword&gt;Prostatic Neoplasms/*pathology&lt;/keyword&gt;&lt;/keywords&gt;&lt;dates&gt;&lt;year&gt;1999&lt;/year&gt;&lt;pub-dates&gt;&lt;date&gt;Feb&lt;/date&gt;&lt;/pub-dates&gt;&lt;/dates&gt;&lt;isbn&gt;0090-4295 (Print)&amp;#xD;0090-4295 (Linking)&lt;/isbn&gt;&lt;accession-num&gt;9933053&lt;/accession-num&gt;&lt;urls&gt;&lt;related-urls&gt;&lt;url&gt;https://www.ncbi.nlm.nih.gov/pubmed/9933053&lt;/url&gt;&lt;/related-urls&gt;&lt;/urls&gt;&lt;/record&gt;&lt;/Cite&gt;&lt;/EndNote&gt;</w:instrText>
      </w:r>
      <w:r w:rsidR="009263C6" w:rsidRPr="00DD2C3E">
        <w:rPr>
          <w:rFonts w:ascii="Arial" w:hAnsi="Arial" w:cs="Arial"/>
          <w:sz w:val="22"/>
          <w:szCs w:val="22"/>
        </w:rPr>
        <w:fldChar w:fldCharType="separate"/>
      </w:r>
      <w:r w:rsidR="00DD2C3E">
        <w:rPr>
          <w:rFonts w:ascii="Arial" w:hAnsi="Arial" w:cs="Arial"/>
          <w:noProof/>
          <w:sz w:val="22"/>
          <w:szCs w:val="22"/>
        </w:rPr>
        <w:t>(196)</w:t>
      </w:r>
      <w:r w:rsidR="009263C6" w:rsidRPr="00DD2C3E">
        <w:rPr>
          <w:rFonts w:ascii="Arial" w:hAnsi="Arial" w:cs="Arial"/>
          <w:sz w:val="22"/>
          <w:szCs w:val="22"/>
        </w:rPr>
        <w:fldChar w:fldCharType="end"/>
      </w:r>
      <w:r w:rsidRPr="00DD2C3E">
        <w:rPr>
          <w:rFonts w:ascii="Arial" w:hAnsi="Arial" w:cs="Arial"/>
          <w:sz w:val="22"/>
          <w:szCs w:val="22"/>
        </w:rPr>
        <w:t xml:space="preserve">. Following an atypical diagnosis, biopsies need to be repeated </w:t>
      </w:r>
      <w:r w:rsidR="009263C6"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&lt;EndNote&gt;&lt;Cite&gt;&lt;Author&gt;Allen&lt;/Author&gt;&lt;Year&gt;1998&lt;/Year&gt;&lt;RecNum&gt;197&lt;/RecNum&gt;&lt;DisplayText&gt;&lt;style size="11"&gt;(197)&lt;/style&gt;&lt;/DisplayText&gt;&lt;record&gt;&lt;rec-number&gt;197&lt;/rec-number&gt;&lt;foreign-keys&gt;&lt;key app="EN" db-id="apwd0sp2uree26ef0f3pwrruvepvpstwxde2" timestamp="1527738084"&gt;197&lt;/key&gt;&lt;/foreign-keys&gt;&lt;ref-type name="Journal Article"&gt;17&lt;/ref-type&gt;&lt;contributors&gt;&lt;authors&gt;&lt;author&gt;Allen, E. A.&lt;/author&gt;&lt;author&gt;Kahane, H.&lt;/author&gt;&lt;author&gt;Epstein, J. I.&lt;/author&gt;&lt;/authors&gt;&lt;/contributors&gt;&lt;auth-address&gt;Department of Pathology and The James Buchanan Brady Urological Institute, The Johns Hopkins Medical Institutions, Baltimore, Maryland, USA.&lt;/auth-address&gt;&lt;titles&gt;&lt;title&gt;Repeat biopsy strategies for men with atypical diagnoses on initial prostate needle biopsy&lt;/title&gt;&lt;secondary-title&gt;Urology&lt;/secondary-title&gt;&lt;/titles&gt;&lt;periodical&gt;&lt;full-title&gt;Urology&lt;/full-title&gt;&lt;abbr-1&gt;Urology&lt;/abbr-1&gt;&lt;/periodical&gt;&lt;pages&gt;803-7&lt;/pages&gt;&lt;volume&gt;52&lt;/volume&gt;&lt;number&gt;5&lt;/number&gt;&lt;edition&gt;1998/11/04&lt;/edition&gt;&lt;keywords&gt;&lt;keyword&gt;Biopsy, Needle/*methods/*statistics &amp;amp; numerical data/trends&lt;/keyword&gt;&lt;keyword&gt;Humans&lt;/keyword&gt;&lt;keyword&gt;Male&lt;/keyword&gt;&lt;keyword&gt;Prostate/*pathology&lt;/keyword&gt;&lt;keyword&gt;Prostatic Neoplasms/*pathology&lt;/keyword&gt;&lt;/keywords&gt;&lt;dates&gt;&lt;year&gt;1998&lt;/year&gt;&lt;pub-dates&gt;&lt;date&gt;Nov&lt;/date&gt;&lt;/pub-dates&gt;&lt;/dates&gt;&lt;isbn&gt;0090-4295 (Print)&amp;#xD;0090-4295 (Linking)&lt;/isbn&gt;&lt;accession-num&gt;9801103&lt;/accession-num&gt;&lt;urls&gt;&lt;related-urls&gt;&lt;url&gt;https://www.ncbi.nlm.nih.gov/pubmed/9801103&lt;/url&gt;&lt;/related-urls&gt;&lt;/urls&gt;&lt;/record&gt;&lt;/Cite&gt;&lt;/EndNote&gt;</w:instrText>
      </w:r>
      <w:r w:rsidR="009263C6" w:rsidRPr="00DD2C3E">
        <w:rPr>
          <w:rFonts w:ascii="Arial" w:hAnsi="Arial" w:cs="Arial"/>
          <w:sz w:val="22"/>
          <w:szCs w:val="22"/>
        </w:rPr>
        <w:fldChar w:fldCharType="separate"/>
      </w:r>
      <w:r w:rsidR="00DD2C3E">
        <w:rPr>
          <w:rFonts w:ascii="Arial" w:hAnsi="Arial" w:cs="Arial"/>
          <w:noProof/>
          <w:sz w:val="22"/>
          <w:szCs w:val="22"/>
        </w:rPr>
        <w:t>(197)</w:t>
      </w:r>
      <w:r w:rsidR="009263C6" w:rsidRPr="00DD2C3E">
        <w:rPr>
          <w:rFonts w:ascii="Arial" w:hAnsi="Arial" w:cs="Arial"/>
          <w:sz w:val="22"/>
          <w:szCs w:val="22"/>
        </w:rPr>
        <w:fldChar w:fldCharType="end"/>
      </w:r>
      <w:r w:rsidRPr="00DD2C3E">
        <w:rPr>
          <w:rFonts w:ascii="Arial" w:hAnsi="Arial" w:cs="Arial"/>
          <w:sz w:val="22"/>
          <w:szCs w:val="22"/>
        </w:rPr>
        <w:t>.</w:t>
      </w:r>
    </w:p>
    <w:p w14:paraId="6FE1E975" w14:textId="77777777" w:rsidR="0037284F" w:rsidRDefault="0037284F" w:rsidP="00137FEE">
      <w:pPr>
        <w:spacing w:line="276" w:lineRule="auto"/>
        <w:rPr>
          <w:rFonts w:ascii="Arial" w:hAnsi="Arial" w:cs="Arial"/>
          <w:i/>
          <w:iCs/>
          <w:sz w:val="22"/>
          <w:szCs w:val="22"/>
        </w:rPr>
      </w:pPr>
    </w:p>
    <w:p w14:paraId="75244DF0" w14:textId="636B953B" w:rsidR="00763991" w:rsidRPr="0037284F" w:rsidRDefault="1D7B2E53" w:rsidP="00137FEE">
      <w:pPr>
        <w:spacing w:line="276" w:lineRule="auto"/>
        <w:rPr>
          <w:rFonts w:ascii="Arial" w:hAnsi="Arial" w:cs="Arial"/>
          <w:b/>
          <w:iCs/>
          <w:sz w:val="22"/>
          <w:szCs w:val="22"/>
        </w:rPr>
      </w:pPr>
      <w:r w:rsidRPr="0037284F">
        <w:rPr>
          <w:rFonts w:ascii="Arial" w:hAnsi="Arial" w:cs="Arial"/>
          <w:b/>
          <w:iCs/>
          <w:sz w:val="22"/>
          <w:szCs w:val="22"/>
        </w:rPr>
        <w:t>TNM S</w:t>
      </w:r>
      <w:r w:rsidR="00B10A33">
        <w:rPr>
          <w:rFonts w:ascii="Arial" w:hAnsi="Arial" w:cs="Arial"/>
          <w:b/>
          <w:iCs/>
          <w:sz w:val="22"/>
          <w:szCs w:val="22"/>
        </w:rPr>
        <w:t>TAGING SYSTEM</w:t>
      </w:r>
    </w:p>
    <w:p w14:paraId="73BAC29B" w14:textId="77777777" w:rsidR="0037284F" w:rsidRDefault="0037284F" w:rsidP="00137FEE">
      <w:pPr>
        <w:spacing w:line="276" w:lineRule="auto"/>
        <w:rPr>
          <w:rFonts w:ascii="Arial" w:hAnsi="Arial" w:cs="Arial"/>
          <w:sz w:val="22"/>
          <w:szCs w:val="22"/>
        </w:rPr>
      </w:pPr>
    </w:p>
    <w:p w14:paraId="3999E01C" w14:textId="5EC8B76E" w:rsidR="005145DF" w:rsidRDefault="1D7B2E53" w:rsidP="00137FEE">
      <w:pPr>
        <w:spacing w:line="276" w:lineRule="auto"/>
        <w:rPr>
          <w:rFonts w:ascii="Arial" w:hAnsi="Arial" w:cs="Arial"/>
          <w:sz w:val="22"/>
          <w:szCs w:val="22"/>
        </w:rPr>
      </w:pPr>
      <w:r w:rsidRPr="00DD2C3E">
        <w:rPr>
          <w:rFonts w:ascii="Arial" w:hAnsi="Arial" w:cs="Arial"/>
          <w:sz w:val="22"/>
          <w:szCs w:val="22"/>
        </w:rPr>
        <w:lastRenderedPageBreak/>
        <w:t xml:space="preserve">Once a diagnosis of prostate cancer is made, it must be determined whether the patient is a candidate for potentially curative treatment (surgery or radiation). This depends upon several factors, including general health and projected longevity in conjunction with the likelihood that the cancer is still localized within the prostate and has not yet metastasized. The most important factor, however, is the patient’s decision after he has considered the ‘pros and cons’ of the various choices as they relate to him (see below). </w:t>
      </w:r>
    </w:p>
    <w:p w14:paraId="5531F25E" w14:textId="77777777" w:rsidR="0037284F" w:rsidRPr="00DD2C3E" w:rsidRDefault="0037284F" w:rsidP="00137FEE">
      <w:pPr>
        <w:spacing w:line="276" w:lineRule="auto"/>
        <w:rPr>
          <w:rFonts w:ascii="Arial" w:hAnsi="Arial" w:cs="Arial"/>
          <w:sz w:val="22"/>
          <w:szCs w:val="22"/>
        </w:rPr>
      </w:pPr>
    </w:p>
    <w:p w14:paraId="5F37675D" w14:textId="65C9D284" w:rsidR="005145DF" w:rsidRDefault="1D7B2E53" w:rsidP="00137FEE">
      <w:pPr>
        <w:spacing w:line="276" w:lineRule="auto"/>
        <w:rPr>
          <w:rFonts w:ascii="Arial" w:hAnsi="Arial" w:cs="Arial"/>
          <w:sz w:val="22"/>
          <w:szCs w:val="22"/>
        </w:rPr>
      </w:pPr>
      <w:r w:rsidRPr="00DD2C3E">
        <w:rPr>
          <w:rFonts w:ascii="Arial" w:hAnsi="Arial" w:cs="Arial"/>
          <w:sz w:val="22"/>
          <w:szCs w:val="22"/>
        </w:rPr>
        <w:t>Currently, the TNM system is used for staging</w:t>
      </w:r>
      <w:r w:rsidR="006C5870" w:rsidRPr="00DD2C3E">
        <w:rPr>
          <w:rFonts w:ascii="Arial" w:hAnsi="Arial" w:cs="Arial"/>
          <w:sz w:val="22"/>
          <w:szCs w:val="22"/>
        </w:rPr>
        <w:t xml:space="preserve"> (Table </w:t>
      </w:r>
      <w:r w:rsidR="0037284F">
        <w:rPr>
          <w:rFonts w:ascii="Arial" w:hAnsi="Arial" w:cs="Arial"/>
          <w:sz w:val="22"/>
          <w:szCs w:val="22"/>
        </w:rPr>
        <w:t>8</w:t>
      </w:r>
      <w:r w:rsidR="006C5870" w:rsidRPr="00DD2C3E">
        <w:rPr>
          <w:rFonts w:ascii="Arial" w:hAnsi="Arial" w:cs="Arial"/>
          <w:sz w:val="22"/>
          <w:szCs w:val="22"/>
        </w:rPr>
        <w:t>)</w:t>
      </w:r>
      <w:r w:rsidRPr="00DD2C3E">
        <w:rPr>
          <w:rFonts w:ascii="Arial" w:hAnsi="Arial" w:cs="Arial"/>
          <w:sz w:val="22"/>
          <w:szCs w:val="22"/>
        </w:rPr>
        <w:t xml:space="preserve">, and prostate cancers can be assigned both a </w:t>
      </w:r>
      <w:r w:rsidRPr="00DD2C3E">
        <w:rPr>
          <w:rFonts w:ascii="Arial" w:hAnsi="Arial" w:cs="Arial"/>
          <w:i/>
          <w:iCs/>
          <w:sz w:val="22"/>
          <w:szCs w:val="22"/>
        </w:rPr>
        <w:t>clinical stage</w:t>
      </w:r>
      <w:r w:rsidRPr="00DD2C3E">
        <w:rPr>
          <w:rFonts w:ascii="Arial" w:hAnsi="Arial" w:cs="Arial"/>
          <w:sz w:val="22"/>
          <w:szCs w:val="22"/>
        </w:rPr>
        <w:t xml:space="preserve"> and, subsequently should the prostate be removed surgically, a </w:t>
      </w:r>
      <w:r w:rsidRPr="00DD2C3E">
        <w:rPr>
          <w:rFonts w:ascii="Arial" w:hAnsi="Arial" w:cs="Arial"/>
          <w:i/>
          <w:iCs/>
          <w:sz w:val="22"/>
          <w:szCs w:val="22"/>
        </w:rPr>
        <w:t>pathologic stage</w:t>
      </w:r>
      <w:r w:rsidRPr="00DD2C3E">
        <w:rPr>
          <w:rFonts w:ascii="Arial" w:hAnsi="Arial" w:cs="Arial"/>
          <w:sz w:val="22"/>
          <w:szCs w:val="22"/>
        </w:rPr>
        <w:t xml:space="preserve">. This differentiation is important with the clinical and pathological stage designated by the letters ‘c’ and ‘p’, respectively, preceding the stage denotation (e.g. cT2a = clinically, </w:t>
      </w:r>
      <w:r w:rsidR="0034241D">
        <w:rPr>
          <w:rFonts w:ascii="Arial" w:hAnsi="Arial" w:cs="Arial"/>
          <w:sz w:val="22"/>
          <w:szCs w:val="22"/>
        </w:rPr>
        <w:t>tumor</w:t>
      </w:r>
      <w:r w:rsidRPr="00DD2C3E">
        <w:rPr>
          <w:rFonts w:ascii="Arial" w:hAnsi="Arial" w:cs="Arial"/>
          <w:sz w:val="22"/>
          <w:szCs w:val="22"/>
        </w:rPr>
        <w:t xml:space="preserve"> is palpably involving one lobe of the prostate or less). </w:t>
      </w:r>
    </w:p>
    <w:p w14:paraId="0A9E063F" w14:textId="77777777" w:rsidR="0037284F" w:rsidRPr="00DD2C3E" w:rsidRDefault="0037284F" w:rsidP="00137FEE">
      <w:pPr>
        <w:spacing w:line="276" w:lineRule="auto"/>
        <w:rPr>
          <w:rFonts w:ascii="Arial" w:hAnsi="Arial" w:cs="Arial"/>
          <w:sz w:val="22"/>
          <w:szCs w:val="22"/>
        </w:rPr>
      </w:pPr>
    </w:p>
    <w:p w14:paraId="5B23682A" w14:textId="07809601" w:rsidR="00F65EB2" w:rsidRPr="0037284F" w:rsidRDefault="00F65EB2" w:rsidP="00137FEE">
      <w:pPr>
        <w:spacing w:line="276" w:lineRule="auto"/>
        <w:rPr>
          <w:rFonts w:ascii="Arial" w:hAnsi="Arial" w:cs="Arial"/>
          <w:b/>
          <w:sz w:val="22"/>
          <w:szCs w:val="22"/>
        </w:rPr>
      </w:pPr>
      <w:r w:rsidRPr="0037284F">
        <w:rPr>
          <w:rFonts w:ascii="Arial" w:hAnsi="Arial" w:cs="Arial"/>
          <w:b/>
          <w:bCs/>
          <w:sz w:val="22"/>
          <w:szCs w:val="22"/>
        </w:rPr>
        <w:t xml:space="preserve">Table </w:t>
      </w:r>
      <w:r w:rsidR="0037284F" w:rsidRPr="0037284F">
        <w:rPr>
          <w:rFonts w:ascii="Arial" w:hAnsi="Arial" w:cs="Arial"/>
          <w:b/>
          <w:bCs/>
          <w:sz w:val="22"/>
          <w:szCs w:val="22"/>
        </w:rPr>
        <w:t>8</w:t>
      </w:r>
      <w:r w:rsidRPr="0037284F">
        <w:rPr>
          <w:rFonts w:ascii="Arial" w:hAnsi="Arial" w:cs="Arial"/>
          <w:b/>
          <w:sz w:val="22"/>
          <w:szCs w:val="22"/>
        </w:rPr>
        <w:t xml:space="preserve">: TNM </w:t>
      </w:r>
      <w:r w:rsidR="0037284F">
        <w:rPr>
          <w:rFonts w:ascii="Arial" w:hAnsi="Arial" w:cs="Arial"/>
          <w:b/>
          <w:sz w:val="22"/>
          <w:szCs w:val="22"/>
        </w:rPr>
        <w:t>S</w:t>
      </w:r>
      <w:r w:rsidRPr="0037284F">
        <w:rPr>
          <w:rFonts w:ascii="Arial" w:hAnsi="Arial" w:cs="Arial"/>
          <w:b/>
          <w:sz w:val="22"/>
          <w:szCs w:val="22"/>
        </w:rPr>
        <w:t xml:space="preserve">taging </w:t>
      </w:r>
      <w:r w:rsidR="0037284F">
        <w:rPr>
          <w:rFonts w:ascii="Arial" w:hAnsi="Arial" w:cs="Arial"/>
          <w:b/>
          <w:sz w:val="22"/>
          <w:szCs w:val="22"/>
        </w:rPr>
        <w:t>C</w:t>
      </w:r>
      <w:r w:rsidRPr="0037284F">
        <w:rPr>
          <w:rFonts w:ascii="Arial" w:hAnsi="Arial" w:cs="Arial"/>
          <w:b/>
          <w:sz w:val="22"/>
          <w:szCs w:val="22"/>
        </w:rPr>
        <w:t>lassifications [per American Joint Committee on Cancer (AJCC) 8th Edition 2016)</w:t>
      </w:r>
      <w:r w:rsidRPr="0037284F">
        <w:rPr>
          <w:rFonts w:ascii="Arial" w:hAnsi="Arial" w:cs="Arial"/>
          <w:b/>
          <w:bCs/>
          <w:sz w:val="22"/>
          <w:szCs w:val="22"/>
        </w:rPr>
        <w:t xml:space="preserve"> </w:t>
      </w:r>
      <w:r w:rsidRPr="0037284F">
        <w:rPr>
          <w:rFonts w:ascii="Arial" w:hAnsi="Arial" w:cs="Arial"/>
          <w:b/>
          <w:bCs/>
          <w:sz w:val="22"/>
          <w:szCs w:val="22"/>
        </w:rPr>
        <w:fldChar w:fldCharType="begin"/>
      </w:r>
      <w:r w:rsidR="00DD2C3E" w:rsidRPr="0037284F">
        <w:rPr>
          <w:rFonts w:ascii="Arial" w:hAnsi="Arial" w:cs="Arial"/>
          <w:b/>
          <w:bCs/>
          <w:sz w:val="22"/>
          <w:szCs w:val="22"/>
        </w:rPr>
        <w:instrText xml:space="preserve"> ADDIN EN.CITE &lt;EndNote&gt;&lt;Cite&gt;&lt;Author&gt;Buyyounouski&lt;/Author&gt;&lt;Year&gt;2017&lt;/Year&gt;&lt;RecNum&gt;198&lt;/RecNum&gt;&lt;DisplayText&gt;&lt;style size="11"&gt;(198)&lt;/style&gt;&lt;/DisplayText&gt;&lt;record&gt;&lt;rec-number&gt;198&lt;/rec-number&gt;&lt;foreign-keys&gt;&lt;key app="EN" db-id="apwd0sp2uree26ef0f3pwrruvepvpstwxde2" timestamp="1527738084"&gt;198&lt;/key&gt;&lt;/foreign-keys&gt;&lt;ref-type name="Journal Article"&gt;17&lt;/ref-type&gt;&lt;contributors&gt;&lt;authors&gt;&lt;author&gt;Buyyounouski, Mark K.&lt;/author&gt;&lt;author&gt;Choyke, Peter L.&lt;/author&gt;&lt;author&gt;McKenney, Jesse K.&lt;/author&gt;&lt;author&gt;Sartor, Oliver&lt;/author&gt;&lt;author&gt;Sandler, Howard M.&lt;/author&gt;&lt;author&gt;Amin, Mahul B.&lt;/author&gt;&lt;author&gt;Kattan, Michael W.&lt;/author&gt;&lt;author&gt;Lin, Daniel W.&lt;/author&gt;&lt;/authors&gt;&lt;/contributors&gt;&lt;titles&gt;&lt;title&gt;Prostate cancer – major changes in the American Joint Committee on Cancer eighth edition cancer staging manual&lt;/title&gt;&lt;secondary-title&gt;CA: A Cancer Journal for Clinicians&lt;/secondary-title&gt;&lt;/titles&gt;&lt;periodical&gt;&lt;full-title&gt;CA: A Cancer Journal for Clinicians&lt;/full-title&gt;&lt;abbr-1&gt;CA Cancer J Clin&lt;/abbr-1&gt;&lt;/periodical&gt;&lt;pages&gt;245-253&lt;/pages&gt;&lt;volume&gt;67&lt;/volume&gt;&lt;number&gt;3&lt;/number&gt;&lt;keywords&gt;&lt;keyword&gt;American Joint Committee on Cancer (AJCC)&lt;/keyword&gt;&lt;keyword&gt;Gleason score&lt;/keyword&gt;&lt;keyword&gt;group grade&lt;/keyword&gt;&lt;keyword&gt;prognosis&lt;/keyword&gt;&lt;keyword&gt;prostate cancer&lt;/keyword&gt;&lt;keyword&gt;prostate-specific antigen&lt;/keyword&gt;&lt;keyword&gt;staging&lt;/keyword&gt;&lt;/keywords&gt;&lt;dates&gt;&lt;year&gt;2017&lt;/year&gt;&lt;/dates&gt;&lt;isbn&gt;1542-4863&lt;/isbn&gt;&lt;urls&gt;&lt;related-urls&gt;&lt;url&gt;http://dx.doi.org/10.3322/caac.21391&lt;/url&gt;&lt;/related-urls&gt;&lt;/urls&gt;&lt;electronic-resource-num&gt;10.3322/caac.21391&lt;/electronic-resource-num&gt;&lt;/record&gt;&lt;/Cite&gt;&lt;/EndNote&gt;</w:instrText>
      </w:r>
      <w:r w:rsidRPr="0037284F">
        <w:rPr>
          <w:rFonts w:ascii="Arial" w:hAnsi="Arial" w:cs="Arial"/>
          <w:b/>
          <w:bCs/>
          <w:sz w:val="22"/>
          <w:szCs w:val="22"/>
        </w:rPr>
        <w:fldChar w:fldCharType="separate"/>
      </w:r>
      <w:r w:rsidR="00DD2C3E" w:rsidRPr="0037284F">
        <w:rPr>
          <w:rFonts w:ascii="Arial" w:hAnsi="Arial" w:cs="Arial"/>
          <w:b/>
          <w:bCs/>
          <w:noProof/>
          <w:sz w:val="22"/>
          <w:szCs w:val="22"/>
        </w:rPr>
        <w:t>(198)</w:t>
      </w:r>
      <w:r w:rsidRPr="0037284F">
        <w:rPr>
          <w:rFonts w:ascii="Arial" w:hAnsi="Arial" w:cs="Arial"/>
          <w:b/>
          <w:bCs/>
          <w:sz w:val="22"/>
          <w:szCs w:val="22"/>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7265"/>
      </w:tblGrid>
      <w:tr w:rsidR="005145DF" w:rsidRPr="00DD2C3E" w14:paraId="57F76937" w14:textId="77777777" w:rsidTr="00603CDE">
        <w:trPr>
          <w:trHeight w:val="284"/>
        </w:trPr>
        <w:tc>
          <w:tcPr>
            <w:tcW w:w="9060" w:type="dxa"/>
            <w:gridSpan w:val="2"/>
            <w:tcBorders>
              <w:bottom w:val="single" w:sz="4" w:space="0" w:color="auto"/>
            </w:tcBorders>
            <w:shd w:val="clear" w:color="auto" w:fill="auto"/>
          </w:tcPr>
          <w:p w14:paraId="5CA24329" w14:textId="2E65821B" w:rsidR="005145DF" w:rsidRPr="00DD2C3E" w:rsidRDefault="1D7B2E53" w:rsidP="00137FEE">
            <w:pPr>
              <w:spacing w:line="276" w:lineRule="auto"/>
              <w:rPr>
                <w:rFonts w:ascii="Arial" w:hAnsi="Arial" w:cs="Arial"/>
                <w:b/>
                <w:bCs/>
                <w:sz w:val="22"/>
                <w:szCs w:val="22"/>
              </w:rPr>
            </w:pPr>
            <w:r w:rsidRPr="00DD2C3E">
              <w:rPr>
                <w:rFonts w:ascii="Arial" w:hAnsi="Arial" w:cs="Arial"/>
                <w:b/>
                <w:bCs/>
                <w:sz w:val="22"/>
                <w:szCs w:val="22"/>
              </w:rPr>
              <w:t xml:space="preserve">Primary </w:t>
            </w:r>
            <w:r w:rsidR="0034241D">
              <w:rPr>
                <w:rFonts w:ascii="Arial" w:hAnsi="Arial" w:cs="Arial"/>
                <w:b/>
                <w:bCs/>
                <w:sz w:val="22"/>
                <w:szCs w:val="22"/>
              </w:rPr>
              <w:t>Tumor</w:t>
            </w:r>
          </w:p>
        </w:tc>
      </w:tr>
      <w:tr w:rsidR="00DD2C3E" w:rsidRPr="00DD2C3E" w14:paraId="79F057B9" w14:textId="77777777" w:rsidTr="00603CDE">
        <w:trPr>
          <w:trHeight w:val="284"/>
        </w:trPr>
        <w:tc>
          <w:tcPr>
            <w:tcW w:w="1795" w:type="dxa"/>
            <w:shd w:val="clear" w:color="auto" w:fill="auto"/>
          </w:tcPr>
          <w:p w14:paraId="498C3D58"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Tx</w:t>
            </w:r>
          </w:p>
          <w:p w14:paraId="241A350F"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T0</w:t>
            </w:r>
          </w:p>
        </w:tc>
        <w:tc>
          <w:tcPr>
            <w:tcW w:w="7265" w:type="dxa"/>
            <w:shd w:val="clear" w:color="auto" w:fill="auto"/>
          </w:tcPr>
          <w:p w14:paraId="1C723CFE" w14:textId="4AAFA61F"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Primary </w:t>
            </w:r>
            <w:r w:rsidR="0034241D">
              <w:rPr>
                <w:rFonts w:ascii="Arial" w:hAnsi="Arial" w:cs="Arial"/>
                <w:sz w:val="22"/>
                <w:szCs w:val="22"/>
              </w:rPr>
              <w:t>tumor</w:t>
            </w:r>
            <w:r w:rsidRPr="00DD2C3E">
              <w:rPr>
                <w:rFonts w:ascii="Arial" w:hAnsi="Arial" w:cs="Arial"/>
                <w:sz w:val="22"/>
                <w:szCs w:val="22"/>
              </w:rPr>
              <w:t xml:space="preserve"> cannot be assessed</w:t>
            </w:r>
          </w:p>
          <w:p w14:paraId="659AAD1E" w14:textId="33A37CCB"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No evidence of primary </w:t>
            </w:r>
            <w:r w:rsidR="0034241D">
              <w:rPr>
                <w:rFonts w:ascii="Arial" w:hAnsi="Arial" w:cs="Arial"/>
                <w:sz w:val="22"/>
                <w:szCs w:val="22"/>
              </w:rPr>
              <w:t>tumor</w:t>
            </w:r>
          </w:p>
        </w:tc>
      </w:tr>
      <w:tr w:rsidR="00DD2C3E" w:rsidRPr="00DD2C3E" w14:paraId="41A692F7" w14:textId="77777777" w:rsidTr="00603CDE">
        <w:trPr>
          <w:trHeight w:val="284"/>
        </w:trPr>
        <w:tc>
          <w:tcPr>
            <w:tcW w:w="1795" w:type="dxa"/>
            <w:shd w:val="clear" w:color="auto" w:fill="auto"/>
          </w:tcPr>
          <w:p w14:paraId="14624FC4"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T1</w:t>
            </w:r>
          </w:p>
        </w:tc>
        <w:tc>
          <w:tcPr>
            <w:tcW w:w="7265" w:type="dxa"/>
            <w:shd w:val="clear" w:color="auto" w:fill="auto"/>
          </w:tcPr>
          <w:p w14:paraId="1A9AD9EA" w14:textId="2538D93D"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Clinically inapparent </w:t>
            </w:r>
            <w:r w:rsidR="0034241D">
              <w:rPr>
                <w:rFonts w:ascii="Arial" w:hAnsi="Arial" w:cs="Arial"/>
                <w:sz w:val="22"/>
                <w:szCs w:val="22"/>
              </w:rPr>
              <w:t>tumor</w:t>
            </w:r>
            <w:r w:rsidRPr="00DD2C3E">
              <w:rPr>
                <w:rFonts w:ascii="Arial" w:hAnsi="Arial" w:cs="Arial"/>
                <w:sz w:val="22"/>
                <w:szCs w:val="22"/>
              </w:rPr>
              <w:t xml:space="preserve"> not palpable not visible by imaging</w:t>
            </w:r>
          </w:p>
        </w:tc>
      </w:tr>
      <w:tr w:rsidR="00DD2C3E" w:rsidRPr="00DD2C3E" w14:paraId="789BD961" w14:textId="77777777" w:rsidTr="00603CDE">
        <w:trPr>
          <w:trHeight w:val="284"/>
        </w:trPr>
        <w:tc>
          <w:tcPr>
            <w:tcW w:w="1795" w:type="dxa"/>
            <w:shd w:val="clear" w:color="auto" w:fill="auto"/>
          </w:tcPr>
          <w:p w14:paraId="2E60E6F9"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T1a</w:t>
            </w:r>
          </w:p>
        </w:tc>
        <w:tc>
          <w:tcPr>
            <w:tcW w:w="7265" w:type="dxa"/>
            <w:shd w:val="clear" w:color="auto" w:fill="auto"/>
          </w:tcPr>
          <w:p w14:paraId="56899EBF" w14:textId="4C73513E"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Incidental </w:t>
            </w:r>
            <w:r w:rsidR="0034241D">
              <w:rPr>
                <w:rFonts w:ascii="Arial" w:hAnsi="Arial" w:cs="Arial"/>
                <w:sz w:val="22"/>
                <w:szCs w:val="22"/>
              </w:rPr>
              <w:t>tumor</w:t>
            </w:r>
            <w:r w:rsidRPr="00DD2C3E">
              <w:rPr>
                <w:rFonts w:ascii="Arial" w:hAnsi="Arial" w:cs="Arial"/>
                <w:sz w:val="22"/>
                <w:szCs w:val="22"/>
              </w:rPr>
              <w:t xml:space="preserve"> in &lt; 5% of TUR tissue</w:t>
            </w:r>
          </w:p>
        </w:tc>
      </w:tr>
      <w:tr w:rsidR="00DD2C3E" w:rsidRPr="00DD2C3E" w14:paraId="2B2B77EB" w14:textId="77777777" w:rsidTr="00603CDE">
        <w:trPr>
          <w:trHeight w:val="284"/>
        </w:trPr>
        <w:tc>
          <w:tcPr>
            <w:tcW w:w="1795" w:type="dxa"/>
            <w:shd w:val="clear" w:color="auto" w:fill="auto"/>
          </w:tcPr>
          <w:p w14:paraId="0DEF4FD5"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T1b</w:t>
            </w:r>
          </w:p>
        </w:tc>
        <w:tc>
          <w:tcPr>
            <w:tcW w:w="7265" w:type="dxa"/>
            <w:shd w:val="clear" w:color="auto" w:fill="auto"/>
          </w:tcPr>
          <w:p w14:paraId="30D65FF1" w14:textId="561FD413"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Incidental </w:t>
            </w:r>
            <w:r w:rsidR="0034241D">
              <w:rPr>
                <w:rFonts w:ascii="Arial" w:hAnsi="Arial" w:cs="Arial"/>
                <w:sz w:val="22"/>
                <w:szCs w:val="22"/>
              </w:rPr>
              <w:t>tumor</w:t>
            </w:r>
            <w:r w:rsidRPr="00DD2C3E">
              <w:rPr>
                <w:rFonts w:ascii="Arial" w:hAnsi="Arial" w:cs="Arial"/>
                <w:sz w:val="22"/>
                <w:szCs w:val="22"/>
              </w:rPr>
              <w:t xml:space="preserve"> in &gt; 5% of TUR tissue</w:t>
            </w:r>
          </w:p>
        </w:tc>
      </w:tr>
      <w:tr w:rsidR="00DD2C3E" w:rsidRPr="00DD2C3E" w14:paraId="493A68DD" w14:textId="77777777" w:rsidTr="00603CDE">
        <w:trPr>
          <w:trHeight w:val="284"/>
        </w:trPr>
        <w:tc>
          <w:tcPr>
            <w:tcW w:w="1795" w:type="dxa"/>
            <w:tcBorders>
              <w:bottom w:val="single" w:sz="4" w:space="0" w:color="auto"/>
            </w:tcBorders>
            <w:shd w:val="clear" w:color="auto" w:fill="auto"/>
          </w:tcPr>
          <w:p w14:paraId="3DA44445"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T1c</w:t>
            </w:r>
          </w:p>
        </w:tc>
        <w:tc>
          <w:tcPr>
            <w:tcW w:w="7265" w:type="dxa"/>
            <w:tcBorders>
              <w:bottom w:val="single" w:sz="4" w:space="0" w:color="auto"/>
            </w:tcBorders>
            <w:shd w:val="clear" w:color="auto" w:fill="auto"/>
          </w:tcPr>
          <w:p w14:paraId="61DBD2FF"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Needle biopsy prompted by elevated PSA</w:t>
            </w:r>
          </w:p>
        </w:tc>
      </w:tr>
      <w:tr w:rsidR="00DD2C3E" w:rsidRPr="00DD2C3E" w14:paraId="1ECA76EB" w14:textId="77777777" w:rsidTr="00603CDE">
        <w:trPr>
          <w:trHeight w:val="284"/>
        </w:trPr>
        <w:tc>
          <w:tcPr>
            <w:tcW w:w="1795" w:type="dxa"/>
            <w:shd w:val="clear" w:color="auto" w:fill="auto"/>
          </w:tcPr>
          <w:p w14:paraId="60D5B329" w14:textId="1D58B98A" w:rsidR="005145DF" w:rsidRPr="00DD2C3E" w:rsidRDefault="00603CDE" w:rsidP="00137FEE">
            <w:pPr>
              <w:spacing w:line="276" w:lineRule="auto"/>
              <w:rPr>
                <w:rFonts w:ascii="Arial" w:hAnsi="Arial" w:cs="Arial"/>
                <w:sz w:val="22"/>
                <w:szCs w:val="22"/>
              </w:rPr>
            </w:pPr>
            <w:r>
              <w:rPr>
                <w:rFonts w:ascii="Arial" w:hAnsi="Arial" w:cs="Arial"/>
                <w:sz w:val="22"/>
                <w:szCs w:val="22"/>
              </w:rPr>
              <w:t xml:space="preserve">     </w:t>
            </w:r>
            <w:r w:rsidR="1D7B2E53" w:rsidRPr="00DD2C3E">
              <w:rPr>
                <w:rFonts w:ascii="Arial" w:hAnsi="Arial" w:cs="Arial"/>
                <w:sz w:val="22"/>
                <w:szCs w:val="22"/>
              </w:rPr>
              <w:t>T2</w:t>
            </w:r>
          </w:p>
        </w:tc>
        <w:tc>
          <w:tcPr>
            <w:tcW w:w="7265" w:type="dxa"/>
            <w:shd w:val="clear" w:color="auto" w:fill="auto"/>
          </w:tcPr>
          <w:p w14:paraId="014713AD"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Organ confined</w:t>
            </w:r>
          </w:p>
        </w:tc>
      </w:tr>
      <w:tr w:rsidR="00DD2C3E" w:rsidRPr="00DD2C3E" w14:paraId="3E9DB2F1" w14:textId="77777777" w:rsidTr="00603CDE">
        <w:trPr>
          <w:trHeight w:val="284"/>
        </w:trPr>
        <w:tc>
          <w:tcPr>
            <w:tcW w:w="1795" w:type="dxa"/>
            <w:shd w:val="clear" w:color="auto" w:fill="auto"/>
          </w:tcPr>
          <w:p w14:paraId="188093B6" w14:textId="574D937E" w:rsidR="005145DF" w:rsidRPr="00DD2C3E" w:rsidRDefault="00603CDE" w:rsidP="00137FEE">
            <w:pPr>
              <w:spacing w:line="276" w:lineRule="auto"/>
              <w:rPr>
                <w:rFonts w:ascii="Arial" w:hAnsi="Arial" w:cs="Arial"/>
                <w:sz w:val="22"/>
                <w:szCs w:val="22"/>
              </w:rPr>
            </w:pPr>
            <w:r>
              <w:rPr>
                <w:rFonts w:ascii="Arial" w:hAnsi="Arial" w:cs="Arial"/>
                <w:sz w:val="22"/>
                <w:szCs w:val="22"/>
              </w:rPr>
              <w:t xml:space="preserve">     </w:t>
            </w:r>
            <w:r w:rsidR="1D7B2E53" w:rsidRPr="00DD2C3E">
              <w:rPr>
                <w:rFonts w:ascii="Arial" w:hAnsi="Arial" w:cs="Arial"/>
                <w:sz w:val="22"/>
                <w:szCs w:val="22"/>
              </w:rPr>
              <w:t>T3</w:t>
            </w:r>
          </w:p>
        </w:tc>
        <w:tc>
          <w:tcPr>
            <w:tcW w:w="7265" w:type="dxa"/>
            <w:shd w:val="clear" w:color="auto" w:fill="auto"/>
          </w:tcPr>
          <w:p w14:paraId="17AF640B" w14:textId="0F3D6387" w:rsidR="005145DF" w:rsidRPr="00DD2C3E" w:rsidRDefault="0034241D" w:rsidP="00137FEE">
            <w:pPr>
              <w:spacing w:line="276" w:lineRule="auto"/>
              <w:rPr>
                <w:rFonts w:ascii="Arial" w:hAnsi="Arial" w:cs="Arial"/>
                <w:sz w:val="22"/>
                <w:szCs w:val="22"/>
              </w:rPr>
            </w:pPr>
            <w:r>
              <w:rPr>
                <w:rFonts w:ascii="Arial" w:hAnsi="Arial" w:cs="Arial"/>
                <w:sz w:val="22"/>
                <w:szCs w:val="22"/>
              </w:rPr>
              <w:t>Tumor</w:t>
            </w:r>
            <w:r w:rsidR="1D7B2E53" w:rsidRPr="00DD2C3E">
              <w:rPr>
                <w:rFonts w:ascii="Arial" w:hAnsi="Arial" w:cs="Arial"/>
                <w:sz w:val="22"/>
                <w:szCs w:val="22"/>
              </w:rPr>
              <w:t xml:space="preserve"> extends beyond the prostatic capsule </w:t>
            </w:r>
          </w:p>
        </w:tc>
      </w:tr>
      <w:tr w:rsidR="00DD2C3E" w:rsidRPr="00DD2C3E" w14:paraId="564605C4" w14:textId="77777777" w:rsidTr="00603CDE">
        <w:trPr>
          <w:trHeight w:val="284"/>
        </w:trPr>
        <w:tc>
          <w:tcPr>
            <w:tcW w:w="1795" w:type="dxa"/>
            <w:shd w:val="clear" w:color="auto" w:fill="auto"/>
          </w:tcPr>
          <w:p w14:paraId="42E6A330"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T3a</w:t>
            </w:r>
          </w:p>
        </w:tc>
        <w:tc>
          <w:tcPr>
            <w:tcW w:w="7265" w:type="dxa"/>
            <w:shd w:val="clear" w:color="auto" w:fill="auto"/>
          </w:tcPr>
          <w:p w14:paraId="250F47E6" w14:textId="11AB6F29"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Extracapsular, unilateral and bilateral</w:t>
            </w:r>
            <w:r w:rsidR="00251C69" w:rsidRPr="00DD2C3E">
              <w:rPr>
                <w:rFonts w:ascii="Arial" w:hAnsi="Arial" w:cs="Arial"/>
                <w:sz w:val="22"/>
                <w:szCs w:val="22"/>
              </w:rPr>
              <w:t xml:space="preserve"> or microscopic invasion of bladder neck</w:t>
            </w:r>
          </w:p>
        </w:tc>
      </w:tr>
      <w:tr w:rsidR="00DD2C3E" w:rsidRPr="00F4616B" w14:paraId="0AF31457" w14:textId="77777777" w:rsidTr="00603CDE">
        <w:trPr>
          <w:trHeight w:val="284"/>
        </w:trPr>
        <w:tc>
          <w:tcPr>
            <w:tcW w:w="1795" w:type="dxa"/>
            <w:tcBorders>
              <w:bottom w:val="single" w:sz="4" w:space="0" w:color="auto"/>
            </w:tcBorders>
            <w:shd w:val="clear" w:color="auto" w:fill="auto"/>
          </w:tcPr>
          <w:p w14:paraId="5758076B"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T3b</w:t>
            </w:r>
          </w:p>
        </w:tc>
        <w:tc>
          <w:tcPr>
            <w:tcW w:w="7265" w:type="dxa"/>
            <w:tcBorders>
              <w:bottom w:val="single" w:sz="4" w:space="0" w:color="auto"/>
            </w:tcBorders>
            <w:shd w:val="clear" w:color="auto" w:fill="auto"/>
          </w:tcPr>
          <w:p w14:paraId="67217E31" w14:textId="7DEEC56B" w:rsidR="005145DF" w:rsidRPr="00DD2C3E" w:rsidRDefault="0034241D" w:rsidP="00137FEE">
            <w:pPr>
              <w:spacing w:line="276" w:lineRule="auto"/>
              <w:rPr>
                <w:rFonts w:ascii="Arial" w:hAnsi="Arial" w:cs="Arial"/>
                <w:sz w:val="22"/>
                <w:szCs w:val="22"/>
                <w:lang w:val="pt-PT"/>
              </w:rPr>
            </w:pPr>
            <w:r>
              <w:rPr>
                <w:rFonts w:ascii="Arial" w:hAnsi="Arial" w:cs="Arial"/>
                <w:sz w:val="22"/>
                <w:szCs w:val="22"/>
                <w:lang w:val="pt-PT"/>
              </w:rPr>
              <w:t>Tumor</w:t>
            </w:r>
            <w:r w:rsidR="1D7B2E53" w:rsidRPr="00DD2C3E">
              <w:rPr>
                <w:rFonts w:ascii="Arial" w:hAnsi="Arial" w:cs="Arial"/>
                <w:sz w:val="22"/>
                <w:szCs w:val="22"/>
                <w:lang w:val="pt-PT"/>
              </w:rPr>
              <w:t xml:space="preserve"> invades seminal vesicles (s)</w:t>
            </w:r>
          </w:p>
        </w:tc>
      </w:tr>
      <w:tr w:rsidR="00DD2C3E" w:rsidRPr="00DD2C3E" w14:paraId="19BC2F77" w14:textId="77777777" w:rsidTr="00603CDE">
        <w:trPr>
          <w:trHeight w:val="284"/>
        </w:trPr>
        <w:tc>
          <w:tcPr>
            <w:tcW w:w="1795" w:type="dxa"/>
            <w:tcBorders>
              <w:bottom w:val="single" w:sz="4" w:space="0" w:color="auto"/>
            </w:tcBorders>
            <w:shd w:val="clear" w:color="auto" w:fill="auto"/>
          </w:tcPr>
          <w:p w14:paraId="2A600EB8" w14:textId="28DB3DBF" w:rsidR="005145DF" w:rsidRPr="00DD2C3E" w:rsidRDefault="00603CDE" w:rsidP="00137FEE">
            <w:pPr>
              <w:spacing w:line="276" w:lineRule="auto"/>
              <w:rPr>
                <w:rFonts w:ascii="Arial" w:hAnsi="Arial" w:cs="Arial"/>
                <w:sz w:val="22"/>
                <w:szCs w:val="22"/>
              </w:rPr>
            </w:pPr>
            <w:r>
              <w:rPr>
                <w:rFonts w:ascii="Arial" w:hAnsi="Arial" w:cs="Arial"/>
                <w:sz w:val="22"/>
                <w:szCs w:val="22"/>
              </w:rPr>
              <w:t xml:space="preserve">     </w:t>
            </w:r>
            <w:r w:rsidR="1D7B2E53" w:rsidRPr="00DD2C3E">
              <w:rPr>
                <w:rFonts w:ascii="Arial" w:hAnsi="Arial" w:cs="Arial"/>
                <w:sz w:val="22"/>
                <w:szCs w:val="22"/>
              </w:rPr>
              <w:t>T4</w:t>
            </w:r>
          </w:p>
        </w:tc>
        <w:tc>
          <w:tcPr>
            <w:tcW w:w="7265" w:type="dxa"/>
            <w:tcBorders>
              <w:bottom w:val="single" w:sz="4" w:space="0" w:color="auto"/>
            </w:tcBorders>
            <w:shd w:val="clear" w:color="auto" w:fill="auto"/>
          </w:tcPr>
          <w:p w14:paraId="42217CC3" w14:textId="66A21F3C" w:rsidR="005145DF" w:rsidRPr="00DD2C3E" w:rsidRDefault="0034241D" w:rsidP="00137FEE">
            <w:pPr>
              <w:spacing w:line="276" w:lineRule="auto"/>
              <w:rPr>
                <w:rFonts w:ascii="Arial" w:hAnsi="Arial" w:cs="Arial"/>
                <w:sz w:val="22"/>
                <w:szCs w:val="22"/>
              </w:rPr>
            </w:pPr>
            <w:r>
              <w:rPr>
                <w:rFonts w:ascii="Arial" w:hAnsi="Arial" w:cs="Arial"/>
                <w:sz w:val="22"/>
                <w:szCs w:val="22"/>
              </w:rPr>
              <w:t>Tumor</w:t>
            </w:r>
            <w:r w:rsidR="1D7B2E53" w:rsidRPr="00DD2C3E">
              <w:rPr>
                <w:rFonts w:ascii="Arial" w:hAnsi="Arial" w:cs="Arial"/>
                <w:sz w:val="22"/>
                <w:szCs w:val="22"/>
              </w:rPr>
              <w:t xml:space="preserve"> invades </w:t>
            </w:r>
            <w:r w:rsidR="00251C69" w:rsidRPr="00DD2C3E">
              <w:rPr>
                <w:rFonts w:ascii="Arial" w:hAnsi="Arial" w:cs="Arial"/>
                <w:sz w:val="22"/>
                <w:szCs w:val="22"/>
              </w:rPr>
              <w:t>external</w:t>
            </w:r>
            <w:r w:rsidR="1D7B2E53" w:rsidRPr="00DD2C3E">
              <w:rPr>
                <w:rFonts w:ascii="Arial" w:hAnsi="Arial" w:cs="Arial"/>
                <w:sz w:val="22"/>
                <w:szCs w:val="22"/>
              </w:rPr>
              <w:t xml:space="preserve"> sphincter, rectum, pelvic side wall</w:t>
            </w:r>
          </w:p>
        </w:tc>
      </w:tr>
      <w:tr w:rsidR="00DD2C3E" w:rsidRPr="00DD2C3E" w14:paraId="349DC100" w14:textId="77777777" w:rsidTr="00603CDE">
        <w:trPr>
          <w:trHeight w:val="284"/>
        </w:trPr>
        <w:tc>
          <w:tcPr>
            <w:tcW w:w="9060" w:type="dxa"/>
            <w:gridSpan w:val="2"/>
            <w:shd w:val="clear" w:color="auto" w:fill="auto"/>
          </w:tcPr>
          <w:p w14:paraId="6375ADE9" w14:textId="77777777" w:rsidR="005145DF" w:rsidRPr="00DD2C3E" w:rsidRDefault="1D7B2E53" w:rsidP="00137FEE">
            <w:pPr>
              <w:spacing w:line="276" w:lineRule="auto"/>
              <w:rPr>
                <w:rFonts w:ascii="Arial" w:hAnsi="Arial" w:cs="Arial"/>
                <w:b/>
                <w:bCs/>
                <w:sz w:val="22"/>
                <w:szCs w:val="22"/>
              </w:rPr>
            </w:pPr>
            <w:r w:rsidRPr="00DD2C3E">
              <w:rPr>
                <w:rFonts w:ascii="Arial" w:hAnsi="Arial" w:cs="Arial"/>
                <w:b/>
                <w:bCs/>
                <w:sz w:val="22"/>
                <w:szCs w:val="22"/>
              </w:rPr>
              <w:t>Lymph Nodes</w:t>
            </w:r>
          </w:p>
        </w:tc>
      </w:tr>
      <w:tr w:rsidR="00DD2C3E" w:rsidRPr="00DD2C3E" w14:paraId="668DB274" w14:textId="77777777" w:rsidTr="00603CDE">
        <w:trPr>
          <w:trHeight w:val="284"/>
        </w:trPr>
        <w:tc>
          <w:tcPr>
            <w:tcW w:w="1795" w:type="dxa"/>
            <w:shd w:val="clear" w:color="auto" w:fill="auto"/>
          </w:tcPr>
          <w:p w14:paraId="2301F26C"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Nx</w:t>
            </w:r>
          </w:p>
          <w:p w14:paraId="1CBDCF69"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N0</w:t>
            </w:r>
          </w:p>
        </w:tc>
        <w:tc>
          <w:tcPr>
            <w:tcW w:w="7265" w:type="dxa"/>
            <w:shd w:val="clear" w:color="auto" w:fill="auto"/>
          </w:tcPr>
          <w:p w14:paraId="38CAAF22"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Regional nodes were not assessed</w:t>
            </w:r>
          </w:p>
          <w:p w14:paraId="52AD89D6" w14:textId="5548F59B"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No regional </w:t>
            </w:r>
            <w:r w:rsidR="00251C69" w:rsidRPr="00DD2C3E">
              <w:rPr>
                <w:rFonts w:ascii="Arial" w:hAnsi="Arial" w:cs="Arial"/>
                <w:sz w:val="22"/>
                <w:szCs w:val="22"/>
              </w:rPr>
              <w:t xml:space="preserve">(below level of bifurcation of common iliac arteries) </w:t>
            </w:r>
            <w:r w:rsidRPr="00DD2C3E">
              <w:rPr>
                <w:rFonts w:ascii="Arial" w:hAnsi="Arial" w:cs="Arial"/>
                <w:sz w:val="22"/>
                <w:szCs w:val="22"/>
              </w:rPr>
              <w:t>nodes</w:t>
            </w:r>
          </w:p>
        </w:tc>
      </w:tr>
      <w:tr w:rsidR="00DD2C3E" w:rsidRPr="00DD2C3E" w14:paraId="6228EB94" w14:textId="77777777" w:rsidTr="00603CDE">
        <w:trPr>
          <w:trHeight w:val="284"/>
        </w:trPr>
        <w:tc>
          <w:tcPr>
            <w:tcW w:w="1795" w:type="dxa"/>
            <w:tcBorders>
              <w:bottom w:val="single" w:sz="4" w:space="0" w:color="auto"/>
            </w:tcBorders>
            <w:shd w:val="clear" w:color="auto" w:fill="auto"/>
          </w:tcPr>
          <w:p w14:paraId="6503F291"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N1</w:t>
            </w:r>
          </w:p>
        </w:tc>
        <w:tc>
          <w:tcPr>
            <w:tcW w:w="7265" w:type="dxa"/>
            <w:tcBorders>
              <w:bottom w:val="single" w:sz="4" w:space="0" w:color="auto"/>
            </w:tcBorders>
            <w:shd w:val="clear" w:color="auto" w:fill="auto"/>
          </w:tcPr>
          <w:p w14:paraId="637D8A20" w14:textId="1A135BB2"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Regional node metastases</w:t>
            </w:r>
            <w:r w:rsidR="00251C69" w:rsidRPr="00DD2C3E">
              <w:rPr>
                <w:rFonts w:ascii="Arial" w:hAnsi="Arial" w:cs="Arial"/>
                <w:sz w:val="22"/>
                <w:szCs w:val="22"/>
              </w:rPr>
              <w:t xml:space="preserve"> – including pelvic, hypogastric, obturator, iliac, sacral</w:t>
            </w:r>
          </w:p>
        </w:tc>
      </w:tr>
      <w:tr w:rsidR="00DD2C3E" w:rsidRPr="00DD2C3E" w14:paraId="4878639B" w14:textId="77777777" w:rsidTr="00603CDE">
        <w:trPr>
          <w:trHeight w:val="284"/>
        </w:trPr>
        <w:tc>
          <w:tcPr>
            <w:tcW w:w="9060" w:type="dxa"/>
            <w:gridSpan w:val="2"/>
            <w:shd w:val="clear" w:color="auto" w:fill="auto"/>
          </w:tcPr>
          <w:p w14:paraId="56E27391" w14:textId="77777777" w:rsidR="005145DF" w:rsidRPr="00DD2C3E" w:rsidRDefault="1D7B2E53" w:rsidP="00137FEE">
            <w:pPr>
              <w:spacing w:line="276" w:lineRule="auto"/>
              <w:rPr>
                <w:rFonts w:ascii="Arial" w:hAnsi="Arial" w:cs="Arial"/>
                <w:b/>
                <w:bCs/>
                <w:sz w:val="22"/>
                <w:szCs w:val="22"/>
              </w:rPr>
            </w:pPr>
            <w:r w:rsidRPr="00DD2C3E">
              <w:rPr>
                <w:rFonts w:ascii="Arial" w:hAnsi="Arial" w:cs="Arial"/>
                <w:b/>
                <w:bCs/>
                <w:sz w:val="22"/>
                <w:szCs w:val="22"/>
              </w:rPr>
              <w:t>Distant Metastases</w:t>
            </w:r>
          </w:p>
        </w:tc>
      </w:tr>
      <w:tr w:rsidR="00DD2C3E" w:rsidRPr="00DD2C3E" w14:paraId="1AD9D81B" w14:textId="77777777" w:rsidTr="00603CDE">
        <w:trPr>
          <w:trHeight w:val="284"/>
        </w:trPr>
        <w:tc>
          <w:tcPr>
            <w:tcW w:w="1795" w:type="dxa"/>
            <w:shd w:val="clear" w:color="auto" w:fill="auto"/>
          </w:tcPr>
          <w:p w14:paraId="4D921AA8"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Mx</w:t>
            </w:r>
          </w:p>
          <w:p w14:paraId="791587B4"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M0</w:t>
            </w:r>
          </w:p>
        </w:tc>
        <w:tc>
          <w:tcPr>
            <w:tcW w:w="7265" w:type="dxa"/>
            <w:shd w:val="clear" w:color="auto" w:fill="auto"/>
          </w:tcPr>
          <w:p w14:paraId="4A03FB14"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Regional nodes not assessed</w:t>
            </w:r>
          </w:p>
          <w:p w14:paraId="15C3FD51"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No Metastases</w:t>
            </w:r>
          </w:p>
        </w:tc>
      </w:tr>
      <w:tr w:rsidR="00DD2C3E" w:rsidRPr="00DD2C3E" w14:paraId="6754C11A" w14:textId="77777777" w:rsidTr="00603CDE">
        <w:trPr>
          <w:trHeight w:val="284"/>
        </w:trPr>
        <w:tc>
          <w:tcPr>
            <w:tcW w:w="1795" w:type="dxa"/>
            <w:shd w:val="clear" w:color="auto" w:fill="auto"/>
          </w:tcPr>
          <w:p w14:paraId="324448D2"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M1</w:t>
            </w:r>
          </w:p>
          <w:p w14:paraId="00AA5EEF"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M1a</w:t>
            </w:r>
          </w:p>
          <w:p w14:paraId="2308A49C"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M1b</w:t>
            </w:r>
          </w:p>
          <w:p w14:paraId="1D9FA77A"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    M1c</w:t>
            </w:r>
          </w:p>
        </w:tc>
        <w:tc>
          <w:tcPr>
            <w:tcW w:w="7265" w:type="dxa"/>
            <w:shd w:val="clear" w:color="auto" w:fill="auto"/>
          </w:tcPr>
          <w:p w14:paraId="10E8B825"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No distant</w:t>
            </w:r>
          </w:p>
          <w:p w14:paraId="4AED23D8" w14:textId="7CFB1BF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Non-regional lymph nodes</w:t>
            </w:r>
            <w:r w:rsidR="00251C69" w:rsidRPr="00DD2C3E">
              <w:rPr>
                <w:rFonts w:ascii="Arial" w:hAnsi="Arial" w:cs="Arial"/>
                <w:sz w:val="22"/>
                <w:szCs w:val="22"/>
              </w:rPr>
              <w:t xml:space="preserve"> (outside true pelvis)</w:t>
            </w:r>
          </w:p>
          <w:p w14:paraId="0684E0BD"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Bone(s)</w:t>
            </w:r>
          </w:p>
          <w:p w14:paraId="32AE6490" w14:textId="77777777" w:rsidR="005145DF" w:rsidRPr="00DD2C3E" w:rsidRDefault="1D7B2E53" w:rsidP="00137FEE">
            <w:pPr>
              <w:spacing w:line="276" w:lineRule="auto"/>
              <w:rPr>
                <w:rFonts w:ascii="Arial" w:hAnsi="Arial" w:cs="Arial"/>
                <w:sz w:val="22"/>
                <w:szCs w:val="22"/>
              </w:rPr>
            </w:pPr>
            <w:r w:rsidRPr="00DD2C3E">
              <w:rPr>
                <w:rFonts w:ascii="Arial" w:hAnsi="Arial" w:cs="Arial"/>
                <w:sz w:val="22"/>
                <w:szCs w:val="22"/>
              </w:rPr>
              <w:t>Other site(s) with or without bone disease</w:t>
            </w:r>
          </w:p>
        </w:tc>
      </w:tr>
    </w:tbl>
    <w:p w14:paraId="252AA805" w14:textId="77777777" w:rsidR="00763991" w:rsidRDefault="00763991" w:rsidP="00137FEE">
      <w:pPr>
        <w:shd w:val="clear" w:color="auto" w:fill="FFFFFF" w:themeFill="background1"/>
        <w:tabs>
          <w:tab w:val="left" w:pos="0"/>
        </w:tabs>
        <w:spacing w:line="276" w:lineRule="auto"/>
        <w:rPr>
          <w:rFonts w:ascii="Arial" w:hAnsi="Arial" w:cs="Arial"/>
          <w:b/>
          <w:bCs/>
          <w:sz w:val="22"/>
          <w:szCs w:val="22"/>
        </w:rPr>
      </w:pPr>
    </w:p>
    <w:p w14:paraId="20F6FE07" w14:textId="46B19194" w:rsidR="004F30FF" w:rsidRPr="00DD2C3E" w:rsidRDefault="1D7B2E53" w:rsidP="00137FEE">
      <w:pPr>
        <w:shd w:val="clear" w:color="auto" w:fill="FFFFFF" w:themeFill="background1"/>
        <w:tabs>
          <w:tab w:val="left" w:pos="0"/>
        </w:tabs>
        <w:spacing w:line="276" w:lineRule="auto"/>
        <w:rPr>
          <w:rFonts w:ascii="Arial" w:hAnsi="Arial" w:cs="Arial"/>
          <w:b/>
          <w:bCs/>
          <w:sz w:val="22"/>
          <w:szCs w:val="22"/>
        </w:rPr>
      </w:pPr>
      <w:r w:rsidRPr="00DD2C3E">
        <w:rPr>
          <w:rFonts w:ascii="Arial" w:hAnsi="Arial" w:cs="Arial"/>
          <w:b/>
          <w:bCs/>
          <w:sz w:val="22"/>
          <w:szCs w:val="22"/>
        </w:rPr>
        <w:t>POTENTIAL BENEFITS &amp; HARMS FROM PSA TESTING</w:t>
      </w:r>
    </w:p>
    <w:p w14:paraId="1259F2FD" w14:textId="77777777" w:rsidR="00603CDE" w:rsidRDefault="00603CDE" w:rsidP="00137FEE">
      <w:pPr>
        <w:spacing w:line="276" w:lineRule="auto"/>
        <w:rPr>
          <w:rFonts w:ascii="Arial" w:hAnsi="Arial" w:cs="Arial"/>
          <w:sz w:val="22"/>
          <w:szCs w:val="22"/>
        </w:rPr>
      </w:pPr>
    </w:p>
    <w:p w14:paraId="3E7C1B86" w14:textId="302A510F" w:rsidR="00356535"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One of the most contentious topics in medicine is whether or not to test for prostate cancer. The key question that needs to be answered is whether a diagnosis of prostate cancer is going to benefit the patient with the qualification that the diagnostic process and treatment should not be worse than the unwanted effects of the disease. Determining who will benefit from testing is very difficult as it is impossible to know exactly how long an individual patient will live and generally both patients and clinicians tend to be optimistic in their estimations. </w:t>
      </w:r>
    </w:p>
    <w:p w14:paraId="3A38BA5F" w14:textId="77777777" w:rsidR="00E66474" w:rsidRPr="00DD2C3E" w:rsidRDefault="00E66474" w:rsidP="00137FEE">
      <w:pPr>
        <w:spacing w:line="276" w:lineRule="auto"/>
        <w:rPr>
          <w:rFonts w:ascii="Arial" w:hAnsi="Arial" w:cs="Arial"/>
          <w:b/>
          <w:bCs/>
          <w:sz w:val="22"/>
          <w:szCs w:val="22"/>
        </w:rPr>
      </w:pPr>
    </w:p>
    <w:p w14:paraId="74224BF0" w14:textId="00DB9F65" w:rsidR="00763991" w:rsidRPr="00916FBA" w:rsidRDefault="00763991" w:rsidP="00137FEE">
      <w:pPr>
        <w:spacing w:line="276" w:lineRule="auto"/>
        <w:rPr>
          <w:rFonts w:ascii="Arial" w:hAnsi="Arial" w:cs="Arial"/>
          <w:b/>
          <w:bCs/>
          <w:sz w:val="22"/>
          <w:szCs w:val="22"/>
        </w:rPr>
      </w:pPr>
      <w:r w:rsidRPr="00916FBA">
        <w:rPr>
          <w:rFonts w:ascii="Arial" w:hAnsi="Arial" w:cs="Arial"/>
          <w:b/>
          <w:bCs/>
          <w:sz w:val="22"/>
          <w:szCs w:val="22"/>
        </w:rPr>
        <w:t xml:space="preserve">Early </w:t>
      </w:r>
      <w:r>
        <w:rPr>
          <w:rFonts w:ascii="Arial" w:hAnsi="Arial" w:cs="Arial"/>
          <w:b/>
          <w:bCs/>
          <w:sz w:val="22"/>
          <w:szCs w:val="22"/>
        </w:rPr>
        <w:t>D</w:t>
      </w:r>
      <w:r w:rsidRPr="00916FBA">
        <w:rPr>
          <w:rFonts w:ascii="Arial" w:hAnsi="Arial" w:cs="Arial"/>
          <w:b/>
          <w:bCs/>
          <w:sz w:val="22"/>
          <w:szCs w:val="22"/>
        </w:rPr>
        <w:t xml:space="preserve">iagnosis </w:t>
      </w:r>
      <w:r w:rsidR="00603CDE">
        <w:rPr>
          <w:rFonts w:ascii="Arial" w:hAnsi="Arial" w:cs="Arial"/>
          <w:b/>
          <w:bCs/>
          <w:sz w:val="22"/>
          <w:szCs w:val="22"/>
        </w:rPr>
        <w:t>a</w:t>
      </w:r>
      <w:r>
        <w:rPr>
          <w:rFonts w:ascii="Arial" w:hAnsi="Arial" w:cs="Arial"/>
          <w:b/>
          <w:bCs/>
          <w:sz w:val="22"/>
          <w:szCs w:val="22"/>
        </w:rPr>
        <w:t>nd T</w:t>
      </w:r>
      <w:r w:rsidRPr="00916FBA">
        <w:rPr>
          <w:rFonts w:ascii="Arial" w:hAnsi="Arial" w:cs="Arial"/>
          <w:b/>
          <w:bCs/>
          <w:sz w:val="22"/>
          <w:szCs w:val="22"/>
        </w:rPr>
        <w:t xml:space="preserve">reatment </w:t>
      </w:r>
      <w:r>
        <w:rPr>
          <w:rFonts w:ascii="Arial" w:hAnsi="Arial" w:cs="Arial"/>
          <w:b/>
          <w:bCs/>
          <w:sz w:val="22"/>
          <w:szCs w:val="22"/>
        </w:rPr>
        <w:t>W</w:t>
      </w:r>
      <w:r w:rsidRPr="00916FBA">
        <w:rPr>
          <w:rFonts w:ascii="Arial" w:hAnsi="Arial" w:cs="Arial"/>
          <w:b/>
          <w:bCs/>
          <w:sz w:val="22"/>
          <w:szCs w:val="22"/>
        </w:rPr>
        <w:t xml:space="preserve">ith </w:t>
      </w:r>
      <w:r>
        <w:rPr>
          <w:rFonts w:ascii="Arial" w:hAnsi="Arial" w:cs="Arial"/>
          <w:b/>
          <w:bCs/>
          <w:sz w:val="22"/>
          <w:szCs w:val="22"/>
        </w:rPr>
        <w:t>C</w:t>
      </w:r>
      <w:r w:rsidRPr="00916FBA">
        <w:rPr>
          <w:rFonts w:ascii="Arial" w:hAnsi="Arial" w:cs="Arial"/>
          <w:b/>
          <w:bCs/>
          <w:sz w:val="22"/>
          <w:szCs w:val="22"/>
        </w:rPr>
        <w:t xml:space="preserve">urative </w:t>
      </w:r>
      <w:r w:rsidR="00A337DC">
        <w:rPr>
          <w:rFonts w:ascii="Arial" w:hAnsi="Arial" w:cs="Arial"/>
          <w:b/>
          <w:bCs/>
          <w:sz w:val="22"/>
          <w:szCs w:val="22"/>
        </w:rPr>
        <w:t>I</w:t>
      </w:r>
      <w:r w:rsidRPr="00916FBA">
        <w:rPr>
          <w:rFonts w:ascii="Arial" w:hAnsi="Arial" w:cs="Arial"/>
          <w:b/>
          <w:bCs/>
          <w:sz w:val="22"/>
          <w:szCs w:val="22"/>
        </w:rPr>
        <w:t xml:space="preserve">ntent </w:t>
      </w:r>
      <w:r>
        <w:rPr>
          <w:rFonts w:ascii="Arial" w:hAnsi="Arial" w:cs="Arial"/>
          <w:b/>
          <w:bCs/>
          <w:sz w:val="22"/>
          <w:szCs w:val="22"/>
        </w:rPr>
        <w:t>A</w:t>
      </w:r>
      <w:r w:rsidRPr="00916FBA">
        <w:rPr>
          <w:rFonts w:ascii="Arial" w:hAnsi="Arial" w:cs="Arial"/>
          <w:b/>
          <w:bCs/>
          <w:sz w:val="22"/>
          <w:szCs w:val="22"/>
        </w:rPr>
        <w:t xml:space="preserve">nd </w:t>
      </w:r>
      <w:r>
        <w:rPr>
          <w:rFonts w:ascii="Arial" w:hAnsi="Arial" w:cs="Arial"/>
          <w:b/>
          <w:bCs/>
          <w:sz w:val="22"/>
          <w:szCs w:val="22"/>
        </w:rPr>
        <w:t>P</w:t>
      </w:r>
      <w:r w:rsidRPr="00916FBA">
        <w:rPr>
          <w:rFonts w:ascii="Arial" w:hAnsi="Arial" w:cs="Arial"/>
          <w:b/>
          <w:bCs/>
          <w:sz w:val="22"/>
          <w:szCs w:val="22"/>
        </w:rPr>
        <w:t xml:space="preserve">revention </w:t>
      </w:r>
      <w:r>
        <w:rPr>
          <w:rFonts w:ascii="Arial" w:hAnsi="Arial" w:cs="Arial"/>
          <w:b/>
          <w:bCs/>
          <w:sz w:val="22"/>
          <w:szCs w:val="22"/>
        </w:rPr>
        <w:t>O</w:t>
      </w:r>
      <w:r w:rsidRPr="00916FBA">
        <w:rPr>
          <w:rFonts w:ascii="Arial" w:hAnsi="Arial" w:cs="Arial"/>
          <w:b/>
          <w:bCs/>
          <w:sz w:val="22"/>
          <w:szCs w:val="22"/>
        </w:rPr>
        <w:t xml:space="preserve">f </w:t>
      </w:r>
      <w:r>
        <w:rPr>
          <w:rFonts w:ascii="Arial" w:hAnsi="Arial" w:cs="Arial"/>
          <w:b/>
          <w:bCs/>
          <w:sz w:val="22"/>
          <w:szCs w:val="22"/>
        </w:rPr>
        <w:t>S</w:t>
      </w:r>
      <w:r w:rsidRPr="00916FBA">
        <w:rPr>
          <w:rFonts w:ascii="Arial" w:hAnsi="Arial" w:cs="Arial"/>
          <w:b/>
          <w:bCs/>
          <w:sz w:val="22"/>
          <w:szCs w:val="22"/>
        </w:rPr>
        <w:t xml:space="preserve">ubsequent </w:t>
      </w:r>
      <w:r>
        <w:rPr>
          <w:rFonts w:ascii="Arial" w:hAnsi="Arial" w:cs="Arial"/>
          <w:b/>
          <w:bCs/>
          <w:sz w:val="22"/>
          <w:szCs w:val="22"/>
        </w:rPr>
        <w:t>D</w:t>
      </w:r>
      <w:r w:rsidRPr="00916FBA">
        <w:rPr>
          <w:rFonts w:ascii="Arial" w:hAnsi="Arial" w:cs="Arial"/>
          <w:b/>
          <w:bCs/>
          <w:sz w:val="22"/>
          <w:szCs w:val="22"/>
        </w:rPr>
        <w:t xml:space="preserve">eath </w:t>
      </w:r>
      <w:r>
        <w:rPr>
          <w:rFonts w:ascii="Arial" w:hAnsi="Arial" w:cs="Arial"/>
          <w:b/>
          <w:bCs/>
          <w:sz w:val="22"/>
          <w:szCs w:val="22"/>
        </w:rPr>
        <w:t>F</w:t>
      </w:r>
      <w:r w:rsidRPr="00916FBA">
        <w:rPr>
          <w:rFonts w:ascii="Arial" w:hAnsi="Arial" w:cs="Arial"/>
          <w:b/>
          <w:bCs/>
          <w:sz w:val="22"/>
          <w:szCs w:val="22"/>
        </w:rPr>
        <w:t>rom Prostate Cancer</w:t>
      </w:r>
    </w:p>
    <w:p w14:paraId="57FA2BE4" w14:textId="77777777" w:rsidR="00E66474" w:rsidRPr="00DD2C3E" w:rsidRDefault="00E66474" w:rsidP="00137FEE">
      <w:pPr>
        <w:spacing w:line="276" w:lineRule="auto"/>
        <w:rPr>
          <w:rFonts w:ascii="Arial" w:hAnsi="Arial" w:cs="Arial"/>
          <w:b/>
          <w:bCs/>
          <w:sz w:val="22"/>
          <w:szCs w:val="22"/>
        </w:rPr>
      </w:pPr>
    </w:p>
    <w:p w14:paraId="3372AEAF" w14:textId="4EB470B9" w:rsidR="00F55892" w:rsidRPr="00DD2C3E" w:rsidRDefault="00174ADE" w:rsidP="00137FEE">
      <w:pPr>
        <w:spacing w:line="276" w:lineRule="auto"/>
        <w:rPr>
          <w:rFonts w:ascii="Arial" w:hAnsi="Arial" w:cs="Arial"/>
          <w:b/>
          <w:bCs/>
          <w:sz w:val="22"/>
          <w:szCs w:val="22"/>
        </w:rPr>
      </w:pPr>
      <w:r w:rsidRPr="00DD2C3E">
        <w:rPr>
          <w:rFonts w:ascii="Arial" w:hAnsi="Arial" w:cs="Arial"/>
          <w:sz w:val="22"/>
          <w:szCs w:val="22"/>
        </w:rPr>
        <w:t xml:space="preserve">In addition to attributing a slow but continuing reduction in prostate cancer mortality in many </w:t>
      </w:r>
      <w:r w:rsidR="00603CDE">
        <w:rPr>
          <w:rFonts w:ascii="Arial" w:hAnsi="Arial" w:cs="Arial"/>
          <w:sz w:val="22"/>
          <w:szCs w:val="22"/>
        </w:rPr>
        <w:t>W</w:t>
      </w:r>
      <w:r w:rsidRPr="00DD2C3E">
        <w:rPr>
          <w:rFonts w:ascii="Arial" w:hAnsi="Arial" w:cs="Arial"/>
          <w:sz w:val="22"/>
          <w:szCs w:val="22"/>
        </w:rPr>
        <w:t>estern countries to, at least in part, widespread PSA testing, most of the evidence proffered in support is from low-level cohort studies, many of which have been retrospective. One notable, large</w:t>
      </w:r>
      <w:r w:rsidRPr="00DD2C3E">
        <w:rPr>
          <w:rFonts w:ascii="Arial" w:hAnsi="Arial" w:cs="Arial"/>
          <w:sz w:val="22"/>
          <w:szCs w:val="22"/>
          <w:u w:val="single"/>
        </w:rPr>
        <w:t xml:space="preserve"> </w:t>
      </w:r>
      <w:r w:rsidRPr="00DD2C3E">
        <w:rPr>
          <w:rFonts w:ascii="Arial" w:hAnsi="Arial" w:cs="Arial"/>
          <w:sz w:val="22"/>
          <w:szCs w:val="22"/>
        </w:rPr>
        <w:t xml:space="preserve">study undertaken prospectively has been in the </w:t>
      </w:r>
      <w:r w:rsidRPr="00DD2C3E">
        <w:rPr>
          <w:rFonts w:ascii="Arial" w:hAnsi="Arial" w:cs="Arial"/>
          <w:kern w:val="36"/>
          <w:sz w:val="22"/>
          <w:szCs w:val="22"/>
        </w:rPr>
        <w:t xml:space="preserve">Tyrol. </w:t>
      </w:r>
      <w:r w:rsidRPr="00DD2C3E">
        <w:rPr>
          <w:rFonts w:ascii="Arial" w:hAnsi="Arial" w:cs="Arial"/>
          <w:sz w:val="22"/>
          <w:szCs w:val="22"/>
        </w:rPr>
        <w:t xml:space="preserve">Unlike in the rest of Austria, PSA testing has been freely available in Tyrol since 1993 for men 45-75 years with 86.6% of eligible men having been tested at least once since its inception </w:t>
      </w:r>
      <w:r w:rsidR="005F37E6" w:rsidRPr="00DD2C3E">
        <w:rPr>
          <w:rFonts w:ascii="Arial" w:hAnsi="Arial" w:cs="Arial"/>
          <w:sz w:val="22"/>
          <w:szCs w:val="22"/>
        </w:rPr>
        <w:fldChar w:fldCharType="begin">
          <w:fldData xml:space="preserve">PEVuZE5vdGU+PENpdGU+PEF1dGhvcj5CYXJ0c2NoPC9BdXRob3I+PFllYXI+MjAwODwvWWVhcj48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PEVuZE5vdGU+PENpdGU+PEF1dGhvcj5CYXJ0c2NoPC9BdXRob3I+PFllYXI+MjAwODwvWWVhcj48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5F37E6" w:rsidRPr="00DD2C3E">
        <w:rPr>
          <w:rFonts w:ascii="Arial" w:hAnsi="Arial" w:cs="Arial"/>
          <w:sz w:val="22"/>
          <w:szCs w:val="22"/>
        </w:rPr>
      </w:r>
      <w:r w:rsidR="005F37E6" w:rsidRPr="00DD2C3E">
        <w:rPr>
          <w:rFonts w:ascii="Arial" w:hAnsi="Arial" w:cs="Arial"/>
          <w:sz w:val="22"/>
          <w:szCs w:val="22"/>
        </w:rPr>
        <w:fldChar w:fldCharType="separate"/>
      </w:r>
      <w:r w:rsidR="00DD2C3E">
        <w:rPr>
          <w:rFonts w:ascii="Arial" w:hAnsi="Arial" w:cs="Arial"/>
          <w:noProof/>
          <w:sz w:val="22"/>
          <w:szCs w:val="22"/>
        </w:rPr>
        <w:t>(199)</w:t>
      </w:r>
      <w:r w:rsidR="005F37E6" w:rsidRPr="00DD2C3E">
        <w:rPr>
          <w:rFonts w:ascii="Arial" w:hAnsi="Arial" w:cs="Arial"/>
          <w:sz w:val="22"/>
          <w:szCs w:val="22"/>
        </w:rPr>
        <w:fldChar w:fldCharType="end"/>
      </w:r>
      <w:r w:rsidRPr="00DD2C3E">
        <w:rPr>
          <w:rFonts w:ascii="Arial" w:hAnsi="Arial" w:cs="Arial"/>
          <w:sz w:val="22"/>
          <w:szCs w:val="22"/>
        </w:rPr>
        <w:t>. Compared with the rest of the country, there has been a decreasing trend in prostate cancer mortality which, in 2005, was significantly greater in the Tyrol compared with the rest of Austria (P = 0.001). Prostate cancer deaths were 54% lower than expected in this region compared with the rest of Austria, with a significant migration to lower stage disease. These better results in Tyrol have been attributed to early detection, consequent down-staging and effective treatment.</w:t>
      </w:r>
    </w:p>
    <w:p w14:paraId="51A435C8" w14:textId="77777777" w:rsidR="00F55892" w:rsidRPr="00DD2C3E" w:rsidRDefault="00F55892" w:rsidP="00137FEE">
      <w:pPr>
        <w:tabs>
          <w:tab w:val="left" w:pos="0"/>
        </w:tabs>
        <w:spacing w:line="276" w:lineRule="auto"/>
        <w:rPr>
          <w:rFonts w:ascii="Arial" w:hAnsi="Arial" w:cs="Arial"/>
          <w:sz w:val="22"/>
          <w:szCs w:val="22"/>
        </w:rPr>
      </w:pPr>
    </w:p>
    <w:p w14:paraId="23B01B11" w14:textId="07B878F2" w:rsidR="00065761" w:rsidRPr="00DD2C3E" w:rsidRDefault="1D7B2E53" w:rsidP="00137FEE">
      <w:pPr>
        <w:tabs>
          <w:tab w:val="left" w:pos="0"/>
        </w:tabs>
        <w:spacing w:line="276" w:lineRule="auto"/>
        <w:rPr>
          <w:rFonts w:ascii="Arial" w:hAnsi="Arial" w:cs="Arial"/>
          <w:sz w:val="22"/>
          <w:szCs w:val="22"/>
        </w:rPr>
      </w:pPr>
      <w:r w:rsidRPr="00DD2C3E">
        <w:rPr>
          <w:rFonts w:ascii="Arial" w:hAnsi="Arial" w:cs="Arial"/>
          <w:sz w:val="22"/>
          <w:szCs w:val="22"/>
        </w:rPr>
        <w:t>However, the evidence for and against PSA screening is usually based on the findings from 6 mass or whole of population screening trials and meta-analyses of their findings. These studies were the Prostate Lung, Colorectal and Ovarian (</w:t>
      </w:r>
      <w:r w:rsidRPr="00603CDE">
        <w:rPr>
          <w:rFonts w:ascii="Arial" w:hAnsi="Arial" w:cs="Arial"/>
          <w:bCs/>
          <w:sz w:val="22"/>
          <w:szCs w:val="22"/>
        </w:rPr>
        <w:t>PLCO</w:t>
      </w:r>
      <w:r w:rsidRPr="00603CDE">
        <w:rPr>
          <w:rFonts w:ascii="Arial" w:hAnsi="Arial" w:cs="Arial"/>
          <w:sz w:val="22"/>
          <w:szCs w:val="22"/>
        </w:rPr>
        <w:t>)</w:t>
      </w:r>
      <w:r w:rsidRPr="00DD2C3E">
        <w:rPr>
          <w:rFonts w:ascii="Arial" w:hAnsi="Arial" w:cs="Arial"/>
          <w:sz w:val="22"/>
          <w:szCs w:val="22"/>
        </w:rPr>
        <w:t xml:space="preserve"> Screening Trial </w:t>
      </w:r>
      <w:r w:rsidR="005F37E6" w:rsidRPr="00DD2C3E">
        <w:rPr>
          <w:rFonts w:ascii="Arial" w:hAnsi="Arial" w:cs="Arial"/>
          <w:sz w:val="22"/>
          <w:szCs w:val="22"/>
        </w:rPr>
        <w:fldChar w:fldCharType="begin">
          <w:fldData xml:space="preserve">PEVuZE5vdGU+PENpdGU+PEF1dGhvcj5BbmRyaW9sZTwvQXV0aG9yPjxZZWFyPjIwMDk8L1llYXI+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PEVuZE5vdGU+PENpdGU+PEF1dGhvcj5BbmRyaW9sZTwvQXV0aG9yPjxZZWFyPjIwMDk8L1llYXI+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5F37E6" w:rsidRPr="00DD2C3E">
        <w:rPr>
          <w:rFonts w:ascii="Arial" w:hAnsi="Arial" w:cs="Arial"/>
          <w:sz w:val="22"/>
          <w:szCs w:val="22"/>
        </w:rPr>
      </w:r>
      <w:r w:rsidR="005F37E6" w:rsidRPr="00DD2C3E">
        <w:rPr>
          <w:rFonts w:ascii="Arial" w:hAnsi="Arial" w:cs="Arial"/>
          <w:sz w:val="22"/>
          <w:szCs w:val="22"/>
        </w:rPr>
        <w:fldChar w:fldCharType="separate"/>
      </w:r>
      <w:r w:rsidR="00DD2C3E">
        <w:rPr>
          <w:rFonts w:ascii="Arial" w:hAnsi="Arial" w:cs="Arial"/>
          <w:noProof/>
          <w:sz w:val="22"/>
          <w:szCs w:val="22"/>
        </w:rPr>
        <w:t>(200-201)</w:t>
      </w:r>
      <w:r w:rsidR="005F37E6" w:rsidRPr="00DD2C3E">
        <w:rPr>
          <w:rFonts w:ascii="Arial" w:hAnsi="Arial" w:cs="Arial"/>
          <w:sz w:val="22"/>
          <w:szCs w:val="22"/>
        </w:rPr>
        <w:fldChar w:fldCharType="end"/>
      </w:r>
      <w:r w:rsidRPr="00DD2C3E">
        <w:rPr>
          <w:rFonts w:ascii="Arial" w:hAnsi="Arial" w:cs="Arial"/>
          <w:sz w:val="22"/>
          <w:szCs w:val="22"/>
        </w:rPr>
        <w:t xml:space="preserve">, the European </w:t>
      </w:r>
      <w:r w:rsidR="00A337DC" w:rsidRPr="00DD2C3E">
        <w:rPr>
          <w:rFonts w:ascii="Arial" w:hAnsi="Arial" w:cs="Arial"/>
          <w:sz w:val="22"/>
          <w:szCs w:val="22"/>
        </w:rPr>
        <w:t>Randomized</w:t>
      </w:r>
      <w:r w:rsidRPr="00DD2C3E">
        <w:rPr>
          <w:rFonts w:ascii="Arial" w:hAnsi="Arial" w:cs="Arial"/>
          <w:sz w:val="22"/>
          <w:szCs w:val="22"/>
        </w:rPr>
        <w:t xml:space="preserve"> Study of Screening for Prostate Cancer (</w:t>
      </w:r>
      <w:r w:rsidRPr="00603CDE">
        <w:rPr>
          <w:rFonts w:ascii="Arial" w:hAnsi="Arial" w:cs="Arial"/>
          <w:bCs/>
          <w:sz w:val="22"/>
          <w:szCs w:val="22"/>
        </w:rPr>
        <w:t>ERSPC</w:t>
      </w:r>
      <w:r w:rsidRPr="00603CDE">
        <w:rPr>
          <w:rFonts w:ascii="Arial" w:hAnsi="Arial" w:cs="Arial"/>
          <w:sz w:val="22"/>
          <w:szCs w:val="22"/>
        </w:rPr>
        <w:t>)</w:t>
      </w:r>
      <w:r w:rsidRPr="00603CDE">
        <w:rPr>
          <w:rFonts w:ascii="Arial" w:hAnsi="Arial" w:cs="Arial"/>
          <w:bCs/>
          <w:sz w:val="22"/>
          <w:szCs w:val="22"/>
        </w:rPr>
        <w:t xml:space="preserve"> </w:t>
      </w:r>
      <w:r w:rsidR="00482F5A" w:rsidRPr="00603CDE">
        <w:rPr>
          <w:rFonts w:ascii="Arial" w:hAnsi="Arial" w:cs="Arial"/>
          <w:bCs/>
          <w:sz w:val="22"/>
          <w:szCs w:val="22"/>
        </w:rPr>
        <w:fldChar w:fldCharType="begin">
          <w:fldData xml:space="preserve">PEVuZE5vdGU+PENpdGU+PEF1dGhvcj5TY2hyw7ZkZXI8L0F1dGhvcj48WWVhcj4yMDA5PC9ZZWFy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</w:fldData>
        </w:fldChar>
      </w:r>
      <w:r w:rsidR="00DD2C3E" w:rsidRPr="00603CDE">
        <w:rPr>
          <w:rFonts w:ascii="Arial" w:hAnsi="Arial" w:cs="Arial"/>
          <w:bCs/>
          <w:sz w:val="22"/>
          <w:szCs w:val="22"/>
        </w:rPr>
        <w:instrText xml:space="preserve"> ADDIN EN.CITE </w:instrText>
      </w:r>
      <w:r w:rsidR="00DD2C3E" w:rsidRPr="00603CDE">
        <w:rPr>
          <w:rFonts w:ascii="Arial" w:hAnsi="Arial" w:cs="Arial"/>
          <w:bCs/>
          <w:sz w:val="22"/>
          <w:szCs w:val="22"/>
        </w:rPr>
        <w:fldChar w:fldCharType="begin">
          <w:fldData xml:space="preserve">PEVuZE5vdGU+PENpdGU+PEF1dGhvcj5TY2hyw7ZkZXI8L0F1dGhvcj48WWVhcj4yMDA5PC9ZZWFy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</w:fldData>
        </w:fldChar>
      </w:r>
      <w:r w:rsidR="00DD2C3E" w:rsidRPr="00603CDE">
        <w:rPr>
          <w:rFonts w:ascii="Arial" w:hAnsi="Arial" w:cs="Arial"/>
          <w:bCs/>
          <w:sz w:val="22"/>
          <w:szCs w:val="22"/>
        </w:rPr>
        <w:instrText xml:space="preserve"> ADDIN EN.CITE.DATA </w:instrText>
      </w:r>
      <w:r w:rsidR="00DD2C3E" w:rsidRPr="00603CDE">
        <w:rPr>
          <w:rFonts w:ascii="Arial" w:hAnsi="Arial" w:cs="Arial"/>
          <w:bCs/>
          <w:sz w:val="22"/>
          <w:szCs w:val="22"/>
        </w:rPr>
      </w:r>
      <w:r w:rsidR="00DD2C3E" w:rsidRPr="00603CDE">
        <w:rPr>
          <w:rFonts w:ascii="Arial" w:hAnsi="Arial" w:cs="Arial"/>
          <w:bCs/>
          <w:sz w:val="22"/>
          <w:szCs w:val="22"/>
        </w:rPr>
        <w:fldChar w:fldCharType="end"/>
      </w:r>
      <w:r w:rsidR="00482F5A" w:rsidRPr="00603CDE">
        <w:rPr>
          <w:rFonts w:ascii="Arial" w:hAnsi="Arial" w:cs="Arial"/>
          <w:bCs/>
          <w:sz w:val="22"/>
          <w:szCs w:val="22"/>
        </w:rPr>
      </w:r>
      <w:r w:rsidR="00482F5A" w:rsidRPr="00603CDE">
        <w:rPr>
          <w:rFonts w:ascii="Arial" w:hAnsi="Arial" w:cs="Arial"/>
          <w:bCs/>
          <w:sz w:val="22"/>
          <w:szCs w:val="22"/>
        </w:rPr>
        <w:fldChar w:fldCharType="separate"/>
      </w:r>
      <w:r w:rsidR="00DD2C3E" w:rsidRPr="00603CDE">
        <w:rPr>
          <w:rFonts w:ascii="Arial" w:hAnsi="Arial" w:cs="Arial"/>
          <w:bCs/>
          <w:noProof/>
          <w:sz w:val="22"/>
          <w:szCs w:val="22"/>
        </w:rPr>
        <w:t>(48)</w:t>
      </w:r>
      <w:r w:rsidR="00482F5A" w:rsidRPr="00603CDE">
        <w:rPr>
          <w:rFonts w:ascii="Arial" w:hAnsi="Arial" w:cs="Arial"/>
          <w:bCs/>
          <w:sz w:val="22"/>
          <w:szCs w:val="22"/>
        </w:rPr>
        <w:fldChar w:fldCharType="end"/>
      </w:r>
      <w:r w:rsidR="003676E7" w:rsidRPr="00DD2C3E">
        <w:rPr>
          <w:rFonts w:ascii="Arial" w:hAnsi="Arial" w:cs="Arial"/>
          <w:sz w:val="22"/>
          <w:szCs w:val="22"/>
        </w:rPr>
        <w:t xml:space="preserve">  </w:t>
      </w:r>
      <w:r w:rsidR="003676E7" w:rsidRPr="00DD2C3E">
        <w:rPr>
          <w:rFonts w:ascii="Arial" w:hAnsi="Arial" w:cs="Arial"/>
          <w:sz w:val="22"/>
          <w:szCs w:val="22"/>
        </w:rPr>
        <w:fldChar w:fldCharType="begin">
          <w:fldData xml:space="preserve">PEVuZE5vdGU+PENpdGU+PEF1dGhvcj5TY2hyb2RlcjwvQXV0aG9yPjxZZWFyPjIwMTI8L1llYXI+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==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PEVuZE5vdGU+PENpdGU+PEF1dGhvcj5TY2hyb2RlcjwvQXV0aG9yPjxZZWFyPjIwMTI8L1llYXI+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==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3676E7" w:rsidRPr="00DD2C3E">
        <w:rPr>
          <w:rFonts w:ascii="Arial" w:hAnsi="Arial" w:cs="Arial"/>
          <w:sz w:val="22"/>
          <w:szCs w:val="22"/>
        </w:rPr>
      </w:r>
      <w:r w:rsidR="003676E7" w:rsidRPr="00DD2C3E">
        <w:rPr>
          <w:rFonts w:ascii="Arial" w:hAnsi="Arial" w:cs="Arial"/>
          <w:sz w:val="22"/>
          <w:szCs w:val="22"/>
        </w:rPr>
        <w:fldChar w:fldCharType="separate"/>
      </w:r>
      <w:r w:rsidR="00DD2C3E">
        <w:rPr>
          <w:rFonts w:ascii="Arial" w:hAnsi="Arial" w:cs="Arial"/>
          <w:noProof/>
          <w:sz w:val="22"/>
          <w:szCs w:val="22"/>
        </w:rPr>
        <w:t>(202)</w:t>
      </w:r>
      <w:r w:rsidR="003676E7" w:rsidRPr="00DD2C3E">
        <w:rPr>
          <w:rFonts w:ascii="Arial" w:hAnsi="Arial" w:cs="Arial"/>
          <w:sz w:val="22"/>
          <w:szCs w:val="22"/>
        </w:rPr>
        <w:fldChar w:fldCharType="end"/>
      </w:r>
      <w:r w:rsidR="003676E7" w:rsidRPr="00DD2C3E">
        <w:rPr>
          <w:rFonts w:ascii="Arial" w:hAnsi="Arial" w:cs="Arial"/>
          <w:sz w:val="22"/>
          <w:szCs w:val="22"/>
        </w:rPr>
        <w:t xml:space="preserve"> </w:t>
      </w:r>
      <w:r w:rsidRPr="00DD2C3E">
        <w:rPr>
          <w:rFonts w:ascii="Arial" w:hAnsi="Arial" w:cs="Arial"/>
          <w:sz w:val="22"/>
          <w:szCs w:val="22"/>
        </w:rPr>
        <w:t xml:space="preserve">, Göteborg </w:t>
      </w:r>
      <w:r w:rsidR="003676E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&lt;EndNote&gt;&lt;Cite&gt;&lt;Author&gt;Hugosson&lt;/Author&gt;&lt;Year&gt;2010&lt;/Year&gt;&lt;RecNum&gt;203&lt;/RecNum&gt;&lt;DisplayText&gt;&lt;style size="11"&gt;(203)&lt;/style&gt;&lt;/DisplayText&gt;&lt;record&gt;&lt;rec-number&gt;203&lt;/rec-number&gt;&lt;foreign-keys&gt;&lt;key app="EN" db-id="apwd0sp2uree26ef0f3pwrruvepvpstwxde2" timestamp="1527738086"&gt;203&lt;/key&gt;&lt;/foreign-keys&gt;&lt;ref-type name="Journal Article"&gt;17&lt;/ref-type&gt;&lt;contributors&gt;&lt;authors&gt;&lt;author&gt;Hugosson, J.&lt;/author&gt;&lt;author&gt;Carlsson, S.&lt;/author&gt;&lt;author&gt;Aus, G.&lt;/author&gt;&lt;author&gt;Bergdahl, S.&lt;/author&gt;&lt;author&gt;Khatami, A.&lt;/author&gt;&lt;author&gt;Lodding, P.&lt;/author&gt;&lt;author&gt;Pihl, C. G.&lt;/author&gt;&lt;author&gt;Stranne, J.&lt;/author&gt;&lt;author&gt;Holmberg, E.&lt;/author&gt;&lt;author&gt;Lilja, H.&lt;/author&gt;&lt;/authors&gt;&lt;/contributors&gt;&lt;auth-address&gt;Department of Urology, Institute of Clinical Sciences, Sahlgrenska Academy at University of Goteborg, Sweden. jonas@urol.se&lt;/auth-address&gt;&lt;titles&gt;&lt;title&gt;Mortality results from the Goteborg randomised population-based prostate-cancer screening trial&lt;/title&gt;&lt;secondary-title&gt;Lancet Oncol&lt;/secondary-title&gt;&lt;/titles&gt;&lt;periodical&gt;&lt;full-title&gt;Lancet Oncol&lt;/full-title&gt;&lt;/periodical&gt;&lt;pages&gt;725-32&lt;/pages&gt;&lt;volume&gt;11&lt;/volume&gt;&lt;number&gt;8&lt;/number&gt;&lt;edition&gt;2010/07/06&lt;/edition&gt;&lt;keywords&gt;&lt;keyword&gt;Aged&lt;/keyword&gt;&lt;keyword&gt;Humans&lt;/keyword&gt;&lt;keyword&gt;Kaplan-Meier Estimate&lt;/keyword&gt;&lt;keyword&gt;Male&lt;/keyword&gt;&lt;keyword&gt;*Mass Screening&lt;/keyword&gt;&lt;keyword&gt;Middle Aged&lt;/keyword&gt;&lt;keyword&gt;Proportional Hazards Models&lt;/keyword&gt;&lt;keyword&gt;Prospective Studies&lt;/keyword&gt;&lt;keyword&gt;Prostate-Specific Antigen/*blood&lt;/keyword&gt;&lt;keyword&gt;Prostatic Neoplasms/mortality/*prevention &amp;amp; control&lt;/keyword&gt;&lt;keyword&gt;Survival Rate&lt;/keyword&gt;&lt;keyword&gt;Sweden/epidemiology&lt;/keyword&gt;&lt;/keywords&gt;&lt;dates&gt;&lt;year&gt;2010&lt;/year&gt;&lt;pub-dates&gt;&lt;date&gt;Aug&lt;/date&gt;&lt;/pub-dates&gt;&lt;/dates&gt;&lt;isbn&gt;1474-5488 (Electronic)&amp;#xD;1470-2045 (Linking)&lt;/isbn&gt;&lt;accession-num&gt;20598634&lt;/accession-num&gt;&lt;urls&gt;&lt;related-urls&gt;&lt;url&gt;https://www.ncbi.nlm.nih.gov/pubmed/20598634&lt;/url&gt;&lt;/related-urls&gt;&lt;/urls&gt;&lt;custom2&gt;PMC4089887&lt;/custom2&gt;&lt;electronic-resource-num&gt;10.1016/S1470-2045(10)70146-7&lt;/electronic-resource-num&gt;&lt;/record&gt;&lt;/Cite&gt;&lt;/EndNote&gt;</w:instrText>
      </w:r>
      <w:r w:rsidR="003676E7" w:rsidRPr="00DD2C3E">
        <w:rPr>
          <w:rFonts w:ascii="Arial" w:hAnsi="Arial" w:cs="Arial"/>
          <w:sz w:val="22"/>
          <w:szCs w:val="22"/>
        </w:rPr>
        <w:fldChar w:fldCharType="separate"/>
      </w:r>
      <w:r w:rsidR="00DD2C3E">
        <w:rPr>
          <w:rFonts w:ascii="Arial" w:hAnsi="Arial" w:cs="Arial"/>
          <w:noProof/>
          <w:sz w:val="22"/>
          <w:szCs w:val="22"/>
        </w:rPr>
        <w:t>(203)</w:t>
      </w:r>
      <w:r w:rsidR="003676E7" w:rsidRPr="00DD2C3E">
        <w:rPr>
          <w:rFonts w:ascii="Arial" w:hAnsi="Arial" w:cs="Arial"/>
          <w:sz w:val="22"/>
          <w:szCs w:val="22"/>
        </w:rPr>
        <w:fldChar w:fldCharType="end"/>
      </w:r>
      <w:r w:rsidRPr="00DD2C3E">
        <w:rPr>
          <w:rFonts w:ascii="Arial" w:hAnsi="Arial" w:cs="Arial"/>
          <w:sz w:val="22"/>
          <w:szCs w:val="22"/>
        </w:rPr>
        <w:t xml:space="preserve">, Norrköping </w:t>
      </w:r>
      <w:r w:rsidR="003676E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&lt;EndNote&gt;&lt;Cite&gt;&lt;Author&gt;Sandblom&lt;/Author&gt;&lt;Year&gt;2011&lt;/Year&gt;&lt;RecNum&gt;204&lt;/RecNum&gt;&lt;DisplayText&gt;&lt;style size="11"&gt;(204)&lt;/style&gt;&lt;/DisplayText&gt;&lt;record&gt;&lt;rec-number&gt;204&lt;/rec-number&gt;&lt;foreign-keys&gt;&lt;key app="EN" db-id="apwd0sp2uree26ef0f3pwrruvepvpstwxde2" timestamp="1527738086"&gt;204&lt;/key&gt;&lt;/foreign-keys&gt;&lt;ref-type name="Journal Article"&gt;17&lt;/ref-type&gt;&lt;contributors&gt;&lt;authors&gt;&lt;author&gt;Sandblom, G.&lt;/author&gt;&lt;author&gt;Varenhorst, E.&lt;/author&gt;&lt;author&gt;Rosell, J.&lt;/author&gt;&lt;author&gt;Lofman, O.&lt;/author&gt;&lt;author&gt;Carlsson, P.&lt;/author&gt;&lt;/authors&gt;&lt;/contributors&gt;&lt;auth-address&gt;CLINTEC, Karolinska Institute, 141 86 Stockholm, Sweden. gabriel.sandblom@ki.se&lt;/auth-address&gt;&lt;titles&gt;&lt;title&gt;Randomised prostate cancer screening trial: 20 year follow-up&lt;/title&gt;&lt;secondary-title&gt;BMJ&lt;/secondary-title&gt;&lt;/titles&gt;&lt;periodical&gt;&lt;full-title&gt;Bmj&lt;/full-title&gt;&lt;abbr-1&gt;BMJ (Clinical research ed.)&lt;/abbr-1&gt;&lt;/periodical&gt;&lt;pages&gt;d1539&lt;/pages&gt;&lt;volume&gt;342&lt;/volume&gt;&lt;edition&gt;2011/04/02&lt;/edition&gt;&lt;keywords&gt;&lt;keyword&gt;Aged&lt;/keyword&gt;&lt;keyword&gt;Early Detection of Cancer&lt;/keyword&gt;&lt;keyword&gt;Follow-Up Studies&lt;/keyword&gt;&lt;keyword&gt;Humans&lt;/keyword&gt;&lt;keyword&gt;Kaplan-Meier Estimate&lt;/keyword&gt;&lt;keyword&gt;Male&lt;/keyword&gt;&lt;keyword&gt;Middle Aged&lt;/keyword&gt;&lt;keyword&gt;Prostatic Neoplasms/ diagnosis/mortality/prevention &amp;amp; control&lt;/keyword&gt;&lt;keyword&gt;Risk Factors&lt;/keyword&gt;&lt;keyword&gt;Sweden/epidemiology&lt;/keyword&gt;&lt;/keywords&gt;&lt;dates&gt;&lt;year&gt;2011&lt;/year&gt;&lt;/dates&gt;&lt;isbn&gt;1468-5833 (Electronic)&amp;#xD;0959-535X (Linking)&lt;/isbn&gt;&lt;accession-num&gt;21454449&lt;/accession-num&gt;&lt;urls&gt;&lt;/urls&gt;&lt;custom2&gt;3069219&lt;/custom2&gt;&lt;remote-database-provider&gt;NLM&lt;/remote-database-provider&gt;&lt;language&gt;eng&lt;/language&gt;&lt;/record&gt;&lt;/Cite&gt;&lt;/EndNote&gt;</w:instrText>
      </w:r>
      <w:r w:rsidR="003676E7" w:rsidRPr="00DD2C3E">
        <w:rPr>
          <w:rFonts w:ascii="Arial" w:hAnsi="Arial" w:cs="Arial"/>
          <w:sz w:val="22"/>
          <w:szCs w:val="22"/>
        </w:rPr>
        <w:fldChar w:fldCharType="separate"/>
      </w:r>
      <w:r w:rsidR="00DD2C3E">
        <w:rPr>
          <w:rFonts w:ascii="Arial" w:hAnsi="Arial" w:cs="Arial"/>
          <w:noProof/>
          <w:sz w:val="22"/>
          <w:szCs w:val="22"/>
        </w:rPr>
        <w:t>(204)</w:t>
      </w:r>
      <w:r w:rsidR="003676E7" w:rsidRPr="00DD2C3E">
        <w:rPr>
          <w:rFonts w:ascii="Arial" w:hAnsi="Arial" w:cs="Arial"/>
          <w:sz w:val="22"/>
          <w:szCs w:val="22"/>
        </w:rPr>
        <w:fldChar w:fldCharType="end"/>
      </w:r>
      <w:r w:rsidRPr="00DD2C3E">
        <w:rPr>
          <w:rFonts w:ascii="Arial" w:hAnsi="Arial" w:cs="Arial"/>
          <w:sz w:val="22"/>
          <w:szCs w:val="22"/>
        </w:rPr>
        <w:t xml:space="preserve">, Stockholm </w:t>
      </w:r>
      <w:r w:rsidR="009107A4"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&lt;EndNote&gt;&lt;Cite&gt;&lt;Author&gt;Kjellman&lt;/Author&gt;&lt;Year&gt;2009&lt;/Year&gt;&lt;RecNum&gt;205&lt;/RecNum&gt;&lt;DisplayText&gt;&lt;style size="11"&gt;(205)&lt;/style&gt;&lt;/DisplayText&gt;&lt;record&gt;&lt;rec-number&gt;205&lt;/rec-number&gt;&lt;foreign-keys&gt;&lt;key app="EN" db-id="apwd0sp2uree26ef0f3pwrruvepvpstwxde2" timestamp="1527738086"&gt;205&lt;/key&gt;&lt;/foreign-keys&gt;&lt;ref-type name="Journal Article"&gt;17&lt;/ref-type&gt;&lt;contributors&gt;&lt;authors&gt;&lt;author&gt;Kjellman, A.&lt;/author&gt;&lt;author&gt;Akre, O.&lt;/author&gt;&lt;author&gt;Norming, U.&lt;/author&gt;&lt;author&gt;Tornblom, M.&lt;/author&gt;&lt;author&gt;Gustafsson, O.&lt;/author&gt;&lt;/authors&gt;&lt;/contributors&gt;&lt;auth-address&gt;Department of Clinical Science, Intervention and Technology, Karolinska Institutet, Stockholm, Sweden.&lt;/auth-address&gt;&lt;titles&gt;&lt;title&gt;15-year followup of a population based prostate cancer screening study&lt;/title&gt;&lt;secondary-title&gt;J Urol&lt;/secondary-title&gt;&lt;/titles&gt;&lt;periodical&gt;&lt;full-title&gt;J Urol&lt;/full-title&gt;&lt;abbr-1&gt;The Journal of urology&lt;/abbr-1&gt;&lt;/periodical&gt;&lt;pages&gt;1615-21; discussion 1621&lt;/pages&gt;&lt;volume&gt;181&lt;/volume&gt;&lt;number&gt;4&lt;/number&gt;&lt;edition&gt;2009/02/24&lt;/edition&gt;&lt;keywords&gt;&lt;keyword&gt;Aged&lt;/keyword&gt;&lt;keyword&gt;Follow-Up Studies&lt;/keyword&gt;&lt;keyword&gt;Humans&lt;/keyword&gt;&lt;keyword&gt;Male&lt;/keyword&gt;&lt;keyword&gt;*Mass Screening&lt;/keyword&gt;&lt;keyword&gt;Middle Aged&lt;/keyword&gt;&lt;keyword&gt;Prostatic Neoplasms/*diagnosis/*mortality&lt;/keyword&gt;&lt;keyword&gt;Survival Rate&lt;/keyword&gt;&lt;keyword&gt;Time Factors&lt;/keyword&gt;&lt;/keywords&gt;&lt;dates&gt;&lt;year&gt;2009&lt;/year&gt;&lt;pub-dates&gt;&lt;date&gt;Apr&lt;/date&gt;&lt;/pub-dates&gt;&lt;/dates&gt;&lt;isbn&gt;1527-3792 (Electronic)&amp;#xD;0022-5347 (Linking)&lt;/isbn&gt;&lt;accession-num&gt;19233435&lt;/accession-num&gt;&lt;urls&gt;&lt;related-urls&gt;&lt;url&gt;https://www.ncbi.nlm.nih.gov/pubmed/19233435&lt;/url&gt;&lt;/related-urls&gt;&lt;/urls&gt;&lt;electronic-resource-num&gt;10.1016/j.juro.2008.11.115&lt;/electronic-resource-num&gt;&lt;/record&gt;&lt;/Cite&gt;&lt;/EndNote&gt;</w:instrText>
      </w:r>
      <w:r w:rsidR="009107A4" w:rsidRPr="00DD2C3E">
        <w:rPr>
          <w:rFonts w:ascii="Arial" w:hAnsi="Arial" w:cs="Arial"/>
          <w:sz w:val="22"/>
          <w:szCs w:val="22"/>
        </w:rPr>
        <w:fldChar w:fldCharType="separate"/>
      </w:r>
      <w:r w:rsidR="00DD2C3E">
        <w:rPr>
          <w:rFonts w:ascii="Arial" w:hAnsi="Arial" w:cs="Arial"/>
          <w:noProof/>
          <w:sz w:val="22"/>
          <w:szCs w:val="22"/>
        </w:rPr>
        <w:t>(205)</w:t>
      </w:r>
      <w:r w:rsidR="009107A4" w:rsidRPr="00DD2C3E">
        <w:rPr>
          <w:rFonts w:ascii="Arial" w:hAnsi="Arial" w:cs="Arial"/>
          <w:sz w:val="22"/>
          <w:szCs w:val="22"/>
        </w:rPr>
        <w:fldChar w:fldCharType="end"/>
      </w:r>
      <w:r w:rsidRPr="00DD2C3E">
        <w:rPr>
          <w:rFonts w:ascii="Arial" w:hAnsi="Arial" w:cs="Arial"/>
          <w:sz w:val="22"/>
          <w:szCs w:val="22"/>
        </w:rPr>
        <w:t xml:space="preserve"> and Quebec trials </w:t>
      </w:r>
      <w:r w:rsidR="009107A4" w:rsidRPr="00DD2C3E">
        <w:rPr>
          <w:rFonts w:ascii="Arial" w:hAnsi="Arial" w:cs="Arial"/>
          <w:sz w:val="22"/>
          <w:szCs w:val="22"/>
        </w:rPr>
        <w:fldChar w:fldCharType="begin">
          <w:fldData xml:space="preserve">PEVuZE5vdGU+PENpdGU+PEF1dGhvcj5MYWJyaWU8L0F1dGhvcj48WWVhcj4yMDA0PC9ZZWFyPjxS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PEVuZE5vdGU+PENpdGU+PEF1dGhvcj5MYWJyaWU8L0F1dGhvcj48WWVhcj4yMDA0PC9ZZWFyPjxS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9107A4" w:rsidRPr="00DD2C3E">
        <w:rPr>
          <w:rFonts w:ascii="Arial" w:hAnsi="Arial" w:cs="Arial"/>
          <w:sz w:val="22"/>
          <w:szCs w:val="22"/>
        </w:rPr>
      </w:r>
      <w:r w:rsidR="009107A4" w:rsidRPr="00DD2C3E">
        <w:rPr>
          <w:rFonts w:ascii="Arial" w:hAnsi="Arial" w:cs="Arial"/>
          <w:sz w:val="22"/>
          <w:szCs w:val="22"/>
        </w:rPr>
        <w:fldChar w:fldCharType="separate"/>
      </w:r>
      <w:r w:rsidR="00DD2C3E">
        <w:rPr>
          <w:rFonts w:ascii="Arial" w:hAnsi="Arial" w:cs="Arial"/>
          <w:noProof/>
          <w:sz w:val="22"/>
          <w:szCs w:val="22"/>
        </w:rPr>
        <w:t>(206)</w:t>
      </w:r>
      <w:r w:rsidR="009107A4" w:rsidRPr="00DD2C3E">
        <w:rPr>
          <w:rFonts w:ascii="Arial" w:hAnsi="Arial" w:cs="Arial"/>
          <w:sz w:val="22"/>
          <w:szCs w:val="22"/>
        </w:rPr>
        <w:fldChar w:fldCharType="end"/>
      </w:r>
      <w:r w:rsidR="009107A4" w:rsidRPr="00DD2C3E">
        <w:rPr>
          <w:rFonts w:ascii="Arial" w:hAnsi="Arial" w:cs="Arial"/>
          <w:sz w:val="22"/>
          <w:szCs w:val="22"/>
        </w:rPr>
        <w:t>.</w:t>
      </w:r>
    </w:p>
    <w:p w14:paraId="360B13BF" w14:textId="77777777" w:rsidR="00065761" w:rsidRPr="00DD2C3E" w:rsidRDefault="00065761" w:rsidP="00137FEE">
      <w:pPr>
        <w:spacing w:line="276" w:lineRule="auto"/>
        <w:rPr>
          <w:rFonts w:ascii="Arial" w:hAnsi="Arial" w:cs="Arial"/>
          <w:sz w:val="22"/>
          <w:szCs w:val="22"/>
        </w:rPr>
      </w:pPr>
    </w:p>
    <w:p w14:paraId="6201658B" w14:textId="07FC4E97" w:rsidR="00DA4744" w:rsidRPr="00DD2C3E" w:rsidRDefault="1D7B2E53" w:rsidP="00137FEE">
      <w:pPr>
        <w:tabs>
          <w:tab w:val="left" w:pos="0"/>
        </w:tabs>
        <w:spacing w:line="276" w:lineRule="auto"/>
        <w:rPr>
          <w:rFonts w:ascii="Arial" w:hAnsi="Arial" w:cs="Arial"/>
          <w:sz w:val="22"/>
          <w:szCs w:val="22"/>
        </w:rPr>
      </w:pPr>
      <w:r w:rsidRPr="00DD2C3E">
        <w:rPr>
          <w:rFonts w:ascii="Arial" w:hAnsi="Arial" w:cs="Arial"/>
          <w:sz w:val="22"/>
          <w:szCs w:val="22"/>
        </w:rPr>
        <w:t xml:space="preserve">The studies were very different in design and in adherence to protocols. For example, men were invited only once in Stockholm Study and a minority of those with screen-detected prostate cancer were treated with curative intent </w:t>
      </w:r>
      <w:r w:rsidR="009107A4"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&lt;EndNote&gt;&lt;Cite&gt;&lt;Author&gt;Kjellman&lt;/Author&gt;&lt;Year&gt;2009&lt;/Year&gt;&lt;RecNum&gt;205&lt;/RecNum&gt;&lt;DisplayText&gt;&lt;style size="11"&gt;(205)&lt;/style&gt;&lt;/DisplayText&gt;&lt;record&gt;&lt;rec-number&gt;205&lt;/rec-number&gt;&lt;foreign-keys&gt;&lt;key app="EN" db-id="apwd0sp2uree26ef0f3pwrruvepvpstwxde2" timestamp="1527738086"&gt;205&lt;/key&gt;&lt;/foreign-keys&gt;&lt;ref-type name="Journal Article"&gt;17&lt;/ref-type&gt;&lt;contributors&gt;&lt;authors&gt;&lt;author&gt;Kjellman, A.&lt;/author&gt;&lt;author&gt;Akre, O.&lt;/author&gt;&lt;author&gt;Norming, U.&lt;/author&gt;&lt;author&gt;Tornblom, M.&lt;/author&gt;&lt;author&gt;Gustafsson, O.&lt;/author&gt;&lt;/authors&gt;&lt;/contributors&gt;&lt;auth-address&gt;Department of Clinical Science, Intervention and Technology, Karolinska Institutet, Stockholm, Sweden.&lt;/auth-address&gt;&lt;titles&gt;&lt;title&gt;15-year followup of a population based prostate cancer screening study&lt;/title&gt;&lt;secondary-title&gt;J Urol&lt;/secondary-title&gt;&lt;/titles&gt;&lt;periodical&gt;&lt;full-title&gt;J Urol&lt;/full-title&gt;&lt;abbr-1&gt;The Journal of urology&lt;/abbr-1&gt;&lt;/periodical&gt;&lt;pages&gt;1615-21; discussion 1621&lt;/pages&gt;&lt;volume&gt;181&lt;/volume&gt;&lt;number&gt;4&lt;/number&gt;&lt;edition&gt;2009/02/24&lt;/edition&gt;&lt;keywords&gt;&lt;keyword&gt;Aged&lt;/keyword&gt;&lt;keyword&gt;Follow-Up Studies&lt;/keyword&gt;&lt;keyword&gt;Humans&lt;/keyword&gt;&lt;keyword&gt;Male&lt;/keyword&gt;&lt;keyword&gt;*Mass Screening&lt;/keyword&gt;&lt;keyword&gt;Middle Aged&lt;/keyword&gt;&lt;keyword&gt;Prostatic Neoplasms/*diagnosis/*mortality&lt;/keyword&gt;&lt;keyword&gt;Survival Rate&lt;/keyword&gt;&lt;keyword&gt;Time Factors&lt;/keyword&gt;&lt;/keywords&gt;&lt;dates&gt;&lt;year&gt;2009&lt;/year&gt;&lt;pub-dates&gt;&lt;date&gt;Apr&lt;/date&gt;&lt;/pub-dates&gt;&lt;/dates&gt;&lt;isbn&gt;1527-3792 (Electronic)&amp;#xD;0022-5347 (Linking)&lt;/isbn&gt;&lt;accession-num&gt;19233435&lt;/accession-num&gt;&lt;urls&gt;&lt;related-urls&gt;&lt;url&gt;https://www.ncbi.nlm.nih.gov/pubmed/19233435&lt;/url&gt;&lt;/related-urls&gt;&lt;/urls&gt;&lt;electronic-resource-num&gt;10.1016/j.juro.2008.11.115&lt;/electronic-resource-num&gt;&lt;/record&gt;&lt;/Cite&gt;&lt;/EndNote&gt;</w:instrText>
      </w:r>
      <w:r w:rsidR="009107A4" w:rsidRPr="00DD2C3E">
        <w:rPr>
          <w:rFonts w:ascii="Arial" w:hAnsi="Arial" w:cs="Arial"/>
          <w:sz w:val="22"/>
          <w:szCs w:val="22"/>
        </w:rPr>
        <w:fldChar w:fldCharType="separate"/>
      </w:r>
      <w:r w:rsidR="00DD2C3E">
        <w:rPr>
          <w:rFonts w:ascii="Arial" w:hAnsi="Arial" w:cs="Arial"/>
          <w:noProof/>
          <w:sz w:val="22"/>
          <w:szCs w:val="22"/>
        </w:rPr>
        <w:t>(205)</w:t>
      </w:r>
      <w:r w:rsidR="009107A4" w:rsidRPr="00DD2C3E">
        <w:rPr>
          <w:rFonts w:ascii="Arial" w:hAnsi="Arial" w:cs="Arial"/>
          <w:sz w:val="22"/>
          <w:szCs w:val="22"/>
        </w:rPr>
        <w:fldChar w:fldCharType="end"/>
      </w:r>
      <w:r w:rsidRPr="00DD2C3E">
        <w:rPr>
          <w:rFonts w:ascii="Arial" w:hAnsi="Arial" w:cs="Arial"/>
          <w:sz w:val="22"/>
          <w:szCs w:val="22"/>
        </w:rPr>
        <w:t>.  The participation rate was only 24% in the Quebec study</w:t>
      </w:r>
      <w:r w:rsidR="00425986" w:rsidRPr="00DD2C3E">
        <w:rPr>
          <w:rFonts w:ascii="Arial" w:hAnsi="Arial" w:cs="Arial"/>
          <w:sz w:val="22"/>
          <w:szCs w:val="22"/>
        </w:rPr>
        <w:t xml:space="preserve"> </w:t>
      </w:r>
      <w:r w:rsidR="009107A4" w:rsidRPr="00DD2C3E">
        <w:rPr>
          <w:rFonts w:ascii="Arial" w:hAnsi="Arial" w:cs="Arial"/>
          <w:sz w:val="22"/>
          <w:szCs w:val="22"/>
        </w:rPr>
        <w:fldChar w:fldCharType="begin">
          <w:fldData xml:space="preserve">PEVuZE5vdGU+PENpdGU+PEF1dGhvcj5MYWJyaWU8L0F1dGhvcj48WWVhcj4yMDA0PC9ZZWFyPjxS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PEVuZE5vdGU+PENpdGU+PEF1dGhvcj5MYWJyaWU8L0F1dGhvcj48WWVhcj4yMDA0PC9ZZWFyPjxS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9107A4" w:rsidRPr="00DD2C3E">
        <w:rPr>
          <w:rFonts w:ascii="Arial" w:hAnsi="Arial" w:cs="Arial"/>
          <w:sz w:val="22"/>
          <w:szCs w:val="22"/>
        </w:rPr>
      </w:r>
      <w:r w:rsidR="009107A4" w:rsidRPr="00DD2C3E">
        <w:rPr>
          <w:rFonts w:ascii="Arial" w:hAnsi="Arial" w:cs="Arial"/>
          <w:sz w:val="22"/>
          <w:szCs w:val="22"/>
        </w:rPr>
        <w:fldChar w:fldCharType="separate"/>
      </w:r>
      <w:r w:rsidR="00DD2C3E">
        <w:rPr>
          <w:rFonts w:ascii="Arial" w:hAnsi="Arial" w:cs="Arial"/>
          <w:noProof/>
          <w:sz w:val="22"/>
          <w:szCs w:val="22"/>
        </w:rPr>
        <w:t>(206)</w:t>
      </w:r>
      <w:r w:rsidR="009107A4" w:rsidRPr="00DD2C3E">
        <w:rPr>
          <w:rFonts w:ascii="Arial" w:hAnsi="Arial" w:cs="Arial"/>
          <w:sz w:val="22"/>
          <w:szCs w:val="22"/>
        </w:rPr>
        <w:fldChar w:fldCharType="end"/>
      </w:r>
      <w:r w:rsidRPr="00DD2C3E">
        <w:rPr>
          <w:rFonts w:ascii="Arial" w:hAnsi="Arial" w:cs="Arial"/>
          <w:sz w:val="22"/>
          <w:szCs w:val="22"/>
        </w:rPr>
        <w:t xml:space="preserve">. The Norrkoping Study commenced in 1987 with DRE as the only screening test performed up to the third (1993) and the final fourth screening time (1996) when PSA was included. Fewer than 500 men had two PSA measurements &amp; none had more than two. Furthermore, final results were adjusted for the large difference in age at </w:t>
      </w:r>
      <w:r w:rsidR="00A337DC" w:rsidRPr="00DD2C3E">
        <w:rPr>
          <w:rFonts w:ascii="Arial" w:hAnsi="Arial" w:cs="Arial"/>
          <w:sz w:val="22"/>
          <w:szCs w:val="22"/>
        </w:rPr>
        <w:t>randomization</w:t>
      </w:r>
      <w:r w:rsidRPr="00DD2C3E">
        <w:rPr>
          <w:rFonts w:ascii="Arial" w:hAnsi="Arial" w:cs="Arial"/>
          <w:sz w:val="22"/>
          <w:szCs w:val="22"/>
        </w:rPr>
        <w:t xml:space="preserve"> between the study groups </w:t>
      </w:r>
      <w:r w:rsidR="009107A4"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&lt;EndNote&gt;&lt;Cite&gt;&lt;Author&gt;Sandblom&lt;/Author&gt;&lt;Year&gt;2011&lt;/Year&gt;&lt;RecNum&gt;204&lt;/RecNum&gt;&lt;DisplayText&gt;&lt;style size="11"&gt;(204)&lt;/style&gt;&lt;/DisplayText&gt;&lt;record&gt;&lt;rec-number&gt;204&lt;/rec-number&gt;&lt;foreign-keys&gt;&lt;key app="EN" db-id="apwd0sp2uree26ef0f3pwrruvepvpstwxde2" timestamp="1527738086"&gt;204&lt;/key&gt;&lt;/foreign-keys&gt;&lt;ref-type name="Journal Article"&gt;17&lt;/ref-type&gt;&lt;contributors&gt;&lt;authors&gt;&lt;author&gt;Sandblom, G.&lt;/author&gt;&lt;author&gt;Varenhorst, E.&lt;/author&gt;&lt;author&gt;Rosell, J.&lt;/author&gt;&lt;author&gt;Lofman, O.&lt;/author&gt;&lt;author&gt;Carlsson, P.&lt;/author&gt;&lt;/authors&gt;&lt;/contributors&gt;&lt;auth-address&gt;CLINTEC, Karolinska Institute, 141 86 Stockholm, Sweden. gabriel.sandblom@ki.se&lt;/auth-address&gt;&lt;titles&gt;&lt;title&gt;Randomised prostate cancer screening trial: 20 year follow-up&lt;/title&gt;&lt;secondary-title&gt;BMJ&lt;/secondary-title&gt;&lt;/titles&gt;&lt;periodical&gt;&lt;full-title&gt;Bmj&lt;/full-title&gt;&lt;abbr-1&gt;BMJ (Clinical research ed.)&lt;/abbr-1&gt;&lt;/periodical&gt;&lt;pages&gt;d1539&lt;/pages&gt;&lt;volume&gt;342&lt;/volume&gt;&lt;edition&gt;2011/04/02&lt;/edition&gt;&lt;keywords&gt;&lt;keyword&gt;Aged&lt;/keyword&gt;&lt;keyword&gt;Early Detection of Cancer&lt;/keyword&gt;&lt;keyword&gt;Follow-Up Studies&lt;/keyword&gt;&lt;keyword&gt;Humans&lt;/keyword&gt;&lt;keyword&gt;Kaplan-Meier Estimate&lt;/keyword&gt;&lt;keyword&gt;Male&lt;/keyword&gt;&lt;keyword&gt;Middle Aged&lt;/keyword&gt;&lt;keyword&gt;Prostatic Neoplasms/ diagnosis/mortality/prevention &amp;amp; control&lt;/keyword&gt;&lt;keyword&gt;Risk Factors&lt;/keyword&gt;&lt;keyword&gt;Sweden/epidemiology&lt;/keyword&gt;&lt;/keywords&gt;&lt;dates&gt;&lt;year&gt;2011&lt;/year&gt;&lt;/dates&gt;&lt;isbn&gt;1468-5833 (Electronic)&amp;#xD;0959-535X (Linking)&lt;/isbn&gt;&lt;accession-num&gt;21454449&lt;/accession-num&gt;&lt;urls&gt;&lt;/urls&gt;&lt;custom2&gt;3069219&lt;/custom2&gt;&lt;remote-database-provider&gt;NLM&lt;/remote-database-provider&gt;&lt;language&gt;eng&lt;/language&gt;&lt;/record&gt;&lt;/Cite&gt;&lt;/EndNote&gt;</w:instrText>
      </w:r>
      <w:r w:rsidR="009107A4" w:rsidRPr="00DD2C3E">
        <w:rPr>
          <w:rFonts w:ascii="Arial" w:hAnsi="Arial" w:cs="Arial"/>
          <w:sz w:val="22"/>
          <w:szCs w:val="22"/>
        </w:rPr>
        <w:fldChar w:fldCharType="separate"/>
      </w:r>
      <w:r w:rsidR="00DD2C3E">
        <w:rPr>
          <w:rFonts w:ascii="Arial" w:hAnsi="Arial" w:cs="Arial"/>
          <w:noProof/>
          <w:sz w:val="22"/>
          <w:szCs w:val="22"/>
        </w:rPr>
        <w:t>(204)</w:t>
      </w:r>
      <w:r w:rsidR="009107A4" w:rsidRPr="00DD2C3E">
        <w:rPr>
          <w:rFonts w:ascii="Arial" w:hAnsi="Arial" w:cs="Arial"/>
          <w:sz w:val="22"/>
          <w:szCs w:val="22"/>
        </w:rPr>
        <w:fldChar w:fldCharType="end"/>
      </w:r>
      <w:r w:rsidRPr="00DD2C3E">
        <w:rPr>
          <w:rFonts w:ascii="Arial" w:hAnsi="Arial" w:cs="Arial"/>
          <w:sz w:val="22"/>
          <w:szCs w:val="22"/>
        </w:rPr>
        <w:t xml:space="preserve">. </w:t>
      </w:r>
    </w:p>
    <w:p w14:paraId="6AA1798F" w14:textId="77777777" w:rsidR="00DA4744" w:rsidRPr="00DD2C3E" w:rsidRDefault="00DA4744" w:rsidP="00137FEE">
      <w:pPr>
        <w:tabs>
          <w:tab w:val="left" w:pos="0"/>
        </w:tabs>
        <w:spacing w:line="276" w:lineRule="auto"/>
        <w:rPr>
          <w:rFonts w:ascii="Arial" w:hAnsi="Arial" w:cs="Arial"/>
          <w:sz w:val="22"/>
          <w:szCs w:val="22"/>
        </w:rPr>
      </w:pPr>
    </w:p>
    <w:p w14:paraId="4FC14AA6" w14:textId="743877FA" w:rsidR="00065761" w:rsidRPr="00DD2C3E" w:rsidRDefault="1D7B2E53" w:rsidP="00137FEE">
      <w:pPr>
        <w:tabs>
          <w:tab w:val="left" w:pos="0"/>
        </w:tabs>
        <w:spacing w:line="276" w:lineRule="auto"/>
        <w:rPr>
          <w:rFonts w:ascii="Arial" w:hAnsi="Arial" w:cs="Arial"/>
          <w:sz w:val="22"/>
          <w:szCs w:val="22"/>
        </w:rPr>
      </w:pPr>
      <w:r w:rsidRPr="00DD2C3E">
        <w:rPr>
          <w:rFonts w:ascii="Arial" w:hAnsi="Arial" w:cs="Arial"/>
          <w:sz w:val="22"/>
          <w:szCs w:val="22"/>
        </w:rPr>
        <w:t xml:space="preserve">Thus, in terms of trials with reasonable </w:t>
      </w:r>
      <w:r w:rsidR="00A337DC" w:rsidRPr="00DD2C3E">
        <w:rPr>
          <w:rFonts w:ascii="Arial" w:hAnsi="Arial" w:cs="Arial"/>
          <w:sz w:val="22"/>
          <w:szCs w:val="22"/>
        </w:rPr>
        <w:t>rigor</w:t>
      </w:r>
      <w:r w:rsidRPr="00DD2C3E">
        <w:rPr>
          <w:rFonts w:ascii="Arial" w:hAnsi="Arial" w:cs="Arial"/>
          <w:sz w:val="22"/>
          <w:szCs w:val="22"/>
        </w:rPr>
        <w:t>, there are only 3 viz. the ERSPC, the Göteborg (which is also included as part of the larger ERSPC study) and the PLCO trial</w:t>
      </w:r>
      <w:r w:rsidR="006C5870" w:rsidRPr="00DD2C3E">
        <w:rPr>
          <w:rFonts w:ascii="Arial" w:hAnsi="Arial" w:cs="Arial"/>
          <w:sz w:val="22"/>
          <w:szCs w:val="22"/>
        </w:rPr>
        <w:t xml:space="preserve"> (Table </w:t>
      </w:r>
      <w:r w:rsidR="00603CDE">
        <w:rPr>
          <w:rFonts w:ascii="Arial" w:hAnsi="Arial" w:cs="Arial"/>
          <w:sz w:val="22"/>
          <w:szCs w:val="22"/>
        </w:rPr>
        <w:t>9</w:t>
      </w:r>
      <w:r w:rsidR="006C5870" w:rsidRPr="00DD2C3E">
        <w:rPr>
          <w:rFonts w:ascii="Arial" w:hAnsi="Arial" w:cs="Arial"/>
          <w:sz w:val="22"/>
          <w:szCs w:val="22"/>
        </w:rPr>
        <w:t>)</w:t>
      </w:r>
      <w:r w:rsidRPr="00DD2C3E">
        <w:rPr>
          <w:rFonts w:ascii="Arial" w:hAnsi="Arial" w:cs="Arial"/>
          <w:sz w:val="22"/>
          <w:szCs w:val="22"/>
        </w:rPr>
        <w:t>. In the PLCO trial only 85% in the screening arm had a PSA test. In addition</w:t>
      </w:r>
      <w:r w:rsidR="00085B8B" w:rsidRPr="00DD2C3E">
        <w:rPr>
          <w:rFonts w:ascii="Arial" w:hAnsi="Arial" w:cs="Arial"/>
          <w:sz w:val="22"/>
          <w:szCs w:val="22"/>
        </w:rPr>
        <w:t xml:space="preserve">, more than 80% in the control </w:t>
      </w:r>
      <w:r w:rsidRPr="00DD2C3E">
        <w:rPr>
          <w:rFonts w:ascii="Arial" w:hAnsi="Arial" w:cs="Arial"/>
          <w:sz w:val="22"/>
          <w:szCs w:val="22"/>
        </w:rPr>
        <w:t xml:space="preserve">arm </w:t>
      </w:r>
      <w:r w:rsidR="00085B8B" w:rsidRPr="00DD2C3E">
        <w:rPr>
          <w:rFonts w:ascii="Arial" w:hAnsi="Arial" w:cs="Arial"/>
          <w:sz w:val="22"/>
          <w:szCs w:val="22"/>
        </w:rPr>
        <w:t>reported having</w:t>
      </w:r>
      <w:r w:rsidRPr="00DD2C3E">
        <w:rPr>
          <w:rFonts w:ascii="Arial" w:hAnsi="Arial" w:cs="Arial"/>
          <w:sz w:val="22"/>
          <w:szCs w:val="22"/>
        </w:rPr>
        <w:t xml:space="preserve"> a PSA test, significantly contaminating this arm </w:t>
      </w:r>
      <w:r w:rsidR="009107A4" w:rsidRPr="00DD2C3E">
        <w:rPr>
          <w:rFonts w:ascii="Arial" w:hAnsi="Arial" w:cs="Arial"/>
          <w:sz w:val="22"/>
          <w:szCs w:val="22"/>
        </w:rPr>
        <w:fldChar w:fldCharType="begin">
          <w:fldData xml:space="preserve">PEVuZE5vdGU+PENpdGU+PEF1dGhvcj5BbmRyaW9sZTwvQXV0aG9yPjxZZWFyPjIwMDk8L1llYXI+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PEVuZE5vdGU+PENpdGU+PEF1dGhvcj5BbmRyaW9sZTwvQXV0aG9yPjxZZWFyPjIwMDk8L1llYXI+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9107A4" w:rsidRPr="00DD2C3E">
        <w:rPr>
          <w:rFonts w:ascii="Arial" w:hAnsi="Arial" w:cs="Arial"/>
          <w:sz w:val="22"/>
          <w:szCs w:val="22"/>
        </w:rPr>
      </w:r>
      <w:r w:rsidR="009107A4" w:rsidRPr="00DD2C3E">
        <w:rPr>
          <w:rFonts w:ascii="Arial" w:hAnsi="Arial" w:cs="Arial"/>
          <w:sz w:val="22"/>
          <w:szCs w:val="22"/>
        </w:rPr>
        <w:fldChar w:fldCharType="separate"/>
      </w:r>
      <w:r w:rsidR="00DD2C3E">
        <w:rPr>
          <w:rFonts w:ascii="Arial" w:hAnsi="Arial" w:cs="Arial"/>
          <w:noProof/>
          <w:sz w:val="22"/>
          <w:szCs w:val="22"/>
        </w:rPr>
        <w:t>(200,207)</w:t>
      </w:r>
      <w:r w:rsidR="009107A4" w:rsidRPr="00DD2C3E">
        <w:rPr>
          <w:rFonts w:ascii="Arial" w:hAnsi="Arial" w:cs="Arial"/>
          <w:sz w:val="22"/>
          <w:szCs w:val="22"/>
        </w:rPr>
        <w:fldChar w:fldCharType="end"/>
      </w:r>
      <w:r w:rsidRPr="00DD2C3E">
        <w:rPr>
          <w:rFonts w:ascii="Arial" w:hAnsi="Arial" w:cs="Arial"/>
          <w:sz w:val="22"/>
          <w:szCs w:val="22"/>
        </w:rPr>
        <w:t xml:space="preserve">. Furthermore, the follow-up for these trials varied greatly with only one (Göteborg) having an adequate median follow-up period, detailed below.  </w:t>
      </w:r>
    </w:p>
    <w:p w14:paraId="4559AB21" w14:textId="77777777" w:rsidR="0022534A" w:rsidRPr="00DD2C3E" w:rsidRDefault="007C6904" w:rsidP="00137FEE">
      <w:pPr>
        <w:spacing w:line="276" w:lineRule="auto"/>
        <w:rPr>
          <w:rFonts w:ascii="Arial" w:hAnsi="Arial" w:cs="Arial"/>
          <w:sz w:val="22"/>
          <w:szCs w:val="22"/>
        </w:rPr>
      </w:pPr>
      <w:r w:rsidRPr="00DD2C3E">
        <w:rPr>
          <w:rFonts w:ascii="Arial" w:hAnsi="Arial" w:cs="Arial"/>
          <w:sz w:val="22"/>
          <w:szCs w:val="22"/>
        </w:rPr>
        <w:t xml:space="preserve">            </w:t>
      </w:r>
    </w:p>
    <w:p w14:paraId="1C06EF40" w14:textId="33E2CEE5" w:rsidR="0022534A" w:rsidRPr="00DD2C3E" w:rsidRDefault="0022534A" w:rsidP="00137FEE">
      <w:pPr>
        <w:spacing w:line="276" w:lineRule="auto"/>
        <w:rPr>
          <w:rFonts w:ascii="Arial" w:hAnsi="Arial" w:cs="Arial"/>
          <w:sz w:val="22"/>
          <w:szCs w:val="22"/>
        </w:rPr>
      </w:pPr>
      <w:r w:rsidRPr="00DD2C3E">
        <w:rPr>
          <w:rFonts w:ascii="Arial" w:hAnsi="Arial" w:cs="Arial"/>
          <w:b/>
          <w:bCs/>
          <w:sz w:val="22"/>
          <w:szCs w:val="22"/>
        </w:rPr>
        <w:t xml:space="preserve">PLCO: </w:t>
      </w:r>
      <w:r w:rsidR="00FD7776" w:rsidRPr="00DD2C3E">
        <w:rPr>
          <w:rFonts w:ascii="Arial" w:hAnsi="Arial" w:cs="Arial"/>
          <w:b/>
          <w:bCs/>
          <w:sz w:val="22"/>
          <w:szCs w:val="22"/>
        </w:rPr>
        <w:tab/>
      </w:r>
      <w:r w:rsidRPr="00DD2C3E">
        <w:rPr>
          <w:rFonts w:ascii="Arial" w:hAnsi="Arial" w:cs="Arial"/>
          <w:b/>
          <w:bCs/>
          <w:sz w:val="22"/>
          <w:szCs w:val="22"/>
        </w:rPr>
        <w:t xml:space="preserve">median 11.5 years, </w:t>
      </w:r>
      <w:r w:rsidR="00B562ED" w:rsidRPr="00DD2C3E">
        <w:rPr>
          <w:rFonts w:ascii="Arial" w:hAnsi="Arial" w:cs="Arial"/>
          <w:b/>
          <w:bCs/>
          <w:sz w:val="22"/>
          <w:szCs w:val="22"/>
        </w:rPr>
        <w:tab/>
      </w:r>
      <w:r w:rsidRPr="00DD2C3E">
        <w:rPr>
          <w:rFonts w:ascii="Arial" w:hAnsi="Arial" w:cs="Arial"/>
          <w:b/>
          <w:bCs/>
          <w:sz w:val="22"/>
          <w:szCs w:val="22"/>
        </w:rPr>
        <w:t xml:space="preserve">maximum 13 years </w:t>
      </w:r>
      <w:r w:rsidR="009107A4" w:rsidRPr="00DD2C3E">
        <w:rPr>
          <w:rFonts w:ascii="Arial" w:hAnsi="Arial" w:cs="Arial"/>
          <w:sz w:val="22"/>
          <w:szCs w:val="22"/>
        </w:rPr>
        <w:fldChar w:fldCharType="begin">
          <w:fldData xml:space="preserve">PEVuZE5vdGU+PENpdGU+PEF1dGhvcj5BbmRyaW9sZTwvQXV0aG9yPjxZZWFyPjIwMTI8L1llYXI+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PEVuZE5vdGU+PENpdGU+PEF1dGhvcj5BbmRyaW9sZTwvQXV0aG9yPjxZZWFyPjIwMTI8L1llYXI+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9107A4" w:rsidRPr="00DD2C3E">
        <w:rPr>
          <w:rFonts w:ascii="Arial" w:hAnsi="Arial" w:cs="Arial"/>
          <w:sz w:val="22"/>
          <w:szCs w:val="22"/>
        </w:rPr>
      </w:r>
      <w:r w:rsidR="009107A4" w:rsidRPr="00DD2C3E">
        <w:rPr>
          <w:rFonts w:ascii="Arial" w:hAnsi="Arial" w:cs="Arial"/>
          <w:sz w:val="22"/>
          <w:szCs w:val="22"/>
        </w:rPr>
        <w:fldChar w:fldCharType="separate"/>
      </w:r>
      <w:r w:rsidR="00DD2C3E">
        <w:rPr>
          <w:rFonts w:ascii="Arial" w:hAnsi="Arial" w:cs="Arial"/>
          <w:noProof/>
          <w:sz w:val="22"/>
          <w:szCs w:val="22"/>
        </w:rPr>
        <w:t>(201)</w:t>
      </w:r>
      <w:r w:rsidR="009107A4" w:rsidRPr="00DD2C3E">
        <w:rPr>
          <w:rFonts w:ascii="Arial" w:hAnsi="Arial" w:cs="Arial"/>
          <w:sz w:val="22"/>
          <w:szCs w:val="22"/>
        </w:rPr>
        <w:fldChar w:fldCharType="end"/>
      </w:r>
    </w:p>
    <w:p w14:paraId="5115310E" w14:textId="03FD6944" w:rsidR="0022534A" w:rsidRPr="00DD2C3E" w:rsidRDefault="0022534A" w:rsidP="00137FEE">
      <w:pPr>
        <w:spacing w:line="276" w:lineRule="auto"/>
        <w:rPr>
          <w:rFonts w:ascii="Arial" w:hAnsi="Arial" w:cs="Arial"/>
          <w:sz w:val="22"/>
          <w:szCs w:val="22"/>
        </w:rPr>
      </w:pPr>
      <w:r w:rsidRPr="00DD2C3E">
        <w:rPr>
          <w:rFonts w:ascii="Arial" w:hAnsi="Arial" w:cs="Arial"/>
          <w:b/>
          <w:bCs/>
          <w:sz w:val="22"/>
          <w:szCs w:val="22"/>
        </w:rPr>
        <w:t xml:space="preserve">ERSPC: </w:t>
      </w:r>
      <w:r w:rsidR="00FD7776" w:rsidRPr="00DD2C3E">
        <w:rPr>
          <w:rFonts w:ascii="Arial" w:hAnsi="Arial" w:cs="Arial"/>
          <w:b/>
          <w:bCs/>
          <w:sz w:val="22"/>
          <w:szCs w:val="22"/>
        </w:rPr>
        <w:tab/>
      </w:r>
      <w:r w:rsidRPr="00DD2C3E">
        <w:rPr>
          <w:rFonts w:ascii="Arial" w:hAnsi="Arial" w:cs="Arial"/>
          <w:b/>
          <w:bCs/>
          <w:sz w:val="22"/>
          <w:szCs w:val="22"/>
        </w:rPr>
        <w:t xml:space="preserve">median 9.8 years, </w:t>
      </w:r>
      <w:r w:rsidR="00B562ED" w:rsidRPr="00DD2C3E">
        <w:rPr>
          <w:rFonts w:ascii="Arial" w:hAnsi="Arial" w:cs="Arial"/>
          <w:b/>
          <w:bCs/>
          <w:sz w:val="22"/>
          <w:szCs w:val="22"/>
        </w:rPr>
        <w:tab/>
      </w:r>
      <w:r w:rsidRPr="00DD2C3E">
        <w:rPr>
          <w:rFonts w:ascii="Arial" w:hAnsi="Arial" w:cs="Arial"/>
          <w:b/>
          <w:bCs/>
          <w:sz w:val="22"/>
          <w:szCs w:val="22"/>
        </w:rPr>
        <w:t xml:space="preserve">maximum 11 years </w:t>
      </w:r>
      <w:r w:rsidR="009107A4" w:rsidRPr="00DD2C3E">
        <w:rPr>
          <w:rFonts w:ascii="Arial" w:hAnsi="Arial" w:cs="Arial"/>
          <w:sz w:val="22"/>
          <w:szCs w:val="22"/>
        </w:rPr>
        <w:fldChar w:fldCharType="begin">
          <w:fldData xml:space="preserve">PEVuZE5vdGU+PENpdGU+PEF1dGhvcj5TY2hyb2RlcjwvQXV0aG9yPjxZZWFyPjIwMTI8L1llYXI+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==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PEVuZE5vdGU+PENpdGU+PEF1dGhvcj5TY2hyb2RlcjwvQXV0aG9yPjxZZWFyPjIwMTI8L1llYXI+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==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9107A4" w:rsidRPr="00DD2C3E">
        <w:rPr>
          <w:rFonts w:ascii="Arial" w:hAnsi="Arial" w:cs="Arial"/>
          <w:sz w:val="22"/>
          <w:szCs w:val="22"/>
        </w:rPr>
      </w:r>
      <w:r w:rsidR="009107A4" w:rsidRPr="00DD2C3E">
        <w:rPr>
          <w:rFonts w:ascii="Arial" w:hAnsi="Arial" w:cs="Arial"/>
          <w:sz w:val="22"/>
          <w:szCs w:val="22"/>
        </w:rPr>
        <w:fldChar w:fldCharType="separate"/>
      </w:r>
      <w:r w:rsidR="00DD2C3E">
        <w:rPr>
          <w:rFonts w:ascii="Arial" w:hAnsi="Arial" w:cs="Arial"/>
          <w:noProof/>
          <w:sz w:val="22"/>
          <w:szCs w:val="22"/>
        </w:rPr>
        <w:t>(202)</w:t>
      </w:r>
      <w:r w:rsidR="009107A4" w:rsidRPr="00DD2C3E">
        <w:rPr>
          <w:rFonts w:ascii="Arial" w:hAnsi="Arial" w:cs="Arial"/>
          <w:sz w:val="22"/>
          <w:szCs w:val="22"/>
        </w:rPr>
        <w:fldChar w:fldCharType="end"/>
      </w:r>
    </w:p>
    <w:p w14:paraId="3507D8E1" w14:textId="4F7D1F2C" w:rsidR="0022534A" w:rsidRPr="00DD2C3E" w:rsidRDefault="0022534A" w:rsidP="00137FEE">
      <w:pPr>
        <w:spacing w:line="276" w:lineRule="auto"/>
        <w:rPr>
          <w:rFonts w:ascii="Arial" w:hAnsi="Arial" w:cs="Arial"/>
          <w:sz w:val="22"/>
          <w:szCs w:val="22"/>
        </w:rPr>
      </w:pPr>
      <w:r w:rsidRPr="00DD2C3E">
        <w:rPr>
          <w:rFonts w:ascii="Arial" w:hAnsi="Arial" w:cs="Arial"/>
          <w:b/>
          <w:bCs/>
          <w:sz w:val="22"/>
          <w:szCs w:val="22"/>
        </w:rPr>
        <w:t xml:space="preserve">Göteborg: </w:t>
      </w:r>
      <w:r w:rsidR="00FD7776" w:rsidRPr="00DD2C3E">
        <w:rPr>
          <w:rFonts w:ascii="Arial" w:hAnsi="Arial" w:cs="Arial"/>
          <w:b/>
          <w:bCs/>
          <w:sz w:val="22"/>
          <w:szCs w:val="22"/>
        </w:rPr>
        <w:tab/>
      </w:r>
      <w:r w:rsidRPr="00DD2C3E">
        <w:rPr>
          <w:rFonts w:ascii="Arial" w:hAnsi="Arial" w:cs="Arial"/>
          <w:b/>
          <w:bCs/>
          <w:sz w:val="22"/>
          <w:szCs w:val="22"/>
          <w:u w:val="single"/>
        </w:rPr>
        <w:t xml:space="preserve">median 14 years, </w:t>
      </w:r>
      <w:r w:rsidR="00B562ED" w:rsidRPr="00DD2C3E">
        <w:rPr>
          <w:rFonts w:ascii="Arial" w:hAnsi="Arial" w:cs="Arial"/>
          <w:b/>
          <w:bCs/>
          <w:sz w:val="22"/>
          <w:szCs w:val="22"/>
          <w:u w:val="single"/>
        </w:rPr>
        <w:tab/>
      </w:r>
      <w:r w:rsidRPr="00DD2C3E">
        <w:rPr>
          <w:rFonts w:ascii="Arial" w:hAnsi="Arial" w:cs="Arial"/>
          <w:b/>
          <w:bCs/>
          <w:sz w:val="22"/>
          <w:szCs w:val="22"/>
          <w:u w:val="single"/>
        </w:rPr>
        <w:t>maximum 14 years</w:t>
      </w:r>
      <w:r w:rsidR="00B562ED" w:rsidRPr="00DD2C3E">
        <w:rPr>
          <w:rFonts w:ascii="Arial" w:hAnsi="Arial" w:cs="Arial"/>
          <w:b/>
          <w:bCs/>
          <w:sz w:val="22"/>
          <w:szCs w:val="22"/>
          <w:u w:val="single"/>
        </w:rPr>
        <w:t xml:space="preserve"> </w:t>
      </w:r>
      <w:r w:rsidR="00EE34F5" w:rsidRPr="00DD2C3E">
        <w:rPr>
          <w:rFonts w:ascii="Arial" w:hAnsi="Arial" w:cs="Arial"/>
          <w:bCs/>
          <w:sz w:val="22"/>
          <w:szCs w:val="22"/>
          <w:u w:val="single"/>
        </w:rPr>
        <w:fldChar w:fldCharType="begin"/>
      </w:r>
      <w:r w:rsidR="00DD2C3E">
        <w:rPr>
          <w:rFonts w:ascii="Arial" w:hAnsi="Arial" w:cs="Arial"/>
          <w:bCs/>
          <w:sz w:val="22"/>
          <w:szCs w:val="22"/>
          <w:u w:val="single"/>
        </w:rPr>
        <w:instrText xml:space="preserve"> ADDIN EN.CITE &lt;EndNote&gt;&lt;Cite&gt;&lt;Author&gt;Hugosson&lt;/Author&gt;&lt;Year&gt;2010&lt;/Year&gt;&lt;RecNum&gt;203&lt;/RecNum&gt;&lt;DisplayText&gt;&lt;style size="11"&gt;(203)&lt;/style&gt;&lt;/DisplayText&gt;&lt;record&gt;&lt;rec-number&gt;203&lt;/rec-number&gt;&lt;foreign-keys&gt;&lt;key app="EN" db-id="apwd0sp2uree26ef0f3pwrruvepvpstwxde2" timestamp="1527738086"&gt;203&lt;/key&gt;&lt;/foreign-keys&gt;&lt;ref-type name="Journal Article"&gt;17&lt;/ref-type&gt;&lt;contributors&gt;&lt;authors&gt;&lt;author&gt;Hugosson, J.&lt;/author&gt;&lt;author&gt;Carlsson, S.&lt;/author&gt;&lt;author&gt;Aus, G.&lt;/author&gt;&lt;author&gt;Bergdahl, S.&lt;/author&gt;&lt;author&gt;Khatami, A.&lt;/author&gt;&lt;author&gt;Lodding, P.&lt;/author&gt;&lt;author&gt;Pihl, C. G.&lt;/author&gt;&lt;author&gt;Stranne, J.&lt;/author&gt;&lt;author&gt;Holmberg, E.&lt;/author&gt;&lt;author&gt;Lilja, H.&lt;/author&gt;&lt;/authors&gt;&lt;/contributors&gt;&lt;auth-address&gt;Department of Urology, Institute of Clinical Sciences, Sahlgrenska Academy at University of Goteborg, Sweden. jonas@urol.se&lt;/auth-address&gt;&lt;titles&gt;&lt;title&gt;Mortality results from the Goteborg randomised population-based prostate-cancer screening trial&lt;/title&gt;&lt;secondary-title&gt;Lancet Oncol&lt;/secondary-title&gt;&lt;/titles&gt;&lt;periodical&gt;&lt;full-title&gt;Lancet Oncol&lt;/full-title&gt;&lt;/periodical&gt;&lt;pages&gt;725-32&lt;/pages&gt;&lt;volume&gt;11&lt;/volume&gt;&lt;number&gt;8&lt;/number&gt;&lt;edition&gt;2010/07/06&lt;/edition&gt;&lt;keywords&gt;&lt;keyword&gt;Aged&lt;/keyword&gt;&lt;keyword&gt;Humans&lt;/keyword&gt;&lt;keyword&gt;Kaplan-Meier Estimate&lt;/keyword&gt;&lt;keyword&gt;Male&lt;/keyword&gt;&lt;keyword&gt;*Mass Screening&lt;/keyword&gt;&lt;keyword&gt;Middle Aged&lt;/keyword&gt;&lt;keyword&gt;Proportional Hazards Models&lt;/keyword&gt;&lt;keyword&gt;Prospective Studies&lt;/keyword&gt;&lt;keyword&gt;Prostate-Specific Antigen/*blood&lt;/keyword&gt;&lt;keyword&gt;Prostatic Neoplasms/mortality/*prevention &amp;amp; control&lt;/keyword&gt;&lt;keyword&gt;Survival Rate&lt;/keyword&gt;&lt;keyword&gt;Sweden/epidemiology&lt;/keyword&gt;&lt;/keywords&gt;&lt;dates&gt;&lt;year&gt;2010&lt;/year&gt;&lt;pub-dates&gt;&lt;date&gt;Aug&lt;/date&gt;&lt;/pub-dates&gt;&lt;/dates&gt;&lt;isbn&gt;1474-5488 (Electronic)&amp;#xD;1470-2045 (Linking)&lt;/isbn&gt;&lt;accession-num&gt;20598634&lt;/accession-num&gt;&lt;urls&gt;&lt;related-urls&gt;&lt;url&gt;https://www.ncbi.nlm.nih.gov/pubmed/20598634&lt;/url&gt;&lt;/related-urls&gt;&lt;/urls&gt;&lt;custom2&gt;PMC4089887&lt;/custom2&gt;&lt;electronic-resource-num&gt;10.1016/S1470-2045(10)70146-7&lt;/electronic-resource-num&gt;&lt;/record&gt;&lt;/Cite&gt;&lt;/EndNote&gt;</w:instrText>
      </w:r>
      <w:r w:rsidR="00EE34F5" w:rsidRPr="00DD2C3E">
        <w:rPr>
          <w:rFonts w:ascii="Arial" w:hAnsi="Arial" w:cs="Arial"/>
          <w:bCs/>
          <w:sz w:val="22"/>
          <w:szCs w:val="22"/>
          <w:u w:val="single"/>
        </w:rPr>
        <w:fldChar w:fldCharType="separate"/>
      </w:r>
      <w:r w:rsidR="00DD2C3E">
        <w:rPr>
          <w:rFonts w:ascii="Arial" w:hAnsi="Arial" w:cs="Arial"/>
          <w:bCs/>
          <w:noProof/>
          <w:sz w:val="22"/>
          <w:szCs w:val="22"/>
          <w:u w:val="single"/>
        </w:rPr>
        <w:t>(203)</w:t>
      </w:r>
      <w:r w:rsidR="00EE34F5" w:rsidRPr="00DD2C3E">
        <w:rPr>
          <w:rFonts w:ascii="Arial" w:hAnsi="Arial" w:cs="Arial"/>
          <w:bCs/>
          <w:sz w:val="22"/>
          <w:szCs w:val="22"/>
          <w:u w:val="single"/>
        </w:rPr>
        <w:fldChar w:fldCharType="end"/>
      </w:r>
    </w:p>
    <w:p w14:paraId="0917EDB5" w14:textId="78C3D690" w:rsidR="0022534A"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Norrköping: </w:t>
      </w:r>
      <w:r w:rsidR="00B562ED" w:rsidRPr="00DD2C3E">
        <w:rPr>
          <w:rFonts w:ascii="Arial" w:hAnsi="Arial" w:cs="Arial"/>
          <w:sz w:val="22"/>
          <w:szCs w:val="22"/>
        </w:rPr>
        <w:tab/>
      </w:r>
      <w:r w:rsidRPr="00DD2C3E">
        <w:rPr>
          <w:rFonts w:ascii="Arial" w:hAnsi="Arial" w:cs="Arial"/>
          <w:sz w:val="22"/>
          <w:szCs w:val="22"/>
        </w:rPr>
        <w:t xml:space="preserve">median 6.3 years, </w:t>
      </w:r>
      <w:r w:rsidR="00B562ED" w:rsidRPr="00DD2C3E">
        <w:rPr>
          <w:rFonts w:ascii="Arial" w:hAnsi="Arial" w:cs="Arial"/>
          <w:sz w:val="22"/>
          <w:szCs w:val="22"/>
        </w:rPr>
        <w:tab/>
      </w:r>
      <w:r w:rsidRPr="00DD2C3E">
        <w:rPr>
          <w:rFonts w:ascii="Arial" w:hAnsi="Arial" w:cs="Arial"/>
          <w:sz w:val="22"/>
          <w:szCs w:val="22"/>
        </w:rPr>
        <w:t xml:space="preserve">maximum 20 years </w:t>
      </w:r>
      <w:r w:rsidR="00EE34F5"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&lt;EndNote&gt;&lt;Cite&gt;&lt;Author&gt;Sandblom&lt;/Author&gt;&lt;Year&gt;2011&lt;/Year&gt;&lt;RecNum&gt;204&lt;/RecNum&gt;&lt;DisplayText&gt;&lt;style size="11"&gt;(204)&lt;/style&gt;&lt;/DisplayText&gt;&lt;record&gt;&lt;rec-number&gt;204&lt;/rec-number&gt;&lt;foreign-keys&gt;&lt;key app="EN" db-id="apwd0sp2uree26ef0f3pwrruvepvpstwxde2" timestamp="1527738086"&gt;204&lt;/key&gt;&lt;/foreign-keys&gt;&lt;ref-type name="Journal Article"&gt;17&lt;/ref-type&gt;&lt;contributors&gt;&lt;authors&gt;&lt;author&gt;Sandblom, G.&lt;/author&gt;&lt;author&gt;Varenhorst, E.&lt;/author&gt;&lt;author&gt;Rosell, J.&lt;/author&gt;&lt;author&gt;Lofman, O.&lt;/author&gt;&lt;author&gt;Carlsson, P.&lt;/author&gt;&lt;/authors&gt;&lt;/contributors&gt;&lt;auth-address&gt;CLINTEC, Karolinska Institute, 141 86 Stockholm, Sweden. gabriel.sandblom@ki.se&lt;/auth-address&gt;&lt;titles&gt;&lt;title&gt;Randomised prostate cancer screening trial: 20 year follow-up&lt;/title&gt;&lt;secondary-title&gt;BMJ&lt;/secondary-title&gt;&lt;/titles&gt;&lt;periodical&gt;&lt;full-title&gt;Bmj&lt;/full-title&gt;&lt;abbr-1&gt;BMJ (Clinical research ed.)&lt;/abbr-1&gt;&lt;/periodical&gt;&lt;pages&gt;d1539&lt;/pages&gt;&lt;volume&gt;342&lt;/volume&gt;&lt;edition&gt;2011/04/02&lt;/edition&gt;&lt;keywords&gt;&lt;keyword&gt;Aged&lt;/keyword&gt;&lt;keyword&gt;Early Detection of Cancer&lt;/keyword&gt;&lt;keyword&gt;Follow-Up Studies&lt;/keyword&gt;&lt;keyword&gt;Humans&lt;/keyword&gt;&lt;keyword&gt;Kaplan-Meier Estimate&lt;/keyword&gt;&lt;keyword&gt;Male&lt;/keyword&gt;&lt;keyword&gt;Middle Aged&lt;/keyword&gt;&lt;keyword&gt;Prostatic Neoplasms/ diagnosis/mortality/prevention &amp;amp; control&lt;/keyword&gt;&lt;keyword&gt;Risk Factors&lt;/keyword&gt;&lt;keyword&gt;Sweden/epidemiology&lt;/keyword&gt;&lt;/keywords&gt;&lt;dates&gt;&lt;year&gt;2011&lt;/year&gt;&lt;/dates&gt;&lt;isbn&gt;1468-5833 (Electronic)&amp;#xD;0959-535X (Linking)&lt;/isbn&gt;&lt;accession-num&gt;21454449&lt;/accession-num&gt;&lt;urls&gt;&lt;/urls&gt;&lt;custom2&gt;3069219&lt;/custom2&gt;&lt;remote-database-provider&gt;NLM&lt;/remote-database-provider&gt;&lt;language&gt;eng&lt;/language&gt;&lt;/record&gt;&lt;/Cite&gt;&lt;/EndNote&gt;</w:instrText>
      </w:r>
      <w:r w:rsidR="00EE34F5" w:rsidRPr="00DD2C3E">
        <w:rPr>
          <w:rFonts w:ascii="Arial" w:hAnsi="Arial" w:cs="Arial"/>
          <w:sz w:val="22"/>
          <w:szCs w:val="22"/>
        </w:rPr>
        <w:fldChar w:fldCharType="separate"/>
      </w:r>
      <w:r w:rsidR="00DD2C3E">
        <w:rPr>
          <w:rFonts w:ascii="Arial" w:hAnsi="Arial" w:cs="Arial"/>
          <w:noProof/>
          <w:sz w:val="22"/>
          <w:szCs w:val="22"/>
        </w:rPr>
        <w:t>(204)</w:t>
      </w:r>
      <w:r w:rsidR="00EE34F5" w:rsidRPr="00DD2C3E">
        <w:rPr>
          <w:rFonts w:ascii="Arial" w:hAnsi="Arial" w:cs="Arial"/>
          <w:sz w:val="22"/>
          <w:szCs w:val="22"/>
        </w:rPr>
        <w:fldChar w:fldCharType="end"/>
      </w:r>
    </w:p>
    <w:p w14:paraId="7606F48B" w14:textId="1520EA95" w:rsidR="0022534A"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Stockholm: </w:t>
      </w:r>
      <w:r w:rsidR="00B562ED" w:rsidRPr="00DD2C3E">
        <w:rPr>
          <w:rFonts w:ascii="Arial" w:hAnsi="Arial" w:cs="Arial"/>
          <w:sz w:val="22"/>
          <w:szCs w:val="22"/>
        </w:rPr>
        <w:tab/>
      </w:r>
      <w:r w:rsidRPr="00DD2C3E">
        <w:rPr>
          <w:rFonts w:ascii="Arial" w:hAnsi="Arial" w:cs="Arial"/>
          <w:sz w:val="22"/>
          <w:szCs w:val="22"/>
        </w:rPr>
        <w:t xml:space="preserve">median 12.9 years, </w:t>
      </w:r>
      <w:r w:rsidR="00B562ED" w:rsidRPr="00DD2C3E">
        <w:rPr>
          <w:rFonts w:ascii="Arial" w:hAnsi="Arial" w:cs="Arial"/>
          <w:sz w:val="22"/>
          <w:szCs w:val="22"/>
        </w:rPr>
        <w:tab/>
      </w:r>
      <w:r w:rsidRPr="00DD2C3E">
        <w:rPr>
          <w:rFonts w:ascii="Arial" w:hAnsi="Arial" w:cs="Arial"/>
          <w:sz w:val="22"/>
          <w:szCs w:val="22"/>
        </w:rPr>
        <w:t xml:space="preserve">maximum 15 years </w:t>
      </w:r>
      <w:r w:rsidR="00EE34F5"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&lt;EndNote&gt;&lt;Cite&gt;&lt;Author&gt;Kjellman&lt;/Author&gt;&lt;Year&gt;2009&lt;/Year&gt;&lt;RecNum&gt;205&lt;/RecNum&gt;&lt;DisplayText&gt;&lt;style size="11"&gt;(205)&lt;/style&gt;&lt;/DisplayText&gt;&lt;record&gt;&lt;rec-number&gt;205&lt;/rec-number&gt;&lt;foreign-keys&gt;&lt;key app="EN" db-id="apwd0sp2uree26ef0f3pwrruvepvpstwxde2" timestamp="1527738086"&gt;205&lt;/key&gt;&lt;/foreign-keys&gt;&lt;ref-type name="Journal Article"&gt;17&lt;/ref-type&gt;&lt;contributors&gt;&lt;authors&gt;&lt;author&gt;Kjellman, A.&lt;/author&gt;&lt;author&gt;Akre, O.&lt;/author&gt;&lt;author&gt;Norming, U.&lt;/author&gt;&lt;author&gt;Tornblom, M.&lt;/author&gt;&lt;author&gt;Gustafsson, O.&lt;/author&gt;&lt;/authors&gt;&lt;/contributors&gt;&lt;auth-address&gt;Department of Clinical Science, Intervention and Technology, Karolinska Institutet, Stockholm, Sweden.&lt;/auth-address&gt;&lt;titles&gt;&lt;title&gt;15-year followup of a population based prostate cancer screening study&lt;/title&gt;&lt;secondary-title&gt;J Urol&lt;/secondary-title&gt;&lt;/titles&gt;&lt;periodical&gt;&lt;full-title&gt;J Urol&lt;/full-title&gt;&lt;abbr-1&gt;The Journal of urology&lt;/abbr-1&gt;&lt;/periodical&gt;&lt;pages&gt;1615-21; discussion 1621&lt;/pages&gt;&lt;volume&gt;181&lt;/volume&gt;&lt;number&gt;4&lt;/number&gt;&lt;edition&gt;2009/02/24&lt;/edition&gt;&lt;keywords&gt;&lt;keyword&gt;Aged&lt;/keyword&gt;&lt;keyword&gt;Follow-Up Studies&lt;/keyword&gt;&lt;keyword&gt;Humans&lt;/keyword&gt;&lt;keyword&gt;Male&lt;/keyword&gt;&lt;keyword&gt;*Mass Screening&lt;/keyword&gt;&lt;keyword&gt;Middle Aged&lt;/keyword&gt;&lt;keyword&gt;Prostatic Neoplasms/*diagnosis/*mortality&lt;/keyword&gt;&lt;keyword&gt;Survival Rate&lt;/keyword&gt;&lt;keyword&gt;Time Factors&lt;/keyword&gt;&lt;/keywords&gt;&lt;dates&gt;&lt;year&gt;2009&lt;/year&gt;&lt;pub-dates&gt;&lt;date&gt;Apr&lt;/date&gt;&lt;/pub-dates&gt;&lt;/dates&gt;&lt;isbn&gt;1527-3792 (Electronic)&amp;#xD;0022-5347 (Linking)&lt;/isbn&gt;&lt;accession-num&gt;19233435&lt;/accession-num&gt;&lt;urls&gt;&lt;related-urls&gt;&lt;url&gt;https://www.ncbi.nlm.nih.gov/pubmed/19233435&lt;/url&gt;&lt;/related-urls&gt;&lt;/urls&gt;&lt;electronic-resource-num&gt;10.1016/j.juro.2008.11.115&lt;/electronic-resource-num&gt;&lt;/record&gt;&lt;/Cite&gt;&lt;/EndNote&gt;</w:instrText>
      </w:r>
      <w:r w:rsidR="00EE34F5" w:rsidRPr="00DD2C3E">
        <w:rPr>
          <w:rFonts w:ascii="Arial" w:hAnsi="Arial" w:cs="Arial"/>
          <w:sz w:val="22"/>
          <w:szCs w:val="22"/>
        </w:rPr>
        <w:fldChar w:fldCharType="separate"/>
      </w:r>
      <w:r w:rsidR="00DD2C3E">
        <w:rPr>
          <w:rFonts w:ascii="Arial" w:hAnsi="Arial" w:cs="Arial"/>
          <w:noProof/>
          <w:sz w:val="22"/>
          <w:szCs w:val="22"/>
        </w:rPr>
        <w:t>(205)</w:t>
      </w:r>
      <w:r w:rsidR="00EE34F5" w:rsidRPr="00DD2C3E">
        <w:rPr>
          <w:rFonts w:ascii="Arial" w:hAnsi="Arial" w:cs="Arial"/>
          <w:sz w:val="22"/>
          <w:szCs w:val="22"/>
        </w:rPr>
        <w:fldChar w:fldCharType="end"/>
      </w:r>
    </w:p>
    <w:p w14:paraId="03E076C1" w14:textId="6C47358A" w:rsidR="0022534A"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Quebec: </w:t>
      </w:r>
      <w:r w:rsidR="00B562ED" w:rsidRPr="00DD2C3E">
        <w:rPr>
          <w:rFonts w:ascii="Arial" w:hAnsi="Arial" w:cs="Arial"/>
          <w:sz w:val="22"/>
          <w:szCs w:val="22"/>
        </w:rPr>
        <w:tab/>
      </w:r>
      <w:r w:rsidRPr="00DD2C3E">
        <w:rPr>
          <w:rFonts w:ascii="Arial" w:hAnsi="Arial" w:cs="Arial"/>
          <w:sz w:val="22"/>
          <w:szCs w:val="22"/>
        </w:rPr>
        <w:t xml:space="preserve">median 7.9 years, </w:t>
      </w:r>
      <w:r w:rsidR="00B562ED" w:rsidRPr="00DD2C3E">
        <w:rPr>
          <w:rFonts w:ascii="Arial" w:hAnsi="Arial" w:cs="Arial"/>
          <w:sz w:val="22"/>
          <w:szCs w:val="22"/>
        </w:rPr>
        <w:tab/>
      </w:r>
      <w:r w:rsidRPr="00DD2C3E">
        <w:rPr>
          <w:rFonts w:ascii="Arial" w:hAnsi="Arial" w:cs="Arial"/>
          <w:sz w:val="22"/>
          <w:szCs w:val="22"/>
        </w:rPr>
        <w:t xml:space="preserve">maximum 13 years </w:t>
      </w:r>
      <w:r w:rsidR="00EE34F5" w:rsidRPr="00DD2C3E">
        <w:rPr>
          <w:rFonts w:ascii="Arial" w:hAnsi="Arial" w:cs="Arial"/>
          <w:sz w:val="22"/>
          <w:szCs w:val="22"/>
        </w:rPr>
        <w:fldChar w:fldCharType="begin">
          <w:fldData xml:space="preserve">PEVuZE5vdGU+PENpdGU+PEF1dGhvcj5MYWJyaWU8L0F1dGhvcj48WWVhcj4yMDA0PC9ZZWFyPjxS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PEVuZE5vdGU+PENpdGU+PEF1dGhvcj5MYWJyaWU8L0F1dGhvcj48WWVhcj4yMDA0PC9ZZWFyPjxS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EE34F5" w:rsidRPr="00DD2C3E">
        <w:rPr>
          <w:rFonts w:ascii="Arial" w:hAnsi="Arial" w:cs="Arial"/>
          <w:sz w:val="22"/>
          <w:szCs w:val="22"/>
        </w:rPr>
      </w:r>
      <w:r w:rsidR="00EE34F5" w:rsidRPr="00DD2C3E">
        <w:rPr>
          <w:rFonts w:ascii="Arial" w:hAnsi="Arial" w:cs="Arial"/>
          <w:sz w:val="22"/>
          <w:szCs w:val="22"/>
        </w:rPr>
        <w:fldChar w:fldCharType="separate"/>
      </w:r>
      <w:r w:rsidR="00DD2C3E">
        <w:rPr>
          <w:rFonts w:ascii="Arial" w:hAnsi="Arial" w:cs="Arial"/>
          <w:noProof/>
          <w:sz w:val="22"/>
          <w:szCs w:val="22"/>
        </w:rPr>
        <w:t>(206)</w:t>
      </w:r>
      <w:r w:rsidR="00EE34F5" w:rsidRPr="00DD2C3E">
        <w:rPr>
          <w:rFonts w:ascii="Arial" w:hAnsi="Arial" w:cs="Arial"/>
          <w:sz w:val="22"/>
          <w:szCs w:val="22"/>
        </w:rPr>
        <w:fldChar w:fldCharType="end"/>
      </w:r>
    </w:p>
    <w:p w14:paraId="55388023" w14:textId="77777777" w:rsidR="00A94D7A" w:rsidRPr="00DD2C3E" w:rsidRDefault="00A94D7A" w:rsidP="00137FEE">
      <w:pPr>
        <w:spacing w:line="276" w:lineRule="auto"/>
        <w:rPr>
          <w:rFonts w:ascii="Arial" w:hAnsi="Arial" w:cs="Arial"/>
          <w:sz w:val="22"/>
          <w:szCs w:val="22"/>
        </w:rPr>
      </w:pPr>
    </w:p>
    <w:p w14:paraId="53EBA8B9" w14:textId="74677E74" w:rsidR="00F65EB2" w:rsidRPr="00603CDE" w:rsidRDefault="00F65EB2" w:rsidP="00137FEE">
      <w:pPr>
        <w:spacing w:line="276" w:lineRule="auto"/>
        <w:rPr>
          <w:rFonts w:ascii="Arial" w:hAnsi="Arial" w:cs="Arial"/>
          <w:b/>
          <w:sz w:val="22"/>
          <w:szCs w:val="22"/>
        </w:rPr>
      </w:pPr>
      <w:r w:rsidRPr="00603CDE">
        <w:rPr>
          <w:rFonts w:ascii="Arial" w:hAnsi="Arial" w:cs="Arial"/>
          <w:b/>
          <w:sz w:val="22"/>
          <w:szCs w:val="22"/>
        </w:rPr>
        <w:t xml:space="preserve">Table 7: Comparison of ERSPC, PLCO and Göteborg </w:t>
      </w:r>
      <w:r w:rsidR="00603CDE">
        <w:rPr>
          <w:rFonts w:ascii="Arial" w:hAnsi="Arial" w:cs="Arial"/>
          <w:b/>
          <w:sz w:val="22"/>
          <w:szCs w:val="22"/>
        </w:rPr>
        <w:t>T</w:t>
      </w:r>
      <w:r w:rsidRPr="00603CDE">
        <w:rPr>
          <w:rFonts w:ascii="Arial" w:hAnsi="Arial" w:cs="Arial"/>
          <w:b/>
          <w:sz w:val="22"/>
          <w:szCs w:val="22"/>
        </w:rPr>
        <w:t>rials</w:t>
      </w:r>
    </w:p>
    <w:tbl>
      <w:tblPr>
        <w:tblW w:w="7714" w:type="dxa"/>
        <w:tblCellMar>
          <w:left w:w="0" w:type="dxa"/>
          <w:right w:w="0" w:type="dxa"/>
        </w:tblCellMar>
        <w:tblLook w:val="0600" w:firstRow="0" w:lastRow="0" w:firstColumn="0" w:lastColumn="0" w:noHBand="1" w:noVBand="1"/>
      </w:tblPr>
      <w:tblGrid>
        <w:gridCol w:w="2618"/>
        <w:gridCol w:w="1429"/>
        <w:gridCol w:w="1619"/>
        <w:gridCol w:w="2048"/>
      </w:tblGrid>
      <w:tr w:rsidR="00A94D7A" w:rsidRPr="00DD2C3E" w14:paraId="7E606A81" w14:textId="77777777" w:rsidTr="1D7B2E53">
        <w:trPr>
          <w:trHeight w:val="410"/>
        </w:trPr>
        <w:tc>
          <w:tcPr>
            <w:tcW w:w="2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73989721" w14:textId="77777777" w:rsidR="00A94D7A" w:rsidRPr="00DD2C3E" w:rsidRDefault="00A94D7A" w:rsidP="00137FEE">
            <w:pPr>
              <w:spacing w:line="276" w:lineRule="auto"/>
              <w:rPr>
                <w:rFonts w:ascii="Arial" w:hAnsi="Arial" w:cs="Arial"/>
                <w:sz w:val="22"/>
                <w:szCs w:val="22"/>
              </w:rPr>
            </w:pPr>
          </w:p>
        </w:tc>
        <w:tc>
          <w:tcPr>
            <w:tcW w:w="1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3FEAB3B7" w14:textId="77777777" w:rsidR="00A94D7A" w:rsidRPr="00DD2C3E" w:rsidRDefault="1D7B2E53" w:rsidP="00137FEE">
            <w:pPr>
              <w:spacing w:line="276" w:lineRule="auto"/>
              <w:rPr>
                <w:rFonts w:ascii="Arial" w:hAnsi="Arial" w:cs="Arial"/>
                <w:sz w:val="22"/>
                <w:szCs w:val="22"/>
              </w:rPr>
            </w:pPr>
            <w:r w:rsidRPr="00DD2C3E">
              <w:rPr>
                <w:rFonts w:ascii="Arial" w:hAnsi="Arial" w:cs="Arial"/>
                <w:b/>
                <w:bCs/>
                <w:sz w:val="22"/>
                <w:szCs w:val="22"/>
              </w:rPr>
              <w:t>ERSPC</w:t>
            </w:r>
          </w:p>
        </w:tc>
        <w:tc>
          <w:tcPr>
            <w:tcW w:w="1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29FD4E85" w14:textId="77777777" w:rsidR="00A94D7A" w:rsidRPr="00DD2C3E" w:rsidRDefault="1D7B2E53" w:rsidP="00137FEE">
            <w:pPr>
              <w:spacing w:line="276" w:lineRule="auto"/>
              <w:rPr>
                <w:rFonts w:ascii="Arial" w:hAnsi="Arial" w:cs="Arial"/>
                <w:sz w:val="22"/>
                <w:szCs w:val="22"/>
              </w:rPr>
            </w:pPr>
            <w:r w:rsidRPr="00DD2C3E">
              <w:rPr>
                <w:rFonts w:ascii="Arial" w:hAnsi="Arial" w:cs="Arial"/>
                <w:b/>
                <w:bCs/>
                <w:sz w:val="22"/>
                <w:szCs w:val="22"/>
              </w:rPr>
              <w:t>PLCO</w:t>
            </w:r>
          </w:p>
        </w:tc>
        <w:tc>
          <w:tcPr>
            <w:tcW w:w="2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75BA1264" w14:textId="77777777" w:rsidR="00A94D7A" w:rsidRPr="00DD2C3E" w:rsidRDefault="1D7B2E53" w:rsidP="00137FEE">
            <w:pPr>
              <w:spacing w:line="276" w:lineRule="auto"/>
              <w:rPr>
                <w:rFonts w:ascii="Arial" w:hAnsi="Arial" w:cs="Arial"/>
                <w:sz w:val="22"/>
                <w:szCs w:val="22"/>
              </w:rPr>
            </w:pPr>
            <w:r w:rsidRPr="00DD2C3E">
              <w:rPr>
                <w:rFonts w:ascii="Arial" w:hAnsi="Arial" w:cs="Arial"/>
                <w:b/>
                <w:bCs/>
                <w:sz w:val="22"/>
                <w:szCs w:val="22"/>
              </w:rPr>
              <w:t>Göteborg</w:t>
            </w:r>
          </w:p>
        </w:tc>
      </w:tr>
      <w:tr w:rsidR="00DD2C3E" w:rsidRPr="00DD2C3E" w14:paraId="7C7BC978" w14:textId="77777777" w:rsidTr="1D7B2E53">
        <w:trPr>
          <w:trHeight w:val="410"/>
        </w:trPr>
        <w:tc>
          <w:tcPr>
            <w:tcW w:w="2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53E2D185" w14:textId="77777777" w:rsidR="00A94D7A" w:rsidRPr="00DD2C3E" w:rsidRDefault="1D7B2E53" w:rsidP="00137FEE">
            <w:pPr>
              <w:spacing w:line="276" w:lineRule="auto"/>
              <w:rPr>
                <w:rFonts w:ascii="Arial" w:hAnsi="Arial" w:cs="Arial"/>
                <w:b/>
                <w:sz w:val="22"/>
                <w:szCs w:val="22"/>
              </w:rPr>
            </w:pPr>
            <w:r w:rsidRPr="00DD2C3E">
              <w:rPr>
                <w:rFonts w:ascii="Arial" w:hAnsi="Arial" w:cs="Arial"/>
                <w:b/>
                <w:sz w:val="22"/>
                <w:szCs w:val="22"/>
              </w:rPr>
              <w:lastRenderedPageBreak/>
              <w:t>Number studied</w:t>
            </w:r>
          </w:p>
        </w:tc>
        <w:tc>
          <w:tcPr>
            <w:tcW w:w="1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3F8CC27E"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162 243</w:t>
            </w:r>
          </w:p>
        </w:tc>
        <w:tc>
          <w:tcPr>
            <w:tcW w:w="1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160E3A30"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76,693</w:t>
            </w:r>
          </w:p>
        </w:tc>
        <w:tc>
          <w:tcPr>
            <w:tcW w:w="2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3ADAF1D2"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20,000</w:t>
            </w:r>
          </w:p>
        </w:tc>
      </w:tr>
      <w:tr w:rsidR="00DD2C3E" w:rsidRPr="00DD2C3E" w14:paraId="652E8ACB" w14:textId="77777777" w:rsidTr="1D7B2E53">
        <w:trPr>
          <w:trHeight w:val="410"/>
        </w:trPr>
        <w:tc>
          <w:tcPr>
            <w:tcW w:w="2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33ED0C09" w14:textId="77777777" w:rsidR="00A94D7A" w:rsidRPr="00DD2C3E" w:rsidRDefault="1D7B2E53" w:rsidP="00137FEE">
            <w:pPr>
              <w:spacing w:line="276" w:lineRule="auto"/>
              <w:rPr>
                <w:rFonts w:ascii="Arial" w:hAnsi="Arial" w:cs="Arial"/>
                <w:b/>
                <w:sz w:val="22"/>
                <w:szCs w:val="22"/>
              </w:rPr>
            </w:pPr>
            <w:r w:rsidRPr="00DD2C3E">
              <w:rPr>
                <w:rFonts w:ascii="Arial" w:hAnsi="Arial" w:cs="Arial"/>
                <w:b/>
                <w:sz w:val="22"/>
                <w:szCs w:val="22"/>
              </w:rPr>
              <w:t>Recruitment sites</w:t>
            </w:r>
          </w:p>
        </w:tc>
        <w:tc>
          <w:tcPr>
            <w:tcW w:w="1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27F39076"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8 countries</w:t>
            </w:r>
          </w:p>
        </w:tc>
        <w:tc>
          <w:tcPr>
            <w:tcW w:w="1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45F9B484" w14:textId="30D07DDD"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10 US </w:t>
            </w:r>
            <w:r w:rsidR="00A337DC" w:rsidRPr="00DD2C3E">
              <w:rPr>
                <w:rFonts w:ascii="Arial" w:hAnsi="Arial" w:cs="Arial"/>
                <w:sz w:val="22"/>
                <w:szCs w:val="22"/>
              </w:rPr>
              <w:t>centers</w:t>
            </w:r>
          </w:p>
        </w:tc>
        <w:tc>
          <w:tcPr>
            <w:tcW w:w="2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178F07E5"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one</w:t>
            </w:r>
          </w:p>
        </w:tc>
      </w:tr>
      <w:tr w:rsidR="00DD2C3E" w:rsidRPr="00DD2C3E" w14:paraId="6A3B8D64" w14:textId="77777777" w:rsidTr="1D7B2E53">
        <w:trPr>
          <w:trHeight w:val="410"/>
        </w:trPr>
        <w:tc>
          <w:tcPr>
            <w:tcW w:w="2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458F8D33" w14:textId="77777777" w:rsidR="00A94D7A" w:rsidRPr="00DD2C3E" w:rsidRDefault="1D7B2E53" w:rsidP="00137FEE">
            <w:pPr>
              <w:spacing w:line="276" w:lineRule="auto"/>
              <w:rPr>
                <w:rFonts w:ascii="Arial" w:hAnsi="Arial" w:cs="Arial"/>
                <w:b/>
                <w:sz w:val="22"/>
                <w:szCs w:val="22"/>
              </w:rPr>
            </w:pPr>
            <w:r w:rsidRPr="00DD2C3E">
              <w:rPr>
                <w:rFonts w:ascii="Arial" w:hAnsi="Arial" w:cs="Arial"/>
                <w:b/>
                <w:sz w:val="22"/>
                <w:szCs w:val="22"/>
              </w:rPr>
              <w:t>Age</w:t>
            </w:r>
          </w:p>
        </w:tc>
        <w:tc>
          <w:tcPr>
            <w:tcW w:w="1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2F28B63E"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50-69</w:t>
            </w:r>
          </w:p>
        </w:tc>
        <w:tc>
          <w:tcPr>
            <w:tcW w:w="1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47E444C3"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55-74</w:t>
            </w:r>
          </w:p>
        </w:tc>
        <w:tc>
          <w:tcPr>
            <w:tcW w:w="2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1B2EB752"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50-64</w:t>
            </w:r>
          </w:p>
        </w:tc>
      </w:tr>
      <w:tr w:rsidR="00DD2C3E" w:rsidRPr="00DD2C3E" w14:paraId="2599EF93" w14:textId="77777777" w:rsidTr="1D7B2E53">
        <w:trPr>
          <w:trHeight w:val="410"/>
        </w:trPr>
        <w:tc>
          <w:tcPr>
            <w:tcW w:w="2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09AC35E9" w14:textId="77777777" w:rsidR="00A94D7A" w:rsidRPr="00DD2C3E" w:rsidRDefault="1D7B2E53" w:rsidP="00137FEE">
            <w:pPr>
              <w:spacing w:line="276" w:lineRule="auto"/>
              <w:rPr>
                <w:rFonts w:ascii="Arial" w:hAnsi="Arial" w:cs="Arial"/>
                <w:b/>
                <w:sz w:val="22"/>
                <w:szCs w:val="22"/>
              </w:rPr>
            </w:pPr>
            <w:r w:rsidRPr="00DD2C3E">
              <w:rPr>
                <w:rFonts w:ascii="Arial" w:hAnsi="Arial" w:cs="Arial"/>
                <w:b/>
                <w:sz w:val="22"/>
                <w:szCs w:val="22"/>
              </w:rPr>
              <w:t>PSA screening interval</w:t>
            </w:r>
          </w:p>
        </w:tc>
        <w:tc>
          <w:tcPr>
            <w:tcW w:w="1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2E9CD36F"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4 yearly</w:t>
            </w:r>
          </w:p>
        </w:tc>
        <w:tc>
          <w:tcPr>
            <w:tcW w:w="1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51680E1C" w14:textId="4CF523CF"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y</w:t>
            </w:r>
            <w:r w:rsidR="00A337DC">
              <w:rPr>
                <w:rFonts w:ascii="Arial" w:hAnsi="Arial" w:cs="Arial"/>
                <w:sz w:val="22"/>
                <w:szCs w:val="22"/>
              </w:rPr>
              <w:t>ea</w:t>
            </w:r>
            <w:r w:rsidRPr="00DD2C3E">
              <w:rPr>
                <w:rFonts w:ascii="Arial" w:hAnsi="Arial" w:cs="Arial"/>
                <w:sz w:val="22"/>
                <w:szCs w:val="22"/>
              </w:rPr>
              <w:t>rly x6 DRE x4</w:t>
            </w:r>
          </w:p>
        </w:tc>
        <w:tc>
          <w:tcPr>
            <w:tcW w:w="2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1FF21846"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2 yearly</w:t>
            </w:r>
          </w:p>
        </w:tc>
      </w:tr>
      <w:tr w:rsidR="00DD2C3E" w:rsidRPr="00DD2C3E" w14:paraId="15203676" w14:textId="77777777" w:rsidTr="1D7B2E53">
        <w:trPr>
          <w:trHeight w:val="410"/>
        </w:trPr>
        <w:tc>
          <w:tcPr>
            <w:tcW w:w="2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1D88B272" w14:textId="3371E81F" w:rsidR="00A94D7A" w:rsidRPr="00DD2C3E" w:rsidRDefault="00CA5616" w:rsidP="00137FEE">
            <w:pPr>
              <w:spacing w:line="276" w:lineRule="auto"/>
              <w:rPr>
                <w:rFonts w:ascii="Arial" w:hAnsi="Arial" w:cs="Arial"/>
                <w:b/>
                <w:sz w:val="22"/>
                <w:szCs w:val="22"/>
              </w:rPr>
            </w:pPr>
            <w:r>
              <w:rPr>
                <w:rFonts w:ascii="Arial" w:hAnsi="Arial" w:cs="Arial"/>
                <w:b/>
                <w:sz w:val="22"/>
                <w:szCs w:val="22"/>
              </w:rPr>
              <w:t>B</w:t>
            </w:r>
            <w:r w:rsidR="1D7B2E53" w:rsidRPr="00DD2C3E">
              <w:rPr>
                <w:rFonts w:ascii="Arial" w:hAnsi="Arial" w:cs="Arial"/>
                <w:b/>
                <w:sz w:val="22"/>
                <w:szCs w:val="22"/>
              </w:rPr>
              <w:t>iopsy trigger</w:t>
            </w:r>
          </w:p>
        </w:tc>
        <w:tc>
          <w:tcPr>
            <w:tcW w:w="1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2032834D"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3.0 ng/ml</w:t>
            </w:r>
          </w:p>
        </w:tc>
        <w:tc>
          <w:tcPr>
            <w:tcW w:w="1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4CE3EA2D"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&gt;4 ng/ml</w:t>
            </w:r>
          </w:p>
        </w:tc>
        <w:tc>
          <w:tcPr>
            <w:tcW w:w="2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5E9BABF1"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3.4, 2.9, 2.5 ng/ml</w:t>
            </w:r>
          </w:p>
        </w:tc>
      </w:tr>
      <w:tr w:rsidR="00DD2C3E" w:rsidRPr="00DD2C3E" w14:paraId="2371FB9E" w14:textId="77777777" w:rsidTr="1D7B2E53">
        <w:trPr>
          <w:trHeight w:val="410"/>
        </w:trPr>
        <w:tc>
          <w:tcPr>
            <w:tcW w:w="2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047C9C9F" w14:textId="77777777" w:rsidR="00A94D7A" w:rsidRPr="00DD2C3E" w:rsidRDefault="1D7B2E53" w:rsidP="00137FEE">
            <w:pPr>
              <w:spacing w:line="276" w:lineRule="auto"/>
              <w:rPr>
                <w:rFonts w:ascii="Arial" w:hAnsi="Arial" w:cs="Arial"/>
                <w:b/>
                <w:sz w:val="22"/>
                <w:szCs w:val="22"/>
              </w:rPr>
            </w:pPr>
            <w:r w:rsidRPr="00DD2C3E">
              <w:rPr>
                <w:rFonts w:ascii="Arial" w:hAnsi="Arial" w:cs="Arial"/>
                <w:b/>
                <w:sz w:val="22"/>
                <w:szCs w:val="22"/>
              </w:rPr>
              <w:t>Contamination rate</w:t>
            </w:r>
          </w:p>
          <w:p w14:paraId="0FD614A7" w14:textId="3B9135C9" w:rsidR="007A1F4E" w:rsidRPr="00DD2C3E" w:rsidRDefault="007A1F4E" w:rsidP="00137FEE">
            <w:pPr>
              <w:spacing w:line="276" w:lineRule="auto"/>
              <w:rPr>
                <w:rFonts w:ascii="Arial" w:hAnsi="Arial" w:cs="Arial"/>
                <w:b/>
                <w:sz w:val="22"/>
                <w:szCs w:val="22"/>
              </w:rPr>
            </w:pPr>
            <w:r w:rsidRPr="00DD2C3E">
              <w:rPr>
                <w:rFonts w:ascii="Arial" w:hAnsi="Arial" w:cs="Arial"/>
                <w:b/>
                <w:sz w:val="22"/>
                <w:szCs w:val="22"/>
              </w:rPr>
              <w:t>(PSA testing in control group)</w:t>
            </w:r>
          </w:p>
        </w:tc>
        <w:tc>
          <w:tcPr>
            <w:tcW w:w="1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22E2FE98"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15%</w:t>
            </w:r>
          </w:p>
        </w:tc>
        <w:tc>
          <w:tcPr>
            <w:tcW w:w="1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794DE256"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52%</w:t>
            </w:r>
          </w:p>
        </w:tc>
        <w:tc>
          <w:tcPr>
            <w:tcW w:w="2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Mar>
              <w:top w:w="15" w:type="dxa"/>
              <w:left w:w="15" w:type="dxa"/>
              <w:bottom w:w="0" w:type="dxa"/>
              <w:right w:w="15" w:type="dxa"/>
            </w:tcMar>
            <w:vAlign w:val="bottom"/>
            <w:hideMark/>
          </w:tcPr>
          <w:p w14:paraId="3BF0E445" w14:textId="77777777" w:rsidR="00A94D7A" w:rsidRPr="00DD2C3E" w:rsidRDefault="1D7B2E53" w:rsidP="00137FEE">
            <w:pPr>
              <w:spacing w:line="276" w:lineRule="auto"/>
              <w:rPr>
                <w:rFonts w:ascii="Arial" w:hAnsi="Arial" w:cs="Arial"/>
                <w:sz w:val="22"/>
                <w:szCs w:val="22"/>
              </w:rPr>
            </w:pPr>
            <w:r w:rsidRPr="00DD2C3E">
              <w:rPr>
                <w:rFonts w:ascii="Arial" w:hAnsi="Arial" w:cs="Arial"/>
                <w:sz w:val="22"/>
                <w:szCs w:val="22"/>
              </w:rPr>
              <w:t>3%</w:t>
            </w:r>
          </w:p>
        </w:tc>
      </w:tr>
    </w:tbl>
    <w:p w14:paraId="66CE99FD" w14:textId="77777777" w:rsidR="00A94D7A" w:rsidRPr="00DD2C3E" w:rsidRDefault="00A94D7A" w:rsidP="00137FEE">
      <w:pPr>
        <w:spacing w:line="276" w:lineRule="auto"/>
        <w:rPr>
          <w:rFonts w:ascii="Arial" w:hAnsi="Arial" w:cs="Arial"/>
          <w:sz w:val="22"/>
          <w:szCs w:val="22"/>
        </w:rPr>
      </w:pPr>
    </w:p>
    <w:p w14:paraId="1EF66497" w14:textId="398B6453" w:rsidR="0031393E"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Since the studies are so different in so many ways, the validity of including them in a meta-analysis has been questioned </w:t>
      </w:r>
      <w:r w:rsidR="000B3D8A"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&lt;EndNote&gt;&lt;Cite&gt;&lt;Author&gt;Hugosson&lt;/Author&gt;&lt;Year&gt;2013&lt;/Year&gt;&lt;RecNum&gt;208&lt;/RecNum&gt;&lt;DisplayText&gt;&lt;style size="11"&gt;(208)&lt;/style&gt;&lt;/DisplayText&gt;&lt;record&gt;&lt;rec-number&gt;208&lt;/rec-number&gt;&lt;foreign-keys&gt;&lt;key app="EN" db-id="apwd0sp2uree26ef0f3pwrruvepvpstwxde2" timestamp="1527738088"&gt;208&lt;/key&gt;&lt;/foreign-keys&gt;&lt;ref-type name="Journal Article"&gt;17&lt;/ref-type&gt;&lt;contributors&gt;&lt;authors&gt;&lt;author&gt;Hugosson, J.&lt;/author&gt;&lt;author&gt;Carlsson, S. V.&lt;/author&gt;&lt;/authors&gt;&lt;/contributors&gt;&lt;auth-address&gt;Department of Urology, University of Gothenburg, Gothenburg, Sweden. jonas@urol.se&lt;/auth-address&gt;&lt;titles&gt;&lt;title&gt;The dilemmas of prostate cancer screening&lt;/title&gt;&lt;secondary-title&gt;Med J Aust&lt;/secondary-title&gt;&lt;/titles&gt;&lt;periodical&gt;&lt;full-title&gt;Med J Aust&lt;/full-title&gt;&lt;/periodical&gt;&lt;pages&gt;528-9&lt;/pages&gt;&lt;volume&gt;198&lt;/volume&gt;&lt;number&gt;10&lt;/number&gt;&lt;edition&gt;2013/06/04&lt;/edition&gt;&lt;keywords&gt;&lt;keyword&gt;Biomarkers/blood&lt;/keyword&gt;&lt;keyword&gt;Decision Support Techniques&lt;/keyword&gt;&lt;keyword&gt;*Early Detection of Cancer/adverse effects/methods&lt;/keyword&gt;&lt;keyword&gt;Humans&lt;/keyword&gt;&lt;keyword&gt;Kallikreins/*blood&lt;/keyword&gt;&lt;keyword&gt;Male&lt;/keyword&gt;&lt;keyword&gt;Prostate-Specific Antigen/*blood&lt;/keyword&gt;&lt;keyword&gt;Prostatic Neoplasms/blood/*diagnosis&lt;/keyword&gt;&lt;keyword&gt;Quality of Life&lt;/keyword&gt;&lt;keyword&gt;Quality-Adjusted Life Years&lt;/keyword&gt;&lt;keyword&gt;Risk Assessment&lt;/keyword&gt;&lt;/keywords&gt;&lt;dates&gt;&lt;year&gt;2013&lt;/year&gt;&lt;pub-dates&gt;&lt;date&gt;Jun 3&lt;/date&gt;&lt;/pub-dates&gt;&lt;/dates&gt;&lt;isbn&gt;1326-5377 (Electronic)&amp;#xD;0025-729X (Linking)&lt;/isbn&gt;&lt;accession-num&gt;23725256&lt;/accession-num&gt;&lt;urls&gt;&lt;related-urls&gt;&lt;url&gt;https://www.ncbi.nlm.nih.gov/pubmed/23725256&lt;/url&gt;&lt;/related-urls&gt;&lt;/urls&gt;&lt;/record&gt;&lt;/Cite&gt;&lt;/EndNote&gt;</w:instrText>
      </w:r>
      <w:r w:rsidR="000B3D8A" w:rsidRPr="00DD2C3E">
        <w:rPr>
          <w:rFonts w:ascii="Arial" w:hAnsi="Arial" w:cs="Arial"/>
          <w:sz w:val="22"/>
          <w:szCs w:val="22"/>
        </w:rPr>
        <w:fldChar w:fldCharType="separate"/>
      </w:r>
      <w:r w:rsidR="00DD2C3E">
        <w:rPr>
          <w:rFonts w:ascii="Arial" w:hAnsi="Arial" w:cs="Arial"/>
          <w:noProof/>
          <w:sz w:val="22"/>
          <w:szCs w:val="22"/>
        </w:rPr>
        <w:t>(208)</w:t>
      </w:r>
      <w:r w:rsidR="000B3D8A" w:rsidRPr="00DD2C3E">
        <w:rPr>
          <w:rFonts w:ascii="Arial" w:hAnsi="Arial" w:cs="Arial"/>
          <w:sz w:val="22"/>
          <w:szCs w:val="22"/>
        </w:rPr>
        <w:fldChar w:fldCharType="end"/>
      </w:r>
      <w:r w:rsidR="00EE34F5" w:rsidRPr="00DD2C3E">
        <w:rPr>
          <w:rFonts w:ascii="Arial" w:hAnsi="Arial" w:cs="Arial"/>
          <w:sz w:val="22"/>
          <w:szCs w:val="22"/>
        </w:rPr>
        <w:t>.</w:t>
      </w:r>
      <w:r w:rsidRPr="00DD2C3E">
        <w:rPr>
          <w:rFonts w:ascii="Arial" w:hAnsi="Arial" w:cs="Arial"/>
          <w:sz w:val="22"/>
          <w:szCs w:val="22"/>
        </w:rPr>
        <w:t xml:space="preserve"> Given the long natural history of prostate cancer in comparison with those of other malignancies and the prevalence of the disease</w:t>
      </w:r>
      <w:r w:rsidRPr="00DD2C3E">
        <w:rPr>
          <w:rFonts w:ascii="Arial" w:hAnsi="Arial" w:cs="Arial"/>
          <w:strike/>
          <w:sz w:val="22"/>
          <w:szCs w:val="22"/>
        </w:rPr>
        <w:t xml:space="preserve"> </w:t>
      </w:r>
      <w:r w:rsidRPr="00DD2C3E">
        <w:rPr>
          <w:rFonts w:ascii="Arial" w:hAnsi="Arial" w:cs="Arial"/>
          <w:sz w:val="22"/>
          <w:szCs w:val="22"/>
        </w:rPr>
        <w:t xml:space="preserve">with increasing age, few would advocate screening each and every member of a population </w:t>
      </w:r>
      <w:r w:rsidR="008775C6" w:rsidRPr="00DD2C3E">
        <w:rPr>
          <w:rFonts w:ascii="Arial" w:hAnsi="Arial" w:cs="Arial"/>
          <w:sz w:val="22"/>
          <w:szCs w:val="22"/>
        </w:rPr>
        <w:fldChar w:fldCharType="begin">
          <w:fldData xml:space="preserve">PEVuZE5vdGU+PENpdGU+PEF1dGhvcj5BcnNvdjwvQXV0aG9yPjxZZWFyPjIwMTM8L1llYXI+PFJl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PEVuZE5vdGU+PENpdGU+PEF1dGhvcj5BcnNvdjwvQXV0aG9yPjxZZWFyPjIwMTM8L1llYXI+PFJl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8775C6" w:rsidRPr="00DD2C3E">
        <w:rPr>
          <w:rFonts w:ascii="Arial" w:hAnsi="Arial" w:cs="Arial"/>
          <w:sz w:val="22"/>
          <w:szCs w:val="22"/>
        </w:rPr>
      </w:r>
      <w:r w:rsidR="008775C6" w:rsidRPr="00DD2C3E">
        <w:rPr>
          <w:rFonts w:ascii="Arial" w:hAnsi="Arial" w:cs="Arial"/>
          <w:sz w:val="22"/>
          <w:szCs w:val="22"/>
        </w:rPr>
        <w:fldChar w:fldCharType="separate"/>
      </w:r>
      <w:r w:rsidR="00DD2C3E">
        <w:rPr>
          <w:rFonts w:ascii="Arial" w:hAnsi="Arial" w:cs="Arial"/>
          <w:noProof/>
          <w:sz w:val="22"/>
          <w:szCs w:val="22"/>
        </w:rPr>
        <w:t>(209-211)</w:t>
      </w:r>
      <w:r w:rsidR="008775C6" w:rsidRPr="00DD2C3E">
        <w:rPr>
          <w:rFonts w:ascii="Arial" w:hAnsi="Arial" w:cs="Arial"/>
          <w:sz w:val="22"/>
          <w:szCs w:val="22"/>
        </w:rPr>
        <w:fldChar w:fldCharType="end"/>
      </w:r>
      <w:r w:rsidRPr="00DD2C3E">
        <w:rPr>
          <w:rFonts w:ascii="Arial" w:hAnsi="Arial" w:cs="Arial"/>
          <w:sz w:val="22"/>
          <w:szCs w:val="22"/>
        </w:rPr>
        <w:t xml:space="preserve"> i.e. mass population screening as reported in these trials</w:t>
      </w:r>
      <w:r w:rsidR="00233B6E" w:rsidRPr="00DD2C3E">
        <w:rPr>
          <w:rFonts w:ascii="Arial" w:hAnsi="Arial" w:cs="Arial"/>
          <w:sz w:val="22"/>
          <w:szCs w:val="22"/>
        </w:rPr>
        <w:t xml:space="preserve"> </w:t>
      </w:r>
    </w:p>
    <w:p w14:paraId="0B7B565A" w14:textId="77777777" w:rsidR="00F95AF8" w:rsidRPr="00DD2C3E" w:rsidRDefault="00F95AF8" w:rsidP="00137FEE">
      <w:pPr>
        <w:spacing w:line="276" w:lineRule="auto"/>
        <w:rPr>
          <w:rFonts w:ascii="Arial" w:hAnsi="Arial" w:cs="Arial"/>
          <w:sz w:val="22"/>
          <w:szCs w:val="22"/>
        </w:rPr>
      </w:pPr>
    </w:p>
    <w:p w14:paraId="15AC7777" w14:textId="57F792C6" w:rsidR="00EA453D" w:rsidRPr="00DA2C3E" w:rsidRDefault="00603CDE" w:rsidP="00137FEE">
      <w:pPr>
        <w:spacing w:line="276" w:lineRule="auto"/>
        <w:rPr>
          <w:rFonts w:ascii="Arial" w:hAnsi="Arial" w:cs="Arial"/>
          <w:sz w:val="22"/>
          <w:szCs w:val="22"/>
        </w:rPr>
      </w:pPr>
      <w:r>
        <w:rPr>
          <w:rFonts w:ascii="Arial" w:hAnsi="Arial" w:cs="Arial"/>
          <w:sz w:val="22"/>
          <w:szCs w:val="22"/>
        </w:rPr>
        <w:t>S</w:t>
      </w:r>
      <w:r w:rsidR="00B30635">
        <w:rPr>
          <w:rFonts w:ascii="Arial" w:hAnsi="Arial" w:cs="Arial"/>
          <w:sz w:val="22"/>
          <w:szCs w:val="22"/>
        </w:rPr>
        <w:t xml:space="preserve">UMMARY OF MORTALITY FINDINGS FROM THE THREE MOST RELEVANT STUDIES      </w:t>
      </w:r>
    </w:p>
    <w:p w14:paraId="146FCF9F" w14:textId="77777777" w:rsidR="00A94D7A" w:rsidRPr="00DD2C3E" w:rsidRDefault="00A94D7A" w:rsidP="00137FEE">
      <w:pPr>
        <w:spacing w:line="276" w:lineRule="auto"/>
        <w:rPr>
          <w:rFonts w:ascii="Arial" w:hAnsi="Arial" w:cs="Arial"/>
          <w:sz w:val="22"/>
          <w:szCs w:val="22"/>
        </w:rPr>
      </w:pPr>
    </w:p>
    <w:p w14:paraId="207CD3DD" w14:textId="77777777" w:rsidR="00AC49EB" w:rsidRPr="00367089" w:rsidRDefault="1D7B2E53" w:rsidP="00603CDE">
      <w:pPr>
        <w:numPr>
          <w:ilvl w:val="0"/>
          <w:numId w:val="45"/>
        </w:numPr>
        <w:spacing w:line="276" w:lineRule="auto"/>
        <w:ind w:left="360"/>
        <w:rPr>
          <w:rFonts w:ascii="Arial" w:hAnsi="Arial" w:cs="Arial"/>
          <w:sz w:val="22"/>
          <w:szCs w:val="22"/>
        </w:rPr>
      </w:pPr>
      <w:r w:rsidRPr="00367089">
        <w:rPr>
          <w:rFonts w:ascii="Arial" w:hAnsi="Arial" w:cs="Arial"/>
          <w:sz w:val="22"/>
          <w:szCs w:val="22"/>
        </w:rPr>
        <w:t>None of these trials had adequate statistical power to detect an overall survival benefit with PSA screening</w:t>
      </w:r>
    </w:p>
    <w:p w14:paraId="12C4AA1C" w14:textId="5A8DD4C8" w:rsidR="00B562ED" w:rsidRDefault="00603CDE" w:rsidP="00B87A9B">
      <w:pPr>
        <w:numPr>
          <w:ilvl w:val="0"/>
          <w:numId w:val="45"/>
        </w:numPr>
        <w:spacing w:line="276" w:lineRule="auto"/>
        <w:ind w:left="360"/>
        <w:rPr>
          <w:rFonts w:ascii="Arial" w:hAnsi="Arial" w:cs="Arial"/>
          <w:sz w:val="22"/>
          <w:szCs w:val="22"/>
        </w:rPr>
      </w:pPr>
      <w:r w:rsidRPr="00367089">
        <w:rPr>
          <w:rFonts w:ascii="Arial" w:hAnsi="Arial" w:cs="Arial"/>
          <w:sz w:val="22"/>
          <w:szCs w:val="22"/>
        </w:rPr>
        <w:t>D</w:t>
      </w:r>
      <w:r w:rsidR="1D7B2E53" w:rsidRPr="00367089">
        <w:rPr>
          <w:rFonts w:ascii="Arial" w:hAnsi="Arial" w:cs="Arial"/>
          <w:sz w:val="22"/>
          <w:szCs w:val="22"/>
        </w:rPr>
        <w:t>eaths from conditions other than prostate cancer dominated causes of death undermining ability to show an advantage for PSA screening</w:t>
      </w:r>
    </w:p>
    <w:p w14:paraId="0E28DA2C" w14:textId="77777777" w:rsidR="009603C5" w:rsidRPr="00367089" w:rsidRDefault="009603C5" w:rsidP="009603C5">
      <w:pPr>
        <w:spacing w:line="276" w:lineRule="auto"/>
        <w:ind w:left="360"/>
        <w:rPr>
          <w:rFonts w:ascii="Arial" w:hAnsi="Arial" w:cs="Arial"/>
          <w:sz w:val="22"/>
          <w:szCs w:val="22"/>
        </w:rPr>
      </w:pPr>
    </w:p>
    <w:p w14:paraId="4E197D91" w14:textId="1C962B6E" w:rsidR="00C8092C" w:rsidRPr="00367089" w:rsidRDefault="1D7B2E53" w:rsidP="00603CDE">
      <w:pPr>
        <w:numPr>
          <w:ilvl w:val="0"/>
          <w:numId w:val="44"/>
        </w:numPr>
        <w:spacing w:line="276" w:lineRule="auto"/>
        <w:ind w:left="360"/>
        <w:rPr>
          <w:rFonts w:ascii="Arial" w:hAnsi="Arial" w:cs="Arial"/>
          <w:sz w:val="22"/>
          <w:szCs w:val="22"/>
        </w:rPr>
      </w:pPr>
      <w:r w:rsidRPr="00B30635">
        <w:rPr>
          <w:rFonts w:ascii="Arial" w:hAnsi="Arial" w:cs="Arial"/>
          <w:b/>
          <w:sz w:val="22"/>
          <w:szCs w:val="22"/>
        </w:rPr>
        <w:t>PLCO</w:t>
      </w:r>
      <w:r w:rsidR="00367089" w:rsidRPr="00367089">
        <w:rPr>
          <w:rFonts w:ascii="Arial" w:hAnsi="Arial" w:cs="Arial"/>
          <w:sz w:val="22"/>
          <w:szCs w:val="22"/>
        </w:rPr>
        <w:t>-</w:t>
      </w:r>
      <w:r w:rsidRPr="00367089">
        <w:rPr>
          <w:rFonts w:ascii="Arial" w:hAnsi="Arial" w:cs="Arial"/>
          <w:sz w:val="22"/>
          <w:szCs w:val="22"/>
        </w:rPr>
        <w:t xml:space="preserve"> At a median follow-up of 11.5 years, of 76 685 men randomi</w:t>
      </w:r>
      <w:r w:rsidR="00367089" w:rsidRPr="00367089">
        <w:rPr>
          <w:rFonts w:ascii="Arial" w:hAnsi="Arial" w:cs="Arial"/>
          <w:sz w:val="22"/>
          <w:szCs w:val="22"/>
        </w:rPr>
        <w:t>z</w:t>
      </w:r>
      <w:r w:rsidRPr="00367089">
        <w:rPr>
          <w:rFonts w:ascii="Arial" w:hAnsi="Arial" w:cs="Arial"/>
          <w:sz w:val="22"/>
          <w:szCs w:val="22"/>
        </w:rPr>
        <w:t>ed (38</w:t>
      </w:r>
      <w:r w:rsidR="00367089" w:rsidRPr="00367089">
        <w:rPr>
          <w:rFonts w:ascii="Arial" w:hAnsi="Arial" w:cs="Arial"/>
          <w:sz w:val="22"/>
          <w:szCs w:val="22"/>
        </w:rPr>
        <w:t>,</w:t>
      </w:r>
      <w:r w:rsidRPr="00367089">
        <w:rPr>
          <w:rFonts w:ascii="Arial" w:hAnsi="Arial" w:cs="Arial"/>
          <w:sz w:val="22"/>
          <w:szCs w:val="22"/>
        </w:rPr>
        <w:t>340 in the intervention arm and 38</w:t>
      </w:r>
      <w:r w:rsidR="00367089" w:rsidRPr="00367089">
        <w:rPr>
          <w:rFonts w:ascii="Arial" w:hAnsi="Arial" w:cs="Arial"/>
          <w:sz w:val="22"/>
          <w:szCs w:val="22"/>
        </w:rPr>
        <w:t>,</w:t>
      </w:r>
      <w:r w:rsidRPr="00367089">
        <w:rPr>
          <w:rFonts w:ascii="Arial" w:hAnsi="Arial" w:cs="Arial"/>
          <w:sz w:val="22"/>
          <w:szCs w:val="22"/>
        </w:rPr>
        <w:t xml:space="preserve">345 in the control arm) </w:t>
      </w:r>
      <w:r w:rsidR="008775C6" w:rsidRPr="00367089">
        <w:rPr>
          <w:rFonts w:ascii="Arial" w:hAnsi="Arial" w:cs="Arial"/>
          <w:sz w:val="22"/>
          <w:szCs w:val="22"/>
        </w:rPr>
        <w:fldChar w:fldCharType="begin">
          <w:fldData xml:space="preserve">PEVuZE5vdGU+PENpdGU+PEF1dGhvcj5BbmRyaW9sZTwvQXV0aG9yPjxZZWFyPjIwMTI8L1llYXI+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</w:fldData>
        </w:fldChar>
      </w:r>
      <w:r w:rsidR="00DD2C3E" w:rsidRPr="00367089">
        <w:rPr>
          <w:rFonts w:ascii="Arial" w:hAnsi="Arial" w:cs="Arial"/>
          <w:sz w:val="22"/>
          <w:szCs w:val="22"/>
        </w:rPr>
        <w:instrText xml:space="preserve"> ADDIN EN.CITE </w:instrText>
      </w:r>
      <w:r w:rsidR="00DD2C3E" w:rsidRPr="00367089">
        <w:rPr>
          <w:rFonts w:ascii="Arial" w:hAnsi="Arial" w:cs="Arial"/>
          <w:sz w:val="22"/>
          <w:szCs w:val="22"/>
        </w:rPr>
        <w:fldChar w:fldCharType="begin">
          <w:fldData xml:space="preserve">PEVuZE5vdGU+PENpdGU+PEF1dGhvcj5BbmRyaW9sZTwvQXV0aG9yPjxZZWFyPjIwMTI8L1llYXI+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</w:fldData>
        </w:fldChar>
      </w:r>
      <w:r w:rsidR="00DD2C3E" w:rsidRPr="00367089">
        <w:rPr>
          <w:rFonts w:ascii="Arial" w:hAnsi="Arial" w:cs="Arial"/>
          <w:sz w:val="22"/>
          <w:szCs w:val="22"/>
        </w:rPr>
        <w:instrText xml:space="preserve"> ADDIN EN.CITE.DATA </w:instrText>
      </w:r>
      <w:r w:rsidR="00DD2C3E" w:rsidRPr="00367089">
        <w:rPr>
          <w:rFonts w:ascii="Arial" w:hAnsi="Arial" w:cs="Arial"/>
          <w:sz w:val="22"/>
          <w:szCs w:val="22"/>
        </w:rPr>
      </w:r>
      <w:r w:rsidR="00DD2C3E" w:rsidRPr="00367089">
        <w:rPr>
          <w:rFonts w:ascii="Arial" w:hAnsi="Arial" w:cs="Arial"/>
          <w:sz w:val="22"/>
          <w:szCs w:val="22"/>
        </w:rPr>
        <w:fldChar w:fldCharType="end"/>
      </w:r>
      <w:r w:rsidR="008775C6" w:rsidRPr="00367089">
        <w:rPr>
          <w:rFonts w:ascii="Arial" w:hAnsi="Arial" w:cs="Arial"/>
          <w:sz w:val="22"/>
          <w:szCs w:val="22"/>
        </w:rPr>
      </w:r>
      <w:r w:rsidR="008775C6" w:rsidRPr="00367089">
        <w:rPr>
          <w:rFonts w:ascii="Arial" w:hAnsi="Arial" w:cs="Arial"/>
          <w:sz w:val="22"/>
          <w:szCs w:val="22"/>
        </w:rPr>
        <w:fldChar w:fldCharType="separate"/>
      </w:r>
      <w:r w:rsidR="00DD2C3E" w:rsidRPr="00367089">
        <w:rPr>
          <w:rFonts w:ascii="Arial" w:hAnsi="Arial" w:cs="Arial"/>
          <w:noProof/>
          <w:sz w:val="22"/>
          <w:szCs w:val="22"/>
        </w:rPr>
        <w:t>(201)</w:t>
      </w:r>
      <w:r w:rsidR="008775C6" w:rsidRPr="00367089">
        <w:rPr>
          <w:rFonts w:ascii="Arial" w:hAnsi="Arial" w:cs="Arial"/>
          <w:sz w:val="22"/>
          <w:szCs w:val="22"/>
        </w:rPr>
        <w:fldChar w:fldCharType="end"/>
      </w:r>
      <w:r w:rsidR="00367089" w:rsidRPr="00367089">
        <w:rPr>
          <w:rFonts w:ascii="Arial" w:hAnsi="Arial" w:cs="Arial"/>
          <w:sz w:val="22"/>
          <w:szCs w:val="22"/>
        </w:rPr>
        <w:t>. Approximately 92% of the study participants were followed for 10 years and 57% for 13 years.</w:t>
      </w:r>
    </w:p>
    <w:p w14:paraId="7E08CD3A" w14:textId="64D4FE04" w:rsidR="00C8092C" w:rsidRPr="00367089" w:rsidRDefault="1D7B2E53" w:rsidP="00603CDE">
      <w:pPr>
        <w:spacing w:line="276" w:lineRule="auto"/>
        <w:ind w:left="360" w:hanging="360"/>
        <w:rPr>
          <w:rFonts w:ascii="Arial" w:hAnsi="Arial" w:cs="Arial"/>
          <w:sz w:val="22"/>
          <w:szCs w:val="22"/>
        </w:rPr>
      </w:pPr>
      <w:r w:rsidRPr="00367089">
        <w:rPr>
          <w:rFonts w:ascii="Arial" w:hAnsi="Arial" w:cs="Arial"/>
          <w:sz w:val="22"/>
          <w:szCs w:val="22"/>
        </w:rPr>
        <w:t xml:space="preserve">- </w:t>
      </w:r>
      <w:r w:rsidR="00367089">
        <w:rPr>
          <w:rFonts w:ascii="Arial" w:hAnsi="Arial" w:cs="Arial"/>
          <w:sz w:val="22"/>
          <w:szCs w:val="22"/>
        </w:rPr>
        <w:t xml:space="preserve">  </w:t>
      </w:r>
      <w:r w:rsidR="009603C5">
        <w:rPr>
          <w:rFonts w:ascii="Arial" w:hAnsi="Arial" w:cs="Arial"/>
          <w:sz w:val="22"/>
          <w:szCs w:val="22"/>
        </w:rPr>
        <w:t xml:space="preserve"> </w:t>
      </w:r>
      <w:r w:rsidRPr="00367089">
        <w:rPr>
          <w:rFonts w:ascii="Arial" w:hAnsi="Arial" w:cs="Arial"/>
          <w:sz w:val="22"/>
          <w:szCs w:val="22"/>
        </w:rPr>
        <w:t>deaths from all causes other than prostate, lung, and colorectal cancers were 5783/38</w:t>
      </w:r>
      <w:r w:rsidR="00367089" w:rsidRPr="00367089">
        <w:rPr>
          <w:rFonts w:ascii="Arial" w:hAnsi="Arial" w:cs="Arial"/>
          <w:sz w:val="22"/>
          <w:szCs w:val="22"/>
        </w:rPr>
        <w:t>,</w:t>
      </w:r>
      <w:r w:rsidRPr="00367089">
        <w:rPr>
          <w:rFonts w:ascii="Arial" w:hAnsi="Arial" w:cs="Arial"/>
          <w:sz w:val="22"/>
          <w:szCs w:val="22"/>
        </w:rPr>
        <w:t xml:space="preserve">340 (15%) in the intervention arm: 5982/38 345 (15.6%) in the control arm </w:t>
      </w:r>
    </w:p>
    <w:p w14:paraId="10559EA1" w14:textId="11FB100F" w:rsidR="00C8092C" w:rsidRPr="00367089" w:rsidRDefault="1D7B2E53" w:rsidP="00603CDE">
      <w:pPr>
        <w:spacing w:line="276" w:lineRule="auto"/>
        <w:ind w:left="360" w:hanging="360"/>
        <w:rPr>
          <w:rFonts w:ascii="Arial" w:hAnsi="Arial" w:cs="Arial"/>
          <w:sz w:val="22"/>
          <w:szCs w:val="22"/>
        </w:rPr>
      </w:pPr>
      <w:r w:rsidRPr="00367089">
        <w:rPr>
          <w:rFonts w:ascii="Arial" w:hAnsi="Arial" w:cs="Arial"/>
          <w:sz w:val="22"/>
          <w:szCs w:val="22"/>
        </w:rPr>
        <w:t xml:space="preserve">- </w:t>
      </w:r>
      <w:r w:rsidR="00367089">
        <w:rPr>
          <w:rFonts w:ascii="Arial" w:hAnsi="Arial" w:cs="Arial"/>
          <w:sz w:val="22"/>
          <w:szCs w:val="22"/>
        </w:rPr>
        <w:t xml:space="preserve"> </w:t>
      </w:r>
      <w:r w:rsidR="009603C5">
        <w:rPr>
          <w:rFonts w:ascii="Arial" w:hAnsi="Arial" w:cs="Arial"/>
          <w:sz w:val="22"/>
          <w:szCs w:val="22"/>
        </w:rPr>
        <w:t xml:space="preserve"> </w:t>
      </w:r>
      <w:r w:rsidR="00367089">
        <w:rPr>
          <w:rFonts w:ascii="Arial" w:hAnsi="Arial" w:cs="Arial"/>
          <w:sz w:val="22"/>
          <w:szCs w:val="22"/>
        </w:rPr>
        <w:t xml:space="preserve"> </w:t>
      </w:r>
      <w:r w:rsidR="009603C5">
        <w:rPr>
          <w:rFonts w:ascii="Arial" w:hAnsi="Arial" w:cs="Arial"/>
          <w:sz w:val="22"/>
          <w:szCs w:val="22"/>
        </w:rPr>
        <w:t>o</w:t>
      </w:r>
      <w:r w:rsidRPr="00367089">
        <w:rPr>
          <w:rFonts w:ascii="Arial" w:hAnsi="Arial" w:cs="Arial"/>
          <w:sz w:val="22"/>
          <w:szCs w:val="22"/>
        </w:rPr>
        <w:t>f those who died, 158/5783 (2.7%) &amp; 145/5982 (2.4%) in the control arm, died from prostate cancer, respectively</w:t>
      </w:r>
    </w:p>
    <w:p w14:paraId="3F40EE2D" w14:textId="5B949AFE" w:rsidR="00367089" w:rsidRPr="00367089" w:rsidRDefault="00174ADE" w:rsidP="00603CDE">
      <w:pPr>
        <w:spacing w:line="276" w:lineRule="auto"/>
        <w:ind w:left="360" w:hanging="360"/>
        <w:rPr>
          <w:rFonts w:ascii="Arial" w:hAnsi="Arial" w:cs="Arial"/>
          <w:sz w:val="22"/>
          <w:szCs w:val="22"/>
        </w:rPr>
      </w:pPr>
      <w:r w:rsidRPr="00367089">
        <w:rPr>
          <w:rFonts w:ascii="Arial" w:hAnsi="Arial" w:cs="Arial"/>
          <w:sz w:val="22"/>
          <w:szCs w:val="22"/>
        </w:rPr>
        <w:t xml:space="preserve">- </w:t>
      </w:r>
      <w:r w:rsidR="00367089">
        <w:rPr>
          <w:rFonts w:ascii="Arial" w:hAnsi="Arial" w:cs="Arial"/>
          <w:sz w:val="22"/>
          <w:szCs w:val="22"/>
        </w:rPr>
        <w:t xml:space="preserve">  </w:t>
      </w:r>
      <w:r w:rsidR="009603C5">
        <w:rPr>
          <w:rFonts w:ascii="Arial" w:hAnsi="Arial" w:cs="Arial"/>
          <w:sz w:val="22"/>
          <w:szCs w:val="22"/>
        </w:rPr>
        <w:t xml:space="preserve"> </w:t>
      </w:r>
      <w:r w:rsidRPr="00367089">
        <w:rPr>
          <w:rFonts w:ascii="Arial" w:hAnsi="Arial" w:cs="Arial"/>
          <w:sz w:val="22"/>
          <w:szCs w:val="22"/>
        </w:rPr>
        <w:t>cumulative mortality rates from prostate cancer in the intervention and control arms were 3.7 and 3.4 deaths per 10 000 person-years</w:t>
      </w:r>
    </w:p>
    <w:p w14:paraId="5BBA93C5" w14:textId="36ED0E0E" w:rsidR="00C8092C" w:rsidRPr="00367089" w:rsidRDefault="00174ADE" w:rsidP="00603CDE">
      <w:pPr>
        <w:spacing w:line="276" w:lineRule="auto"/>
        <w:ind w:left="360" w:hanging="360"/>
        <w:rPr>
          <w:rFonts w:ascii="Arial" w:hAnsi="Arial" w:cs="Arial"/>
          <w:sz w:val="22"/>
          <w:szCs w:val="22"/>
        </w:rPr>
      </w:pPr>
      <w:r w:rsidRPr="00367089">
        <w:rPr>
          <w:rFonts w:ascii="Arial" w:hAnsi="Arial" w:cs="Arial"/>
          <w:sz w:val="22"/>
          <w:szCs w:val="22"/>
        </w:rPr>
        <w:tab/>
      </w:r>
      <w:r w:rsidRPr="00367089">
        <w:rPr>
          <w:rFonts w:ascii="Arial" w:hAnsi="Arial" w:cs="Arial"/>
          <w:sz w:val="22"/>
          <w:szCs w:val="22"/>
        </w:rPr>
        <w:tab/>
      </w:r>
    </w:p>
    <w:p w14:paraId="0FA3BF4E" w14:textId="10CAD178" w:rsidR="00AC49EB" w:rsidRPr="00367089" w:rsidRDefault="1D7B2E53" w:rsidP="00603CDE">
      <w:pPr>
        <w:numPr>
          <w:ilvl w:val="0"/>
          <w:numId w:val="42"/>
        </w:numPr>
        <w:spacing w:line="276" w:lineRule="auto"/>
        <w:ind w:left="360"/>
        <w:rPr>
          <w:rFonts w:ascii="Arial" w:hAnsi="Arial" w:cs="Arial"/>
          <w:sz w:val="22"/>
          <w:szCs w:val="22"/>
        </w:rPr>
      </w:pPr>
      <w:r w:rsidRPr="00B30635">
        <w:rPr>
          <w:rFonts w:ascii="Arial" w:hAnsi="Arial" w:cs="Arial"/>
          <w:b/>
          <w:sz w:val="22"/>
          <w:szCs w:val="22"/>
        </w:rPr>
        <w:t>ERSPC</w:t>
      </w:r>
      <w:r w:rsidR="00367089" w:rsidRPr="00367089">
        <w:rPr>
          <w:rFonts w:ascii="Arial" w:hAnsi="Arial" w:cs="Arial"/>
          <w:sz w:val="22"/>
          <w:szCs w:val="22"/>
        </w:rPr>
        <w:t>-</w:t>
      </w:r>
      <w:r w:rsidRPr="00367089">
        <w:rPr>
          <w:rFonts w:ascii="Arial" w:hAnsi="Arial" w:cs="Arial"/>
          <w:sz w:val="22"/>
          <w:szCs w:val="22"/>
        </w:rPr>
        <w:t xml:space="preserve"> At a median follow-up of </w:t>
      </w:r>
      <w:r w:rsidR="0034131A" w:rsidRPr="00367089">
        <w:rPr>
          <w:rFonts w:ascii="Arial" w:hAnsi="Arial" w:cs="Arial"/>
          <w:sz w:val="22"/>
          <w:szCs w:val="22"/>
        </w:rPr>
        <w:t>11</w:t>
      </w:r>
      <w:r w:rsidRPr="00367089">
        <w:rPr>
          <w:rFonts w:ascii="Arial" w:hAnsi="Arial" w:cs="Arial"/>
          <w:sz w:val="22"/>
          <w:szCs w:val="22"/>
        </w:rPr>
        <w:t xml:space="preserve"> years, 31</w:t>
      </w:r>
      <w:r w:rsidR="00367089" w:rsidRPr="00367089">
        <w:rPr>
          <w:rFonts w:ascii="Arial" w:hAnsi="Arial" w:cs="Arial"/>
          <w:sz w:val="22"/>
          <w:szCs w:val="22"/>
        </w:rPr>
        <w:t>,</w:t>
      </w:r>
      <w:r w:rsidRPr="00367089">
        <w:rPr>
          <w:rFonts w:ascii="Arial" w:hAnsi="Arial" w:cs="Arial"/>
          <w:sz w:val="22"/>
          <w:szCs w:val="22"/>
        </w:rPr>
        <w:t xml:space="preserve">318 of 162,388 (19.3%) of men between 55 &amp; 69 </w:t>
      </w:r>
      <w:r w:rsidR="00B87A9B" w:rsidRPr="00367089">
        <w:rPr>
          <w:rFonts w:ascii="Arial" w:hAnsi="Arial" w:cs="Arial"/>
          <w:sz w:val="22"/>
          <w:szCs w:val="22"/>
        </w:rPr>
        <w:t>yr.</w:t>
      </w:r>
      <w:r w:rsidRPr="00367089">
        <w:rPr>
          <w:rFonts w:ascii="Arial" w:hAnsi="Arial" w:cs="Arial"/>
          <w:sz w:val="22"/>
          <w:szCs w:val="22"/>
        </w:rPr>
        <w:t xml:space="preserve"> who underwent randomization had died [154]</w:t>
      </w:r>
      <w:r w:rsidR="008775C6" w:rsidRPr="00367089">
        <w:rPr>
          <w:rFonts w:ascii="Arial" w:hAnsi="Arial" w:cs="Arial"/>
          <w:sz w:val="22"/>
          <w:szCs w:val="22"/>
        </w:rPr>
        <w:t xml:space="preserve"> </w:t>
      </w:r>
      <w:r w:rsidR="008775C6" w:rsidRPr="00367089">
        <w:rPr>
          <w:rFonts w:ascii="Arial" w:hAnsi="Arial" w:cs="Arial"/>
          <w:sz w:val="22"/>
          <w:szCs w:val="22"/>
        </w:rPr>
        <w:fldChar w:fldCharType="begin">
          <w:fldData xml:space="preserve">PEVuZE5vdGU+PENpdGU+PEF1dGhvcj5TY2hyb2RlcjwvQXV0aG9yPjxZZWFyPjIwMTI8L1llYXI+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==
</w:fldData>
        </w:fldChar>
      </w:r>
      <w:r w:rsidR="00DD2C3E" w:rsidRPr="00367089">
        <w:rPr>
          <w:rFonts w:ascii="Arial" w:hAnsi="Arial" w:cs="Arial"/>
          <w:sz w:val="22"/>
          <w:szCs w:val="22"/>
        </w:rPr>
        <w:instrText xml:space="preserve"> ADDIN EN.CITE </w:instrText>
      </w:r>
      <w:r w:rsidR="00DD2C3E" w:rsidRPr="00367089">
        <w:rPr>
          <w:rFonts w:ascii="Arial" w:hAnsi="Arial" w:cs="Arial"/>
          <w:sz w:val="22"/>
          <w:szCs w:val="22"/>
        </w:rPr>
        <w:fldChar w:fldCharType="begin">
          <w:fldData xml:space="preserve">PEVuZE5vdGU+PENpdGU+PEF1dGhvcj5TY2hyb2RlcjwvQXV0aG9yPjxZZWFyPjIwMTI8L1llYXI+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==
</w:fldData>
        </w:fldChar>
      </w:r>
      <w:r w:rsidR="00DD2C3E" w:rsidRPr="00367089">
        <w:rPr>
          <w:rFonts w:ascii="Arial" w:hAnsi="Arial" w:cs="Arial"/>
          <w:sz w:val="22"/>
          <w:szCs w:val="22"/>
        </w:rPr>
        <w:instrText xml:space="preserve"> ADDIN EN.CITE.DATA </w:instrText>
      </w:r>
      <w:r w:rsidR="00DD2C3E" w:rsidRPr="00367089">
        <w:rPr>
          <w:rFonts w:ascii="Arial" w:hAnsi="Arial" w:cs="Arial"/>
          <w:sz w:val="22"/>
          <w:szCs w:val="22"/>
        </w:rPr>
      </w:r>
      <w:r w:rsidR="00DD2C3E" w:rsidRPr="00367089">
        <w:rPr>
          <w:rFonts w:ascii="Arial" w:hAnsi="Arial" w:cs="Arial"/>
          <w:sz w:val="22"/>
          <w:szCs w:val="22"/>
        </w:rPr>
        <w:fldChar w:fldCharType="end"/>
      </w:r>
      <w:r w:rsidR="008775C6" w:rsidRPr="00367089">
        <w:rPr>
          <w:rFonts w:ascii="Arial" w:hAnsi="Arial" w:cs="Arial"/>
          <w:sz w:val="22"/>
          <w:szCs w:val="22"/>
        </w:rPr>
      </w:r>
      <w:r w:rsidR="008775C6" w:rsidRPr="00367089">
        <w:rPr>
          <w:rFonts w:ascii="Arial" w:hAnsi="Arial" w:cs="Arial"/>
          <w:sz w:val="22"/>
          <w:szCs w:val="22"/>
        </w:rPr>
        <w:fldChar w:fldCharType="separate"/>
      </w:r>
      <w:r w:rsidR="00DD2C3E" w:rsidRPr="00367089">
        <w:rPr>
          <w:rFonts w:ascii="Arial" w:hAnsi="Arial" w:cs="Arial"/>
          <w:noProof/>
          <w:sz w:val="22"/>
          <w:szCs w:val="22"/>
        </w:rPr>
        <w:t>(202)</w:t>
      </w:r>
      <w:r w:rsidR="008775C6" w:rsidRPr="00367089">
        <w:rPr>
          <w:rFonts w:ascii="Arial" w:hAnsi="Arial" w:cs="Arial"/>
          <w:sz w:val="22"/>
          <w:szCs w:val="22"/>
        </w:rPr>
        <w:fldChar w:fldCharType="end"/>
      </w:r>
    </w:p>
    <w:p w14:paraId="3CBE5D36" w14:textId="3515D8FB" w:rsidR="00B219C8" w:rsidRPr="00367089" w:rsidRDefault="00174ADE" w:rsidP="00603CDE">
      <w:pPr>
        <w:spacing w:line="276" w:lineRule="auto"/>
        <w:ind w:left="360" w:hanging="360"/>
        <w:rPr>
          <w:rFonts w:ascii="Arial" w:hAnsi="Arial" w:cs="Arial"/>
          <w:sz w:val="22"/>
          <w:szCs w:val="22"/>
        </w:rPr>
      </w:pPr>
      <w:r w:rsidRPr="00367089">
        <w:rPr>
          <w:rFonts w:ascii="Arial" w:hAnsi="Arial" w:cs="Arial"/>
          <w:sz w:val="22"/>
          <w:szCs w:val="22"/>
        </w:rPr>
        <w:t xml:space="preserve">- </w:t>
      </w:r>
      <w:r w:rsidR="00367089">
        <w:rPr>
          <w:rFonts w:ascii="Arial" w:hAnsi="Arial" w:cs="Arial"/>
          <w:sz w:val="22"/>
          <w:szCs w:val="22"/>
        </w:rPr>
        <w:t xml:space="preserve">   </w:t>
      </w:r>
      <w:r w:rsidRPr="00367089">
        <w:rPr>
          <w:rFonts w:ascii="Arial" w:hAnsi="Arial" w:cs="Arial"/>
          <w:sz w:val="22"/>
          <w:szCs w:val="22"/>
        </w:rPr>
        <w:t>13</w:t>
      </w:r>
      <w:r w:rsidR="00367089" w:rsidRPr="00367089">
        <w:rPr>
          <w:rFonts w:ascii="Arial" w:hAnsi="Arial" w:cs="Arial"/>
          <w:sz w:val="22"/>
          <w:szCs w:val="22"/>
        </w:rPr>
        <w:t>,</w:t>
      </w:r>
      <w:r w:rsidRPr="00367089">
        <w:rPr>
          <w:rFonts w:ascii="Arial" w:hAnsi="Arial" w:cs="Arial"/>
          <w:sz w:val="22"/>
          <w:szCs w:val="22"/>
        </w:rPr>
        <w:t>917/72</w:t>
      </w:r>
      <w:r w:rsidR="00367089" w:rsidRPr="00367089">
        <w:rPr>
          <w:rFonts w:ascii="Arial" w:hAnsi="Arial" w:cs="Arial"/>
          <w:sz w:val="22"/>
          <w:szCs w:val="22"/>
        </w:rPr>
        <w:t>,</w:t>
      </w:r>
      <w:r w:rsidRPr="00367089">
        <w:rPr>
          <w:rFonts w:ascii="Arial" w:hAnsi="Arial" w:cs="Arial"/>
          <w:sz w:val="22"/>
          <w:szCs w:val="22"/>
        </w:rPr>
        <w:t>891 (19%) in screening group: 17</w:t>
      </w:r>
      <w:r w:rsidR="00367089" w:rsidRPr="00367089">
        <w:rPr>
          <w:rFonts w:ascii="Arial" w:hAnsi="Arial" w:cs="Arial"/>
          <w:sz w:val="22"/>
          <w:szCs w:val="22"/>
        </w:rPr>
        <w:t>,</w:t>
      </w:r>
      <w:r w:rsidRPr="00367089">
        <w:rPr>
          <w:rFonts w:ascii="Arial" w:hAnsi="Arial" w:cs="Arial"/>
          <w:sz w:val="22"/>
          <w:szCs w:val="22"/>
        </w:rPr>
        <w:t>256/89</w:t>
      </w:r>
      <w:r w:rsidR="00367089" w:rsidRPr="00367089">
        <w:rPr>
          <w:rFonts w:ascii="Arial" w:hAnsi="Arial" w:cs="Arial"/>
          <w:sz w:val="22"/>
          <w:szCs w:val="22"/>
        </w:rPr>
        <w:t>,</w:t>
      </w:r>
      <w:r w:rsidRPr="00367089">
        <w:rPr>
          <w:rFonts w:ascii="Arial" w:hAnsi="Arial" w:cs="Arial"/>
          <w:sz w:val="22"/>
          <w:szCs w:val="22"/>
        </w:rPr>
        <w:t>352 (19%) in control group</w:t>
      </w:r>
    </w:p>
    <w:p w14:paraId="2C2A117B" w14:textId="12347BDB" w:rsidR="00C8092C" w:rsidRPr="00367089" w:rsidRDefault="00174ADE" w:rsidP="00603CDE">
      <w:pPr>
        <w:spacing w:line="276" w:lineRule="auto"/>
        <w:ind w:left="360" w:hanging="360"/>
        <w:rPr>
          <w:rFonts w:ascii="Arial" w:hAnsi="Arial" w:cs="Arial"/>
          <w:sz w:val="22"/>
          <w:szCs w:val="22"/>
        </w:rPr>
      </w:pPr>
      <w:r w:rsidRPr="00367089">
        <w:rPr>
          <w:rFonts w:ascii="Arial" w:hAnsi="Arial" w:cs="Arial"/>
          <w:sz w:val="22"/>
          <w:szCs w:val="22"/>
        </w:rPr>
        <w:t xml:space="preserve">- </w:t>
      </w:r>
      <w:r w:rsidR="00367089">
        <w:rPr>
          <w:rFonts w:ascii="Arial" w:hAnsi="Arial" w:cs="Arial"/>
          <w:sz w:val="22"/>
          <w:szCs w:val="22"/>
        </w:rPr>
        <w:t xml:space="preserve">   </w:t>
      </w:r>
      <w:r w:rsidR="009603C5">
        <w:rPr>
          <w:rFonts w:ascii="Arial" w:hAnsi="Arial" w:cs="Arial"/>
          <w:sz w:val="22"/>
          <w:szCs w:val="22"/>
        </w:rPr>
        <w:t>o</w:t>
      </w:r>
      <w:r w:rsidRPr="00367089">
        <w:rPr>
          <w:rFonts w:ascii="Arial" w:hAnsi="Arial" w:cs="Arial"/>
          <w:sz w:val="22"/>
          <w:szCs w:val="22"/>
        </w:rPr>
        <w:t>f those who died, 299/13</w:t>
      </w:r>
      <w:r w:rsidR="00367089" w:rsidRPr="00367089">
        <w:rPr>
          <w:rFonts w:ascii="Arial" w:hAnsi="Arial" w:cs="Arial"/>
          <w:sz w:val="22"/>
          <w:szCs w:val="22"/>
        </w:rPr>
        <w:t>,</w:t>
      </w:r>
      <w:r w:rsidRPr="00367089">
        <w:rPr>
          <w:rFonts w:ascii="Arial" w:hAnsi="Arial" w:cs="Arial"/>
          <w:sz w:val="22"/>
          <w:szCs w:val="22"/>
        </w:rPr>
        <w:t>917 (0.4%) &amp; 462/17</w:t>
      </w:r>
      <w:r w:rsidR="00367089" w:rsidRPr="00367089">
        <w:rPr>
          <w:rFonts w:ascii="Arial" w:hAnsi="Arial" w:cs="Arial"/>
          <w:sz w:val="22"/>
          <w:szCs w:val="22"/>
        </w:rPr>
        <w:t>,</w:t>
      </w:r>
      <w:r w:rsidRPr="00367089">
        <w:rPr>
          <w:rFonts w:ascii="Arial" w:hAnsi="Arial" w:cs="Arial"/>
          <w:sz w:val="22"/>
          <w:szCs w:val="22"/>
        </w:rPr>
        <w:t>256 (0.5%) died from prostate cancer, respectively</w:t>
      </w:r>
      <w:r w:rsidRPr="00367089">
        <w:rPr>
          <w:rFonts w:ascii="Arial" w:hAnsi="Arial" w:cs="Arial"/>
          <w:sz w:val="22"/>
          <w:szCs w:val="22"/>
        </w:rPr>
        <w:tab/>
        <w:t xml:space="preserve"> </w:t>
      </w:r>
    </w:p>
    <w:p w14:paraId="01474F72" w14:textId="0DE87175" w:rsidR="00C8092C" w:rsidRPr="00DA2C3E" w:rsidRDefault="1D7B2E53" w:rsidP="00B30635">
      <w:pPr>
        <w:spacing w:line="276" w:lineRule="auto"/>
        <w:ind w:left="360" w:hanging="360"/>
        <w:rPr>
          <w:rFonts w:ascii="Arial" w:hAnsi="Arial" w:cs="Arial"/>
          <w:sz w:val="22"/>
          <w:szCs w:val="22"/>
        </w:rPr>
      </w:pPr>
      <w:r w:rsidRPr="00DA2C3E">
        <w:rPr>
          <w:rFonts w:ascii="Arial" w:hAnsi="Arial" w:cs="Arial"/>
          <w:sz w:val="22"/>
          <w:szCs w:val="22"/>
        </w:rPr>
        <w:t xml:space="preserve">- </w:t>
      </w:r>
      <w:r w:rsidR="00367089">
        <w:rPr>
          <w:rFonts w:ascii="Arial" w:hAnsi="Arial" w:cs="Arial"/>
          <w:sz w:val="22"/>
          <w:szCs w:val="22"/>
        </w:rPr>
        <w:t xml:space="preserve">   </w:t>
      </w:r>
      <w:r w:rsidR="009603C5">
        <w:rPr>
          <w:rFonts w:ascii="Arial" w:hAnsi="Arial" w:cs="Arial"/>
          <w:sz w:val="22"/>
          <w:szCs w:val="22"/>
        </w:rPr>
        <w:t>t</w:t>
      </w:r>
      <w:r w:rsidRPr="00DA2C3E">
        <w:rPr>
          <w:rFonts w:ascii="Arial" w:hAnsi="Arial" w:cs="Arial"/>
          <w:sz w:val="22"/>
          <w:szCs w:val="22"/>
        </w:rPr>
        <w:t xml:space="preserve">he absolute reduction in mortality in the screening group was 0.10 deaths per 1000 person-years or 1.07 deaths per 1000 men who underwent randomization. </w:t>
      </w:r>
    </w:p>
    <w:p w14:paraId="79AA185C" w14:textId="4AB7CD02" w:rsidR="00C8092C" w:rsidRPr="00DA2C3E" w:rsidRDefault="1D7B2E53" w:rsidP="00B30635">
      <w:pPr>
        <w:spacing w:line="276" w:lineRule="auto"/>
        <w:ind w:left="360" w:hanging="360"/>
        <w:rPr>
          <w:rFonts w:ascii="Arial" w:hAnsi="Arial" w:cs="Arial"/>
          <w:sz w:val="22"/>
          <w:szCs w:val="22"/>
        </w:rPr>
      </w:pPr>
      <w:r w:rsidRPr="00DA2C3E">
        <w:rPr>
          <w:rFonts w:ascii="Arial" w:hAnsi="Arial" w:cs="Arial"/>
          <w:sz w:val="22"/>
          <w:szCs w:val="22"/>
        </w:rPr>
        <w:t xml:space="preserve">- </w:t>
      </w:r>
      <w:r w:rsidR="00367089">
        <w:rPr>
          <w:rFonts w:ascii="Arial" w:hAnsi="Arial" w:cs="Arial"/>
          <w:sz w:val="22"/>
          <w:szCs w:val="22"/>
        </w:rPr>
        <w:t xml:space="preserve">   </w:t>
      </w:r>
      <w:r w:rsidR="009603C5">
        <w:rPr>
          <w:rFonts w:ascii="Arial" w:hAnsi="Arial" w:cs="Arial"/>
          <w:sz w:val="22"/>
          <w:szCs w:val="22"/>
        </w:rPr>
        <w:t>t</w:t>
      </w:r>
      <w:r w:rsidRPr="00DA2C3E">
        <w:rPr>
          <w:rFonts w:ascii="Arial" w:hAnsi="Arial" w:cs="Arial"/>
          <w:sz w:val="22"/>
          <w:szCs w:val="22"/>
        </w:rPr>
        <w:t>o prevent one death from prostate cancer at 1</w:t>
      </w:r>
      <w:r w:rsidR="002D4F8C" w:rsidRPr="00DA2C3E">
        <w:rPr>
          <w:rFonts w:ascii="Arial" w:hAnsi="Arial" w:cs="Arial"/>
          <w:sz w:val="22"/>
          <w:szCs w:val="22"/>
        </w:rPr>
        <w:t>3</w:t>
      </w:r>
      <w:r w:rsidRPr="00DA2C3E">
        <w:rPr>
          <w:rFonts w:ascii="Arial" w:hAnsi="Arial" w:cs="Arial"/>
          <w:sz w:val="22"/>
          <w:szCs w:val="22"/>
        </w:rPr>
        <w:t xml:space="preserve"> years of follow-up, </w:t>
      </w:r>
      <w:r w:rsidR="002D4F8C" w:rsidRPr="00DA2C3E">
        <w:rPr>
          <w:rFonts w:ascii="Arial" w:hAnsi="Arial" w:cs="Arial"/>
          <w:sz w:val="22"/>
          <w:szCs w:val="22"/>
        </w:rPr>
        <w:t>781</w:t>
      </w:r>
      <w:r w:rsidRPr="00DA2C3E">
        <w:rPr>
          <w:rFonts w:ascii="Arial" w:hAnsi="Arial" w:cs="Arial"/>
          <w:sz w:val="22"/>
          <w:szCs w:val="22"/>
        </w:rPr>
        <w:t xml:space="preserve"> men would need t</w:t>
      </w:r>
      <w:r w:rsidR="002D4F8C" w:rsidRPr="00DA2C3E">
        <w:rPr>
          <w:rFonts w:ascii="Arial" w:hAnsi="Arial" w:cs="Arial"/>
          <w:sz w:val="22"/>
          <w:szCs w:val="22"/>
        </w:rPr>
        <w:t>o be invited for screening and 2</w:t>
      </w:r>
      <w:r w:rsidRPr="00DA2C3E">
        <w:rPr>
          <w:rFonts w:ascii="Arial" w:hAnsi="Arial" w:cs="Arial"/>
          <w:sz w:val="22"/>
          <w:szCs w:val="22"/>
        </w:rPr>
        <w:t xml:space="preserve">7 cancers would need to be </w:t>
      </w:r>
      <w:r w:rsidR="0083740D" w:rsidRPr="00DA2C3E">
        <w:rPr>
          <w:rFonts w:ascii="Arial" w:hAnsi="Arial" w:cs="Arial"/>
          <w:sz w:val="22"/>
          <w:szCs w:val="22"/>
        </w:rPr>
        <w:t xml:space="preserve">detected </w:t>
      </w:r>
      <w:r w:rsidR="008775C6" w:rsidRPr="00DA2C3E">
        <w:rPr>
          <w:rFonts w:ascii="Arial" w:hAnsi="Arial" w:cs="Arial"/>
          <w:sz w:val="22"/>
          <w:szCs w:val="22"/>
        </w:rPr>
        <w:fldChar w:fldCharType="begin">
          <w:fldData xml:space="preserve">PEVuZE5vdGU+PENpdGU+PEF1dGhvcj5TY2hyb2RlcjwvQXV0aG9yPjxZZWFyPjIwMTQ8L1llYXI+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</w:fldData>
        </w:fldChar>
      </w:r>
      <w:r w:rsidR="00DD2C3E" w:rsidRPr="00DA2C3E">
        <w:rPr>
          <w:rFonts w:ascii="Arial" w:hAnsi="Arial" w:cs="Arial"/>
          <w:sz w:val="22"/>
          <w:szCs w:val="22"/>
        </w:rPr>
        <w:instrText xml:space="preserve"> ADDIN EN.CITE </w:instrText>
      </w:r>
      <w:r w:rsidR="00DD2C3E" w:rsidRPr="00DA2C3E">
        <w:rPr>
          <w:rFonts w:ascii="Arial" w:hAnsi="Arial" w:cs="Arial"/>
          <w:sz w:val="22"/>
          <w:szCs w:val="22"/>
        </w:rPr>
        <w:fldChar w:fldCharType="begin">
          <w:fldData xml:space="preserve">PEVuZE5vdGU+PENpdGU+PEF1dGhvcj5TY2hyb2RlcjwvQXV0aG9yPjxZZWFyPjIwMTQ8L1llYXI+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</w:fldData>
        </w:fldChar>
      </w:r>
      <w:r w:rsidR="00DD2C3E" w:rsidRPr="00DA2C3E">
        <w:rPr>
          <w:rFonts w:ascii="Arial" w:hAnsi="Arial" w:cs="Arial"/>
          <w:sz w:val="22"/>
          <w:szCs w:val="22"/>
        </w:rPr>
        <w:instrText xml:space="preserve"> ADDIN EN.CITE.DATA </w:instrText>
      </w:r>
      <w:r w:rsidR="00DD2C3E" w:rsidRPr="00DA2C3E">
        <w:rPr>
          <w:rFonts w:ascii="Arial" w:hAnsi="Arial" w:cs="Arial"/>
          <w:sz w:val="22"/>
          <w:szCs w:val="22"/>
        </w:rPr>
      </w:r>
      <w:r w:rsidR="00DD2C3E" w:rsidRPr="00DA2C3E">
        <w:rPr>
          <w:rFonts w:ascii="Arial" w:hAnsi="Arial" w:cs="Arial"/>
          <w:sz w:val="22"/>
          <w:szCs w:val="22"/>
        </w:rPr>
        <w:fldChar w:fldCharType="end"/>
      </w:r>
      <w:r w:rsidR="008775C6" w:rsidRPr="00DA2C3E">
        <w:rPr>
          <w:rFonts w:ascii="Arial" w:hAnsi="Arial" w:cs="Arial"/>
          <w:sz w:val="22"/>
          <w:szCs w:val="22"/>
        </w:rPr>
      </w:r>
      <w:r w:rsidR="008775C6" w:rsidRPr="00DA2C3E">
        <w:rPr>
          <w:rFonts w:ascii="Arial" w:hAnsi="Arial" w:cs="Arial"/>
          <w:sz w:val="22"/>
          <w:szCs w:val="22"/>
        </w:rPr>
        <w:fldChar w:fldCharType="separate"/>
      </w:r>
      <w:r w:rsidR="00DD2C3E" w:rsidRPr="00DA2C3E">
        <w:rPr>
          <w:rFonts w:ascii="Arial" w:hAnsi="Arial" w:cs="Arial"/>
          <w:noProof/>
          <w:sz w:val="22"/>
          <w:szCs w:val="22"/>
        </w:rPr>
        <w:t>(212)</w:t>
      </w:r>
      <w:r w:rsidR="008775C6" w:rsidRPr="00DA2C3E">
        <w:rPr>
          <w:rFonts w:ascii="Arial" w:hAnsi="Arial" w:cs="Arial"/>
          <w:sz w:val="22"/>
          <w:szCs w:val="22"/>
        </w:rPr>
        <w:fldChar w:fldCharType="end"/>
      </w:r>
    </w:p>
    <w:p w14:paraId="0D756A36" w14:textId="77777777" w:rsidR="0031393E" w:rsidRPr="00DA2C3E" w:rsidRDefault="0031393E" w:rsidP="00603CDE">
      <w:pPr>
        <w:spacing w:line="276" w:lineRule="auto"/>
        <w:ind w:left="360" w:hanging="360"/>
        <w:rPr>
          <w:rFonts w:ascii="Arial" w:hAnsi="Arial" w:cs="Arial"/>
          <w:sz w:val="22"/>
          <w:szCs w:val="22"/>
        </w:rPr>
      </w:pPr>
    </w:p>
    <w:p w14:paraId="6C786152" w14:textId="736BA818" w:rsidR="00AC49EB" w:rsidRPr="009603C5" w:rsidRDefault="1D7B2E53" w:rsidP="00603CDE">
      <w:pPr>
        <w:numPr>
          <w:ilvl w:val="0"/>
          <w:numId w:val="43"/>
        </w:numPr>
        <w:spacing w:line="276" w:lineRule="auto"/>
        <w:ind w:left="360"/>
        <w:rPr>
          <w:rFonts w:ascii="Arial" w:hAnsi="Arial" w:cs="Arial"/>
          <w:sz w:val="22"/>
          <w:szCs w:val="22"/>
        </w:rPr>
      </w:pPr>
      <w:r w:rsidRPr="00B30635">
        <w:rPr>
          <w:rFonts w:ascii="Arial" w:hAnsi="Arial" w:cs="Arial"/>
          <w:b/>
          <w:sz w:val="22"/>
          <w:szCs w:val="22"/>
        </w:rPr>
        <w:t>Göteborg</w:t>
      </w:r>
      <w:r w:rsidR="00367089" w:rsidRPr="009603C5">
        <w:rPr>
          <w:rFonts w:ascii="Arial" w:hAnsi="Arial" w:cs="Arial"/>
          <w:sz w:val="22"/>
          <w:szCs w:val="22"/>
        </w:rPr>
        <w:t>-</w:t>
      </w:r>
      <w:r w:rsidRPr="009603C5">
        <w:rPr>
          <w:rFonts w:ascii="Arial" w:hAnsi="Arial" w:cs="Arial"/>
          <w:sz w:val="22"/>
          <w:szCs w:val="22"/>
        </w:rPr>
        <w:t xml:space="preserve"> At a median follow-up of 14 years, 3</w:t>
      </w:r>
      <w:r w:rsidR="00367089" w:rsidRPr="009603C5">
        <w:rPr>
          <w:rFonts w:ascii="Arial" w:hAnsi="Arial" w:cs="Arial"/>
          <w:sz w:val="22"/>
          <w:szCs w:val="22"/>
        </w:rPr>
        <w:t>,</w:t>
      </w:r>
      <w:r w:rsidRPr="009603C5">
        <w:rPr>
          <w:rFonts w:ascii="Arial" w:hAnsi="Arial" w:cs="Arial"/>
          <w:sz w:val="22"/>
          <w:szCs w:val="22"/>
        </w:rPr>
        <w:t>963 of 20</w:t>
      </w:r>
      <w:r w:rsidR="00367089" w:rsidRPr="009603C5">
        <w:rPr>
          <w:rFonts w:ascii="Arial" w:hAnsi="Arial" w:cs="Arial"/>
          <w:sz w:val="22"/>
          <w:szCs w:val="22"/>
        </w:rPr>
        <w:t>,</w:t>
      </w:r>
      <w:r w:rsidRPr="009603C5">
        <w:rPr>
          <w:rFonts w:ascii="Arial" w:hAnsi="Arial" w:cs="Arial"/>
          <w:sz w:val="22"/>
          <w:szCs w:val="22"/>
        </w:rPr>
        <w:t>000 (19.8%) of men between  50 &amp; 64 who underwent randomi</w:t>
      </w:r>
      <w:r w:rsidR="009603C5">
        <w:rPr>
          <w:rFonts w:ascii="Arial" w:hAnsi="Arial" w:cs="Arial"/>
          <w:sz w:val="22"/>
          <w:szCs w:val="22"/>
        </w:rPr>
        <w:t>z</w:t>
      </w:r>
      <w:r w:rsidRPr="009603C5">
        <w:rPr>
          <w:rFonts w:ascii="Arial" w:hAnsi="Arial" w:cs="Arial"/>
          <w:sz w:val="22"/>
          <w:szCs w:val="22"/>
        </w:rPr>
        <w:t xml:space="preserve">ation had died </w:t>
      </w:r>
      <w:r w:rsidR="008775C6" w:rsidRPr="009603C5">
        <w:rPr>
          <w:rFonts w:ascii="Arial" w:hAnsi="Arial" w:cs="Arial"/>
          <w:sz w:val="22"/>
          <w:szCs w:val="22"/>
        </w:rPr>
        <w:fldChar w:fldCharType="begin"/>
      </w:r>
      <w:r w:rsidR="00DD2C3E" w:rsidRPr="009603C5">
        <w:rPr>
          <w:rFonts w:ascii="Arial" w:hAnsi="Arial" w:cs="Arial"/>
          <w:sz w:val="22"/>
          <w:szCs w:val="22"/>
        </w:rPr>
        <w:instrText xml:space="preserve"> ADDIN EN.CITE &lt;EndNote&gt;&lt;Cite&gt;&lt;Author&gt;Hugosson&lt;/Author&gt;&lt;Year&gt;2010&lt;/Year&gt;&lt;RecNum&gt;203&lt;/RecNum&gt;&lt;DisplayText&gt;&lt;style size="11"&gt;(203)&lt;/style&gt;&lt;/DisplayText&gt;&lt;record&gt;&lt;rec-number&gt;203&lt;/rec-number&gt;&lt;foreign-keys&gt;&lt;key app="EN" db-id="apwd0sp2uree26ef0f3pwrruvepvpstwxde2" timestamp="1527738086"&gt;203&lt;/key&gt;&lt;/foreign-keys&gt;&lt;ref-type name="Journal Article"&gt;17&lt;/ref-type&gt;&lt;contributors&gt;&lt;authors&gt;&lt;author&gt;Hugosson, J.&lt;/author&gt;&lt;author&gt;Carlsson, S.&lt;/author&gt;&lt;author&gt;Aus, G.&lt;/author&gt;&lt;author&gt;Bergdahl, S.&lt;/author&gt;&lt;author&gt;Khatami, A.&lt;/author&gt;&lt;author&gt;Lodding, P.&lt;/author&gt;&lt;author&gt;Pihl, C. G.&lt;/author&gt;&lt;author&gt;Stranne, J.&lt;/author&gt;&lt;author&gt;Holmberg, E.&lt;/author&gt;&lt;author&gt;Lilja, H.&lt;/author&gt;&lt;/authors&gt;&lt;/contributors&gt;&lt;auth-address&gt;Department of Urology, Institute of Clinical Sciences, Sahlgrenska Academy at University of Goteborg, Sweden. jonas@urol.se&lt;/auth-address&gt;&lt;titles&gt;&lt;title&gt;Mortality results from the Goteborg randomised population-based prostate-cancer screening trial&lt;/title&gt;&lt;secondary-title&gt;Lancet Oncol&lt;/secondary-title&gt;&lt;/titles&gt;&lt;periodical&gt;&lt;full-title&gt;Lancet Oncol&lt;/full-title&gt;&lt;/periodical&gt;&lt;pages&gt;725-32&lt;/pages&gt;&lt;volume&gt;11&lt;/volume&gt;&lt;number&gt;8&lt;/number&gt;&lt;edition&gt;2010/07/06&lt;/edition&gt;&lt;keywords&gt;&lt;keyword&gt;Aged&lt;/keyword&gt;&lt;keyword&gt;Humans&lt;/keyword&gt;&lt;keyword&gt;Kaplan-Meier Estimate&lt;/keyword&gt;&lt;keyword&gt;Male&lt;/keyword&gt;&lt;keyword&gt;*Mass Screening&lt;/keyword&gt;&lt;keyword&gt;Middle Aged&lt;/keyword&gt;&lt;keyword&gt;Proportional Hazards Models&lt;/keyword&gt;&lt;keyword&gt;Prospective Studies&lt;/keyword&gt;&lt;keyword&gt;Prostate-Specific Antigen/*blood&lt;/keyword&gt;&lt;keyword&gt;Prostatic Neoplasms/mortality/*prevention &amp;amp; control&lt;/keyword&gt;&lt;keyword&gt;Survival Rate&lt;/keyword&gt;&lt;keyword&gt;Sweden/epidemiology&lt;/keyword&gt;&lt;/keywords&gt;&lt;dates&gt;&lt;year&gt;2010&lt;/year&gt;&lt;pub-dates&gt;&lt;date&gt;Aug&lt;/date&gt;&lt;/pub-dates&gt;&lt;/dates&gt;&lt;isbn&gt;1474-5488 (Electronic)&amp;#xD;1470-2045 (Linking)&lt;/isbn&gt;&lt;accession-num&gt;20598634&lt;/accession-num&gt;&lt;urls&gt;&lt;related-urls&gt;&lt;url&gt;https://www.ncbi.nlm.nih.gov/pubmed/20598634&lt;/url&gt;&lt;/related-urls&gt;&lt;/urls&gt;&lt;custom2&gt;PMC4089887&lt;/custom2&gt;&lt;electronic-resource-num&gt;10.1016/S1470-2045(10)70146-7&lt;/electronic-resource-num&gt;&lt;/record&gt;&lt;/Cite&gt;&lt;/EndNote&gt;</w:instrText>
      </w:r>
      <w:r w:rsidR="008775C6" w:rsidRPr="009603C5">
        <w:rPr>
          <w:rFonts w:ascii="Arial" w:hAnsi="Arial" w:cs="Arial"/>
          <w:sz w:val="22"/>
          <w:szCs w:val="22"/>
        </w:rPr>
        <w:fldChar w:fldCharType="separate"/>
      </w:r>
      <w:r w:rsidR="00DD2C3E" w:rsidRPr="009603C5">
        <w:rPr>
          <w:rFonts w:ascii="Arial" w:hAnsi="Arial" w:cs="Arial"/>
          <w:noProof/>
          <w:sz w:val="22"/>
          <w:szCs w:val="22"/>
        </w:rPr>
        <w:t>(203)</w:t>
      </w:r>
      <w:r w:rsidR="008775C6" w:rsidRPr="009603C5">
        <w:rPr>
          <w:rFonts w:ascii="Arial" w:hAnsi="Arial" w:cs="Arial"/>
          <w:sz w:val="22"/>
          <w:szCs w:val="22"/>
        </w:rPr>
        <w:fldChar w:fldCharType="end"/>
      </w:r>
    </w:p>
    <w:p w14:paraId="1C5F7B33" w14:textId="5364A0E2" w:rsidR="00EA453D" w:rsidRPr="009603C5" w:rsidRDefault="1D7B2E53" w:rsidP="00603CDE">
      <w:pPr>
        <w:spacing w:line="276" w:lineRule="auto"/>
        <w:ind w:left="360" w:hanging="360"/>
        <w:rPr>
          <w:rFonts w:ascii="Arial" w:hAnsi="Arial" w:cs="Arial"/>
          <w:sz w:val="22"/>
          <w:szCs w:val="22"/>
        </w:rPr>
      </w:pPr>
      <w:r w:rsidRPr="00DA2C3E">
        <w:rPr>
          <w:rFonts w:ascii="Arial" w:hAnsi="Arial" w:cs="Arial"/>
          <w:sz w:val="22"/>
          <w:szCs w:val="22"/>
        </w:rPr>
        <w:t xml:space="preserve">- </w:t>
      </w:r>
      <w:r w:rsidR="009603C5">
        <w:rPr>
          <w:rFonts w:ascii="Arial" w:hAnsi="Arial" w:cs="Arial"/>
          <w:sz w:val="22"/>
          <w:szCs w:val="22"/>
        </w:rPr>
        <w:t xml:space="preserve">   </w:t>
      </w:r>
      <w:r w:rsidRPr="00DA2C3E">
        <w:rPr>
          <w:rFonts w:ascii="Arial" w:hAnsi="Arial" w:cs="Arial"/>
          <w:sz w:val="22"/>
          <w:szCs w:val="22"/>
        </w:rPr>
        <w:t>1981/10</w:t>
      </w:r>
      <w:r w:rsidR="00367089">
        <w:rPr>
          <w:rFonts w:ascii="Arial" w:hAnsi="Arial" w:cs="Arial"/>
          <w:sz w:val="22"/>
          <w:szCs w:val="22"/>
        </w:rPr>
        <w:t>,</w:t>
      </w:r>
      <w:r w:rsidRPr="009603C5">
        <w:rPr>
          <w:rFonts w:ascii="Arial" w:hAnsi="Arial" w:cs="Arial"/>
          <w:sz w:val="22"/>
          <w:szCs w:val="22"/>
        </w:rPr>
        <w:t>000 (19.8%) in the screening group</w:t>
      </w:r>
      <w:r w:rsidR="00367089" w:rsidRPr="009603C5">
        <w:rPr>
          <w:rFonts w:ascii="Arial" w:hAnsi="Arial" w:cs="Arial"/>
          <w:sz w:val="22"/>
          <w:szCs w:val="22"/>
        </w:rPr>
        <w:t xml:space="preserve"> and</w:t>
      </w:r>
      <w:r w:rsidRPr="009603C5">
        <w:rPr>
          <w:rFonts w:ascii="Arial" w:hAnsi="Arial" w:cs="Arial"/>
          <w:sz w:val="22"/>
          <w:szCs w:val="22"/>
        </w:rPr>
        <w:t xml:space="preserve"> 1982/10</w:t>
      </w:r>
      <w:r w:rsidR="00367089" w:rsidRPr="009603C5">
        <w:rPr>
          <w:rFonts w:ascii="Arial" w:hAnsi="Arial" w:cs="Arial"/>
          <w:sz w:val="22"/>
          <w:szCs w:val="22"/>
        </w:rPr>
        <w:t>,</w:t>
      </w:r>
      <w:r w:rsidRPr="009603C5">
        <w:rPr>
          <w:rFonts w:ascii="Arial" w:hAnsi="Arial" w:cs="Arial"/>
          <w:sz w:val="22"/>
          <w:szCs w:val="22"/>
        </w:rPr>
        <w:t>000 (19.8%) in the control group died</w:t>
      </w:r>
    </w:p>
    <w:p w14:paraId="02330CED" w14:textId="0D9D73ED" w:rsidR="00C8092C" w:rsidRPr="00DA2C3E" w:rsidRDefault="1D7B2E53" w:rsidP="00603CDE">
      <w:pPr>
        <w:spacing w:line="276" w:lineRule="auto"/>
        <w:ind w:left="360" w:hanging="360"/>
        <w:rPr>
          <w:rFonts w:ascii="Arial" w:hAnsi="Arial" w:cs="Arial"/>
          <w:sz w:val="22"/>
          <w:szCs w:val="22"/>
        </w:rPr>
      </w:pPr>
      <w:r w:rsidRPr="009603C5">
        <w:rPr>
          <w:rFonts w:ascii="Arial" w:hAnsi="Arial" w:cs="Arial"/>
          <w:sz w:val="22"/>
          <w:szCs w:val="22"/>
        </w:rPr>
        <w:lastRenderedPageBreak/>
        <w:t xml:space="preserve">- </w:t>
      </w:r>
      <w:r w:rsidR="00367089" w:rsidRPr="009603C5">
        <w:rPr>
          <w:rFonts w:ascii="Arial" w:hAnsi="Arial" w:cs="Arial"/>
          <w:sz w:val="22"/>
          <w:szCs w:val="22"/>
        </w:rPr>
        <w:t xml:space="preserve">    </w:t>
      </w:r>
      <w:r w:rsidR="009603C5" w:rsidRPr="009603C5">
        <w:rPr>
          <w:rFonts w:ascii="Arial" w:hAnsi="Arial" w:cs="Arial"/>
          <w:sz w:val="22"/>
          <w:szCs w:val="22"/>
        </w:rPr>
        <w:t>o</w:t>
      </w:r>
      <w:r w:rsidRPr="009603C5">
        <w:rPr>
          <w:rFonts w:ascii="Arial" w:hAnsi="Arial" w:cs="Arial"/>
          <w:sz w:val="22"/>
          <w:szCs w:val="22"/>
        </w:rPr>
        <w:t>f those who died, 44/1981 (2.2%) &amp; 78/1982 (3.9%)</w:t>
      </w:r>
      <w:r w:rsidRPr="00DA2C3E">
        <w:rPr>
          <w:rFonts w:ascii="Arial" w:hAnsi="Arial" w:cs="Arial"/>
          <w:sz w:val="22"/>
          <w:szCs w:val="22"/>
        </w:rPr>
        <w:t xml:space="preserve"> died from </w:t>
      </w:r>
      <w:r w:rsidR="00367089">
        <w:rPr>
          <w:rFonts w:ascii="Arial" w:hAnsi="Arial" w:cs="Arial"/>
          <w:sz w:val="22"/>
          <w:szCs w:val="22"/>
        </w:rPr>
        <w:t>prostate cancer</w:t>
      </w:r>
      <w:r w:rsidRPr="00DA2C3E">
        <w:rPr>
          <w:rFonts w:ascii="Arial" w:hAnsi="Arial" w:cs="Arial"/>
          <w:sz w:val="22"/>
          <w:szCs w:val="22"/>
        </w:rPr>
        <w:t>, respectively</w:t>
      </w:r>
    </w:p>
    <w:p w14:paraId="7F90B94B" w14:textId="56D26C73" w:rsidR="00C8092C" w:rsidRPr="00DA2C3E" w:rsidRDefault="009603C5" w:rsidP="00603CDE">
      <w:pPr>
        <w:numPr>
          <w:ilvl w:val="0"/>
          <w:numId w:val="52"/>
        </w:numPr>
        <w:spacing w:line="276" w:lineRule="auto"/>
        <w:ind w:left="360"/>
        <w:rPr>
          <w:rFonts w:ascii="Arial" w:hAnsi="Arial" w:cs="Arial"/>
          <w:sz w:val="22"/>
          <w:szCs w:val="22"/>
        </w:rPr>
      </w:pPr>
      <w:r>
        <w:rPr>
          <w:rFonts w:ascii="Arial" w:hAnsi="Arial" w:cs="Arial"/>
          <w:sz w:val="22"/>
          <w:szCs w:val="22"/>
        </w:rPr>
        <w:t>o</w:t>
      </w:r>
      <w:r w:rsidR="1D7B2E53" w:rsidRPr="00DA2C3E">
        <w:rPr>
          <w:rFonts w:ascii="Arial" w:hAnsi="Arial" w:cs="Arial"/>
          <w:sz w:val="22"/>
          <w:szCs w:val="22"/>
        </w:rPr>
        <w:t xml:space="preserve">verall the relative risk reduction in mortality was 44% for men </w:t>
      </w:r>
      <w:r w:rsidR="00A337DC" w:rsidRPr="00DA2C3E">
        <w:rPr>
          <w:rFonts w:ascii="Arial" w:hAnsi="Arial" w:cs="Arial"/>
          <w:sz w:val="22"/>
          <w:szCs w:val="22"/>
        </w:rPr>
        <w:t>randomized</w:t>
      </w:r>
      <w:r w:rsidR="1D7B2E53" w:rsidRPr="00DA2C3E">
        <w:rPr>
          <w:rFonts w:ascii="Arial" w:hAnsi="Arial" w:cs="Arial"/>
          <w:sz w:val="22"/>
          <w:szCs w:val="22"/>
        </w:rPr>
        <w:t xml:space="preserve"> to screening compared with controls at 14 years.  </w:t>
      </w:r>
    </w:p>
    <w:p w14:paraId="1184564F" w14:textId="77777777" w:rsidR="00A94D7A" w:rsidRPr="00DA2C3E" w:rsidRDefault="00174ADE" w:rsidP="00603CDE">
      <w:pPr>
        <w:numPr>
          <w:ilvl w:val="0"/>
          <w:numId w:val="52"/>
        </w:numPr>
        <w:spacing w:line="276" w:lineRule="auto"/>
        <w:ind w:left="360"/>
        <w:rPr>
          <w:rFonts w:ascii="Arial" w:hAnsi="Arial" w:cs="Arial"/>
          <w:sz w:val="22"/>
          <w:szCs w:val="22"/>
        </w:rPr>
      </w:pPr>
      <w:r w:rsidRPr="00DA2C3E">
        <w:rPr>
          <w:rFonts w:ascii="Arial" w:hAnsi="Arial" w:cs="Arial"/>
          <w:sz w:val="22"/>
          <w:szCs w:val="22"/>
        </w:rPr>
        <w:t>Overall, 293 men needed to be invited for screening and 12 to be diagnosed to prevent one prostate cancer death</w:t>
      </w:r>
      <w:r w:rsidRPr="00DA2C3E">
        <w:rPr>
          <w:rFonts w:ascii="Arial" w:hAnsi="Arial" w:cs="Arial"/>
          <w:sz w:val="22"/>
          <w:szCs w:val="22"/>
        </w:rPr>
        <w:tab/>
      </w:r>
    </w:p>
    <w:p w14:paraId="1CEFBE23" w14:textId="77777777" w:rsidR="006E2924" w:rsidRPr="00DA2C3E" w:rsidRDefault="006E2924" w:rsidP="00137FEE">
      <w:pPr>
        <w:spacing w:line="276" w:lineRule="auto"/>
        <w:rPr>
          <w:rFonts w:ascii="Arial" w:hAnsi="Arial" w:cs="Arial"/>
          <w:sz w:val="22"/>
          <w:szCs w:val="22"/>
        </w:rPr>
      </w:pPr>
    </w:p>
    <w:p w14:paraId="3ED455D9" w14:textId="1CC9DBCE" w:rsidR="00E8173F" w:rsidRPr="00DA2C3E" w:rsidRDefault="00E8173F" w:rsidP="00137FEE">
      <w:pPr>
        <w:spacing w:line="276" w:lineRule="auto"/>
        <w:rPr>
          <w:rFonts w:ascii="Arial" w:hAnsi="Arial" w:cs="Arial"/>
          <w:sz w:val="22"/>
          <w:szCs w:val="22"/>
        </w:rPr>
      </w:pPr>
      <w:r w:rsidRPr="00DA2C3E">
        <w:rPr>
          <w:rFonts w:ascii="Arial" w:hAnsi="Arial" w:cs="Arial"/>
          <w:sz w:val="22"/>
          <w:szCs w:val="22"/>
        </w:rPr>
        <w:t xml:space="preserve">Overall, the benefits of </w:t>
      </w:r>
      <w:r w:rsidR="007A1F4E" w:rsidRPr="00DA2C3E">
        <w:rPr>
          <w:rFonts w:ascii="Arial" w:hAnsi="Arial" w:cs="Arial"/>
          <w:sz w:val="22"/>
          <w:szCs w:val="22"/>
        </w:rPr>
        <w:t>early detection of</w:t>
      </w:r>
      <w:r w:rsidR="00555F92" w:rsidRPr="00DA2C3E">
        <w:rPr>
          <w:rFonts w:ascii="Arial" w:hAnsi="Arial" w:cs="Arial"/>
          <w:sz w:val="22"/>
          <w:szCs w:val="22"/>
        </w:rPr>
        <w:t xml:space="preserve"> prostate cancer </w:t>
      </w:r>
      <w:r w:rsidRPr="00DA2C3E">
        <w:rPr>
          <w:rFonts w:ascii="Arial" w:hAnsi="Arial" w:cs="Arial"/>
          <w:sz w:val="22"/>
          <w:szCs w:val="22"/>
        </w:rPr>
        <w:t>increase with time.</w:t>
      </w:r>
    </w:p>
    <w:p w14:paraId="15901AFE" w14:textId="77777777" w:rsidR="00A4337C" w:rsidRPr="00DA2C3E" w:rsidRDefault="00A4337C" w:rsidP="00137FEE">
      <w:pPr>
        <w:spacing w:line="276" w:lineRule="auto"/>
        <w:rPr>
          <w:rFonts w:ascii="Arial" w:hAnsi="Arial" w:cs="Arial"/>
          <w:sz w:val="22"/>
          <w:szCs w:val="22"/>
        </w:rPr>
      </w:pPr>
    </w:p>
    <w:p w14:paraId="54684D33" w14:textId="0678FCAF" w:rsidR="004F30FF" w:rsidRPr="00B30635" w:rsidRDefault="1D7B2E53" w:rsidP="00137FEE">
      <w:pPr>
        <w:spacing w:line="276" w:lineRule="auto"/>
        <w:rPr>
          <w:rFonts w:ascii="Arial" w:hAnsi="Arial" w:cs="Arial"/>
          <w:sz w:val="22"/>
          <w:szCs w:val="22"/>
        </w:rPr>
      </w:pPr>
      <w:r w:rsidRPr="00DA2C3E">
        <w:rPr>
          <w:rFonts w:ascii="Arial" w:hAnsi="Arial" w:cs="Arial"/>
          <w:sz w:val="22"/>
          <w:szCs w:val="22"/>
        </w:rPr>
        <w:t xml:space="preserve">Findings are based exclusively on systematic reviews (meta-analyses) of 6 </w:t>
      </w:r>
      <w:r w:rsidR="00A337DC" w:rsidRPr="00DA2C3E">
        <w:rPr>
          <w:rFonts w:ascii="Arial" w:hAnsi="Arial" w:cs="Arial"/>
          <w:sz w:val="22"/>
          <w:szCs w:val="22"/>
        </w:rPr>
        <w:t>randomized</w:t>
      </w:r>
      <w:r w:rsidRPr="00DA2C3E">
        <w:rPr>
          <w:rFonts w:ascii="Arial" w:hAnsi="Arial" w:cs="Arial"/>
          <w:sz w:val="22"/>
          <w:szCs w:val="22"/>
        </w:rPr>
        <w:t xml:space="preserve"> controlled [RCTs] PSA screening trials with 8 systematic appraisals of these RCTs </w:t>
      </w:r>
      <w:r w:rsidRPr="00B30635">
        <w:rPr>
          <w:rFonts w:ascii="Arial" w:hAnsi="Arial" w:cs="Arial"/>
          <w:sz w:val="22"/>
          <w:szCs w:val="22"/>
        </w:rPr>
        <w:t>but</w:t>
      </w:r>
    </w:p>
    <w:p w14:paraId="40668FF1" w14:textId="77777777" w:rsidR="00A4337C" w:rsidRPr="00DA2C3E" w:rsidRDefault="00A4337C" w:rsidP="00137FEE">
      <w:pPr>
        <w:spacing w:line="276" w:lineRule="auto"/>
        <w:rPr>
          <w:rFonts w:ascii="Arial" w:hAnsi="Arial" w:cs="Arial"/>
          <w:sz w:val="22"/>
          <w:szCs w:val="22"/>
        </w:rPr>
      </w:pPr>
    </w:p>
    <w:p w14:paraId="39ACF867" w14:textId="77777777" w:rsidR="004F30FF" w:rsidRPr="00DA2C3E" w:rsidRDefault="1D7B2E53" w:rsidP="009603C5">
      <w:pPr>
        <w:numPr>
          <w:ilvl w:val="0"/>
          <w:numId w:val="39"/>
        </w:numPr>
        <w:spacing w:line="276" w:lineRule="auto"/>
        <w:ind w:left="360"/>
        <w:rPr>
          <w:rFonts w:ascii="Arial" w:hAnsi="Arial" w:cs="Arial"/>
          <w:sz w:val="22"/>
          <w:szCs w:val="22"/>
        </w:rPr>
      </w:pPr>
      <w:r w:rsidRPr="00DA2C3E">
        <w:rPr>
          <w:rFonts w:ascii="Arial" w:hAnsi="Arial" w:cs="Arial"/>
          <w:sz w:val="22"/>
          <w:szCs w:val="22"/>
        </w:rPr>
        <w:t>RCTs are not the only form of evidence: absence of RCT evidence does not equal evidence of absence</w:t>
      </w:r>
    </w:p>
    <w:p w14:paraId="3BC257D1" w14:textId="77777777" w:rsidR="00A4337C" w:rsidRPr="00DA2C3E" w:rsidRDefault="00A4337C" w:rsidP="009603C5">
      <w:pPr>
        <w:spacing w:line="276" w:lineRule="auto"/>
        <w:ind w:left="360" w:hanging="360"/>
        <w:rPr>
          <w:rFonts w:ascii="Arial" w:hAnsi="Arial" w:cs="Arial"/>
          <w:sz w:val="22"/>
          <w:szCs w:val="22"/>
        </w:rPr>
      </w:pPr>
    </w:p>
    <w:p w14:paraId="57C82379" w14:textId="2B988BD1" w:rsidR="00607C19" w:rsidRPr="00DA2C3E" w:rsidRDefault="1D7B2E53" w:rsidP="009603C5">
      <w:pPr>
        <w:numPr>
          <w:ilvl w:val="0"/>
          <w:numId w:val="39"/>
        </w:numPr>
        <w:spacing w:line="276" w:lineRule="auto"/>
        <w:ind w:left="360"/>
        <w:rPr>
          <w:rFonts w:ascii="Arial" w:hAnsi="Arial" w:cs="Arial"/>
          <w:sz w:val="22"/>
          <w:szCs w:val="22"/>
        </w:rPr>
      </w:pPr>
      <w:r w:rsidRPr="009603C5">
        <w:rPr>
          <w:rFonts w:ascii="Arial" w:hAnsi="Arial" w:cs="Arial"/>
          <w:sz w:val="22"/>
          <w:szCs w:val="22"/>
        </w:rPr>
        <w:t xml:space="preserve">These were mass population screening trials – no patient </w:t>
      </w:r>
      <w:r w:rsidR="00A337DC" w:rsidRPr="009603C5">
        <w:rPr>
          <w:rFonts w:ascii="Arial" w:hAnsi="Arial" w:cs="Arial"/>
          <w:sz w:val="22"/>
          <w:szCs w:val="22"/>
        </w:rPr>
        <w:t>selection -</w:t>
      </w:r>
      <w:r w:rsidRPr="009603C5">
        <w:rPr>
          <w:rFonts w:ascii="Arial" w:hAnsi="Arial" w:cs="Arial"/>
          <w:sz w:val="22"/>
          <w:szCs w:val="22"/>
        </w:rPr>
        <w:t xml:space="preserve"> as opposed to opportunistic &amp; selective</w:t>
      </w:r>
      <w:r w:rsidRPr="00DA2C3E">
        <w:rPr>
          <w:rFonts w:ascii="Arial" w:hAnsi="Arial" w:cs="Arial"/>
          <w:sz w:val="22"/>
          <w:szCs w:val="22"/>
        </w:rPr>
        <w:t xml:space="preserve"> screening (which most people advocate)</w:t>
      </w:r>
    </w:p>
    <w:p w14:paraId="7B8B5990" w14:textId="77777777" w:rsidR="00BC63B8" w:rsidRPr="00DD2C3E" w:rsidRDefault="00BC63B8" w:rsidP="00137FEE">
      <w:pPr>
        <w:spacing w:line="276" w:lineRule="auto"/>
        <w:rPr>
          <w:rFonts w:ascii="Arial" w:hAnsi="Arial" w:cs="Arial"/>
          <w:sz w:val="22"/>
          <w:szCs w:val="22"/>
        </w:rPr>
      </w:pPr>
    </w:p>
    <w:p w14:paraId="1D0F762D" w14:textId="154FA626" w:rsidR="005F1D8E" w:rsidRPr="00DD2C3E" w:rsidRDefault="005F1D8E" w:rsidP="00137FEE">
      <w:pPr>
        <w:spacing w:line="276" w:lineRule="auto"/>
        <w:rPr>
          <w:rFonts w:ascii="Arial" w:hAnsi="Arial" w:cs="Arial"/>
          <w:sz w:val="22"/>
          <w:szCs w:val="22"/>
        </w:rPr>
      </w:pPr>
      <w:r w:rsidRPr="00DD2C3E">
        <w:rPr>
          <w:rFonts w:ascii="Arial" w:hAnsi="Arial" w:cs="Arial"/>
          <w:sz w:val="22"/>
          <w:szCs w:val="22"/>
        </w:rPr>
        <w:t xml:space="preserve">Recently the ERSPC and PLCO data were </w:t>
      </w:r>
      <w:r w:rsidR="00A337DC" w:rsidRPr="00DD2C3E">
        <w:rPr>
          <w:rFonts w:ascii="Arial" w:hAnsi="Arial" w:cs="Arial"/>
          <w:sz w:val="22"/>
          <w:szCs w:val="22"/>
        </w:rPr>
        <w:t>analyzed</w:t>
      </w:r>
      <w:r w:rsidRPr="00DD2C3E">
        <w:rPr>
          <w:rFonts w:ascii="Arial" w:hAnsi="Arial" w:cs="Arial"/>
          <w:sz w:val="22"/>
          <w:szCs w:val="22"/>
        </w:rPr>
        <w:t xml:space="preserve"> considering implementation and practice settings between the trials, which estimated a similar effect between the trials and that screening conferred a 7-9% reduction in </w:t>
      </w:r>
      <w:r w:rsidR="00830223" w:rsidRPr="00DD2C3E">
        <w:rPr>
          <w:rFonts w:ascii="Arial" w:hAnsi="Arial" w:cs="Arial"/>
          <w:sz w:val="22"/>
          <w:szCs w:val="22"/>
        </w:rPr>
        <w:t>prostate cancer specific mortality</w:t>
      </w:r>
      <w:r w:rsidRPr="00DD2C3E">
        <w:rPr>
          <w:rFonts w:ascii="Arial" w:hAnsi="Arial" w:cs="Arial"/>
          <w:sz w:val="22"/>
          <w:szCs w:val="22"/>
        </w:rPr>
        <w:t xml:space="preserve"> per year and 26-31% lower risk of prostate cancer death with screening</w:t>
      </w:r>
      <w:r w:rsidR="00705C7D" w:rsidRPr="00DD2C3E">
        <w:rPr>
          <w:rFonts w:ascii="Arial" w:hAnsi="Arial" w:cs="Arial"/>
          <w:sz w:val="22"/>
          <w:szCs w:val="22"/>
        </w:rPr>
        <w:t xml:space="preserve"> </w:t>
      </w:r>
      <w:r w:rsidR="00705C7D" w:rsidRPr="00DD2C3E">
        <w:rPr>
          <w:rFonts w:ascii="Arial" w:hAnsi="Arial" w:cs="Arial"/>
          <w:sz w:val="22"/>
          <w:szCs w:val="22"/>
        </w:rPr>
        <w:fldChar w:fldCharType="begin">
          <w:fldData xml:space="preserve">PEVuZE5vdGU+PENpdGU+PEF1dGhvcj5Uc29kaWtvdjwvQXV0aG9yPjxZZWFyPjIwMTc8L1llYXI+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PEVuZE5vdGU+PENpdGU+PEF1dGhvcj5Uc29kaWtvdjwvQXV0aG9yPjxZZWFyPjIwMTc8L1llYXI+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705C7D" w:rsidRPr="00DD2C3E">
        <w:rPr>
          <w:rFonts w:ascii="Arial" w:hAnsi="Arial" w:cs="Arial"/>
          <w:sz w:val="22"/>
          <w:szCs w:val="22"/>
        </w:rPr>
      </w:r>
      <w:r w:rsidR="00705C7D" w:rsidRPr="00DD2C3E">
        <w:rPr>
          <w:rFonts w:ascii="Arial" w:hAnsi="Arial" w:cs="Arial"/>
          <w:sz w:val="22"/>
          <w:szCs w:val="22"/>
        </w:rPr>
        <w:fldChar w:fldCharType="separate"/>
      </w:r>
      <w:r w:rsidR="00DD2C3E">
        <w:rPr>
          <w:rFonts w:ascii="Arial" w:hAnsi="Arial" w:cs="Arial"/>
          <w:noProof/>
          <w:sz w:val="22"/>
          <w:szCs w:val="22"/>
        </w:rPr>
        <w:t>(213)</w:t>
      </w:r>
      <w:r w:rsidR="00705C7D" w:rsidRPr="00DD2C3E">
        <w:rPr>
          <w:rFonts w:ascii="Arial" w:hAnsi="Arial" w:cs="Arial"/>
          <w:sz w:val="22"/>
          <w:szCs w:val="22"/>
        </w:rPr>
        <w:fldChar w:fldCharType="end"/>
      </w:r>
      <w:r w:rsidRPr="00DD2C3E">
        <w:rPr>
          <w:rFonts w:ascii="Arial" w:hAnsi="Arial" w:cs="Arial"/>
          <w:sz w:val="22"/>
          <w:szCs w:val="22"/>
        </w:rPr>
        <w:t>. This analysis has been reported to conclude that PSA screening reduced prostate cancer mortality</w:t>
      </w:r>
      <w:r w:rsidR="00555F92" w:rsidRPr="00DD2C3E">
        <w:rPr>
          <w:rFonts w:ascii="Arial" w:hAnsi="Arial" w:cs="Arial"/>
          <w:sz w:val="22"/>
          <w:szCs w:val="22"/>
        </w:rPr>
        <w:t>;</w:t>
      </w:r>
      <w:r w:rsidRPr="00DD2C3E">
        <w:rPr>
          <w:rFonts w:ascii="Arial" w:hAnsi="Arial" w:cs="Arial"/>
          <w:sz w:val="22"/>
          <w:szCs w:val="22"/>
        </w:rPr>
        <w:t xml:space="preserve"> however the optimal screening strategy is yet to be determined or implemented to maximi</w:t>
      </w:r>
      <w:r w:rsidR="009603C5">
        <w:rPr>
          <w:rFonts w:ascii="Arial" w:hAnsi="Arial" w:cs="Arial"/>
          <w:sz w:val="22"/>
          <w:szCs w:val="22"/>
        </w:rPr>
        <w:t>z</w:t>
      </w:r>
      <w:r w:rsidRPr="00DD2C3E">
        <w:rPr>
          <w:rFonts w:ascii="Arial" w:hAnsi="Arial" w:cs="Arial"/>
          <w:sz w:val="22"/>
          <w:szCs w:val="22"/>
        </w:rPr>
        <w:t>e benefit and reduce risk</w:t>
      </w:r>
      <w:r w:rsidR="00705C7D" w:rsidRPr="00DD2C3E">
        <w:rPr>
          <w:rFonts w:ascii="Arial" w:hAnsi="Arial" w:cs="Arial"/>
          <w:sz w:val="22"/>
          <w:szCs w:val="22"/>
        </w:rPr>
        <w:t xml:space="preserve"> </w:t>
      </w:r>
      <w:r w:rsidR="00705C7D"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&lt;EndNote&gt;&lt;Cite&gt;&lt;Author&gt;Vickers&lt;/Author&gt;&lt;Year&gt;2017&lt;/Year&gt;&lt;RecNum&gt;214&lt;/RecNum&gt;&lt;DisplayText&gt;&lt;style size="11"&gt;(214)&lt;/style&gt;&lt;/DisplayText&gt;&lt;record&gt;&lt;rec-number&gt;214&lt;/rec-number&gt;&lt;foreign-keys&gt;&lt;key app="EN" db-id="apwd0sp2uree26ef0f3pwrruvepvpstwxde2" timestamp="1527738090"&gt;214&lt;/key&gt;&lt;/foreign-keys&gt;&lt;ref-type name="Journal Article"&gt;17&lt;/ref-type&gt;&lt;contributors&gt;&lt;authors&gt;&lt;author&gt;Vickers, A. J.&lt;/author&gt;&lt;/authors&gt;&lt;/contributors&gt;&lt;auth-address&gt;From Memorial Sloan Kettering Cancer Center, New York, New York.&lt;/auth-address&gt;&lt;titles&gt;&lt;title&gt;Prostate Cancer Screening: Time to Question How to Optimize the Ratio of Benefits and Harms&lt;/title&gt;&lt;secondary-title&gt;Ann Intern Med&lt;/secondary-title&gt;&lt;/titles&gt;&lt;periodical&gt;&lt;full-title&gt;Ann Intern Med&lt;/full-title&gt;&lt;/periodical&gt;&lt;pages&gt;509-510&lt;/pages&gt;&lt;volume&gt;167&lt;/volume&gt;&lt;number&gt;7&lt;/number&gt;&lt;edition&gt;2017/09/05&lt;/edition&gt;&lt;keywords&gt;&lt;keyword&gt;*Early Detection of Cancer&lt;/keyword&gt;&lt;keyword&gt;Humans&lt;/keyword&gt;&lt;keyword&gt;Male&lt;/keyword&gt;&lt;keyword&gt;Mass Screening&lt;/keyword&gt;&lt;keyword&gt;Prostate-Specific Antigen&lt;/keyword&gt;&lt;keyword&gt;*Prostatic Neoplasms&lt;/keyword&gt;&lt;/keywords&gt;&lt;dates&gt;&lt;year&gt;2017&lt;/year&gt;&lt;pub-dates&gt;&lt;date&gt;Oct 3&lt;/date&gt;&lt;/pub-dates&gt;&lt;/dates&gt;&lt;isbn&gt;1539-3704 (Electronic)&amp;#xD;0003-4819 (Linking)&lt;/isbn&gt;&lt;accession-num&gt;28869975&lt;/accession-num&gt;&lt;urls&gt;&lt;related-urls&gt;&lt;url&gt;https://www.ncbi.nlm.nih.gov/pubmed/28869975&lt;/url&gt;&lt;/related-urls&gt;&lt;/urls&gt;&lt;electronic-resource-num&gt;10.7326/M17-2012&lt;/electronic-resource-num&gt;&lt;/record&gt;&lt;/Cite&gt;&lt;/EndNote&gt;</w:instrText>
      </w:r>
      <w:r w:rsidR="00705C7D" w:rsidRPr="00DD2C3E">
        <w:rPr>
          <w:rFonts w:ascii="Arial" w:hAnsi="Arial" w:cs="Arial"/>
          <w:sz w:val="22"/>
          <w:szCs w:val="22"/>
        </w:rPr>
        <w:fldChar w:fldCharType="separate"/>
      </w:r>
      <w:r w:rsidR="00DD2C3E">
        <w:rPr>
          <w:rFonts w:ascii="Arial" w:hAnsi="Arial" w:cs="Arial"/>
          <w:noProof/>
          <w:sz w:val="22"/>
          <w:szCs w:val="22"/>
        </w:rPr>
        <w:t>(214)</w:t>
      </w:r>
      <w:r w:rsidR="00705C7D" w:rsidRPr="00DD2C3E">
        <w:rPr>
          <w:rFonts w:ascii="Arial" w:hAnsi="Arial" w:cs="Arial"/>
          <w:sz w:val="22"/>
          <w:szCs w:val="22"/>
        </w:rPr>
        <w:fldChar w:fldCharType="end"/>
      </w:r>
      <w:r w:rsidRPr="00DD2C3E">
        <w:rPr>
          <w:rFonts w:ascii="Arial" w:hAnsi="Arial" w:cs="Arial"/>
          <w:sz w:val="22"/>
          <w:szCs w:val="22"/>
        </w:rPr>
        <w:t xml:space="preserve">.  One recently proposed strategy </w:t>
      </w:r>
      <w:r w:rsidR="00830223" w:rsidRPr="00DD2C3E">
        <w:rPr>
          <w:rFonts w:ascii="Arial" w:hAnsi="Arial" w:cs="Arial"/>
          <w:sz w:val="22"/>
          <w:szCs w:val="22"/>
        </w:rPr>
        <w:t xml:space="preserve">(as discussed above) </w:t>
      </w:r>
      <w:r w:rsidRPr="00DD2C3E">
        <w:rPr>
          <w:rFonts w:ascii="Arial" w:hAnsi="Arial" w:cs="Arial"/>
          <w:sz w:val="22"/>
          <w:szCs w:val="22"/>
        </w:rPr>
        <w:t>has been based o</w:t>
      </w:r>
      <w:r w:rsidR="00830223" w:rsidRPr="00DD2C3E">
        <w:rPr>
          <w:rFonts w:ascii="Arial" w:hAnsi="Arial" w:cs="Arial"/>
          <w:sz w:val="22"/>
          <w:szCs w:val="22"/>
        </w:rPr>
        <w:t>n a</w:t>
      </w:r>
      <w:r w:rsidRPr="00DD2C3E">
        <w:rPr>
          <w:rFonts w:ascii="Arial" w:hAnsi="Arial" w:cs="Arial"/>
          <w:sz w:val="22"/>
          <w:szCs w:val="22"/>
        </w:rPr>
        <w:t xml:space="preserve"> PSA level at age 60, suggesting that men with PSA &lt;1 ng/mL at age 60 require no further screening, while men with PSA levels ≥2 ng/mL can expect a large reduction in cancer mortality, resulting in an estimated 23 men needing to be screened and six diagnosed to avoid one prostate cancer death by 15 years</w:t>
      </w:r>
      <w:r w:rsidR="007635D5" w:rsidRPr="00DD2C3E">
        <w:rPr>
          <w:rFonts w:ascii="Arial" w:hAnsi="Arial" w:cs="Arial"/>
          <w:sz w:val="22"/>
          <w:szCs w:val="22"/>
        </w:rPr>
        <w:t xml:space="preserve"> </w:t>
      </w:r>
      <w:r w:rsidR="007635D5" w:rsidRPr="00DD2C3E">
        <w:rPr>
          <w:rFonts w:ascii="Arial" w:hAnsi="Arial" w:cs="Arial"/>
          <w:sz w:val="22"/>
          <w:szCs w:val="22"/>
        </w:rPr>
        <w:fldChar w:fldCharType="begin">
          <w:fldData xml:space="preserve">PEVuZE5vdGU+PENpdGU+PEF1dGhvcj5DYXJsc3NvbjwvQXV0aG9yPjxZZWFyPjIwMTQ8L1llYXI+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PEVuZE5vdGU+PENpdGU+PEF1dGhvcj5DYXJsc3NvbjwvQXV0aG9yPjxZZWFyPjIwMTQ8L1llYXI+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7635D5" w:rsidRPr="00DD2C3E">
        <w:rPr>
          <w:rFonts w:ascii="Arial" w:hAnsi="Arial" w:cs="Arial"/>
          <w:sz w:val="22"/>
          <w:szCs w:val="22"/>
        </w:rPr>
      </w:r>
      <w:r w:rsidR="007635D5" w:rsidRPr="00DD2C3E">
        <w:rPr>
          <w:rFonts w:ascii="Arial" w:hAnsi="Arial" w:cs="Arial"/>
          <w:sz w:val="22"/>
          <w:szCs w:val="22"/>
        </w:rPr>
        <w:fldChar w:fldCharType="separate"/>
      </w:r>
      <w:r w:rsidR="00DD2C3E">
        <w:rPr>
          <w:rFonts w:ascii="Arial" w:hAnsi="Arial" w:cs="Arial"/>
          <w:noProof/>
          <w:sz w:val="22"/>
          <w:szCs w:val="22"/>
        </w:rPr>
        <w:t>(215)</w:t>
      </w:r>
      <w:r w:rsidR="007635D5" w:rsidRPr="00DD2C3E">
        <w:rPr>
          <w:rFonts w:ascii="Arial" w:hAnsi="Arial" w:cs="Arial"/>
          <w:sz w:val="22"/>
          <w:szCs w:val="22"/>
        </w:rPr>
        <w:fldChar w:fldCharType="end"/>
      </w:r>
      <w:r w:rsidRPr="00DD2C3E">
        <w:rPr>
          <w:rFonts w:ascii="Arial" w:hAnsi="Arial" w:cs="Arial"/>
          <w:sz w:val="22"/>
          <w:szCs w:val="22"/>
        </w:rPr>
        <w:t>.</w:t>
      </w:r>
    </w:p>
    <w:p w14:paraId="76BB3E0A" w14:textId="77777777" w:rsidR="009603C5" w:rsidRDefault="009603C5" w:rsidP="00137FEE">
      <w:pPr>
        <w:shd w:val="clear" w:color="auto" w:fill="FFFFFF" w:themeFill="background1"/>
        <w:spacing w:line="276" w:lineRule="auto"/>
        <w:rPr>
          <w:rFonts w:ascii="Arial" w:hAnsi="Arial" w:cs="Arial"/>
          <w:sz w:val="22"/>
          <w:szCs w:val="22"/>
        </w:rPr>
      </w:pPr>
    </w:p>
    <w:p w14:paraId="7C72CAE5" w14:textId="32515F21" w:rsidR="00DA2C3E" w:rsidRPr="009603C5" w:rsidRDefault="00F23FAB" w:rsidP="00137FEE">
      <w:pPr>
        <w:shd w:val="clear" w:color="auto" w:fill="FFFFFF" w:themeFill="background1"/>
        <w:spacing w:line="276" w:lineRule="auto"/>
        <w:rPr>
          <w:rFonts w:ascii="Arial" w:hAnsi="Arial" w:cs="Arial"/>
          <w:b/>
          <w:sz w:val="22"/>
          <w:szCs w:val="22"/>
        </w:rPr>
      </w:pPr>
      <w:r w:rsidRPr="009603C5">
        <w:rPr>
          <w:rFonts w:ascii="Arial" w:hAnsi="Arial" w:cs="Arial"/>
          <w:b/>
          <w:sz w:val="22"/>
          <w:szCs w:val="22"/>
        </w:rPr>
        <w:t xml:space="preserve">Survival </w:t>
      </w:r>
      <w:r w:rsidR="00DA2C3E" w:rsidRPr="009603C5">
        <w:rPr>
          <w:rFonts w:ascii="Arial" w:hAnsi="Arial" w:cs="Arial"/>
          <w:b/>
          <w:sz w:val="22"/>
          <w:szCs w:val="22"/>
        </w:rPr>
        <w:t>E</w:t>
      </w:r>
      <w:r w:rsidRPr="009603C5">
        <w:rPr>
          <w:rFonts w:ascii="Arial" w:hAnsi="Arial" w:cs="Arial"/>
          <w:b/>
          <w:sz w:val="22"/>
          <w:szCs w:val="22"/>
        </w:rPr>
        <w:t>stimation</w:t>
      </w:r>
    </w:p>
    <w:p w14:paraId="4EA74DF8" w14:textId="77777777" w:rsidR="009603C5" w:rsidRDefault="009603C5" w:rsidP="00137FEE">
      <w:pPr>
        <w:shd w:val="clear" w:color="auto" w:fill="FFFFFF" w:themeFill="background1"/>
        <w:spacing w:line="276" w:lineRule="auto"/>
        <w:rPr>
          <w:rFonts w:ascii="Arial" w:hAnsi="Arial" w:cs="Arial"/>
          <w:sz w:val="22"/>
          <w:szCs w:val="22"/>
        </w:rPr>
      </w:pPr>
    </w:p>
    <w:p w14:paraId="56D68578" w14:textId="084809A9" w:rsidR="00C66091" w:rsidRPr="00DD2C3E" w:rsidRDefault="00F23FAB" w:rsidP="00137FEE">
      <w:pPr>
        <w:shd w:val="clear" w:color="auto" w:fill="FFFFFF" w:themeFill="background1"/>
        <w:spacing w:line="276" w:lineRule="auto"/>
        <w:rPr>
          <w:rFonts w:ascii="Arial" w:hAnsi="Arial" w:cs="Arial"/>
          <w:sz w:val="22"/>
          <w:szCs w:val="22"/>
        </w:rPr>
      </w:pPr>
      <w:r w:rsidRPr="00DD2C3E">
        <w:rPr>
          <w:rFonts w:ascii="Arial" w:hAnsi="Arial" w:cs="Arial"/>
          <w:sz w:val="22"/>
          <w:szCs w:val="22"/>
        </w:rPr>
        <w:t xml:space="preserve">There are several approaches that can be used to improve a </w:t>
      </w:r>
      <w:r w:rsidR="007A69DE" w:rsidRPr="00DD2C3E">
        <w:rPr>
          <w:rFonts w:ascii="Arial" w:hAnsi="Arial" w:cs="Arial"/>
          <w:sz w:val="22"/>
          <w:szCs w:val="22"/>
        </w:rPr>
        <w:t xml:space="preserve">rough </w:t>
      </w:r>
      <w:r w:rsidRPr="00DD2C3E">
        <w:rPr>
          <w:rFonts w:ascii="Arial" w:hAnsi="Arial" w:cs="Arial"/>
          <w:sz w:val="22"/>
          <w:szCs w:val="22"/>
        </w:rPr>
        <w:t xml:space="preserve">clinical </w:t>
      </w:r>
      <w:r w:rsidR="007A69DE" w:rsidRPr="00DD2C3E">
        <w:rPr>
          <w:rFonts w:ascii="Arial" w:hAnsi="Arial" w:cs="Arial"/>
          <w:sz w:val="22"/>
          <w:szCs w:val="22"/>
        </w:rPr>
        <w:t>estimation</w:t>
      </w:r>
      <w:r w:rsidR="00AC2B11" w:rsidRPr="00DD2C3E">
        <w:rPr>
          <w:rFonts w:ascii="Arial" w:hAnsi="Arial" w:cs="Arial"/>
          <w:sz w:val="22"/>
          <w:szCs w:val="22"/>
        </w:rPr>
        <w:t xml:space="preserve"> of a p</w:t>
      </w:r>
      <w:r w:rsidR="007A69DE" w:rsidRPr="00DD2C3E">
        <w:rPr>
          <w:rFonts w:ascii="Arial" w:hAnsi="Arial" w:cs="Arial"/>
          <w:sz w:val="22"/>
          <w:szCs w:val="22"/>
        </w:rPr>
        <w:t>a</w:t>
      </w:r>
      <w:r w:rsidR="00AC2B11" w:rsidRPr="00DD2C3E">
        <w:rPr>
          <w:rFonts w:ascii="Arial" w:hAnsi="Arial" w:cs="Arial"/>
          <w:sz w:val="22"/>
          <w:szCs w:val="22"/>
        </w:rPr>
        <w:t>tient’s life-expectancy</w:t>
      </w:r>
      <w:r w:rsidRPr="00DD2C3E">
        <w:rPr>
          <w:rFonts w:ascii="Arial" w:hAnsi="Arial" w:cs="Arial"/>
          <w:sz w:val="22"/>
          <w:szCs w:val="22"/>
        </w:rPr>
        <w:t xml:space="preserve">. Validated instruments are available such as a modified form of the Total Illness Burden Index for prostate cancer by Litwin </w:t>
      </w:r>
      <w:r w:rsidR="007635D5"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&lt;EndNote&gt;&lt;Cite&gt;&lt;Author&gt;Litwin&lt;/Author&gt;&lt;Year&gt;2007&lt;/Year&gt;&lt;RecNum&gt;216&lt;/RecNum&gt;&lt;DisplayText&gt;&lt;style size="11"&gt;(216)&lt;/style&gt;&lt;/DisplayText&gt;&lt;record&gt;&lt;rec-number&gt;216&lt;/rec-number&gt;&lt;foreign-keys&gt;&lt;key app="EN" db-id="apwd0sp2uree26ef0f3pwrruvepvpstwxde2" timestamp="1527738091"&gt;216&lt;/key&gt;&lt;/foreign-keys&gt;&lt;ref-type name="Journal Article"&gt;17&lt;/ref-type&gt;&lt;contributors&gt;&lt;authors&gt;&lt;author&gt;Litwin, M. S.&lt;/author&gt;&lt;author&gt;Greenfield, S.&lt;/author&gt;&lt;author&gt;Elkin, E. P.&lt;/author&gt;&lt;author&gt;Lubeck, D. P.&lt;/author&gt;&lt;author&gt;Broering, J. M.&lt;/author&gt;&lt;author&gt;Kaplan, S. H.&lt;/author&gt;&lt;/authors&gt;&lt;/contributors&gt;&lt;auth-address&gt;Department of Urology, David Geffen School of Medicine, University of California, Los Angeles, Los Angeles, California, USA.&lt;/auth-address&gt;&lt;titles&gt;&lt;title&gt;Assessment of prognosis with the total illness burden index for prostate cancer: aiding clinicians in treatment choice&lt;/title&gt;&lt;secondary-title&gt;Cancer&lt;/secondary-title&gt;&lt;/titles&gt;&lt;periodical&gt;&lt;full-title&gt;Cancer&lt;/full-title&gt;&lt;/periodical&gt;&lt;pages&gt;1777-83&lt;/pages&gt;&lt;volume&gt;109&lt;/volume&gt;&lt;number&gt;9&lt;/number&gt;&lt;edition&gt;2007/03/14&lt;/edition&gt;&lt;keywords&gt;&lt;keyword&gt;Comorbidity&lt;/keyword&gt;&lt;keyword&gt;*Health Status Indicators&lt;/keyword&gt;&lt;keyword&gt;Humans&lt;/keyword&gt;&lt;keyword&gt;Kaplan-Meier Estimate&lt;/keyword&gt;&lt;keyword&gt;Male&lt;/keyword&gt;&lt;keyword&gt;Prognosis&lt;/keyword&gt;&lt;keyword&gt;Prostatic Neoplasms/*epidemiology/mortality&lt;/keyword&gt;&lt;keyword&gt;*Quality of Life&lt;/keyword&gt;&lt;keyword&gt;Registries&lt;/keyword&gt;&lt;/keywords&gt;&lt;dates&gt;&lt;year&gt;2007&lt;/year&gt;&lt;pub-dates&gt;&lt;date&gt;May 1&lt;/date&gt;&lt;/pub-dates&gt;&lt;/dates&gt;&lt;isbn&gt;0008-543X (Print)&amp;#xD;0008-543X (Linking)&lt;/isbn&gt;&lt;accession-num&gt;17354226&lt;/accession-num&gt;&lt;urls&gt;&lt;related-urls&gt;&lt;url&gt;https://www.ncbi.nlm.nih.gov/pubmed/17354226&lt;/url&gt;&lt;/related-urls&gt;&lt;/urls&gt;&lt;electronic-resource-num&gt;10.1002/cncr.22615&lt;/electronic-resource-num&gt;&lt;/record&gt;&lt;/Cite&gt;&lt;/EndNote&gt;</w:instrText>
      </w:r>
      <w:r w:rsidR="007635D5" w:rsidRPr="00DD2C3E">
        <w:rPr>
          <w:rFonts w:ascii="Arial" w:hAnsi="Arial" w:cs="Arial"/>
          <w:sz w:val="22"/>
          <w:szCs w:val="22"/>
        </w:rPr>
        <w:fldChar w:fldCharType="separate"/>
      </w:r>
      <w:r w:rsidR="00DD2C3E">
        <w:rPr>
          <w:rFonts w:ascii="Arial" w:hAnsi="Arial" w:cs="Arial"/>
          <w:noProof/>
          <w:sz w:val="22"/>
          <w:szCs w:val="22"/>
        </w:rPr>
        <w:t>(216)</w:t>
      </w:r>
      <w:r w:rsidR="007635D5" w:rsidRPr="00DD2C3E">
        <w:rPr>
          <w:rFonts w:ascii="Arial" w:hAnsi="Arial" w:cs="Arial"/>
          <w:sz w:val="22"/>
          <w:szCs w:val="22"/>
        </w:rPr>
        <w:fldChar w:fldCharType="end"/>
      </w:r>
      <w:r w:rsidR="001E4683" w:rsidRPr="00DD2C3E">
        <w:rPr>
          <w:rFonts w:ascii="Arial" w:hAnsi="Arial" w:cs="Arial"/>
          <w:sz w:val="22"/>
          <w:szCs w:val="22"/>
        </w:rPr>
        <w:t xml:space="preserve"> </w:t>
      </w:r>
      <w:r w:rsidR="00174ADE" w:rsidRPr="00DD2C3E">
        <w:rPr>
          <w:rFonts w:ascii="Arial" w:hAnsi="Arial" w:cs="Arial"/>
          <w:sz w:val="22"/>
          <w:szCs w:val="22"/>
        </w:rPr>
        <w:t>and the Charlson Comorbidity Index, which seems to be most useful in men&lt;65 years undertaking initial treatment, in particular radical prostatectomy</w:t>
      </w:r>
      <w:r w:rsidR="00425986" w:rsidRPr="00DD2C3E">
        <w:rPr>
          <w:rFonts w:ascii="Arial" w:hAnsi="Arial" w:cs="Arial"/>
          <w:sz w:val="22"/>
          <w:szCs w:val="22"/>
        </w:rPr>
        <w:t xml:space="preserve"> </w:t>
      </w:r>
      <w:r w:rsidR="00F971B6" w:rsidRPr="00DD2C3E">
        <w:rPr>
          <w:rFonts w:ascii="Arial" w:hAnsi="Arial" w:cs="Arial"/>
          <w:sz w:val="22"/>
          <w:szCs w:val="22"/>
        </w:rPr>
        <w:fldChar w:fldCharType="begin">
          <w:fldData xml:space="preserve">PEVuZE5vdGU+PENpdGU+PEF1dGhvcj5CcmlnYW50aTwvQXV0aG9yPjxZZWFyPjIwMTM8L1llYXI+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PEVuZE5vdGU+PENpdGU+PEF1dGhvcj5CcmlnYW50aTwvQXV0aG9yPjxZZWFyPjIwMTM8L1llYXI+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971B6" w:rsidRPr="00DD2C3E">
        <w:rPr>
          <w:rFonts w:ascii="Arial" w:hAnsi="Arial" w:cs="Arial"/>
          <w:sz w:val="22"/>
          <w:szCs w:val="22"/>
        </w:rPr>
      </w:r>
      <w:r w:rsidR="00F971B6" w:rsidRPr="00DD2C3E">
        <w:rPr>
          <w:rFonts w:ascii="Arial" w:hAnsi="Arial" w:cs="Arial"/>
          <w:sz w:val="22"/>
          <w:szCs w:val="22"/>
        </w:rPr>
        <w:fldChar w:fldCharType="separate"/>
      </w:r>
      <w:r w:rsidR="00DD2C3E">
        <w:rPr>
          <w:rFonts w:ascii="Arial" w:hAnsi="Arial" w:cs="Arial"/>
          <w:noProof/>
          <w:sz w:val="22"/>
          <w:szCs w:val="22"/>
        </w:rPr>
        <w:t>(217-218)</w:t>
      </w:r>
      <w:r w:rsidR="00F971B6" w:rsidRPr="00DD2C3E">
        <w:rPr>
          <w:rFonts w:ascii="Arial" w:hAnsi="Arial" w:cs="Arial"/>
          <w:sz w:val="22"/>
          <w:szCs w:val="22"/>
        </w:rPr>
        <w:fldChar w:fldCharType="end"/>
      </w:r>
      <w:r w:rsidRPr="00DD2C3E">
        <w:rPr>
          <w:rFonts w:ascii="Arial" w:hAnsi="Arial" w:cs="Arial"/>
          <w:sz w:val="22"/>
          <w:szCs w:val="22"/>
        </w:rPr>
        <w:t xml:space="preserve">. Although these are not used commonly in clinical practice, they do provide one option. </w:t>
      </w:r>
      <w:r w:rsidR="00174ADE" w:rsidRPr="00DD2C3E">
        <w:rPr>
          <w:rFonts w:ascii="Arial" w:hAnsi="Arial" w:cs="Arial"/>
          <w:sz w:val="22"/>
          <w:szCs w:val="22"/>
        </w:rPr>
        <w:t>Froehner et al (2013) recently examined available c</w:t>
      </w:r>
      <w:r w:rsidR="00174ADE" w:rsidRPr="00DD2C3E">
        <w:rPr>
          <w:rFonts w:ascii="Arial" w:hAnsi="Arial" w:cs="Arial"/>
          <w:sz w:val="22"/>
          <w:szCs w:val="22"/>
          <w:shd w:val="clear" w:color="auto" w:fill="F2F5F8"/>
        </w:rPr>
        <w:t>omorbidity</w:t>
      </w:r>
      <w:r w:rsidR="00174ADE" w:rsidRPr="00DD2C3E">
        <w:rPr>
          <w:rFonts w:ascii="Arial" w:hAnsi="Arial" w:cs="Arial"/>
          <w:sz w:val="22"/>
          <w:szCs w:val="22"/>
        </w:rPr>
        <w:t xml:space="preserve"> assessments to determine which may best assist in the treatment choice for elderly men with prostate cancer. A total of 1,106 men aged 65 years or older who underwent radical prostatectomy for clinically local</w:t>
      </w:r>
      <w:r w:rsidR="00425986" w:rsidRPr="00DD2C3E">
        <w:rPr>
          <w:rFonts w:ascii="Arial" w:hAnsi="Arial" w:cs="Arial"/>
          <w:sz w:val="22"/>
          <w:szCs w:val="22"/>
        </w:rPr>
        <w:t xml:space="preserve">ized prostate cancer </w:t>
      </w:r>
      <w:r w:rsidR="00174ADE" w:rsidRPr="00DD2C3E">
        <w:rPr>
          <w:rFonts w:ascii="Arial" w:hAnsi="Arial" w:cs="Arial"/>
          <w:sz w:val="22"/>
          <w:szCs w:val="22"/>
        </w:rPr>
        <w:t>was examined with overall survival as the study endpoint. They concluded that the American Society of Anesthesiologists (ASA</w:t>
      </w:r>
      <w:r w:rsidR="00C66091" w:rsidRPr="00DD2C3E">
        <w:rPr>
          <w:rFonts w:ascii="Arial" w:hAnsi="Arial" w:cs="Arial"/>
          <w:sz w:val="22"/>
          <w:szCs w:val="22"/>
        </w:rPr>
        <w:t xml:space="preserve">) physical status </w:t>
      </w:r>
      <w:r w:rsidR="00174ADE" w:rsidRPr="00DA2C3E">
        <w:rPr>
          <w:rFonts w:ascii="Arial" w:hAnsi="Arial" w:cs="Arial"/>
          <w:sz w:val="22"/>
          <w:szCs w:val="22"/>
        </w:rPr>
        <w:t>classification</w:t>
      </w:r>
      <w:r w:rsidR="00174ADE" w:rsidRPr="00DD2C3E">
        <w:rPr>
          <w:rFonts w:ascii="Arial" w:hAnsi="Arial" w:cs="Arial"/>
          <w:sz w:val="22"/>
          <w:szCs w:val="22"/>
        </w:rPr>
        <w:t xml:space="preserve"> tool, supplemented by a list of more clearly defined concomitant diseases, could be useful in clinical practice and outcome studies</w:t>
      </w:r>
      <w:r w:rsidR="00425986" w:rsidRPr="00DD2C3E">
        <w:rPr>
          <w:rFonts w:ascii="Arial" w:hAnsi="Arial" w:cs="Arial"/>
          <w:sz w:val="22"/>
          <w:szCs w:val="22"/>
        </w:rPr>
        <w:t xml:space="preserve"> </w:t>
      </w:r>
      <w:r w:rsidR="007723D1"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&lt;EndNote&gt;&lt;Cite&gt;&lt;Author&gt;Froehner&lt;/Author&gt;&lt;Year&gt;2013&lt;/Year&gt;&lt;RecNum&gt;219&lt;/RecNum&gt;&lt;DisplayText&gt;&lt;style size="11"&gt;(219)&lt;/style&gt;&lt;/DisplayText&gt;&lt;record&gt;&lt;rec-number&gt;219&lt;/rec-number&gt;&lt;foreign-keys&gt;&lt;key app="EN" db-id="apwd0sp2uree26ef0f3pwrruvepvpstwxde2" timestamp="1527738091"&gt;219&lt;/key&gt;&lt;/foreign-keys&gt;&lt;ref-type name="Journal Article"&gt;17&lt;/ref-type&gt;&lt;contributors&gt;&lt;authors&gt;&lt;author&gt;Froehner, M.&lt;/author&gt;&lt;author&gt;Hentschel, C.&lt;/author&gt;&lt;author&gt;Koch, R.&lt;/author&gt;&lt;author&gt;Litz, R. J.&lt;/author&gt;&lt;author&gt;Hakenberg, O. W.&lt;/author&gt;&lt;author&gt;Wirth, M. P.&lt;/author&gt;&lt;/authors&gt;&lt;/contributors&gt;&lt;auth-address&gt;Department of Urology, University Hospital Carl Gustav Carus, Technical University of Dresden, Dresden, Germany. Michael.Froehner@uniklinikum-dresden.de&lt;/auth-address&gt;&lt;titles&gt;&lt;title&gt;Which comorbidity classification best fits elderly candidates for radical prostatectomy?&lt;/title&gt;&lt;secondary-title&gt;Urol Oncol&lt;/secondary-title&gt;&lt;/titles&gt;&lt;periodical&gt;&lt;full-title&gt;Urol Oncol&lt;/full-title&gt;&lt;/periodical&gt;&lt;pages&gt;461-7&lt;/pages&gt;&lt;volume&gt;31&lt;/volume&gt;&lt;number&gt;4&lt;/number&gt;&lt;edition&gt;2011/04/19&lt;/edition&gt;&lt;keywords&gt;&lt;keyword&gt;Age Factors&lt;/keyword&gt;&lt;keyword&gt;Aged&lt;/keyword&gt;&lt;keyword&gt;Comorbidity&lt;/keyword&gt;&lt;keyword&gt;Follow-Up Studies&lt;/keyword&gt;&lt;keyword&gt;Germany/epidemiology&lt;/keyword&gt;&lt;keyword&gt;Humans&lt;/keyword&gt;&lt;keyword&gt;Incidence&lt;/keyword&gt;&lt;keyword&gt;Male&lt;/keyword&gt;&lt;keyword&gt;Neoplasm Staging&lt;/keyword&gt;&lt;keyword&gt;*Postoperative Complications&lt;/keyword&gt;&lt;keyword&gt;Prognosis&lt;/keyword&gt;&lt;keyword&gt;Prostatectomy/*mortality&lt;/keyword&gt;&lt;keyword&gt;Prostatic Neoplasms/*epidemiology/*mortality/surgery&lt;/keyword&gt;&lt;keyword&gt;Risk Factors&lt;/keyword&gt;&lt;keyword&gt;Survival Rate&lt;/keyword&gt;&lt;/keywords&gt;&lt;dates&gt;&lt;year&gt;2013&lt;/year&gt;&lt;pub-dates&gt;&lt;date&gt;May&lt;/date&gt;&lt;/pub-dates&gt;&lt;/dates&gt;&lt;isbn&gt;1873-2496 (Electronic)&amp;#xD;1078-1439 (Linking)&lt;/isbn&gt;&lt;accession-num&gt;21498089&lt;/accession-num&gt;&lt;urls&gt;&lt;related-urls&gt;&lt;url&gt;https://www.ncbi.nlm.nih.gov/pubmed/21498089&lt;/url&gt;&lt;/related-urls&gt;&lt;/urls&gt;&lt;electronic-resource-num&gt;10.1016/j.urolonc.2011.03.002&lt;/electronic-resource-num&gt;&lt;/record&gt;&lt;/Cite&gt;&lt;/EndNote&gt;</w:instrText>
      </w:r>
      <w:r w:rsidR="007723D1" w:rsidRPr="00DD2C3E">
        <w:rPr>
          <w:rFonts w:ascii="Arial" w:hAnsi="Arial" w:cs="Arial"/>
          <w:sz w:val="22"/>
          <w:szCs w:val="22"/>
        </w:rPr>
        <w:fldChar w:fldCharType="separate"/>
      </w:r>
      <w:r w:rsidR="00DD2C3E">
        <w:rPr>
          <w:rFonts w:ascii="Arial" w:hAnsi="Arial" w:cs="Arial"/>
          <w:noProof/>
          <w:sz w:val="22"/>
          <w:szCs w:val="22"/>
        </w:rPr>
        <w:t>(219)</w:t>
      </w:r>
      <w:r w:rsidR="007723D1" w:rsidRPr="00DD2C3E">
        <w:rPr>
          <w:rFonts w:ascii="Arial" w:hAnsi="Arial" w:cs="Arial"/>
          <w:sz w:val="22"/>
          <w:szCs w:val="22"/>
        </w:rPr>
        <w:fldChar w:fldCharType="end"/>
      </w:r>
      <w:r w:rsidR="00695B9B" w:rsidRPr="00DD2C3E">
        <w:rPr>
          <w:rFonts w:ascii="Arial" w:hAnsi="Arial" w:cs="Arial"/>
          <w:sz w:val="22"/>
          <w:szCs w:val="22"/>
        </w:rPr>
        <w:t>.</w:t>
      </w:r>
    </w:p>
    <w:p w14:paraId="7ECB3856" w14:textId="6BDDB4A1" w:rsidR="00F23FAB"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Another approach is to refer to Life Expectancy Tables (such as the </w:t>
      </w:r>
      <w:r w:rsidR="006C5870" w:rsidRPr="00DD2C3E">
        <w:rPr>
          <w:rFonts w:ascii="Arial" w:hAnsi="Arial" w:cs="Arial"/>
          <w:sz w:val="22"/>
          <w:szCs w:val="22"/>
        </w:rPr>
        <w:t xml:space="preserve">Table </w:t>
      </w:r>
      <w:r w:rsidR="009603C5">
        <w:rPr>
          <w:rFonts w:ascii="Arial" w:hAnsi="Arial" w:cs="Arial"/>
          <w:sz w:val="22"/>
          <w:szCs w:val="22"/>
        </w:rPr>
        <w:t>10</w:t>
      </w:r>
      <w:r w:rsidRPr="00DD2C3E">
        <w:rPr>
          <w:rFonts w:ascii="Arial" w:hAnsi="Arial" w:cs="Arial"/>
          <w:sz w:val="22"/>
          <w:szCs w:val="22"/>
        </w:rPr>
        <w:t xml:space="preserve"> below modified from the Australian Bureau of Statistics website 201</w:t>
      </w:r>
      <w:r w:rsidR="00584715" w:rsidRPr="00DD2C3E">
        <w:rPr>
          <w:rFonts w:ascii="Arial" w:hAnsi="Arial" w:cs="Arial"/>
          <w:sz w:val="22"/>
          <w:szCs w:val="22"/>
        </w:rPr>
        <w:t>7</w:t>
      </w:r>
      <w:r w:rsidRPr="00DD2C3E">
        <w:rPr>
          <w:rFonts w:ascii="Arial" w:hAnsi="Arial" w:cs="Arial"/>
          <w:sz w:val="22"/>
          <w:szCs w:val="22"/>
        </w:rPr>
        <w:t>). Such tables do not take into account an individual’s comorbidities.</w:t>
      </w:r>
    </w:p>
    <w:p w14:paraId="553D4316" w14:textId="77777777" w:rsidR="00F23FAB" w:rsidRPr="00DD2C3E" w:rsidRDefault="00F23FAB" w:rsidP="00137FEE">
      <w:pPr>
        <w:spacing w:line="276" w:lineRule="auto"/>
        <w:rPr>
          <w:rFonts w:ascii="Arial" w:hAnsi="Arial" w:cs="Arial"/>
          <w:sz w:val="22"/>
          <w:szCs w:val="22"/>
        </w:rPr>
      </w:pPr>
    </w:p>
    <w:p w14:paraId="2A4388F9" w14:textId="73B21561" w:rsidR="00E634E0" w:rsidRPr="00DD2C3E" w:rsidRDefault="00F65EB2" w:rsidP="00137FEE">
      <w:pPr>
        <w:spacing w:line="276" w:lineRule="auto"/>
        <w:rPr>
          <w:rFonts w:ascii="Arial" w:hAnsi="Arial" w:cs="Arial"/>
          <w:b/>
          <w:bCs/>
          <w:sz w:val="22"/>
          <w:szCs w:val="22"/>
        </w:rPr>
      </w:pPr>
      <w:r w:rsidRPr="00DD2C3E">
        <w:rPr>
          <w:rFonts w:ascii="Arial" w:hAnsi="Arial" w:cs="Arial"/>
          <w:b/>
          <w:bCs/>
          <w:sz w:val="22"/>
          <w:szCs w:val="22"/>
        </w:rPr>
        <w:t xml:space="preserve">Table </w:t>
      </w:r>
      <w:r w:rsidR="009603C5">
        <w:rPr>
          <w:rFonts w:ascii="Arial" w:hAnsi="Arial" w:cs="Arial"/>
          <w:b/>
          <w:bCs/>
          <w:sz w:val="22"/>
          <w:szCs w:val="22"/>
        </w:rPr>
        <w:t>10</w:t>
      </w:r>
      <w:r w:rsidRPr="00DD2C3E">
        <w:rPr>
          <w:rFonts w:ascii="Arial" w:hAnsi="Arial" w:cs="Arial"/>
          <w:b/>
          <w:bCs/>
          <w:sz w:val="22"/>
          <w:szCs w:val="22"/>
        </w:rPr>
        <w:t xml:space="preserve">: </w:t>
      </w:r>
      <w:r w:rsidR="1D7B2E53" w:rsidRPr="00DD2C3E">
        <w:rPr>
          <w:rFonts w:ascii="Arial" w:hAnsi="Arial" w:cs="Arial"/>
          <w:b/>
          <w:bCs/>
          <w:sz w:val="22"/>
          <w:szCs w:val="22"/>
        </w:rPr>
        <w:t xml:space="preserve">Life Expectancy </w:t>
      </w:r>
      <w:r w:rsidR="009603C5">
        <w:rPr>
          <w:rFonts w:ascii="Arial" w:hAnsi="Arial" w:cs="Arial"/>
          <w:b/>
          <w:bCs/>
          <w:sz w:val="22"/>
          <w:szCs w:val="22"/>
        </w:rPr>
        <w:t>T</w:t>
      </w:r>
      <w:r w:rsidR="1D7B2E53" w:rsidRPr="00DD2C3E">
        <w:rPr>
          <w:rFonts w:ascii="Arial" w:hAnsi="Arial" w:cs="Arial"/>
          <w:b/>
          <w:bCs/>
          <w:sz w:val="22"/>
          <w:szCs w:val="22"/>
        </w:rPr>
        <w:t>able for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977"/>
        <w:gridCol w:w="977"/>
        <w:gridCol w:w="876"/>
        <w:gridCol w:w="876"/>
        <w:gridCol w:w="875"/>
        <w:gridCol w:w="875"/>
        <w:gridCol w:w="875"/>
        <w:gridCol w:w="875"/>
        <w:gridCol w:w="875"/>
      </w:tblGrid>
      <w:tr w:rsidR="00F65EB2" w:rsidRPr="00DD2C3E" w14:paraId="3B3A57B0" w14:textId="732C4DD4" w:rsidTr="00F65EB2">
        <w:tc>
          <w:tcPr>
            <w:tcW w:w="522" w:type="pct"/>
            <w:tcBorders>
              <w:top w:val="single" w:sz="18" w:space="0" w:color="auto"/>
              <w:left w:val="single" w:sz="18" w:space="0" w:color="auto"/>
            </w:tcBorders>
            <w:shd w:val="clear" w:color="auto" w:fill="auto"/>
          </w:tcPr>
          <w:p w14:paraId="6C74D366" w14:textId="77777777" w:rsidR="00F65EB2" w:rsidRPr="00DD2C3E" w:rsidRDefault="00F65EB2" w:rsidP="00137FEE">
            <w:pPr>
              <w:spacing w:line="276" w:lineRule="auto"/>
              <w:rPr>
                <w:rFonts w:ascii="Arial" w:hAnsi="Arial" w:cs="Arial"/>
                <w:b/>
                <w:bCs/>
                <w:sz w:val="22"/>
                <w:szCs w:val="22"/>
              </w:rPr>
            </w:pPr>
            <w:r w:rsidRPr="00DD2C3E">
              <w:rPr>
                <w:rFonts w:ascii="Arial" w:hAnsi="Arial" w:cs="Arial"/>
                <w:b/>
                <w:bCs/>
                <w:sz w:val="22"/>
                <w:szCs w:val="22"/>
              </w:rPr>
              <w:lastRenderedPageBreak/>
              <w:t>Age</w:t>
            </w:r>
          </w:p>
        </w:tc>
        <w:tc>
          <w:tcPr>
            <w:tcW w:w="541" w:type="pct"/>
            <w:tcBorders>
              <w:top w:val="single" w:sz="18" w:space="0" w:color="auto"/>
            </w:tcBorders>
            <w:shd w:val="clear" w:color="auto" w:fill="auto"/>
            <w:vAlign w:val="bottom"/>
          </w:tcPr>
          <w:p w14:paraId="58DED4AF" w14:textId="75FEBBC9" w:rsidR="00F65EB2" w:rsidRPr="00DD2C3E" w:rsidRDefault="00F65EB2" w:rsidP="00137FEE">
            <w:pPr>
              <w:spacing w:line="276" w:lineRule="auto"/>
              <w:rPr>
                <w:rFonts w:ascii="Arial" w:hAnsi="Arial" w:cs="Arial"/>
                <w:b/>
                <w:bCs/>
                <w:sz w:val="22"/>
                <w:szCs w:val="22"/>
              </w:rPr>
            </w:pPr>
            <w:r w:rsidRPr="00DD2C3E">
              <w:rPr>
                <w:rFonts w:ascii="Arial" w:hAnsi="Arial" w:cs="Arial"/>
                <w:b/>
                <w:bCs/>
                <w:sz w:val="22"/>
                <w:szCs w:val="22"/>
              </w:rPr>
              <w:t>2000-2002</w:t>
            </w:r>
          </w:p>
        </w:tc>
        <w:tc>
          <w:tcPr>
            <w:tcW w:w="541" w:type="pct"/>
            <w:tcBorders>
              <w:top w:val="single" w:sz="18" w:space="0" w:color="auto"/>
            </w:tcBorders>
            <w:shd w:val="clear" w:color="auto" w:fill="auto"/>
            <w:vAlign w:val="bottom"/>
          </w:tcPr>
          <w:p w14:paraId="365D7ABC" w14:textId="77777777" w:rsidR="00F65EB2" w:rsidRPr="00DD2C3E" w:rsidRDefault="00F65EB2" w:rsidP="00137FEE">
            <w:pPr>
              <w:spacing w:line="276" w:lineRule="auto"/>
              <w:rPr>
                <w:rFonts w:ascii="Arial" w:hAnsi="Arial" w:cs="Arial"/>
                <w:b/>
                <w:bCs/>
                <w:sz w:val="22"/>
                <w:szCs w:val="22"/>
              </w:rPr>
            </w:pPr>
            <w:r w:rsidRPr="00DD2C3E">
              <w:rPr>
                <w:rFonts w:ascii="Arial" w:hAnsi="Arial" w:cs="Arial"/>
                <w:b/>
                <w:bCs/>
                <w:sz w:val="22"/>
                <w:szCs w:val="22"/>
              </w:rPr>
              <w:t>2004-2006</w:t>
            </w:r>
          </w:p>
        </w:tc>
        <w:tc>
          <w:tcPr>
            <w:tcW w:w="485" w:type="pct"/>
            <w:tcBorders>
              <w:top w:val="single" w:sz="18" w:space="0" w:color="auto"/>
            </w:tcBorders>
          </w:tcPr>
          <w:p w14:paraId="4C60F879" w14:textId="605305B3" w:rsidR="00F65EB2" w:rsidRPr="00DD2C3E" w:rsidRDefault="00F65EB2" w:rsidP="00137FEE">
            <w:pPr>
              <w:spacing w:line="276" w:lineRule="auto"/>
              <w:rPr>
                <w:rFonts w:ascii="Arial" w:hAnsi="Arial" w:cs="Arial"/>
                <w:b/>
                <w:bCs/>
                <w:sz w:val="22"/>
                <w:szCs w:val="22"/>
              </w:rPr>
            </w:pPr>
            <w:r w:rsidRPr="00DD2C3E">
              <w:rPr>
                <w:rFonts w:ascii="Arial" w:hAnsi="Arial" w:cs="Arial"/>
                <w:b/>
                <w:bCs/>
                <w:sz w:val="22"/>
                <w:szCs w:val="22"/>
              </w:rPr>
              <w:t>2010-2012</w:t>
            </w:r>
          </w:p>
        </w:tc>
        <w:tc>
          <w:tcPr>
            <w:tcW w:w="485" w:type="pct"/>
            <w:tcBorders>
              <w:top w:val="single" w:sz="18" w:space="0" w:color="auto"/>
              <w:right w:val="single" w:sz="18" w:space="0" w:color="auto"/>
            </w:tcBorders>
          </w:tcPr>
          <w:p w14:paraId="267FE30B" w14:textId="55B2EDFD" w:rsidR="00F65EB2" w:rsidRPr="00DD2C3E" w:rsidRDefault="00F65EB2" w:rsidP="00137FEE">
            <w:pPr>
              <w:spacing w:line="276" w:lineRule="auto"/>
              <w:rPr>
                <w:rFonts w:ascii="Arial" w:hAnsi="Arial" w:cs="Arial"/>
                <w:b/>
                <w:bCs/>
                <w:sz w:val="22"/>
                <w:szCs w:val="22"/>
              </w:rPr>
            </w:pPr>
            <w:r w:rsidRPr="00DD2C3E">
              <w:rPr>
                <w:rFonts w:ascii="Arial" w:hAnsi="Arial" w:cs="Arial"/>
                <w:b/>
                <w:bCs/>
                <w:sz w:val="22"/>
                <w:szCs w:val="22"/>
              </w:rPr>
              <w:t>2014-2016</w:t>
            </w:r>
          </w:p>
        </w:tc>
        <w:tc>
          <w:tcPr>
            <w:tcW w:w="485" w:type="pct"/>
            <w:tcBorders>
              <w:top w:val="single" w:sz="18" w:space="0" w:color="auto"/>
              <w:left w:val="single" w:sz="18" w:space="0" w:color="auto"/>
            </w:tcBorders>
          </w:tcPr>
          <w:p w14:paraId="05B2A412" w14:textId="3630D860" w:rsidR="00F65EB2" w:rsidRPr="00DD2C3E" w:rsidRDefault="00F65EB2" w:rsidP="00137FEE">
            <w:pPr>
              <w:spacing w:line="276" w:lineRule="auto"/>
              <w:rPr>
                <w:rFonts w:ascii="Arial" w:hAnsi="Arial" w:cs="Arial"/>
                <w:sz w:val="22"/>
                <w:szCs w:val="22"/>
              </w:rPr>
            </w:pPr>
            <w:r w:rsidRPr="00DD2C3E">
              <w:rPr>
                <w:rFonts w:ascii="Arial" w:hAnsi="Arial" w:cs="Arial"/>
                <w:b/>
                <w:bCs/>
                <w:sz w:val="22"/>
                <w:szCs w:val="22"/>
              </w:rPr>
              <w:t>Age</w:t>
            </w:r>
          </w:p>
        </w:tc>
        <w:tc>
          <w:tcPr>
            <w:tcW w:w="485" w:type="pct"/>
            <w:tcBorders>
              <w:top w:val="single" w:sz="18" w:space="0" w:color="auto"/>
            </w:tcBorders>
            <w:vAlign w:val="bottom"/>
          </w:tcPr>
          <w:p w14:paraId="314D0927" w14:textId="0AE99E17" w:rsidR="00F65EB2" w:rsidRPr="00DD2C3E" w:rsidRDefault="00F65EB2" w:rsidP="00137FEE">
            <w:pPr>
              <w:spacing w:line="276" w:lineRule="auto"/>
              <w:rPr>
                <w:rFonts w:ascii="Arial" w:hAnsi="Arial" w:cs="Arial"/>
                <w:sz w:val="22"/>
                <w:szCs w:val="22"/>
              </w:rPr>
            </w:pPr>
            <w:r w:rsidRPr="00DD2C3E">
              <w:rPr>
                <w:rFonts w:ascii="Arial" w:hAnsi="Arial" w:cs="Arial"/>
                <w:b/>
                <w:bCs/>
                <w:sz w:val="22"/>
                <w:szCs w:val="22"/>
              </w:rPr>
              <w:t>2000-2002</w:t>
            </w:r>
          </w:p>
        </w:tc>
        <w:tc>
          <w:tcPr>
            <w:tcW w:w="485" w:type="pct"/>
            <w:tcBorders>
              <w:top w:val="single" w:sz="18" w:space="0" w:color="auto"/>
            </w:tcBorders>
            <w:vAlign w:val="bottom"/>
          </w:tcPr>
          <w:p w14:paraId="7364E300" w14:textId="3F628936" w:rsidR="00F65EB2" w:rsidRPr="00DD2C3E" w:rsidRDefault="00F65EB2" w:rsidP="00137FEE">
            <w:pPr>
              <w:spacing w:line="276" w:lineRule="auto"/>
              <w:rPr>
                <w:rFonts w:ascii="Arial" w:hAnsi="Arial" w:cs="Arial"/>
                <w:sz w:val="22"/>
                <w:szCs w:val="22"/>
              </w:rPr>
            </w:pPr>
            <w:r w:rsidRPr="00DD2C3E">
              <w:rPr>
                <w:rFonts w:ascii="Arial" w:hAnsi="Arial" w:cs="Arial"/>
                <w:b/>
                <w:bCs/>
                <w:sz w:val="22"/>
                <w:szCs w:val="22"/>
              </w:rPr>
              <w:t>2004-2006</w:t>
            </w:r>
          </w:p>
        </w:tc>
        <w:tc>
          <w:tcPr>
            <w:tcW w:w="485" w:type="pct"/>
            <w:tcBorders>
              <w:top w:val="single" w:sz="18" w:space="0" w:color="auto"/>
            </w:tcBorders>
          </w:tcPr>
          <w:p w14:paraId="00655BEF" w14:textId="4236A094" w:rsidR="00F65EB2" w:rsidRPr="00DD2C3E" w:rsidRDefault="00F65EB2" w:rsidP="00137FEE">
            <w:pPr>
              <w:spacing w:line="276" w:lineRule="auto"/>
              <w:rPr>
                <w:rFonts w:ascii="Arial" w:hAnsi="Arial" w:cs="Arial"/>
                <w:sz w:val="22"/>
                <w:szCs w:val="22"/>
              </w:rPr>
            </w:pPr>
            <w:r w:rsidRPr="00DD2C3E">
              <w:rPr>
                <w:rFonts w:ascii="Arial" w:hAnsi="Arial" w:cs="Arial"/>
                <w:b/>
                <w:bCs/>
                <w:sz w:val="22"/>
                <w:szCs w:val="22"/>
              </w:rPr>
              <w:t>2010-2012</w:t>
            </w:r>
          </w:p>
        </w:tc>
        <w:tc>
          <w:tcPr>
            <w:tcW w:w="485" w:type="pct"/>
            <w:tcBorders>
              <w:top w:val="single" w:sz="18" w:space="0" w:color="auto"/>
              <w:right w:val="single" w:sz="18" w:space="0" w:color="auto"/>
            </w:tcBorders>
          </w:tcPr>
          <w:p w14:paraId="4B8486B6" w14:textId="44BB1DF0" w:rsidR="00F65EB2" w:rsidRPr="00DD2C3E" w:rsidRDefault="00F65EB2" w:rsidP="00137FEE">
            <w:pPr>
              <w:spacing w:line="276" w:lineRule="auto"/>
              <w:rPr>
                <w:rFonts w:ascii="Arial" w:hAnsi="Arial" w:cs="Arial"/>
                <w:sz w:val="22"/>
                <w:szCs w:val="22"/>
              </w:rPr>
            </w:pPr>
            <w:r w:rsidRPr="00DD2C3E">
              <w:rPr>
                <w:rFonts w:ascii="Arial" w:hAnsi="Arial" w:cs="Arial"/>
                <w:b/>
                <w:bCs/>
                <w:sz w:val="22"/>
                <w:szCs w:val="22"/>
              </w:rPr>
              <w:t>2014-2016</w:t>
            </w:r>
          </w:p>
        </w:tc>
      </w:tr>
      <w:tr w:rsidR="00DD2C3E" w:rsidRPr="00DD2C3E" w14:paraId="210E27BE" w14:textId="597867AA" w:rsidTr="00F65EB2">
        <w:tc>
          <w:tcPr>
            <w:tcW w:w="522" w:type="pct"/>
            <w:tcBorders>
              <w:left w:val="single" w:sz="18" w:space="0" w:color="auto"/>
            </w:tcBorders>
            <w:shd w:val="clear" w:color="auto" w:fill="auto"/>
            <w:vAlign w:val="bottom"/>
          </w:tcPr>
          <w:p w14:paraId="4842C92A"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35</w:t>
            </w:r>
          </w:p>
        </w:tc>
        <w:tc>
          <w:tcPr>
            <w:tcW w:w="541" w:type="pct"/>
            <w:shd w:val="clear" w:color="auto" w:fill="auto"/>
            <w:vAlign w:val="bottom"/>
          </w:tcPr>
          <w:p w14:paraId="452C1C03"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44.08</w:t>
            </w:r>
          </w:p>
        </w:tc>
        <w:tc>
          <w:tcPr>
            <w:tcW w:w="541" w:type="pct"/>
            <w:shd w:val="clear" w:color="auto" w:fill="auto"/>
            <w:vAlign w:val="bottom"/>
          </w:tcPr>
          <w:p w14:paraId="27D492BD"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45.17</w:t>
            </w:r>
          </w:p>
        </w:tc>
        <w:tc>
          <w:tcPr>
            <w:tcW w:w="485" w:type="pct"/>
            <w:vAlign w:val="bottom"/>
          </w:tcPr>
          <w:p w14:paraId="25E0AB2C" w14:textId="17AF3AB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46.1</w:t>
            </w:r>
          </w:p>
        </w:tc>
        <w:tc>
          <w:tcPr>
            <w:tcW w:w="485" w:type="pct"/>
            <w:tcBorders>
              <w:right w:val="single" w:sz="18" w:space="0" w:color="auto"/>
            </w:tcBorders>
            <w:vAlign w:val="bottom"/>
          </w:tcPr>
          <w:p w14:paraId="13F5B356" w14:textId="3F29139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46.6</w:t>
            </w:r>
          </w:p>
        </w:tc>
        <w:tc>
          <w:tcPr>
            <w:tcW w:w="485" w:type="pct"/>
            <w:tcBorders>
              <w:left w:val="single" w:sz="18" w:space="0" w:color="auto"/>
            </w:tcBorders>
            <w:vAlign w:val="bottom"/>
          </w:tcPr>
          <w:p w14:paraId="7B2DB8AD" w14:textId="71823493"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68</w:t>
            </w:r>
          </w:p>
        </w:tc>
        <w:tc>
          <w:tcPr>
            <w:tcW w:w="485" w:type="pct"/>
            <w:vAlign w:val="bottom"/>
          </w:tcPr>
          <w:p w14:paraId="2412AF79" w14:textId="33F3FD2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15.14</w:t>
            </w:r>
          </w:p>
        </w:tc>
        <w:tc>
          <w:tcPr>
            <w:tcW w:w="485" w:type="pct"/>
            <w:vAlign w:val="bottom"/>
          </w:tcPr>
          <w:p w14:paraId="7BE27AB6" w14:textId="73517B2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15.97</w:t>
            </w:r>
          </w:p>
        </w:tc>
        <w:tc>
          <w:tcPr>
            <w:tcW w:w="485" w:type="pct"/>
            <w:vAlign w:val="bottom"/>
          </w:tcPr>
          <w:p w14:paraId="3A8A9C71" w14:textId="0F6527F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16.8</w:t>
            </w:r>
          </w:p>
        </w:tc>
        <w:tc>
          <w:tcPr>
            <w:tcW w:w="485" w:type="pct"/>
            <w:tcBorders>
              <w:right w:val="single" w:sz="18" w:space="0" w:color="auto"/>
            </w:tcBorders>
            <w:vAlign w:val="bottom"/>
          </w:tcPr>
          <w:p w14:paraId="72A06C58" w14:textId="44ED850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17.2</w:t>
            </w:r>
          </w:p>
        </w:tc>
      </w:tr>
      <w:tr w:rsidR="00DD2C3E" w:rsidRPr="00DD2C3E" w14:paraId="4C68E7D6" w14:textId="57B100C6" w:rsidTr="00F65EB2">
        <w:tc>
          <w:tcPr>
            <w:tcW w:w="522" w:type="pct"/>
            <w:tcBorders>
              <w:left w:val="single" w:sz="18" w:space="0" w:color="auto"/>
            </w:tcBorders>
            <w:shd w:val="clear" w:color="auto" w:fill="auto"/>
            <w:vAlign w:val="bottom"/>
          </w:tcPr>
          <w:p w14:paraId="371757A6"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36</w:t>
            </w:r>
          </w:p>
        </w:tc>
        <w:tc>
          <w:tcPr>
            <w:tcW w:w="541" w:type="pct"/>
            <w:shd w:val="clear" w:color="auto" w:fill="auto"/>
            <w:vAlign w:val="bottom"/>
          </w:tcPr>
          <w:p w14:paraId="158A5AEB"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43.14</w:t>
            </w:r>
          </w:p>
        </w:tc>
        <w:tc>
          <w:tcPr>
            <w:tcW w:w="541" w:type="pct"/>
            <w:shd w:val="clear" w:color="auto" w:fill="auto"/>
            <w:vAlign w:val="bottom"/>
          </w:tcPr>
          <w:p w14:paraId="0C0C3C10"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44.22</w:t>
            </w:r>
          </w:p>
        </w:tc>
        <w:tc>
          <w:tcPr>
            <w:tcW w:w="485" w:type="pct"/>
            <w:vAlign w:val="bottom"/>
          </w:tcPr>
          <w:p w14:paraId="00B10DFB" w14:textId="386B8CE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45.2</w:t>
            </w:r>
          </w:p>
        </w:tc>
        <w:tc>
          <w:tcPr>
            <w:tcW w:w="485" w:type="pct"/>
            <w:tcBorders>
              <w:right w:val="single" w:sz="18" w:space="0" w:color="auto"/>
            </w:tcBorders>
            <w:vAlign w:val="bottom"/>
          </w:tcPr>
          <w:p w14:paraId="60634F83" w14:textId="3713766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45.6</w:t>
            </w:r>
          </w:p>
        </w:tc>
        <w:tc>
          <w:tcPr>
            <w:tcW w:w="485" w:type="pct"/>
            <w:tcBorders>
              <w:left w:val="single" w:sz="18" w:space="0" w:color="auto"/>
            </w:tcBorders>
            <w:vAlign w:val="bottom"/>
          </w:tcPr>
          <w:p w14:paraId="3C7788C4" w14:textId="47927A9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69</w:t>
            </w:r>
          </w:p>
        </w:tc>
        <w:tc>
          <w:tcPr>
            <w:tcW w:w="485" w:type="pct"/>
            <w:vAlign w:val="bottom"/>
          </w:tcPr>
          <w:p w14:paraId="50C6A311" w14:textId="25D0925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14.42</w:t>
            </w:r>
          </w:p>
        </w:tc>
        <w:tc>
          <w:tcPr>
            <w:tcW w:w="485" w:type="pct"/>
            <w:vAlign w:val="bottom"/>
          </w:tcPr>
          <w:p w14:paraId="6F6A912C" w14:textId="6856427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15.23</w:t>
            </w:r>
          </w:p>
        </w:tc>
        <w:tc>
          <w:tcPr>
            <w:tcW w:w="485" w:type="pct"/>
            <w:vAlign w:val="bottom"/>
          </w:tcPr>
          <w:p w14:paraId="6650488E" w14:textId="639EAD4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16.0</w:t>
            </w:r>
          </w:p>
        </w:tc>
        <w:tc>
          <w:tcPr>
            <w:tcW w:w="485" w:type="pct"/>
            <w:tcBorders>
              <w:right w:val="single" w:sz="18" w:space="0" w:color="auto"/>
            </w:tcBorders>
            <w:vAlign w:val="bottom"/>
          </w:tcPr>
          <w:p w14:paraId="30FC6E4A" w14:textId="464F591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16.5</w:t>
            </w:r>
          </w:p>
        </w:tc>
      </w:tr>
      <w:tr w:rsidR="00DD2C3E" w:rsidRPr="00DD2C3E" w14:paraId="7E4EF16E" w14:textId="7DA10FE1" w:rsidTr="00F65EB2">
        <w:tc>
          <w:tcPr>
            <w:tcW w:w="522" w:type="pct"/>
            <w:tcBorders>
              <w:left w:val="single" w:sz="18" w:space="0" w:color="auto"/>
            </w:tcBorders>
            <w:shd w:val="clear" w:color="auto" w:fill="auto"/>
            <w:vAlign w:val="bottom"/>
          </w:tcPr>
          <w:p w14:paraId="6F92D52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37</w:t>
            </w:r>
          </w:p>
        </w:tc>
        <w:tc>
          <w:tcPr>
            <w:tcW w:w="541" w:type="pct"/>
            <w:shd w:val="clear" w:color="auto" w:fill="auto"/>
            <w:vAlign w:val="bottom"/>
          </w:tcPr>
          <w:p w14:paraId="6F084641"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42.20</w:t>
            </w:r>
          </w:p>
        </w:tc>
        <w:tc>
          <w:tcPr>
            <w:tcW w:w="541" w:type="pct"/>
            <w:shd w:val="clear" w:color="auto" w:fill="auto"/>
            <w:vAlign w:val="bottom"/>
          </w:tcPr>
          <w:p w14:paraId="3E23CBD1"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43.27</w:t>
            </w:r>
          </w:p>
        </w:tc>
        <w:tc>
          <w:tcPr>
            <w:tcW w:w="485" w:type="pct"/>
            <w:vAlign w:val="bottom"/>
          </w:tcPr>
          <w:p w14:paraId="68625025" w14:textId="1108D29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44.2</w:t>
            </w:r>
          </w:p>
        </w:tc>
        <w:tc>
          <w:tcPr>
            <w:tcW w:w="485" w:type="pct"/>
            <w:tcBorders>
              <w:right w:val="single" w:sz="18" w:space="0" w:color="auto"/>
            </w:tcBorders>
            <w:vAlign w:val="bottom"/>
          </w:tcPr>
          <w:p w14:paraId="38D9BF3D" w14:textId="2372062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44.7</w:t>
            </w:r>
          </w:p>
        </w:tc>
        <w:tc>
          <w:tcPr>
            <w:tcW w:w="485" w:type="pct"/>
            <w:tcBorders>
              <w:left w:val="single" w:sz="18" w:space="0" w:color="auto"/>
            </w:tcBorders>
            <w:vAlign w:val="bottom"/>
          </w:tcPr>
          <w:p w14:paraId="26EB2C84" w14:textId="35A1852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70</w:t>
            </w:r>
          </w:p>
        </w:tc>
        <w:tc>
          <w:tcPr>
            <w:tcW w:w="485" w:type="pct"/>
            <w:vAlign w:val="bottom"/>
          </w:tcPr>
          <w:p w14:paraId="27178E82" w14:textId="46F6BE1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13.72</w:t>
            </w:r>
          </w:p>
        </w:tc>
        <w:tc>
          <w:tcPr>
            <w:tcW w:w="485" w:type="pct"/>
            <w:vAlign w:val="bottom"/>
          </w:tcPr>
          <w:p w14:paraId="4DC2E0CD" w14:textId="701AC8A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14.51</w:t>
            </w:r>
          </w:p>
        </w:tc>
        <w:tc>
          <w:tcPr>
            <w:tcW w:w="485" w:type="pct"/>
            <w:vAlign w:val="bottom"/>
          </w:tcPr>
          <w:p w14:paraId="4836EE91" w14:textId="49176B7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15.3</w:t>
            </w:r>
          </w:p>
        </w:tc>
        <w:tc>
          <w:tcPr>
            <w:tcW w:w="485" w:type="pct"/>
            <w:tcBorders>
              <w:right w:val="single" w:sz="18" w:space="0" w:color="auto"/>
            </w:tcBorders>
            <w:vAlign w:val="bottom"/>
          </w:tcPr>
          <w:p w14:paraId="7E6AFF32" w14:textId="603B683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15.7</w:t>
            </w:r>
          </w:p>
        </w:tc>
      </w:tr>
      <w:tr w:rsidR="00DD2C3E" w:rsidRPr="00DD2C3E" w14:paraId="37B54C8C" w14:textId="10C9CF2F" w:rsidTr="00F65EB2">
        <w:tc>
          <w:tcPr>
            <w:tcW w:w="522" w:type="pct"/>
            <w:tcBorders>
              <w:left w:val="single" w:sz="18" w:space="0" w:color="auto"/>
            </w:tcBorders>
            <w:shd w:val="clear" w:color="auto" w:fill="auto"/>
            <w:vAlign w:val="bottom"/>
          </w:tcPr>
          <w:p w14:paraId="3591075E"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38</w:t>
            </w:r>
          </w:p>
        </w:tc>
        <w:tc>
          <w:tcPr>
            <w:tcW w:w="541" w:type="pct"/>
            <w:shd w:val="clear" w:color="auto" w:fill="auto"/>
            <w:vAlign w:val="bottom"/>
          </w:tcPr>
          <w:p w14:paraId="17D4651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41.25</w:t>
            </w:r>
          </w:p>
        </w:tc>
        <w:tc>
          <w:tcPr>
            <w:tcW w:w="541" w:type="pct"/>
            <w:shd w:val="clear" w:color="auto" w:fill="auto"/>
            <w:vAlign w:val="bottom"/>
          </w:tcPr>
          <w:p w14:paraId="18F2DA81"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42.32</w:t>
            </w:r>
          </w:p>
        </w:tc>
        <w:tc>
          <w:tcPr>
            <w:tcW w:w="485" w:type="pct"/>
            <w:vAlign w:val="bottom"/>
          </w:tcPr>
          <w:p w14:paraId="67F4F68E" w14:textId="1A836A1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43.3</w:t>
            </w:r>
          </w:p>
        </w:tc>
        <w:tc>
          <w:tcPr>
            <w:tcW w:w="485" w:type="pct"/>
            <w:tcBorders>
              <w:right w:val="single" w:sz="18" w:space="0" w:color="auto"/>
            </w:tcBorders>
            <w:vAlign w:val="bottom"/>
          </w:tcPr>
          <w:p w14:paraId="17E6BAA5" w14:textId="1EA9823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43.7</w:t>
            </w:r>
          </w:p>
        </w:tc>
        <w:tc>
          <w:tcPr>
            <w:tcW w:w="485" w:type="pct"/>
            <w:tcBorders>
              <w:left w:val="single" w:sz="18" w:space="0" w:color="auto"/>
            </w:tcBorders>
            <w:vAlign w:val="bottom"/>
          </w:tcPr>
          <w:p w14:paraId="291E09D4" w14:textId="1C605FC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71</w:t>
            </w:r>
          </w:p>
        </w:tc>
        <w:tc>
          <w:tcPr>
            <w:tcW w:w="485" w:type="pct"/>
            <w:vAlign w:val="bottom"/>
          </w:tcPr>
          <w:p w14:paraId="006BD5FF" w14:textId="7A97B3C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13.04</w:t>
            </w:r>
          </w:p>
        </w:tc>
        <w:tc>
          <w:tcPr>
            <w:tcW w:w="485" w:type="pct"/>
            <w:vAlign w:val="bottom"/>
          </w:tcPr>
          <w:p w14:paraId="43FD5228" w14:textId="78E4699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13.80</w:t>
            </w:r>
          </w:p>
        </w:tc>
        <w:tc>
          <w:tcPr>
            <w:tcW w:w="485" w:type="pct"/>
            <w:vAlign w:val="bottom"/>
          </w:tcPr>
          <w:p w14:paraId="68459D0D" w14:textId="78AF9AB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14.5</w:t>
            </w:r>
          </w:p>
        </w:tc>
        <w:tc>
          <w:tcPr>
            <w:tcW w:w="485" w:type="pct"/>
            <w:tcBorders>
              <w:right w:val="single" w:sz="18" w:space="0" w:color="auto"/>
            </w:tcBorders>
            <w:vAlign w:val="bottom"/>
          </w:tcPr>
          <w:p w14:paraId="51A6DCD4" w14:textId="4EC205F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14.9</w:t>
            </w:r>
          </w:p>
        </w:tc>
      </w:tr>
      <w:tr w:rsidR="00DD2C3E" w:rsidRPr="00DD2C3E" w14:paraId="3332D3CE" w14:textId="094FB24B" w:rsidTr="00F65EB2">
        <w:tc>
          <w:tcPr>
            <w:tcW w:w="522" w:type="pct"/>
            <w:tcBorders>
              <w:left w:val="single" w:sz="18" w:space="0" w:color="auto"/>
            </w:tcBorders>
            <w:shd w:val="clear" w:color="auto" w:fill="auto"/>
            <w:vAlign w:val="bottom"/>
          </w:tcPr>
          <w:p w14:paraId="41466DDA"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39</w:t>
            </w:r>
          </w:p>
        </w:tc>
        <w:tc>
          <w:tcPr>
            <w:tcW w:w="541" w:type="pct"/>
            <w:shd w:val="clear" w:color="auto" w:fill="auto"/>
            <w:vAlign w:val="bottom"/>
          </w:tcPr>
          <w:p w14:paraId="45F1199D"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40.31</w:t>
            </w:r>
          </w:p>
        </w:tc>
        <w:tc>
          <w:tcPr>
            <w:tcW w:w="541" w:type="pct"/>
            <w:shd w:val="clear" w:color="auto" w:fill="auto"/>
            <w:vAlign w:val="bottom"/>
          </w:tcPr>
          <w:p w14:paraId="53D1D059"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41.37</w:t>
            </w:r>
          </w:p>
        </w:tc>
        <w:tc>
          <w:tcPr>
            <w:tcW w:w="485" w:type="pct"/>
            <w:vAlign w:val="bottom"/>
          </w:tcPr>
          <w:p w14:paraId="0D8405EF" w14:textId="3E8A6EB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42.3</w:t>
            </w:r>
          </w:p>
        </w:tc>
        <w:tc>
          <w:tcPr>
            <w:tcW w:w="485" w:type="pct"/>
            <w:tcBorders>
              <w:right w:val="single" w:sz="18" w:space="0" w:color="auto"/>
            </w:tcBorders>
            <w:vAlign w:val="bottom"/>
          </w:tcPr>
          <w:p w14:paraId="6A4E9BA8" w14:textId="3BA3947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42.8</w:t>
            </w:r>
          </w:p>
        </w:tc>
        <w:tc>
          <w:tcPr>
            <w:tcW w:w="485" w:type="pct"/>
            <w:tcBorders>
              <w:left w:val="single" w:sz="18" w:space="0" w:color="auto"/>
            </w:tcBorders>
            <w:vAlign w:val="bottom"/>
          </w:tcPr>
          <w:p w14:paraId="5177A7C2" w14:textId="49223F3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72</w:t>
            </w:r>
          </w:p>
        </w:tc>
        <w:tc>
          <w:tcPr>
            <w:tcW w:w="485" w:type="pct"/>
            <w:vAlign w:val="bottom"/>
          </w:tcPr>
          <w:p w14:paraId="766BA660" w14:textId="39FEE4B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12.38</w:t>
            </w:r>
          </w:p>
        </w:tc>
        <w:tc>
          <w:tcPr>
            <w:tcW w:w="485" w:type="pct"/>
            <w:vAlign w:val="bottom"/>
          </w:tcPr>
          <w:p w14:paraId="1ADA961B" w14:textId="5E92591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13.10</w:t>
            </w:r>
          </w:p>
        </w:tc>
        <w:tc>
          <w:tcPr>
            <w:tcW w:w="485" w:type="pct"/>
            <w:vAlign w:val="bottom"/>
          </w:tcPr>
          <w:p w14:paraId="4EBD4C92" w14:textId="115A678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13.8</w:t>
            </w:r>
          </w:p>
        </w:tc>
        <w:tc>
          <w:tcPr>
            <w:tcW w:w="485" w:type="pct"/>
            <w:tcBorders>
              <w:right w:val="single" w:sz="18" w:space="0" w:color="auto"/>
            </w:tcBorders>
            <w:vAlign w:val="bottom"/>
          </w:tcPr>
          <w:p w14:paraId="4F2F50CF" w14:textId="063F0A6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14.2</w:t>
            </w:r>
          </w:p>
        </w:tc>
      </w:tr>
      <w:tr w:rsidR="00DD2C3E" w:rsidRPr="00DD2C3E" w14:paraId="2A727EF2" w14:textId="5B5D87B5" w:rsidTr="00F65EB2">
        <w:tc>
          <w:tcPr>
            <w:tcW w:w="522" w:type="pct"/>
            <w:tcBorders>
              <w:left w:val="single" w:sz="18" w:space="0" w:color="auto"/>
            </w:tcBorders>
            <w:shd w:val="clear" w:color="auto" w:fill="auto"/>
            <w:vAlign w:val="bottom"/>
          </w:tcPr>
          <w:p w14:paraId="3FF447C6"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40</w:t>
            </w:r>
          </w:p>
        </w:tc>
        <w:tc>
          <w:tcPr>
            <w:tcW w:w="541" w:type="pct"/>
            <w:shd w:val="clear" w:color="auto" w:fill="auto"/>
            <w:vAlign w:val="bottom"/>
          </w:tcPr>
          <w:p w14:paraId="19724AC7"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39.37</w:t>
            </w:r>
          </w:p>
        </w:tc>
        <w:tc>
          <w:tcPr>
            <w:tcW w:w="541" w:type="pct"/>
            <w:shd w:val="clear" w:color="auto" w:fill="auto"/>
            <w:vAlign w:val="bottom"/>
          </w:tcPr>
          <w:p w14:paraId="46043503"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40.43</w:t>
            </w:r>
          </w:p>
        </w:tc>
        <w:tc>
          <w:tcPr>
            <w:tcW w:w="485" w:type="pct"/>
            <w:vAlign w:val="bottom"/>
          </w:tcPr>
          <w:p w14:paraId="7D86E9B4" w14:textId="5FC550D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41.4</w:t>
            </w:r>
          </w:p>
        </w:tc>
        <w:tc>
          <w:tcPr>
            <w:tcW w:w="485" w:type="pct"/>
            <w:tcBorders>
              <w:right w:val="single" w:sz="18" w:space="0" w:color="auto"/>
            </w:tcBorders>
            <w:vAlign w:val="bottom"/>
          </w:tcPr>
          <w:p w14:paraId="46E2E5D1" w14:textId="1CE44DB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41.8</w:t>
            </w:r>
          </w:p>
        </w:tc>
        <w:tc>
          <w:tcPr>
            <w:tcW w:w="485" w:type="pct"/>
            <w:tcBorders>
              <w:left w:val="single" w:sz="18" w:space="0" w:color="auto"/>
            </w:tcBorders>
            <w:vAlign w:val="bottom"/>
          </w:tcPr>
          <w:p w14:paraId="2E2C0618" w14:textId="235B6B1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73</w:t>
            </w:r>
          </w:p>
        </w:tc>
        <w:tc>
          <w:tcPr>
            <w:tcW w:w="485" w:type="pct"/>
            <w:vAlign w:val="bottom"/>
          </w:tcPr>
          <w:p w14:paraId="69F28A4D" w14:textId="6B37321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11.74</w:t>
            </w:r>
          </w:p>
        </w:tc>
        <w:tc>
          <w:tcPr>
            <w:tcW w:w="485" w:type="pct"/>
            <w:vAlign w:val="bottom"/>
          </w:tcPr>
          <w:p w14:paraId="18B0A609" w14:textId="10E83A3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12.42</w:t>
            </w:r>
          </w:p>
        </w:tc>
        <w:tc>
          <w:tcPr>
            <w:tcW w:w="485" w:type="pct"/>
            <w:vAlign w:val="bottom"/>
          </w:tcPr>
          <w:p w14:paraId="4BDE56A0" w14:textId="0FCF2CD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13.1</w:t>
            </w:r>
          </w:p>
        </w:tc>
        <w:tc>
          <w:tcPr>
            <w:tcW w:w="485" w:type="pct"/>
            <w:tcBorders>
              <w:right w:val="single" w:sz="18" w:space="0" w:color="auto"/>
            </w:tcBorders>
            <w:vAlign w:val="bottom"/>
          </w:tcPr>
          <w:p w14:paraId="2BAE0A2C" w14:textId="5559BDD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13.5</w:t>
            </w:r>
          </w:p>
        </w:tc>
      </w:tr>
      <w:tr w:rsidR="00DD2C3E" w:rsidRPr="00DD2C3E" w14:paraId="1FE32B50" w14:textId="0750694F" w:rsidTr="00F65EB2">
        <w:tc>
          <w:tcPr>
            <w:tcW w:w="522" w:type="pct"/>
            <w:tcBorders>
              <w:left w:val="single" w:sz="18" w:space="0" w:color="auto"/>
            </w:tcBorders>
            <w:shd w:val="clear" w:color="auto" w:fill="auto"/>
            <w:vAlign w:val="bottom"/>
          </w:tcPr>
          <w:p w14:paraId="057CCF00"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41</w:t>
            </w:r>
          </w:p>
        </w:tc>
        <w:tc>
          <w:tcPr>
            <w:tcW w:w="541" w:type="pct"/>
            <w:shd w:val="clear" w:color="auto" w:fill="auto"/>
            <w:vAlign w:val="bottom"/>
          </w:tcPr>
          <w:p w14:paraId="201DF89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38.43</w:t>
            </w:r>
          </w:p>
        </w:tc>
        <w:tc>
          <w:tcPr>
            <w:tcW w:w="541" w:type="pct"/>
            <w:shd w:val="clear" w:color="auto" w:fill="auto"/>
            <w:vAlign w:val="bottom"/>
          </w:tcPr>
          <w:p w14:paraId="20C42599"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39.49</w:t>
            </w:r>
          </w:p>
        </w:tc>
        <w:tc>
          <w:tcPr>
            <w:tcW w:w="485" w:type="pct"/>
            <w:vAlign w:val="bottom"/>
          </w:tcPr>
          <w:p w14:paraId="66A2699F" w14:textId="2FBA5DE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40.4</w:t>
            </w:r>
          </w:p>
        </w:tc>
        <w:tc>
          <w:tcPr>
            <w:tcW w:w="485" w:type="pct"/>
            <w:tcBorders>
              <w:right w:val="single" w:sz="18" w:space="0" w:color="auto"/>
            </w:tcBorders>
            <w:vAlign w:val="bottom"/>
          </w:tcPr>
          <w:p w14:paraId="0C67788E" w14:textId="3BC0986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40.9</w:t>
            </w:r>
          </w:p>
        </w:tc>
        <w:tc>
          <w:tcPr>
            <w:tcW w:w="485" w:type="pct"/>
            <w:tcBorders>
              <w:left w:val="single" w:sz="18" w:space="0" w:color="auto"/>
            </w:tcBorders>
            <w:vAlign w:val="bottom"/>
          </w:tcPr>
          <w:p w14:paraId="32E49FAA" w14:textId="13A4850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74</w:t>
            </w:r>
          </w:p>
        </w:tc>
        <w:tc>
          <w:tcPr>
            <w:tcW w:w="485" w:type="pct"/>
            <w:vAlign w:val="bottom"/>
          </w:tcPr>
          <w:p w14:paraId="07CE1DCB" w14:textId="21DF404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11.11</w:t>
            </w:r>
          </w:p>
        </w:tc>
        <w:tc>
          <w:tcPr>
            <w:tcW w:w="485" w:type="pct"/>
            <w:vAlign w:val="bottom"/>
          </w:tcPr>
          <w:p w14:paraId="0959B0D8" w14:textId="095A3E9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11.76</w:t>
            </w:r>
          </w:p>
        </w:tc>
        <w:tc>
          <w:tcPr>
            <w:tcW w:w="485" w:type="pct"/>
            <w:vAlign w:val="bottom"/>
          </w:tcPr>
          <w:p w14:paraId="50E1F581" w14:textId="00807753"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12.4</w:t>
            </w:r>
          </w:p>
        </w:tc>
        <w:tc>
          <w:tcPr>
            <w:tcW w:w="485" w:type="pct"/>
            <w:tcBorders>
              <w:right w:val="single" w:sz="18" w:space="0" w:color="auto"/>
            </w:tcBorders>
            <w:vAlign w:val="bottom"/>
          </w:tcPr>
          <w:p w14:paraId="0794480F" w14:textId="334562C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12.8</w:t>
            </w:r>
          </w:p>
        </w:tc>
      </w:tr>
      <w:tr w:rsidR="00DD2C3E" w:rsidRPr="00DD2C3E" w14:paraId="4B923CED" w14:textId="49E9E306" w:rsidTr="00F65EB2">
        <w:tc>
          <w:tcPr>
            <w:tcW w:w="522" w:type="pct"/>
            <w:tcBorders>
              <w:left w:val="single" w:sz="18" w:space="0" w:color="auto"/>
            </w:tcBorders>
            <w:shd w:val="clear" w:color="auto" w:fill="auto"/>
            <w:vAlign w:val="bottom"/>
          </w:tcPr>
          <w:p w14:paraId="69014F89"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42</w:t>
            </w:r>
          </w:p>
        </w:tc>
        <w:tc>
          <w:tcPr>
            <w:tcW w:w="541" w:type="pct"/>
            <w:shd w:val="clear" w:color="auto" w:fill="auto"/>
            <w:vAlign w:val="bottom"/>
          </w:tcPr>
          <w:p w14:paraId="725532CD"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37.49</w:t>
            </w:r>
          </w:p>
        </w:tc>
        <w:tc>
          <w:tcPr>
            <w:tcW w:w="541" w:type="pct"/>
            <w:shd w:val="clear" w:color="auto" w:fill="auto"/>
            <w:vAlign w:val="bottom"/>
          </w:tcPr>
          <w:p w14:paraId="120E59A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38.55</w:t>
            </w:r>
          </w:p>
        </w:tc>
        <w:tc>
          <w:tcPr>
            <w:tcW w:w="485" w:type="pct"/>
            <w:vAlign w:val="bottom"/>
          </w:tcPr>
          <w:p w14:paraId="426113BD" w14:textId="1BB264E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39.5</w:t>
            </w:r>
          </w:p>
        </w:tc>
        <w:tc>
          <w:tcPr>
            <w:tcW w:w="485" w:type="pct"/>
            <w:tcBorders>
              <w:right w:val="single" w:sz="18" w:space="0" w:color="auto"/>
            </w:tcBorders>
            <w:vAlign w:val="bottom"/>
          </w:tcPr>
          <w:p w14:paraId="2A5C200A" w14:textId="7FBAF54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39.9</w:t>
            </w:r>
          </w:p>
        </w:tc>
        <w:tc>
          <w:tcPr>
            <w:tcW w:w="485" w:type="pct"/>
            <w:tcBorders>
              <w:left w:val="single" w:sz="18" w:space="0" w:color="auto"/>
            </w:tcBorders>
            <w:vAlign w:val="bottom"/>
          </w:tcPr>
          <w:p w14:paraId="2CB72B2E" w14:textId="573BF85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75</w:t>
            </w:r>
          </w:p>
        </w:tc>
        <w:tc>
          <w:tcPr>
            <w:tcW w:w="485" w:type="pct"/>
            <w:vAlign w:val="bottom"/>
          </w:tcPr>
          <w:p w14:paraId="0A0060ED" w14:textId="0A504CC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10.51</w:t>
            </w:r>
          </w:p>
        </w:tc>
        <w:tc>
          <w:tcPr>
            <w:tcW w:w="485" w:type="pct"/>
            <w:vAlign w:val="bottom"/>
          </w:tcPr>
          <w:p w14:paraId="4B931613" w14:textId="3CCA389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11.12</w:t>
            </w:r>
          </w:p>
        </w:tc>
        <w:tc>
          <w:tcPr>
            <w:tcW w:w="485" w:type="pct"/>
            <w:vAlign w:val="bottom"/>
          </w:tcPr>
          <w:p w14:paraId="64C2B6A9" w14:textId="1DD3FB8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11.7</w:t>
            </w:r>
          </w:p>
        </w:tc>
        <w:tc>
          <w:tcPr>
            <w:tcW w:w="485" w:type="pct"/>
            <w:tcBorders>
              <w:right w:val="single" w:sz="18" w:space="0" w:color="auto"/>
            </w:tcBorders>
            <w:vAlign w:val="bottom"/>
          </w:tcPr>
          <w:p w14:paraId="1CE6507B" w14:textId="22E10C5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12.1</w:t>
            </w:r>
          </w:p>
        </w:tc>
      </w:tr>
      <w:tr w:rsidR="00DD2C3E" w:rsidRPr="00DD2C3E" w14:paraId="48F406C1" w14:textId="2B02E81B" w:rsidTr="00F65EB2">
        <w:tc>
          <w:tcPr>
            <w:tcW w:w="522" w:type="pct"/>
            <w:tcBorders>
              <w:left w:val="single" w:sz="18" w:space="0" w:color="auto"/>
            </w:tcBorders>
            <w:shd w:val="clear" w:color="auto" w:fill="auto"/>
            <w:vAlign w:val="bottom"/>
          </w:tcPr>
          <w:p w14:paraId="4438211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43</w:t>
            </w:r>
          </w:p>
        </w:tc>
        <w:tc>
          <w:tcPr>
            <w:tcW w:w="541" w:type="pct"/>
            <w:shd w:val="clear" w:color="auto" w:fill="auto"/>
            <w:vAlign w:val="bottom"/>
          </w:tcPr>
          <w:p w14:paraId="385A7D1F"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36.56</w:t>
            </w:r>
          </w:p>
        </w:tc>
        <w:tc>
          <w:tcPr>
            <w:tcW w:w="541" w:type="pct"/>
            <w:shd w:val="clear" w:color="auto" w:fill="auto"/>
            <w:vAlign w:val="bottom"/>
          </w:tcPr>
          <w:p w14:paraId="5624483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37.61</w:t>
            </w:r>
          </w:p>
        </w:tc>
        <w:tc>
          <w:tcPr>
            <w:tcW w:w="485" w:type="pct"/>
            <w:vAlign w:val="bottom"/>
          </w:tcPr>
          <w:p w14:paraId="0D51965D" w14:textId="25D5CBE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38.6</w:t>
            </w:r>
          </w:p>
        </w:tc>
        <w:tc>
          <w:tcPr>
            <w:tcW w:w="485" w:type="pct"/>
            <w:tcBorders>
              <w:right w:val="single" w:sz="18" w:space="0" w:color="auto"/>
            </w:tcBorders>
            <w:vAlign w:val="bottom"/>
          </w:tcPr>
          <w:p w14:paraId="3258D87B" w14:textId="213F1D3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39.0</w:t>
            </w:r>
          </w:p>
        </w:tc>
        <w:tc>
          <w:tcPr>
            <w:tcW w:w="485" w:type="pct"/>
            <w:tcBorders>
              <w:left w:val="single" w:sz="18" w:space="0" w:color="auto"/>
            </w:tcBorders>
            <w:vAlign w:val="bottom"/>
          </w:tcPr>
          <w:p w14:paraId="298F1419" w14:textId="4AF3457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76</w:t>
            </w:r>
          </w:p>
        </w:tc>
        <w:tc>
          <w:tcPr>
            <w:tcW w:w="485" w:type="pct"/>
            <w:vAlign w:val="bottom"/>
          </w:tcPr>
          <w:p w14:paraId="7102D713" w14:textId="1141323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9.92</w:t>
            </w:r>
          </w:p>
        </w:tc>
        <w:tc>
          <w:tcPr>
            <w:tcW w:w="485" w:type="pct"/>
            <w:vAlign w:val="bottom"/>
          </w:tcPr>
          <w:p w14:paraId="1501E57F" w14:textId="07A03FF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10.50</w:t>
            </w:r>
          </w:p>
        </w:tc>
        <w:tc>
          <w:tcPr>
            <w:tcW w:w="485" w:type="pct"/>
            <w:vAlign w:val="bottom"/>
          </w:tcPr>
          <w:p w14:paraId="04CDFAB4" w14:textId="0689093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11.0</w:t>
            </w:r>
          </w:p>
        </w:tc>
        <w:tc>
          <w:tcPr>
            <w:tcW w:w="485" w:type="pct"/>
            <w:tcBorders>
              <w:right w:val="single" w:sz="18" w:space="0" w:color="auto"/>
            </w:tcBorders>
            <w:vAlign w:val="bottom"/>
          </w:tcPr>
          <w:p w14:paraId="6D177C64" w14:textId="7F474CC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11.4</w:t>
            </w:r>
          </w:p>
        </w:tc>
      </w:tr>
      <w:tr w:rsidR="00DD2C3E" w:rsidRPr="00DD2C3E" w14:paraId="45B57241" w14:textId="647CDE32" w:rsidTr="00F65EB2">
        <w:tc>
          <w:tcPr>
            <w:tcW w:w="522" w:type="pct"/>
            <w:tcBorders>
              <w:left w:val="single" w:sz="18" w:space="0" w:color="auto"/>
            </w:tcBorders>
            <w:shd w:val="clear" w:color="auto" w:fill="auto"/>
            <w:vAlign w:val="bottom"/>
          </w:tcPr>
          <w:p w14:paraId="54B3F59A"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44</w:t>
            </w:r>
          </w:p>
        </w:tc>
        <w:tc>
          <w:tcPr>
            <w:tcW w:w="541" w:type="pct"/>
            <w:shd w:val="clear" w:color="auto" w:fill="auto"/>
            <w:vAlign w:val="bottom"/>
          </w:tcPr>
          <w:p w14:paraId="16E1E67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35.63</w:t>
            </w:r>
          </w:p>
        </w:tc>
        <w:tc>
          <w:tcPr>
            <w:tcW w:w="541" w:type="pct"/>
            <w:shd w:val="clear" w:color="auto" w:fill="auto"/>
            <w:vAlign w:val="bottom"/>
          </w:tcPr>
          <w:p w14:paraId="6BC37D93"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36.68</w:t>
            </w:r>
          </w:p>
        </w:tc>
        <w:tc>
          <w:tcPr>
            <w:tcW w:w="485" w:type="pct"/>
            <w:vAlign w:val="bottom"/>
          </w:tcPr>
          <w:p w14:paraId="02E55777" w14:textId="15FC62E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37.6</w:t>
            </w:r>
          </w:p>
        </w:tc>
        <w:tc>
          <w:tcPr>
            <w:tcW w:w="485" w:type="pct"/>
            <w:tcBorders>
              <w:right w:val="single" w:sz="18" w:space="0" w:color="auto"/>
            </w:tcBorders>
            <w:vAlign w:val="bottom"/>
          </w:tcPr>
          <w:p w14:paraId="5FE0B7F0" w14:textId="0E02222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38.1</w:t>
            </w:r>
          </w:p>
        </w:tc>
        <w:tc>
          <w:tcPr>
            <w:tcW w:w="485" w:type="pct"/>
            <w:tcBorders>
              <w:left w:val="single" w:sz="18" w:space="0" w:color="auto"/>
            </w:tcBorders>
            <w:vAlign w:val="bottom"/>
          </w:tcPr>
          <w:p w14:paraId="25651010" w14:textId="2414A69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77</w:t>
            </w:r>
          </w:p>
        </w:tc>
        <w:tc>
          <w:tcPr>
            <w:tcW w:w="485" w:type="pct"/>
            <w:vAlign w:val="bottom"/>
          </w:tcPr>
          <w:p w14:paraId="3125FEDE" w14:textId="48DCEAE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9.36</w:t>
            </w:r>
          </w:p>
        </w:tc>
        <w:tc>
          <w:tcPr>
            <w:tcW w:w="485" w:type="pct"/>
            <w:vAlign w:val="bottom"/>
          </w:tcPr>
          <w:p w14:paraId="19AF6850" w14:textId="5EB469F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9.90</w:t>
            </w:r>
          </w:p>
        </w:tc>
        <w:tc>
          <w:tcPr>
            <w:tcW w:w="485" w:type="pct"/>
            <w:vAlign w:val="bottom"/>
          </w:tcPr>
          <w:p w14:paraId="79417A7C" w14:textId="7132494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10.4</w:t>
            </w:r>
          </w:p>
        </w:tc>
        <w:tc>
          <w:tcPr>
            <w:tcW w:w="485" w:type="pct"/>
            <w:tcBorders>
              <w:right w:val="single" w:sz="18" w:space="0" w:color="auto"/>
            </w:tcBorders>
            <w:vAlign w:val="bottom"/>
          </w:tcPr>
          <w:p w14:paraId="6004D471" w14:textId="7A6A6E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10.7</w:t>
            </w:r>
          </w:p>
        </w:tc>
      </w:tr>
      <w:tr w:rsidR="00DD2C3E" w:rsidRPr="00DD2C3E" w14:paraId="1E7FDB96" w14:textId="028BAF07" w:rsidTr="00F65EB2">
        <w:tc>
          <w:tcPr>
            <w:tcW w:w="522" w:type="pct"/>
            <w:tcBorders>
              <w:left w:val="single" w:sz="18" w:space="0" w:color="auto"/>
            </w:tcBorders>
            <w:shd w:val="clear" w:color="auto" w:fill="auto"/>
            <w:vAlign w:val="bottom"/>
          </w:tcPr>
          <w:p w14:paraId="5CECF935"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45</w:t>
            </w:r>
          </w:p>
        </w:tc>
        <w:tc>
          <w:tcPr>
            <w:tcW w:w="541" w:type="pct"/>
            <w:shd w:val="clear" w:color="auto" w:fill="auto"/>
            <w:vAlign w:val="bottom"/>
          </w:tcPr>
          <w:p w14:paraId="0A215F0B"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34.70</w:t>
            </w:r>
          </w:p>
        </w:tc>
        <w:tc>
          <w:tcPr>
            <w:tcW w:w="541" w:type="pct"/>
            <w:shd w:val="clear" w:color="auto" w:fill="auto"/>
            <w:vAlign w:val="bottom"/>
          </w:tcPr>
          <w:p w14:paraId="46BEBDB0"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35.74</w:t>
            </w:r>
          </w:p>
        </w:tc>
        <w:tc>
          <w:tcPr>
            <w:tcW w:w="485" w:type="pct"/>
            <w:vAlign w:val="bottom"/>
          </w:tcPr>
          <w:p w14:paraId="7C00FC57" w14:textId="0E6A95F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36.7</w:t>
            </w:r>
          </w:p>
        </w:tc>
        <w:tc>
          <w:tcPr>
            <w:tcW w:w="485" w:type="pct"/>
            <w:tcBorders>
              <w:right w:val="single" w:sz="18" w:space="0" w:color="auto"/>
            </w:tcBorders>
            <w:vAlign w:val="bottom"/>
          </w:tcPr>
          <w:p w14:paraId="75CA12A3" w14:textId="3359182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37.1</w:t>
            </w:r>
          </w:p>
        </w:tc>
        <w:tc>
          <w:tcPr>
            <w:tcW w:w="485" w:type="pct"/>
            <w:tcBorders>
              <w:left w:val="single" w:sz="18" w:space="0" w:color="auto"/>
            </w:tcBorders>
            <w:vAlign w:val="bottom"/>
          </w:tcPr>
          <w:p w14:paraId="43C65664" w14:textId="49DAE85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78</w:t>
            </w:r>
          </w:p>
        </w:tc>
        <w:tc>
          <w:tcPr>
            <w:tcW w:w="485" w:type="pct"/>
            <w:vAlign w:val="bottom"/>
          </w:tcPr>
          <w:p w14:paraId="2AED12AC" w14:textId="75F93B4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8.82</w:t>
            </w:r>
          </w:p>
        </w:tc>
        <w:tc>
          <w:tcPr>
            <w:tcW w:w="485" w:type="pct"/>
            <w:vAlign w:val="bottom"/>
          </w:tcPr>
          <w:p w14:paraId="63F220E1" w14:textId="47F58F2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9.32</w:t>
            </w:r>
          </w:p>
        </w:tc>
        <w:tc>
          <w:tcPr>
            <w:tcW w:w="485" w:type="pct"/>
            <w:vAlign w:val="bottom"/>
          </w:tcPr>
          <w:p w14:paraId="5AE4541E" w14:textId="2E0F442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9.8</w:t>
            </w:r>
          </w:p>
        </w:tc>
        <w:tc>
          <w:tcPr>
            <w:tcW w:w="485" w:type="pct"/>
            <w:tcBorders>
              <w:right w:val="single" w:sz="18" w:space="0" w:color="auto"/>
            </w:tcBorders>
            <w:vAlign w:val="bottom"/>
          </w:tcPr>
          <w:p w14:paraId="047BF0D2" w14:textId="72A531E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10.1</w:t>
            </w:r>
          </w:p>
        </w:tc>
      </w:tr>
      <w:tr w:rsidR="00DD2C3E" w:rsidRPr="00DD2C3E" w14:paraId="6E08581C" w14:textId="63322FF7" w:rsidTr="00F65EB2">
        <w:tc>
          <w:tcPr>
            <w:tcW w:w="522" w:type="pct"/>
            <w:tcBorders>
              <w:left w:val="single" w:sz="18" w:space="0" w:color="auto"/>
            </w:tcBorders>
            <w:shd w:val="clear" w:color="auto" w:fill="auto"/>
            <w:vAlign w:val="bottom"/>
          </w:tcPr>
          <w:p w14:paraId="2A17CA62"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46</w:t>
            </w:r>
          </w:p>
        </w:tc>
        <w:tc>
          <w:tcPr>
            <w:tcW w:w="541" w:type="pct"/>
            <w:shd w:val="clear" w:color="auto" w:fill="auto"/>
            <w:vAlign w:val="bottom"/>
          </w:tcPr>
          <w:p w14:paraId="6DBBD09D"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33.78</w:t>
            </w:r>
          </w:p>
        </w:tc>
        <w:tc>
          <w:tcPr>
            <w:tcW w:w="541" w:type="pct"/>
            <w:shd w:val="clear" w:color="auto" w:fill="auto"/>
            <w:vAlign w:val="bottom"/>
          </w:tcPr>
          <w:p w14:paraId="4C2CCEDA"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34.82</w:t>
            </w:r>
          </w:p>
        </w:tc>
        <w:tc>
          <w:tcPr>
            <w:tcW w:w="485" w:type="pct"/>
            <w:vAlign w:val="bottom"/>
          </w:tcPr>
          <w:p w14:paraId="6C898F34" w14:textId="2A0866C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35.8</w:t>
            </w:r>
          </w:p>
        </w:tc>
        <w:tc>
          <w:tcPr>
            <w:tcW w:w="485" w:type="pct"/>
            <w:tcBorders>
              <w:right w:val="single" w:sz="18" w:space="0" w:color="auto"/>
            </w:tcBorders>
            <w:vAlign w:val="bottom"/>
          </w:tcPr>
          <w:p w14:paraId="1F820DDC" w14:textId="4CDD9AD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36.2</w:t>
            </w:r>
          </w:p>
        </w:tc>
        <w:tc>
          <w:tcPr>
            <w:tcW w:w="485" w:type="pct"/>
            <w:tcBorders>
              <w:left w:val="single" w:sz="18" w:space="0" w:color="auto"/>
            </w:tcBorders>
            <w:vAlign w:val="bottom"/>
          </w:tcPr>
          <w:p w14:paraId="17670D32" w14:textId="1AF08E1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79</w:t>
            </w:r>
          </w:p>
        </w:tc>
        <w:tc>
          <w:tcPr>
            <w:tcW w:w="485" w:type="pct"/>
            <w:vAlign w:val="bottom"/>
          </w:tcPr>
          <w:p w14:paraId="6771F14E" w14:textId="20C925D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8.29</w:t>
            </w:r>
          </w:p>
        </w:tc>
        <w:tc>
          <w:tcPr>
            <w:tcW w:w="485" w:type="pct"/>
            <w:vAlign w:val="bottom"/>
          </w:tcPr>
          <w:p w14:paraId="19433BBE" w14:textId="7C4E0C0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8.76</w:t>
            </w:r>
          </w:p>
        </w:tc>
        <w:tc>
          <w:tcPr>
            <w:tcW w:w="485" w:type="pct"/>
            <w:vAlign w:val="bottom"/>
          </w:tcPr>
          <w:p w14:paraId="4357ABE9" w14:textId="527FD95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9.2</w:t>
            </w:r>
          </w:p>
        </w:tc>
        <w:tc>
          <w:tcPr>
            <w:tcW w:w="485" w:type="pct"/>
            <w:tcBorders>
              <w:right w:val="single" w:sz="18" w:space="0" w:color="auto"/>
            </w:tcBorders>
            <w:vAlign w:val="bottom"/>
          </w:tcPr>
          <w:p w14:paraId="156AD2DA" w14:textId="68D708F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9.5</w:t>
            </w:r>
          </w:p>
        </w:tc>
      </w:tr>
      <w:tr w:rsidR="00DD2C3E" w:rsidRPr="00DD2C3E" w14:paraId="3183A0D0" w14:textId="5F855D10" w:rsidTr="00F65EB2">
        <w:tc>
          <w:tcPr>
            <w:tcW w:w="522" w:type="pct"/>
            <w:tcBorders>
              <w:left w:val="single" w:sz="18" w:space="0" w:color="auto"/>
            </w:tcBorders>
            <w:shd w:val="clear" w:color="auto" w:fill="auto"/>
            <w:vAlign w:val="bottom"/>
          </w:tcPr>
          <w:p w14:paraId="51291EF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47</w:t>
            </w:r>
          </w:p>
        </w:tc>
        <w:tc>
          <w:tcPr>
            <w:tcW w:w="541" w:type="pct"/>
            <w:shd w:val="clear" w:color="auto" w:fill="auto"/>
            <w:vAlign w:val="bottom"/>
          </w:tcPr>
          <w:p w14:paraId="31968A4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32.86</w:t>
            </w:r>
          </w:p>
        </w:tc>
        <w:tc>
          <w:tcPr>
            <w:tcW w:w="541" w:type="pct"/>
            <w:shd w:val="clear" w:color="auto" w:fill="auto"/>
            <w:vAlign w:val="bottom"/>
          </w:tcPr>
          <w:p w14:paraId="72C2AD6A"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33.89</w:t>
            </w:r>
          </w:p>
        </w:tc>
        <w:tc>
          <w:tcPr>
            <w:tcW w:w="485" w:type="pct"/>
            <w:vAlign w:val="bottom"/>
          </w:tcPr>
          <w:p w14:paraId="7E20DE3A" w14:textId="1F5C64D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34.8</w:t>
            </w:r>
          </w:p>
        </w:tc>
        <w:tc>
          <w:tcPr>
            <w:tcW w:w="485" w:type="pct"/>
            <w:tcBorders>
              <w:right w:val="single" w:sz="18" w:space="0" w:color="auto"/>
            </w:tcBorders>
            <w:vAlign w:val="bottom"/>
          </w:tcPr>
          <w:p w14:paraId="39F4DEBF" w14:textId="7447B613"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35.3</w:t>
            </w:r>
          </w:p>
        </w:tc>
        <w:tc>
          <w:tcPr>
            <w:tcW w:w="485" w:type="pct"/>
            <w:tcBorders>
              <w:left w:val="single" w:sz="18" w:space="0" w:color="auto"/>
            </w:tcBorders>
            <w:vAlign w:val="bottom"/>
          </w:tcPr>
          <w:p w14:paraId="1A5025A7" w14:textId="461CA13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80</w:t>
            </w:r>
          </w:p>
        </w:tc>
        <w:tc>
          <w:tcPr>
            <w:tcW w:w="485" w:type="pct"/>
            <w:vAlign w:val="bottom"/>
          </w:tcPr>
          <w:p w14:paraId="0FC1454C" w14:textId="0468DCE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7.79</w:t>
            </w:r>
          </w:p>
        </w:tc>
        <w:tc>
          <w:tcPr>
            <w:tcW w:w="485" w:type="pct"/>
            <w:vAlign w:val="bottom"/>
          </w:tcPr>
          <w:p w14:paraId="048C2EFC" w14:textId="27D6B87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8.22</w:t>
            </w:r>
          </w:p>
        </w:tc>
        <w:tc>
          <w:tcPr>
            <w:tcW w:w="485" w:type="pct"/>
            <w:vAlign w:val="bottom"/>
          </w:tcPr>
          <w:p w14:paraId="10F319C5" w14:textId="2F71684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8.6</w:t>
            </w:r>
          </w:p>
        </w:tc>
        <w:tc>
          <w:tcPr>
            <w:tcW w:w="485" w:type="pct"/>
            <w:tcBorders>
              <w:right w:val="single" w:sz="18" w:space="0" w:color="auto"/>
            </w:tcBorders>
            <w:vAlign w:val="bottom"/>
          </w:tcPr>
          <w:p w14:paraId="59305216" w14:textId="15C2BB0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8.9</w:t>
            </w:r>
          </w:p>
        </w:tc>
      </w:tr>
      <w:tr w:rsidR="00DD2C3E" w:rsidRPr="00DD2C3E" w14:paraId="66F3BDB7" w14:textId="670B1FA9" w:rsidTr="00F65EB2">
        <w:tc>
          <w:tcPr>
            <w:tcW w:w="522" w:type="pct"/>
            <w:tcBorders>
              <w:left w:val="single" w:sz="18" w:space="0" w:color="auto"/>
            </w:tcBorders>
            <w:shd w:val="clear" w:color="auto" w:fill="auto"/>
            <w:vAlign w:val="bottom"/>
          </w:tcPr>
          <w:p w14:paraId="21BD2C4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48</w:t>
            </w:r>
          </w:p>
        </w:tc>
        <w:tc>
          <w:tcPr>
            <w:tcW w:w="541" w:type="pct"/>
            <w:shd w:val="clear" w:color="auto" w:fill="auto"/>
            <w:vAlign w:val="bottom"/>
          </w:tcPr>
          <w:p w14:paraId="71592630"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31.94</w:t>
            </w:r>
          </w:p>
        </w:tc>
        <w:tc>
          <w:tcPr>
            <w:tcW w:w="541" w:type="pct"/>
            <w:shd w:val="clear" w:color="auto" w:fill="auto"/>
            <w:vAlign w:val="bottom"/>
          </w:tcPr>
          <w:p w14:paraId="06F7AEA6"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32.98</w:t>
            </w:r>
          </w:p>
        </w:tc>
        <w:tc>
          <w:tcPr>
            <w:tcW w:w="485" w:type="pct"/>
            <w:vAlign w:val="bottom"/>
          </w:tcPr>
          <w:p w14:paraId="14FC0C52" w14:textId="3694956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33.9</w:t>
            </w:r>
          </w:p>
        </w:tc>
        <w:tc>
          <w:tcPr>
            <w:tcW w:w="485" w:type="pct"/>
            <w:tcBorders>
              <w:right w:val="single" w:sz="18" w:space="0" w:color="auto"/>
            </w:tcBorders>
            <w:vAlign w:val="bottom"/>
          </w:tcPr>
          <w:p w14:paraId="0D0B1CD2" w14:textId="4DFA437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34.4</w:t>
            </w:r>
          </w:p>
        </w:tc>
        <w:tc>
          <w:tcPr>
            <w:tcW w:w="485" w:type="pct"/>
            <w:tcBorders>
              <w:left w:val="single" w:sz="18" w:space="0" w:color="auto"/>
            </w:tcBorders>
            <w:vAlign w:val="bottom"/>
          </w:tcPr>
          <w:p w14:paraId="30CA7328" w14:textId="7A6EDDA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81</w:t>
            </w:r>
          </w:p>
        </w:tc>
        <w:tc>
          <w:tcPr>
            <w:tcW w:w="485" w:type="pct"/>
            <w:vAlign w:val="bottom"/>
          </w:tcPr>
          <w:p w14:paraId="61B09A6C" w14:textId="07A7538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7.31</w:t>
            </w:r>
          </w:p>
        </w:tc>
        <w:tc>
          <w:tcPr>
            <w:tcW w:w="485" w:type="pct"/>
            <w:vAlign w:val="bottom"/>
          </w:tcPr>
          <w:p w14:paraId="4F2119B8" w14:textId="5EE4E1C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7.70</w:t>
            </w:r>
          </w:p>
        </w:tc>
        <w:tc>
          <w:tcPr>
            <w:tcW w:w="485" w:type="pct"/>
            <w:vAlign w:val="bottom"/>
          </w:tcPr>
          <w:p w14:paraId="43E484AE" w14:textId="39BE38C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8.0</w:t>
            </w:r>
          </w:p>
        </w:tc>
        <w:tc>
          <w:tcPr>
            <w:tcW w:w="485" w:type="pct"/>
            <w:tcBorders>
              <w:right w:val="single" w:sz="18" w:space="0" w:color="auto"/>
            </w:tcBorders>
            <w:vAlign w:val="bottom"/>
          </w:tcPr>
          <w:p w14:paraId="30C2E313" w14:textId="02EB46F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8.3</w:t>
            </w:r>
          </w:p>
        </w:tc>
      </w:tr>
      <w:tr w:rsidR="00DD2C3E" w:rsidRPr="00DD2C3E" w14:paraId="1AE865D9" w14:textId="08A6D6C4" w:rsidTr="00F65EB2">
        <w:tc>
          <w:tcPr>
            <w:tcW w:w="522" w:type="pct"/>
            <w:tcBorders>
              <w:left w:val="single" w:sz="18" w:space="0" w:color="auto"/>
            </w:tcBorders>
            <w:shd w:val="clear" w:color="auto" w:fill="auto"/>
            <w:vAlign w:val="bottom"/>
          </w:tcPr>
          <w:p w14:paraId="2FC20427"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49</w:t>
            </w:r>
          </w:p>
        </w:tc>
        <w:tc>
          <w:tcPr>
            <w:tcW w:w="541" w:type="pct"/>
            <w:shd w:val="clear" w:color="auto" w:fill="auto"/>
            <w:vAlign w:val="bottom"/>
          </w:tcPr>
          <w:p w14:paraId="41260A82"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31.02</w:t>
            </w:r>
          </w:p>
        </w:tc>
        <w:tc>
          <w:tcPr>
            <w:tcW w:w="541" w:type="pct"/>
            <w:shd w:val="clear" w:color="auto" w:fill="auto"/>
            <w:vAlign w:val="bottom"/>
          </w:tcPr>
          <w:p w14:paraId="1A7523BA"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32.06</w:t>
            </w:r>
          </w:p>
        </w:tc>
        <w:tc>
          <w:tcPr>
            <w:tcW w:w="485" w:type="pct"/>
            <w:vAlign w:val="bottom"/>
          </w:tcPr>
          <w:p w14:paraId="2E855454" w14:textId="7D350E7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33.0</w:t>
            </w:r>
          </w:p>
        </w:tc>
        <w:tc>
          <w:tcPr>
            <w:tcW w:w="485" w:type="pct"/>
            <w:tcBorders>
              <w:right w:val="single" w:sz="18" w:space="0" w:color="auto"/>
            </w:tcBorders>
            <w:vAlign w:val="bottom"/>
          </w:tcPr>
          <w:p w14:paraId="614CDCB7" w14:textId="24716D93"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33.5</w:t>
            </w:r>
          </w:p>
        </w:tc>
        <w:tc>
          <w:tcPr>
            <w:tcW w:w="485" w:type="pct"/>
            <w:tcBorders>
              <w:left w:val="single" w:sz="18" w:space="0" w:color="auto"/>
            </w:tcBorders>
            <w:vAlign w:val="bottom"/>
          </w:tcPr>
          <w:p w14:paraId="0389C345" w14:textId="166280A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82</w:t>
            </w:r>
          </w:p>
        </w:tc>
        <w:tc>
          <w:tcPr>
            <w:tcW w:w="485" w:type="pct"/>
            <w:vAlign w:val="bottom"/>
          </w:tcPr>
          <w:p w14:paraId="5714EC08" w14:textId="6C11842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6.84</w:t>
            </w:r>
          </w:p>
        </w:tc>
        <w:tc>
          <w:tcPr>
            <w:tcW w:w="485" w:type="pct"/>
            <w:vAlign w:val="bottom"/>
          </w:tcPr>
          <w:p w14:paraId="58AFD110" w14:textId="6FD6727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7.21</w:t>
            </w:r>
          </w:p>
        </w:tc>
        <w:tc>
          <w:tcPr>
            <w:tcW w:w="485" w:type="pct"/>
            <w:vAlign w:val="bottom"/>
          </w:tcPr>
          <w:p w14:paraId="6BF42AB3" w14:textId="241FC16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7.5</w:t>
            </w:r>
          </w:p>
        </w:tc>
        <w:tc>
          <w:tcPr>
            <w:tcW w:w="485" w:type="pct"/>
            <w:tcBorders>
              <w:right w:val="single" w:sz="18" w:space="0" w:color="auto"/>
            </w:tcBorders>
            <w:vAlign w:val="bottom"/>
          </w:tcPr>
          <w:p w14:paraId="111717B5" w14:textId="7F12EB3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7.7</w:t>
            </w:r>
          </w:p>
        </w:tc>
      </w:tr>
      <w:tr w:rsidR="00DD2C3E" w:rsidRPr="00DD2C3E" w14:paraId="778F8EDC" w14:textId="035F9C52" w:rsidTr="00F65EB2">
        <w:tc>
          <w:tcPr>
            <w:tcW w:w="522" w:type="pct"/>
            <w:tcBorders>
              <w:left w:val="single" w:sz="18" w:space="0" w:color="auto"/>
            </w:tcBorders>
            <w:shd w:val="clear" w:color="auto" w:fill="auto"/>
            <w:vAlign w:val="bottom"/>
          </w:tcPr>
          <w:p w14:paraId="6097F00D"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50</w:t>
            </w:r>
          </w:p>
        </w:tc>
        <w:tc>
          <w:tcPr>
            <w:tcW w:w="541" w:type="pct"/>
            <w:shd w:val="clear" w:color="auto" w:fill="auto"/>
            <w:vAlign w:val="bottom"/>
          </w:tcPr>
          <w:p w14:paraId="3FE101BB"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30.11</w:t>
            </w:r>
          </w:p>
        </w:tc>
        <w:tc>
          <w:tcPr>
            <w:tcW w:w="541" w:type="pct"/>
            <w:shd w:val="clear" w:color="auto" w:fill="auto"/>
            <w:vAlign w:val="bottom"/>
          </w:tcPr>
          <w:p w14:paraId="6FFA7CB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31.15</w:t>
            </w:r>
          </w:p>
        </w:tc>
        <w:tc>
          <w:tcPr>
            <w:tcW w:w="485" w:type="pct"/>
            <w:vAlign w:val="bottom"/>
          </w:tcPr>
          <w:p w14:paraId="5AF600E0" w14:textId="777A1C2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32.1</w:t>
            </w:r>
          </w:p>
        </w:tc>
        <w:tc>
          <w:tcPr>
            <w:tcW w:w="485" w:type="pct"/>
            <w:tcBorders>
              <w:right w:val="single" w:sz="18" w:space="0" w:color="auto"/>
            </w:tcBorders>
            <w:vAlign w:val="bottom"/>
          </w:tcPr>
          <w:p w14:paraId="3EB4997E" w14:textId="4C00EFA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32.5</w:t>
            </w:r>
          </w:p>
        </w:tc>
        <w:tc>
          <w:tcPr>
            <w:tcW w:w="485" w:type="pct"/>
            <w:tcBorders>
              <w:left w:val="single" w:sz="18" w:space="0" w:color="auto"/>
            </w:tcBorders>
            <w:vAlign w:val="bottom"/>
          </w:tcPr>
          <w:p w14:paraId="05FCB3FC" w14:textId="537A579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83</w:t>
            </w:r>
          </w:p>
        </w:tc>
        <w:tc>
          <w:tcPr>
            <w:tcW w:w="485" w:type="pct"/>
            <w:vAlign w:val="bottom"/>
          </w:tcPr>
          <w:p w14:paraId="4A9174E2" w14:textId="1F96241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6.40</w:t>
            </w:r>
          </w:p>
        </w:tc>
        <w:tc>
          <w:tcPr>
            <w:tcW w:w="485" w:type="pct"/>
            <w:vAlign w:val="bottom"/>
          </w:tcPr>
          <w:p w14:paraId="493DCDA1" w14:textId="65B6E88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6.75</w:t>
            </w:r>
          </w:p>
        </w:tc>
        <w:tc>
          <w:tcPr>
            <w:tcW w:w="485" w:type="pct"/>
            <w:vAlign w:val="bottom"/>
          </w:tcPr>
          <w:p w14:paraId="630676EC" w14:textId="3B797E9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7.0</w:t>
            </w:r>
          </w:p>
        </w:tc>
        <w:tc>
          <w:tcPr>
            <w:tcW w:w="485" w:type="pct"/>
            <w:tcBorders>
              <w:right w:val="single" w:sz="18" w:space="0" w:color="auto"/>
            </w:tcBorders>
            <w:vAlign w:val="bottom"/>
          </w:tcPr>
          <w:p w14:paraId="0A0D28FC" w14:textId="1D778D8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7.2</w:t>
            </w:r>
          </w:p>
        </w:tc>
      </w:tr>
      <w:tr w:rsidR="00DD2C3E" w:rsidRPr="00DD2C3E" w14:paraId="5B0E090F" w14:textId="16456580" w:rsidTr="00F65EB2">
        <w:tc>
          <w:tcPr>
            <w:tcW w:w="522" w:type="pct"/>
            <w:tcBorders>
              <w:left w:val="single" w:sz="18" w:space="0" w:color="auto"/>
            </w:tcBorders>
            <w:shd w:val="clear" w:color="auto" w:fill="auto"/>
            <w:vAlign w:val="bottom"/>
          </w:tcPr>
          <w:p w14:paraId="59687D0A"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51</w:t>
            </w:r>
          </w:p>
        </w:tc>
        <w:tc>
          <w:tcPr>
            <w:tcW w:w="541" w:type="pct"/>
            <w:shd w:val="clear" w:color="auto" w:fill="auto"/>
            <w:vAlign w:val="bottom"/>
          </w:tcPr>
          <w:p w14:paraId="1891D0D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29.21</w:t>
            </w:r>
          </w:p>
        </w:tc>
        <w:tc>
          <w:tcPr>
            <w:tcW w:w="541" w:type="pct"/>
            <w:shd w:val="clear" w:color="auto" w:fill="auto"/>
            <w:vAlign w:val="bottom"/>
          </w:tcPr>
          <w:p w14:paraId="30D44955"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30.24</w:t>
            </w:r>
          </w:p>
        </w:tc>
        <w:tc>
          <w:tcPr>
            <w:tcW w:w="485" w:type="pct"/>
            <w:vAlign w:val="bottom"/>
          </w:tcPr>
          <w:p w14:paraId="6C525C9A" w14:textId="2297650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31.2</w:t>
            </w:r>
          </w:p>
        </w:tc>
        <w:tc>
          <w:tcPr>
            <w:tcW w:w="485" w:type="pct"/>
            <w:tcBorders>
              <w:right w:val="single" w:sz="18" w:space="0" w:color="auto"/>
            </w:tcBorders>
            <w:vAlign w:val="bottom"/>
          </w:tcPr>
          <w:p w14:paraId="601ACC24" w14:textId="2A8C883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31.6</w:t>
            </w:r>
          </w:p>
        </w:tc>
        <w:tc>
          <w:tcPr>
            <w:tcW w:w="485" w:type="pct"/>
            <w:tcBorders>
              <w:left w:val="single" w:sz="18" w:space="0" w:color="auto"/>
            </w:tcBorders>
            <w:vAlign w:val="bottom"/>
          </w:tcPr>
          <w:p w14:paraId="7F5392BF" w14:textId="0A83351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84</w:t>
            </w:r>
          </w:p>
        </w:tc>
        <w:tc>
          <w:tcPr>
            <w:tcW w:w="485" w:type="pct"/>
            <w:vAlign w:val="bottom"/>
          </w:tcPr>
          <w:p w14:paraId="4431B2E1" w14:textId="63BB2CF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5.98</w:t>
            </w:r>
          </w:p>
        </w:tc>
        <w:tc>
          <w:tcPr>
            <w:tcW w:w="485" w:type="pct"/>
            <w:vAlign w:val="bottom"/>
          </w:tcPr>
          <w:p w14:paraId="41A84791" w14:textId="1414DD1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6.31</w:t>
            </w:r>
          </w:p>
        </w:tc>
        <w:tc>
          <w:tcPr>
            <w:tcW w:w="485" w:type="pct"/>
            <w:vAlign w:val="bottom"/>
          </w:tcPr>
          <w:p w14:paraId="6FCE59BE" w14:textId="537D121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6.5</w:t>
            </w:r>
          </w:p>
        </w:tc>
        <w:tc>
          <w:tcPr>
            <w:tcW w:w="485" w:type="pct"/>
            <w:tcBorders>
              <w:right w:val="single" w:sz="18" w:space="0" w:color="auto"/>
            </w:tcBorders>
            <w:vAlign w:val="bottom"/>
          </w:tcPr>
          <w:p w14:paraId="5A55C695" w14:textId="0846F22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6.7</w:t>
            </w:r>
          </w:p>
        </w:tc>
      </w:tr>
      <w:tr w:rsidR="00DD2C3E" w:rsidRPr="00DD2C3E" w14:paraId="7E6709A5" w14:textId="5006FF10" w:rsidTr="00F65EB2">
        <w:tc>
          <w:tcPr>
            <w:tcW w:w="522" w:type="pct"/>
            <w:tcBorders>
              <w:left w:val="single" w:sz="18" w:space="0" w:color="auto"/>
            </w:tcBorders>
            <w:shd w:val="clear" w:color="auto" w:fill="auto"/>
            <w:vAlign w:val="bottom"/>
          </w:tcPr>
          <w:p w14:paraId="447E73B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52</w:t>
            </w:r>
          </w:p>
        </w:tc>
        <w:tc>
          <w:tcPr>
            <w:tcW w:w="541" w:type="pct"/>
            <w:shd w:val="clear" w:color="auto" w:fill="auto"/>
            <w:vAlign w:val="bottom"/>
          </w:tcPr>
          <w:p w14:paraId="422A2991"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28.30</w:t>
            </w:r>
          </w:p>
        </w:tc>
        <w:tc>
          <w:tcPr>
            <w:tcW w:w="541" w:type="pct"/>
            <w:shd w:val="clear" w:color="auto" w:fill="auto"/>
            <w:vAlign w:val="bottom"/>
          </w:tcPr>
          <w:p w14:paraId="562256C1"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29.34</w:t>
            </w:r>
          </w:p>
        </w:tc>
        <w:tc>
          <w:tcPr>
            <w:tcW w:w="485" w:type="pct"/>
            <w:vAlign w:val="bottom"/>
          </w:tcPr>
          <w:p w14:paraId="4D608A25" w14:textId="250B9B6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30.3</w:t>
            </w:r>
          </w:p>
        </w:tc>
        <w:tc>
          <w:tcPr>
            <w:tcW w:w="485" w:type="pct"/>
            <w:tcBorders>
              <w:right w:val="single" w:sz="18" w:space="0" w:color="auto"/>
            </w:tcBorders>
            <w:vAlign w:val="bottom"/>
          </w:tcPr>
          <w:p w14:paraId="1A179F1C" w14:textId="2EB769B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30.7</w:t>
            </w:r>
          </w:p>
        </w:tc>
        <w:tc>
          <w:tcPr>
            <w:tcW w:w="485" w:type="pct"/>
            <w:tcBorders>
              <w:left w:val="single" w:sz="18" w:space="0" w:color="auto"/>
            </w:tcBorders>
            <w:vAlign w:val="bottom"/>
          </w:tcPr>
          <w:p w14:paraId="3773D82A" w14:textId="1AC355F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85</w:t>
            </w:r>
          </w:p>
        </w:tc>
        <w:tc>
          <w:tcPr>
            <w:tcW w:w="485" w:type="pct"/>
            <w:vAlign w:val="bottom"/>
          </w:tcPr>
          <w:p w14:paraId="72388471" w14:textId="04038D1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5.59</w:t>
            </w:r>
          </w:p>
        </w:tc>
        <w:tc>
          <w:tcPr>
            <w:tcW w:w="485" w:type="pct"/>
            <w:vAlign w:val="bottom"/>
          </w:tcPr>
          <w:p w14:paraId="7D3DE44C" w14:textId="7AD9434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5.90</w:t>
            </w:r>
          </w:p>
        </w:tc>
        <w:tc>
          <w:tcPr>
            <w:tcW w:w="485" w:type="pct"/>
            <w:vAlign w:val="bottom"/>
          </w:tcPr>
          <w:p w14:paraId="4A6C448D" w14:textId="74D0301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6.1</w:t>
            </w:r>
          </w:p>
        </w:tc>
        <w:tc>
          <w:tcPr>
            <w:tcW w:w="485" w:type="pct"/>
            <w:tcBorders>
              <w:right w:val="single" w:sz="18" w:space="0" w:color="auto"/>
            </w:tcBorders>
            <w:vAlign w:val="bottom"/>
          </w:tcPr>
          <w:p w14:paraId="368EA253" w14:textId="2F7138E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6.2</w:t>
            </w:r>
          </w:p>
        </w:tc>
      </w:tr>
      <w:tr w:rsidR="00DD2C3E" w:rsidRPr="00DD2C3E" w14:paraId="5858F226" w14:textId="6587868C" w:rsidTr="00F65EB2">
        <w:tc>
          <w:tcPr>
            <w:tcW w:w="522" w:type="pct"/>
            <w:tcBorders>
              <w:left w:val="single" w:sz="18" w:space="0" w:color="auto"/>
            </w:tcBorders>
            <w:shd w:val="clear" w:color="auto" w:fill="auto"/>
            <w:vAlign w:val="bottom"/>
          </w:tcPr>
          <w:p w14:paraId="51E9EF7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53</w:t>
            </w:r>
          </w:p>
        </w:tc>
        <w:tc>
          <w:tcPr>
            <w:tcW w:w="541" w:type="pct"/>
            <w:shd w:val="clear" w:color="auto" w:fill="auto"/>
            <w:vAlign w:val="bottom"/>
          </w:tcPr>
          <w:p w14:paraId="16953B4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27.41</w:t>
            </w:r>
          </w:p>
        </w:tc>
        <w:tc>
          <w:tcPr>
            <w:tcW w:w="541" w:type="pct"/>
            <w:shd w:val="clear" w:color="auto" w:fill="auto"/>
            <w:vAlign w:val="bottom"/>
          </w:tcPr>
          <w:p w14:paraId="4C4A457F"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28.45</w:t>
            </w:r>
          </w:p>
        </w:tc>
        <w:tc>
          <w:tcPr>
            <w:tcW w:w="485" w:type="pct"/>
            <w:vAlign w:val="bottom"/>
          </w:tcPr>
          <w:p w14:paraId="2910BFB8" w14:textId="4956954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29.4</w:t>
            </w:r>
          </w:p>
        </w:tc>
        <w:tc>
          <w:tcPr>
            <w:tcW w:w="485" w:type="pct"/>
            <w:tcBorders>
              <w:right w:val="single" w:sz="18" w:space="0" w:color="auto"/>
            </w:tcBorders>
            <w:vAlign w:val="bottom"/>
          </w:tcPr>
          <w:p w14:paraId="04B945FE" w14:textId="0BA08B6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29.8</w:t>
            </w:r>
          </w:p>
        </w:tc>
        <w:tc>
          <w:tcPr>
            <w:tcW w:w="485" w:type="pct"/>
            <w:tcBorders>
              <w:left w:val="single" w:sz="18" w:space="0" w:color="auto"/>
            </w:tcBorders>
            <w:vAlign w:val="bottom"/>
          </w:tcPr>
          <w:p w14:paraId="1B41A4CB" w14:textId="4A852A9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86</w:t>
            </w:r>
          </w:p>
        </w:tc>
        <w:tc>
          <w:tcPr>
            <w:tcW w:w="485" w:type="pct"/>
            <w:vAlign w:val="bottom"/>
          </w:tcPr>
          <w:p w14:paraId="405BC3DB" w14:textId="3B6D1A5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5.23</w:t>
            </w:r>
          </w:p>
        </w:tc>
        <w:tc>
          <w:tcPr>
            <w:tcW w:w="485" w:type="pct"/>
            <w:vAlign w:val="bottom"/>
          </w:tcPr>
          <w:p w14:paraId="1B7586AC" w14:textId="7F78E38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5.50</w:t>
            </w:r>
          </w:p>
        </w:tc>
        <w:tc>
          <w:tcPr>
            <w:tcW w:w="485" w:type="pct"/>
            <w:vAlign w:val="bottom"/>
          </w:tcPr>
          <w:p w14:paraId="06BC2D5C" w14:textId="342AA18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5.7</w:t>
            </w:r>
          </w:p>
        </w:tc>
        <w:tc>
          <w:tcPr>
            <w:tcW w:w="485" w:type="pct"/>
            <w:tcBorders>
              <w:right w:val="single" w:sz="18" w:space="0" w:color="auto"/>
            </w:tcBorders>
            <w:vAlign w:val="bottom"/>
          </w:tcPr>
          <w:p w14:paraId="7C24D0B9" w14:textId="1B785FC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5.8</w:t>
            </w:r>
          </w:p>
        </w:tc>
      </w:tr>
      <w:tr w:rsidR="00DD2C3E" w:rsidRPr="00DD2C3E" w14:paraId="598AD3E8" w14:textId="7BBDD86A" w:rsidTr="00F65EB2">
        <w:tc>
          <w:tcPr>
            <w:tcW w:w="522" w:type="pct"/>
            <w:tcBorders>
              <w:left w:val="single" w:sz="18" w:space="0" w:color="auto"/>
            </w:tcBorders>
            <w:shd w:val="clear" w:color="auto" w:fill="auto"/>
            <w:vAlign w:val="bottom"/>
          </w:tcPr>
          <w:p w14:paraId="674E93EA"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54</w:t>
            </w:r>
          </w:p>
        </w:tc>
        <w:tc>
          <w:tcPr>
            <w:tcW w:w="541" w:type="pct"/>
            <w:shd w:val="clear" w:color="auto" w:fill="auto"/>
            <w:vAlign w:val="bottom"/>
          </w:tcPr>
          <w:p w14:paraId="4C8D585D"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26.52</w:t>
            </w:r>
          </w:p>
        </w:tc>
        <w:tc>
          <w:tcPr>
            <w:tcW w:w="541" w:type="pct"/>
            <w:shd w:val="clear" w:color="auto" w:fill="auto"/>
            <w:vAlign w:val="bottom"/>
          </w:tcPr>
          <w:p w14:paraId="3BEBA0F6"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27.55</w:t>
            </w:r>
          </w:p>
        </w:tc>
        <w:tc>
          <w:tcPr>
            <w:tcW w:w="485" w:type="pct"/>
            <w:vAlign w:val="bottom"/>
          </w:tcPr>
          <w:p w14:paraId="0FBD5B29" w14:textId="19AA18E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28.5</w:t>
            </w:r>
          </w:p>
        </w:tc>
        <w:tc>
          <w:tcPr>
            <w:tcW w:w="485" w:type="pct"/>
            <w:tcBorders>
              <w:right w:val="single" w:sz="18" w:space="0" w:color="auto"/>
            </w:tcBorders>
            <w:vAlign w:val="bottom"/>
          </w:tcPr>
          <w:p w14:paraId="7CD5285A" w14:textId="0297AC6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29.0</w:t>
            </w:r>
          </w:p>
        </w:tc>
        <w:tc>
          <w:tcPr>
            <w:tcW w:w="485" w:type="pct"/>
            <w:tcBorders>
              <w:left w:val="single" w:sz="18" w:space="0" w:color="auto"/>
            </w:tcBorders>
            <w:vAlign w:val="bottom"/>
          </w:tcPr>
          <w:p w14:paraId="3D245A7C" w14:textId="45F0253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87</w:t>
            </w:r>
          </w:p>
        </w:tc>
        <w:tc>
          <w:tcPr>
            <w:tcW w:w="485" w:type="pct"/>
            <w:vAlign w:val="bottom"/>
          </w:tcPr>
          <w:p w14:paraId="36B02A2E" w14:textId="38DA18B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4.90</w:t>
            </w:r>
          </w:p>
        </w:tc>
        <w:tc>
          <w:tcPr>
            <w:tcW w:w="485" w:type="pct"/>
            <w:vAlign w:val="bottom"/>
          </w:tcPr>
          <w:p w14:paraId="1F4EE61A" w14:textId="2C2EBC7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5.12</w:t>
            </w:r>
          </w:p>
        </w:tc>
        <w:tc>
          <w:tcPr>
            <w:tcW w:w="485" w:type="pct"/>
            <w:vAlign w:val="bottom"/>
          </w:tcPr>
          <w:p w14:paraId="30DE408C" w14:textId="1C111B9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5.3</w:t>
            </w:r>
          </w:p>
        </w:tc>
        <w:tc>
          <w:tcPr>
            <w:tcW w:w="485" w:type="pct"/>
            <w:tcBorders>
              <w:right w:val="single" w:sz="18" w:space="0" w:color="auto"/>
            </w:tcBorders>
            <w:vAlign w:val="bottom"/>
          </w:tcPr>
          <w:p w14:paraId="595F112D" w14:textId="75C9B21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5.4</w:t>
            </w:r>
          </w:p>
        </w:tc>
      </w:tr>
      <w:tr w:rsidR="00DD2C3E" w:rsidRPr="00DD2C3E" w14:paraId="3B9136E2" w14:textId="731D3677" w:rsidTr="00F65EB2">
        <w:tc>
          <w:tcPr>
            <w:tcW w:w="522" w:type="pct"/>
            <w:tcBorders>
              <w:left w:val="single" w:sz="18" w:space="0" w:color="auto"/>
            </w:tcBorders>
            <w:shd w:val="clear" w:color="auto" w:fill="auto"/>
            <w:vAlign w:val="bottom"/>
          </w:tcPr>
          <w:p w14:paraId="3DF0639E"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55</w:t>
            </w:r>
          </w:p>
        </w:tc>
        <w:tc>
          <w:tcPr>
            <w:tcW w:w="541" w:type="pct"/>
            <w:shd w:val="clear" w:color="auto" w:fill="auto"/>
            <w:vAlign w:val="bottom"/>
          </w:tcPr>
          <w:p w14:paraId="4A2A734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25.64</w:t>
            </w:r>
          </w:p>
        </w:tc>
        <w:tc>
          <w:tcPr>
            <w:tcW w:w="541" w:type="pct"/>
            <w:shd w:val="clear" w:color="auto" w:fill="auto"/>
            <w:vAlign w:val="bottom"/>
          </w:tcPr>
          <w:p w14:paraId="1C3515C7"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26.67</w:t>
            </w:r>
          </w:p>
        </w:tc>
        <w:tc>
          <w:tcPr>
            <w:tcW w:w="485" w:type="pct"/>
            <w:vAlign w:val="bottom"/>
          </w:tcPr>
          <w:p w14:paraId="4D3A8985" w14:textId="2D8AAB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27.6</w:t>
            </w:r>
          </w:p>
        </w:tc>
        <w:tc>
          <w:tcPr>
            <w:tcW w:w="485" w:type="pct"/>
            <w:tcBorders>
              <w:right w:val="single" w:sz="18" w:space="0" w:color="auto"/>
            </w:tcBorders>
            <w:vAlign w:val="bottom"/>
          </w:tcPr>
          <w:p w14:paraId="1A8E0F27" w14:textId="6E5EFDC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28.1</w:t>
            </w:r>
          </w:p>
        </w:tc>
        <w:tc>
          <w:tcPr>
            <w:tcW w:w="485" w:type="pct"/>
            <w:tcBorders>
              <w:left w:val="single" w:sz="18" w:space="0" w:color="auto"/>
            </w:tcBorders>
            <w:vAlign w:val="bottom"/>
          </w:tcPr>
          <w:p w14:paraId="42BF5DB4" w14:textId="71F965D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88</w:t>
            </w:r>
          </w:p>
        </w:tc>
        <w:tc>
          <w:tcPr>
            <w:tcW w:w="485" w:type="pct"/>
            <w:vAlign w:val="bottom"/>
          </w:tcPr>
          <w:p w14:paraId="427AA093" w14:textId="29C6DB6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4.61</w:t>
            </w:r>
          </w:p>
        </w:tc>
        <w:tc>
          <w:tcPr>
            <w:tcW w:w="485" w:type="pct"/>
            <w:vAlign w:val="bottom"/>
          </w:tcPr>
          <w:p w14:paraId="756F0D9A" w14:textId="1DD80E5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4.77</w:t>
            </w:r>
          </w:p>
        </w:tc>
        <w:tc>
          <w:tcPr>
            <w:tcW w:w="485" w:type="pct"/>
            <w:vAlign w:val="bottom"/>
          </w:tcPr>
          <w:p w14:paraId="4069C3DB" w14:textId="1C364B2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4.9</w:t>
            </w:r>
          </w:p>
        </w:tc>
        <w:tc>
          <w:tcPr>
            <w:tcW w:w="485" w:type="pct"/>
            <w:tcBorders>
              <w:right w:val="single" w:sz="18" w:space="0" w:color="auto"/>
            </w:tcBorders>
            <w:vAlign w:val="bottom"/>
          </w:tcPr>
          <w:p w14:paraId="348B8C97" w14:textId="5119963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5.0</w:t>
            </w:r>
          </w:p>
        </w:tc>
      </w:tr>
      <w:tr w:rsidR="00DD2C3E" w:rsidRPr="00DD2C3E" w14:paraId="1B5BD074" w14:textId="1169B937" w:rsidTr="00F65EB2">
        <w:tc>
          <w:tcPr>
            <w:tcW w:w="522" w:type="pct"/>
            <w:tcBorders>
              <w:left w:val="single" w:sz="18" w:space="0" w:color="auto"/>
            </w:tcBorders>
            <w:shd w:val="clear" w:color="auto" w:fill="auto"/>
            <w:vAlign w:val="bottom"/>
          </w:tcPr>
          <w:p w14:paraId="4CF34070"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56</w:t>
            </w:r>
          </w:p>
        </w:tc>
        <w:tc>
          <w:tcPr>
            <w:tcW w:w="541" w:type="pct"/>
            <w:shd w:val="clear" w:color="auto" w:fill="auto"/>
            <w:vAlign w:val="bottom"/>
          </w:tcPr>
          <w:p w14:paraId="2AFBD557"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24.76</w:t>
            </w:r>
          </w:p>
        </w:tc>
        <w:tc>
          <w:tcPr>
            <w:tcW w:w="541" w:type="pct"/>
            <w:shd w:val="clear" w:color="auto" w:fill="auto"/>
            <w:vAlign w:val="bottom"/>
          </w:tcPr>
          <w:p w14:paraId="3DE87EF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25.79</w:t>
            </w:r>
          </w:p>
        </w:tc>
        <w:tc>
          <w:tcPr>
            <w:tcW w:w="485" w:type="pct"/>
            <w:vAlign w:val="bottom"/>
          </w:tcPr>
          <w:p w14:paraId="62A9A184" w14:textId="3BE0C1A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26.7</w:t>
            </w:r>
          </w:p>
        </w:tc>
        <w:tc>
          <w:tcPr>
            <w:tcW w:w="485" w:type="pct"/>
            <w:tcBorders>
              <w:right w:val="single" w:sz="18" w:space="0" w:color="auto"/>
            </w:tcBorders>
            <w:vAlign w:val="bottom"/>
          </w:tcPr>
          <w:p w14:paraId="1D183201" w14:textId="59BA7F1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27.2</w:t>
            </w:r>
          </w:p>
        </w:tc>
        <w:tc>
          <w:tcPr>
            <w:tcW w:w="485" w:type="pct"/>
            <w:tcBorders>
              <w:left w:val="single" w:sz="18" w:space="0" w:color="auto"/>
            </w:tcBorders>
            <w:vAlign w:val="bottom"/>
          </w:tcPr>
          <w:p w14:paraId="1FF33764" w14:textId="74C82E5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89</w:t>
            </w:r>
          </w:p>
        </w:tc>
        <w:tc>
          <w:tcPr>
            <w:tcW w:w="485" w:type="pct"/>
            <w:vAlign w:val="bottom"/>
          </w:tcPr>
          <w:p w14:paraId="50A0CAF3" w14:textId="0CE85FD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4.34</w:t>
            </w:r>
          </w:p>
        </w:tc>
        <w:tc>
          <w:tcPr>
            <w:tcW w:w="485" w:type="pct"/>
            <w:vAlign w:val="bottom"/>
          </w:tcPr>
          <w:p w14:paraId="43969B07" w14:textId="67820C3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4.45</w:t>
            </w:r>
          </w:p>
        </w:tc>
        <w:tc>
          <w:tcPr>
            <w:tcW w:w="485" w:type="pct"/>
            <w:vAlign w:val="bottom"/>
          </w:tcPr>
          <w:p w14:paraId="03C631B7" w14:textId="44B769E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4.6</w:t>
            </w:r>
          </w:p>
        </w:tc>
        <w:tc>
          <w:tcPr>
            <w:tcW w:w="485" w:type="pct"/>
            <w:tcBorders>
              <w:right w:val="single" w:sz="18" w:space="0" w:color="auto"/>
            </w:tcBorders>
            <w:vAlign w:val="bottom"/>
          </w:tcPr>
          <w:p w14:paraId="656DE89C" w14:textId="1A8FB81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4.6</w:t>
            </w:r>
          </w:p>
        </w:tc>
      </w:tr>
      <w:tr w:rsidR="00DD2C3E" w:rsidRPr="00DD2C3E" w14:paraId="2C9C4353" w14:textId="58ABB336" w:rsidTr="00F65EB2">
        <w:tc>
          <w:tcPr>
            <w:tcW w:w="522" w:type="pct"/>
            <w:tcBorders>
              <w:left w:val="single" w:sz="18" w:space="0" w:color="auto"/>
            </w:tcBorders>
            <w:shd w:val="clear" w:color="auto" w:fill="auto"/>
            <w:vAlign w:val="bottom"/>
          </w:tcPr>
          <w:p w14:paraId="2C58BC3F"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57</w:t>
            </w:r>
          </w:p>
        </w:tc>
        <w:tc>
          <w:tcPr>
            <w:tcW w:w="541" w:type="pct"/>
            <w:shd w:val="clear" w:color="auto" w:fill="auto"/>
            <w:vAlign w:val="bottom"/>
          </w:tcPr>
          <w:p w14:paraId="633A8903"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23.90</w:t>
            </w:r>
          </w:p>
        </w:tc>
        <w:tc>
          <w:tcPr>
            <w:tcW w:w="541" w:type="pct"/>
            <w:shd w:val="clear" w:color="auto" w:fill="auto"/>
            <w:vAlign w:val="bottom"/>
          </w:tcPr>
          <w:p w14:paraId="1D143E07"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24.92</w:t>
            </w:r>
          </w:p>
        </w:tc>
        <w:tc>
          <w:tcPr>
            <w:tcW w:w="485" w:type="pct"/>
            <w:vAlign w:val="bottom"/>
          </w:tcPr>
          <w:p w14:paraId="21065743" w14:textId="38712FA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25.9</w:t>
            </w:r>
          </w:p>
        </w:tc>
        <w:tc>
          <w:tcPr>
            <w:tcW w:w="485" w:type="pct"/>
            <w:tcBorders>
              <w:right w:val="single" w:sz="18" w:space="0" w:color="auto"/>
            </w:tcBorders>
            <w:vAlign w:val="bottom"/>
          </w:tcPr>
          <w:p w14:paraId="5BC02C37" w14:textId="20A625D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26.3</w:t>
            </w:r>
          </w:p>
        </w:tc>
        <w:tc>
          <w:tcPr>
            <w:tcW w:w="485" w:type="pct"/>
            <w:tcBorders>
              <w:left w:val="single" w:sz="18" w:space="0" w:color="auto"/>
            </w:tcBorders>
            <w:vAlign w:val="bottom"/>
          </w:tcPr>
          <w:p w14:paraId="4E070AF7" w14:textId="4283055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90</w:t>
            </w:r>
          </w:p>
        </w:tc>
        <w:tc>
          <w:tcPr>
            <w:tcW w:w="485" w:type="pct"/>
            <w:vAlign w:val="bottom"/>
          </w:tcPr>
          <w:p w14:paraId="7F3C723B" w14:textId="6B902ECF"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4.10</w:t>
            </w:r>
          </w:p>
        </w:tc>
        <w:tc>
          <w:tcPr>
            <w:tcW w:w="485" w:type="pct"/>
            <w:vAlign w:val="bottom"/>
          </w:tcPr>
          <w:p w14:paraId="4CF72CBB" w14:textId="3AEB3133"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4.17</w:t>
            </w:r>
          </w:p>
        </w:tc>
        <w:tc>
          <w:tcPr>
            <w:tcW w:w="485" w:type="pct"/>
            <w:vAlign w:val="bottom"/>
          </w:tcPr>
          <w:p w14:paraId="417BDFF8" w14:textId="714244E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4.3</w:t>
            </w:r>
          </w:p>
        </w:tc>
        <w:tc>
          <w:tcPr>
            <w:tcW w:w="485" w:type="pct"/>
            <w:tcBorders>
              <w:right w:val="single" w:sz="18" w:space="0" w:color="auto"/>
            </w:tcBorders>
            <w:vAlign w:val="bottom"/>
          </w:tcPr>
          <w:p w14:paraId="484C055C" w14:textId="7BFCB76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4.3</w:t>
            </w:r>
          </w:p>
        </w:tc>
      </w:tr>
      <w:tr w:rsidR="00DD2C3E" w:rsidRPr="00DD2C3E" w14:paraId="722D53D5" w14:textId="7659226A" w:rsidTr="00F65EB2">
        <w:tc>
          <w:tcPr>
            <w:tcW w:w="522" w:type="pct"/>
            <w:tcBorders>
              <w:left w:val="single" w:sz="18" w:space="0" w:color="auto"/>
            </w:tcBorders>
            <w:shd w:val="clear" w:color="auto" w:fill="auto"/>
            <w:vAlign w:val="bottom"/>
          </w:tcPr>
          <w:p w14:paraId="01CF8426"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58</w:t>
            </w:r>
          </w:p>
        </w:tc>
        <w:tc>
          <w:tcPr>
            <w:tcW w:w="541" w:type="pct"/>
            <w:shd w:val="clear" w:color="auto" w:fill="auto"/>
            <w:vAlign w:val="bottom"/>
          </w:tcPr>
          <w:p w14:paraId="110D53BD"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23.05</w:t>
            </w:r>
          </w:p>
        </w:tc>
        <w:tc>
          <w:tcPr>
            <w:tcW w:w="541" w:type="pct"/>
            <w:shd w:val="clear" w:color="auto" w:fill="auto"/>
            <w:vAlign w:val="bottom"/>
          </w:tcPr>
          <w:p w14:paraId="4C18E59B"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24.05</w:t>
            </w:r>
          </w:p>
        </w:tc>
        <w:tc>
          <w:tcPr>
            <w:tcW w:w="485" w:type="pct"/>
            <w:vAlign w:val="bottom"/>
          </w:tcPr>
          <w:p w14:paraId="5CD0E0A0" w14:textId="693EF92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25.0</w:t>
            </w:r>
          </w:p>
        </w:tc>
        <w:tc>
          <w:tcPr>
            <w:tcW w:w="485" w:type="pct"/>
            <w:tcBorders>
              <w:right w:val="single" w:sz="18" w:space="0" w:color="auto"/>
            </w:tcBorders>
            <w:vAlign w:val="bottom"/>
          </w:tcPr>
          <w:p w14:paraId="5117170A" w14:textId="0B4E7AF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25.5</w:t>
            </w:r>
          </w:p>
        </w:tc>
        <w:tc>
          <w:tcPr>
            <w:tcW w:w="485" w:type="pct"/>
            <w:tcBorders>
              <w:left w:val="single" w:sz="18" w:space="0" w:color="auto"/>
            </w:tcBorders>
            <w:vAlign w:val="bottom"/>
          </w:tcPr>
          <w:p w14:paraId="548A307F" w14:textId="3B5E68B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91</w:t>
            </w:r>
          </w:p>
        </w:tc>
        <w:tc>
          <w:tcPr>
            <w:tcW w:w="485" w:type="pct"/>
            <w:vAlign w:val="bottom"/>
          </w:tcPr>
          <w:p w14:paraId="547358DE" w14:textId="5FD19A3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3.89</w:t>
            </w:r>
          </w:p>
        </w:tc>
        <w:tc>
          <w:tcPr>
            <w:tcW w:w="485" w:type="pct"/>
            <w:vAlign w:val="bottom"/>
          </w:tcPr>
          <w:p w14:paraId="68252998" w14:textId="16B159C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3.92</w:t>
            </w:r>
          </w:p>
        </w:tc>
        <w:tc>
          <w:tcPr>
            <w:tcW w:w="485" w:type="pct"/>
            <w:vAlign w:val="bottom"/>
          </w:tcPr>
          <w:p w14:paraId="74B98A1A" w14:textId="7E4F07F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4.0</w:t>
            </w:r>
          </w:p>
        </w:tc>
        <w:tc>
          <w:tcPr>
            <w:tcW w:w="485" w:type="pct"/>
            <w:tcBorders>
              <w:right w:val="single" w:sz="18" w:space="0" w:color="auto"/>
            </w:tcBorders>
            <w:vAlign w:val="bottom"/>
          </w:tcPr>
          <w:p w14:paraId="0CF3F824" w14:textId="2636164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4.0</w:t>
            </w:r>
          </w:p>
        </w:tc>
      </w:tr>
      <w:tr w:rsidR="00DD2C3E" w:rsidRPr="00DD2C3E" w14:paraId="61CA7E56" w14:textId="5F9BB15F" w:rsidTr="00F65EB2">
        <w:tc>
          <w:tcPr>
            <w:tcW w:w="522" w:type="pct"/>
            <w:tcBorders>
              <w:left w:val="single" w:sz="18" w:space="0" w:color="auto"/>
            </w:tcBorders>
            <w:shd w:val="clear" w:color="auto" w:fill="auto"/>
            <w:vAlign w:val="bottom"/>
          </w:tcPr>
          <w:p w14:paraId="4FF5FB21"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59</w:t>
            </w:r>
          </w:p>
        </w:tc>
        <w:tc>
          <w:tcPr>
            <w:tcW w:w="541" w:type="pct"/>
            <w:shd w:val="clear" w:color="auto" w:fill="auto"/>
            <w:vAlign w:val="bottom"/>
          </w:tcPr>
          <w:p w14:paraId="2AAFF86E"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22.20</w:t>
            </w:r>
          </w:p>
        </w:tc>
        <w:tc>
          <w:tcPr>
            <w:tcW w:w="541" w:type="pct"/>
            <w:shd w:val="clear" w:color="auto" w:fill="auto"/>
            <w:vAlign w:val="bottom"/>
          </w:tcPr>
          <w:p w14:paraId="185075F9"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23.20</w:t>
            </w:r>
          </w:p>
        </w:tc>
        <w:tc>
          <w:tcPr>
            <w:tcW w:w="485" w:type="pct"/>
            <w:vAlign w:val="bottom"/>
          </w:tcPr>
          <w:p w14:paraId="244A1C25" w14:textId="2FE9504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24.1</w:t>
            </w:r>
          </w:p>
        </w:tc>
        <w:tc>
          <w:tcPr>
            <w:tcW w:w="485" w:type="pct"/>
            <w:tcBorders>
              <w:right w:val="single" w:sz="18" w:space="0" w:color="auto"/>
            </w:tcBorders>
            <w:vAlign w:val="bottom"/>
          </w:tcPr>
          <w:p w14:paraId="70E0D50A" w14:textId="5446341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24.6</w:t>
            </w:r>
          </w:p>
        </w:tc>
        <w:tc>
          <w:tcPr>
            <w:tcW w:w="485" w:type="pct"/>
            <w:tcBorders>
              <w:left w:val="single" w:sz="18" w:space="0" w:color="auto"/>
            </w:tcBorders>
            <w:vAlign w:val="bottom"/>
          </w:tcPr>
          <w:p w14:paraId="72F08524" w14:textId="659E11B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92</w:t>
            </w:r>
          </w:p>
        </w:tc>
        <w:tc>
          <w:tcPr>
            <w:tcW w:w="485" w:type="pct"/>
            <w:vAlign w:val="bottom"/>
          </w:tcPr>
          <w:p w14:paraId="1030AB0B" w14:textId="1E313DA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3.69</w:t>
            </w:r>
          </w:p>
        </w:tc>
        <w:tc>
          <w:tcPr>
            <w:tcW w:w="485" w:type="pct"/>
            <w:vAlign w:val="bottom"/>
          </w:tcPr>
          <w:p w14:paraId="361E8D4E" w14:textId="4B6A0393"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3.71</w:t>
            </w:r>
          </w:p>
        </w:tc>
        <w:tc>
          <w:tcPr>
            <w:tcW w:w="485" w:type="pct"/>
            <w:vAlign w:val="bottom"/>
          </w:tcPr>
          <w:p w14:paraId="4D1FA7AD" w14:textId="5C58EBA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3.8</w:t>
            </w:r>
          </w:p>
        </w:tc>
        <w:tc>
          <w:tcPr>
            <w:tcW w:w="485" w:type="pct"/>
            <w:tcBorders>
              <w:right w:val="single" w:sz="18" w:space="0" w:color="auto"/>
            </w:tcBorders>
            <w:vAlign w:val="bottom"/>
          </w:tcPr>
          <w:p w14:paraId="5270767B" w14:textId="1E5C323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3.7</w:t>
            </w:r>
          </w:p>
        </w:tc>
      </w:tr>
      <w:tr w:rsidR="00DD2C3E" w:rsidRPr="00DD2C3E" w14:paraId="4FAF64C7" w14:textId="2ACD2C52" w:rsidTr="00F65EB2">
        <w:tc>
          <w:tcPr>
            <w:tcW w:w="522" w:type="pct"/>
            <w:tcBorders>
              <w:left w:val="single" w:sz="18" w:space="0" w:color="auto"/>
            </w:tcBorders>
            <w:shd w:val="clear" w:color="auto" w:fill="auto"/>
            <w:vAlign w:val="bottom"/>
          </w:tcPr>
          <w:p w14:paraId="305DA1E1"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60</w:t>
            </w:r>
          </w:p>
        </w:tc>
        <w:tc>
          <w:tcPr>
            <w:tcW w:w="541" w:type="pct"/>
            <w:shd w:val="clear" w:color="auto" w:fill="auto"/>
            <w:vAlign w:val="bottom"/>
          </w:tcPr>
          <w:p w14:paraId="1317F927"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21.37</w:t>
            </w:r>
          </w:p>
        </w:tc>
        <w:tc>
          <w:tcPr>
            <w:tcW w:w="541" w:type="pct"/>
            <w:shd w:val="clear" w:color="auto" w:fill="auto"/>
            <w:vAlign w:val="bottom"/>
          </w:tcPr>
          <w:p w14:paraId="79A525FD"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22.35</w:t>
            </w:r>
          </w:p>
        </w:tc>
        <w:tc>
          <w:tcPr>
            <w:tcW w:w="485" w:type="pct"/>
            <w:vAlign w:val="bottom"/>
          </w:tcPr>
          <w:p w14:paraId="4352D7D4" w14:textId="24BA222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23.3</w:t>
            </w:r>
          </w:p>
        </w:tc>
        <w:tc>
          <w:tcPr>
            <w:tcW w:w="485" w:type="pct"/>
            <w:tcBorders>
              <w:right w:val="single" w:sz="18" w:space="0" w:color="auto"/>
            </w:tcBorders>
            <w:vAlign w:val="bottom"/>
          </w:tcPr>
          <w:p w14:paraId="1E278E19" w14:textId="4A26889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23.8</w:t>
            </w:r>
          </w:p>
        </w:tc>
        <w:tc>
          <w:tcPr>
            <w:tcW w:w="485" w:type="pct"/>
            <w:tcBorders>
              <w:left w:val="single" w:sz="18" w:space="0" w:color="auto"/>
            </w:tcBorders>
            <w:vAlign w:val="bottom"/>
          </w:tcPr>
          <w:p w14:paraId="1C2A0BED" w14:textId="295B8E3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93</w:t>
            </w:r>
          </w:p>
        </w:tc>
        <w:tc>
          <w:tcPr>
            <w:tcW w:w="485" w:type="pct"/>
            <w:vAlign w:val="bottom"/>
          </w:tcPr>
          <w:p w14:paraId="1418372D" w14:textId="298D416B"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3.51</w:t>
            </w:r>
          </w:p>
        </w:tc>
        <w:tc>
          <w:tcPr>
            <w:tcW w:w="485" w:type="pct"/>
            <w:vAlign w:val="bottom"/>
          </w:tcPr>
          <w:p w14:paraId="0009760B" w14:textId="240C125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3.53</w:t>
            </w:r>
          </w:p>
        </w:tc>
        <w:tc>
          <w:tcPr>
            <w:tcW w:w="485" w:type="pct"/>
            <w:vAlign w:val="bottom"/>
          </w:tcPr>
          <w:p w14:paraId="06023C6C" w14:textId="5C15E54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3.5</w:t>
            </w:r>
          </w:p>
        </w:tc>
        <w:tc>
          <w:tcPr>
            <w:tcW w:w="485" w:type="pct"/>
            <w:tcBorders>
              <w:right w:val="single" w:sz="18" w:space="0" w:color="auto"/>
            </w:tcBorders>
            <w:vAlign w:val="bottom"/>
          </w:tcPr>
          <w:p w14:paraId="1ED4A619" w14:textId="1B33478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3.5</w:t>
            </w:r>
          </w:p>
        </w:tc>
      </w:tr>
      <w:tr w:rsidR="00DD2C3E" w:rsidRPr="00DD2C3E" w14:paraId="0D95855E" w14:textId="3B298FCA" w:rsidTr="00F65EB2">
        <w:tc>
          <w:tcPr>
            <w:tcW w:w="522" w:type="pct"/>
            <w:tcBorders>
              <w:left w:val="single" w:sz="18" w:space="0" w:color="auto"/>
            </w:tcBorders>
            <w:shd w:val="clear" w:color="auto" w:fill="auto"/>
            <w:vAlign w:val="bottom"/>
          </w:tcPr>
          <w:p w14:paraId="16BA0887"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61</w:t>
            </w:r>
          </w:p>
        </w:tc>
        <w:tc>
          <w:tcPr>
            <w:tcW w:w="541" w:type="pct"/>
            <w:shd w:val="clear" w:color="auto" w:fill="auto"/>
            <w:vAlign w:val="bottom"/>
          </w:tcPr>
          <w:p w14:paraId="79E5DB89"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20.55</w:t>
            </w:r>
          </w:p>
        </w:tc>
        <w:tc>
          <w:tcPr>
            <w:tcW w:w="541" w:type="pct"/>
            <w:shd w:val="clear" w:color="auto" w:fill="auto"/>
            <w:vAlign w:val="bottom"/>
          </w:tcPr>
          <w:p w14:paraId="53C6D2E5"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21.51</w:t>
            </w:r>
          </w:p>
        </w:tc>
        <w:tc>
          <w:tcPr>
            <w:tcW w:w="485" w:type="pct"/>
            <w:vAlign w:val="bottom"/>
          </w:tcPr>
          <w:p w14:paraId="0A31FA7D" w14:textId="13BC913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22.4</w:t>
            </w:r>
          </w:p>
        </w:tc>
        <w:tc>
          <w:tcPr>
            <w:tcW w:w="485" w:type="pct"/>
            <w:tcBorders>
              <w:right w:val="single" w:sz="18" w:space="0" w:color="auto"/>
            </w:tcBorders>
            <w:vAlign w:val="bottom"/>
          </w:tcPr>
          <w:p w14:paraId="33CF68EA" w14:textId="5C2ECB1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22.9</w:t>
            </w:r>
          </w:p>
        </w:tc>
        <w:tc>
          <w:tcPr>
            <w:tcW w:w="485" w:type="pct"/>
            <w:tcBorders>
              <w:left w:val="single" w:sz="18" w:space="0" w:color="auto"/>
            </w:tcBorders>
            <w:vAlign w:val="bottom"/>
          </w:tcPr>
          <w:p w14:paraId="447E16F1" w14:textId="0ACDE15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94</w:t>
            </w:r>
          </w:p>
        </w:tc>
        <w:tc>
          <w:tcPr>
            <w:tcW w:w="485" w:type="pct"/>
            <w:vAlign w:val="bottom"/>
          </w:tcPr>
          <w:p w14:paraId="3442FE3B" w14:textId="1786620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3.34</w:t>
            </w:r>
          </w:p>
        </w:tc>
        <w:tc>
          <w:tcPr>
            <w:tcW w:w="485" w:type="pct"/>
            <w:vAlign w:val="bottom"/>
          </w:tcPr>
          <w:p w14:paraId="091FFFBE" w14:textId="3ED21AE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3.37</w:t>
            </w:r>
          </w:p>
        </w:tc>
        <w:tc>
          <w:tcPr>
            <w:tcW w:w="485" w:type="pct"/>
            <w:vAlign w:val="bottom"/>
          </w:tcPr>
          <w:p w14:paraId="2BA2DB7D" w14:textId="6C351CA0"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3.3</w:t>
            </w:r>
          </w:p>
        </w:tc>
        <w:tc>
          <w:tcPr>
            <w:tcW w:w="485" w:type="pct"/>
            <w:tcBorders>
              <w:right w:val="single" w:sz="18" w:space="0" w:color="auto"/>
            </w:tcBorders>
            <w:vAlign w:val="bottom"/>
          </w:tcPr>
          <w:p w14:paraId="21CB1E7B" w14:textId="02374AF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3.2</w:t>
            </w:r>
          </w:p>
        </w:tc>
      </w:tr>
      <w:tr w:rsidR="00DD2C3E" w:rsidRPr="00DD2C3E" w14:paraId="511BF8BF" w14:textId="4466307E" w:rsidTr="00F65EB2">
        <w:tc>
          <w:tcPr>
            <w:tcW w:w="522" w:type="pct"/>
            <w:tcBorders>
              <w:left w:val="single" w:sz="18" w:space="0" w:color="auto"/>
            </w:tcBorders>
            <w:shd w:val="clear" w:color="auto" w:fill="auto"/>
            <w:vAlign w:val="bottom"/>
          </w:tcPr>
          <w:p w14:paraId="3C2A2963"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62</w:t>
            </w:r>
          </w:p>
        </w:tc>
        <w:tc>
          <w:tcPr>
            <w:tcW w:w="541" w:type="pct"/>
            <w:shd w:val="clear" w:color="auto" w:fill="auto"/>
            <w:vAlign w:val="bottom"/>
          </w:tcPr>
          <w:p w14:paraId="38828452"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19.73</w:t>
            </w:r>
          </w:p>
        </w:tc>
        <w:tc>
          <w:tcPr>
            <w:tcW w:w="541" w:type="pct"/>
            <w:shd w:val="clear" w:color="auto" w:fill="auto"/>
            <w:vAlign w:val="bottom"/>
          </w:tcPr>
          <w:p w14:paraId="6B55AEB3"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20.69</w:t>
            </w:r>
          </w:p>
        </w:tc>
        <w:tc>
          <w:tcPr>
            <w:tcW w:w="485" w:type="pct"/>
            <w:vAlign w:val="bottom"/>
          </w:tcPr>
          <w:p w14:paraId="0E5B0384" w14:textId="441B2E5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21.6</w:t>
            </w:r>
          </w:p>
        </w:tc>
        <w:tc>
          <w:tcPr>
            <w:tcW w:w="485" w:type="pct"/>
            <w:tcBorders>
              <w:right w:val="single" w:sz="18" w:space="0" w:color="auto"/>
            </w:tcBorders>
            <w:vAlign w:val="bottom"/>
          </w:tcPr>
          <w:p w14:paraId="7E4DFC5D" w14:textId="3A634BA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22.1</w:t>
            </w:r>
          </w:p>
        </w:tc>
        <w:tc>
          <w:tcPr>
            <w:tcW w:w="485" w:type="pct"/>
            <w:tcBorders>
              <w:left w:val="single" w:sz="18" w:space="0" w:color="auto"/>
            </w:tcBorders>
            <w:vAlign w:val="bottom"/>
          </w:tcPr>
          <w:p w14:paraId="1F5F33DB" w14:textId="18E7E4B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95</w:t>
            </w:r>
          </w:p>
        </w:tc>
        <w:tc>
          <w:tcPr>
            <w:tcW w:w="485" w:type="pct"/>
            <w:vAlign w:val="bottom"/>
          </w:tcPr>
          <w:p w14:paraId="2255297C" w14:textId="2D9E9F6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3.18</w:t>
            </w:r>
          </w:p>
        </w:tc>
        <w:tc>
          <w:tcPr>
            <w:tcW w:w="485" w:type="pct"/>
            <w:vAlign w:val="bottom"/>
          </w:tcPr>
          <w:p w14:paraId="3825341E" w14:textId="3A0C190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3.24</w:t>
            </w:r>
          </w:p>
        </w:tc>
        <w:tc>
          <w:tcPr>
            <w:tcW w:w="485" w:type="pct"/>
            <w:vAlign w:val="bottom"/>
          </w:tcPr>
          <w:p w14:paraId="064D33FA" w14:textId="056641B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3.1</w:t>
            </w:r>
          </w:p>
        </w:tc>
        <w:tc>
          <w:tcPr>
            <w:tcW w:w="485" w:type="pct"/>
            <w:tcBorders>
              <w:right w:val="single" w:sz="18" w:space="0" w:color="auto"/>
            </w:tcBorders>
            <w:vAlign w:val="bottom"/>
          </w:tcPr>
          <w:p w14:paraId="5ACF9F76" w14:textId="18D83F2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3.0</w:t>
            </w:r>
          </w:p>
        </w:tc>
      </w:tr>
      <w:tr w:rsidR="00DD2C3E" w:rsidRPr="00DD2C3E" w14:paraId="357E9985" w14:textId="095D53C8" w:rsidTr="00F65EB2">
        <w:tc>
          <w:tcPr>
            <w:tcW w:w="522" w:type="pct"/>
            <w:tcBorders>
              <w:left w:val="single" w:sz="18" w:space="0" w:color="auto"/>
            </w:tcBorders>
            <w:shd w:val="clear" w:color="auto" w:fill="auto"/>
            <w:vAlign w:val="bottom"/>
          </w:tcPr>
          <w:p w14:paraId="39228AA2"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63</w:t>
            </w:r>
          </w:p>
        </w:tc>
        <w:tc>
          <w:tcPr>
            <w:tcW w:w="541" w:type="pct"/>
            <w:shd w:val="clear" w:color="auto" w:fill="auto"/>
            <w:vAlign w:val="bottom"/>
          </w:tcPr>
          <w:p w14:paraId="7D2D3B1F"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18.94</w:t>
            </w:r>
          </w:p>
        </w:tc>
        <w:tc>
          <w:tcPr>
            <w:tcW w:w="541" w:type="pct"/>
            <w:shd w:val="clear" w:color="auto" w:fill="auto"/>
            <w:vAlign w:val="bottom"/>
          </w:tcPr>
          <w:p w14:paraId="1F8E69D3"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19.87</w:t>
            </w:r>
          </w:p>
        </w:tc>
        <w:tc>
          <w:tcPr>
            <w:tcW w:w="485" w:type="pct"/>
            <w:vAlign w:val="bottom"/>
          </w:tcPr>
          <w:p w14:paraId="7ED4F53B" w14:textId="61CE81A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20.8</w:t>
            </w:r>
          </w:p>
        </w:tc>
        <w:tc>
          <w:tcPr>
            <w:tcW w:w="485" w:type="pct"/>
            <w:tcBorders>
              <w:right w:val="single" w:sz="18" w:space="0" w:color="auto"/>
            </w:tcBorders>
            <w:vAlign w:val="bottom"/>
          </w:tcPr>
          <w:p w14:paraId="33274867" w14:textId="54A2A65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21.3</w:t>
            </w:r>
          </w:p>
        </w:tc>
        <w:tc>
          <w:tcPr>
            <w:tcW w:w="485" w:type="pct"/>
            <w:tcBorders>
              <w:left w:val="single" w:sz="18" w:space="0" w:color="auto"/>
            </w:tcBorders>
            <w:vAlign w:val="bottom"/>
          </w:tcPr>
          <w:p w14:paraId="5C63D2D5" w14:textId="3B99692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96</w:t>
            </w:r>
          </w:p>
        </w:tc>
        <w:tc>
          <w:tcPr>
            <w:tcW w:w="485" w:type="pct"/>
            <w:vAlign w:val="bottom"/>
          </w:tcPr>
          <w:p w14:paraId="7C9C118A" w14:textId="08CF5923"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3.03</w:t>
            </w:r>
          </w:p>
        </w:tc>
        <w:tc>
          <w:tcPr>
            <w:tcW w:w="485" w:type="pct"/>
            <w:vAlign w:val="bottom"/>
          </w:tcPr>
          <w:p w14:paraId="0A59C503" w14:textId="0009FFD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3.13</w:t>
            </w:r>
          </w:p>
        </w:tc>
        <w:tc>
          <w:tcPr>
            <w:tcW w:w="485" w:type="pct"/>
            <w:vAlign w:val="bottom"/>
          </w:tcPr>
          <w:p w14:paraId="30E7AA88" w14:textId="68FB55B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2.9</w:t>
            </w:r>
          </w:p>
        </w:tc>
        <w:tc>
          <w:tcPr>
            <w:tcW w:w="485" w:type="pct"/>
            <w:tcBorders>
              <w:right w:val="single" w:sz="18" w:space="0" w:color="auto"/>
            </w:tcBorders>
            <w:vAlign w:val="bottom"/>
          </w:tcPr>
          <w:p w14:paraId="4285DDDA" w14:textId="5997BA03"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2.8</w:t>
            </w:r>
          </w:p>
        </w:tc>
      </w:tr>
      <w:tr w:rsidR="00DD2C3E" w:rsidRPr="00DD2C3E" w14:paraId="35FA7E19" w14:textId="5B7072AE" w:rsidTr="00F65EB2">
        <w:tc>
          <w:tcPr>
            <w:tcW w:w="522" w:type="pct"/>
            <w:tcBorders>
              <w:left w:val="single" w:sz="18" w:space="0" w:color="auto"/>
            </w:tcBorders>
            <w:shd w:val="clear" w:color="auto" w:fill="auto"/>
            <w:vAlign w:val="bottom"/>
          </w:tcPr>
          <w:p w14:paraId="54D4634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64</w:t>
            </w:r>
          </w:p>
        </w:tc>
        <w:tc>
          <w:tcPr>
            <w:tcW w:w="541" w:type="pct"/>
            <w:shd w:val="clear" w:color="auto" w:fill="auto"/>
            <w:vAlign w:val="bottom"/>
          </w:tcPr>
          <w:p w14:paraId="72F24E9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18.15</w:t>
            </w:r>
          </w:p>
        </w:tc>
        <w:tc>
          <w:tcPr>
            <w:tcW w:w="541" w:type="pct"/>
            <w:shd w:val="clear" w:color="auto" w:fill="auto"/>
            <w:vAlign w:val="bottom"/>
          </w:tcPr>
          <w:p w14:paraId="72976B40"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19.07</w:t>
            </w:r>
          </w:p>
        </w:tc>
        <w:tc>
          <w:tcPr>
            <w:tcW w:w="485" w:type="pct"/>
            <w:vAlign w:val="bottom"/>
          </w:tcPr>
          <w:p w14:paraId="45B55DC2" w14:textId="4A508B4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20.0</w:t>
            </w:r>
          </w:p>
        </w:tc>
        <w:tc>
          <w:tcPr>
            <w:tcW w:w="485" w:type="pct"/>
            <w:tcBorders>
              <w:right w:val="single" w:sz="18" w:space="0" w:color="auto"/>
            </w:tcBorders>
            <w:vAlign w:val="bottom"/>
          </w:tcPr>
          <w:p w14:paraId="087DAACD" w14:textId="4AD0C228"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20.4</w:t>
            </w:r>
          </w:p>
        </w:tc>
        <w:tc>
          <w:tcPr>
            <w:tcW w:w="485" w:type="pct"/>
            <w:tcBorders>
              <w:left w:val="single" w:sz="18" w:space="0" w:color="auto"/>
            </w:tcBorders>
            <w:vAlign w:val="bottom"/>
          </w:tcPr>
          <w:p w14:paraId="03EC5DCC" w14:textId="0C4430A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97</w:t>
            </w:r>
          </w:p>
        </w:tc>
        <w:tc>
          <w:tcPr>
            <w:tcW w:w="485" w:type="pct"/>
            <w:vAlign w:val="bottom"/>
          </w:tcPr>
          <w:p w14:paraId="1DD713C2" w14:textId="7FA6D19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2.89</w:t>
            </w:r>
          </w:p>
        </w:tc>
        <w:tc>
          <w:tcPr>
            <w:tcW w:w="485" w:type="pct"/>
            <w:vAlign w:val="bottom"/>
          </w:tcPr>
          <w:p w14:paraId="5F1DB93D" w14:textId="3BCD67B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3.04</w:t>
            </w:r>
          </w:p>
        </w:tc>
        <w:tc>
          <w:tcPr>
            <w:tcW w:w="485" w:type="pct"/>
            <w:vAlign w:val="bottom"/>
          </w:tcPr>
          <w:p w14:paraId="1258491B" w14:textId="5E65198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2.7</w:t>
            </w:r>
          </w:p>
        </w:tc>
        <w:tc>
          <w:tcPr>
            <w:tcW w:w="485" w:type="pct"/>
            <w:tcBorders>
              <w:right w:val="single" w:sz="18" w:space="0" w:color="auto"/>
            </w:tcBorders>
            <w:vAlign w:val="bottom"/>
          </w:tcPr>
          <w:p w14:paraId="5FF95285" w14:textId="65B65311"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2.6</w:t>
            </w:r>
          </w:p>
        </w:tc>
      </w:tr>
      <w:tr w:rsidR="00DD2C3E" w:rsidRPr="00DD2C3E" w14:paraId="435D573C" w14:textId="038C5AD2" w:rsidTr="00F65EB2">
        <w:tc>
          <w:tcPr>
            <w:tcW w:w="522" w:type="pct"/>
            <w:tcBorders>
              <w:left w:val="single" w:sz="18" w:space="0" w:color="auto"/>
            </w:tcBorders>
            <w:shd w:val="clear" w:color="auto" w:fill="auto"/>
            <w:vAlign w:val="bottom"/>
          </w:tcPr>
          <w:p w14:paraId="65C444B2"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65</w:t>
            </w:r>
          </w:p>
        </w:tc>
        <w:tc>
          <w:tcPr>
            <w:tcW w:w="541" w:type="pct"/>
            <w:shd w:val="clear" w:color="auto" w:fill="auto"/>
            <w:vAlign w:val="bottom"/>
          </w:tcPr>
          <w:p w14:paraId="358C42A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17.37</w:t>
            </w:r>
          </w:p>
        </w:tc>
        <w:tc>
          <w:tcPr>
            <w:tcW w:w="541" w:type="pct"/>
            <w:shd w:val="clear" w:color="auto" w:fill="auto"/>
            <w:vAlign w:val="bottom"/>
          </w:tcPr>
          <w:p w14:paraId="3E75AC3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18.27</w:t>
            </w:r>
          </w:p>
        </w:tc>
        <w:tc>
          <w:tcPr>
            <w:tcW w:w="485" w:type="pct"/>
            <w:vAlign w:val="bottom"/>
          </w:tcPr>
          <w:p w14:paraId="38B23BD8" w14:textId="0EFD0C8D"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19.1</w:t>
            </w:r>
          </w:p>
        </w:tc>
        <w:tc>
          <w:tcPr>
            <w:tcW w:w="485" w:type="pct"/>
            <w:tcBorders>
              <w:right w:val="single" w:sz="18" w:space="0" w:color="auto"/>
            </w:tcBorders>
            <w:vAlign w:val="bottom"/>
          </w:tcPr>
          <w:p w14:paraId="319E451E" w14:textId="59DAC486"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19.6</w:t>
            </w:r>
          </w:p>
        </w:tc>
        <w:tc>
          <w:tcPr>
            <w:tcW w:w="485" w:type="pct"/>
            <w:tcBorders>
              <w:left w:val="single" w:sz="18" w:space="0" w:color="auto"/>
            </w:tcBorders>
            <w:vAlign w:val="bottom"/>
          </w:tcPr>
          <w:p w14:paraId="3A84CD5B" w14:textId="1E4E779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98</w:t>
            </w:r>
          </w:p>
        </w:tc>
        <w:tc>
          <w:tcPr>
            <w:tcW w:w="485" w:type="pct"/>
            <w:vAlign w:val="bottom"/>
          </w:tcPr>
          <w:p w14:paraId="13C6F633" w14:textId="2FA28059"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2.76</w:t>
            </w:r>
          </w:p>
        </w:tc>
        <w:tc>
          <w:tcPr>
            <w:tcW w:w="485" w:type="pct"/>
            <w:vAlign w:val="bottom"/>
          </w:tcPr>
          <w:p w14:paraId="52DFC9B5" w14:textId="343DCBA2"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2.94</w:t>
            </w:r>
          </w:p>
        </w:tc>
        <w:tc>
          <w:tcPr>
            <w:tcW w:w="485" w:type="pct"/>
            <w:vAlign w:val="bottom"/>
          </w:tcPr>
          <w:p w14:paraId="6E4A1405" w14:textId="1251804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2.6</w:t>
            </w:r>
          </w:p>
        </w:tc>
        <w:tc>
          <w:tcPr>
            <w:tcW w:w="485" w:type="pct"/>
            <w:tcBorders>
              <w:right w:val="single" w:sz="18" w:space="0" w:color="auto"/>
            </w:tcBorders>
            <w:vAlign w:val="bottom"/>
          </w:tcPr>
          <w:p w14:paraId="2AEEF9E8" w14:textId="793B09BE"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2.5</w:t>
            </w:r>
          </w:p>
        </w:tc>
      </w:tr>
      <w:tr w:rsidR="00DD2C3E" w:rsidRPr="00DD2C3E" w14:paraId="337B7A54" w14:textId="295C91C6" w:rsidTr="00F65EB2">
        <w:tc>
          <w:tcPr>
            <w:tcW w:w="522" w:type="pct"/>
            <w:tcBorders>
              <w:left w:val="single" w:sz="18" w:space="0" w:color="auto"/>
            </w:tcBorders>
            <w:shd w:val="clear" w:color="auto" w:fill="auto"/>
            <w:vAlign w:val="bottom"/>
          </w:tcPr>
          <w:p w14:paraId="6EE85FAD"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66</w:t>
            </w:r>
          </w:p>
        </w:tc>
        <w:tc>
          <w:tcPr>
            <w:tcW w:w="541" w:type="pct"/>
            <w:shd w:val="clear" w:color="auto" w:fill="auto"/>
            <w:vAlign w:val="bottom"/>
          </w:tcPr>
          <w:p w14:paraId="63AB699B"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16.61</w:t>
            </w:r>
          </w:p>
        </w:tc>
        <w:tc>
          <w:tcPr>
            <w:tcW w:w="541" w:type="pct"/>
            <w:shd w:val="clear" w:color="auto" w:fill="auto"/>
            <w:vAlign w:val="bottom"/>
          </w:tcPr>
          <w:p w14:paraId="02C3FADC"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17.50</w:t>
            </w:r>
          </w:p>
        </w:tc>
        <w:tc>
          <w:tcPr>
            <w:tcW w:w="485" w:type="pct"/>
            <w:vAlign w:val="bottom"/>
          </w:tcPr>
          <w:p w14:paraId="5060A758" w14:textId="1CD72F3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18.3</w:t>
            </w:r>
          </w:p>
        </w:tc>
        <w:tc>
          <w:tcPr>
            <w:tcW w:w="485" w:type="pct"/>
            <w:tcBorders>
              <w:right w:val="single" w:sz="18" w:space="0" w:color="auto"/>
            </w:tcBorders>
            <w:vAlign w:val="bottom"/>
          </w:tcPr>
          <w:p w14:paraId="495FD000" w14:textId="28AEAE4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18.8</w:t>
            </w:r>
          </w:p>
        </w:tc>
        <w:tc>
          <w:tcPr>
            <w:tcW w:w="485" w:type="pct"/>
            <w:tcBorders>
              <w:left w:val="single" w:sz="18" w:space="0" w:color="auto"/>
            </w:tcBorders>
            <w:vAlign w:val="bottom"/>
          </w:tcPr>
          <w:p w14:paraId="5F512C79" w14:textId="19A350B5"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99</w:t>
            </w:r>
          </w:p>
        </w:tc>
        <w:tc>
          <w:tcPr>
            <w:tcW w:w="485" w:type="pct"/>
            <w:vAlign w:val="bottom"/>
          </w:tcPr>
          <w:p w14:paraId="48240C1A" w14:textId="46347414"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2.65</w:t>
            </w:r>
          </w:p>
        </w:tc>
        <w:tc>
          <w:tcPr>
            <w:tcW w:w="485" w:type="pct"/>
            <w:vAlign w:val="bottom"/>
          </w:tcPr>
          <w:p w14:paraId="29F11BBC" w14:textId="2ED8E69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2.84</w:t>
            </w:r>
          </w:p>
        </w:tc>
        <w:tc>
          <w:tcPr>
            <w:tcW w:w="485" w:type="pct"/>
            <w:vAlign w:val="bottom"/>
          </w:tcPr>
          <w:p w14:paraId="21C1D06B" w14:textId="5C8CF4E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2.4</w:t>
            </w:r>
          </w:p>
        </w:tc>
        <w:tc>
          <w:tcPr>
            <w:tcW w:w="485" w:type="pct"/>
            <w:tcBorders>
              <w:right w:val="single" w:sz="18" w:space="0" w:color="auto"/>
            </w:tcBorders>
            <w:vAlign w:val="bottom"/>
          </w:tcPr>
          <w:p w14:paraId="23655989" w14:textId="6ECAD81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2.3</w:t>
            </w:r>
          </w:p>
        </w:tc>
      </w:tr>
      <w:tr w:rsidR="00F65EB2" w:rsidRPr="00DD2C3E" w14:paraId="6AEA1241" w14:textId="736B7AA9" w:rsidTr="00F65EB2">
        <w:tc>
          <w:tcPr>
            <w:tcW w:w="522" w:type="pct"/>
            <w:tcBorders>
              <w:left w:val="single" w:sz="18" w:space="0" w:color="auto"/>
              <w:bottom w:val="single" w:sz="18" w:space="0" w:color="auto"/>
            </w:tcBorders>
            <w:shd w:val="clear" w:color="auto" w:fill="auto"/>
            <w:vAlign w:val="bottom"/>
          </w:tcPr>
          <w:p w14:paraId="2310B48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67</w:t>
            </w:r>
          </w:p>
        </w:tc>
        <w:tc>
          <w:tcPr>
            <w:tcW w:w="541" w:type="pct"/>
            <w:tcBorders>
              <w:bottom w:val="single" w:sz="18" w:space="0" w:color="auto"/>
            </w:tcBorders>
            <w:shd w:val="clear" w:color="auto" w:fill="auto"/>
            <w:vAlign w:val="bottom"/>
          </w:tcPr>
          <w:p w14:paraId="52EA7F96"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15.87</w:t>
            </w:r>
          </w:p>
        </w:tc>
        <w:tc>
          <w:tcPr>
            <w:tcW w:w="541" w:type="pct"/>
            <w:tcBorders>
              <w:bottom w:val="single" w:sz="18" w:space="0" w:color="auto"/>
            </w:tcBorders>
            <w:shd w:val="clear" w:color="auto" w:fill="auto"/>
            <w:vAlign w:val="bottom"/>
          </w:tcPr>
          <w:p w14:paraId="7FBC03C8" w14:textId="77777777"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16.73</w:t>
            </w:r>
          </w:p>
        </w:tc>
        <w:tc>
          <w:tcPr>
            <w:tcW w:w="485" w:type="pct"/>
            <w:tcBorders>
              <w:bottom w:val="single" w:sz="18" w:space="0" w:color="auto"/>
            </w:tcBorders>
            <w:vAlign w:val="bottom"/>
          </w:tcPr>
          <w:p w14:paraId="61225B00" w14:textId="063A974A"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17.6</w:t>
            </w:r>
          </w:p>
        </w:tc>
        <w:tc>
          <w:tcPr>
            <w:tcW w:w="485" w:type="pct"/>
            <w:tcBorders>
              <w:bottom w:val="single" w:sz="18" w:space="0" w:color="auto"/>
              <w:right w:val="single" w:sz="18" w:space="0" w:color="auto"/>
            </w:tcBorders>
            <w:vAlign w:val="bottom"/>
          </w:tcPr>
          <w:p w14:paraId="607647AA" w14:textId="2700B4BC" w:rsidR="00F65EB2" w:rsidRPr="00DD2C3E" w:rsidRDefault="00F65EB2" w:rsidP="00137FEE">
            <w:pPr>
              <w:spacing w:line="276" w:lineRule="auto"/>
              <w:rPr>
                <w:rFonts w:ascii="Arial" w:hAnsi="Arial" w:cs="Arial"/>
                <w:sz w:val="22"/>
                <w:szCs w:val="22"/>
              </w:rPr>
            </w:pPr>
            <w:r w:rsidRPr="00DD2C3E">
              <w:rPr>
                <w:rFonts w:ascii="Arial" w:hAnsi="Arial" w:cs="Arial"/>
                <w:sz w:val="22"/>
                <w:szCs w:val="22"/>
              </w:rPr>
              <w:t>18.0</w:t>
            </w:r>
          </w:p>
        </w:tc>
        <w:tc>
          <w:tcPr>
            <w:tcW w:w="485" w:type="pct"/>
            <w:tcBorders>
              <w:left w:val="single" w:sz="18" w:space="0" w:color="auto"/>
              <w:bottom w:val="single" w:sz="18" w:space="0" w:color="auto"/>
            </w:tcBorders>
            <w:vAlign w:val="bottom"/>
          </w:tcPr>
          <w:p w14:paraId="7D4DA837" w14:textId="1F647605" w:rsidR="00F65EB2" w:rsidRPr="00DD2C3E" w:rsidRDefault="00F65EB2" w:rsidP="00137FEE">
            <w:pPr>
              <w:spacing w:line="276" w:lineRule="auto"/>
              <w:rPr>
                <w:rFonts w:ascii="Arial" w:hAnsi="Arial" w:cs="Arial"/>
                <w:sz w:val="22"/>
                <w:szCs w:val="22"/>
              </w:rPr>
            </w:pPr>
          </w:p>
        </w:tc>
        <w:tc>
          <w:tcPr>
            <w:tcW w:w="485" w:type="pct"/>
            <w:tcBorders>
              <w:bottom w:val="single" w:sz="18" w:space="0" w:color="auto"/>
            </w:tcBorders>
            <w:vAlign w:val="bottom"/>
          </w:tcPr>
          <w:p w14:paraId="273B4BBB" w14:textId="7592E4E7" w:rsidR="00F65EB2" w:rsidRPr="00DD2C3E" w:rsidRDefault="00F65EB2" w:rsidP="00137FEE">
            <w:pPr>
              <w:spacing w:line="276" w:lineRule="auto"/>
              <w:rPr>
                <w:rFonts w:ascii="Arial" w:hAnsi="Arial" w:cs="Arial"/>
                <w:sz w:val="22"/>
                <w:szCs w:val="22"/>
              </w:rPr>
            </w:pPr>
          </w:p>
        </w:tc>
        <w:tc>
          <w:tcPr>
            <w:tcW w:w="485" w:type="pct"/>
            <w:tcBorders>
              <w:bottom w:val="single" w:sz="18" w:space="0" w:color="auto"/>
            </w:tcBorders>
            <w:vAlign w:val="bottom"/>
          </w:tcPr>
          <w:p w14:paraId="28D50141" w14:textId="3427CA91" w:rsidR="00F65EB2" w:rsidRPr="00DD2C3E" w:rsidRDefault="00F65EB2" w:rsidP="00137FEE">
            <w:pPr>
              <w:spacing w:line="276" w:lineRule="auto"/>
              <w:rPr>
                <w:rFonts w:ascii="Arial" w:hAnsi="Arial" w:cs="Arial"/>
                <w:sz w:val="22"/>
                <w:szCs w:val="22"/>
              </w:rPr>
            </w:pPr>
          </w:p>
        </w:tc>
        <w:tc>
          <w:tcPr>
            <w:tcW w:w="485" w:type="pct"/>
            <w:tcBorders>
              <w:bottom w:val="single" w:sz="18" w:space="0" w:color="auto"/>
            </w:tcBorders>
            <w:vAlign w:val="bottom"/>
          </w:tcPr>
          <w:p w14:paraId="0E9DD68F" w14:textId="5B6E5E62" w:rsidR="00F65EB2" w:rsidRPr="00DD2C3E" w:rsidRDefault="00F65EB2" w:rsidP="00137FEE">
            <w:pPr>
              <w:spacing w:line="276" w:lineRule="auto"/>
              <w:rPr>
                <w:rFonts w:ascii="Arial" w:hAnsi="Arial" w:cs="Arial"/>
                <w:sz w:val="22"/>
                <w:szCs w:val="22"/>
              </w:rPr>
            </w:pPr>
          </w:p>
        </w:tc>
        <w:tc>
          <w:tcPr>
            <w:tcW w:w="485" w:type="pct"/>
            <w:tcBorders>
              <w:bottom w:val="single" w:sz="18" w:space="0" w:color="auto"/>
              <w:right w:val="single" w:sz="18" w:space="0" w:color="auto"/>
            </w:tcBorders>
            <w:vAlign w:val="bottom"/>
          </w:tcPr>
          <w:p w14:paraId="583CEB6A" w14:textId="0E151FB7" w:rsidR="00F65EB2" w:rsidRPr="00DD2C3E" w:rsidRDefault="00F65EB2" w:rsidP="00137FEE">
            <w:pPr>
              <w:spacing w:line="276" w:lineRule="auto"/>
              <w:rPr>
                <w:rFonts w:ascii="Arial" w:hAnsi="Arial" w:cs="Arial"/>
                <w:sz w:val="22"/>
                <w:szCs w:val="22"/>
              </w:rPr>
            </w:pPr>
          </w:p>
        </w:tc>
      </w:tr>
    </w:tbl>
    <w:p w14:paraId="6BF35F39" w14:textId="77777777" w:rsidR="00F23FAB" w:rsidRPr="00DD2C3E" w:rsidRDefault="00F23FAB" w:rsidP="00137FEE">
      <w:pPr>
        <w:spacing w:line="276" w:lineRule="auto"/>
        <w:rPr>
          <w:rFonts w:ascii="Arial" w:hAnsi="Arial" w:cs="Arial"/>
          <w:sz w:val="22"/>
          <w:szCs w:val="22"/>
        </w:rPr>
      </w:pPr>
    </w:p>
    <w:p w14:paraId="72990DE8" w14:textId="08931D68" w:rsidR="00F23FAB"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In terms of likelihood of dying from cardiovascular disease, whether or not a man has started to have erectile dysfunction may serve as a surrogate indicator. One recent large study indicated that the median time to death from a cardiovascular cause from the onset of erectile dysfunction </w:t>
      </w:r>
      <w:r w:rsidRPr="009603C5">
        <w:rPr>
          <w:rFonts w:ascii="Arial" w:hAnsi="Arial" w:cs="Arial"/>
          <w:sz w:val="22"/>
          <w:szCs w:val="22"/>
        </w:rPr>
        <w:t>(</w:t>
      </w:r>
      <w:r w:rsidRPr="009603C5">
        <w:rPr>
          <w:rFonts w:ascii="Arial" w:hAnsi="Arial" w:cs="Arial"/>
          <w:bCs/>
          <w:sz w:val="22"/>
          <w:szCs w:val="22"/>
        </w:rPr>
        <w:t>ED</w:t>
      </w:r>
      <w:r w:rsidRPr="009603C5">
        <w:rPr>
          <w:rFonts w:ascii="Arial" w:hAnsi="Arial" w:cs="Arial"/>
          <w:sz w:val="22"/>
          <w:szCs w:val="22"/>
        </w:rPr>
        <w:t>)</w:t>
      </w:r>
      <w:r w:rsidRPr="00DD2C3E">
        <w:rPr>
          <w:rFonts w:ascii="Arial" w:hAnsi="Arial" w:cs="Arial"/>
          <w:sz w:val="22"/>
          <w:szCs w:val="22"/>
        </w:rPr>
        <w:t xml:space="preserve"> was 10 years </w:t>
      </w:r>
      <w:r w:rsidR="00EA2697"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&lt;EndNote&gt;&lt;Cite&gt;&lt;Author&gt;Chew&lt;/Author&gt;&lt;Year&gt;2011&lt;/Year&gt;&lt;RecNum&gt;220&lt;/RecNum&gt;&lt;DisplayText&gt;&lt;style size="11"&gt;(220)&lt;/style&gt;&lt;/DisplayText&gt;&lt;record&gt;&lt;rec-number&gt;220&lt;/rec-number&gt;&lt;foreign-keys&gt;&lt;key app="EN" db-id="apwd0sp2uree26ef0f3pwrruvepvpstwxde2" timestamp="1527738092"&gt;220&lt;/key&gt;&lt;/foreign-keys&gt;&lt;ref-type name="Journal Article"&gt;17&lt;/ref-type&gt;&lt;contributors&gt;&lt;authors&gt;&lt;author&gt;Chew, K. K.&lt;/author&gt;&lt;author&gt;Gibson, N.&lt;/author&gt;&lt;author&gt;Sanfilippo, F.&lt;/author&gt;&lt;author&gt;Stuckey, B.&lt;/author&gt;&lt;author&gt;Bremner, A.&lt;/author&gt;&lt;/authors&gt;&lt;/contributors&gt;&lt;auth-address&gt;Keogh Institute for Medical Research, Nedlands, Perth, Western Australia 6009, Australia. kewkimchew@hotmail.com&lt;/auth-address&gt;&lt;titles&gt;&lt;title&gt;Cardiovascular mortality in men with erectile dysfunction: increased risk but not inevitable&lt;/title&gt;&lt;secondary-title&gt;J Sex Med&lt;/secondary-title&gt;&lt;/titles&gt;&lt;periodical&gt;&lt;full-title&gt;J Sex Med&lt;/full-title&gt;&lt;/periodical&gt;&lt;pages&gt;1761-71&lt;/pages&gt;&lt;volume&gt;8&lt;/volume&gt;&lt;number&gt;6&lt;/number&gt;&lt;edition&gt;2011/03/24&lt;/edition&gt;&lt;keywords&gt;&lt;keyword&gt;Adult&lt;/keyword&gt;&lt;keyword&gt;Aged&lt;/keyword&gt;&lt;keyword&gt;Aged, 80 and over&lt;/keyword&gt;&lt;keyword&gt;Cardiovascular Diseases/*mortality&lt;/keyword&gt;&lt;keyword&gt;*Cause of Death&lt;/keyword&gt;&lt;keyword&gt;Cohort Studies&lt;/keyword&gt;&lt;keyword&gt;Humans&lt;/keyword&gt;&lt;keyword&gt;Impotence, Vasculogenic/*mortality&lt;/keyword&gt;&lt;keyword&gt;Male&lt;/keyword&gt;&lt;keyword&gt;Middle Aged&lt;/keyword&gt;&lt;keyword&gt;Proportional Hazards Models&lt;/keyword&gt;&lt;keyword&gt;Risk&lt;/keyword&gt;&lt;keyword&gt;Western Australia&lt;/keyword&gt;&lt;keyword&gt;Young Adult&lt;/keyword&gt;&lt;/keywords&gt;&lt;dates&gt;&lt;year&gt;2011&lt;/year&gt;&lt;pub-dates&gt;&lt;date&gt;Jun&lt;/date&gt;&lt;/pub-dates&gt;&lt;/dates&gt;&lt;isbn&gt;1743-6109 (Electronic)&amp;#xD;1743-6095 (Linking)&lt;/isbn&gt;&lt;accession-num&gt;21426494&lt;/accession-num&gt;&lt;urls&gt;&lt;related-urls&gt;&lt;url&gt;https://www.ncbi.nlm.nih.gov/pubmed/21426494&lt;/url&gt;&lt;/related-urls&gt;&lt;/urls&gt;&lt;electronic-resource-num&gt;10.1111/j.1743-6109.2011.02239.x&lt;/electronic-resource-num&gt;&lt;/record&gt;&lt;/Cite&gt;&lt;/EndNote&gt;</w:instrText>
      </w:r>
      <w:r w:rsidR="00EA2697" w:rsidRPr="00DD2C3E">
        <w:rPr>
          <w:rFonts w:ascii="Arial" w:hAnsi="Arial" w:cs="Arial"/>
          <w:sz w:val="22"/>
          <w:szCs w:val="22"/>
        </w:rPr>
        <w:fldChar w:fldCharType="separate"/>
      </w:r>
      <w:r w:rsidR="00DD2C3E">
        <w:rPr>
          <w:rFonts w:ascii="Arial" w:hAnsi="Arial" w:cs="Arial"/>
          <w:noProof/>
          <w:sz w:val="22"/>
          <w:szCs w:val="22"/>
        </w:rPr>
        <w:t>(220)</w:t>
      </w:r>
      <w:r w:rsidR="00EA2697" w:rsidRPr="00DD2C3E">
        <w:rPr>
          <w:rFonts w:ascii="Arial" w:hAnsi="Arial" w:cs="Arial"/>
          <w:sz w:val="22"/>
          <w:szCs w:val="22"/>
        </w:rPr>
        <w:fldChar w:fldCharType="end"/>
      </w:r>
      <w:r w:rsidRPr="00DD2C3E">
        <w:rPr>
          <w:rFonts w:ascii="Arial" w:hAnsi="Arial" w:cs="Arial"/>
          <w:sz w:val="22"/>
          <w:szCs w:val="22"/>
        </w:rPr>
        <w:t xml:space="preserve"> since the reason for ED in the majority of cases is impaired arterial flow </w:t>
      </w:r>
      <w:r w:rsidR="00EA2697" w:rsidRPr="00DD2C3E">
        <w:rPr>
          <w:rFonts w:ascii="Arial" w:hAnsi="Arial" w:cs="Arial"/>
          <w:sz w:val="22"/>
          <w:szCs w:val="22"/>
        </w:rPr>
        <w:fldChar w:fldCharType="begin">
          <w:fldData xml:space="preserve">PEVuZE5vdGU+PENpdGU+PEF1dGhvcj5CYW5rczwvQXV0aG9yPjxZZWFyPjIwMTM8L1llYXI+PFJl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PEVuZE5vdGU+PENpdGU+PEF1dGhvcj5CYW5rczwvQXV0aG9yPjxZZWFyPjIwMTM8L1llYXI+PFJl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EA2697" w:rsidRPr="00DD2C3E">
        <w:rPr>
          <w:rFonts w:ascii="Arial" w:hAnsi="Arial" w:cs="Arial"/>
          <w:sz w:val="22"/>
          <w:szCs w:val="22"/>
        </w:rPr>
      </w:r>
      <w:r w:rsidR="00EA2697" w:rsidRPr="00DD2C3E">
        <w:rPr>
          <w:rFonts w:ascii="Arial" w:hAnsi="Arial" w:cs="Arial"/>
          <w:sz w:val="22"/>
          <w:szCs w:val="22"/>
        </w:rPr>
        <w:fldChar w:fldCharType="separate"/>
      </w:r>
      <w:r w:rsidR="00DD2C3E">
        <w:rPr>
          <w:rFonts w:ascii="Arial" w:hAnsi="Arial" w:cs="Arial"/>
          <w:noProof/>
          <w:sz w:val="22"/>
          <w:szCs w:val="22"/>
        </w:rPr>
        <w:t>(221)</w:t>
      </w:r>
      <w:r w:rsidR="00EA2697" w:rsidRPr="00DD2C3E">
        <w:rPr>
          <w:rFonts w:ascii="Arial" w:hAnsi="Arial" w:cs="Arial"/>
          <w:sz w:val="22"/>
          <w:szCs w:val="22"/>
        </w:rPr>
        <w:fldChar w:fldCharType="end"/>
      </w:r>
      <w:r w:rsidRPr="00DD2C3E">
        <w:rPr>
          <w:rFonts w:ascii="Arial" w:hAnsi="Arial" w:cs="Arial"/>
          <w:sz w:val="22"/>
          <w:szCs w:val="22"/>
        </w:rPr>
        <w:t xml:space="preserve">. </w:t>
      </w:r>
    </w:p>
    <w:p w14:paraId="74B77563" w14:textId="77777777" w:rsidR="00DD7BEE" w:rsidRPr="00DD2C3E" w:rsidRDefault="00DD7BEE" w:rsidP="00137FEE">
      <w:pPr>
        <w:spacing w:line="276" w:lineRule="auto"/>
        <w:rPr>
          <w:rFonts w:ascii="Arial" w:hAnsi="Arial" w:cs="Arial"/>
          <w:sz w:val="22"/>
          <w:szCs w:val="22"/>
        </w:rPr>
      </w:pPr>
    </w:p>
    <w:p w14:paraId="3D1F5DC3" w14:textId="11710768" w:rsidR="00DD7BEE" w:rsidRDefault="1D7B2E53" w:rsidP="00137FEE">
      <w:pPr>
        <w:spacing w:line="276" w:lineRule="auto"/>
        <w:rPr>
          <w:rFonts w:ascii="Arial" w:hAnsi="Arial" w:cs="Arial"/>
          <w:b/>
          <w:bCs/>
          <w:sz w:val="22"/>
          <w:szCs w:val="22"/>
        </w:rPr>
      </w:pPr>
      <w:r w:rsidRPr="00DD2C3E">
        <w:rPr>
          <w:rFonts w:ascii="Arial" w:hAnsi="Arial" w:cs="Arial"/>
          <w:b/>
          <w:bCs/>
          <w:sz w:val="22"/>
          <w:szCs w:val="22"/>
        </w:rPr>
        <w:t xml:space="preserve">Factors </w:t>
      </w:r>
      <w:r w:rsidR="00DA2C3E">
        <w:rPr>
          <w:rFonts w:ascii="Arial" w:hAnsi="Arial" w:cs="Arial"/>
          <w:b/>
          <w:bCs/>
          <w:sz w:val="22"/>
          <w:szCs w:val="22"/>
        </w:rPr>
        <w:t>T</w:t>
      </w:r>
      <w:r w:rsidRPr="00DD2C3E">
        <w:rPr>
          <w:rFonts w:ascii="Arial" w:hAnsi="Arial" w:cs="Arial"/>
          <w:b/>
          <w:bCs/>
          <w:sz w:val="22"/>
          <w:szCs w:val="22"/>
        </w:rPr>
        <w:t xml:space="preserve">o </w:t>
      </w:r>
      <w:r w:rsidR="00DA2C3E">
        <w:rPr>
          <w:rFonts w:ascii="Arial" w:hAnsi="Arial" w:cs="Arial"/>
          <w:b/>
          <w:bCs/>
          <w:sz w:val="22"/>
          <w:szCs w:val="22"/>
        </w:rPr>
        <w:t>C</w:t>
      </w:r>
      <w:r w:rsidRPr="00DD2C3E">
        <w:rPr>
          <w:rFonts w:ascii="Arial" w:hAnsi="Arial" w:cs="Arial"/>
          <w:b/>
          <w:bCs/>
          <w:sz w:val="22"/>
          <w:szCs w:val="22"/>
        </w:rPr>
        <w:t xml:space="preserve">onsider </w:t>
      </w:r>
      <w:r w:rsidR="00DA2C3E">
        <w:rPr>
          <w:rFonts w:ascii="Arial" w:hAnsi="Arial" w:cs="Arial"/>
          <w:b/>
          <w:bCs/>
          <w:sz w:val="22"/>
          <w:szCs w:val="22"/>
        </w:rPr>
        <w:t>W</w:t>
      </w:r>
      <w:r w:rsidRPr="00DD2C3E">
        <w:rPr>
          <w:rFonts w:ascii="Arial" w:hAnsi="Arial" w:cs="Arial"/>
          <w:b/>
          <w:bCs/>
          <w:sz w:val="22"/>
          <w:szCs w:val="22"/>
        </w:rPr>
        <w:t xml:space="preserve">hen </w:t>
      </w:r>
      <w:r w:rsidR="00DA2C3E">
        <w:rPr>
          <w:rFonts w:ascii="Arial" w:hAnsi="Arial" w:cs="Arial"/>
          <w:b/>
          <w:bCs/>
          <w:sz w:val="22"/>
          <w:szCs w:val="22"/>
        </w:rPr>
        <w:t>D</w:t>
      </w:r>
      <w:r w:rsidRPr="00DD2C3E">
        <w:rPr>
          <w:rFonts w:ascii="Arial" w:hAnsi="Arial" w:cs="Arial"/>
          <w:b/>
          <w:bCs/>
          <w:sz w:val="22"/>
          <w:szCs w:val="22"/>
        </w:rPr>
        <w:t xml:space="preserve">eciding </w:t>
      </w:r>
      <w:r w:rsidR="00DA2C3E">
        <w:rPr>
          <w:rFonts w:ascii="Arial" w:hAnsi="Arial" w:cs="Arial"/>
          <w:b/>
          <w:bCs/>
          <w:sz w:val="22"/>
          <w:szCs w:val="22"/>
        </w:rPr>
        <w:t>T</w:t>
      </w:r>
      <w:r w:rsidRPr="00DD2C3E">
        <w:rPr>
          <w:rFonts w:ascii="Arial" w:hAnsi="Arial" w:cs="Arial"/>
          <w:b/>
          <w:bCs/>
          <w:sz w:val="22"/>
          <w:szCs w:val="22"/>
        </w:rPr>
        <w:t xml:space="preserve">o </w:t>
      </w:r>
      <w:r w:rsidR="00DA2C3E">
        <w:rPr>
          <w:rFonts w:ascii="Arial" w:hAnsi="Arial" w:cs="Arial"/>
          <w:b/>
          <w:bCs/>
          <w:sz w:val="22"/>
          <w:szCs w:val="22"/>
        </w:rPr>
        <w:t>T</w:t>
      </w:r>
      <w:r w:rsidRPr="00DD2C3E">
        <w:rPr>
          <w:rFonts w:ascii="Arial" w:hAnsi="Arial" w:cs="Arial"/>
          <w:b/>
          <w:bCs/>
          <w:sz w:val="22"/>
          <w:szCs w:val="22"/>
        </w:rPr>
        <w:t xml:space="preserve">est </w:t>
      </w:r>
      <w:r w:rsidR="00DA2C3E">
        <w:rPr>
          <w:rFonts w:ascii="Arial" w:hAnsi="Arial" w:cs="Arial"/>
          <w:b/>
          <w:bCs/>
          <w:sz w:val="22"/>
          <w:szCs w:val="22"/>
        </w:rPr>
        <w:t>F</w:t>
      </w:r>
      <w:r w:rsidRPr="00DD2C3E">
        <w:rPr>
          <w:rFonts w:ascii="Arial" w:hAnsi="Arial" w:cs="Arial"/>
          <w:b/>
          <w:bCs/>
          <w:sz w:val="22"/>
          <w:szCs w:val="22"/>
        </w:rPr>
        <w:t xml:space="preserve">or </w:t>
      </w:r>
      <w:r w:rsidR="00DA2C3E">
        <w:rPr>
          <w:rFonts w:ascii="Arial" w:hAnsi="Arial" w:cs="Arial"/>
          <w:b/>
          <w:bCs/>
          <w:sz w:val="22"/>
          <w:szCs w:val="22"/>
        </w:rPr>
        <w:t>P</w:t>
      </w:r>
      <w:r w:rsidRPr="00DD2C3E">
        <w:rPr>
          <w:rFonts w:ascii="Arial" w:hAnsi="Arial" w:cs="Arial"/>
          <w:b/>
          <w:bCs/>
          <w:sz w:val="22"/>
          <w:szCs w:val="22"/>
        </w:rPr>
        <w:t xml:space="preserve">rostate </w:t>
      </w:r>
      <w:r w:rsidR="00DA2C3E">
        <w:rPr>
          <w:rFonts w:ascii="Arial" w:hAnsi="Arial" w:cs="Arial"/>
          <w:b/>
          <w:bCs/>
          <w:sz w:val="22"/>
          <w:szCs w:val="22"/>
        </w:rPr>
        <w:t>C</w:t>
      </w:r>
      <w:r w:rsidRPr="00DD2C3E">
        <w:rPr>
          <w:rFonts w:ascii="Arial" w:hAnsi="Arial" w:cs="Arial"/>
          <w:b/>
          <w:bCs/>
          <w:sz w:val="22"/>
          <w:szCs w:val="22"/>
        </w:rPr>
        <w:t>ancer</w:t>
      </w:r>
    </w:p>
    <w:p w14:paraId="066A653A" w14:textId="77777777" w:rsidR="00DA2C3E" w:rsidRPr="00DD2C3E" w:rsidRDefault="00DA2C3E" w:rsidP="00137FEE">
      <w:pPr>
        <w:spacing w:line="276" w:lineRule="auto"/>
        <w:rPr>
          <w:rFonts w:ascii="Arial" w:hAnsi="Arial" w:cs="Arial"/>
          <w:sz w:val="22"/>
          <w:szCs w:val="22"/>
        </w:rPr>
      </w:pPr>
    </w:p>
    <w:p w14:paraId="70D68352" w14:textId="71640ACC" w:rsidR="00D2458A" w:rsidRPr="009603C5" w:rsidRDefault="1D7B2E53" w:rsidP="009603C5">
      <w:pPr>
        <w:numPr>
          <w:ilvl w:val="0"/>
          <w:numId w:val="32"/>
        </w:numPr>
        <w:spacing w:line="276" w:lineRule="auto"/>
        <w:ind w:left="360"/>
        <w:rPr>
          <w:rFonts w:ascii="Arial" w:hAnsi="Arial" w:cs="Arial"/>
          <w:sz w:val="22"/>
          <w:szCs w:val="22"/>
        </w:rPr>
      </w:pPr>
      <w:r w:rsidRPr="009603C5">
        <w:rPr>
          <w:rFonts w:ascii="Arial" w:hAnsi="Arial" w:cs="Arial"/>
          <w:bCs/>
          <w:sz w:val="22"/>
          <w:szCs w:val="22"/>
        </w:rPr>
        <w:t>In the Scandinavian randomi</w:t>
      </w:r>
      <w:r w:rsidR="009603C5">
        <w:rPr>
          <w:rFonts w:ascii="Arial" w:hAnsi="Arial" w:cs="Arial"/>
          <w:bCs/>
          <w:sz w:val="22"/>
          <w:szCs w:val="22"/>
        </w:rPr>
        <w:t>z</w:t>
      </w:r>
      <w:r w:rsidRPr="009603C5">
        <w:rPr>
          <w:rFonts w:ascii="Arial" w:hAnsi="Arial" w:cs="Arial"/>
          <w:bCs/>
          <w:sz w:val="22"/>
          <w:szCs w:val="22"/>
        </w:rPr>
        <w:t>ed trial of Radical Prostatectomy &amp; watchful waiting</w:t>
      </w:r>
      <w:r w:rsidR="00DA2C3E" w:rsidRPr="009603C5">
        <w:rPr>
          <w:rFonts w:ascii="Arial" w:hAnsi="Arial" w:cs="Arial"/>
          <w:bCs/>
          <w:sz w:val="22"/>
          <w:szCs w:val="22"/>
        </w:rPr>
        <w:t>.</w:t>
      </w:r>
      <w:r w:rsidRPr="009603C5">
        <w:rPr>
          <w:rFonts w:ascii="Arial" w:hAnsi="Arial" w:cs="Arial"/>
          <w:bCs/>
          <w:sz w:val="22"/>
          <w:szCs w:val="22"/>
        </w:rPr>
        <w:t xml:space="preserve"> </w:t>
      </w:r>
      <w:r w:rsidRPr="009603C5">
        <w:rPr>
          <w:rFonts w:ascii="Arial" w:hAnsi="Arial" w:cs="Arial"/>
          <w:sz w:val="22"/>
          <w:szCs w:val="22"/>
        </w:rPr>
        <w:t xml:space="preserve">At a median follow-up of 13.4 years, 63 in the surgery group and 99 in the watchful-waiting group died from prostate cancer; the relative risk was 0.56 (95% confidence interval [CI], </w:t>
      </w:r>
      <w:r w:rsidRPr="009603C5">
        <w:rPr>
          <w:rFonts w:ascii="Arial" w:hAnsi="Arial" w:cs="Arial"/>
          <w:sz w:val="22"/>
          <w:szCs w:val="22"/>
        </w:rPr>
        <w:lastRenderedPageBreak/>
        <w:t xml:space="preserve">0.41 to 0.77; P=0.001). The number needed to treat to prevent one death </w:t>
      </w:r>
      <w:r w:rsidR="007C7DE0" w:rsidRPr="009603C5">
        <w:rPr>
          <w:rFonts w:ascii="Arial" w:hAnsi="Arial" w:cs="Arial"/>
          <w:sz w:val="22"/>
          <w:szCs w:val="22"/>
        </w:rPr>
        <w:t xml:space="preserve">due to prostate cancer </w:t>
      </w:r>
      <w:r w:rsidRPr="009603C5">
        <w:rPr>
          <w:rFonts w:ascii="Arial" w:hAnsi="Arial" w:cs="Arial"/>
          <w:sz w:val="22"/>
          <w:szCs w:val="22"/>
        </w:rPr>
        <w:t xml:space="preserve">was 8 </w:t>
      </w:r>
      <w:r w:rsidR="00373FE6" w:rsidRPr="009603C5">
        <w:rPr>
          <w:rFonts w:ascii="Arial" w:eastAsia="Calibri" w:hAnsi="Arial" w:cs="Arial"/>
          <w:sz w:val="22"/>
          <w:szCs w:val="22"/>
          <w:lang w:eastAsia="en-US"/>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9603C5">
        <w:rPr>
          <w:rFonts w:ascii="Arial" w:eastAsia="Calibri" w:hAnsi="Arial" w:cs="Arial"/>
          <w:sz w:val="22"/>
          <w:szCs w:val="22"/>
          <w:lang w:eastAsia="en-US"/>
        </w:rPr>
        <w:instrText xml:space="preserve"> ADDIN EN.CITE </w:instrText>
      </w:r>
      <w:r w:rsidR="00DD2C3E" w:rsidRPr="009603C5">
        <w:rPr>
          <w:rFonts w:ascii="Arial" w:eastAsia="Calibri" w:hAnsi="Arial" w:cs="Arial"/>
          <w:sz w:val="22"/>
          <w:szCs w:val="22"/>
          <w:lang w:eastAsia="en-US"/>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9603C5">
        <w:rPr>
          <w:rFonts w:ascii="Arial" w:eastAsia="Calibri" w:hAnsi="Arial" w:cs="Arial"/>
          <w:sz w:val="22"/>
          <w:szCs w:val="22"/>
          <w:lang w:eastAsia="en-US"/>
        </w:rPr>
        <w:instrText xml:space="preserve"> ADDIN EN.CITE.DATA </w:instrText>
      </w:r>
      <w:r w:rsidR="00DD2C3E" w:rsidRPr="009603C5">
        <w:rPr>
          <w:rFonts w:ascii="Arial" w:eastAsia="Calibri" w:hAnsi="Arial" w:cs="Arial"/>
          <w:sz w:val="22"/>
          <w:szCs w:val="22"/>
          <w:lang w:eastAsia="en-US"/>
        </w:rPr>
      </w:r>
      <w:r w:rsidR="00DD2C3E" w:rsidRPr="009603C5">
        <w:rPr>
          <w:rFonts w:ascii="Arial" w:eastAsia="Calibri" w:hAnsi="Arial" w:cs="Arial"/>
          <w:sz w:val="22"/>
          <w:szCs w:val="22"/>
          <w:lang w:eastAsia="en-US"/>
        </w:rPr>
        <w:fldChar w:fldCharType="end"/>
      </w:r>
      <w:r w:rsidR="00373FE6" w:rsidRPr="009603C5">
        <w:rPr>
          <w:rFonts w:ascii="Arial" w:eastAsia="Calibri" w:hAnsi="Arial" w:cs="Arial"/>
          <w:sz w:val="22"/>
          <w:szCs w:val="22"/>
          <w:lang w:eastAsia="en-US"/>
        </w:rPr>
      </w:r>
      <w:r w:rsidR="00373FE6" w:rsidRPr="009603C5">
        <w:rPr>
          <w:rFonts w:ascii="Arial" w:eastAsia="Calibri" w:hAnsi="Arial" w:cs="Arial"/>
          <w:sz w:val="22"/>
          <w:szCs w:val="22"/>
          <w:lang w:eastAsia="en-US"/>
        </w:rPr>
        <w:fldChar w:fldCharType="separate"/>
      </w:r>
      <w:r w:rsidR="00DD2C3E" w:rsidRPr="009603C5">
        <w:rPr>
          <w:rFonts w:ascii="Arial" w:eastAsia="Calibri" w:hAnsi="Arial" w:cs="Arial"/>
          <w:noProof/>
          <w:sz w:val="22"/>
          <w:szCs w:val="22"/>
          <w:lang w:eastAsia="en-US"/>
        </w:rPr>
        <w:t>(222)</w:t>
      </w:r>
      <w:r w:rsidR="00373FE6" w:rsidRPr="009603C5">
        <w:rPr>
          <w:rFonts w:ascii="Arial" w:eastAsia="Calibri" w:hAnsi="Arial" w:cs="Arial"/>
          <w:sz w:val="22"/>
          <w:szCs w:val="22"/>
          <w:lang w:eastAsia="en-US"/>
        </w:rPr>
        <w:fldChar w:fldCharType="end"/>
      </w:r>
    </w:p>
    <w:p w14:paraId="7078DE37" w14:textId="77777777" w:rsidR="00D2458A" w:rsidRPr="009603C5" w:rsidRDefault="00D2458A" w:rsidP="009603C5">
      <w:pPr>
        <w:spacing w:line="276" w:lineRule="auto"/>
        <w:ind w:left="360" w:hanging="360"/>
        <w:rPr>
          <w:rFonts w:ascii="Arial" w:hAnsi="Arial" w:cs="Arial"/>
          <w:sz w:val="22"/>
          <w:szCs w:val="22"/>
        </w:rPr>
      </w:pPr>
    </w:p>
    <w:p w14:paraId="67F1E6E1" w14:textId="558EAFCB" w:rsidR="00D2458A" w:rsidRPr="009603C5" w:rsidRDefault="1D7B2E53" w:rsidP="009603C5">
      <w:pPr>
        <w:pStyle w:val="ListParagraph"/>
        <w:numPr>
          <w:ilvl w:val="0"/>
          <w:numId w:val="57"/>
        </w:numPr>
        <w:spacing w:after="0"/>
        <w:ind w:left="360"/>
        <w:rPr>
          <w:rFonts w:ascii="Arial" w:eastAsia="Times New Roman" w:hAnsi="Arial" w:cs="Arial"/>
          <w:lang w:eastAsia="en-AU"/>
        </w:rPr>
      </w:pPr>
      <w:r w:rsidRPr="009603C5">
        <w:rPr>
          <w:rFonts w:ascii="Arial" w:eastAsia="Times New Roman" w:hAnsi="Arial" w:cs="Arial"/>
          <w:lang w:eastAsia="en-AU"/>
        </w:rPr>
        <w:t xml:space="preserve">The benefit of surgery with respect to death from prostate cancer was largest in men younger than 65 years of age (relative risk, 0.45) and in those with intermediate-risk prostate cancer   </w:t>
      </w:r>
      <w:r w:rsidR="00FF3C7B" w:rsidRPr="009603C5">
        <w:rPr>
          <w:rFonts w:ascii="Arial" w:eastAsia="Times New Roman" w:hAnsi="Arial" w:cs="Arial"/>
          <w:lang w:eastAsia="en-AU"/>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9603C5">
        <w:rPr>
          <w:rFonts w:ascii="Arial" w:eastAsia="Times New Roman" w:hAnsi="Arial" w:cs="Arial"/>
          <w:lang w:eastAsia="en-AU"/>
        </w:rPr>
        <w:instrText xml:space="preserve"> ADDIN EN.CITE </w:instrText>
      </w:r>
      <w:r w:rsidR="00DD2C3E" w:rsidRPr="009603C5">
        <w:rPr>
          <w:rFonts w:ascii="Arial" w:eastAsia="Times New Roman" w:hAnsi="Arial" w:cs="Arial"/>
          <w:lang w:eastAsia="en-AU"/>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9603C5">
        <w:rPr>
          <w:rFonts w:ascii="Arial" w:eastAsia="Times New Roman" w:hAnsi="Arial" w:cs="Arial"/>
          <w:lang w:eastAsia="en-AU"/>
        </w:rPr>
        <w:instrText xml:space="preserve"> ADDIN EN.CITE.DATA </w:instrText>
      </w:r>
      <w:r w:rsidR="00DD2C3E" w:rsidRPr="009603C5">
        <w:rPr>
          <w:rFonts w:ascii="Arial" w:eastAsia="Times New Roman" w:hAnsi="Arial" w:cs="Arial"/>
          <w:lang w:eastAsia="en-AU"/>
        </w:rPr>
      </w:r>
      <w:r w:rsidR="00DD2C3E" w:rsidRPr="009603C5">
        <w:rPr>
          <w:rFonts w:ascii="Arial" w:eastAsia="Times New Roman" w:hAnsi="Arial" w:cs="Arial"/>
          <w:lang w:eastAsia="en-AU"/>
        </w:rPr>
        <w:fldChar w:fldCharType="end"/>
      </w:r>
      <w:r w:rsidR="00FF3C7B" w:rsidRPr="009603C5">
        <w:rPr>
          <w:rFonts w:ascii="Arial" w:eastAsia="Times New Roman" w:hAnsi="Arial" w:cs="Arial"/>
          <w:lang w:eastAsia="en-AU"/>
        </w:rPr>
      </w:r>
      <w:r w:rsidR="00FF3C7B" w:rsidRPr="009603C5">
        <w:rPr>
          <w:rFonts w:ascii="Arial" w:eastAsia="Times New Roman" w:hAnsi="Arial" w:cs="Arial"/>
          <w:lang w:eastAsia="en-AU"/>
        </w:rPr>
        <w:fldChar w:fldCharType="separate"/>
      </w:r>
      <w:r w:rsidR="00DD2C3E" w:rsidRPr="009603C5">
        <w:rPr>
          <w:rFonts w:ascii="Arial" w:eastAsia="Times New Roman" w:hAnsi="Arial" w:cs="Arial"/>
          <w:lang w:eastAsia="en-AU"/>
        </w:rPr>
        <w:t>(222)</w:t>
      </w:r>
      <w:r w:rsidR="00FF3C7B" w:rsidRPr="009603C5">
        <w:rPr>
          <w:rFonts w:ascii="Arial" w:eastAsia="Times New Roman" w:hAnsi="Arial" w:cs="Arial"/>
          <w:lang w:eastAsia="en-AU"/>
        </w:rPr>
        <w:fldChar w:fldCharType="end"/>
      </w:r>
    </w:p>
    <w:p w14:paraId="628AE5AE" w14:textId="77777777" w:rsidR="00CA5616" w:rsidRPr="009603C5" w:rsidRDefault="00CA5616" w:rsidP="009603C5">
      <w:pPr>
        <w:pStyle w:val="ListParagraph"/>
        <w:spacing w:after="0"/>
        <w:ind w:left="360" w:hanging="360"/>
        <w:rPr>
          <w:rFonts w:ascii="Arial" w:eastAsia="Times New Roman" w:hAnsi="Arial" w:cs="Arial"/>
          <w:lang w:eastAsia="en-AU"/>
        </w:rPr>
      </w:pPr>
    </w:p>
    <w:p w14:paraId="46332C2A" w14:textId="0256B06F" w:rsidR="00DD7BEE" w:rsidRPr="009603C5" w:rsidRDefault="1D7B2E53" w:rsidP="009603C5">
      <w:pPr>
        <w:pStyle w:val="ListParagraph"/>
        <w:numPr>
          <w:ilvl w:val="0"/>
          <w:numId w:val="57"/>
        </w:numPr>
        <w:spacing w:after="0"/>
        <w:ind w:left="360"/>
        <w:rPr>
          <w:rFonts w:ascii="Arial" w:eastAsia="Times New Roman" w:hAnsi="Arial" w:cs="Arial"/>
          <w:lang w:eastAsia="en-AU"/>
        </w:rPr>
      </w:pPr>
      <w:r w:rsidRPr="009603C5">
        <w:rPr>
          <w:rFonts w:ascii="Arial" w:eastAsia="Times New Roman" w:hAnsi="Arial" w:cs="Arial"/>
          <w:lang w:eastAsia="en-AU"/>
        </w:rPr>
        <w:t xml:space="preserve">At a median of 12.8 years of follow-up in an earlier report on this trial, men with more than 2 significant co-morbidities did not benefit from PSA testing </w:t>
      </w:r>
      <w:r w:rsidR="00FF3C7B" w:rsidRPr="009603C5">
        <w:rPr>
          <w:rFonts w:ascii="Arial" w:eastAsia="Times New Roman" w:hAnsi="Arial" w:cs="Arial"/>
          <w:lang w:eastAsia="en-AU"/>
        </w:rPr>
        <w:fldChar w:fldCharType="begin">
          <w:fldData xml:space="preserve">PEVuZE5vdGU+PENpdGU+PEF1dGhvcj5WaWNrZXJzPC9BdXRob3I+PFllYXI+MjAxMjwvWWVhcj48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</w:fldData>
        </w:fldChar>
      </w:r>
      <w:r w:rsidR="00DD2C3E" w:rsidRPr="009603C5">
        <w:rPr>
          <w:rFonts w:ascii="Arial" w:eastAsia="Times New Roman" w:hAnsi="Arial" w:cs="Arial"/>
          <w:lang w:eastAsia="en-AU"/>
        </w:rPr>
        <w:instrText xml:space="preserve"> ADDIN EN.CITE </w:instrText>
      </w:r>
      <w:r w:rsidR="00DD2C3E" w:rsidRPr="009603C5">
        <w:rPr>
          <w:rFonts w:ascii="Arial" w:eastAsia="Times New Roman" w:hAnsi="Arial" w:cs="Arial"/>
          <w:lang w:eastAsia="en-AU"/>
        </w:rPr>
        <w:fldChar w:fldCharType="begin">
          <w:fldData xml:space="preserve">PEVuZE5vdGU+PENpdGU+PEF1dGhvcj5WaWNrZXJzPC9BdXRob3I+PFllYXI+MjAxMjwvWWVhcj48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</w:fldData>
        </w:fldChar>
      </w:r>
      <w:r w:rsidR="00DD2C3E" w:rsidRPr="009603C5">
        <w:rPr>
          <w:rFonts w:ascii="Arial" w:eastAsia="Times New Roman" w:hAnsi="Arial" w:cs="Arial"/>
          <w:lang w:eastAsia="en-AU"/>
        </w:rPr>
        <w:instrText xml:space="preserve"> ADDIN EN.CITE.DATA </w:instrText>
      </w:r>
      <w:r w:rsidR="00DD2C3E" w:rsidRPr="009603C5">
        <w:rPr>
          <w:rFonts w:ascii="Arial" w:eastAsia="Times New Roman" w:hAnsi="Arial" w:cs="Arial"/>
          <w:lang w:eastAsia="en-AU"/>
        </w:rPr>
      </w:r>
      <w:r w:rsidR="00DD2C3E" w:rsidRPr="009603C5">
        <w:rPr>
          <w:rFonts w:ascii="Arial" w:eastAsia="Times New Roman" w:hAnsi="Arial" w:cs="Arial"/>
          <w:lang w:eastAsia="en-AU"/>
        </w:rPr>
        <w:fldChar w:fldCharType="end"/>
      </w:r>
      <w:r w:rsidR="00FF3C7B" w:rsidRPr="009603C5">
        <w:rPr>
          <w:rFonts w:ascii="Arial" w:eastAsia="Times New Roman" w:hAnsi="Arial" w:cs="Arial"/>
          <w:lang w:eastAsia="en-AU"/>
        </w:rPr>
      </w:r>
      <w:r w:rsidR="00FF3C7B" w:rsidRPr="009603C5">
        <w:rPr>
          <w:rFonts w:ascii="Arial" w:eastAsia="Times New Roman" w:hAnsi="Arial" w:cs="Arial"/>
          <w:lang w:eastAsia="en-AU"/>
        </w:rPr>
        <w:fldChar w:fldCharType="separate"/>
      </w:r>
      <w:r w:rsidR="00DD2C3E" w:rsidRPr="009603C5">
        <w:rPr>
          <w:rFonts w:ascii="Arial" w:eastAsia="Times New Roman" w:hAnsi="Arial" w:cs="Arial"/>
          <w:lang w:eastAsia="en-AU"/>
        </w:rPr>
        <w:t>(223)</w:t>
      </w:r>
      <w:r w:rsidR="00FF3C7B" w:rsidRPr="009603C5">
        <w:rPr>
          <w:rFonts w:ascii="Arial" w:eastAsia="Times New Roman" w:hAnsi="Arial" w:cs="Arial"/>
          <w:lang w:eastAsia="en-AU"/>
        </w:rPr>
        <w:fldChar w:fldCharType="end"/>
      </w:r>
      <w:r w:rsidRPr="009603C5">
        <w:rPr>
          <w:rFonts w:ascii="Arial" w:eastAsia="Times New Roman" w:hAnsi="Arial" w:cs="Arial"/>
          <w:lang w:eastAsia="en-AU"/>
        </w:rPr>
        <w:t xml:space="preserve"> </w:t>
      </w:r>
    </w:p>
    <w:p w14:paraId="34322CB6" w14:textId="56E9CDD9" w:rsidR="00DD7BEE" w:rsidRPr="009603C5" w:rsidRDefault="00174ADE" w:rsidP="009603C5">
      <w:pPr>
        <w:pStyle w:val="ListParagraph"/>
        <w:spacing w:after="0"/>
        <w:ind w:left="360" w:hanging="360"/>
        <w:rPr>
          <w:rFonts w:ascii="Arial" w:eastAsia="Times New Roman" w:hAnsi="Arial" w:cs="Arial"/>
          <w:lang w:eastAsia="en-AU"/>
        </w:rPr>
      </w:pPr>
      <w:r w:rsidRPr="009603C5">
        <w:rPr>
          <w:rFonts w:ascii="Arial" w:eastAsia="Times New Roman" w:hAnsi="Arial" w:cs="Arial"/>
          <w:lang w:eastAsia="en-AU"/>
        </w:rPr>
        <w:t xml:space="preserve">              </w:t>
      </w:r>
    </w:p>
    <w:p w14:paraId="03EA19B6" w14:textId="4139D275" w:rsidR="00DD7BEE" w:rsidRPr="009603C5" w:rsidRDefault="1D7B2E53" w:rsidP="009603C5">
      <w:pPr>
        <w:pStyle w:val="ListParagraph"/>
        <w:numPr>
          <w:ilvl w:val="0"/>
          <w:numId w:val="57"/>
        </w:numPr>
        <w:spacing w:after="0"/>
        <w:ind w:left="360"/>
        <w:rPr>
          <w:rFonts w:ascii="Arial" w:eastAsia="Times New Roman" w:hAnsi="Arial" w:cs="Arial"/>
          <w:lang w:eastAsia="en-AU"/>
        </w:rPr>
      </w:pPr>
      <w:r w:rsidRPr="009603C5">
        <w:rPr>
          <w:rFonts w:ascii="Arial" w:eastAsia="Times New Roman" w:hAnsi="Arial" w:cs="Arial"/>
          <w:bCs/>
          <w:lang w:eastAsia="en-AU"/>
        </w:rPr>
        <w:t>In a follow up analysis of the PLCO study, there was a striking mortality benefit in men with minimal or no co-morbidities</w:t>
      </w:r>
      <w:r w:rsidRPr="009603C5">
        <w:rPr>
          <w:rFonts w:ascii="Arial" w:eastAsia="Times New Roman" w:hAnsi="Arial" w:cs="Arial"/>
          <w:lang w:eastAsia="en-AU"/>
        </w:rPr>
        <w:t xml:space="preserve"> viz. a 44% drop in </w:t>
      </w:r>
      <w:r w:rsidR="009603C5">
        <w:rPr>
          <w:rFonts w:ascii="Arial" w:eastAsia="Times New Roman" w:hAnsi="Arial" w:cs="Arial"/>
          <w:lang w:eastAsia="en-AU"/>
        </w:rPr>
        <w:t>prostate cancer</w:t>
      </w:r>
      <w:r w:rsidRPr="009603C5">
        <w:rPr>
          <w:rFonts w:ascii="Arial" w:eastAsia="Times New Roman" w:hAnsi="Arial" w:cs="Arial"/>
          <w:lang w:eastAsia="en-AU"/>
        </w:rPr>
        <w:t xml:space="preserve">-specific mortality </w:t>
      </w:r>
      <w:r w:rsidR="009603C5">
        <w:rPr>
          <w:rFonts w:ascii="Arial" w:eastAsia="Times New Roman" w:hAnsi="Arial" w:cs="Arial"/>
          <w:lang w:eastAsia="en-AU"/>
        </w:rPr>
        <w:t>and</w:t>
      </w:r>
      <w:r w:rsidRPr="009603C5">
        <w:rPr>
          <w:rFonts w:ascii="Arial" w:eastAsia="Times New Roman" w:hAnsi="Arial" w:cs="Arial"/>
          <w:lang w:eastAsia="en-AU"/>
        </w:rPr>
        <w:t xml:space="preserve"> a number needed to treat of only 5. However, for men with at least one significant co-morbidity, there was no significant difference in </w:t>
      </w:r>
      <w:r w:rsidR="009603C5">
        <w:rPr>
          <w:rFonts w:ascii="Arial" w:eastAsia="Times New Roman" w:hAnsi="Arial" w:cs="Arial"/>
          <w:lang w:eastAsia="en-AU"/>
        </w:rPr>
        <w:t>prostate cancer</w:t>
      </w:r>
      <w:r w:rsidRPr="009603C5">
        <w:rPr>
          <w:rFonts w:ascii="Arial" w:eastAsia="Times New Roman" w:hAnsi="Arial" w:cs="Arial"/>
          <w:lang w:eastAsia="en-AU"/>
        </w:rPr>
        <w:t xml:space="preserve"> mortality</w:t>
      </w:r>
      <w:r w:rsidR="00BA7EC7" w:rsidRPr="009603C5">
        <w:rPr>
          <w:rFonts w:ascii="Arial" w:eastAsia="Times New Roman" w:hAnsi="Arial" w:cs="Arial"/>
          <w:lang w:eastAsia="en-AU"/>
        </w:rPr>
        <w:t xml:space="preserve"> </w:t>
      </w:r>
      <w:r w:rsidR="0056195B" w:rsidRPr="009603C5">
        <w:rPr>
          <w:rFonts w:ascii="Arial" w:eastAsia="Times New Roman" w:hAnsi="Arial" w:cs="Arial"/>
          <w:lang w:eastAsia="en-AU"/>
        </w:rPr>
        <w:fldChar w:fldCharType="begin">
          <w:fldData xml:space="preserve">PEVuZE5vdGU+PENpdGU+PEF1dGhvcj5DcmF3Zm9yZDwvQXV0aG9yPjxZZWFyPjIwMTE8L1llYXI+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</w:fldData>
        </w:fldChar>
      </w:r>
      <w:r w:rsidR="00DD2C3E" w:rsidRPr="009603C5">
        <w:rPr>
          <w:rFonts w:ascii="Arial" w:eastAsia="Times New Roman" w:hAnsi="Arial" w:cs="Arial"/>
          <w:lang w:eastAsia="en-AU"/>
        </w:rPr>
        <w:instrText xml:space="preserve"> ADDIN EN.CITE </w:instrText>
      </w:r>
      <w:r w:rsidR="00DD2C3E" w:rsidRPr="009603C5">
        <w:rPr>
          <w:rFonts w:ascii="Arial" w:eastAsia="Times New Roman" w:hAnsi="Arial" w:cs="Arial"/>
          <w:lang w:eastAsia="en-AU"/>
        </w:rPr>
        <w:fldChar w:fldCharType="begin">
          <w:fldData xml:space="preserve">PEVuZE5vdGU+PENpdGU+PEF1dGhvcj5DcmF3Zm9yZDwvQXV0aG9yPjxZZWFyPjIwMTE8L1llYXI+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</w:fldData>
        </w:fldChar>
      </w:r>
      <w:r w:rsidR="00DD2C3E" w:rsidRPr="009603C5">
        <w:rPr>
          <w:rFonts w:ascii="Arial" w:eastAsia="Times New Roman" w:hAnsi="Arial" w:cs="Arial"/>
          <w:lang w:eastAsia="en-AU"/>
        </w:rPr>
        <w:instrText xml:space="preserve"> ADDIN EN.CITE.DATA </w:instrText>
      </w:r>
      <w:r w:rsidR="00DD2C3E" w:rsidRPr="009603C5">
        <w:rPr>
          <w:rFonts w:ascii="Arial" w:eastAsia="Times New Roman" w:hAnsi="Arial" w:cs="Arial"/>
          <w:lang w:eastAsia="en-AU"/>
        </w:rPr>
      </w:r>
      <w:r w:rsidR="00DD2C3E" w:rsidRPr="009603C5">
        <w:rPr>
          <w:rFonts w:ascii="Arial" w:eastAsia="Times New Roman" w:hAnsi="Arial" w:cs="Arial"/>
          <w:lang w:eastAsia="en-AU"/>
        </w:rPr>
        <w:fldChar w:fldCharType="end"/>
      </w:r>
      <w:r w:rsidR="0056195B" w:rsidRPr="009603C5">
        <w:rPr>
          <w:rFonts w:ascii="Arial" w:eastAsia="Times New Roman" w:hAnsi="Arial" w:cs="Arial"/>
          <w:lang w:eastAsia="en-AU"/>
        </w:rPr>
      </w:r>
      <w:r w:rsidR="0056195B" w:rsidRPr="009603C5">
        <w:rPr>
          <w:rFonts w:ascii="Arial" w:eastAsia="Times New Roman" w:hAnsi="Arial" w:cs="Arial"/>
          <w:lang w:eastAsia="en-AU"/>
        </w:rPr>
        <w:fldChar w:fldCharType="separate"/>
      </w:r>
      <w:r w:rsidR="00DD2C3E" w:rsidRPr="009603C5">
        <w:rPr>
          <w:rFonts w:ascii="Arial" w:eastAsia="Times New Roman" w:hAnsi="Arial" w:cs="Arial"/>
          <w:lang w:eastAsia="en-AU"/>
        </w:rPr>
        <w:t>(224)</w:t>
      </w:r>
      <w:r w:rsidR="0056195B" w:rsidRPr="009603C5">
        <w:rPr>
          <w:rFonts w:ascii="Arial" w:eastAsia="Times New Roman" w:hAnsi="Arial" w:cs="Arial"/>
          <w:lang w:eastAsia="en-AU"/>
        </w:rPr>
        <w:fldChar w:fldCharType="end"/>
      </w:r>
    </w:p>
    <w:p w14:paraId="46E91B8E" w14:textId="77777777" w:rsidR="00DD7BEE" w:rsidRPr="009603C5" w:rsidRDefault="00DD7BEE" w:rsidP="009603C5">
      <w:pPr>
        <w:spacing w:line="276" w:lineRule="auto"/>
        <w:ind w:left="360" w:hanging="360"/>
        <w:rPr>
          <w:rFonts w:ascii="Arial" w:hAnsi="Arial" w:cs="Arial"/>
          <w:sz w:val="22"/>
          <w:szCs w:val="22"/>
        </w:rPr>
      </w:pPr>
    </w:p>
    <w:p w14:paraId="77D2F884" w14:textId="43710380" w:rsidR="00DD7BEE" w:rsidRPr="009603C5" w:rsidRDefault="1D7B2E53" w:rsidP="009603C5">
      <w:pPr>
        <w:spacing w:line="276" w:lineRule="auto"/>
        <w:ind w:left="360" w:hanging="360"/>
        <w:rPr>
          <w:rFonts w:ascii="Arial" w:hAnsi="Arial" w:cs="Arial"/>
          <w:sz w:val="22"/>
          <w:szCs w:val="22"/>
        </w:rPr>
      </w:pPr>
      <w:r w:rsidRPr="009603C5">
        <w:rPr>
          <w:rFonts w:ascii="Arial" w:hAnsi="Arial" w:cs="Arial"/>
          <w:sz w:val="22"/>
          <w:szCs w:val="22"/>
        </w:rPr>
        <w:t xml:space="preserve">But what constitutes a significant comorbidity? “a condition or complaint either coexisting with the principal diagnosis or arising during the episode of care or attendance at a health care facility” </w:t>
      </w:r>
      <w:r w:rsidR="0056195B" w:rsidRPr="009603C5">
        <w:rPr>
          <w:rFonts w:ascii="Arial" w:hAnsi="Arial" w:cs="Arial"/>
          <w:sz w:val="22"/>
          <w:szCs w:val="22"/>
        </w:rPr>
        <w:fldChar w:fldCharType="begin"/>
      </w:r>
      <w:r w:rsidR="00DD2C3E" w:rsidRPr="009603C5">
        <w:rPr>
          <w:rFonts w:ascii="Arial" w:hAnsi="Arial" w:cs="Arial"/>
          <w:sz w:val="22"/>
          <w:szCs w:val="22"/>
        </w:rPr>
        <w:instrText xml:space="preserve"> ADDIN EN.CITE &lt;EndNote&gt;&lt;Cite&gt;&lt;Year&gt;2015&lt;/Year&gt;&lt;RecNum&gt;225&lt;/RecNum&gt;&lt;DisplayText&gt;&lt;style size="11"&gt;(225)&lt;/style&gt;&lt;/DisplayText&gt;&lt;record&gt;&lt;rec-number&gt;225&lt;/rec-number&gt;&lt;foreign-keys&gt;&lt;key app="EN" db-id="apwd0sp2uree26ef0f3pwrruvepvpstwxde2" timestamp="1527738093"&gt;225&lt;/key&gt;&lt;/foreign-keys&gt;&lt;ref-type name="Report"&gt;27&lt;/ref-type&gt;&lt;contributors&gt;&lt;/contributors&gt;&lt;titles&gt;&lt;title&gt; National Health Data Dictionary: version16.2&lt;/title&gt;&lt;/titles&gt;&lt;pages&gt;566&lt;/pages&gt;&lt;dates&gt;&lt;year&gt;2015&lt;/year&gt;&lt;/dates&gt;&lt;publisher&gt;Australian Institute of Health and Welfare (AIHW)&lt;/publisher&gt;&lt;urls&gt;&lt;/urls&gt;&lt;/record&gt;&lt;/Cite&gt;&lt;/EndNote&gt;</w:instrText>
      </w:r>
      <w:r w:rsidR="0056195B" w:rsidRPr="009603C5">
        <w:rPr>
          <w:rFonts w:ascii="Arial" w:hAnsi="Arial" w:cs="Arial"/>
          <w:sz w:val="22"/>
          <w:szCs w:val="22"/>
        </w:rPr>
        <w:fldChar w:fldCharType="separate"/>
      </w:r>
      <w:r w:rsidR="00DD2C3E" w:rsidRPr="009603C5">
        <w:rPr>
          <w:rFonts w:ascii="Arial" w:hAnsi="Arial" w:cs="Arial"/>
          <w:noProof/>
          <w:sz w:val="22"/>
          <w:szCs w:val="22"/>
        </w:rPr>
        <w:t>(225)</w:t>
      </w:r>
      <w:r w:rsidR="0056195B" w:rsidRPr="009603C5">
        <w:rPr>
          <w:rFonts w:ascii="Arial" w:hAnsi="Arial" w:cs="Arial"/>
          <w:sz w:val="22"/>
          <w:szCs w:val="22"/>
        </w:rPr>
        <w:fldChar w:fldCharType="end"/>
      </w:r>
      <w:r w:rsidR="00104075" w:rsidRPr="009603C5">
        <w:rPr>
          <w:rFonts w:ascii="Arial" w:hAnsi="Arial" w:cs="Arial"/>
          <w:sz w:val="22"/>
          <w:szCs w:val="22"/>
        </w:rPr>
        <w:t>.</w:t>
      </w:r>
      <w:r w:rsidRPr="009603C5">
        <w:rPr>
          <w:rFonts w:ascii="Arial" w:hAnsi="Arial" w:cs="Arial"/>
          <w:sz w:val="22"/>
          <w:szCs w:val="22"/>
        </w:rPr>
        <w:t xml:space="preserve">  How do you assess it?</w:t>
      </w:r>
    </w:p>
    <w:p w14:paraId="51E0ED3E" w14:textId="77777777" w:rsidR="00084439" w:rsidRPr="009603C5" w:rsidRDefault="00084439" w:rsidP="009603C5">
      <w:pPr>
        <w:spacing w:line="276" w:lineRule="auto"/>
        <w:ind w:left="360" w:hanging="360"/>
        <w:rPr>
          <w:rFonts w:ascii="Arial" w:hAnsi="Arial" w:cs="Arial"/>
          <w:sz w:val="22"/>
          <w:szCs w:val="22"/>
        </w:rPr>
      </w:pPr>
    </w:p>
    <w:p w14:paraId="2DFB77CC" w14:textId="567CFA4E" w:rsidR="00DD7BEE" w:rsidRPr="009603C5" w:rsidRDefault="1D7B2E53" w:rsidP="009603C5">
      <w:pPr>
        <w:numPr>
          <w:ilvl w:val="0"/>
          <w:numId w:val="33"/>
        </w:numPr>
        <w:spacing w:line="276" w:lineRule="auto"/>
        <w:ind w:left="360"/>
        <w:rPr>
          <w:rFonts w:ascii="Arial" w:hAnsi="Arial" w:cs="Arial"/>
          <w:sz w:val="22"/>
          <w:szCs w:val="22"/>
        </w:rPr>
      </w:pPr>
      <w:r w:rsidRPr="009603C5">
        <w:rPr>
          <w:rFonts w:ascii="Arial" w:hAnsi="Arial" w:cs="Arial"/>
          <w:bCs/>
          <w:sz w:val="22"/>
          <w:szCs w:val="22"/>
        </w:rPr>
        <w:t xml:space="preserve">Crawford et al chose an expanded definition </w:t>
      </w:r>
      <w:r w:rsidRPr="009603C5">
        <w:rPr>
          <w:rFonts w:ascii="Arial" w:hAnsi="Arial" w:cs="Arial"/>
          <w:sz w:val="22"/>
          <w:szCs w:val="22"/>
        </w:rPr>
        <w:t xml:space="preserve">that included both ‘standard’ Charlson comorbidity index conditions and hypertension (even if well controlled), diverticulosis, gallbladder disease and obesity </w:t>
      </w:r>
      <w:r w:rsidR="0056195B" w:rsidRPr="009603C5">
        <w:rPr>
          <w:rFonts w:ascii="Arial" w:hAnsi="Arial" w:cs="Arial"/>
          <w:sz w:val="22"/>
          <w:szCs w:val="22"/>
        </w:rPr>
        <w:fldChar w:fldCharType="begin">
          <w:fldData xml:space="preserve">PEVuZE5vdGU+PENpdGU+PEF1dGhvcj5DcmF3Zm9yZDwvQXV0aG9yPjxZZWFyPjIwMTE8L1llYXI+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</w:fldData>
        </w:fldChar>
      </w:r>
      <w:r w:rsidR="00DD2C3E" w:rsidRPr="009603C5">
        <w:rPr>
          <w:rFonts w:ascii="Arial" w:hAnsi="Arial" w:cs="Arial"/>
          <w:sz w:val="22"/>
          <w:szCs w:val="22"/>
        </w:rPr>
        <w:instrText xml:space="preserve"> ADDIN EN.CITE </w:instrText>
      </w:r>
      <w:r w:rsidR="00DD2C3E" w:rsidRPr="009603C5">
        <w:rPr>
          <w:rFonts w:ascii="Arial" w:hAnsi="Arial" w:cs="Arial"/>
          <w:sz w:val="22"/>
          <w:szCs w:val="22"/>
        </w:rPr>
        <w:fldChar w:fldCharType="begin">
          <w:fldData xml:space="preserve">PEVuZE5vdGU+PENpdGU+PEF1dGhvcj5DcmF3Zm9yZDwvQXV0aG9yPjxZZWFyPjIwMTE8L1llYXI+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</w:fldData>
        </w:fldChar>
      </w:r>
      <w:r w:rsidR="00DD2C3E" w:rsidRPr="009603C5">
        <w:rPr>
          <w:rFonts w:ascii="Arial" w:hAnsi="Arial" w:cs="Arial"/>
          <w:sz w:val="22"/>
          <w:szCs w:val="22"/>
        </w:rPr>
        <w:instrText xml:space="preserve"> ADDIN EN.CITE.DATA </w:instrText>
      </w:r>
      <w:r w:rsidR="00DD2C3E" w:rsidRPr="009603C5">
        <w:rPr>
          <w:rFonts w:ascii="Arial" w:hAnsi="Arial" w:cs="Arial"/>
          <w:sz w:val="22"/>
          <w:szCs w:val="22"/>
        </w:rPr>
      </w:r>
      <w:r w:rsidR="00DD2C3E" w:rsidRPr="009603C5">
        <w:rPr>
          <w:rFonts w:ascii="Arial" w:hAnsi="Arial" w:cs="Arial"/>
          <w:sz w:val="22"/>
          <w:szCs w:val="22"/>
        </w:rPr>
        <w:fldChar w:fldCharType="end"/>
      </w:r>
      <w:r w:rsidR="0056195B" w:rsidRPr="009603C5">
        <w:rPr>
          <w:rFonts w:ascii="Arial" w:hAnsi="Arial" w:cs="Arial"/>
          <w:sz w:val="22"/>
          <w:szCs w:val="22"/>
        </w:rPr>
      </w:r>
      <w:r w:rsidR="0056195B" w:rsidRPr="009603C5">
        <w:rPr>
          <w:rFonts w:ascii="Arial" w:hAnsi="Arial" w:cs="Arial"/>
          <w:sz w:val="22"/>
          <w:szCs w:val="22"/>
        </w:rPr>
        <w:fldChar w:fldCharType="separate"/>
      </w:r>
      <w:r w:rsidR="00DD2C3E" w:rsidRPr="009603C5">
        <w:rPr>
          <w:rFonts w:ascii="Arial" w:hAnsi="Arial" w:cs="Arial"/>
          <w:noProof/>
          <w:sz w:val="22"/>
          <w:szCs w:val="22"/>
        </w:rPr>
        <w:t>(224)</w:t>
      </w:r>
      <w:r w:rsidR="0056195B" w:rsidRPr="009603C5">
        <w:rPr>
          <w:rFonts w:ascii="Arial" w:hAnsi="Arial" w:cs="Arial"/>
          <w:sz w:val="22"/>
          <w:szCs w:val="22"/>
        </w:rPr>
        <w:fldChar w:fldCharType="end"/>
      </w:r>
    </w:p>
    <w:p w14:paraId="232FAB72" w14:textId="77777777" w:rsidR="00DD7BEE" w:rsidRPr="009603C5" w:rsidRDefault="00DD7BEE" w:rsidP="009603C5">
      <w:pPr>
        <w:spacing w:line="276" w:lineRule="auto"/>
        <w:ind w:left="360" w:hanging="360"/>
        <w:rPr>
          <w:rFonts w:ascii="Arial" w:hAnsi="Arial" w:cs="Arial"/>
          <w:sz w:val="22"/>
          <w:szCs w:val="22"/>
        </w:rPr>
      </w:pPr>
    </w:p>
    <w:p w14:paraId="76D10230" w14:textId="35EE4392" w:rsidR="00DD7BEE" w:rsidRPr="009603C5" w:rsidRDefault="1D7B2E53" w:rsidP="009603C5">
      <w:pPr>
        <w:numPr>
          <w:ilvl w:val="0"/>
          <w:numId w:val="34"/>
        </w:numPr>
        <w:spacing w:line="276" w:lineRule="auto"/>
        <w:ind w:left="360"/>
        <w:rPr>
          <w:rFonts w:ascii="Arial" w:hAnsi="Arial" w:cs="Arial"/>
          <w:sz w:val="22"/>
          <w:szCs w:val="22"/>
        </w:rPr>
      </w:pPr>
      <w:r w:rsidRPr="009603C5">
        <w:rPr>
          <w:rFonts w:ascii="Arial" w:hAnsi="Arial" w:cs="Arial"/>
          <w:sz w:val="22"/>
          <w:szCs w:val="22"/>
        </w:rPr>
        <w:t xml:space="preserve">But when the analysis was repeated using only validated measures of comorbidity (Charlson comorbidity index conditions only), there was no interaction  </w:t>
      </w:r>
      <w:r w:rsidR="0019438F" w:rsidRPr="009603C5">
        <w:rPr>
          <w:rFonts w:ascii="Arial" w:hAnsi="Arial" w:cs="Arial"/>
          <w:sz w:val="22"/>
          <w:szCs w:val="22"/>
        </w:rPr>
        <w:fldChar w:fldCharType="begin"/>
      </w:r>
      <w:r w:rsidR="00DD2C3E" w:rsidRPr="009603C5">
        <w:rPr>
          <w:rFonts w:ascii="Arial" w:hAnsi="Arial" w:cs="Arial"/>
          <w:sz w:val="22"/>
          <w:szCs w:val="22"/>
        </w:rPr>
        <w:instrText xml:space="preserve"> ADDIN EN.CITE &lt;EndNote&gt;&lt;Cite&gt;&lt;Author&gt;Moyer&lt;/Author&gt;&lt;Year&gt;2012&lt;/Year&gt;&lt;RecNum&gt;226&lt;/RecNum&gt;&lt;DisplayText&gt;&lt;style size="11"&gt;(226)&lt;/style&gt;&lt;/DisplayText&gt;&lt;record&gt;&lt;rec-number&gt;226&lt;/rec-number&gt;&lt;foreign-keys&gt;&lt;key app="EN" db-id="apwd0sp2uree26ef0f3pwrruvepvpstwxde2" timestamp="1527738093"&gt;226&lt;/key&gt;&lt;/foreign-keys&gt;&lt;ref-type name="Journal Article"&gt;17&lt;/ref-type&gt;&lt;contributors&gt;&lt;authors&gt;&lt;author&gt;Moyer, V. A.&lt;/author&gt;&lt;author&gt;U. S. Preventive Services Task Force&lt;/author&gt;&lt;/authors&gt;&lt;/contributors&gt;&lt;titles&gt;&lt;title&gt;Screening for prostate cancer: U.S. Preventive Services Task Force recommendation statement&lt;/title&gt;&lt;secondary-title&gt;Ann Intern Med&lt;/secondary-title&gt;&lt;/titles&gt;&lt;periodical&gt;&lt;full-title&gt;Ann Intern Med&lt;/full-title&gt;&lt;/periodical&gt;&lt;pages&gt;120-34&lt;/pages&gt;&lt;volume&gt;157&lt;/volume&gt;&lt;number&gt;2&lt;/number&gt;&lt;edition&gt;2012/07/18&lt;/edition&gt;&lt;keywords&gt;&lt;keyword&gt;Aged&lt;/keyword&gt;&lt;keyword&gt;*Early Detection of Cancer&lt;/keyword&gt;&lt;keyword&gt;Humans&lt;/keyword&gt;&lt;keyword&gt;Male&lt;/keyword&gt;&lt;keyword&gt;*Mass Screening&lt;/keyword&gt;&lt;keyword&gt;Middle Aged&lt;/keyword&gt;&lt;keyword&gt;Prostate-Specific Antigen/*blood&lt;/keyword&gt;&lt;keyword&gt;Prostatic Neoplasms/*diagnosis/*prevention &amp;amp; control/therapy&lt;/keyword&gt;&lt;keyword&gt;Risk Assessment&lt;/keyword&gt;&lt;/keywords&gt;&lt;dates&gt;&lt;year&gt;2012&lt;/year&gt;&lt;pub-dates&gt;&lt;date&gt;Jul 17&lt;/date&gt;&lt;/pub-dates&gt;&lt;/dates&gt;&lt;isbn&gt;1539-3704 (Electronic)&amp;#xD;0003-4819 (Linking)&lt;/isbn&gt;&lt;accession-num&gt;22801674&lt;/accession-num&gt;&lt;urls&gt;&lt;related-urls&gt;&lt;url&gt;https://www.ncbi.nlm.nih.gov/pubmed/22801674&lt;/url&gt;&lt;/related-urls&gt;&lt;/urls&gt;&lt;electronic-resource-num&gt;10.7326/0003-4819-157-2-201207170-00459&lt;/electronic-resource-num&gt;&lt;/record&gt;&lt;/Cite&gt;&lt;/EndNote&gt;</w:instrText>
      </w:r>
      <w:r w:rsidR="0019438F" w:rsidRPr="009603C5">
        <w:rPr>
          <w:rFonts w:ascii="Arial" w:hAnsi="Arial" w:cs="Arial"/>
          <w:sz w:val="22"/>
          <w:szCs w:val="22"/>
        </w:rPr>
        <w:fldChar w:fldCharType="separate"/>
      </w:r>
      <w:r w:rsidR="00DD2C3E" w:rsidRPr="009603C5">
        <w:rPr>
          <w:rFonts w:ascii="Arial" w:hAnsi="Arial" w:cs="Arial"/>
          <w:noProof/>
          <w:sz w:val="22"/>
          <w:szCs w:val="22"/>
        </w:rPr>
        <w:t>(226)</w:t>
      </w:r>
      <w:r w:rsidR="0019438F" w:rsidRPr="009603C5">
        <w:rPr>
          <w:rFonts w:ascii="Arial" w:hAnsi="Arial" w:cs="Arial"/>
          <w:sz w:val="22"/>
          <w:szCs w:val="22"/>
        </w:rPr>
        <w:fldChar w:fldCharType="end"/>
      </w:r>
    </w:p>
    <w:p w14:paraId="4B4DDA1B" w14:textId="77777777" w:rsidR="00DD7BEE" w:rsidRPr="009603C5" w:rsidRDefault="00DD7BEE" w:rsidP="009603C5">
      <w:pPr>
        <w:spacing w:line="276" w:lineRule="auto"/>
        <w:ind w:left="360" w:hanging="360"/>
        <w:rPr>
          <w:rFonts w:ascii="Arial" w:hAnsi="Arial" w:cs="Arial"/>
          <w:sz w:val="22"/>
          <w:szCs w:val="22"/>
        </w:rPr>
      </w:pPr>
    </w:p>
    <w:p w14:paraId="04B52297" w14:textId="148329EB" w:rsidR="00DD7BEE" w:rsidRPr="009603C5" w:rsidRDefault="1D7B2E53" w:rsidP="009603C5">
      <w:pPr>
        <w:numPr>
          <w:ilvl w:val="0"/>
          <w:numId w:val="35"/>
        </w:numPr>
        <w:spacing w:line="276" w:lineRule="auto"/>
        <w:ind w:left="360"/>
        <w:rPr>
          <w:rFonts w:ascii="Arial" w:hAnsi="Arial" w:cs="Arial"/>
          <w:sz w:val="22"/>
          <w:szCs w:val="22"/>
        </w:rPr>
      </w:pPr>
      <w:r w:rsidRPr="009603C5">
        <w:rPr>
          <w:rFonts w:ascii="Arial" w:hAnsi="Arial" w:cs="Arial"/>
          <w:sz w:val="22"/>
          <w:szCs w:val="22"/>
        </w:rPr>
        <w:t xml:space="preserve">A simple patient-reported index, a modified form of the Total Illness Burden Index modified for prostate cancer </w:t>
      </w:r>
      <w:r w:rsidR="00C563C9" w:rsidRPr="009603C5">
        <w:rPr>
          <w:rFonts w:ascii="Arial" w:hAnsi="Arial" w:cs="Arial"/>
          <w:sz w:val="22"/>
          <w:szCs w:val="22"/>
        </w:rPr>
        <w:fldChar w:fldCharType="begin"/>
      </w:r>
      <w:r w:rsidR="00DD2C3E" w:rsidRPr="009603C5">
        <w:rPr>
          <w:rFonts w:ascii="Arial" w:hAnsi="Arial" w:cs="Arial"/>
          <w:sz w:val="22"/>
          <w:szCs w:val="22"/>
        </w:rPr>
        <w:instrText xml:space="preserve"> ADDIN EN.CITE &lt;EndNote&gt;&lt;Cite&gt;&lt;Author&gt;Litwin&lt;/Author&gt;&lt;Year&gt;2007&lt;/Year&gt;&lt;RecNum&gt;216&lt;/RecNum&gt;&lt;DisplayText&gt;&lt;style size="11"&gt;(216)&lt;/style&gt;&lt;/DisplayText&gt;&lt;record&gt;&lt;rec-number&gt;216&lt;/rec-number&gt;&lt;foreign-keys&gt;&lt;key app="EN" db-id="apwd0sp2uree26ef0f3pwrruvepvpstwxde2" timestamp="1527738091"&gt;216&lt;/key&gt;&lt;/foreign-keys&gt;&lt;ref-type name="Journal Article"&gt;17&lt;/ref-type&gt;&lt;contributors&gt;&lt;authors&gt;&lt;author&gt;Litwin, M. S.&lt;/author&gt;&lt;author&gt;Greenfield, S.&lt;/author&gt;&lt;author&gt;Elkin, E. P.&lt;/author&gt;&lt;author&gt;Lubeck, D. P.&lt;/author&gt;&lt;author&gt;Broering, J. M.&lt;/author&gt;&lt;author&gt;Kaplan, S. H.&lt;/author&gt;&lt;/authors&gt;&lt;/contributors&gt;&lt;auth-address&gt;Department of Urology, David Geffen School of Medicine, University of California, Los Angeles, Los Angeles, California, USA.&lt;/auth-address&gt;&lt;titles&gt;&lt;title&gt;Assessment of prognosis with the total illness burden index for prostate cancer: aiding clinicians in treatment choice&lt;/title&gt;&lt;secondary-title&gt;Cancer&lt;/secondary-title&gt;&lt;/titles&gt;&lt;periodical&gt;&lt;full-title&gt;Cancer&lt;/full-title&gt;&lt;/periodical&gt;&lt;pages&gt;1777-83&lt;/pages&gt;&lt;volume&gt;109&lt;/volume&gt;&lt;number&gt;9&lt;/number&gt;&lt;edition&gt;2007/03/14&lt;/edition&gt;&lt;keywords&gt;&lt;keyword&gt;Comorbidity&lt;/keyword&gt;&lt;keyword&gt;*Health Status Indicators&lt;/keyword&gt;&lt;keyword&gt;Humans&lt;/keyword&gt;&lt;keyword&gt;Kaplan-Meier Estimate&lt;/keyword&gt;&lt;keyword&gt;Male&lt;/keyword&gt;&lt;keyword&gt;Prognosis&lt;/keyword&gt;&lt;keyword&gt;Prostatic Neoplasms/*epidemiology/mortality&lt;/keyword&gt;&lt;keyword&gt;*Quality of Life&lt;/keyword&gt;&lt;keyword&gt;Registries&lt;/keyword&gt;&lt;/keywords&gt;&lt;dates&gt;&lt;year&gt;2007&lt;/year&gt;&lt;pub-dates&gt;&lt;date&gt;May 1&lt;/date&gt;&lt;/pub-dates&gt;&lt;/dates&gt;&lt;isbn&gt;0008-543X (Print)&amp;#xD;0008-543X (Linking)&lt;/isbn&gt;&lt;accession-num&gt;17354226&lt;/accession-num&gt;&lt;urls&gt;&lt;related-urls&gt;&lt;url&gt;https://www.ncbi.nlm.nih.gov/pubmed/17354226&lt;/url&gt;&lt;/related-urls&gt;&lt;/urls&gt;&lt;electronic-resource-num&gt;10.1002/cncr.22615&lt;/electronic-resource-num&gt;&lt;/record&gt;&lt;/Cite&gt;&lt;/EndNote&gt;</w:instrText>
      </w:r>
      <w:r w:rsidR="00C563C9" w:rsidRPr="009603C5">
        <w:rPr>
          <w:rFonts w:ascii="Arial" w:hAnsi="Arial" w:cs="Arial"/>
          <w:sz w:val="22"/>
          <w:szCs w:val="22"/>
        </w:rPr>
        <w:fldChar w:fldCharType="separate"/>
      </w:r>
      <w:r w:rsidR="00DD2C3E" w:rsidRPr="009603C5">
        <w:rPr>
          <w:rFonts w:ascii="Arial" w:hAnsi="Arial" w:cs="Arial"/>
          <w:noProof/>
          <w:sz w:val="22"/>
          <w:szCs w:val="22"/>
        </w:rPr>
        <w:t>(216)</w:t>
      </w:r>
      <w:r w:rsidR="00C563C9" w:rsidRPr="009603C5">
        <w:rPr>
          <w:rFonts w:ascii="Arial" w:hAnsi="Arial" w:cs="Arial"/>
          <w:sz w:val="22"/>
          <w:szCs w:val="22"/>
        </w:rPr>
        <w:fldChar w:fldCharType="end"/>
      </w:r>
      <w:r w:rsidRPr="009603C5">
        <w:rPr>
          <w:rFonts w:ascii="Arial" w:hAnsi="Arial" w:cs="Arial"/>
          <w:sz w:val="22"/>
          <w:szCs w:val="22"/>
        </w:rPr>
        <w:t xml:space="preserve"> vs Charlson Comorbidity Index </w:t>
      </w:r>
      <w:r w:rsidR="00B93296" w:rsidRPr="009603C5">
        <w:rPr>
          <w:rFonts w:ascii="Arial" w:hAnsi="Arial" w:cs="Arial"/>
          <w:sz w:val="22"/>
          <w:szCs w:val="22"/>
        </w:rPr>
        <w:fldChar w:fldCharType="begin">
          <w:fldData xml:space="preserve">PEVuZE5vdGU+PENpdGU+PEF1dGhvcj5CcmlnYW50aTwvQXV0aG9yPjxZZWFyPjIwMTM8L1llYXI+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</w:fldData>
        </w:fldChar>
      </w:r>
      <w:r w:rsidR="00DD2C3E" w:rsidRPr="009603C5">
        <w:rPr>
          <w:rFonts w:ascii="Arial" w:hAnsi="Arial" w:cs="Arial"/>
          <w:sz w:val="22"/>
          <w:szCs w:val="22"/>
        </w:rPr>
        <w:instrText xml:space="preserve"> ADDIN EN.CITE </w:instrText>
      </w:r>
      <w:r w:rsidR="00DD2C3E" w:rsidRPr="009603C5">
        <w:rPr>
          <w:rFonts w:ascii="Arial" w:hAnsi="Arial" w:cs="Arial"/>
          <w:sz w:val="22"/>
          <w:szCs w:val="22"/>
        </w:rPr>
        <w:fldChar w:fldCharType="begin">
          <w:fldData xml:space="preserve">PEVuZE5vdGU+PENpdGU+PEF1dGhvcj5CcmlnYW50aTwvQXV0aG9yPjxZZWFyPjIwMTM8L1llYXI+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</w:fldData>
        </w:fldChar>
      </w:r>
      <w:r w:rsidR="00DD2C3E" w:rsidRPr="009603C5">
        <w:rPr>
          <w:rFonts w:ascii="Arial" w:hAnsi="Arial" w:cs="Arial"/>
          <w:sz w:val="22"/>
          <w:szCs w:val="22"/>
        </w:rPr>
        <w:instrText xml:space="preserve"> ADDIN EN.CITE.DATA </w:instrText>
      </w:r>
      <w:r w:rsidR="00DD2C3E" w:rsidRPr="009603C5">
        <w:rPr>
          <w:rFonts w:ascii="Arial" w:hAnsi="Arial" w:cs="Arial"/>
          <w:sz w:val="22"/>
          <w:szCs w:val="22"/>
        </w:rPr>
      </w:r>
      <w:r w:rsidR="00DD2C3E" w:rsidRPr="009603C5">
        <w:rPr>
          <w:rFonts w:ascii="Arial" w:hAnsi="Arial" w:cs="Arial"/>
          <w:sz w:val="22"/>
          <w:szCs w:val="22"/>
        </w:rPr>
        <w:fldChar w:fldCharType="end"/>
      </w:r>
      <w:r w:rsidR="00B93296" w:rsidRPr="009603C5">
        <w:rPr>
          <w:rFonts w:ascii="Arial" w:hAnsi="Arial" w:cs="Arial"/>
          <w:sz w:val="22"/>
          <w:szCs w:val="22"/>
        </w:rPr>
      </w:r>
      <w:r w:rsidR="00B93296" w:rsidRPr="009603C5">
        <w:rPr>
          <w:rFonts w:ascii="Arial" w:hAnsi="Arial" w:cs="Arial"/>
          <w:sz w:val="22"/>
          <w:szCs w:val="22"/>
        </w:rPr>
        <w:fldChar w:fldCharType="separate"/>
      </w:r>
      <w:r w:rsidR="00DD2C3E" w:rsidRPr="009603C5">
        <w:rPr>
          <w:rFonts w:ascii="Arial" w:hAnsi="Arial" w:cs="Arial"/>
          <w:noProof/>
          <w:sz w:val="22"/>
          <w:szCs w:val="22"/>
        </w:rPr>
        <w:t>(217-218)</w:t>
      </w:r>
      <w:r w:rsidR="00B93296" w:rsidRPr="009603C5">
        <w:rPr>
          <w:rFonts w:ascii="Arial" w:hAnsi="Arial" w:cs="Arial"/>
          <w:sz w:val="22"/>
          <w:szCs w:val="22"/>
        </w:rPr>
        <w:fldChar w:fldCharType="end"/>
      </w:r>
      <w:r w:rsidRPr="009603C5">
        <w:rPr>
          <w:rFonts w:ascii="Arial" w:hAnsi="Arial" w:cs="Arial"/>
          <w:sz w:val="22"/>
          <w:szCs w:val="22"/>
        </w:rPr>
        <w:t xml:space="preserve"> </w:t>
      </w:r>
    </w:p>
    <w:p w14:paraId="33FCBA19" w14:textId="77777777" w:rsidR="00DD7BEE" w:rsidRPr="009603C5" w:rsidRDefault="00DD7BEE" w:rsidP="009603C5">
      <w:pPr>
        <w:spacing w:line="276" w:lineRule="auto"/>
        <w:ind w:left="360" w:hanging="360"/>
        <w:rPr>
          <w:rFonts w:ascii="Arial" w:hAnsi="Arial" w:cs="Arial"/>
          <w:sz w:val="22"/>
          <w:szCs w:val="22"/>
        </w:rPr>
      </w:pPr>
    </w:p>
    <w:p w14:paraId="017C1040" w14:textId="7FB9DAAC" w:rsidR="00DD7BEE" w:rsidRPr="009603C5" w:rsidRDefault="00174ADE" w:rsidP="009603C5">
      <w:pPr>
        <w:numPr>
          <w:ilvl w:val="0"/>
          <w:numId w:val="35"/>
        </w:numPr>
        <w:spacing w:line="276" w:lineRule="auto"/>
        <w:ind w:left="360"/>
        <w:rPr>
          <w:rFonts w:ascii="Arial" w:hAnsi="Arial" w:cs="Arial"/>
          <w:sz w:val="22"/>
          <w:szCs w:val="22"/>
        </w:rPr>
      </w:pPr>
      <w:r w:rsidRPr="009603C5">
        <w:rPr>
          <w:rFonts w:ascii="Arial" w:hAnsi="Arial" w:cs="Arial"/>
          <w:bCs/>
          <w:sz w:val="22"/>
          <w:szCs w:val="22"/>
        </w:rPr>
        <w:t>The American Society of Anesthesiologists (ASA) physical status classification</w:t>
      </w:r>
      <w:r w:rsidR="00277300" w:rsidRPr="009603C5">
        <w:rPr>
          <w:rFonts w:ascii="Arial" w:hAnsi="Arial" w:cs="Arial"/>
          <w:sz w:val="22"/>
          <w:szCs w:val="22"/>
        </w:rPr>
        <w:t xml:space="preserve"> </w:t>
      </w:r>
      <w:r w:rsidRPr="009603C5">
        <w:rPr>
          <w:rFonts w:ascii="Arial" w:hAnsi="Arial" w:cs="Arial"/>
          <w:sz w:val="22"/>
          <w:szCs w:val="22"/>
        </w:rPr>
        <w:t xml:space="preserve">has been recommended to serve as a basis of assessing suitability for radical prostatectomy in men &gt;65 years </w:t>
      </w:r>
      <w:r w:rsidR="007276EA" w:rsidRPr="009603C5">
        <w:rPr>
          <w:rFonts w:ascii="Arial" w:hAnsi="Arial" w:cs="Arial"/>
          <w:sz w:val="22"/>
          <w:szCs w:val="22"/>
        </w:rPr>
        <w:fldChar w:fldCharType="begin"/>
      </w:r>
      <w:r w:rsidR="00DD2C3E" w:rsidRPr="009603C5">
        <w:rPr>
          <w:rFonts w:ascii="Arial" w:hAnsi="Arial" w:cs="Arial"/>
          <w:sz w:val="22"/>
          <w:szCs w:val="22"/>
        </w:rPr>
        <w:instrText xml:space="preserve"> ADDIN EN.CITE &lt;EndNote&gt;&lt;Cite&gt;&lt;Author&gt;Froehner&lt;/Author&gt;&lt;Year&gt;2013&lt;/Year&gt;&lt;RecNum&gt;219&lt;/RecNum&gt;&lt;DisplayText&gt;&lt;style size="11"&gt;(219)&lt;/style&gt;&lt;/DisplayText&gt;&lt;record&gt;&lt;rec-number&gt;219&lt;/rec-number&gt;&lt;foreign-keys&gt;&lt;key app="EN" db-id="apwd0sp2uree26ef0f3pwrruvepvpstwxde2" timestamp="1527738091"&gt;219&lt;/key&gt;&lt;/foreign-keys&gt;&lt;ref-type name="Journal Article"&gt;17&lt;/ref-type&gt;&lt;contributors&gt;&lt;authors&gt;&lt;author&gt;Froehner, M.&lt;/author&gt;&lt;author&gt;Hentschel, C.&lt;/author&gt;&lt;author&gt;Koch, R.&lt;/author&gt;&lt;author&gt;Litz, R. J.&lt;/author&gt;&lt;author&gt;Hakenberg, O. W.&lt;/author&gt;&lt;author&gt;Wirth, M. P.&lt;/author&gt;&lt;/authors&gt;&lt;/contributors&gt;&lt;auth-address&gt;Department of Urology, University Hospital Carl Gustav Carus, Technical University of Dresden, Dresden, Germany. Michael.Froehner@uniklinikum-dresden.de&lt;/auth-address&gt;&lt;titles&gt;&lt;title&gt;Which comorbidity classification best fits elderly candidates for radical prostatectomy?&lt;/title&gt;&lt;secondary-title&gt;Urol Oncol&lt;/secondary-title&gt;&lt;/titles&gt;&lt;periodical&gt;&lt;full-title&gt;Urol Oncol&lt;/full-title&gt;&lt;/periodical&gt;&lt;pages&gt;461-7&lt;/pages&gt;&lt;volume&gt;31&lt;/volume&gt;&lt;number&gt;4&lt;/number&gt;&lt;edition&gt;2011/04/19&lt;/edition&gt;&lt;keywords&gt;&lt;keyword&gt;Age Factors&lt;/keyword&gt;&lt;keyword&gt;Aged&lt;/keyword&gt;&lt;keyword&gt;Comorbidity&lt;/keyword&gt;&lt;keyword&gt;Follow-Up Studies&lt;/keyword&gt;&lt;keyword&gt;Germany/epidemiology&lt;/keyword&gt;&lt;keyword&gt;Humans&lt;/keyword&gt;&lt;keyword&gt;Incidence&lt;/keyword&gt;&lt;keyword&gt;Male&lt;/keyword&gt;&lt;keyword&gt;Neoplasm Staging&lt;/keyword&gt;&lt;keyword&gt;*Postoperative Complications&lt;/keyword&gt;&lt;keyword&gt;Prognosis&lt;/keyword&gt;&lt;keyword&gt;Prostatectomy/*mortality&lt;/keyword&gt;&lt;keyword&gt;Prostatic Neoplasms/*epidemiology/*mortality/surgery&lt;/keyword&gt;&lt;keyword&gt;Risk Factors&lt;/keyword&gt;&lt;keyword&gt;Survival Rate&lt;/keyword&gt;&lt;/keywords&gt;&lt;dates&gt;&lt;year&gt;2013&lt;/year&gt;&lt;pub-dates&gt;&lt;date&gt;May&lt;/date&gt;&lt;/pub-dates&gt;&lt;/dates&gt;&lt;isbn&gt;1873-2496 (Electronic)&amp;#xD;1078-1439 (Linking)&lt;/isbn&gt;&lt;accession-num&gt;21498089&lt;/accession-num&gt;&lt;urls&gt;&lt;related-urls&gt;&lt;url&gt;https://www.ncbi.nlm.nih.gov/pubmed/21498089&lt;/url&gt;&lt;/related-urls&gt;&lt;/urls&gt;&lt;electronic-resource-num&gt;10.1016/j.urolonc.2011.03.002&lt;/electronic-resource-num&gt;&lt;/record&gt;&lt;/Cite&gt;&lt;/EndNote&gt;</w:instrText>
      </w:r>
      <w:r w:rsidR="007276EA" w:rsidRPr="009603C5">
        <w:rPr>
          <w:rFonts w:ascii="Arial" w:hAnsi="Arial" w:cs="Arial"/>
          <w:sz w:val="22"/>
          <w:szCs w:val="22"/>
        </w:rPr>
        <w:fldChar w:fldCharType="separate"/>
      </w:r>
      <w:r w:rsidR="00DD2C3E" w:rsidRPr="009603C5">
        <w:rPr>
          <w:rFonts w:ascii="Arial" w:hAnsi="Arial" w:cs="Arial"/>
          <w:sz w:val="22"/>
          <w:szCs w:val="22"/>
        </w:rPr>
        <w:t>(219)</w:t>
      </w:r>
      <w:r w:rsidR="007276EA" w:rsidRPr="009603C5">
        <w:rPr>
          <w:rFonts w:ascii="Arial" w:hAnsi="Arial" w:cs="Arial"/>
          <w:sz w:val="22"/>
          <w:szCs w:val="22"/>
        </w:rPr>
        <w:fldChar w:fldCharType="end"/>
      </w:r>
    </w:p>
    <w:p w14:paraId="0F881F73" w14:textId="77777777" w:rsidR="00DD7BEE" w:rsidRPr="009603C5" w:rsidRDefault="00DD7BEE" w:rsidP="009603C5">
      <w:pPr>
        <w:spacing w:line="276" w:lineRule="auto"/>
        <w:ind w:left="360" w:hanging="360"/>
        <w:rPr>
          <w:rFonts w:ascii="Arial" w:hAnsi="Arial" w:cs="Arial"/>
          <w:sz w:val="22"/>
          <w:szCs w:val="22"/>
        </w:rPr>
      </w:pPr>
    </w:p>
    <w:p w14:paraId="742B3B18" w14:textId="502F3ABC" w:rsidR="00DD7BEE" w:rsidRPr="009603C5" w:rsidRDefault="1D7B2E53" w:rsidP="009603C5">
      <w:pPr>
        <w:numPr>
          <w:ilvl w:val="0"/>
          <w:numId w:val="35"/>
        </w:numPr>
        <w:spacing w:line="276" w:lineRule="auto"/>
        <w:ind w:left="360"/>
        <w:rPr>
          <w:rFonts w:ascii="Arial" w:hAnsi="Arial" w:cs="Arial"/>
          <w:sz w:val="22"/>
          <w:szCs w:val="22"/>
        </w:rPr>
      </w:pPr>
      <w:r w:rsidRPr="009603C5">
        <w:rPr>
          <w:rFonts w:ascii="Arial" w:hAnsi="Arial" w:cs="Arial"/>
          <w:bCs/>
          <w:sz w:val="22"/>
          <w:szCs w:val="22"/>
        </w:rPr>
        <w:t>Onset of erectile dysfunction</w:t>
      </w:r>
      <w:r w:rsidRPr="009603C5">
        <w:rPr>
          <w:rFonts w:ascii="Arial" w:hAnsi="Arial" w:cs="Arial"/>
          <w:sz w:val="22"/>
          <w:szCs w:val="22"/>
        </w:rPr>
        <w:t xml:space="preserve"> may serve as an </w:t>
      </w:r>
      <w:r w:rsidR="00A337DC" w:rsidRPr="009603C5">
        <w:rPr>
          <w:rFonts w:ascii="Arial" w:hAnsi="Arial" w:cs="Arial"/>
          <w:sz w:val="22"/>
          <w:szCs w:val="22"/>
        </w:rPr>
        <w:t>indicator</w:t>
      </w:r>
      <w:r w:rsidRPr="009603C5">
        <w:rPr>
          <w:rFonts w:ascii="Arial" w:hAnsi="Arial" w:cs="Arial"/>
          <w:sz w:val="22"/>
          <w:szCs w:val="22"/>
        </w:rPr>
        <w:t xml:space="preserve"> of limited life expectancy due to cardiovascular death  </w:t>
      </w:r>
      <w:r w:rsidR="007276EA" w:rsidRPr="009603C5">
        <w:rPr>
          <w:rFonts w:ascii="Arial" w:hAnsi="Arial" w:cs="Arial"/>
          <w:sz w:val="22"/>
          <w:szCs w:val="22"/>
        </w:rPr>
        <w:fldChar w:fldCharType="begin">
          <w:fldData xml:space="preserve">PEVuZE5vdGU+PENpdGU+PEF1dGhvcj5CYW5rczwvQXV0aG9yPjxZZWFyPjIwMTM8L1llYXI+PFJl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</w:fldData>
        </w:fldChar>
      </w:r>
      <w:r w:rsidR="00DD2C3E" w:rsidRPr="009603C5">
        <w:rPr>
          <w:rFonts w:ascii="Arial" w:hAnsi="Arial" w:cs="Arial"/>
          <w:sz w:val="22"/>
          <w:szCs w:val="22"/>
        </w:rPr>
        <w:instrText xml:space="preserve"> ADDIN EN.CITE </w:instrText>
      </w:r>
      <w:r w:rsidR="00DD2C3E" w:rsidRPr="009603C5">
        <w:rPr>
          <w:rFonts w:ascii="Arial" w:hAnsi="Arial" w:cs="Arial"/>
          <w:sz w:val="22"/>
          <w:szCs w:val="22"/>
        </w:rPr>
        <w:fldChar w:fldCharType="begin">
          <w:fldData xml:space="preserve">PEVuZE5vdGU+PENpdGU+PEF1dGhvcj5CYW5rczwvQXV0aG9yPjxZZWFyPjIwMTM8L1llYXI+PFJl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</w:fldData>
        </w:fldChar>
      </w:r>
      <w:r w:rsidR="00DD2C3E" w:rsidRPr="009603C5">
        <w:rPr>
          <w:rFonts w:ascii="Arial" w:hAnsi="Arial" w:cs="Arial"/>
          <w:sz w:val="22"/>
          <w:szCs w:val="22"/>
        </w:rPr>
        <w:instrText xml:space="preserve"> ADDIN EN.CITE.DATA </w:instrText>
      </w:r>
      <w:r w:rsidR="00DD2C3E" w:rsidRPr="009603C5">
        <w:rPr>
          <w:rFonts w:ascii="Arial" w:hAnsi="Arial" w:cs="Arial"/>
          <w:sz w:val="22"/>
          <w:szCs w:val="22"/>
        </w:rPr>
      </w:r>
      <w:r w:rsidR="00DD2C3E" w:rsidRPr="009603C5">
        <w:rPr>
          <w:rFonts w:ascii="Arial" w:hAnsi="Arial" w:cs="Arial"/>
          <w:sz w:val="22"/>
          <w:szCs w:val="22"/>
        </w:rPr>
        <w:fldChar w:fldCharType="end"/>
      </w:r>
      <w:r w:rsidR="007276EA" w:rsidRPr="009603C5">
        <w:rPr>
          <w:rFonts w:ascii="Arial" w:hAnsi="Arial" w:cs="Arial"/>
          <w:sz w:val="22"/>
          <w:szCs w:val="22"/>
        </w:rPr>
      </w:r>
      <w:r w:rsidR="007276EA" w:rsidRPr="009603C5">
        <w:rPr>
          <w:rFonts w:ascii="Arial" w:hAnsi="Arial" w:cs="Arial"/>
          <w:sz w:val="22"/>
          <w:szCs w:val="22"/>
        </w:rPr>
        <w:fldChar w:fldCharType="separate"/>
      </w:r>
      <w:r w:rsidR="00DD2C3E" w:rsidRPr="009603C5">
        <w:rPr>
          <w:rFonts w:ascii="Arial" w:hAnsi="Arial" w:cs="Arial"/>
          <w:noProof/>
          <w:sz w:val="22"/>
          <w:szCs w:val="22"/>
        </w:rPr>
        <w:t>(220-221)</w:t>
      </w:r>
      <w:r w:rsidR="007276EA" w:rsidRPr="009603C5">
        <w:rPr>
          <w:rFonts w:ascii="Arial" w:hAnsi="Arial" w:cs="Arial"/>
          <w:sz w:val="22"/>
          <w:szCs w:val="22"/>
        </w:rPr>
        <w:fldChar w:fldCharType="end"/>
      </w:r>
    </w:p>
    <w:p w14:paraId="3986F587" w14:textId="77777777" w:rsidR="00DD7BEE" w:rsidRPr="009603C5" w:rsidRDefault="00DD7BEE" w:rsidP="009603C5">
      <w:pPr>
        <w:spacing w:line="276" w:lineRule="auto"/>
        <w:ind w:left="360" w:hanging="360"/>
        <w:rPr>
          <w:rFonts w:ascii="Arial" w:hAnsi="Arial" w:cs="Arial"/>
          <w:sz w:val="22"/>
          <w:szCs w:val="22"/>
        </w:rPr>
      </w:pPr>
    </w:p>
    <w:p w14:paraId="09860A32" w14:textId="26DB1E60" w:rsidR="00DD7BEE" w:rsidRPr="009603C5" w:rsidRDefault="1D7B2E53" w:rsidP="009603C5">
      <w:pPr>
        <w:numPr>
          <w:ilvl w:val="0"/>
          <w:numId w:val="35"/>
        </w:numPr>
        <w:spacing w:line="276" w:lineRule="auto"/>
        <w:ind w:left="360"/>
        <w:rPr>
          <w:rFonts w:ascii="Arial" w:hAnsi="Arial" w:cs="Arial"/>
          <w:sz w:val="22"/>
          <w:szCs w:val="22"/>
        </w:rPr>
      </w:pPr>
      <w:r w:rsidRPr="009603C5">
        <w:rPr>
          <w:rFonts w:ascii="Arial" w:hAnsi="Arial" w:cs="Arial"/>
          <w:bCs/>
          <w:sz w:val="22"/>
          <w:szCs w:val="22"/>
        </w:rPr>
        <w:t xml:space="preserve">Morbidity of (frequently repeated) TRUS &amp; T/P biopsies </w:t>
      </w:r>
      <w:r w:rsidRPr="009603C5">
        <w:rPr>
          <w:rFonts w:ascii="Arial" w:hAnsi="Arial" w:cs="Arial"/>
          <w:sz w:val="22"/>
          <w:szCs w:val="22"/>
        </w:rPr>
        <w:t xml:space="preserve">TRUS biopsy infections in 4.5%: 48% had rectal swabs showing </w:t>
      </w:r>
      <w:r w:rsidR="00A337DC" w:rsidRPr="009603C5">
        <w:rPr>
          <w:rFonts w:ascii="Arial" w:hAnsi="Arial" w:cs="Arial"/>
          <w:sz w:val="22"/>
          <w:szCs w:val="22"/>
        </w:rPr>
        <w:t>Ciprofloxacin</w:t>
      </w:r>
      <w:r w:rsidRPr="009603C5">
        <w:rPr>
          <w:rFonts w:ascii="Arial" w:hAnsi="Arial" w:cs="Arial"/>
          <w:sz w:val="22"/>
          <w:szCs w:val="22"/>
        </w:rPr>
        <w:t xml:space="preserve"> resistant bacteria </w:t>
      </w:r>
      <w:r w:rsidR="007276EA" w:rsidRPr="009603C5">
        <w:rPr>
          <w:rFonts w:ascii="Arial" w:hAnsi="Arial" w:cs="Arial"/>
          <w:sz w:val="22"/>
          <w:szCs w:val="22"/>
        </w:rPr>
        <w:fldChar w:fldCharType="begin">
          <w:fldData xml:space="preserve">PEVuZE5vdGU+PENpdGU+PEF1dGhvcj5BYnVnaG9zaDwvQXV0aG9yPjxZZWFyPjIwMTM8L1llYXI+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</w:fldData>
        </w:fldChar>
      </w:r>
      <w:r w:rsidR="00DD2C3E" w:rsidRPr="009603C5">
        <w:rPr>
          <w:rFonts w:ascii="Arial" w:hAnsi="Arial" w:cs="Arial"/>
          <w:sz w:val="22"/>
          <w:szCs w:val="22"/>
        </w:rPr>
        <w:instrText xml:space="preserve"> ADDIN EN.CITE </w:instrText>
      </w:r>
      <w:r w:rsidR="00DD2C3E" w:rsidRPr="009603C5">
        <w:rPr>
          <w:rFonts w:ascii="Arial" w:hAnsi="Arial" w:cs="Arial"/>
          <w:sz w:val="22"/>
          <w:szCs w:val="22"/>
        </w:rPr>
        <w:fldChar w:fldCharType="begin">
          <w:fldData xml:space="preserve">PEVuZE5vdGU+PENpdGU+PEF1dGhvcj5BYnVnaG9zaDwvQXV0aG9yPjxZZWFyPjIwMTM8L1llYXI+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</w:fldData>
        </w:fldChar>
      </w:r>
      <w:r w:rsidR="00DD2C3E" w:rsidRPr="009603C5">
        <w:rPr>
          <w:rFonts w:ascii="Arial" w:hAnsi="Arial" w:cs="Arial"/>
          <w:sz w:val="22"/>
          <w:szCs w:val="22"/>
        </w:rPr>
        <w:instrText xml:space="preserve"> ADDIN EN.CITE.DATA </w:instrText>
      </w:r>
      <w:r w:rsidR="00DD2C3E" w:rsidRPr="009603C5">
        <w:rPr>
          <w:rFonts w:ascii="Arial" w:hAnsi="Arial" w:cs="Arial"/>
          <w:sz w:val="22"/>
          <w:szCs w:val="22"/>
        </w:rPr>
      </w:r>
      <w:r w:rsidR="00DD2C3E" w:rsidRPr="009603C5">
        <w:rPr>
          <w:rFonts w:ascii="Arial" w:hAnsi="Arial" w:cs="Arial"/>
          <w:sz w:val="22"/>
          <w:szCs w:val="22"/>
        </w:rPr>
        <w:fldChar w:fldCharType="end"/>
      </w:r>
      <w:r w:rsidR="007276EA" w:rsidRPr="009603C5">
        <w:rPr>
          <w:rFonts w:ascii="Arial" w:hAnsi="Arial" w:cs="Arial"/>
          <w:sz w:val="22"/>
          <w:szCs w:val="22"/>
        </w:rPr>
      </w:r>
      <w:r w:rsidR="007276EA" w:rsidRPr="009603C5">
        <w:rPr>
          <w:rFonts w:ascii="Arial" w:hAnsi="Arial" w:cs="Arial"/>
          <w:sz w:val="22"/>
          <w:szCs w:val="22"/>
        </w:rPr>
        <w:fldChar w:fldCharType="separate"/>
      </w:r>
      <w:r w:rsidR="00DD2C3E" w:rsidRPr="009603C5">
        <w:rPr>
          <w:rFonts w:ascii="Arial" w:hAnsi="Arial" w:cs="Arial"/>
          <w:noProof/>
          <w:sz w:val="22"/>
          <w:szCs w:val="22"/>
        </w:rPr>
        <w:t>(165,167,169)</w:t>
      </w:r>
      <w:r w:rsidR="007276EA" w:rsidRPr="009603C5">
        <w:rPr>
          <w:rFonts w:ascii="Arial" w:hAnsi="Arial" w:cs="Arial"/>
          <w:sz w:val="22"/>
          <w:szCs w:val="22"/>
        </w:rPr>
        <w:fldChar w:fldCharType="end"/>
      </w:r>
    </w:p>
    <w:p w14:paraId="7641E4F2" w14:textId="77777777" w:rsidR="00DD7BEE" w:rsidRPr="009603C5" w:rsidRDefault="00DD7BEE" w:rsidP="009603C5">
      <w:pPr>
        <w:spacing w:line="276" w:lineRule="auto"/>
        <w:ind w:left="360" w:hanging="360"/>
        <w:rPr>
          <w:rFonts w:ascii="Arial" w:hAnsi="Arial" w:cs="Arial"/>
          <w:sz w:val="22"/>
          <w:szCs w:val="22"/>
        </w:rPr>
      </w:pPr>
    </w:p>
    <w:p w14:paraId="58F90E60" w14:textId="23D5C9D1" w:rsidR="00DD7BEE" w:rsidRPr="009603C5" w:rsidRDefault="1D7B2E53" w:rsidP="009603C5">
      <w:pPr>
        <w:numPr>
          <w:ilvl w:val="0"/>
          <w:numId w:val="36"/>
        </w:numPr>
        <w:spacing w:line="276" w:lineRule="auto"/>
        <w:ind w:left="360"/>
        <w:rPr>
          <w:rFonts w:ascii="Arial" w:hAnsi="Arial" w:cs="Arial"/>
          <w:sz w:val="22"/>
          <w:szCs w:val="22"/>
        </w:rPr>
      </w:pPr>
      <w:r w:rsidRPr="009603C5">
        <w:rPr>
          <w:rFonts w:ascii="Arial" w:hAnsi="Arial" w:cs="Arial"/>
          <w:bCs/>
          <w:sz w:val="22"/>
          <w:szCs w:val="22"/>
        </w:rPr>
        <w:t>High over-diagnosis rate</w:t>
      </w:r>
      <w:r w:rsidRPr="009603C5">
        <w:rPr>
          <w:rFonts w:ascii="Arial" w:hAnsi="Arial" w:cs="Arial"/>
          <w:sz w:val="22"/>
          <w:szCs w:val="22"/>
        </w:rPr>
        <w:t>: active surveillance</w:t>
      </w:r>
      <w:r w:rsidR="007C7DE0" w:rsidRPr="009603C5">
        <w:rPr>
          <w:rFonts w:ascii="Arial" w:hAnsi="Arial" w:cs="Arial"/>
          <w:sz w:val="22"/>
          <w:szCs w:val="22"/>
        </w:rPr>
        <w:t xml:space="preserve">, where men diagnosed with low risk </w:t>
      </w:r>
      <w:r w:rsidR="00F45414">
        <w:rPr>
          <w:rFonts w:ascii="Arial" w:hAnsi="Arial" w:cs="Arial"/>
          <w:sz w:val="22"/>
          <w:szCs w:val="22"/>
        </w:rPr>
        <w:t>prostate cancer</w:t>
      </w:r>
      <w:r w:rsidR="00B80B65" w:rsidRPr="009603C5">
        <w:rPr>
          <w:rFonts w:ascii="Arial" w:hAnsi="Arial" w:cs="Arial"/>
          <w:sz w:val="22"/>
          <w:szCs w:val="22"/>
        </w:rPr>
        <w:t xml:space="preserve"> may be monitored with serial PSA and biopsies to delay or avoid treatment,</w:t>
      </w:r>
      <w:r w:rsidRPr="009603C5">
        <w:rPr>
          <w:rFonts w:ascii="Arial" w:hAnsi="Arial" w:cs="Arial"/>
          <w:sz w:val="22"/>
          <w:szCs w:val="22"/>
        </w:rPr>
        <w:t xml:space="preserve"> may decrease the concern of over </w:t>
      </w:r>
      <w:r w:rsidR="00A337DC" w:rsidRPr="009603C5">
        <w:rPr>
          <w:rFonts w:ascii="Arial" w:hAnsi="Arial" w:cs="Arial"/>
          <w:sz w:val="22"/>
          <w:szCs w:val="22"/>
        </w:rPr>
        <w:t>detection</w:t>
      </w:r>
      <w:r w:rsidRPr="009603C5">
        <w:rPr>
          <w:rFonts w:ascii="Arial" w:hAnsi="Arial" w:cs="Arial"/>
          <w:sz w:val="22"/>
          <w:szCs w:val="22"/>
        </w:rPr>
        <w:t xml:space="preserve"> and over treatment</w:t>
      </w:r>
      <w:r w:rsidRPr="009603C5">
        <w:rPr>
          <w:rFonts w:ascii="Arial" w:hAnsi="Arial" w:cs="Arial"/>
          <w:bCs/>
          <w:strike/>
          <w:sz w:val="22"/>
          <w:szCs w:val="22"/>
        </w:rPr>
        <w:t xml:space="preserve"> </w:t>
      </w:r>
    </w:p>
    <w:p w14:paraId="65A95975" w14:textId="77777777" w:rsidR="00DD7BEE" w:rsidRPr="009603C5" w:rsidRDefault="00174ADE" w:rsidP="009603C5">
      <w:pPr>
        <w:spacing w:line="276" w:lineRule="auto"/>
        <w:ind w:left="360" w:hanging="360"/>
        <w:rPr>
          <w:rFonts w:ascii="Arial" w:hAnsi="Arial" w:cs="Arial"/>
          <w:sz w:val="22"/>
          <w:szCs w:val="22"/>
        </w:rPr>
      </w:pPr>
      <w:r w:rsidRPr="009603C5">
        <w:rPr>
          <w:rFonts w:ascii="Arial" w:hAnsi="Arial" w:cs="Arial"/>
          <w:sz w:val="22"/>
          <w:szCs w:val="22"/>
        </w:rPr>
        <w:t xml:space="preserve"> </w:t>
      </w:r>
    </w:p>
    <w:p w14:paraId="650E7B59" w14:textId="77777777" w:rsidR="00CA5616" w:rsidRPr="009603C5" w:rsidRDefault="1D7B2E53" w:rsidP="009603C5">
      <w:pPr>
        <w:numPr>
          <w:ilvl w:val="0"/>
          <w:numId w:val="37"/>
        </w:numPr>
        <w:spacing w:line="276" w:lineRule="auto"/>
        <w:ind w:left="360"/>
        <w:rPr>
          <w:rFonts w:ascii="Arial" w:hAnsi="Arial" w:cs="Arial"/>
          <w:sz w:val="22"/>
          <w:szCs w:val="22"/>
        </w:rPr>
      </w:pPr>
      <w:r w:rsidRPr="009603C5">
        <w:rPr>
          <w:rFonts w:ascii="Arial" w:hAnsi="Arial" w:cs="Arial"/>
          <w:bCs/>
          <w:sz w:val="22"/>
          <w:szCs w:val="22"/>
        </w:rPr>
        <w:t>Psychosocial aspects pervade all aspects of detection &amp; treatment</w:t>
      </w:r>
      <w:r w:rsidR="00CA5616" w:rsidRPr="009603C5">
        <w:rPr>
          <w:rFonts w:ascii="Arial" w:hAnsi="Arial" w:cs="Arial"/>
          <w:bCs/>
          <w:sz w:val="22"/>
          <w:szCs w:val="22"/>
        </w:rPr>
        <w:t xml:space="preserve">. </w:t>
      </w:r>
    </w:p>
    <w:p w14:paraId="45079C82" w14:textId="77777777" w:rsidR="00F45414" w:rsidRDefault="00F45414" w:rsidP="009603C5">
      <w:pPr>
        <w:spacing w:line="276" w:lineRule="auto"/>
        <w:ind w:left="360" w:hanging="360"/>
        <w:rPr>
          <w:rFonts w:ascii="Arial" w:hAnsi="Arial" w:cs="Arial"/>
          <w:sz w:val="22"/>
          <w:szCs w:val="22"/>
        </w:rPr>
      </w:pPr>
    </w:p>
    <w:p w14:paraId="01A14765" w14:textId="17518269" w:rsidR="00DD7BEE" w:rsidRPr="00F45414" w:rsidRDefault="1D7B2E53" w:rsidP="00F45414">
      <w:pPr>
        <w:spacing w:line="276" w:lineRule="auto"/>
        <w:rPr>
          <w:rFonts w:ascii="Arial" w:hAnsi="Arial" w:cs="Arial"/>
          <w:bCs/>
          <w:sz w:val="22"/>
          <w:szCs w:val="22"/>
        </w:rPr>
      </w:pPr>
      <w:r w:rsidRPr="00F45414">
        <w:rPr>
          <w:rFonts w:ascii="Arial" w:hAnsi="Arial" w:cs="Arial"/>
          <w:sz w:val="22"/>
          <w:szCs w:val="22"/>
        </w:rPr>
        <w:t xml:space="preserve">Recent studies have reported psychological distress levels </w:t>
      </w:r>
      <w:r w:rsidR="00313D6E" w:rsidRPr="00F45414">
        <w:rPr>
          <w:rFonts w:ascii="Arial" w:hAnsi="Arial" w:cs="Arial"/>
          <w:sz w:val="22"/>
          <w:szCs w:val="22"/>
        </w:rPr>
        <w:t xml:space="preserve">severe enough to meet defined criteria </w:t>
      </w:r>
      <w:r w:rsidRPr="00F45414">
        <w:rPr>
          <w:rFonts w:ascii="Arial" w:hAnsi="Arial" w:cs="Arial"/>
          <w:sz w:val="22"/>
          <w:szCs w:val="22"/>
        </w:rPr>
        <w:t xml:space="preserve">close to the time of diagnosis from 10% to 23% </w:t>
      </w:r>
      <w:r w:rsidR="005E6CBA" w:rsidRPr="00F45414">
        <w:rPr>
          <w:rFonts w:ascii="Arial" w:hAnsi="Arial" w:cs="Arial"/>
          <w:sz w:val="22"/>
          <w:szCs w:val="22"/>
        </w:rPr>
        <w:fldChar w:fldCharType="begin">
          <w:fldData xml:space="preserve">PEVuZE5vdGU+PENpdGU+PEF1dGhvcj5DaGFtYmVyczwvQXV0aG9yPjxZZWFyPjIwMTQ8L1llYXI+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</w:fldData>
        </w:fldChar>
      </w:r>
      <w:r w:rsidR="00DD2C3E" w:rsidRPr="00F45414">
        <w:rPr>
          <w:rFonts w:ascii="Arial" w:hAnsi="Arial" w:cs="Arial"/>
          <w:sz w:val="22"/>
          <w:szCs w:val="22"/>
        </w:rPr>
        <w:instrText xml:space="preserve"> ADDIN EN.CITE </w:instrText>
      </w:r>
      <w:r w:rsidR="00DD2C3E" w:rsidRPr="00F45414">
        <w:rPr>
          <w:rFonts w:ascii="Arial" w:hAnsi="Arial" w:cs="Arial"/>
          <w:sz w:val="22"/>
          <w:szCs w:val="22"/>
        </w:rPr>
        <w:fldChar w:fldCharType="begin">
          <w:fldData xml:space="preserve">PEVuZE5vdGU+PENpdGU+PEF1dGhvcj5DaGFtYmVyczwvQXV0aG9yPjxZZWFyPjIwMTQ8L1llYXI+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</w:fldData>
        </w:fldChar>
      </w:r>
      <w:r w:rsidR="00DD2C3E" w:rsidRPr="00F45414">
        <w:rPr>
          <w:rFonts w:ascii="Arial" w:hAnsi="Arial" w:cs="Arial"/>
          <w:sz w:val="22"/>
          <w:szCs w:val="22"/>
        </w:rPr>
        <w:instrText xml:space="preserve"> ADDIN EN.CITE.DATA </w:instrText>
      </w:r>
      <w:r w:rsidR="00DD2C3E" w:rsidRPr="00F45414">
        <w:rPr>
          <w:rFonts w:ascii="Arial" w:hAnsi="Arial" w:cs="Arial"/>
          <w:sz w:val="22"/>
          <w:szCs w:val="22"/>
        </w:rPr>
      </w:r>
      <w:r w:rsidR="00DD2C3E" w:rsidRPr="00F45414">
        <w:rPr>
          <w:rFonts w:ascii="Arial" w:hAnsi="Arial" w:cs="Arial"/>
          <w:sz w:val="22"/>
          <w:szCs w:val="22"/>
        </w:rPr>
        <w:fldChar w:fldCharType="end"/>
      </w:r>
      <w:r w:rsidR="005E6CBA" w:rsidRPr="00F45414">
        <w:rPr>
          <w:rFonts w:ascii="Arial" w:hAnsi="Arial" w:cs="Arial"/>
          <w:sz w:val="22"/>
          <w:szCs w:val="22"/>
        </w:rPr>
      </w:r>
      <w:r w:rsidR="005E6CBA" w:rsidRPr="00F45414">
        <w:rPr>
          <w:rFonts w:ascii="Arial" w:hAnsi="Arial" w:cs="Arial"/>
          <w:sz w:val="22"/>
          <w:szCs w:val="22"/>
        </w:rPr>
        <w:fldChar w:fldCharType="separate"/>
      </w:r>
      <w:r w:rsidR="00DD2C3E" w:rsidRPr="00F45414">
        <w:rPr>
          <w:rFonts w:ascii="Arial" w:hAnsi="Arial" w:cs="Arial"/>
          <w:noProof/>
          <w:sz w:val="22"/>
          <w:szCs w:val="22"/>
        </w:rPr>
        <w:t>(227)</w:t>
      </w:r>
      <w:r w:rsidR="005E6CBA" w:rsidRPr="00F45414">
        <w:rPr>
          <w:rFonts w:ascii="Arial" w:hAnsi="Arial" w:cs="Arial"/>
          <w:sz w:val="22"/>
          <w:szCs w:val="22"/>
        </w:rPr>
        <w:fldChar w:fldCharType="end"/>
      </w:r>
      <w:r w:rsidRPr="00F45414">
        <w:rPr>
          <w:rFonts w:ascii="Arial" w:hAnsi="Arial" w:cs="Arial"/>
          <w:sz w:val="22"/>
          <w:szCs w:val="22"/>
        </w:rPr>
        <w:t>.  Bill-Axelson and colleagues in an eight year longitudinal study reported that although extreme distress was not common in men with locali</w:t>
      </w:r>
      <w:r w:rsidR="00F45414">
        <w:rPr>
          <w:rFonts w:ascii="Arial" w:hAnsi="Arial" w:cs="Arial"/>
          <w:sz w:val="22"/>
          <w:szCs w:val="22"/>
        </w:rPr>
        <w:t>z</w:t>
      </w:r>
      <w:r w:rsidRPr="00F45414">
        <w:rPr>
          <w:rFonts w:ascii="Arial" w:hAnsi="Arial" w:cs="Arial"/>
          <w:sz w:val="22"/>
          <w:szCs w:val="22"/>
        </w:rPr>
        <w:t xml:space="preserve">ed prostate cancer, 30–40% of men reported ongoing health-related distress and worry about their health, feeling low, and sleep disturbance </w:t>
      </w:r>
      <w:r w:rsidR="005E6CBA" w:rsidRPr="00F45414">
        <w:rPr>
          <w:rFonts w:ascii="Arial" w:hAnsi="Arial" w:cs="Arial"/>
          <w:sz w:val="22"/>
          <w:szCs w:val="22"/>
        </w:rPr>
        <w:fldChar w:fldCharType="begin"/>
      </w:r>
      <w:r w:rsidR="00DD2C3E" w:rsidRPr="00F45414">
        <w:rPr>
          <w:rFonts w:ascii="Arial" w:hAnsi="Arial" w:cs="Arial"/>
          <w:sz w:val="22"/>
          <w:szCs w:val="22"/>
        </w:rPr>
        <w:instrText xml:space="preserve"> ADDIN EN.CITE &lt;EndNote&gt;&lt;Cite&gt;&lt;Author&gt;Bill-Axelson&lt;/Author&gt;&lt;Year&gt;2010&lt;/Year&gt;&lt;RecNum&gt;228&lt;/RecNum&gt;&lt;DisplayText&gt;&lt;style size="11"&gt;(228)&lt;/style&gt;&lt;/DisplayText&gt;&lt;record&gt;&lt;rec-number&gt;228&lt;/rec-number&gt;&lt;foreign-keys&gt;&lt;key app="EN" db-id="apwd0sp2uree26ef0f3pwrruvepvpstwxde2" timestamp="1527738095"&gt;228&lt;/key&gt;&lt;/foreign-keys&gt;&lt;ref-type name="Journal Article"&gt;17&lt;/ref-type&gt;&lt;contributors&gt;&lt;authors&gt;&lt;author&gt;Bill-Axelson, A.&lt;/author&gt;&lt;author&gt;Garmo, H.&lt;/author&gt;&lt;author&gt;Lambe, M.&lt;/author&gt;&lt;author&gt;Bratt, O.&lt;/author&gt;&lt;author&gt;Adolfsson, J.&lt;/author&gt;&lt;author&gt;Nyberg, U.&lt;/author&gt;&lt;author&gt;Steineck, G.&lt;/author&gt;&lt;author&gt;Stattin, P.&lt;/author&gt;&lt;/authors&gt;&lt;/contributors&gt;&lt;auth-address&gt;Department of Urology, University Hospital, Uppsala, Sweden. anna.bill.axelson@akademiska.se&lt;/auth-address&gt;&lt;titles&gt;&lt;title&gt;Suicide risk in men with prostate-specific antigen-detected early prostate cancer: a nationwide population-based cohort study from PCBaSe Sweden&lt;/title&gt;&lt;secondary-title&gt;Eur Urol&lt;/secondary-title&gt;&lt;/titles&gt;&lt;periodical&gt;&lt;full-title&gt;Eur Urol&lt;/full-title&gt;&lt;/periodical&gt;&lt;pages&gt;390-5&lt;/pages&gt;&lt;volume&gt;57&lt;/volume&gt;&lt;number&gt;3&lt;/number&gt;&lt;edition&gt;2009/11/17&lt;/edition&gt;&lt;keywords&gt;&lt;keyword&gt;Aged&lt;/keyword&gt;&lt;keyword&gt;Humans&lt;/keyword&gt;&lt;keyword&gt;Male&lt;/keyword&gt;&lt;keyword&gt;Middle Aged&lt;/keyword&gt;&lt;keyword&gt;Prostate-Specific Antigen/ blood&lt;/keyword&gt;&lt;keyword&gt;Prostatic Neoplasms/ blood/ complications&lt;/keyword&gt;&lt;keyword&gt;Risk Assessment&lt;/keyword&gt;&lt;keyword&gt;Suicide/ statistics &amp;amp; numerical data&lt;/keyword&gt;&lt;/keywords&gt;&lt;dates&gt;&lt;year&gt;2010&lt;/year&gt;&lt;pub-dates&gt;&lt;date&gt;Mar&lt;/date&gt;&lt;/pub-dates&gt;&lt;/dates&gt;&lt;isbn&gt;1873-7560 (Electronic)&amp;#xD;0302-2838 (Linking)&lt;/isbn&gt;&lt;accession-num&gt;19914773&lt;/accession-num&gt;&lt;urls&gt;&lt;/urls&gt;&lt;electronic-resource-num&gt;10.1016/j.eururo.2009.10.035&lt;/electronic-resource-num&gt;&lt;remote-database-provider&gt;NLM&lt;/remote-database-provider&gt;&lt;language&gt;eng&lt;/language&gt;&lt;/record&gt;&lt;/Cite&gt;&lt;/EndNote&gt;</w:instrText>
      </w:r>
      <w:r w:rsidR="005E6CBA" w:rsidRPr="00F45414">
        <w:rPr>
          <w:rFonts w:ascii="Arial" w:hAnsi="Arial" w:cs="Arial"/>
          <w:sz w:val="22"/>
          <w:szCs w:val="22"/>
        </w:rPr>
        <w:fldChar w:fldCharType="separate"/>
      </w:r>
      <w:r w:rsidR="00DD2C3E" w:rsidRPr="00F45414">
        <w:rPr>
          <w:rFonts w:ascii="Arial" w:hAnsi="Arial" w:cs="Arial"/>
          <w:noProof/>
          <w:sz w:val="22"/>
          <w:szCs w:val="22"/>
        </w:rPr>
        <w:t>(228)</w:t>
      </w:r>
      <w:r w:rsidR="005E6CBA" w:rsidRPr="00F45414">
        <w:rPr>
          <w:rFonts w:ascii="Arial" w:hAnsi="Arial" w:cs="Arial"/>
          <w:sz w:val="22"/>
          <w:szCs w:val="22"/>
        </w:rPr>
        <w:fldChar w:fldCharType="end"/>
      </w:r>
      <w:r w:rsidRPr="00F45414">
        <w:rPr>
          <w:rFonts w:ascii="Arial" w:hAnsi="Arial" w:cs="Arial"/>
          <w:sz w:val="22"/>
          <w:szCs w:val="22"/>
        </w:rPr>
        <w:t xml:space="preserve">. Risk of suicide may be </w:t>
      </w:r>
      <w:r w:rsidRPr="00F45414">
        <w:rPr>
          <w:rFonts w:ascii="Arial" w:hAnsi="Arial" w:cs="Arial"/>
          <w:sz w:val="22"/>
          <w:szCs w:val="22"/>
        </w:rPr>
        <w:lastRenderedPageBreak/>
        <w:t xml:space="preserve">increased in the first six to twelve months after the diagnosis of prostate cancer </w:t>
      </w:r>
      <w:r w:rsidR="005E6CBA" w:rsidRPr="00F45414">
        <w:rPr>
          <w:rFonts w:ascii="Arial" w:hAnsi="Arial" w:cs="Arial"/>
          <w:sz w:val="22"/>
          <w:szCs w:val="22"/>
        </w:rPr>
        <w:fldChar w:fldCharType="begin">
          <w:fldData xml:space="preserve">PEVuZE5vdGU+PENpdGU+PEF1dGhvcj5DYXJsc3NvbjwvQXV0aG9yPjxZZWFyPjIwMTM8L1llYXI+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</w:fldData>
        </w:fldChar>
      </w:r>
      <w:r w:rsidR="00DD2C3E" w:rsidRPr="00F45414">
        <w:rPr>
          <w:rFonts w:ascii="Arial" w:hAnsi="Arial" w:cs="Arial"/>
          <w:sz w:val="22"/>
          <w:szCs w:val="22"/>
        </w:rPr>
        <w:instrText xml:space="preserve"> ADDIN EN.CITE </w:instrText>
      </w:r>
      <w:r w:rsidR="00DD2C3E" w:rsidRPr="00F45414">
        <w:rPr>
          <w:rFonts w:ascii="Arial" w:hAnsi="Arial" w:cs="Arial"/>
          <w:sz w:val="22"/>
          <w:szCs w:val="22"/>
        </w:rPr>
        <w:fldChar w:fldCharType="begin">
          <w:fldData xml:space="preserve">PEVuZE5vdGU+PENpdGU+PEF1dGhvcj5DYXJsc3NvbjwvQXV0aG9yPjxZZWFyPjIwMTM8L1llYXI+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</w:fldData>
        </w:fldChar>
      </w:r>
      <w:r w:rsidR="00DD2C3E" w:rsidRPr="00F45414">
        <w:rPr>
          <w:rFonts w:ascii="Arial" w:hAnsi="Arial" w:cs="Arial"/>
          <w:sz w:val="22"/>
          <w:szCs w:val="22"/>
        </w:rPr>
        <w:instrText xml:space="preserve"> ADDIN EN.CITE.DATA </w:instrText>
      </w:r>
      <w:r w:rsidR="00DD2C3E" w:rsidRPr="00F45414">
        <w:rPr>
          <w:rFonts w:ascii="Arial" w:hAnsi="Arial" w:cs="Arial"/>
          <w:sz w:val="22"/>
          <w:szCs w:val="22"/>
        </w:rPr>
      </w:r>
      <w:r w:rsidR="00DD2C3E" w:rsidRPr="00F45414">
        <w:rPr>
          <w:rFonts w:ascii="Arial" w:hAnsi="Arial" w:cs="Arial"/>
          <w:sz w:val="22"/>
          <w:szCs w:val="22"/>
        </w:rPr>
        <w:fldChar w:fldCharType="end"/>
      </w:r>
      <w:r w:rsidR="005E6CBA" w:rsidRPr="00F45414">
        <w:rPr>
          <w:rFonts w:ascii="Arial" w:hAnsi="Arial" w:cs="Arial"/>
          <w:sz w:val="22"/>
          <w:szCs w:val="22"/>
        </w:rPr>
      </w:r>
      <w:r w:rsidR="005E6CBA" w:rsidRPr="00F45414">
        <w:rPr>
          <w:rFonts w:ascii="Arial" w:hAnsi="Arial" w:cs="Arial"/>
          <w:sz w:val="22"/>
          <w:szCs w:val="22"/>
        </w:rPr>
        <w:fldChar w:fldCharType="separate"/>
      </w:r>
      <w:r w:rsidR="00DD2C3E" w:rsidRPr="00F45414">
        <w:rPr>
          <w:rFonts w:ascii="Arial" w:hAnsi="Arial" w:cs="Arial"/>
          <w:noProof/>
          <w:sz w:val="22"/>
          <w:szCs w:val="22"/>
        </w:rPr>
        <w:t>(229-230)</w:t>
      </w:r>
      <w:r w:rsidR="005E6CBA" w:rsidRPr="00F45414">
        <w:rPr>
          <w:rFonts w:ascii="Arial" w:hAnsi="Arial" w:cs="Arial"/>
          <w:sz w:val="22"/>
          <w:szCs w:val="22"/>
        </w:rPr>
        <w:fldChar w:fldCharType="end"/>
      </w:r>
      <w:r w:rsidRPr="00F45414">
        <w:rPr>
          <w:rFonts w:ascii="Arial" w:hAnsi="Arial" w:cs="Arial"/>
          <w:sz w:val="22"/>
          <w:szCs w:val="22"/>
        </w:rPr>
        <w:t xml:space="preserve">.  Screening for distress and referral to appropriate support services is </w:t>
      </w:r>
      <w:r w:rsidR="00054655" w:rsidRPr="00F45414">
        <w:rPr>
          <w:rFonts w:ascii="Arial" w:hAnsi="Arial" w:cs="Arial"/>
          <w:sz w:val="22"/>
          <w:szCs w:val="22"/>
        </w:rPr>
        <w:t xml:space="preserve">widely accepted and </w:t>
      </w:r>
      <w:r w:rsidRPr="00F45414">
        <w:rPr>
          <w:rFonts w:ascii="Arial" w:hAnsi="Arial" w:cs="Arial"/>
          <w:sz w:val="22"/>
          <w:szCs w:val="22"/>
        </w:rPr>
        <w:t xml:space="preserve">recommended in men diagnosed with prostate cancer </w:t>
      </w:r>
      <w:r w:rsidR="005E6CBA" w:rsidRPr="00F45414">
        <w:rPr>
          <w:rFonts w:ascii="Arial" w:hAnsi="Arial" w:cs="Arial"/>
          <w:sz w:val="22"/>
          <w:szCs w:val="22"/>
        </w:rPr>
        <w:fldChar w:fldCharType="begin">
          <w:fldData xml:space="preserve">PEVuZE5vdGU+PENpdGU+PEF1dGhvcj5DaGFtYmVycyBTSzwvQXV0aG9yPjxZZWFyPjIwMTM8L1ll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</w:fldData>
        </w:fldChar>
      </w:r>
      <w:r w:rsidR="00DD2C3E" w:rsidRPr="00F45414">
        <w:rPr>
          <w:rFonts w:ascii="Arial" w:hAnsi="Arial" w:cs="Arial"/>
          <w:sz w:val="22"/>
          <w:szCs w:val="22"/>
        </w:rPr>
        <w:instrText xml:space="preserve"> ADDIN EN.CITE </w:instrText>
      </w:r>
      <w:r w:rsidR="00DD2C3E" w:rsidRPr="00F45414">
        <w:rPr>
          <w:rFonts w:ascii="Arial" w:hAnsi="Arial" w:cs="Arial"/>
          <w:sz w:val="22"/>
          <w:szCs w:val="22"/>
        </w:rPr>
        <w:fldChar w:fldCharType="begin">
          <w:fldData xml:space="preserve">PEVuZE5vdGU+PENpdGU+PEF1dGhvcj5DaGFtYmVycyBTSzwvQXV0aG9yPjxZZWFyPjIwMTM8L1ll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</w:fldData>
        </w:fldChar>
      </w:r>
      <w:r w:rsidR="00DD2C3E" w:rsidRPr="00F45414">
        <w:rPr>
          <w:rFonts w:ascii="Arial" w:hAnsi="Arial" w:cs="Arial"/>
          <w:sz w:val="22"/>
          <w:szCs w:val="22"/>
        </w:rPr>
        <w:instrText xml:space="preserve"> ADDIN EN.CITE.DATA </w:instrText>
      </w:r>
      <w:r w:rsidR="00DD2C3E" w:rsidRPr="00F45414">
        <w:rPr>
          <w:rFonts w:ascii="Arial" w:hAnsi="Arial" w:cs="Arial"/>
          <w:sz w:val="22"/>
          <w:szCs w:val="22"/>
        </w:rPr>
      </w:r>
      <w:r w:rsidR="00DD2C3E" w:rsidRPr="00F45414">
        <w:rPr>
          <w:rFonts w:ascii="Arial" w:hAnsi="Arial" w:cs="Arial"/>
          <w:sz w:val="22"/>
          <w:szCs w:val="22"/>
        </w:rPr>
        <w:fldChar w:fldCharType="end"/>
      </w:r>
      <w:r w:rsidR="005E6CBA" w:rsidRPr="00F45414">
        <w:rPr>
          <w:rFonts w:ascii="Arial" w:hAnsi="Arial" w:cs="Arial"/>
          <w:sz w:val="22"/>
          <w:szCs w:val="22"/>
        </w:rPr>
      </w:r>
      <w:r w:rsidR="005E6CBA" w:rsidRPr="00F45414">
        <w:rPr>
          <w:rFonts w:ascii="Arial" w:hAnsi="Arial" w:cs="Arial"/>
          <w:sz w:val="22"/>
          <w:szCs w:val="22"/>
        </w:rPr>
        <w:fldChar w:fldCharType="separate"/>
      </w:r>
      <w:r w:rsidR="00DD2C3E" w:rsidRPr="00F45414">
        <w:rPr>
          <w:rFonts w:ascii="Arial" w:hAnsi="Arial" w:cs="Arial"/>
          <w:noProof/>
          <w:sz w:val="22"/>
          <w:szCs w:val="22"/>
        </w:rPr>
        <w:t>(231-232)</w:t>
      </w:r>
      <w:r w:rsidR="005E6CBA" w:rsidRPr="00F45414">
        <w:rPr>
          <w:rFonts w:ascii="Arial" w:hAnsi="Arial" w:cs="Arial"/>
          <w:sz w:val="22"/>
          <w:szCs w:val="22"/>
        </w:rPr>
        <w:fldChar w:fldCharType="end"/>
      </w:r>
      <w:r w:rsidRPr="00F45414">
        <w:rPr>
          <w:rFonts w:ascii="Arial" w:hAnsi="Arial" w:cs="Arial"/>
          <w:sz w:val="22"/>
          <w:szCs w:val="22"/>
        </w:rPr>
        <w:t>.</w:t>
      </w:r>
      <w:r w:rsidR="00054655" w:rsidRPr="00F45414">
        <w:rPr>
          <w:rFonts w:ascii="Arial" w:hAnsi="Arial" w:cs="Arial"/>
          <w:sz w:val="22"/>
          <w:szCs w:val="22"/>
        </w:rPr>
        <w:t xml:space="preserve"> In addition to distress, contemporary evidence suggests socio-demographic and psychosocial variables to be highly </w:t>
      </w:r>
      <w:r w:rsidR="00A337DC" w:rsidRPr="00F45414">
        <w:rPr>
          <w:rFonts w:ascii="Arial" w:hAnsi="Arial" w:cs="Arial"/>
          <w:sz w:val="22"/>
          <w:szCs w:val="22"/>
        </w:rPr>
        <w:t>influential</w:t>
      </w:r>
      <w:r w:rsidR="00054655" w:rsidRPr="00F45414">
        <w:rPr>
          <w:rFonts w:ascii="Arial" w:hAnsi="Arial" w:cs="Arial"/>
          <w:sz w:val="22"/>
          <w:szCs w:val="22"/>
        </w:rPr>
        <w:t xml:space="preserve"> on intervention effects</w:t>
      </w:r>
      <w:r w:rsidR="00425986" w:rsidRPr="00F45414">
        <w:rPr>
          <w:rFonts w:ascii="Arial" w:hAnsi="Arial" w:cs="Arial"/>
          <w:sz w:val="22"/>
          <w:szCs w:val="22"/>
        </w:rPr>
        <w:t xml:space="preserve"> </w:t>
      </w:r>
      <w:r w:rsidR="00054655" w:rsidRPr="00F45414">
        <w:rPr>
          <w:rFonts w:ascii="Arial" w:hAnsi="Arial" w:cs="Arial"/>
          <w:sz w:val="22"/>
          <w:szCs w:val="22"/>
        </w:rPr>
        <w:fldChar w:fldCharType="begin"/>
      </w:r>
      <w:r w:rsidR="00DD2C3E" w:rsidRPr="00F45414">
        <w:rPr>
          <w:rFonts w:ascii="Arial" w:hAnsi="Arial" w:cs="Arial"/>
          <w:sz w:val="22"/>
          <w:szCs w:val="22"/>
        </w:rPr>
        <w:instrText xml:space="preserve"> ADDIN EN.CITE &lt;EndNote&gt;&lt;Cite&gt;&lt;Author&gt;Chambers&lt;/Author&gt;&lt;Year&gt;2017&lt;/Year&gt;&lt;RecNum&gt;232&lt;/RecNum&gt;&lt;DisplayText&gt;&lt;style size="11"&gt;(232)&lt;/style&gt;&lt;/DisplayText&gt;&lt;record&gt;&lt;rec-number&gt;232&lt;/rec-number&gt;&lt;foreign-keys&gt;&lt;key app="EN" db-id="apwd0sp2uree26ef0f3pwrruvepvpstwxde2" timestamp="1527738096"&gt;232&lt;/key&gt;&lt;/foreign-keys&gt;&lt;ref-type name="Journal Article"&gt;17&lt;/ref-type&gt;&lt;contributors&gt;&lt;authors&gt;&lt;author&gt;Chambers, Suzanne K.&lt;/author&gt;&lt;author&gt;Hyde, Melissa K.&lt;/author&gt;&lt;author&gt;Smith, David P.&lt;/author&gt;&lt;author&gt;Hughes, Suzanne&lt;/author&gt;&lt;author&gt;Yuill, Susan&lt;/author&gt;&lt;author&gt;Egger, Sam&lt;/author&gt;&lt;author&gt;O&amp;apos;Connell, Dianne L.&lt;/author&gt;&lt;author&gt;Stein, Kevin&lt;/author&gt;&lt;author&gt;Frydenberg, Mark&lt;/author&gt;&lt;author&gt;Wittert, Gary&lt;/author&gt;&lt;author&gt;Dunn, Jeff&lt;/author&gt;&lt;/authors&gt;&lt;/contributors&gt;&lt;titles&gt;&lt;title&gt;New Challenges in Psycho</w:instrText>
      </w:r>
      <w:r w:rsidR="00DD2C3E" w:rsidRPr="00F45414">
        <w:rPr>
          <w:rFonts w:ascii="Cambria Math" w:hAnsi="Cambria Math" w:cs="Cambria Math"/>
          <w:sz w:val="22"/>
          <w:szCs w:val="22"/>
        </w:rPr>
        <w:instrText>‐</w:instrText>
      </w:r>
      <w:r w:rsidR="00DD2C3E" w:rsidRPr="00F45414">
        <w:rPr>
          <w:rFonts w:ascii="Arial" w:hAnsi="Arial" w:cs="Arial"/>
          <w:sz w:val="22"/>
          <w:szCs w:val="22"/>
        </w:rPr>
        <w:instrText>Oncology Research III: A systematic review of psychological interventions for prostate cancer survivors and their partners: clinical and research implications&lt;/title&gt;&lt;secondary-title&gt;Psycho-Oncology&lt;/secondary-title&gt;&lt;/titles&gt;&lt;periodical&gt;&lt;full-title&gt;Psycho-Oncology&lt;/full-title&gt;&lt;/periodical&gt;&lt;pages&gt;873-913&lt;/pages&gt;&lt;volume&gt;26&lt;/volume&gt;&lt;number&gt;7&lt;/number&gt;&lt;dates&gt;&lt;year&gt;2017&lt;/year&gt;&lt;pub-dates&gt;&lt;date&gt;07/10&amp;#xD;03/14/received&amp;#xD;03/19/revised&amp;#xD;03/20/accepted&lt;/date&gt;&lt;/pub-dates&gt;&lt;/dates&gt;&lt;pub-location&gt;Hoboken&lt;/pub-location&gt;&lt;publisher&gt;John Wiley and Sons Inc.&lt;/publisher&gt;&lt;isbn&gt;1057-9249&amp;#xD;1099-1611&lt;/isbn&gt;&lt;accession-num&gt;PMC5535006&lt;/accession-num&gt;&lt;urls&gt;&lt;related-urls&gt;&lt;url&gt;http://www.ncbi.nlm.nih.gov/pmc/articles/PMC5535006/&lt;/url&gt;&lt;/related-urls&gt;&lt;/urls&gt;&lt;electronic-resource-num&gt;10.1002/pon.4431&lt;/electronic-resource-num&gt;&lt;remote-database-name&gt;PMC&lt;/remote-database-name&gt;&lt;/record&gt;&lt;/Cite&gt;&lt;/EndNote&gt;</w:instrText>
      </w:r>
      <w:r w:rsidR="00054655" w:rsidRPr="00F45414">
        <w:rPr>
          <w:rFonts w:ascii="Arial" w:hAnsi="Arial" w:cs="Arial"/>
          <w:sz w:val="22"/>
          <w:szCs w:val="22"/>
        </w:rPr>
        <w:fldChar w:fldCharType="separate"/>
      </w:r>
      <w:r w:rsidR="00DD2C3E" w:rsidRPr="00F45414">
        <w:rPr>
          <w:rFonts w:ascii="Arial" w:hAnsi="Arial" w:cs="Arial"/>
          <w:noProof/>
          <w:sz w:val="22"/>
          <w:szCs w:val="22"/>
        </w:rPr>
        <w:t>(232)</w:t>
      </w:r>
      <w:r w:rsidR="00054655" w:rsidRPr="00F45414">
        <w:rPr>
          <w:rFonts w:ascii="Arial" w:hAnsi="Arial" w:cs="Arial"/>
          <w:sz w:val="22"/>
          <w:szCs w:val="22"/>
        </w:rPr>
        <w:fldChar w:fldCharType="end"/>
      </w:r>
      <w:r w:rsidR="00CA5616" w:rsidRPr="00F45414">
        <w:rPr>
          <w:rFonts w:ascii="Arial" w:hAnsi="Arial" w:cs="Arial"/>
          <w:sz w:val="22"/>
          <w:szCs w:val="22"/>
        </w:rPr>
        <w:t xml:space="preserve">. </w:t>
      </w:r>
      <w:r w:rsidRPr="00F45414">
        <w:rPr>
          <w:rFonts w:ascii="Arial" w:hAnsi="Arial" w:cs="Arial"/>
          <w:sz w:val="22"/>
          <w:szCs w:val="22"/>
        </w:rPr>
        <w:t xml:space="preserve">Decisional conflicts impact upon continuation of Active Surveillance </w:t>
      </w:r>
      <w:r w:rsidR="00BB7654" w:rsidRPr="00F45414">
        <w:rPr>
          <w:rFonts w:ascii="Arial" w:hAnsi="Arial" w:cs="Arial"/>
          <w:sz w:val="22"/>
          <w:szCs w:val="22"/>
        </w:rPr>
        <w:fldChar w:fldCharType="begin">
          <w:fldData xml:space="preserve">PEVuZE5vdGU+PENpdGU+PEF1dGhvcj5Hb2g8L0F1dGhvcj48WWVhcj4yMDEyPC9ZZWFyPjxSZWNO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==
</w:fldData>
        </w:fldChar>
      </w:r>
      <w:r w:rsidR="00DD2C3E" w:rsidRPr="00F45414">
        <w:rPr>
          <w:rFonts w:ascii="Arial" w:hAnsi="Arial" w:cs="Arial"/>
          <w:sz w:val="22"/>
          <w:szCs w:val="22"/>
        </w:rPr>
        <w:instrText xml:space="preserve"> ADDIN EN.CITE </w:instrText>
      </w:r>
      <w:r w:rsidR="00DD2C3E" w:rsidRPr="00F45414">
        <w:rPr>
          <w:rFonts w:ascii="Arial" w:hAnsi="Arial" w:cs="Arial"/>
          <w:sz w:val="22"/>
          <w:szCs w:val="22"/>
        </w:rPr>
        <w:fldChar w:fldCharType="begin">
          <w:fldData xml:space="preserve">PEVuZE5vdGU+PENpdGU+PEF1dGhvcj5Hb2g8L0F1dGhvcj48WWVhcj4yMDEyPC9ZZWFyPjxSZWNO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==
</w:fldData>
        </w:fldChar>
      </w:r>
      <w:r w:rsidR="00DD2C3E" w:rsidRPr="00F45414">
        <w:rPr>
          <w:rFonts w:ascii="Arial" w:hAnsi="Arial" w:cs="Arial"/>
          <w:sz w:val="22"/>
          <w:szCs w:val="22"/>
        </w:rPr>
        <w:instrText xml:space="preserve"> ADDIN EN.CITE.DATA </w:instrText>
      </w:r>
      <w:r w:rsidR="00DD2C3E" w:rsidRPr="00F45414">
        <w:rPr>
          <w:rFonts w:ascii="Arial" w:hAnsi="Arial" w:cs="Arial"/>
          <w:sz w:val="22"/>
          <w:szCs w:val="22"/>
        </w:rPr>
      </w:r>
      <w:r w:rsidR="00DD2C3E" w:rsidRPr="00F45414">
        <w:rPr>
          <w:rFonts w:ascii="Arial" w:hAnsi="Arial" w:cs="Arial"/>
          <w:sz w:val="22"/>
          <w:szCs w:val="22"/>
        </w:rPr>
        <w:fldChar w:fldCharType="end"/>
      </w:r>
      <w:r w:rsidR="00BB7654" w:rsidRPr="00F45414">
        <w:rPr>
          <w:rFonts w:ascii="Arial" w:hAnsi="Arial" w:cs="Arial"/>
          <w:sz w:val="22"/>
          <w:szCs w:val="22"/>
        </w:rPr>
      </w:r>
      <w:r w:rsidR="00BB7654" w:rsidRPr="00F45414">
        <w:rPr>
          <w:rFonts w:ascii="Arial" w:hAnsi="Arial" w:cs="Arial"/>
          <w:sz w:val="22"/>
          <w:szCs w:val="22"/>
        </w:rPr>
        <w:fldChar w:fldCharType="separate"/>
      </w:r>
      <w:r w:rsidR="00DD2C3E" w:rsidRPr="00F45414">
        <w:rPr>
          <w:rFonts w:ascii="Arial" w:hAnsi="Arial" w:cs="Arial"/>
          <w:noProof/>
          <w:sz w:val="22"/>
          <w:szCs w:val="22"/>
        </w:rPr>
        <w:t>(233-234)</w:t>
      </w:r>
      <w:r w:rsidR="00BB7654" w:rsidRPr="00F45414">
        <w:rPr>
          <w:rFonts w:ascii="Arial" w:hAnsi="Arial" w:cs="Arial"/>
          <w:sz w:val="22"/>
          <w:szCs w:val="22"/>
        </w:rPr>
        <w:fldChar w:fldCharType="end"/>
      </w:r>
      <w:r w:rsidR="00CA5616" w:rsidRPr="00F45414">
        <w:rPr>
          <w:rFonts w:ascii="Arial" w:hAnsi="Arial" w:cs="Arial"/>
          <w:sz w:val="22"/>
          <w:szCs w:val="22"/>
        </w:rPr>
        <w:t xml:space="preserve">. </w:t>
      </w:r>
      <w:r w:rsidRPr="00F45414">
        <w:rPr>
          <w:rFonts w:ascii="Arial" w:hAnsi="Arial" w:cs="Arial"/>
          <w:sz w:val="22"/>
          <w:szCs w:val="22"/>
        </w:rPr>
        <w:t xml:space="preserve">When making decisions about treatment for prostate cancer men tend to rely on lay beliefs about cancer with the opinion of the clinician highly influential </w:t>
      </w:r>
      <w:r w:rsidR="00BB7654" w:rsidRPr="00F45414">
        <w:rPr>
          <w:rFonts w:ascii="Arial" w:hAnsi="Arial" w:cs="Arial"/>
          <w:sz w:val="22"/>
          <w:szCs w:val="22"/>
        </w:rPr>
        <w:fldChar w:fldCharType="begin">
          <w:fldData xml:space="preserve">PEVuZE5vdGU+PENpdGU+PEF1dGhvcj5Hb2g8L0F1dGhvcj48WWVhcj4yMDEyPC9ZZWFyPjxSZWNO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</w:fldData>
        </w:fldChar>
      </w:r>
      <w:r w:rsidR="00DD2C3E" w:rsidRPr="00F45414">
        <w:rPr>
          <w:rFonts w:ascii="Arial" w:hAnsi="Arial" w:cs="Arial"/>
          <w:sz w:val="22"/>
          <w:szCs w:val="22"/>
        </w:rPr>
        <w:instrText xml:space="preserve"> ADDIN EN.CITE </w:instrText>
      </w:r>
      <w:r w:rsidR="00DD2C3E" w:rsidRPr="00F45414">
        <w:rPr>
          <w:rFonts w:ascii="Arial" w:hAnsi="Arial" w:cs="Arial"/>
          <w:sz w:val="22"/>
          <w:szCs w:val="22"/>
        </w:rPr>
        <w:fldChar w:fldCharType="begin">
          <w:fldData xml:space="preserve">PEVuZE5vdGU+PENpdGU+PEF1dGhvcj5Hb2g8L0F1dGhvcj48WWVhcj4yMDEyPC9ZZWFyPjxSZWNO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</w:fldData>
        </w:fldChar>
      </w:r>
      <w:r w:rsidR="00DD2C3E" w:rsidRPr="00F45414">
        <w:rPr>
          <w:rFonts w:ascii="Arial" w:hAnsi="Arial" w:cs="Arial"/>
          <w:sz w:val="22"/>
          <w:szCs w:val="22"/>
        </w:rPr>
        <w:instrText xml:space="preserve"> ADDIN EN.CITE.DATA </w:instrText>
      </w:r>
      <w:r w:rsidR="00DD2C3E" w:rsidRPr="00F45414">
        <w:rPr>
          <w:rFonts w:ascii="Arial" w:hAnsi="Arial" w:cs="Arial"/>
          <w:sz w:val="22"/>
          <w:szCs w:val="22"/>
        </w:rPr>
      </w:r>
      <w:r w:rsidR="00DD2C3E" w:rsidRPr="00F45414">
        <w:rPr>
          <w:rFonts w:ascii="Arial" w:hAnsi="Arial" w:cs="Arial"/>
          <w:sz w:val="22"/>
          <w:szCs w:val="22"/>
        </w:rPr>
        <w:fldChar w:fldCharType="end"/>
      </w:r>
      <w:r w:rsidR="00BB7654" w:rsidRPr="00F45414">
        <w:rPr>
          <w:rFonts w:ascii="Arial" w:hAnsi="Arial" w:cs="Arial"/>
          <w:sz w:val="22"/>
          <w:szCs w:val="22"/>
        </w:rPr>
      </w:r>
      <w:r w:rsidR="00BB7654" w:rsidRPr="00F45414">
        <w:rPr>
          <w:rFonts w:ascii="Arial" w:hAnsi="Arial" w:cs="Arial"/>
          <w:sz w:val="22"/>
          <w:szCs w:val="22"/>
        </w:rPr>
        <w:fldChar w:fldCharType="separate"/>
      </w:r>
      <w:r w:rsidR="00DD2C3E" w:rsidRPr="00F45414">
        <w:rPr>
          <w:rFonts w:ascii="Arial" w:hAnsi="Arial" w:cs="Arial"/>
          <w:noProof/>
          <w:sz w:val="22"/>
          <w:szCs w:val="22"/>
        </w:rPr>
        <w:t>(233)</w:t>
      </w:r>
      <w:r w:rsidR="00BB7654" w:rsidRPr="00F45414">
        <w:rPr>
          <w:rFonts w:ascii="Arial" w:hAnsi="Arial" w:cs="Arial"/>
          <w:sz w:val="22"/>
          <w:szCs w:val="22"/>
        </w:rPr>
        <w:fldChar w:fldCharType="end"/>
      </w:r>
      <w:r w:rsidR="00CA5616" w:rsidRPr="00F45414">
        <w:rPr>
          <w:rFonts w:ascii="Arial" w:hAnsi="Arial" w:cs="Arial"/>
          <w:sz w:val="22"/>
          <w:szCs w:val="22"/>
        </w:rPr>
        <w:t>.</w:t>
      </w:r>
      <w:r w:rsidRPr="00F45414">
        <w:rPr>
          <w:rFonts w:ascii="Arial" w:hAnsi="Arial" w:cs="Arial"/>
          <w:sz w:val="22"/>
          <w:szCs w:val="22"/>
        </w:rPr>
        <w:t xml:space="preserve"> A systematic review of psychosocial interventions for men with prostate cancer and their partners found that group cognitive-</w:t>
      </w:r>
      <w:r w:rsidR="00A337DC" w:rsidRPr="00F45414">
        <w:rPr>
          <w:rFonts w:ascii="Arial" w:hAnsi="Arial" w:cs="Arial"/>
          <w:sz w:val="22"/>
          <w:szCs w:val="22"/>
        </w:rPr>
        <w:t>behavioral</w:t>
      </w:r>
      <w:r w:rsidRPr="00F45414">
        <w:rPr>
          <w:rFonts w:ascii="Arial" w:hAnsi="Arial" w:cs="Arial"/>
          <w:sz w:val="22"/>
          <w:szCs w:val="22"/>
        </w:rPr>
        <w:t xml:space="preserve"> and psychoeducational</w:t>
      </w:r>
      <w:r w:rsidR="00CA5616" w:rsidRPr="00F45414">
        <w:rPr>
          <w:rFonts w:ascii="Arial" w:hAnsi="Arial" w:cs="Arial"/>
          <w:sz w:val="22"/>
          <w:szCs w:val="22"/>
        </w:rPr>
        <w:t xml:space="preserve"> </w:t>
      </w:r>
      <w:r w:rsidRPr="00F45414">
        <w:rPr>
          <w:rFonts w:ascii="Arial" w:hAnsi="Arial" w:cs="Arial"/>
          <w:sz w:val="22"/>
          <w:szCs w:val="22"/>
        </w:rPr>
        <w:t>interventions were helpful in promoting better psychological adjustment and quality of life (QOL) for men with prostate cancer</w:t>
      </w:r>
      <w:r w:rsidR="00BB7654" w:rsidRPr="00F45414">
        <w:rPr>
          <w:rFonts w:ascii="Arial" w:hAnsi="Arial" w:cs="Arial"/>
          <w:sz w:val="22"/>
          <w:szCs w:val="22"/>
        </w:rPr>
        <w:t xml:space="preserve"> </w:t>
      </w:r>
      <w:r w:rsidR="00BB7654" w:rsidRPr="00F45414">
        <w:rPr>
          <w:rFonts w:ascii="Arial" w:hAnsi="Arial" w:cs="Arial"/>
          <w:sz w:val="22"/>
          <w:szCs w:val="22"/>
        </w:rPr>
        <w:fldChar w:fldCharType="begin"/>
      </w:r>
      <w:r w:rsidR="00DD2C3E" w:rsidRPr="00F45414">
        <w:rPr>
          <w:rFonts w:ascii="Arial" w:hAnsi="Arial" w:cs="Arial"/>
          <w:sz w:val="22"/>
          <w:szCs w:val="22"/>
        </w:rPr>
        <w:instrText xml:space="preserve"> ADDIN EN.CITE &lt;EndNote&gt;&lt;Cite&gt;&lt;Author&gt;Chambers&lt;/Author&gt;&lt;Year&gt;2011&lt;/Year&gt;&lt;RecNum&gt;235&lt;/RecNum&gt;&lt;DisplayText&gt;&lt;style size="11"&gt;(235)&lt;/style&gt;&lt;/DisplayText&gt;&lt;record&gt;&lt;rec-number&gt;235&lt;/rec-number&gt;&lt;foreign-keys&gt;&lt;key app="EN" db-id="apwd0sp2uree26ef0f3pwrruvepvpstwxde2" timestamp="1527738096"&gt;235&lt;/key&gt;&lt;/foreign-keys&gt;&lt;ref-type name="Journal Article"&gt;17&lt;/ref-type&gt;&lt;contributors&gt;&lt;authors&gt;&lt;author&gt;Chambers, S. K.&lt;/author&gt;&lt;author&gt;Pinnock, C.&lt;/author&gt;&lt;author&gt;Lepore, S. J.&lt;/author&gt;&lt;author&gt;Hughes, S.&lt;/author&gt;&lt;author&gt;O&amp;apos;Connell, D. L.&lt;/author&gt;&lt;/authors&gt;&lt;/contributors&gt;&lt;auth-address&gt;Griffith Health Institute, Griffith University, Brisbane, Australia. suzanne.chambers@griffith.edu.au&lt;/auth-address&gt;&lt;titles&gt;&lt;title&gt;A systematic review of psychosocial interventions for men with prostate cancer and their partners&lt;/title&gt;&lt;secondary-title&gt;Patient Educ Couns&lt;/secondary-title&gt;&lt;/titles&gt;&lt;periodical&gt;&lt;full-title&gt;Patient Educ Couns&lt;/full-title&gt;&lt;/periodical&gt;&lt;pages&gt;e75-88&lt;/pages&gt;&lt;volume&gt;85&lt;/volume&gt;&lt;number&gt;2&lt;/number&gt;&lt;edition&gt;2011/02/22&lt;/edition&gt;&lt;keywords&gt;&lt;keyword&gt;*Adaptation, Psychological&lt;/keyword&gt;&lt;keyword&gt;Female&lt;/keyword&gt;&lt;keyword&gt;Humans&lt;/keyword&gt;&lt;keyword&gt;Male&lt;/keyword&gt;&lt;keyword&gt;*Patient Education as Topic&lt;/keyword&gt;&lt;keyword&gt;Prostatic Neoplasms/*psychology&lt;/keyword&gt;&lt;keyword&gt;Randomized Controlled Trials as Topic&lt;/keyword&gt;&lt;keyword&gt;Sexual Partners/*psychology&lt;/keyword&gt;&lt;/keywords&gt;&lt;dates&gt;&lt;year&gt;2011&lt;/year&gt;&lt;pub-dates&gt;&lt;date&gt;Nov&lt;/date&gt;&lt;/pub-dates&gt;&lt;/dates&gt;&lt;isbn&gt;1873-5134 (Electronic)&amp;#xD;0738-3991 (Linking)&lt;/isbn&gt;&lt;accession-num&gt;21334159&lt;/accession-num&gt;&lt;urls&gt;&lt;related-urls&gt;&lt;url&gt;https://www.ncbi.nlm.nih.gov/pubmed/21334159&lt;/url&gt;&lt;/related-urls&gt;&lt;/urls&gt;&lt;electronic-resource-num&gt;10.1016/j.pec.2011.01.027&lt;/electronic-resource-num&gt;&lt;/record&gt;&lt;/Cite&gt;&lt;/EndNote&gt;</w:instrText>
      </w:r>
      <w:r w:rsidR="00BB7654" w:rsidRPr="00F45414">
        <w:rPr>
          <w:rFonts w:ascii="Arial" w:hAnsi="Arial" w:cs="Arial"/>
          <w:sz w:val="22"/>
          <w:szCs w:val="22"/>
        </w:rPr>
        <w:fldChar w:fldCharType="separate"/>
      </w:r>
      <w:r w:rsidR="00DD2C3E" w:rsidRPr="00F45414">
        <w:rPr>
          <w:rFonts w:ascii="Arial" w:hAnsi="Arial" w:cs="Arial"/>
          <w:noProof/>
          <w:sz w:val="22"/>
          <w:szCs w:val="22"/>
        </w:rPr>
        <w:t>(235)</w:t>
      </w:r>
      <w:r w:rsidR="00BB7654" w:rsidRPr="00F45414">
        <w:rPr>
          <w:rFonts w:ascii="Arial" w:hAnsi="Arial" w:cs="Arial"/>
          <w:sz w:val="22"/>
          <w:szCs w:val="22"/>
        </w:rPr>
        <w:fldChar w:fldCharType="end"/>
      </w:r>
      <w:r w:rsidRPr="00F45414">
        <w:rPr>
          <w:rFonts w:ascii="Arial" w:hAnsi="Arial" w:cs="Arial"/>
          <w:sz w:val="22"/>
          <w:szCs w:val="22"/>
        </w:rPr>
        <w:t>.</w:t>
      </w:r>
      <w:r w:rsidR="00054655" w:rsidRPr="00F45414">
        <w:rPr>
          <w:rFonts w:ascii="Arial" w:hAnsi="Arial" w:cs="Arial"/>
          <w:sz w:val="22"/>
          <w:szCs w:val="22"/>
        </w:rPr>
        <w:t xml:space="preserve"> Multi-modal psychosexual and psychosocial interventions for men diagnosed with </w:t>
      </w:r>
      <w:r w:rsidR="00A337DC">
        <w:rPr>
          <w:rFonts w:ascii="Arial" w:hAnsi="Arial" w:cs="Arial"/>
          <w:sz w:val="22"/>
          <w:szCs w:val="22"/>
        </w:rPr>
        <w:t>prostate cancer</w:t>
      </w:r>
      <w:r w:rsidR="00054655" w:rsidRPr="00F45414">
        <w:rPr>
          <w:rFonts w:ascii="Arial" w:hAnsi="Arial" w:cs="Arial"/>
          <w:sz w:val="22"/>
          <w:szCs w:val="22"/>
        </w:rPr>
        <w:t xml:space="preserve"> are recommended</w:t>
      </w:r>
      <w:r w:rsidR="00054655" w:rsidRPr="00F45414">
        <w:rPr>
          <w:rFonts w:ascii="Arial" w:hAnsi="Arial" w:cs="Arial"/>
          <w:sz w:val="22"/>
          <w:szCs w:val="22"/>
        </w:rPr>
        <w:fldChar w:fldCharType="begin"/>
      </w:r>
      <w:r w:rsidR="00DD2C3E" w:rsidRPr="00F45414">
        <w:rPr>
          <w:rFonts w:ascii="Arial" w:hAnsi="Arial" w:cs="Arial"/>
          <w:sz w:val="22"/>
          <w:szCs w:val="22"/>
        </w:rPr>
        <w:instrText xml:space="preserve"> ADDIN EN.CITE &lt;EndNote&gt;&lt;Cite&gt;&lt;Author&gt;Chambers&lt;/Author&gt;&lt;Year&gt;2017&lt;/Year&gt;&lt;RecNum&gt;232&lt;/RecNum&gt;&lt;DisplayText&gt;&lt;style size="11"&gt;(232)&lt;/style&gt;&lt;/DisplayText&gt;&lt;record&gt;&lt;rec-number&gt;232&lt;/rec-number&gt;&lt;foreign-keys&gt;&lt;key app="EN" db-id="apwd0sp2uree26ef0f3pwrruvepvpstwxde2" timestamp="1527738096"&gt;232&lt;/key&gt;&lt;/foreign-keys&gt;&lt;ref-type name="Journal Article"&gt;17&lt;/ref-type&gt;&lt;contributors&gt;&lt;authors&gt;&lt;author&gt;Chambers, Suzanne K.&lt;/author&gt;&lt;author&gt;Hyde, Melissa K.&lt;/author&gt;&lt;author&gt;Smith, David P.&lt;/author&gt;&lt;author&gt;Hughes, Suzanne&lt;/author&gt;&lt;author&gt;Yuill, Susan&lt;/author&gt;&lt;author&gt;Egger, Sam&lt;/author&gt;&lt;author&gt;O&amp;apos;Connell, Dianne L.&lt;/author&gt;&lt;author&gt;Stein, Kevin&lt;/author&gt;&lt;author&gt;Frydenberg, Mark&lt;/author&gt;&lt;author&gt;Wittert, Gary&lt;/author&gt;&lt;author&gt;Dunn, Jeff&lt;/author&gt;&lt;/authors&gt;&lt;/contributors&gt;&lt;titles&gt;&lt;title&gt;New Challenges in Psycho</w:instrText>
      </w:r>
      <w:r w:rsidR="00DD2C3E" w:rsidRPr="00F45414">
        <w:rPr>
          <w:rFonts w:ascii="Cambria Math" w:hAnsi="Cambria Math" w:cs="Cambria Math"/>
          <w:sz w:val="22"/>
          <w:szCs w:val="22"/>
        </w:rPr>
        <w:instrText>‐</w:instrText>
      </w:r>
      <w:r w:rsidR="00DD2C3E" w:rsidRPr="00F45414">
        <w:rPr>
          <w:rFonts w:ascii="Arial" w:hAnsi="Arial" w:cs="Arial"/>
          <w:sz w:val="22"/>
          <w:szCs w:val="22"/>
        </w:rPr>
        <w:instrText>Oncology Research III: A systematic review of psychological interventions for prostate cancer survivors and their partners: clinical and research implications&lt;/title&gt;&lt;secondary-title&gt;Psycho-Oncology&lt;/secondary-title&gt;&lt;/titles&gt;&lt;periodical&gt;&lt;full-title&gt;Psycho-Oncology&lt;/full-title&gt;&lt;/periodical&gt;&lt;pages&gt;873-913&lt;/pages&gt;&lt;volume&gt;26&lt;/volume&gt;&lt;number&gt;7&lt;/number&gt;&lt;dates&gt;&lt;year&gt;2017&lt;/year&gt;&lt;pub-dates&gt;&lt;date&gt;07/10&amp;#xD;03/14/received&amp;#xD;03/19/revised&amp;#xD;03/20/accepted&lt;/date&gt;&lt;/pub-dates&gt;&lt;/dates&gt;&lt;pub-location&gt;Hoboken&lt;/pub-location&gt;&lt;publisher&gt;John Wiley and Sons Inc.&lt;/publisher&gt;&lt;isbn&gt;1057-9249&amp;#xD;1099-1611&lt;/isbn&gt;&lt;accession-num&gt;PMC5535006&lt;/accession-num&gt;&lt;urls&gt;&lt;related-urls&gt;&lt;url&gt;http://www.ncbi.nlm.nih.gov/pmc/articles/PMC5535006/&lt;/url&gt;&lt;/related-urls&gt;&lt;/urls&gt;&lt;electronic-resource-num&gt;10.1002/pon.4431&lt;/electronic-resource-num&gt;&lt;remote-database-name&gt;PMC&lt;/remote-database-name&gt;&lt;/record&gt;&lt;/Cite&gt;&lt;/EndNote&gt;</w:instrText>
      </w:r>
      <w:r w:rsidR="00054655" w:rsidRPr="00F45414">
        <w:rPr>
          <w:rFonts w:ascii="Arial" w:hAnsi="Arial" w:cs="Arial"/>
          <w:sz w:val="22"/>
          <w:szCs w:val="22"/>
        </w:rPr>
        <w:fldChar w:fldCharType="separate"/>
      </w:r>
      <w:r w:rsidR="00DD2C3E" w:rsidRPr="00F45414">
        <w:rPr>
          <w:rFonts w:ascii="Arial" w:hAnsi="Arial" w:cs="Arial"/>
          <w:noProof/>
          <w:sz w:val="22"/>
          <w:szCs w:val="22"/>
        </w:rPr>
        <w:t>(232)</w:t>
      </w:r>
      <w:r w:rsidR="00054655" w:rsidRPr="00F45414">
        <w:rPr>
          <w:rFonts w:ascii="Arial" w:hAnsi="Arial" w:cs="Arial"/>
          <w:sz w:val="22"/>
          <w:szCs w:val="22"/>
        </w:rPr>
        <w:fldChar w:fldCharType="end"/>
      </w:r>
      <w:r w:rsidR="00054655" w:rsidRPr="00F45414">
        <w:rPr>
          <w:rFonts w:ascii="Arial" w:hAnsi="Arial" w:cs="Arial"/>
          <w:sz w:val="22"/>
          <w:szCs w:val="22"/>
        </w:rPr>
        <w:t>.</w:t>
      </w:r>
    </w:p>
    <w:p w14:paraId="233CAE82" w14:textId="77777777" w:rsidR="00DD7BEE" w:rsidRPr="00F45414" w:rsidRDefault="00DD7BEE" w:rsidP="00F45414">
      <w:pPr>
        <w:spacing w:line="276" w:lineRule="auto"/>
        <w:ind w:left="360" w:hanging="360"/>
        <w:rPr>
          <w:rFonts w:ascii="Arial" w:hAnsi="Arial" w:cs="Arial"/>
          <w:sz w:val="22"/>
          <w:szCs w:val="22"/>
        </w:rPr>
      </w:pPr>
    </w:p>
    <w:p w14:paraId="69FF6946" w14:textId="0BA032D0" w:rsidR="00DD7BEE" w:rsidRPr="00F45414" w:rsidRDefault="1D7B2E53" w:rsidP="00F45414">
      <w:pPr>
        <w:numPr>
          <w:ilvl w:val="0"/>
          <w:numId w:val="38"/>
        </w:numPr>
        <w:spacing w:line="276" w:lineRule="auto"/>
        <w:ind w:left="360"/>
        <w:rPr>
          <w:rFonts w:ascii="Arial" w:hAnsi="Arial" w:cs="Arial"/>
          <w:sz w:val="22"/>
          <w:szCs w:val="22"/>
        </w:rPr>
      </w:pPr>
      <w:r w:rsidRPr="00F45414">
        <w:rPr>
          <w:rFonts w:ascii="Arial" w:hAnsi="Arial" w:cs="Arial"/>
          <w:bCs/>
          <w:sz w:val="22"/>
          <w:szCs w:val="22"/>
        </w:rPr>
        <w:t xml:space="preserve">Reassurance: </w:t>
      </w:r>
      <w:r w:rsidRPr="00F45414">
        <w:rPr>
          <w:rFonts w:ascii="Arial" w:hAnsi="Arial" w:cs="Arial"/>
          <w:sz w:val="22"/>
          <w:szCs w:val="22"/>
        </w:rPr>
        <w:t xml:space="preserve">PSA level &lt;1ng/ml at the age of 65 years </w:t>
      </w:r>
      <w:r w:rsidR="00482F5A" w:rsidRPr="00F45414">
        <w:rPr>
          <w:rFonts w:ascii="Arial" w:hAnsi="Arial" w:cs="Arial"/>
          <w:sz w:val="22"/>
          <w:szCs w:val="22"/>
        </w:rPr>
        <w:fldChar w:fldCharType="begin">
          <w:fldData xml:space="preserve">PEVuZE5vdGU+PENpdGU+PEF1dGhvcj5WaWNrZXJzPC9BdXRob3I+PFllYXI+MjAxMDwvWWVhcj48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</w:fldData>
        </w:fldChar>
      </w:r>
      <w:r w:rsidR="00DD2C3E" w:rsidRPr="00F45414">
        <w:rPr>
          <w:rFonts w:ascii="Arial" w:hAnsi="Arial" w:cs="Arial"/>
          <w:sz w:val="22"/>
          <w:szCs w:val="22"/>
        </w:rPr>
        <w:instrText xml:space="preserve"> ADDIN EN.CITE </w:instrText>
      </w:r>
      <w:r w:rsidR="00DD2C3E" w:rsidRPr="00F45414">
        <w:rPr>
          <w:rFonts w:ascii="Arial" w:hAnsi="Arial" w:cs="Arial"/>
          <w:sz w:val="22"/>
          <w:szCs w:val="22"/>
        </w:rPr>
        <w:fldChar w:fldCharType="begin">
          <w:fldData xml:space="preserve">PEVuZE5vdGU+PENpdGU+PEF1dGhvcj5WaWNrZXJzPC9BdXRob3I+PFllYXI+MjAxMDwvWWVhcj48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</w:fldData>
        </w:fldChar>
      </w:r>
      <w:r w:rsidR="00DD2C3E" w:rsidRPr="00F45414">
        <w:rPr>
          <w:rFonts w:ascii="Arial" w:hAnsi="Arial" w:cs="Arial"/>
          <w:sz w:val="22"/>
          <w:szCs w:val="22"/>
        </w:rPr>
        <w:instrText xml:space="preserve"> ADDIN EN.CITE.DATA </w:instrText>
      </w:r>
      <w:r w:rsidR="00DD2C3E" w:rsidRPr="00F45414">
        <w:rPr>
          <w:rFonts w:ascii="Arial" w:hAnsi="Arial" w:cs="Arial"/>
          <w:sz w:val="22"/>
          <w:szCs w:val="22"/>
        </w:rPr>
      </w:r>
      <w:r w:rsidR="00DD2C3E" w:rsidRPr="00F45414">
        <w:rPr>
          <w:rFonts w:ascii="Arial" w:hAnsi="Arial" w:cs="Arial"/>
          <w:sz w:val="22"/>
          <w:szCs w:val="22"/>
        </w:rPr>
        <w:fldChar w:fldCharType="end"/>
      </w:r>
      <w:r w:rsidR="00482F5A" w:rsidRPr="00F45414">
        <w:rPr>
          <w:rFonts w:ascii="Arial" w:hAnsi="Arial" w:cs="Arial"/>
          <w:sz w:val="22"/>
          <w:szCs w:val="22"/>
        </w:rPr>
      </w:r>
      <w:r w:rsidR="00482F5A" w:rsidRPr="00F45414">
        <w:rPr>
          <w:rFonts w:ascii="Arial" w:hAnsi="Arial" w:cs="Arial"/>
          <w:sz w:val="22"/>
          <w:szCs w:val="22"/>
        </w:rPr>
        <w:fldChar w:fldCharType="separate"/>
      </w:r>
      <w:r w:rsidR="00DD2C3E" w:rsidRPr="00F45414">
        <w:rPr>
          <w:rFonts w:ascii="Arial" w:hAnsi="Arial" w:cs="Arial"/>
          <w:noProof/>
          <w:sz w:val="22"/>
          <w:szCs w:val="22"/>
        </w:rPr>
        <w:t>(50)</w:t>
      </w:r>
      <w:r w:rsidR="00482F5A" w:rsidRPr="00F45414">
        <w:rPr>
          <w:rFonts w:ascii="Arial" w:hAnsi="Arial" w:cs="Arial"/>
          <w:sz w:val="22"/>
          <w:szCs w:val="22"/>
        </w:rPr>
        <w:fldChar w:fldCharType="end"/>
      </w:r>
      <w:r w:rsidRPr="00F45414">
        <w:rPr>
          <w:rFonts w:ascii="Arial" w:hAnsi="Arial" w:cs="Arial"/>
          <w:sz w:val="22"/>
          <w:szCs w:val="22"/>
        </w:rPr>
        <w:t xml:space="preserve"> or &lt;3 ng/ml at the age of 75 years have a very low chance of contracting fatal cancer </w:t>
      </w:r>
      <w:r w:rsidR="00BB7654" w:rsidRPr="00F45414">
        <w:rPr>
          <w:rFonts w:ascii="Arial" w:hAnsi="Arial" w:cs="Arial"/>
          <w:sz w:val="22"/>
          <w:szCs w:val="22"/>
        </w:rPr>
        <w:fldChar w:fldCharType="begin"/>
      </w:r>
      <w:r w:rsidR="00DD2C3E" w:rsidRPr="00F45414">
        <w:rPr>
          <w:rFonts w:ascii="Arial" w:hAnsi="Arial" w:cs="Arial"/>
          <w:sz w:val="22"/>
          <w:szCs w:val="22"/>
        </w:rPr>
        <w:instrText xml:space="preserve"> ADDIN EN.CITE &lt;EndNote&gt;&lt;Cite&gt;&lt;Author&gt;Schaeffer&lt;/Author&gt;&lt;Year&gt;2009&lt;/Year&gt;&lt;RecNum&gt;160&lt;/RecNum&gt;&lt;DisplayText&gt;&lt;style size="11"&gt;(160)&lt;/style&gt;&lt;/DisplayText&gt;&lt;record&gt;&lt;rec-number&gt;160&lt;/rec-number&gt;&lt;foreign-keys&gt;&lt;key app="EN" db-id="apwd0sp2uree26ef0f3pwrruvepvpstwxde2" timestamp="1527738073"&gt;160&lt;/key&gt;&lt;/foreign-keys&gt;&lt;ref-type name="Journal Article"&gt;17&lt;/ref-type&gt;&lt;contributors&gt;&lt;authors&gt;&lt;author&gt;Schaeffer, E. M.&lt;/author&gt;&lt;author&gt;Carter, H. B.&lt;/author&gt;&lt;author&gt;Kettermann, A.&lt;/author&gt;&lt;author&gt;Loeb, S.&lt;/author&gt;&lt;author&gt;Ferrucci, L.&lt;/author&gt;&lt;author&gt;Landis, P.&lt;/author&gt;&lt;author&gt;Trock, B. J.&lt;/author&gt;&lt;author&gt;Metter, E. J.&lt;/author&gt;&lt;/authors&gt;&lt;/contributors&gt;&lt;auth-address&gt;Department of Urology, The Johns Hopkins University School of Medicine, The James Buchanan Brady Urological Institute, The Johns Hopkins Hospital, Baltimore, Maryland, USA.&lt;/auth-address&gt;&lt;titles&gt;&lt;title&gt;Prostate specific antigen testing among the elderly--when to stop?&lt;/title&gt;&lt;secondary-title&gt;J Urol&lt;/secondary-title&gt;&lt;/titles&gt;&lt;periodical&gt;&lt;full-title&gt;J Urol&lt;/full-title&gt;&lt;abbr-1&gt;The Journal of urology&lt;/abbr-1&gt;&lt;/periodical&gt;&lt;pages&gt;1606-14; discussion 1613-4&lt;/pages&gt;&lt;volume&gt;181&lt;/volume&gt;&lt;number&gt;4&lt;/number&gt;&lt;edition&gt;2009/02/28&lt;/edition&gt;&lt;keywords&gt;&lt;keyword&gt;Adult&lt;/keyword&gt;&lt;keyword&gt;Aged&lt;/keyword&gt;&lt;keyword&gt;Aged, 80 and over&lt;/keyword&gt;&lt;keyword&gt;Humans&lt;/keyword&gt;&lt;keyword&gt;Longitudinal Studies&lt;/keyword&gt;&lt;keyword&gt;Male&lt;/keyword&gt;&lt;keyword&gt;Middle Aged&lt;/keyword&gt;&lt;keyword&gt;Prostate-Specific Antigen/*blood/*standards&lt;/keyword&gt;&lt;keyword&gt;Prostatic Neoplasms/*blood/diagnosis/*epidemiology&lt;/keyword&gt;&lt;keyword&gt;Risk Factors&lt;/keyword&gt;&lt;/keywords&gt;&lt;dates&gt;&lt;year&gt;2009&lt;/year&gt;&lt;pub-dates&gt;&lt;date&gt;Apr&lt;/date&gt;&lt;/pub-dates&gt;&lt;/dates&gt;&lt;isbn&gt;1527-3792 (Electronic)&amp;#xD;0022-5347 (Linking)&lt;/isbn&gt;&lt;accession-num&gt;19246059&lt;/accession-num&gt;&lt;urls&gt;&lt;related-urls&gt;&lt;url&gt;https://www.ncbi.nlm.nih.gov/pubmed/19246059&lt;/url&gt;&lt;/related-urls&gt;&lt;/urls&gt;&lt;custom2&gt;PMC2668165&lt;/custom2&gt;&lt;electronic-resource-num&gt;10.1016/j.juro.2008.11.117&lt;/electronic-resource-num&gt;&lt;/record&gt;&lt;/Cite&gt;&lt;/EndNote&gt;</w:instrText>
      </w:r>
      <w:r w:rsidR="00BB7654" w:rsidRPr="00F45414">
        <w:rPr>
          <w:rFonts w:ascii="Arial" w:hAnsi="Arial" w:cs="Arial"/>
          <w:sz w:val="22"/>
          <w:szCs w:val="22"/>
        </w:rPr>
        <w:fldChar w:fldCharType="separate"/>
      </w:r>
      <w:r w:rsidR="00DD2C3E" w:rsidRPr="00F45414">
        <w:rPr>
          <w:rFonts w:ascii="Arial" w:hAnsi="Arial" w:cs="Arial"/>
          <w:noProof/>
          <w:sz w:val="22"/>
          <w:szCs w:val="22"/>
        </w:rPr>
        <w:t>(160)</w:t>
      </w:r>
      <w:r w:rsidR="00BB7654" w:rsidRPr="00F45414">
        <w:rPr>
          <w:rFonts w:ascii="Arial" w:hAnsi="Arial" w:cs="Arial"/>
          <w:sz w:val="22"/>
          <w:szCs w:val="22"/>
        </w:rPr>
        <w:fldChar w:fldCharType="end"/>
      </w:r>
    </w:p>
    <w:p w14:paraId="05982895" w14:textId="77777777" w:rsidR="00DA2C3E" w:rsidRPr="00F45414" w:rsidRDefault="00DA2C3E" w:rsidP="00F45414">
      <w:pPr>
        <w:spacing w:line="276" w:lineRule="auto"/>
        <w:ind w:left="360" w:hanging="360"/>
        <w:rPr>
          <w:rFonts w:ascii="Arial" w:hAnsi="Arial" w:cs="Arial"/>
          <w:sz w:val="22"/>
          <w:szCs w:val="22"/>
        </w:rPr>
      </w:pPr>
    </w:p>
    <w:p w14:paraId="39598843" w14:textId="77777777" w:rsidR="00DA2C3E" w:rsidRDefault="00DA2C3E" w:rsidP="00137FEE">
      <w:pPr>
        <w:spacing w:line="276" w:lineRule="auto"/>
        <w:rPr>
          <w:rFonts w:ascii="Arial" w:hAnsi="Arial" w:cs="Arial"/>
          <w:sz w:val="22"/>
          <w:szCs w:val="22"/>
        </w:rPr>
      </w:pPr>
    </w:p>
    <w:p w14:paraId="0B7FF9B9" w14:textId="1ADCC6C2" w:rsidR="00305E7A" w:rsidRDefault="1D7B2E53" w:rsidP="00137FEE">
      <w:pPr>
        <w:spacing w:line="276" w:lineRule="auto"/>
        <w:rPr>
          <w:rFonts w:ascii="Arial" w:hAnsi="Arial" w:cs="Arial"/>
          <w:b/>
          <w:bCs/>
          <w:sz w:val="22"/>
          <w:szCs w:val="22"/>
        </w:rPr>
      </w:pPr>
      <w:r w:rsidRPr="00DD2C3E">
        <w:rPr>
          <w:rFonts w:ascii="Arial" w:hAnsi="Arial" w:cs="Arial"/>
          <w:b/>
          <w:bCs/>
          <w:sz w:val="22"/>
          <w:szCs w:val="22"/>
        </w:rPr>
        <w:t>E</w:t>
      </w:r>
      <w:r w:rsidR="00B30635">
        <w:rPr>
          <w:rFonts w:ascii="Arial" w:hAnsi="Arial" w:cs="Arial"/>
          <w:b/>
          <w:bCs/>
          <w:sz w:val="22"/>
          <w:szCs w:val="22"/>
        </w:rPr>
        <w:t>ARLY DIAGNOSIS AND TREATMENT WITH CURATIVE INTENET AND LESSENING THE LIKELIHOOD OF METASTASES OCCURRING</w:t>
      </w:r>
    </w:p>
    <w:p w14:paraId="26C804EE" w14:textId="77777777" w:rsidR="00F45414" w:rsidRPr="00DD2C3E" w:rsidRDefault="00F45414" w:rsidP="00137FEE">
      <w:pPr>
        <w:spacing w:line="276" w:lineRule="auto"/>
        <w:rPr>
          <w:rFonts w:ascii="Arial" w:hAnsi="Arial" w:cs="Arial"/>
          <w:b/>
          <w:bCs/>
          <w:sz w:val="22"/>
          <w:szCs w:val="22"/>
        </w:rPr>
      </w:pPr>
    </w:p>
    <w:p w14:paraId="2E8D9C2F" w14:textId="48441FAC" w:rsidR="0050221F" w:rsidRPr="00DD2C3E" w:rsidRDefault="1D7B2E53" w:rsidP="00137FEE">
      <w:pPr>
        <w:pStyle w:val="Subhead"/>
        <w:spacing w:before="0" w:after="0"/>
        <w:jc w:val="left"/>
        <w:rPr>
          <w:rFonts w:ascii="Arial" w:hAnsi="Arial" w:cs="Arial"/>
          <w:b w:val="0"/>
          <w:sz w:val="22"/>
          <w:szCs w:val="22"/>
        </w:rPr>
      </w:pPr>
      <w:r w:rsidRPr="00DD2C3E">
        <w:rPr>
          <w:rFonts w:ascii="Arial" w:hAnsi="Arial" w:cs="Arial"/>
          <w:b w:val="0"/>
          <w:sz w:val="22"/>
          <w:szCs w:val="22"/>
        </w:rPr>
        <w:t xml:space="preserve">The recently completed PSA Evaluation Report by the National Health and Medical Research Council </w:t>
      </w:r>
      <w:r w:rsidRPr="00F45414">
        <w:rPr>
          <w:rFonts w:ascii="Arial" w:hAnsi="Arial" w:cs="Arial"/>
          <w:b w:val="0"/>
          <w:sz w:val="22"/>
          <w:szCs w:val="22"/>
        </w:rPr>
        <w:t>(NHMRC)</w:t>
      </w:r>
      <w:r w:rsidRPr="00DD2C3E">
        <w:rPr>
          <w:rFonts w:ascii="Arial" w:hAnsi="Arial" w:cs="Arial"/>
          <w:b w:val="0"/>
          <w:sz w:val="22"/>
          <w:szCs w:val="22"/>
        </w:rPr>
        <w:t xml:space="preserve"> of Australia concluded that, although there was some inconsistency in the definition of prostate cancer metastases across the RCTs, overall, the evidence indicates that PSA testing reduces the risk of having metastases present at the time of diagnosis of prostate cancer. The NHMRC review focused on the RCTs above in its considerations but did not conclude that intervention with curative intent reduces the likelihood of </w:t>
      </w:r>
      <w:r w:rsidRPr="00DD2C3E">
        <w:rPr>
          <w:rFonts w:ascii="Arial" w:hAnsi="Arial" w:cs="Arial"/>
          <w:b w:val="0"/>
          <w:i/>
          <w:iCs/>
          <w:sz w:val="22"/>
          <w:szCs w:val="22"/>
        </w:rPr>
        <w:t xml:space="preserve">subsequent </w:t>
      </w:r>
      <w:r w:rsidRPr="00DD2C3E">
        <w:rPr>
          <w:rFonts w:ascii="Arial" w:hAnsi="Arial" w:cs="Arial"/>
          <w:b w:val="0"/>
          <w:sz w:val="22"/>
          <w:szCs w:val="22"/>
        </w:rPr>
        <w:t>metastases [163].  However</w:t>
      </w:r>
      <w:r w:rsidR="00F45414">
        <w:rPr>
          <w:rFonts w:ascii="Arial" w:hAnsi="Arial" w:cs="Arial"/>
          <w:b w:val="0"/>
          <w:sz w:val="22"/>
          <w:szCs w:val="22"/>
        </w:rPr>
        <w:t>,</w:t>
      </w:r>
      <w:r w:rsidRPr="00DD2C3E">
        <w:rPr>
          <w:rFonts w:ascii="Arial" w:hAnsi="Arial" w:cs="Arial"/>
          <w:b w:val="0"/>
          <w:sz w:val="22"/>
          <w:szCs w:val="22"/>
        </w:rPr>
        <w:t xml:space="preserve"> evaluation of evidence from multiple non-RCTs has reported that PSA testing and intervention with curative intent does reduce the likelihood of subsequent metastases. </w:t>
      </w:r>
    </w:p>
    <w:p w14:paraId="5D211A3F" w14:textId="77777777" w:rsidR="00F45414" w:rsidRDefault="00F45414" w:rsidP="00137FEE">
      <w:pPr>
        <w:shd w:val="clear" w:color="auto" w:fill="FFFFFF" w:themeFill="background1"/>
        <w:spacing w:line="276" w:lineRule="auto"/>
        <w:rPr>
          <w:rFonts w:ascii="Arial" w:hAnsi="Arial" w:cs="Arial"/>
          <w:sz w:val="22"/>
          <w:szCs w:val="22"/>
        </w:rPr>
      </w:pPr>
    </w:p>
    <w:p w14:paraId="09AD7113" w14:textId="76B70084" w:rsidR="005B64AF" w:rsidRDefault="1D7B2E53" w:rsidP="00137FEE">
      <w:pPr>
        <w:shd w:val="clear" w:color="auto" w:fill="FFFFFF" w:themeFill="background1"/>
        <w:spacing w:line="276" w:lineRule="auto"/>
        <w:rPr>
          <w:rFonts w:ascii="Arial" w:hAnsi="Arial" w:cs="Arial"/>
          <w:sz w:val="22"/>
          <w:szCs w:val="22"/>
        </w:rPr>
      </w:pPr>
      <w:r w:rsidRPr="00DD2C3E">
        <w:rPr>
          <w:rFonts w:ascii="Arial" w:hAnsi="Arial" w:cs="Arial"/>
          <w:sz w:val="22"/>
          <w:szCs w:val="22"/>
        </w:rPr>
        <w:t xml:space="preserve">There are very few RCTs for prostate </w:t>
      </w:r>
      <w:r w:rsidRPr="00F45414">
        <w:rPr>
          <w:rFonts w:ascii="Arial" w:hAnsi="Arial" w:cs="Arial"/>
          <w:sz w:val="22"/>
          <w:szCs w:val="22"/>
        </w:rPr>
        <w:t>cancer treated</w:t>
      </w:r>
      <w:r w:rsidRPr="00DD2C3E">
        <w:rPr>
          <w:rFonts w:ascii="Arial" w:hAnsi="Arial" w:cs="Arial"/>
          <w:sz w:val="22"/>
          <w:szCs w:val="22"/>
        </w:rPr>
        <w:t xml:space="preserve"> with curative intent. Bill Axelson et al (2014)</w:t>
      </w:r>
      <w:r w:rsidR="00F3309F" w:rsidRPr="00DD2C3E">
        <w:rPr>
          <w:rFonts w:ascii="Arial" w:hAnsi="Arial" w:cs="Arial"/>
          <w:sz w:val="22"/>
          <w:szCs w:val="22"/>
        </w:rPr>
        <w:t xml:space="preserve"> </w:t>
      </w:r>
      <w:r w:rsidR="00F3309F" w:rsidRPr="00DD2C3E">
        <w:rPr>
          <w:rFonts w:ascii="Arial" w:hAnsi="Arial" w:cs="Arial"/>
          <w:sz w:val="22"/>
          <w:szCs w:val="22"/>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3309F" w:rsidRPr="00DD2C3E">
        <w:rPr>
          <w:rFonts w:ascii="Arial" w:hAnsi="Arial" w:cs="Arial"/>
          <w:sz w:val="22"/>
          <w:szCs w:val="22"/>
        </w:rPr>
      </w:r>
      <w:r w:rsidR="00F3309F" w:rsidRPr="00DD2C3E">
        <w:rPr>
          <w:rFonts w:ascii="Arial" w:hAnsi="Arial" w:cs="Arial"/>
          <w:sz w:val="22"/>
          <w:szCs w:val="22"/>
        </w:rPr>
        <w:fldChar w:fldCharType="separate"/>
      </w:r>
      <w:r w:rsidR="00DD2C3E">
        <w:rPr>
          <w:rFonts w:ascii="Arial" w:hAnsi="Arial" w:cs="Arial"/>
          <w:noProof/>
          <w:sz w:val="22"/>
          <w:szCs w:val="22"/>
        </w:rPr>
        <w:t>(222)</w:t>
      </w:r>
      <w:r w:rsidR="00F3309F" w:rsidRPr="00DD2C3E">
        <w:rPr>
          <w:rFonts w:ascii="Arial" w:hAnsi="Arial" w:cs="Arial"/>
          <w:sz w:val="22"/>
          <w:szCs w:val="22"/>
        </w:rPr>
        <w:fldChar w:fldCharType="end"/>
      </w:r>
      <w:r w:rsidRPr="00DD2C3E">
        <w:rPr>
          <w:rFonts w:ascii="Arial" w:hAnsi="Arial" w:cs="Arial"/>
          <w:sz w:val="22"/>
          <w:szCs w:val="22"/>
        </w:rPr>
        <w:t xml:space="preserve"> recruited patients from 14 cente</w:t>
      </w:r>
      <w:r w:rsidR="00F45414">
        <w:rPr>
          <w:rFonts w:ascii="Arial" w:hAnsi="Arial" w:cs="Arial"/>
          <w:sz w:val="22"/>
          <w:szCs w:val="22"/>
        </w:rPr>
        <w:t>r</w:t>
      </w:r>
      <w:r w:rsidRPr="00DD2C3E">
        <w:rPr>
          <w:rFonts w:ascii="Arial" w:hAnsi="Arial" w:cs="Arial"/>
          <w:sz w:val="22"/>
          <w:szCs w:val="22"/>
        </w:rPr>
        <w:t xml:space="preserve">s in Sweden, Finland and Iceland: The trial </w:t>
      </w:r>
      <w:r w:rsidR="00A337DC" w:rsidRPr="00DD2C3E">
        <w:rPr>
          <w:rFonts w:ascii="Arial" w:hAnsi="Arial" w:cs="Arial"/>
          <w:sz w:val="22"/>
          <w:szCs w:val="22"/>
        </w:rPr>
        <w:t>is noteworthy</w:t>
      </w:r>
      <w:r w:rsidRPr="00DD2C3E">
        <w:rPr>
          <w:rFonts w:ascii="Arial" w:hAnsi="Arial" w:cs="Arial"/>
          <w:sz w:val="22"/>
          <w:szCs w:val="22"/>
        </w:rPr>
        <w:t xml:space="preserve"> since the study included patients detected with prostate cancer at a later stage than is currently diagnosed: only 12% had impalpable disease on DRE - detected by what are now outmoded methods. The results are </w:t>
      </w:r>
      <w:r w:rsidR="00A337DC" w:rsidRPr="00DD2C3E">
        <w:rPr>
          <w:rFonts w:ascii="Arial" w:hAnsi="Arial" w:cs="Arial"/>
          <w:sz w:val="22"/>
          <w:szCs w:val="22"/>
        </w:rPr>
        <w:t>summarized</w:t>
      </w:r>
      <w:r w:rsidRPr="00DD2C3E">
        <w:rPr>
          <w:rFonts w:ascii="Arial" w:hAnsi="Arial" w:cs="Arial"/>
          <w:sz w:val="22"/>
          <w:szCs w:val="22"/>
        </w:rPr>
        <w:t xml:space="preserve"> below:</w:t>
      </w:r>
    </w:p>
    <w:p w14:paraId="5303CD13" w14:textId="53DF4105" w:rsidR="00F45414" w:rsidRDefault="00F45414" w:rsidP="00137FEE">
      <w:pPr>
        <w:shd w:val="clear" w:color="auto" w:fill="FFFFFF" w:themeFill="background1"/>
        <w:spacing w:line="276" w:lineRule="auto"/>
        <w:rPr>
          <w:rFonts w:ascii="Arial" w:hAnsi="Arial" w:cs="Arial"/>
          <w:sz w:val="22"/>
          <w:szCs w:val="22"/>
        </w:rPr>
      </w:pPr>
    </w:p>
    <w:p w14:paraId="0EF4B9FF" w14:textId="22C1B454" w:rsidR="00531754" w:rsidRPr="00DD2C3E" w:rsidRDefault="1D7B2E53" w:rsidP="00137FEE">
      <w:pPr>
        <w:shd w:val="clear" w:color="auto" w:fill="FFFFFF" w:themeFill="background1"/>
        <w:spacing w:line="276" w:lineRule="auto"/>
        <w:rPr>
          <w:rFonts w:ascii="Arial" w:hAnsi="Arial" w:cs="Arial"/>
          <w:b/>
          <w:bCs/>
          <w:sz w:val="22"/>
          <w:szCs w:val="22"/>
        </w:rPr>
      </w:pPr>
      <w:r w:rsidRPr="00B30635">
        <w:rPr>
          <w:rFonts w:ascii="Arial" w:hAnsi="Arial" w:cs="Arial"/>
          <w:b/>
          <w:sz w:val="22"/>
          <w:szCs w:val="22"/>
        </w:rPr>
        <w:t xml:space="preserve">Swedish </w:t>
      </w:r>
      <w:r w:rsidR="00104075" w:rsidRPr="00B30635">
        <w:rPr>
          <w:rFonts w:ascii="Arial" w:hAnsi="Arial" w:cs="Arial"/>
          <w:b/>
          <w:sz w:val="22"/>
          <w:szCs w:val="22"/>
        </w:rPr>
        <w:t>T</w:t>
      </w:r>
      <w:r w:rsidRPr="00B30635">
        <w:rPr>
          <w:rFonts w:ascii="Arial" w:hAnsi="Arial" w:cs="Arial"/>
          <w:b/>
          <w:sz w:val="22"/>
          <w:szCs w:val="22"/>
        </w:rPr>
        <w:t xml:space="preserve">rial </w:t>
      </w:r>
      <w:proofErr w:type="gramStart"/>
      <w:r w:rsidR="00104075" w:rsidRPr="00B30635">
        <w:rPr>
          <w:rFonts w:ascii="Arial" w:hAnsi="Arial" w:cs="Arial"/>
          <w:b/>
          <w:sz w:val="22"/>
          <w:szCs w:val="22"/>
        </w:rPr>
        <w:t>O</w:t>
      </w:r>
      <w:r w:rsidRPr="00B30635">
        <w:rPr>
          <w:rFonts w:ascii="Arial" w:hAnsi="Arial" w:cs="Arial"/>
          <w:b/>
          <w:sz w:val="22"/>
          <w:szCs w:val="22"/>
        </w:rPr>
        <w:t>f</w:t>
      </w:r>
      <w:proofErr w:type="gramEnd"/>
      <w:r w:rsidRPr="00B30635">
        <w:rPr>
          <w:rFonts w:ascii="Arial" w:hAnsi="Arial" w:cs="Arial"/>
          <w:b/>
          <w:sz w:val="22"/>
          <w:szCs w:val="22"/>
        </w:rPr>
        <w:t xml:space="preserve"> Radical Prostatectomy </w:t>
      </w:r>
      <w:r w:rsidR="00104075" w:rsidRPr="00B30635">
        <w:rPr>
          <w:rFonts w:ascii="Arial" w:hAnsi="Arial" w:cs="Arial"/>
          <w:b/>
          <w:sz w:val="22"/>
          <w:szCs w:val="22"/>
        </w:rPr>
        <w:t>V</w:t>
      </w:r>
      <w:r w:rsidRPr="00B30635">
        <w:rPr>
          <w:rFonts w:ascii="Arial" w:hAnsi="Arial" w:cs="Arial"/>
          <w:b/>
          <w:sz w:val="22"/>
          <w:szCs w:val="22"/>
        </w:rPr>
        <w:t>ersus Watchful Waiting</w:t>
      </w:r>
      <w:r w:rsidRPr="00104075">
        <w:rPr>
          <w:rFonts w:ascii="Arial" w:hAnsi="Arial" w:cs="Arial"/>
          <w:sz w:val="22"/>
          <w:szCs w:val="22"/>
        </w:rPr>
        <w:t xml:space="preserve"> </w:t>
      </w:r>
      <w:r w:rsidR="00F3309F" w:rsidRPr="00104075">
        <w:rPr>
          <w:rFonts w:ascii="Arial" w:hAnsi="Arial" w:cs="Arial"/>
          <w:sz w:val="22"/>
          <w:szCs w:val="22"/>
        </w:rPr>
        <w:fldChar w:fldCharType="begin">
          <w:fldData xml:space="preserve">PEVuZE5vdGU+PENpdGU+PEF1dGhvcj5CaWxsLUF4ZWxzb248L0F1dGhvcj48WWVhcj4yMDE0PC9Z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</w:fldData>
        </w:fldChar>
      </w:r>
      <w:r w:rsidR="00DD2C3E" w:rsidRPr="00104075">
        <w:rPr>
          <w:rFonts w:ascii="Arial" w:hAnsi="Arial" w:cs="Arial"/>
          <w:sz w:val="22"/>
          <w:szCs w:val="22"/>
        </w:rPr>
        <w:instrText xml:space="preserve"> ADDIN EN.CITE </w:instrText>
      </w:r>
      <w:r w:rsidR="00DD2C3E" w:rsidRPr="00104075">
        <w:rPr>
          <w:rFonts w:ascii="Arial" w:hAnsi="Arial" w:cs="Arial"/>
          <w:sz w:val="22"/>
          <w:szCs w:val="22"/>
        </w:rPr>
        <w:fldChar w:fldCharType="begin">
          <w:fldData xml:space="preserve">PEVuZE5vdGU+PENpdGU+PEF1dGhvcj5CaWxsLUF4ZWxzb248L0F1dGhvcj48WWVhcj4yMDE0PC9Z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</w:fldData>
        </w:fldChar>
      </w:r>
      <w:r w:rsidR="00DD2C3E" w:rsidRPr="00104075">
        <w:rPr>
          <w:rFonts w:ascii="Arial" w:hAnsi="Arial" w:cs="Arial"/>
          <w:sz w:val="22"/>
          <w:szCs w:val="22"/>
        </w:rPr>
        <w:instrText xml:space="preserve"> ADDIN EN.CITE.DATA </w:instrText>
      </w:r>
      <w:r w:rsidR="00DD2C3E" w:rsidRPr="00104075">
        <w:rPr>
          <w:rFonts w:ascii="Arial" w:hAnsi="Arial" w:cs="Arial"/>
          <w:sz w:val="22"/>
          <w:szCs w:val="22"/>
        </w:rPr>
      </w:r>
      <w:r w:rsidR="00DD2C3E" w:rsidRPr="00104075">
        <w:rPr>
          <w:rFonts w:ascii="Arial" w:hAnsi="Arial" w:cs="Arial"/>
          <w:sz w:val="22"/>
          <w:szCs w:val="22"/>
        </w:rPr>
        <w:fldChar w:fldCharType="end"/>
      </w:r>
      <w:r w:rsidR="00F3309F" w:rsidRPr="00104075">
        <w:rPr>
          <w:rFonts w:ascii="Arial" w:hAnsi="Arial" w:cs="Arial"/>
          <w:sz w:val="22"/>
          <w:szCs w:val="22"/>
        </w:rPr>
      </w:r>
      <w:r w:rsidR="00F3309F" w:rsidRPr="00104075">
        <w:rPr>
          <w:rFonts w:ascii="Arial" w:hAnsi="Arial" w:cs="Arial"/>
          <w:sz w:val="22"/>
          <w:szCs w:val="22"/>
        </w:rPr>
        <w:fldChar w:fldCharType="separate"/>
      </w:r>
      <w:r w:rsidR="00DD2C3E" w:rsidRPr="00104075">
        <w:rPr>
          <w:rFonts w:ascii="Arial" w:hAnsi="Arial" w:cs="Arial"/>
          <w:noProof/>
          <w:sz w:val="22"/>
          <w:szCs w:val="22"/>
        </w:rPr>
        <w:t>(222,236)</w:t>
      </w:r>
      <w:r w:rsidR="00F3309F" w:rsidRPr="00104075">
        <w:rPr>
          <w:rFonts w:ascii="Arial" w:hAnsi="Arial" w:cs="Arial"/>
          <w:sz w:val="22"/>
          <w:szCs w:val="22"/>
        </w:rPr>
        <w:fldChar w:fldCharType="end"/>
      </w:r>
    </w:p>
    <w:p w14:paraId="5D9037EA" w14:textId="77777777" w:rsidR="005B64AF" w:rsidRPr="00DD2C3E" w:rsidRDefault="005B64AF" w:rsidP="00137FEE">
      <w:pPr>
        <w:shd w:val="clear" w:color="auto" w:fill="FFFFFF"/>
        <w:spacing w:line="276" w:lineRule="auto"/>
        <w:rPr>
          <w:rFonts w:ascii="Arial" w:hAnsi="Arial" w:cs="Arial"/>
          <w:sz w:val="22"/>
          <w:szCs w:val="22"/>
        </w:rPr>
      </w:pPr>
    </w:p>
    <w:p w14:paraId="0FA34D75" w14:textId="6F3B44C5" w:rsidR="00E2489E" w:rsidRPr="00F45414" w:rsidRDefault="1D7B2E53" w:rsidP="00B87A9B">
      <w:pPr>
        <w:pStyle w:val="Heading3"/>
        <w:keepNext/>
        <w:keepLines/>
        <w:numPr>
          <w:ilvl w:val="0"/>
          <w:numId w:val="48"/>
        </w:numPr>
        <w:shd w:val="clear" w:color="auto" w:fill="FFFFFF"/>
        <w:spacing w:before="0" w:beforeAutospacing="0" w:after="0" w:afterAutospacing="0" w:line="276" w:lineRule="auto"/>
        <w:ind w:left="360"/>
        <w:rPr>
          <w:rFonts w:ascii="Arial" w:hAnsi="Arial" w:cs="Arial"/>
          <w:b w:val="0"/>
          <w:bCs w:val="0"/>
          <w:sz w:val="22"/>
          <w:szCs w:val="22"/>
        </w:rPr>
      </w:pPr>
      <w:r w:rsidRPr="00F45414">
        <w:rPr>
          <w:rFonts w:ascii="Arial" w:hAnsi="Arial" w:cs="Arial"/>
          <w:b w:val="0"/>
          <w:bCs w:val="0"/>
          <w:sz w:val="22"/>
          <w:szCs w:val="22"/>
        </w:rPr>
        <w:t xml:space="preserve">From October 1989 through February 1999, 695 men with ‘early’ </w:t>
      </w:r>
      <w:r w:rsidR="00F45414" w:rsidRPr="00F45414">
        <w:rPr>
          <w:rFonts w:ascii="Arial" w:hAnsi="Arial" w:cs="Arial"/>
          <w:b w:val="0"/>
          <w:bCs w:val="0"/>
          <w:sz w:val="22"/>
          <w:szCs w:val="22"/>
        </w:rPr>
        <w:t>prostate cancer</w:t>
      </w:r>
      <w:r w:rsidRPr="00F45414">
        <w:rPr>
          <w:rFonts w:ascii="Arial" w:hAnsi="Arial" w:cs="Arial"/>
          <w:b w:val="0"/>
          <w:bCs w:val="0"/>
          <w:sz w:val="22"/>
          <w:szCs w:val="22"/>
        </w:rPr>
        <w:t xml:space="preserve"> were randomly assigned to watchful waiting</w:t>
      </w:r>
      <w:r w:rsidR="00B80B65" w:rsidRPr="00F45414">
        <w:rPr>
          <w:rFonts w:ascii="Arial" w:hAnsi="Arial" w:cs="Arial"/>
          <w:b w:val="0"/>
          <w:bCs w:val="0"/>
          <w:sz w:val="22"/>
          <w:szCs w:val="22"/>
        </w:rPr>
        <w:t>, where men are “watched” and treated only when symptomatic or with significant concern for complications,</w:t>
      </w:r>
      <w:r w:rsidRPr="00F45414">
        <w:rPr>
          <w:rFonts w:ascii="Arial" w:hAnsi="Arial" w:cs="Arial"/>
          <w:b w:val="0"/>
          <w:bCs w:val="0"/>
          <w:sz w:val="22"/>
          <w:szCs w:val="22"/>
        </w:rPr>
        <w:t xml:space="preserve"> or </w:t>
      </w:r>
      <w:bookmarkStart w:id="9" w:name="_Hlk516246064"/>
      <w:r w:rsidRPr="00F45414">
        <w:rPr>
          <w:rFonts w:ascii="Arial" w:hAnsi="Arial" w:cs="Arial"/>
          <w:b w:val="0"/>
          <w:bCs w:val="0"/>
          <w:sz w:val="22"/>
          <w:szCs w:val="22"/>
        </w:rPr>
        <w:t xml:space="preserve">radical prostatectomy </w:t>
      </w:r>
      <w:bookmarkEnd w:id="9"/>
    </w:p>
    <w:p w14:paraId="06DF324A" w14:textId="77777777" w:rsidR="005B64AF" w:rsidRPr="00104075" w:rsidRDefault="1D7B2E53" w:rsidP="00F45414">
      <w:pPr>
        <w:pStyle w:val="ListParagraph"/>
        <w:numPr>
          <w:ilvl w:val="0"/>
          <w:numId w:val="48"/>
        </w:numPr>
        <w:spacing w:after="0"/>
        <w:ind w:left="360"/>
        <w:rPr>
          <w:rFonts w:ascii="Arial" w:hAnsi="Arial" w:cs="Arial"/>
        </w:rPr>
      </w:pPr>
      <w:r w:rsidRPr="00104075">
        <w:rPr>
          <w:rFonts w:ascii="Arial" w:hAnsi="Arial" w:cs="Arial"/>
        </w:rPr>
        <w:t>Eligibility required patients to be</w:t>
      </w:r>
    </w:p>
    <w:p w14:paraId="3B98E303" w14:textId="19F72EA8" w:rsidR="005B64AF" w:rsidRPr="00104075" w:rsidRDefault="1D7B2E53" w:rsidP="00F45414">
      <w:pPr>
        <w:pStyle w:val="ListParagraph"/>
        <w:numPr>
          <w:ilvl w:val="0"/>
          <w:numId w:val="49"/>
        </w:numPr>
        <w:spacing w:after="0"/>
        <w:ind w:left="360"/>
        <w:rPr>
          <w:rFonts w:ascii="Arial" w:hAnsi="Arial" w:cs="Arial"/>
        </w:rPr>
      </w:pPr>
      <w:r w:rsidRPr="00104075">
        <w:rPr>
          <w:rFonts w:ascii="Arial" w:hAnsi="Arial" w:cs="Arial"/>
        </w:rPr>
        <w:t xml:space="preserve">&lt;75 </w:t>
      </w:r>
      <w:r w:rsidR="00A337DC" w:rsidRPr="00104075">
        <w:rPr>
          <w:rFonts w:ascii="Arial" w:hAnsi="Arial" w:cs="Arial"/>
        </w:rPr>
        <w:t>yrs.</w:t>
      </w:r>
      <w:r w:rsidRPr="00104075">
        <w:rPr>
          <w:rFonts w:ascii="Arial" w:hAnsi="Arial" w:cs="Arial"/>
        </w:rPr>
        <w:t xml:space="preserve"> of age and a life expectancy &gt;10 years: mean age was 65 </w:t>
      </w:r>
      <w:r w:rsidR="00A337DC" w:rsidRPr="00104075">
        <w:rPr>
          <w:rFonts w:ascii="Arial" w:hAnsi="Arial" w:cs="Arial"/>
        </w:rPr>
        <w:t>yrs.</w:t>
      </w:r>
    </w:p>
    <w:p w14:paraId="7349CD08" w14:textId="1B4255E3" w:rsidR="005B64AF" w:rsidRPr="00104075" w:rsidRDefault="1D7B2E53" w:rsidP="00F45414">
      <w:pPr>
        <w:pStyle w:val="ListParagraph"/>
        <w:numPr>
          <w:ilvl w:val="0"/>
          <w:numId w:val="49"/>
        </w:numPr>
        <w:spacing w:after="0"/>
        <w:ind w:left="360"/>
        <w:rPr>
          <w:rFonts w:ascii="Arial" w:hAnsi="Arial" w:cs="Arial"/>
        </w:rPr>
      </w:pPr>
      <w:r w:rsidRPr="00104075">
        <w:rPr>
          <w:rFonts w:ascii="Arial" w:hAnsi="Arial" w:cs="Arial"/>
        </w:rPr>
        <w:t>Clinically locali</w:t>
      </w:r>
      <w:r w:rsidR="00F45414">
        <w:rPr>
          <w:rFonts w:ascii="Arial" w:hAnsi="Arial" w:cs="Arial"/>
        </w:rPr>
        <w:t>z</w:t>
      </w:r>
      <w:r w:rsidRPr="00104075">
        <w:rPr>
          <w:rFonts w:ascii="Arial" w:hAnsi="Arial" w:cs="Arial"/>
        </w:rPr>
        <w:t>ed disease (T1 or T2, using IUCC 1978 criteria)</w:t>
      </w:r>
    </w:p>
    <w:p w14:paraId="714B9374" w14:textId="77777777" w:rsidR="005B64AF" w:rsidRPr="00104075" w:rsidRDefault="1D7B2E53" w:rsidP="00F45414">
      <w:pPr>
        <w:pStyle w:val="ListParagraph"/>
        <w:numPr>
          <w:ilvl w:val="0"/>
          <w:numId w:val="49"/>
        </w:numPr>
        <w:spacing w:after="0"/>
        <w:ind w:left="360"/>
        <w:rPr>
          <w:rFonts w:ascii="Arial" w:hAnsi="Arial" w:cs="Arial"/>
        </w:rPr>
      </w:pPr>
      <w:r w:rsidRPr="00104075">
        <w:rPr>
          <w:rFonts w:ascii="Arial" w:hAnsi="Arial" w:cs="Arial"/>
        </w:rPr>
        <w:t>Diagnosis by core biopsy or fine needle aspiration cytology</w:t>
      </w:r>
    </w:p>
    <w:p w14:paraId="7B64CA8A" w14:textId="77777777" w:rsidR="005B64AF" w:rsidRPr="00104075" w:rsidRDefault="1D7B2E53" w:rsidP="00F45414">
      <w:pPr>
        <w:pStyle w:val="ListParagraph"/>
        <w:numPr>
          <w:ilvl w:val="0"/>
          <w:numId w:val="49"/>
        </w:numPr>
        <w:spacing w:after="0"/>
        <w:ind w:left="360"/>
        <w:rPr>
          <w:rFonts w:ascii="Arial" w:hAnsi="Arial" w:cs="Arial"/>
        </w:rPr>
      </w:pPr>
      <w:r w:rsidRPr="00104075">
        <w:rPr>
          <w:rFonts w:ascii="Arial" w:hAnsi="Arial" w:cs="Arial"/>
        </w:rPr>
        <w:t>Well or moderately differentiated adenocarcinoma (WHO classification)</w:t>
      </w:r>
    </w:p>
    <w:p w14:paraId="64BB04A5" w14:textId="5AE59D83" w:rsidR="005B64AF" w:rsidRPr="00104075" w:rsidRDefault="1D7B2E53" w:rsidP="00F45414">
      <w:pPr>
        <w:pStyle w:val="ListParagraph"/>
        <w:numPr>
          <w:ilvl w:val="0"/>
          <w:numId w:val="49"/>
        </w:numPr>
        <w:spacing w:after="0"/>
        <w:ind w:left="360"/>
        <w:rPr>
          <w:rFonts w:ascii="Arial" w:hAnsi="Arial" w:cs="Arial"/>
        </w:rPr>
      </w:pPr>
      <w:r w:rsidRPr="00104075">
        <w:rPr>
          <w:rFonts w:ascii="Arial" w:hAnsi="Arial" w:cs="Arial"/>
        </w:rPr>
        <w:t xml:space="preserve">PSA &lt;50 ng/ml: mean PSA was 13 ng/ml </w:t>
      </w:r>
    </w:p>
    <w:p w14:paraId="75AE1929" w14:textId="77777777" w:rsidR="005B64AF" w:rsidRPr="00104075" w:rsidRDefault="1D7B2E53" w:rsidP="00F45414">
      <w:pPr>
        <w:pStyle w:val="ListParagraph"/>
        <w:numPr>
          <w:ilvl w:val="0"/>
          <w:numId w:val="49"/>
        </w:numPr>
        <w:spacing w:after="0"/>
        <w:ind w:left="360"/>
        <w:rPr>
          <w:rFonts w:ascii="Arial" w:hAnsi="Arial" w:cs="Arial"/>
        </w:rPr>
      </w:pPr>
      <w:r w:rsidRPr="00104075">
        <w:rPr>
          <w:rFonts w:ascii="Arial" w:hAnsi="Arial" w:cs="Arial"/>
        </w:rPr>
        <w:t>a negative bone scan</w:t>
      </w:r>
    </w:p>
    <w:p w14:paraId="5FAE114A" w14:textId="58BF16ED" w:rsidR="005B64AF" w:rsidRPr="00F45414" w:rsidRDefault="1D7B2E53" w:rsidP="00B87A9B">
      <w:pPr>
        <w:pStyle w:val="ListParagraph"/>
        <w:numPr>
          <w:ilvl w:val="0"/>
          <w:numId w:val="48"/>
        </w:numPr>
        <w:spacing w:after="0"/>
        <w:ind w:left="360"/>
        <w:rPr>
          <w:rFonts w:ascii="Arial" w:hAnsi="Arial" w:cs="Arial"/>
        </w:rPr>
      </w:pPr>
      <w:r w:rsidRPr="00F45414">
        <w:rPr>
          <w:rFonts w:ascii="Arial" w:hAnsi="Arial" w:cs="Arial"/>
        </w:rPr>
        <w:lastRenderedPageBreak/>
        <w:t xml:space="preserve">During a median of 13.4 years, 200 of the 347 men in </w:t>
      </w:r>
      <w:r w:rsidR="00A337DC" w:rsidRPr="00F45414">
        <w:rPr>
          <w:rFonts w:ascii="Arial" w:hAnsi="Arial" w:cs="Arial"/>
        </w:rPr>
        <w:t>the radical</w:t>
      </w:r>
      <w:r w:rsidR="00F45414" w:rsidRPr="00F45414">
        <w:rPr>
          <w:rFonts w:ascii="Arial" w:hAnsi="Arial" w:cs="Arial"/>
        </w:rPr>
        <w:t xml:space="preserve"> prostatectomy </w:t>
      </w:r>
      <w:r w:rsidRPr="00F45414">
        <w:rPr>
          <w:rFonts w:ascii="Arial" w:hAnsi="Arial" w:cs="Arial"/>
        </w:rPr>
        <w:t xml:space="preserve">group and 247 of the 348 in the watchful-waiting group died  </w:t>
      </w:r>
      <w:r w:rsidR="00A1169A" w:rsidRPr="00F45414">
        <w:rPr>
          <w:rFonts w:ascii="Arial" w:hAnsi="Arial" w:cs="Arial"/>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F45414">
        <w:rPr>
          <w:rFonts w:ascii="Arial" w:hAnsi="Arial" w:cs="Arial"/>
        </w:rPr>
        <w:instrText xml:space="preserve"> ADDIN EN.CITE </w:instrText>
      </w:r>
      <w:r w:rsidR="00DD2C3E" w:rsidRPr="00F45414">
        <w:rPr>
          <w:rFonts w:ascii="Arial" w:hAnsi="Arial" w:cs="Arial"/>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F45414">
        <w:rPr>
          <w:rFonts w:ascii="Arial" w:hAnsi="Arial" w:cs="Arial"/>
        </w:rPr>
        <w:instrText xml:space="preserve"> ADDIN EN.CITE.DATA </w:instrText>
      </w:r>
      <w:r w:rsidR="00DD2C3E" w:rsidRPr="00F45414">
        <w:rPr>
          <w:rFonts w:ascii="Arial" w:hAnsi="Arial" w:cs="Arial"/>
        </w:rPr>
      </w:r>
      <w:r w:rsidR="00DD2C3E" w:rsidRPr="00F45414">
        <w:rPr>
          <w:rFonts w:ascii="Arial" w:hAnsi="Arial" w:cs="Arial"/>
        </w:rPr>
        <w:fldChar w:fldCharType="end"/>
      </w:r>
      <w:r w:rsidR="00A1169A" w:rsidRPr="00F45414">
        <w:rPr>
          <w:rFonts w:ascii="Arial" w:hAnsi="Arial" w:cs="Arial"/>
        </w:rPr>
      </w:r>
      <w:r w:rsidR="00A1169A" w:rsidRPr="00F45414">
        <w:rPr>
          <w:rFonts w:ascii="Arial" w:hAnsi="Arial" w:cs="Arial"/>
        </w:rPr>
        <w:fldChar w:fldCharType="separate"/>
      </w:r>
      <w:r w:rsidR="00DD2C3E" w:rsidRPr="00F45414">
        <w:rPr>
          <w:rFonts w:ascii="Arial" w:hAnsi="Arial" w:cs="Arial"/>
          <w:noProof/>
        </w:rPr>
        <w:t>(222)</w:t>
      </w:r>
      <w:r w:rsidR="00A1169A" w:rsidRPr="00F45414">
        <w:rPr>
          <w:rFonts w:ascii="Arial" w:hAnsi="Arial" w:cs="Arial"/>
        </w:rPr>
        <w:fldChar w:fldCharType="end"/>
      </w:r>
      <w:r w:rsidR="00F45414" w:rsidRPr="00F45414">
        <w:rPr>
          <w:rFonts w:ascii="Arial" w:hAnsi="Arial" w:cs="Arial"/>
        </w:rPr>
        <w:t xml:space="preserve">. </w:t>
      </w:r>
      <w:r w:rsidRPr="00F45414">
        <w:rPr>
          <w:rFonts w:ascii="Arial" w:hAnsi="Arial" w:cs="Arial"/>
        </w:rPr>
        <w:t xml:space="preserve">In the case of 63 men assigned to surgery and 99 men assigned to watchful waiting, death was due to </w:t>
      </w:r>
      <w:r w:rsidR="00F45414">
        <w:rPr>
          <w:rFonts w:ascii="Arial" w:hAnsi="Arial" w:cs="Arial"/>
        </w:rPr>
        <w:t>prostate cancer</w:t>
      </w:r>
      <w:r w:rsidRPr="00F45414">
        <w:rPr>
          <w:rFonts w:ascii="Arial" w:hAnsi="Arial" w:cs="Arial"/>
        </w:rPr>
        <w:t xml:space="preserve"> (P = 0.001) </w:t>
      </w:r>
    </w:p>
    <w:p w14:paraId="52654BDC" w14:textId="67A75534" w:rsidR="005B64AF" w:rsidRPr="00F45414" w:rsidRDefault="1D7B2E53" w:rsidP="00B87A9B">
      <w:pPr>
        <w:pStyle w:val="NormalWeb"/>
        <w:numPr>
          <w:ilvl w:val="0"/>
          <w:numId w:val="48"/>
        </w:numPr>
        <w:shd w:val="clear" w:color="auto" w:fill="FFFFFF"/>
        <w:spacing w:before="0" w:beforeAutospacing="0" w:after="0" w:afterAutospacing="0" w:line="276" w:lineRule="auto"/>
        <w:ind w:left="360"/>
        <w:rPr>
          <w:rFonts w:ascii="Arial" w:hAnsi="Arial" w:cs="Arial"/>
          <w:color w:val="auto"/>
          <w:sz w:val="22"/>
          <w:szCs w:val="22"/>
        </w:rPr>
      </w:pPr>
      <w:r w:rsidRPr="00F45414">
        <w:rPr>
          <w:rFonts w:ascii="Arial" w:hAnsi="Arial" w:cs="Arial"/>
          <w:color w:val="auto"/>
          <w:sz w:val="22"/>
          <w:szCs w:val="22"/>
        </w:rPr>
        <w:t xml:space="preserve">The survival benefit was largest in men younger than 65 years of age and those with intermediate-risk prostate cancer </w:t>
      </w:r>
    </w:p>
    <w:p w14:paraId="389EC4C9" w14:textId="0C2C95A7" w:rsidR="005B64AF" w:rsidRPr="00F45414" w:rsidRDefault="1D7B2E53" w:rsidP="00B87A9B">
      <w:pPr>
        <w:pStyle w:val="NormalWeb"/>
        <w:numPr>
          <w:ilvl w:val="0"/>
          <w:numId w:val="48"/>
        </w:numPr>
        <w:shd w:val="clear" w:color="auto" w:fill="FFFFFF"/>
        <w:spacing w:before="0" w:beforeAutospacing="0" w:after="0" w:afterAutospacing="0" w:line="276" w:lineRule="auto"/>
        <w:ind w:left="360"/>
        <w:rPr>
          <w:rFonts w:ascii="Arial" w:hAnsi="Arial" w:cs="Arial"/>
          <w:color w:val="auto"/>
          <w:sz w:val="22"/>
          <w:szCs w:val="22"/>
        </w:rPr>
      </w:pPr>
      <w:r w:rsidRPr="00F45414">
        <w:rPr>
          <w:rFonts w:ascii="Arial" w:hAnsi="Arial" w:cs="Arial"/>
          <w:color w:val="auto"/>
          <w:sz w:val="22"/>
          <w:szCs w:val="22"/>
        </w:rPr>
        <w:t xml:space="preserve">The number needed to treat to avert one death at 18 years of follow-up was 8 (P=0.001) and 4 for men younger than 65 years of age </w:t>
      </w:r>
      <w:r w:rsidR="00A1169A" w:rsidRPr="00F45414">
        <w:rPr>
          <w:rFonts w:ascii="Arial" w:hAnsi="Arial" w:cs="Arial"/>
          <w:color w:val="auto"/>
          <w:sz w:val="22"/>
          <w:szCs w:val="22"/>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F45414">
        <w:rPr>
          <w:rFonts w:ascii="Arial" w:hAnsi="Arial" w:cs="Arial"/>
          <w:color w:val="auto"/>
          <w:sz w:val="22"/>
          <w:szCs w:val="22"/>
        </w:rPr>
        <w:instrText xml:space="preserve"> ADDIN EN.CITE </w:instrText>
      </w:r>
      <w:r w:rsidR="00DD2C3E" w:rsidRPr="00F45414">
        <w:rPr>
          <w:rFonts w:ascii="Arial" w:hAnsi="Arial" w:cs="Arial"/>
          <w:color w:val="auto"/>
          <w:sz w:val="22"/>
          <w:szCs w:val="22"/>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F45414">
        <w:rPr>
          <w:rFonts w:ascii="Arial" w:hAnsi="Arial" w:cs="Arial"/>
          <w:color w:val="auto"/>
          <w:sz w:val="22"/>
          <w:szCs w:val="22"/>
        </w:rPr>
        <w:instrText xml:space="preserve"> ADDIN EN.CITE.DATA </w:instrText>
      </w:r>
      <w:r w:rsidR="00DD2C3E" w:rsidRPr="00F45414">
        <w:rPr>
          <w:rFonts w:ascii="Arial" w:hAnsi="Arial" w:cs="Arial"/>
          <w:color w:val="auto"/>
          <w:sz w:val="22"/>
          <w:szCs w:val="22"/>
        </w:rPr>
      </w:r>
      <w:r w:rsidR="00DD2C3E" w:rsidRPr="00F45414">
        <w:rPr>
          <w:rFonts w:ascii="Arial" w:hAnsi="Arial" w:cs="Arial"/>
          <w:color w:val="auto"/>
          <w:sz w:val="22"/>
          <w:szCs w:val="22"/>
        </w:rPr>
        <w:fldChar w:fldCharType="end"/>
      </w:r>
      <w:r w:rsidR="00A1169A" w:rsidRPr="00F45414">
        <w:rPr>
          <w:rFonts w:ascii="Arial" w:hAnsi="Arial" w:cs="Arial"/>
          <w:color w:val="auto"/>
          <w:sz w:val="22"/>
          <w:szCs w:val="22"/>
        </w:rPr>
      </w:r>
      <w:r w:rsidR="00A1169A" w:rsidRPr="00F45414">
        <w:rPr>
          <w:rFonts w:ascii="Arial" w:hAnsi="Arial" w:cs="Arial"/>
          <w:color w:val="auto"/>
          <w:sz w:val="22"/>
          <w:szCs w:val="22"/>
        </w:rPr>
        <w:fldChar w:fldCharType="separate"/>
      </w:r>
      <w:r w:rsidR="00DD2C3E" w:rsidRPr="00F45414">
        <w:rPr>
          <w:rFonts w:ascii="Arial" w:hAnsi="Arial" w:cs="Arial"/>
          <w:noProof/>
          <w:color w:val="auto"/>
          <w:sz w:val="22"/>
          <w:szCs w:val="22"/>
        </w:rPr>
        <w:t>(222)</w:t>
      </w:r>
      <w:r w:rsidR="00A1169A" w:rsidRPr="00F45414">
        <w:rPr>
          <w:rFonts w:ascii="Arial" w:hAnsi="Arial" w:cs="Arial"/>
          <w:color w:val="auto"/>
          <w:sz w:val="22"/>
          <w:szCs w:val="22"/>
        </w:rPr>
        <w:fldChar w:fldCharType="end"/>
      </w:r>
      <w:r w:rsidR="00174ADE" w:rsidRPr="00F45414">
        <w:rPr>
          <w:rFonts w:ascii="Arial" w:hAnsi="Arial" w:cs="Arial"/>
          <w:color w:val="auto"/>
          <w:sz w:val="22"/>
          <w:szCs w:val="22"/>
        </w:rPr>
        <w:t xml:space="preserve"> </w:t>
      </w:r>
    </w:p>
    <w:p w14:paraId="419F8979" w14:textId="00A6E008" w:rsidR="005B64AF" w:rsidRPr="00F45414" w:rsidRDefault="1D7B2E53" w:rsidP="00B87A9B">
      <w:pPr>
        <w:pStyle w:val="NormalWeb"/>
        <w:numPr>
          <w:ilvl w:val="0"/>
          <w:numId w:val="48"/>
        </w:numPr>
        <w:shd w:val="clear" w:color="auto" w:fill="FFFFFF"/>
        <w:spacing w:before="0" w:beforeAutospacing="0" w:after="0" w:afterAutospacing="0" w:line="276" w:lineRule="auto"/>
        <w:ind w:left="360"/>
        <w:rPr>
          <w:rFonts w:ascii="Arial" w:hAnsi="Arial" w:cs="Arial"/>
          <w:color w:val="auto"/>
          <w:sz w:val="22"/>
          <w:szCs w:val="22"/>
        </w:rPr>
      </w:pPr>
      <w:r w:rsidRPr="00F45414">
        <w:rPr>
          <w:rFonts w:ascii="Arial" w:hAnsi="Arial" w:cs="Arial"/>
          <w:color w:val="auto"/>
          <w:sz w:val="22"/>
          <w:szCs w:val="22"/>
        </w:rPr>
        <w:t xml:space="preserve">Among men who underwent radical prostatectomy, those with extracapsular </w:t>
      </w:r>
      <w:r w:rsidR="0034241D" w:rsidRPr="00F45414">
        <w:rPr>
          <w:rFonts w:ascii="Arial" w:hAnsi="Arial" w:cs="Arial"/>
          <w:color w:val="auto"/>
          <w:sz w:val="22"/>
          <w:szCs w:val="22"/>
        </w:rPr>
        <w:t>tumor</w:t>
      </w:r>
      <w:r w:rsidRPr="00F45414">
        <w:rPr>
          <w:rFonts w:ascii="Arial" w:hAnsi="Arial" w:cs="Arial"/>
          <w:color w:val="auto"/>
          <w:sz w:val="22"/>
          <w:szCs w:val="22"/>
        </w:rPr>
        <w:t xml:space="preserve"> growth had a risk of death from </w:t>
      </w:r>
      <w:r w:rsidR="00A337DC">
        <w:rPr>
          <w:rFonts w:ascii="Arial" w:hAnsi="Arial" w:cs="Arial"/>
          <w:color w:val="auto"/>
          <w:sz w:val="22"/>
          <w:szCs w:val="22"/>
        </w:rPr>
        <w:t>prostate cancer</w:t>
      </w:r>
      <w:r w:rsidRPr="00F45414">
        <w:rPr>
          <w:rFonts w:ascii="Arial" w:hAnsi="Arial" w:cs="Arial"/>
          <w:color w:val="auto"/>
          <w:sz w:val="22"/>
          <w:szCs w:val="22"/>
        </w:rPr>
        <w:t xml:space="preserve"> that was 7 times that of men without extracapsular </w:t>
      </w:r>
      <w:r w:rsidR="0034241D" w:rsidRPr="00F45414">
        <w:rPr>
          <w:rFonts w:ascii="Arial" w:hAnsi="Arial" w:cs="Arial"/>
          <w:color w:val="auto"/>
          <w:sz w:val="22"/>
          <w:szCs w:val="22"/>
        </w:rPr>
        <w:t>tumor</w:t>
      </w:r>
      <w:r w:rsidRPr="00F45414">
        <w:rPr>
          <w:rFonts w:ascii="Arial" w:hAnsi="Arial" w:cs="Arial"/>
          <w:color w:val="auto"/>
          <w:sz w:val="22"/>
          <w:szCs w:val="22"/>
        </w:rPr>
        <w:t xml:space="preserve"> growth </w:t>
      </w:r>
      <w:r w:rsidR="00A1169A" w:rsidRPr="00F45414">
        <w:rPr>
          <w:rFonts w:ascii="Arial" w:hAnsi="Arial" w:cs="Arial"/>
          <w:color w:val="auto"/>
          <w:sz w:val="22"/>
          <w:szCs w:val="22"/>
        </w:rPr>
        <w:fldChar w:fldCharType="begin">
          <w:fldData xml:space="preserve">PEVuZE5vdGU+PENpdGU+PEF1dGhvcj5CaWxsLUF4ZWxzb248L0F1dGhvcj48WWVhcj4yMDExPC9Z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==
</w:fldData>
        </w:fldChar>
      </w:r>
      <w:r w:rsidR="00DD2C3E" w:rsidRPr="00F45414">
        <w:rPr>
          <w:rFonts w:ascii="Arial" w:hAnsi="Arial" w:cs="Arial"/>
          <w:color w:val="auto"/>
          <w:sz w:val="22"/>
          <w:szCs w:val="22"/>
        </w:rPr>
        <w:instrText xml:space="preserve"> ADDIN EN.CITE </w:instrText>
      </w:r>
      <w:r w:rsidR="00DD2C3E" w:rsidRPr="00F45414">
        <w:rPr>
          <w:rFonts w:ascii="Arial" w:hAnsi="Arial" w:cs="Arial"/>
          <w:color w:val="auto"/>
          <w:sz w:val="22"/>
          <w:szCs w:val="22"/>
        </w:rPr>
        <w:fldChar w:fldCharType="begin">
          <w:fldData xml:space="preserve">PEVuZE5vdGU+PENpdGU+PEF1dGhvcj5CaWxsLUF4ZWxzb248L0F1dGhvcj48WWVhcj4yMDExPC9Z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==
</w:fldData>
        </w:fldChar>
      </w:r>
      <w:r w:rsidR="00DD2C3E" w:rsidRPr="00F45414">
        <w:rPr>
          <w:rFonts w:ascii="Arial" w:hAnsi="Arial" w:cs="Arial"/>
          <w:color w:val="auto"/>
          <w:sz w:val="22"/>
          <w:szCs w:val="22"/>
        </w:rPr>
        <w:instrText xml:space="preserve"> ADDIN EN.CITE.DATA </w:instrText>
      </w:r>
      <w:r w:rsidR="00DD2C3E" w:rsidRPr="00F45414">
        <w:rPr>
          <w:rFonts w:ascii="Arial" w:hAnsi="Arial" w:cs="Arial"/>
          <w:color w:val="auto"/>
          <w:sz w:val="22"/>
          <w:szCs w:val="22"/>
        </w:rPr>
      </w:r>
      <w:r w:rsidR="00DD2C3E" w:rsidRPr="00F45414">
        <w:rPr>
          <w:rFonts w:ascii="Arial" w:hAnsi="Arial" w:cs="Arial"/>
          <w:color w:val="auto"/>
          <w:sz w:val="22"/>
          <w:szCs w:val="22"/>
        </w:rPr>
        <w:fldChar w:fldCharType="end"/>
      </w:r>
      <w:r w:rsidR="00A1169A" w:rsidRPr="00F45414">
        <w:rPr>
          <w:rFonts w:ascii="Arial" w:hAnsi="Arial" w:cs="Arial"/>
          <w:color w:val="auto"/>
          <w:sz w:val="22"/>
          <w:szCs w:val="22"/>
        </w:rPr>
      </w:r>
      <w:r w:rsidR="00A1169A" w:rsidRPr="00F45414">
        <w:rPr>
          <w:rFonts w:ascii="Arial" w:hAnsi="Arial" w:cs="Arial"/>
          <w:color w:val="auto"/>
          <w:sz w:val="22"/>
          <w:szCs w:val="22"/>
        </w:rPr>
        <w:fldChar w:fldCharType="separate"/>
      </w:r>
      <w:r w:rsidR="00DD2C3E" w:rsidRPr="00F45414">
        <w:rPr>
          <w:rFonts w:ascii="Arial" w:hAnsi="Arial" w:cs="Arial"/>
          <w:noProof/>
          <w:color w:val="auto"/>
          <w:sz w:val="22"/>
          <w:szCs w:val="22"/>
        </w:rPr>
        <w:t>(236)</w:t>
      </w:r>
      <w:r w:rsidR="00A1169A" w:rsidRPr="00F45414">
        <w:rPr>
          <w:rFonts w:ascii="Arial" w:hAnsi="Arial" w:cs="Arial"/>
          <w:color w:val="auto"/>
          <w:sz w:val="22"/>
          <w:szCs w:val="22"/>
        </w:rPr>
        <w:fldChar w:fldCharType="end"/>
      </w:r>
      <w:r w:rsidR="00174ADE" w:rsidRPr="00F45414">
        <w:rPr>
          <w:rFonts w:ascii="Arial" w:hAnsi="Arial" w:cs="Arial"/>
          <w:color w:val="auto"/>
          <w:sz w:val="22"/>
          <w:szCs w:val="22"/>
        </w:rPr>
        <w:t xml:space="preserve"> </w:t>
      </w:r>
    </w:p>
    <w:p w14:paraId="2069C8E4" w14:textId="49EE7BF9" w:rsidR="005B64AF" w:rsidRPr="00104075" w:rsidRDefault="1D7B2E53" w:rsidP="00F45414">
      <w:pPr>
        <w:pStyle w:val="NormalWeb"/>
        <w:numPr>
          <w:ilvl w:val="0"/>
          <w:numId w:val="48"/>
        </w:numPr>
        <w:shd w:val="clear" w:color="auto" w:fill="FFFFFF" w:themeFill="background1"/>
        <w:spacing w:before="0" w:beforeAutospacing="0" w:after="0" w:afterAutospacing="0" w:line="276" w:lineRule="auto"/>
        <w:ind w:left="360"/>
        <w:rPr>
          <w:rFonts w:ascii="Arial" w:hAnsi="Arial" w:cs="Arial"/>
          <w:color w:val="auto"/>
          <w:sz w:val="22"/>
          <w:szCs w:val="22"/>
        </w:rPr>
      </w:pPr>
      <w:r w:rsidRPr="00104075">
        <w:rPr>
          <w:rFonts w:ascii="Arial" w:hAnsi="Arial" w:cs="Arial"/>
          <w:color w:val="auto"/>
          <w:sz w:val="22"/>
          <w:szCs w:val="22"/>
        </w:rPr>
        <w:t xml:space="preserve">Distant metastases were diagnosed in 89 men in the </w:t>
      </w:r>
      <w:r w:rsidR="00F45414">
        <w:rPr>
          <w:rFonts w:ascii="Arial" w:hAnsi="Arial" w:cs="Arial"/>
          <w:color w:val="auto"/>
          <w:sz w:val="22"/>
          <w:szCs w:val="22"/>
        </w:rPr>
        <w:t>radical prostatectomy</w:t>
      </w:r>
      <w:r w:rsidRPr="00104075">
        <w:rPr>
          <w:rFonts w:ascii="Arial" w:hAnsi="Arial" w:cs="Arial"/>
          <w:color w:val="auto"/>
          <w:sz w:val="22"/>
          <w:szCs w:val="22"/>
        </w:rPr>
        <w:t xml:space="preserve"> group and 138 in the watchful waiting cohort resulting in a relative risk of metastases in the RP group of 0.57 (P &lt;0.001) </w:t>
      </w:r>
      <w:r w:rsidR="00A1169A" w:rsidRPr="00104075">
        <w:rPr>
          <w:rFonts w:ascii="Arial" w:hAnsi="Arial" w:cs="Arial"/>
          <w:color w:val="auto"/>
          <w:sz w:val="22"/>
          <w:szCs w:val="22"/>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104075">
        <w:rPr>
          <w:rFonts w:ascii="Arial" w:hAnsi="Arial" w:cs="Arial"/>
          <w:color w:val="auto"/>
          <w:sz w:val="22"/>
          <w:szCs w:val="22"/>
        </w:rPr>
        <w:instrText xml:space="preserve"> ADDIN EN.CITE </w:instrText>
      </w:r>
      <w:r w:rsidR="00DD2C3E" w:rsidRPr="00104075">
        <w:rPr>
          <w:rFonts w:ascii="Arial" w:hAnsi="Arial" w:cs="Arial"/>
          <w:color w:val="auto"/>
          <w:sz w:val="22"/>
          <w:szCs w:val="22"/>
        </w:rPr>
        <w:fldChar w:fldCharType="begin">
          <w:fldData xml:space="preserve">PEVuZE5vdGU+PENpdGU+PEF1dGhvcj5CaWxsLUF4ZWxzb248L0F1dGhvcj48WWVhcj4yMDE0PC9Z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</w:fldData>
        </w:fldChar>
      </w:r>
      <w:r w:rsidR="00DD2C3E" w:rsidRPr="00104075">
        <w:rPr>
          <w:rFonts w:ascii="Arial" w:hAnsi="Arial" w:cs="Arial"/>
          <w:color w:val="auto"/>
          <w:sz w:val="22"/>
          <w:szCs w:val="22"/>
        </w:rPr>
        <w:instrText xml:space="preserve"> ADDIN EN.CITE.DATA </w:instrText>
      </w:r>
      <w:r w:rsidR="00DD2C3E" w:rsidRPr="00104075">
        <w:rPr>
          <w:rFonts w:ascii="Arial" w:hAnsi="Arial" w:cs="Arial"/>
          <w:color w:val="auto"/>
          <w:sz w:val="22"/>
          <w:szCs w:val="22"/>
        </w:rPr>
      </w:r>
      <w:r w:rsidR="00DD2C3E" w:rsidRPr="00104075">
        <w:rPr>
          <w:rFonts w:ascii="Arial" w:hAnsi="Arial" w:cs="Arial"/>
          <w:color w:val="auto"/>
          <w:sz w:val="22"/>
          <w:szCs w:val="22"/>
        </w:rPr>
        <w:fldChar w:fldCharType="end"/>
      </w:r>
      <w:r w:rsidR="00A1169A" w:rsidRPr="00104075">
        <w:rPr>
          <w:rFonts w:ascii="Arial" w:hAnsi="Arial" w:cs="Arial"/>
          <w:color w:val="auto"/>
          <w:sz w:val="22"/>
          <w:szCs w:val="22"/>
        </w:rPr>
      </w:r>
      <w:r w:rsidR="00A1169A" w:rsidRPr="00104075">
        <w:rPr>
          <w:rFonts w:ascii="Arial" w:hAnsi="Arial" w:cs="Arial"/>
          <w:color w:val="auto"/>
          <w:sz w:val="22"/>
          <w:szCs w:val="22"/>
        </w:rPr>
        <w:fldChar w:fldCharType="separate"/>
      </w:r>
      <w:r w:rsidR="00DD2C3E" w:rsidRPr="00104075">
        <w:rPr>
          <w:rFonts w:ascii="Arial" w:hAnsi="Arial" w:cs="Arial"/>
          <w:noProof/>
          <w:color w:val="auto"/>
          <w:sz w:val="22"/>
          <w:szCs w:val="22"/>
        </w:rPr>
        <w:t>(222)</w:t>
      </w:r>
      <w:r w:rsidR="00A1169A" w:rsidRPr="00104075">
        <w:rPr>
          <w:rFonts w:ascii="Arial" w:hAnsi="Arial" w:cs="Arial"/>
          <w:color w:val="auto"/>
          <w:sz w:val="22"/>
          <w:szCs w:val="22"/>
        </w:rPr>
        <w:fldChar w:fldCharType="end"/>
      </w:r>
    </w:p>
    <w:p w14:paraId="154C95D1" w14:textId="77777777" w:rsidR="005B64AF" w:rsidRPr="00DD2C3E" w:rsidRDefault="005B64AF" w:rsidP="00137FEE">
      <w:pPr>
        <w:spacing w:line="276" w:lineRule="auto"/>
        <w:rPr>
          <w:rFonts w:ascii="Arial" w:hAnsi="Arial" w:cs="Arial"/>
          <w:b/>
          <w:bCs/>
          <w:sz w:val="22"/>
          <w:szCs w:val="22"/>
        </w:rPr>
      </w:pPr>
    </w:p>
    <w:p w14:paraId="361C353D" w14:textId="3211ED07" w:rsidR="00A26964" w:rsidRPr="00471FE9" w:rsidRDefault="1D7B2E53" w:rsidP="00137FEE">
      <w:pPr>
        <w:spacing w:line="276" w:lineRule="auto"/>
        <w:rPr>
          <w:rFonts w:ascii="Arial" w:hAnsi="Arial" w:cs="Arial"/>
          <w:b/>
          <w:sz w:val="22"/>
          <w:szCs w:val="22"/>
        </w:rPr>
      </w:pPr>
      <w:r w:rsidRPr="00DD2C3E">
        <w:rPr>
          <w:rFonts w:ascii="Arial" w:hAnsi="Arial" w:cs="Arial"/>
          <w:sz w:val="22"/>
          <w:szCs w:val="22"/>
        </w:rPr>
        <w:t xml:space="preserve">However, by contrast, in the </w:t>
      </w:r>
      <w:hyperlink r:id="rId41">
        <w:r w:rsidRPr="00DD2C3E">
          <w:rPr>
            <w:rFonts w:ascii="Arial" w:hAnsi="Arial" w:cs="Arial"/>
            <w:sz w:val="22"/>
            <w:szCs w:val="22"/>
          </w:rPr>
          <w:t>Prostate Cancer Intervention versus Observation Trial (</w:t>
        </w:r>
        <w:r w:rsidRPr="00471FE9">
          <w:rPr>
            <w:rStyle w:val="highlight"/>
            <w:rFonts w:ascii="Arial" w:hAnsi="Arial" w:cs="Arial"/>
            <w:bCs/>
            <w:sz w:val="22"/>
            <w:szCs w:val="22"/>
          </w:rPr>
          <w:t>PIVOT</w:t>
        </w:r>
        <w:r w:rsidRPr="00471FE9">
          <w:rPr>
            <w:rFonts w:ascii="Arial" w:hAnsi="Arial" w:cs="Arial"/>
            <w:sz w:val="22"/>
            <w:szCs w:val="22"/>
          </w:rPr>
          <w:t>)</w:t>
        </w:r>
        <w:r w:rsidRPr="00DD2C3E">
          <w:rPr>
            <w:rFonts w:ascii="Arial" w:hAnsi="Arial" w:cs="Arial"/>
            <w:sz w:val="22"/>
            <w:szCs w:val="22"/>
          </w:rPr>
          <w:t xml:space="preserve"> of radical</w:t>
        </w:r>
      </w:hyperlink>
      <w:r w:rsidRPr="00DD2C3E">
        <w:rPr>
          <w:rFonts w:ascii="Arial" w:hAnsi="Arial" w:cs="Arial"/>
          <w:sz w:val="22"/>
          <w:szCs w:val="22"/>
        </w:rPr>
        <w:t xml:space="preserve"> prostatectomy versus observation for localized prostate cancer found differently </w:t>
      </w:r>
      <w:r w:rsidR="00FE67A6" w:rsidRPr="00DD2C3E">
        <w:rPr>
          <w:rFonts w:ascii="Arial" w:hAnsi="Arial" w:cs="Arial"/>
          <w:sz w:val="22"/>
          <w:szCs w:val="22"/>
        </w:rPr>
        <w:fldChar w:fldCharType="begin">
          <w:fldData xml:space="preserve">PEVuZE5vdGU+PENpdGU+PEF1dGhvcj5XaWx0PC9BdXRob3I+PFllYXI+MjAxMjwvWWVhcj48UmVj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PEVuZE5vdGU+PENpdGU+PEF1dGhvcj5XaWx0PC9BdXRob3I+PFllYXI+MjAxMjwvWWVhcj48UmVj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E67A6" w:rsidRPr="00DD2C3E">
        <w:rPr>
          <w:rFonts w:ascii="Arial" w:hAnsi="Arial" w:cs="Arial"/>
          <w:sz w:val="22"/>
          <w:szCs w:val="22"/>
        </w:rPr>
      </w:r>
      <w:r w:rsidR="00FE67A6" w:rsidRPr="00DD2C3E">
        <w:rPr>
          <w:rFonts w:ascii="Arial" w:hAnsi="Arial" w:cs="Arial"/>
          <w:sz w:val="22"/>
          <w:szCs w:val="22"/>
        </w:rPr>
        <w:fldChar w:fldCharType="separate"/>
      </w:r>
      <w:r w:rsidR="00DD2C3E">
        <w:rPr>
          <w:rFonts w:ascii="Arial" w:hAnsi="Arial" w:cs="Arial"/>
          <w:noProof/>
          <w:sz w:val="22"/>
          <w:szCs w:val="22"/>
        </w:rPr>
        <w:t>(237)</w:t>
      </w:r>
      <w:r w:rsidR="00FE67A6" w:rsidRPr="00DD2C3E">
        <w:rPr>
          <w:rFonts w:ascii="Arial" w:hAnsi="Arial" w:cs="Arial"/>
          <w:sz w:val="22"/>
          <w:szCs w:val="22"/>
        </w:rPr>
        <w:fldChar w:fldCharType="end"/>
      </w:r>
      <w:r w:rsidRPr="00DD2C3E">
        <w:rPr>
          <w:rFonts w:ascii="Arial" w:hAnsi="Arial" w:cs="Arial"/>
          <w:sz w:val="22"/>
          <w:szCs w:val="22"/>
        </w:rPr>
        <w:t>. Between November 1994 and January 2002, 731 men with localized prostate cancer (mean age, 67 years; median PSA value, 7.8 ng per milliliter) were randomly assigned to radical prostatectomy or observation and followed to January 2010. The primary outcome was all-cause mortality; the secondary outcome was prostate-cancer mortality</w:t>
      </w:r>
    </w:p>
    <w:p w14:paraId="26E77535" w14:textId="77777777" w:rsidR="006A52AC" w:rsidRPr="00DD2C3E" w:rsidRDefault="006A52AC" w:rsidP="00137FEE">
      <w:pPr>
        <w:autoSpaceDE w:val="0"/>
        <w:autoSpaceDN w:val="0"/>
        <w:adjustRightInd w:val="0"/>
        <w:spacing w:line="276" w:lineRule="auto"/>
        <w:rPr>
          <w:rFonts w:ascii="Arial" w:hAnsi="Arial" w:cs="Arial"/>
          <w:sz w:val="22"/>
          <w:szCs w:val="22"/>
        </w:rPr>
      </w:pPr>
    </w:p>
    <w:p w14:paraId="2CF3412B" w14:textId="65283BDC" w:rsidR="006A52AC" w:rsidRPr="00DD2C3E" w:rsidRDefault="1D7B2E53" w:rsidP="00137FEE">
      <w:pPr>
        <w:autoSpaceDE w:val="0"/>
        <w:autoSpaceDN w:val="0"/>
        <w:adjustRightInd w:val="0"/>
        <w:spacing w:line="276" w:lineRule="auto"/>
        <w:rPr>
          <w:rFonts w:ascii="Arial" w:hAnsi="Arial" w:cs="Arial"/>
          <w:sz w:val="22"/>
          <w:szCs w:val="22"/>
        </w:rPr>
      </w:pPr>
      <w:r w:rsidRPr="00DD2C3E">
        <w:rPr>
          <w:rFonts w:ascii="Arial" w:hAnsi="Arial" w:cs="Arial"/>
          <w:sz w:val="22"/>
          <w:szCs w:val="22"/>
        </w:rPr>
        <w:t xml:space="preserve">During the median follow-up of 10.0 years, 171 of 364 men (47.0%) assigned to radical prostatectomy died, compared with 183 of 367 (49.9%) assigned to observation (P=0.22). Among men assigned to radical prostatectomy, 21 (5.8%) died from prostate cancer or treatment, compared with 31 men (8.4%) assigned to observation (P=0.09). The effect of treatment on all-cause and prostate-cancer mortality did not differ according to age, race, coexisting conditions, self-reported performance status, or histological features of the </w:t>
      </w:r>
      <w:r w:rsidR="0034241D">
        <w:rPr>
          <w:rFonts w:ascii="Arial" w:hAnsi="Arial" w:cs="Arial"/>
          <w:sz w:val="22"/>
          <w:szCs w:val="22"/>
        </w:rPr>
        <w:t>tumor</w:t>
      </w:r>
      <w:r w:rsidRPr="00DD2C3E">
        <w:rPr>
          <w:rFonts w:ascii="Arial" w:hAnsi="Arial" w:cs="Arial"/>
          <w:sz w:val="22"/>
          <w:szCs w:val="22"/>
        </w:rPr>
        <w:t xml:space="preserve">. Radical prostatectomy was associated with reduced all-cause mortality among men with a PSA value greater than 10 ng per milliliter (P=0.04 for interaction) and possibly among those with intermediate-risk or high-risk tumors (P=0.07 for interaction). Adverse events within 30 days after surgery occurred in 21.4% of men, including one death. </w:t>
      </w:r>
      <w:r w:rsidR="001135E1" w:rsidRPr="00DD2C3E">
        <w:rPr>
          <w:rFonts w:ascii="Arial" w:hAnsi="Arial" w:cs="Arial"/>
          <w:sz w:val="22"/>
          <w:szCs w:val="22"/>
        </w:rPr>
        <w:t>In 2017, Wilt et al updated the results reporting that after nearly 20 years of follow-up among men with localized prostate cancer</w:t>
      </w:r>
      <w:r w:rsidR="006A2F9F" w:rsidRPr="00DD2C3E">
        <w:rPr>
          <w:rFonts w:ascii="Arial" w:hAnsi="Arial" w:cs="Arial"/>
          <w:sz w:val="22"/>
          <w:szCs w:val="22"/>
        </w:rPr>
        <w:t>:</w:t>
      </w:r>
      <w:r w:rsidR="001135E1" w:rsidRPr="00DD2C3E">
        <w:rPr>
          <w:rFonts w:ascii="Arial" w:hAnsi="Arial" w:cs="Arial"/>
          <w:sz w:val="22"/>
          <w:szCs w:val="22"/>
        </w:rPr>
        <w:t xml:space="preserve"> surgery, was not associated with significantly lower all-cause or prostate-cancer mortality than observation.</w:t>
      </w:r>
      <w:r w:rsidR="006A52AC" w:rsidRPr="00DD2C3E">
        <w:rPr>
          <w:rFonts w:ascii="Arial" w:hAnsi="Arial" w:cs="Arial"/>
          <w:sz w:val="22"/>
          <w:szCs w:val="22"/>
        </w:rPr>
        <w:t xml:space="preserve"> </w:t>
      </w:r>
    </w:p>
    <w:p w14:paraId="01550BDA" w14:textId="77777777" w:rsidR="006A52AC" w:rsidRPr="00DD2C3E" w:rsidRDefault="006A52AC" w:rsidP="00137FEE">
      <w:pPr>
        <w:autoSpaceDE w:val="0"/>
        <w:autoSpaceDN w:val="0"/>
        <w:adjustRightInd w:val="0"/>
        <w:spacing w:line="276" w:lineRule="auto"/>
        <w:rPr>
          <w:rFonts w:ascii="Arial" w:hAnsi="Arial" w:cs="Arial"/>
          <w:sz w:val="22"/>
          <w:szCs w:val="22"/>
        </w:rPr>
      </w:pPr>
    </w:p>
    <w:p w14:paraId="046ADEEB" w14:textId="3582B5E5" w:rsidR="006A52AC" w:rsidRPr="00DD2C3E" w:rsidRDefault="006A52AC" w:rsidP="00137FEE">
      <w:pPr>
        <w:autoSpaceDE w:val="0"/>
        <w:autoSpaceDN w:val="0"/>
        <w:adjustRightInd w:val="0"/>
        <w:spacing w:line="276" w:lineRule="auto"/>
        <w:rPr>
          <w:rFonts w:ascii="Arial" w:hAnsi="Arial" w:cs="Arial"/>
          <w:sz w:val="22"/>
          <w:szCs w:val="22"/>
        </w:rPr>
      </w:pPr>
      <w:r w:rsidRPr="00DD2C3E">
        <w:rPr>
          <w:rFonts w:ascii="Arial" w:hAnsi="Arial" w:cs="Arial"/>
          <w:sz w:val="22"/>
          <w:szCs w:val="22"/>
        </w:rPr>
        <w:t>However, there were serious deficiencies with the PIVOT study</w:t>
      </w:r>
      <w:r w:rsidR="000034AD" w:rsidRPr="00DD2C3E">
        <w:rPr>
          <w:rFonts w:ascii="Arial" w:hAnsi="Arial" w:cs="Arial"/>
          <w:sz w:val="22"/>
          <w:szCs w:val="22"/>
        </w:rPr>
        <w:t xml:space="preserve"> </w:t>
      </w:r>
      <w:r w:rsidR="000034AD"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&lt;EndNote&gt;&lt;Cite&gt;&lt;Author&gt;Barry&lt;/Author&gt;&lt;Year&gt;2013&lt;/Year&gt;&lt;RecNum&gt;238&lt;/RecNum&gt;&lt;DisplayText&gt;&lt;style size="11"&gt;(238)&lt;/style&gt;&lt;/DisplayText&gt;&lt;record&gt;&lt;rec-number&gt;238&lt;/rec-number&gt;&lt;foreign-keys&gt;&lt;key app="EN" db-id="apwd0sp2uree26ef0f3pwrruvepvpstwxde2" timestamp="1527738097"&gt;238&lt;/key&gt;&lt;/foreign-keys&gt;&lt;ref-type name="Journal Article"&gt;17&lt;/ref-type&gt;&lt;contributors&gt;&lt;authors&gt;&lt;author&gt;Barry, M. J.&lt;/author&gt;&lt;author&gt;Andriole, G. L.&lt;/author&gt;&lt;author&gt;Culkin, D. J.&lt;/author&gt;&lt;author&gt;Fox, S. H.&lt;/author&gt;&lt;author&gt;Jones, K. M.&lt;/author&gt;&lt;author&gt;Carlyle, M. H.&lt;/author&gt;&lt;author&gt;Wilt, T. J.&lt;/author&gt;&lt;/authors&gt;&lt;/contributors&gt;&lt;auth-address&gt;aGeneral Medicine Division, Massachusetts General Hospital, Boston, MA, USA.&lt;/auth-address&gt;&lt;titles&gt;&lt;title&gt;Ascertaining cause of death among men in the prostate cancer intervention versus observation trial&lt;/title&gt;&lt;secondary-title&gt;Clin Trials&lt;/secondary-title&gt;&lt;/titles&gt;&lt;periodical&gt;&lt;full-title&gt;Clin Trials&lt;/full-title&gt;&lt;/periodical&gt;&lt;pages&gt;907-14&lt;/pages&gt;&lt;volume&gt;10&lt;/volume&gt;&lt;number&gt;6&lt;/number&gt;&lt;edition&gt;2013/08/31&lt;/edition&gt;&lt;keywords&gt;&lt;keyword&gt;Aged&lt;/keyword&gt;&lt;keyword&gt;Cause of Death&lt;/keyword&gt;&lt;keyword&gt;*Death Certificates&lt;/keyword&gt;&lt;keyword&gt;Humans&lt;/keyword&gt;&lt;keyword&gt;Male&lt;/keyword&gt;&lt;keyword&gt;Observer Variation&lt;/keyword&gt;&lt;keyword&gt;Prostatectomy&lt;/keyword&gt;&lt;keyword&gt;Prostatic Neoplasms/*mortality/surgery&lt;/keyword&gt;&lt;keyword&gt;*Watchful Waiting&lt;/keyword&gt;&lt;/keywords&gt;&lt;dates&gt;&lt;year&gt;2013&lt;/year&gt;&lt;/dates&gt;&lt;isbn&gt;1740-7753 (Electronic)&amp;#xD;1740-7745 (Linking)&lt;/isbn&gt;&lt;accession-num&gt;23988464&lt;/accession-num&gt;&lt;urls&gt;&lt;related-urls&gt;&lt;url&gt;https://www.ncbi.nlm.nih.gov/pubmed/23988464&lt;/url&gt;&lt;/related-urls&gt;&lt;/urls&gt;&lt;electronic-resource-num&gt;10.1177/1740774513498008&lt;/electronic-resource-num&gt;&lt;/record&gt;&lt;/Cite&gt;&lt;/EndNote&gt;</w:instrText>
      </w:r>
      <w:r w:rsidR="000034AD" w:rsidRPr="00DD2C3E">
        <w:rPr>
          <w:rFonts w:ascii="Arial" w:hAnsi="Arial" w:cs="Arial"/>
          <w:sz w:val="22"/>
          <w:szCs w:val="22"/>
        </w:rPr>
        <w:fldChar w:fldCharType="separate"/>
      </w:r>
      <w:r w:rsidR="00DD2C3E">
        <w:rPr>
          <w:rFonts w:ascii="Arial" w:hAnsi="Arial" w:cs="Arial"/>
          <w:noProof/>
          <w:sz w:val="22"/>
          <w:szCs w:val="22"/>
        </w:rPr>
        <w:t>(238)</w:t>
      </w:r>
      <w:r w:rsidR="000034AD" w:rsidRPr="00DD2C3E">
        <w:rPr>
          <w:rFonts w:ascii="Arial" w:hAnsi="Arial" w:cs="Arial"/>
          <w:sz w:val="22"/>
          <w:szCs w:val="22"/>
        </w:rPr>
        <w:fldChar w:fldCharType="end"/>
      </w:r>
      <w:r w:rsidRPr="00DD2C3E">
        <w:rPr>
          <w:rFonts w:ascii="Arial" w:hAnsi="Arial" w:cs="Arial"/>
          <w:sz w:val="22"/>
          <w:szCs w:val="22"/>
        </w:rPr>
        <w:t>. Although the three Endpoints Committee members were blinded to randomized treatment assignments, reviewed medical records and death certificates when available to assign a cause of death using a primary and a secondary adjudication question, initial disagreements were resolved through discussion. Complete agreement on cause of death by all three committee members before any discussion was achieved in 200/354 (56%) cases on the primary and 209/354 (59%) cases on the secondary. Complete agreement on the primary cause rose to 306/354 (86%) when ‘definite’ and ‘probably’ categories were collapsed, as planned a priori. There was no separate ‘gold standard’ by which to judge the accuracy of the final endpoints committee adjudications, and useful death certificates could not be obtained on about a third of PIVOT participants who died.</w:t>
      </w:r>
    </w:p>
    <w:p w14:paraId="3739689A" w14:textId="77777777" w:rsidR="00471FE9" w:rsidRDefault="00471FE9" w:rsidP="00137FEE">
      <w:pPr>
        <w:pStyle w:val="NormalWeb"/>
        <w:shd w:val="clear" w:color="auto" w:fill="FFFFFF" w:themeFill="background1"/>
        <w:spacing w:before="0" w:beforeAutospacing="0" w:after="0" w:afterAutospacing="0" w:line="276" w:lineRule="auto"/>
        <w:rPr>
          <w:rFonts w:ascii="Arial" w:hAnsi="Arial" w:cs="Arial"/>
          <w:color w:val="auto"/>
          <w:sz w:val="22"/>
          <w:szCs w:val="22"/>
        </w:rPr>
      </w:pPr>
    </w:p>
    <w:p w14:paraId="0E97A519" w14:textId="05CA26A6" w:rsidR="00B433DE" w:rsidRPr="00104075" w:rsidRDefault="1D7B2E53" w:rsidP="00137FEE">
      <w:pPr>
        <w:pStyle w:val="NormalWeb"/>
        <w:shd w:val="clear" w:color="auto" w:fill="FFFFFF" w:themeFill="background1"/>
        <w:spacing w:before="0" w:beforeAutospacing="0" w:after="0" w:afterAutospacing="0" w:line="276" w:lineRule="auto"/>
        <w:rPr>
          <w:rFonts w:ascii="Arial" w:hAnsi="Arial" w:cs="Arial"/>
          <w:color w:val="auto"/>
          <w:sz w:val="22"/>
          <w:szCs w:val="22"/>
        </w:rPr>
      </w:pPr>
      <w:r w:rsidRPr="0042217D">
        <w:rPr>
          <w:rFonts w:ascii="Arial" w:hAnsi="Arial" w:cs="Arial"/>
          <w:b/>
          <w:color w:val="auto"/>
          <w:sz w:val="22"/>
          <w:szCs w:val="22"/>
        </w:rPr>
        <w:t>U.S</w:t>
      </w:r>
      <w:r w:rsidR="00104075" w:rsidRPr="0042217D">
        <w:rPr>
          <w:rFonts w:ascii="Arial" w:hAnsi="Arial" w:cs="Arial"/>
          <w:b/>
          <w:color w:val="auto"/>
          <w:sz w:val="22"/>
          <w:szCs w:val="22"/>
        </w:rPr>
        <w:t>. PIVOT – Radical Prostatectomy V</w:t>
      </w:r>
      <w:r w:rsidRPr="0042217D">
        <w:rPr>
          <w:rFonts w:ascii="Arial" w:hAnsi="Arial" w:cs="Arial"/>
          <w:b/>
          <w:color w:val="auto"/>
          <w:sz w:val="22"/>
          <w:szCs w:val="22"/>
        </w:rPr>
        <w:t xml:space="preserve">ersus </w:t>
      </w:r>
      <w:r w:rsidR="00104075" w:rsidRPr="0042217D">
        <w:rPr>
          <w:rFonts w:ascii="Arial" w:hAnsi="Arial" w:cs="Arial"/>
          <w:b/>
          <w:color w:val="auto"/>
          <w:sz w:val="22"/>
          <w:szCs w:val="22"/>
        </w:rPr>
        <w:t>O</w:t>
      </w:r>
      <w:r w:rsidRPr="0042217D">
        <w:rPr>
          <w:rFonts w:ascii="Arial" w:hAnsi="Arial" w:cs="Arial"/>
          <w:b/>
          <w:color w:val="auto"/>
          <w:sz w:val="22"/>
          <w:szCs w:val="22"/>
        </w:rPr>
        <w:t>bservation</w:t>
      </w:r>
      <w:r w:rsidRPr="00104075">
        <w:rPr>
          <w:rFonts w:ascii="Arial" w:hAnsi="Arial" w:cs="Arial"/>
          <w:color w:val="auto"/>
          <w:sz w:val="22"/>
          <w:szCs w:val="22"/>
        </w:rPr>
        <w:t xml:space="preserve"> </w:t>
      </w:r>
      <w:r w:rsidR="000034AD" w:rsidRPr="00104075">
        <w:rPr>
          <w:rFonts w:ascii="Arial" w:hAnsi="Arial" w:cs="Arial"/>
          <w:color w:val="auto"/>
          <w:sz w:val="22"/>
          <w:szCs w:val="22"/>
        </w:rPr>
        <w:fldChar w:fldCharType="begin">
          <w:fldData xml:space="preserve">PEVuZE5vdGU+PENpdGU+PEF1dGhvcj5XaWx0PC9BdXRob3I+PFllYXI+MjAxMjwvWWVhcj48UmVj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</w:fldData>
        </w:fldChar>
      </w:r>
      <w:r w:rsidR="00DD2C3E" w:rsidRPr="00104075">
        <w:rPr>
          <w:rFonts w:ascii="Arial" w:hAnsi="Arial" w:cs="Arial"/>
          <w:color w:val="auto"/>
          <w:sz w:val="22"/>
          <w:szCs w:val="22"/>
        </w:rPr>
        <w:instrText xml:space="preserve"> ADDIN EN.CITE </w:instrText>
      </w:r>
      <w:r w:rsidR="00DD2C3E" w:rsidRPr="00104075">
        <w:rPr>
          <w:rFonts w:ascii="Arial" w:hAnsi="Arial" w:cs="Arial"/>
          <w:color w:val="auto"/>
          <w:sz w:val="22"/>
          <w:szCs w:val="22"/>
        </w:rPr>
        <w:fldChar w:fldCharType="begin">
          <w:fldData xml:space="preserve">PEVuZE5vdGU+PENpdGU+PEF1dGhvcj5XaWx0PC9BdXRob3I+PFllYXI+MjAxMjwvWWVhcj48UmVj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</w:fldData>
        </w:fldChar>
      </w:r>
      <w:r w:rsidR="00DD2C3E" w:rsidRPr="00104075">
        <w:rPr>
          <w:rFonts w:ascii="Arial" w:hAnsi="Arial" w:cs="Arial"/>
          <w:color w:val="auto"/>
          <w:sz w:val="22"/>
          <w:szCs w:val="22"/>
        </w:rPr>
        <w:instrText xml:space="preserve"> ADDIN EN.CITE.DATA </w:instrText>
      </w:r>
      <w:r w:rsidR="00DD2C3E" w:rsidRPr="00104075">
        <w:rPr>
          <w:rFonts w:ascii="Arial" w:hAnsi="Arial" w:cs="Arial"/>
          <w:color w:val="auto"/>
          <w:sz w:val="22"/>
          <w:szCs w:val="22"/>
        </w:rPr>
      </w:r>
      <w:r w:rsidR="00DD2C3E" w:rsidRPr="00104075">
        <w:rPr>
          <w:rFonts w:ascii="Arial" w:hAnsi="Arial" w:cs="Arial"/>
          <w:color w:val="auto"/>
          <w:sz w:val="22"/>
          <w:szCs w:val="22"/>
        </w:rPr>
        <w:fldChar w:fldCharType="end"/>
      </w:r>
      <w:r w:rsidR="000034AD" w:rsidRPr="00104075">
        <w:rPr>
          <w:rFonts w:ascii="Arial" w:hAnsi="Arial" w:cs="Arial"/>
          <w:color w:val="auto"/>
          <w:sz w:val="22"/>
          <w:szCs w:val="22"/>
        </w:rPr>
      </w:r>
      <w:r w:rsidR="000034AD" w:rsidRPr="00104075">
        <w:rPr>
          <w:rFonts w:ascii="Arial" w:hAnsi="Arial" w:cs="Arial"/>
          <w:color w:val="auto"/>
          <w:sz w:val="22"/>
          <w:szCs w:val="22"/>
        </w:rPr>
        <w:fldChar w:fldCharType="separate"/>
      </w:r>
      <w:r w:rsidR="00DD2C3E" w:rsidRPr="00104075">
        <w:rPr>
          <w:rFonts w:ascii="Arial" w:hAnsi="Arial" w:cs="Arial"/>
          <w:noProof/>
          <w:color w:val="auto"/>
          <w:sz w:val="22"/>
          <w:szCs w:val="22"/>
        </w:rPr>
        <w:t>(237)</w:t>
      </w:r>
      <w:r w:rsidR="000034AD" w:rsidRPr="00104075">
        <w:rPr>
          <w:rFonts w:ascii="Arial" w:hAnsi="Arial" w:cs="Arial"/>
          <w:color w:val="auto"/>
          <w:sz w:val="22"/>
          <w:szCs w:val="22"/>
        </w:rPr>
        <w:fldChar w:fldCharType="end"/>
      </w:r>
    </w:p>
    <w:p w14:paraId="6AA57BD5" w14:textId="6D23C3FA" w:rsidR="007F202E" w:rsidRPr="00104075" w:rsidRDefault="00174ADE" w:rsidP="00471FE9">
      <w:pPr>
        <w:numPr>
          <w:ilvl w:val="0"/>
          <w:numId w:val="50"/>
        </w:numPr>
        <w:spacing w:line="276" w:lineRule="auto"/>
        <w:ind w:left="360"/>
        <w:rPr>
          <w:rFonts w:ascii="Arial" w:hAnsi="Arial" w:cs="Arial"/>
          <w:sz w:val="22"/>
          <w:szCs w:val="22"/>
        </w:rPr>
      </w:pPr>
      <w:r w:rsidRPr="00104075">
        <w:rPr>
          <w:rFonts w:ascii="Arial" w:hAnsi="Arial" w:cs="Arial"/>
          <w:sz w:val="22"/>
          <w:szCs w:val="22"/>
        </w:rPr>
        <w:lastRenderedPageBreak/>
        <w:t>Recruitment difficulties and patient compliance issues affected numbers so that only 731 of the proposed 2000 men could be recruited to the trial and hence this study is considered to be underpowered to detect a difference in overall surviva</w:t>
      </w:r>
      <w:r w:rsidR="00425986" w:rsidRPr="00104075">
        <w:rPr>
          <w:rFonts w:ascii="Arial" w:hAnsi="Arial" w:cs="Arial"/>
          <w:sz w:val="22"/>
          <w:szCs w:val="22"/>
        </w:rPr>
        <w:t xml:space="preserve">l </w:t>
      </w:r>
      <w:r w:rsidR="00D24CEC" w:rsidRPr="00104075">
        <w:rPr>
          <w:rFonts w:ascii="Arial" w:hAnsi="Arial" w:cs="Arial"/>
          <w:sz w:val="22"/>
          <w:szCs w:val="22"/>
        </w:rPr>
        <w:fldChar w:fldCharType="begin"/>
      </w:r>
      <w:r w:rsidR="00DD2C3E" w:rsidRPr="00104075">
        <w:rPr>
          <w:rFonts w:ascii="Arial" w:hAnsi="Arial" w:cs="Arial"/>
          <w:sz w:val="22"/>
          <w:szCs w:val="22"/>
        </w:rPr>
        <w:instrText xml:space="preserve"> ADDIN EN.CITE &lt;EndNote&gt;&lt;Cite&gt;&lt;Author&gt;Thompson&lt;/Author&gt;&lt;Year&gt;2012&lt;/Year&gt;&lt;RecNum&gt;239&lt;/RecNum&gt;&lt;DisplayText&gt;&lt;style size="11"&gt;(239)&lt;/style&gt;&lt;/DisplayText&gt;&lt;record&gt;&lt;rec-number&gt;239&lt;/rec-number&gt;&lt;foreign-keys&gt;&lt;key app="EN" db-id="apwd0sp2uree26ef0f3pwrruvepvpstwxde2" timestamp="1527738098"&gt;239&lt;/key&gt;&lt;/foreign-keys&gt;&lt;ref-type name="Journal Article"&gt;17&lt;/ref-type&gt;&lt;contributors&gt;&lt;authors&gt;&lt;author&gt;Thompson, I. M., Jr.&lt;/author&gt;&lt;author&gt;Tangen, C. M.&lt;/author&gt;&lt;/authors&gt;&lt;/contributors&gt;&lt;titles&gt;&lt;title&gt;Prostate cancer--uncertainty and a way forward&lt;/title&gt;&lt;secondary-title&gt;N Engl J Med&lt;/secondary-title&gt;&lt;/titles&gt;&lt;periodical&gt;&lt;full-title&gt;N Engl J Med&lt;/full-title&gt;&lt;/periodical&gt;&lt;pages&gt;270-1&lt;/pages&gt;&lt;volume&gt;367&lt;/volume&gt;&lt;number&gt;3&lt;/number&gt;&lt;edition&gt;2012/07/20&lt;/edition&gt;&lt;keywords&gt;&lt;keyword&gt;Humans&lt;/keyword&gt;&lt;keyword&gt;Male&lt;/keyword&gt;&lt;keyword&gt;*Prostatectomy&lt;/keyword&gt;&lt;keyword&gt;Prostatic Neoplasms/*mortality/*surgery&lt;/keyword&gt;&lt;keyword&gt;*Watchful Waiting&lt;/keyword&gt;&lt;/keywords&gt;&lt;dates&gt;&lt;year&gt;2012&lt;/year&gt;&lt;pub-dates&gt;&lt;date&gt;Jul 19&lt;/date&gt;&lt;/pub-dates&gt;&lt;/dates&gt;&lt;isbn&gt;1533-4406 (Electronic)&amp;#xD;0028-4793 (Linking)&lt;/isbn&gt;&lt;accession-num&gt;22808963&lt;/accession-num&gt;&lt;urls&gt;&lt;related-urls&gt;&lt;url&gt;https://www.ncbi.nlm.nih.gov/pubmed/22808963&lt;/url&gt;&lt;/related-urls&gt;&lt;/urls&gt;&lt;electronic-resource-num&gt;10.1056/NEJMe1205012&lt;/electronic-resource-num&gt;&lt;/record&gt;&lt;/Cite&gt;&lt;/EndNote&gt;</w:instrText>
      </w:r>
      <w:r w:rsidR="00D24CEC" w:rsidRPr="00104075">
        <w:rPr>
          <w:rFonts w:ascii="Arial" w:hAnsi="Arial" w:cs="Arial"/>
          <w:sz w:val="22"/>
          <w:szCs w:val="22"/>
        </w:rPr>
        <w:fldChar w:fldCharType="separate"/>
      </w:r>
      <w:r w:rsidR="00DD2C3E" w:rsidRPr="00104075">
        <w:rPr>
          <w:rFonts w:ascii="Arial" w:hAnsi="Arial" w:cs="Arial"/>
          <w:noProof/>
          <w:sz w:val="22"/>
          <w:szCs w:val="22"/>
        </w:rPr>
        <w:t>(239)</w:t>
      </w:r>
      <w:r w:rsidR="00D24CEC" w:rsidRPr="00104075">
        <w:rPr>
          <w:rFonts w:ascii="Arial" w:hAnsi="Arial" w:cs="Arial"/>
          <w:sz w:val="22"/>
          <w:szCs w:val="22"/>
        </w:rPr>
        <w:fldChar w:fldCharType="end"/>
      </w:r>
      <w:r w:rsidRPr="00104075">
        <w:rPr>
          <w:rFonts w:ascii="Arial" w:hAnsi="Arial" w:cs="Arial"/>
          <w:sz w:val="22"/>
          <w:szCs w:val="22"/>
        </w:rPr>
        <w:tab/>
      </w:r>
    </w:p>
    <w:p w14:paraId="698C8CB8" w14:textId="70FDE180" w:rsidR="007F202E" w:rsidRPr="00104075" w:rsidRDefault="006A52AC" w:rsidP="00471FE9">
      <w:pPr>
        <w:numPr>
          <w:ilvl w:val="0"/>
          <w:numId w:val="50"/>
        </w:numPr>
        <w:spacing w:line="276" w:lineRule="auto"/>
        <w:ind w:left="360"/>
        <w:rPr>
          <w:rFonts w:ascii="Arial" w:hAnsi="Arial" w:cs="Arial"/>
          <w:sz w:val="22"/>
          <w:szCs w:val="22"/>
        </w:rPr>
      </w:pPr>
      <w:r w:rsidRPr="00104075">
        <w:rPr>
          <w:rFonts w:ascii="Arial" w:hAnsi="Arial" w:cs="Arial"/>
          <w:sz w:val="22"/>
          <w:szCs w:val="22"/>
        </w:rPr>
        <w:t xml:space="preserve">Serious lack of agreement on cause of death by Endpoint Committee Members: Useful death certificates could not be obtained for approximately one third of participants </w:t>
      </w:r>
      <w:r w:rsidR="00174ADE" w:rsidRPr="00104075">
        <w:rPr>
          <w:rFonts w:ascii="Arial" w:hAnsi="Arial" w:cs="Arial"/>
          <w:sz w:val="22"/>
          <w:szCs w:val="22"/>
        </w:rPr>
        <w:tab/>
      </w:r>
    </w:p>
    <w:p w14:paraId="71CDB865" w14:textId="77777777" w:rsidR="00104075" w:rsidRDefault="00174ADE" w:rsidP="00471FE9">
      <w:pPr>
        <w:numPr>
          <w:ilvl w:val="0"/>
          <w:numId w:val="50"/>
        </w:numPr>
        <w:spacing w:line="276" w:lineRule="auto"/>
        <w:ind w:left="360"/>
        <w:rPr>
          <w:rFonts w:ascii="Arial" w:hAnsi="Arial" w:cs="Arial"/>
          <w:sz w:val="22"/>
          <w:szCs w:val="22"/>
        </w:rPr>
      </w:pPr>
      <w:r w:rsidRPr="00104075">
        <w:rPr>
          <w:rFonts w:ascii="Arial" w:hAnsi="Arial" w:cs="Arial"/>
          <w:sz w:val="22"/>
          <w:szCs w:val="22"/>
        </w:rPr>
        <w:t>Differences between histological reporting at participating sites and by a central pathologist affected risk stratification and, consequently, secondary endpoint results</w:t>
      </w:r>
    </w:p>
    <w:p w14:paraId="10A26718" w14:textId="64F3FA85" w:rsidR="008244FB" w:rsidRPr="00104075" w:rsidRDefault="1D7B2E53" w:rsidP="00471FE9">
      <w:pPr>
        <w:numPr>
          <w:ilvl w:val="0"/>
          <w:numId w:val="50"/>
        </w:numPr>
        <w:spacing w:line="276" w:lineRule="auto"/>
        <w:ind w:left="360"/>
        <w:rPr>
          <w:rFonts w:ascii="Arial" w:hAnsi="Arial" w:cs="Arial"/>
          <w:sz w:val="22"/>
          <w:szCs w:val="22"/>
        </w:rPr>
      </w:pPr>
      <w:r w:rsidRPr="00104075">
        <w:rPr>
          <w:rFonts w:ascii="Arial" w:hAnsi="Arial" w:cs="Arial"/>
          <w:sz w:val="22"/>
          <w:szCs w:val="22"/>
        </w:rPr>
        <w:t xml:space="preserve">A less predictive pre-2005 ISUP Consensus Gleason classification was used with ~25% of </w:t>
      </w:r>
      <w:r w:rsidR="00A337DC" w:rsidRPr="00104075">
        <w:rPr>
          <w:rFonts w:ascii="Arial" w:hAnsi="Arial" w:cs="Arial"/>
          <w:sz w:val="22"/>
          <w:szCs w:val="22"/>
        </w:rPr>
        <w:t>patients with</w:t>
      </w:r>
      <w:r w:rsidRPr="00104075">
        <w:rPr>
          <w:rFonts w:ascii="Arial" w:hAnsi="Arial" w:cs="Arial"/>
          <w:sz w:val="22"/>
          <w:szCs w:val="22"/>
        </w:rPr>
        <w:t xml:space="preserve"> Gleason scores of 7 or higher reported at the peripheral sites compared with 48% with Gleason scores 7 or higher by a central pathologist  </w:t>
      </w:r>
    </w:p>
    <w:p w14:paraId="10223A2B" w14:textId="77777777" w:rsidR="00104075" w:rsidRDefault="00104075" w:rsidP="00137FEE">
      <w:pPr>
        <w:spacing w:line="276" w:lineRule="auto"/>
        <w:rPr>
          <w:rFonts w:ascii="Arial" w:hAnsi="Arial" w:cs="Arial"/>
          <w:sz w:val="22"/>
          <w:szCs w:val="22"/>
        </w:rPr>
      </w:pPr>
    </w:p>
    <w:p w14:paraId="4159B300" w14:textId="0C1E5047" w:rsidR="007D7D3D" w:rsidRPr="00DD2C3E" w:rsidRDefault="1D7B2E53" w:rsidP="00137FEE">
      <w:pPr>
        <w:spacing w:line="276" w:lineRule="auto"/>
        <w:rPr>
          <w:rFonts w:ascii="Arial" w:hAnsi="Arial" w:cs="Arial"/>
          <w:sz w:val="22"/>
          <w:szCs w:val="22"/>
        </w:rPr>
      </w:pPr>
      <w:r w:rsidRPr="00DD2C3E">
        <w:rPr>
          <w:rFonts w:ascii="Arial" w:hAnsi="Arial" w:cs="Arial"/>
          <w:sz w:val="22"/>
          <w:szCs w:val="22"/>
        </w:rPr>
        <w:t>Consequently, the answer based on RCT evidence remains uncertain</w:t>
      </w:r>
      <w:r w:rsidR="00104075">
        <w:rPr>
          <w:rFonts w:ascii="Arial" w:hAnsi="Arial" w:cs="Arial"/>
          <w:sz w:val="22"/>
          <w:szCs w:val="22"/>
        </w:rPr>
        <w:t>.</w:t>
      </w:r>
    </w:p>
    <w:p w14:paraId="07632164" w14:textId="77777777" w:rsidR="00104075" w:rsidRDefault="00104075" w:rsidP="00137FEE">
      <w:pPr>
        <w:spacing w:line="276" w:lineRule="auto"/>
        <w:rPr>
          <w:rFonts w:ascii="Arial" w:hAnsi="Arial" w:cs="Arial"/>
          <w:b/>
          <w:bCs/>
          <w:sz w:val="22"/>
          <w:szCs w:val="22"/>
        </w:rPr>
      </w:pPr>
    </w:p>
    <w:p w14:paraId="0104BBF2" w14:textId="77777777" w:rsidR="00104075" w:rsidRDefault="00104075" w:rsidP="00137FEE">
      <w:pPr>
        <w:spacing w:line="276" w:lineRule="auto"/>
        <w:rPr>
          <w:rFonts w:ascii="Arial" w:hAnsi="Arial" w:cs="Arial"/>
          <w:b/>
          <w:bCs/>
          <w:sz w:val="22"/>
          <w:szCs w:val="22"/>
        </w:rPr>
      </w:pPr>
    </w:p>
    <w:p w14:paraId="51915439" w14:textId="6D450726" w:rsidR="00305E7A" w:rsidRPr="00DD2C3E" w:rsidRDefault="1D7B2E53" w:rsidP="00137FEE">
      <w:pPr>
        <w:spacing w:line="276" w:lineRule="auto"/>
        <w:rPr>
          <w:rFonts w:ascii="Arial" w:hAnsi="Arial" w:cs="Arial"/>
          <w:b/>
          <w:bCs/>
          <w:sz w:val="22"/>
          <w:szCs w:val="22"/>
        </w:rPr>
      </w:pPr>
      <w:r w:rsidRPr="00DD2C3E">
        <w:rPr>
          <w:rFonts w:ascii="Arial" w:hAnsi="Arial" w:cs="Arial"/>
          <w:b/>
          <w:bCs/>
          <w:sz w:val="22"/>
          <w:szCs w:val="22"/>
        </w:rPr>
        <w:t xml:space="preserve">Early </w:t>
      </w:r>
      <w:r w:rsidR="00E657AA">
        <w:rPr>
          <w:rFonts w:ascii="Arial" w:hAnsi="Arial" w:cs="Arial"/>
          <w:b/>
          <w:bCs/>
          <w:sz w:val="22"/>
          <w:szCs w:val="22"/>
        </w:rPr>
        <w:t>D</w:t>
      </w:r>
      <w:r w:rsidRPr="00DD2C3E">
        <w:rPr>
          <w:rFonts w:ascii="Arial" w:hAnsi="Arial" w:cs="Arial"/>
          <w:b/>
          <w:bCs/>
          <w:sz w:val="22"/>
          <w:szCs w:val="22"/>
        </w:rPr>
        <w:t xml:space="preserve">iagnosis </w:t>
      </w:r>
      <w:r w:rsidR="00E657AA">
        <w:rPr>
          <w:rFonts w:ascii="Arial" w:hAnsi="Arial" w:cs="Arial"/>
          <w:b/>
          <w:bCs/>
          <w:sz w:val="22"/>
          <w:szCs w:val="22"/>
        </w:rPr>
        <w:t>A</w:t>
      </w:r>
      <w:r w:rsidRPr="00DD2C3E">
        <w:rPr>
          <w:rFonts w:ascii="Arial" w:hAnsi="Arial" w:cs="Arial"/>
          <w:b/>
          <w:bCs/>
          <w:sz w:val="22"/>
          <w:szCs w:val="22"/>
        </w:rPr>
        <w:t xml:space="preserve">nd </w:t>
      </w:r>
      <w:r w:rsidR="00E657AA">
        <w:rPr>
          <w:rFonts w:ascii="Arial" w:hAnsi="Arial" w:cs="Arial"/>
          <w:b/>
          <w:bCs/>
          <w:sz w:val="22"/>
          <w:szCs w:val="22"/>
        </w:rPr>
        <w:t>T</w:t>
      </w:r>
      <w:r w:rsidRPr="00DD2C3E">
        <w:rPr>
          <w:rFonts w:ascii="Arial" w:hAnsi="Arial" w:cs="Arial"/>
          <w:b/>
          <w:bCs/>
          <w:sz w:val="22"/>
          <w:szCs w:val="22"/>
        </w:rPr>
        <w:t xml:space="preserve">reatment </w:t>
      </w:r>
      <w:r w:rsidR="00E657AA">
        <w:rPr>
          <w:rFonts w:ascii="Arial" w:hAnsi="Arial" w:cs="Arial"/>
          <w:b/>
          <w:bCs/>
          <w:sz w:val="22"/>
          <w:szCs w:val="22"/>
        </w:rPr>
        <w:t>W</w:t>
      </w:r>
      <w:r w:rsidRPr="00DD2C3E">
        <w:rPr>
          <w:rFonts w:ascii="Arial" w:hAnsi="Arial" w:cs="Arial"/>
          <w:b/>
          <w:bCs/>
          <w:sz w:val="22"/>
          <w:szCs w:val="22"/>
        </w:rPr>
        <w:t xml:space="preserve">ith </w:t>
      </w:r>
      <w:r w:rsidR="00E657AA">
        <w:rPr>
          <w:rFonts w:ascii="Arial" w:hAnsi="Arial" w:cs="Arial"/>
          <w:b/>
          <w:bCs/>
          <w:sz w:val="22"/>
          <w:szCs w:val="22"/>
        </w:rPr>
        <w:t>C</w:t>
      </w:r>
      <w:r w:rsidRPr="00DD2C3E">
        <w:rPr>
          <w:rFonts w:ascii="Arial" w:hAnsi="Arial" w:cs="Arial"/>
          <w:b/>
          <w:bCs/>
          <w:sz w:val="22"/>
          <w:szCs w:val="22"/>
        </w:rPr>
        <w:t xml:space="preserve">urative </w:t>
      </w:r>
      <w:r w:rsidR="00E657AA">
        <w:rPr>
          <w:rFonts w:ascii="Arial" w:hAnsi="Arial" w:cs="Arial"/>
          <w:b/>
          <w:bCs/>
          <w:sz w:val="22"/>
          <w:szCs w:val="22"/>
        </w:rPr>
        <w:t>I</w:t>
      </w:r>
      <w:r w:rsidRPr="00DD2C3E">
        <w:rPr>
          <w:rFonts w:ascii="Arial" w:hAnsi="Arial" w:cs="Arial"/>
          <w:b/>
          <w:bCs/>
          <w:sz w:val="22"/>
          <w:szCs w:val="22"/>
        </w:rPr>
        <w:t>ntent</w:t>
      </w:r>
      <w:r w:rsidR="00E657AA">
        <w:rPr>
          <w:rFonts w:ascii="Arial" w:hAnsi="Arial" w:cs="Arial"/>
          <w:b/>
          <w:bCs/>
          <w:sz w:val="22"/>
          <w:szCs w:val="22"/>
        </w:rPr>
        <w:t>:</w:t>
      </w:r>
      <w:r w:rsidRPr="00DD2C3E">
        <w:rPr>
          <w:rFonts w:ascii="Arial" w:hAnsi="Arial" w:cs="Arial"/>
          <w:b/>
          <w:bCs/>
          <w:sz w:val="22"/>
          <w:szCs w:val="22"/>
        </w:rPr>
        <w:t xml:space="preserve"> Avoiding </w:t>
      </w:r>
      <w:r w:rsidR="00E657AA">
        <w:rPr>
          <w:rFonts w:ascii="Arial" w:hAnsi="Arial" w:cs="Arial"/>
          <w:b/>
          <w:bCs/>
          <w:sz w:val="22"/>
          <w:szCs w:val="22"/>
        </w:rPr>
        <w:t>T</w:t>
      </w:r>
      <w:r w:rsidRPr="00DD2C3E">
        <w:rPr>
          <w:rFonts w:ascii="Arial" w:hAnsi="Arial" w:cs="Arial"/>
          <w:b/>
          <w:bCs/>
          <w:sz w:val="22"/>
          <w:szCs w:val="22"/>
        </w:rPr>
        <w:t xml:space="preserve">he </w:t>
      </w:r>
      <w:r w:rsidR="00E657AA">
        <w:rPr>
          <w:rFonts w:ascii="Arial" w:hAnsi="Arial" w:cs="Arial"/>
          <w:b/>
          <w:bCs/>
          <w:sz w:val="22"/>
          <w:szCs w:val="22"/>
        </w:rPr>
        <w:t>L</w:t>
      </w:r>
      <w:r w:rsidRPr="00DD2C3E">
        <w:rPr>
          <w:rFonts w:ascii="Arial" w:hAnsi="Arial" w:cs="Arial"/>
          <w:b/>
          <w:bCs/>
          <w:sz w:val="22"/>
          <w:szCs w:val="22"/>
        </w:rPr>
        <w:t xml:space="preserve">ate </w:t>
      </w:r>
      <w:r w:rsidR="00E657AA">
        <w:rPr>
          <w:rFonts w:ascii="Arial" w:hAnsi="Arial" w:cs="Arial"/>
          <w:b/>
          <w:bCs/>
          <w:sz w:val="22"/>
          <w:szCs w:val="22"/>
        </w:rPr>
        <w:t>C</w:t>
      </w:r>
      <w:r w:rsidRPr="00DD2C3E">
        <w:rPr>
          <w:rFonts w:ascii="Arial" w:hAnsi="Arial" w:cs="Arial"/>
          <w:b/>
          <w:bCs/>
          <w:sz w:val="22"/>
          <w:szCs w:val="22"/>
        </w:rPr>
        <w:t xml:space="preserve">linical </w:t>
      </w:r>
      <w:r w:rsidR="00E657AA">
        <w:rPr>
          <w:rFonts w:ascii="Arial" w:hAnsi="Arial" w:cs="Arial"/>
          <w:b/>
          <w:bCs/>
          <w:sz w:val="22"/>
          <w:szCs w:val="22"/>
        </w:rPr>
        <w:t>P</w:t>
      </w:r>
      <w:r w:rsidRPr="00DD2C3E">
        <w:rPr>
          <w:rFonts w:ascii="Arial" w:hAnsi="Arial" w:cs="Arial"/>
          <w:b/>
          <w:bCs/>
          <w:sz w:val="22"/>
          <w:szCs w:val="22"/>
        </w:rPr>
        <w:t xml:space="preserve">roblems </w:t>
      </w:r>
      <w:r w:rsidR="00E657AA">
        <w:rPr>
          <w:rFonts w:ascii="Arial" w:hAnsi="Arial" w:cs="Arial"/>
          <w:b/>
          <w:bCs/>
          <w:sz w:val="22"/>
          <w:szCs w:val="22"/>
        </w:rPr>
        <w:t>R</w:t>
      </w:r>
      <w:r w:rsidRPr="00DD2C3E">
        <w:rPr>
          <w:rFonts w:ascii="Arial" w:hAnsi="Arial" w:cs="Arial"/>
          <w:b/>
          <w:bCs/>
          <w:sz w:val="22"/>
          <w:szCs w:val="22"/>
        </w:rPr>
        <w:t xml:space="preserve">esulting </w:t>
      </w:r>
      <w:r w:rsidR="00E657AA">
        <w:rPr>
          <w:rFonts w:ascii="Arial" w:hAnsi="Arial" w:cs="Arial"/>
          <w:b/>
          <w:bCs/>
          <w:sz w:val="22"/>
          <w:szCs w:val="22"/>
        </w:rPr>
        <w:t>F</w:t>
      </w:r>
      <w:r w:rsidRPr="00DD2C3E">
        <w:rPr>
          <w:rFonts w:ascii="Arial" w:hAnsi="Arial" w:cs="Arial"/>
          <w:b/>
          <w:bCs/>
          <w:sz w:val="22"/>
          <w:szCs w:val="22"/>
        </w:rPr>
        <w:t xml:space="preserve">rom </w:t>
      </w:r>
      <w:r w:rsidR="00E657AA">
        <w:rPr>
          <w:rFonts w:ascii="Arial" w:hAnsi="Arial" w:cs="Arial"/>
          <w:b/>
          <w:bCs/>
          <w:sz w:val="22"/>
          <w:szCs w:val="22"/>
        </w:rPr>
        <w:t>A</w:t>
      </w:r>
      <w:r w:rsidRPr="00DD2C3E">
        <w:rPr>
          <w:rFonts w:ascii="Arial" w:hAnsi="Arial" w:cs="Arial"/>
          <w:b/>
          <w:bCs/>
          <w:sz w:val="22"/>
          <w:szCs w:val="22"/>
        </w:rPr>
        <w:t xml:space="preserve"> </w:t>
      </w:r>
      <w:r w:rsidR="00E657AA">
        <w:rPr>
          <w:rFonts w:ascii="Arial" w:hAnsi="Arial" w:cs="Arial"/>
          <w:b/>
          <w:bCs/>
          <w:sz w:val="22"/>
          <w:szCs w:val="22"/>
        </w:rPr>
        <w:t>L</w:t>
      </w:r>
      <w:r w:rsidRPr="00DD2C3E">
        <w:rPr>
          <w:rFonts w:ascii="Arial" w:hAnsi="Arial" w:cs="Arial"/>
          <w:b/>
          <w:bCs/>
          <w:sz w:val="22"/>
          <w:szCs w:val="22"/>
        </w:rPr>
        <w:t xml:space="preserve">arge </w:t>
      </w:r>
      <w:r w:rsidR="00E657AA">
        <w:rPr>
          <w:rFonts w:ascii="Arial" w:hAnsi="Arial" w:cs="Arial"/>
          <w:b/>
          <w:bCs/>
          <w:sz w:val="22"/>
          <w:szCs w:val="22"/>
        </w:rPr>
        <w:t>P</w:t>
      </w:r>
      <w:r w:rsidRPr="00DD2C3E">
        <w:rPr>
          <w:rFonts w:ascii="Arial" w:hAnsi="Arial" w:cs="Arial"/>
          <w:b/>
          <w:bCs/>
          <w:sz w:val="22"/>
          <w:szCs w:val="22"/>
        </w:rPr>
        <w:t xml:space="preserve">elvic </w:t>
      </w:r>
      <w:r w:rsidR="0034241D">
        <w:rPr>
          <w:rFonts w:ascii="Arial" w:hAnsi="Arial" w:cs="Arial"/>
          <w:b/>
          <w:bCs/>
          <w:sz w:val="22"/>
          <w:szCs w:val="22"/>
        </w:rPr>
        <w:t>Tumor</w:t>
      </w:r>
    </w:p>
    <w:p w14:paraId="4F58DFDB" w14:textId="77777777" w:rsidR="00305E7A" w:rsidRPr="00DD2C3E" w:rsidRDefault="00305E7A" w:rsidP="00137FEE">
      <w:pPr>
        <w:spacing w:line="276" w:lineRule="auto"/>
        <w:rPr>
          <w:rFonts w:ascii="Arial" w:hAnsi="Arial" w:cs="Arial"/>
          <w:sz w:val="22"/>
          <w:szCs w:val="22"/>
        </w:rPr>
      </w:pPr>
    </w:p>
    <w:p w14:paraId="1F90A389" w14:textId="3B462C55" w:rsidR="00521A2F" w:rsidRPr="00DD2C3E" w:rsidRDefault="1D7B2E53" w:rsidP="00137FEE">
      <w:pPr>
        <w:spacing w:line="276" w:lineRule="auto"/>
        <w:rPr>
          <w:rFonts w:ascii="Arial" w:hAnsi="Arial" w:cs="Arial"/>
          <w:sz w:val="22"/>
          <w:szCs w:val="22"/>
        </w:rPr>
      </w:pPr>
      <w:r w:rsidRPr="00DD2C3E">
        <w:rPr>
          <w:rFonts w:ascii="Arial" w:hAnsi="Arial" w:cs="Arial"/>
          <w:sz w:val="22"/>
          <w:szCs w:val="22"/>
        </w:rPr>
        <w:t>There is a paucity of high level evidence that early diagnosis of prostate cancer will prevent or minimi</w:t>
      </w:r>
      <w:r w:rsidR="00471FE9">
        <w:rPr>
          <w:rFonts w:ascii="Arial" w:hAnsi="Arial" w:cs="Arial"/>
          <w:sz w:val="22"/>
          <w:szCs w:val="22"/>
        </w:rPr>
        <w:t>z</w:t>
      </w:r>
      <w:r w:rsidRPr="00DD2C3E">
        <w:rPr>
          <w:rFonts w:ascii="Arial" w:hAnsi="Arial" w:cs="Arial"/>
          <w:sz w:val="22"/>
          <w:szCs w:val="22"/>
        </w:rPr>
        <w:t xml:space="preserve">e the problems resulting from a large pelvic </w:t>
      </w:r>
      <w:r w:rsidR="0034241D">
        <w:rPr>
          <w:rFonts w:ascii="Arial" w:hAnsi="Arial" w:cs="Arial"/>
          <w:sz w:val="22"/>
          <w:szCs w:val="22"/>
        </w:rPr>
        <w:t>tumor</w:t>
      </w:r>
      <w:r w:rsidRPr="00DD2C3E">
        <w:rPr>
          <w:rFonts w:ascii="Arial" w:hAnsi="Arial" w:cs="Arial"/>
          <w:sz w:val="22"/>
          <w:szCs w:val="22"/>
        </w:rPr>
        <w:t xml:space="preserve">. Anecdotally, managing patients with disabling symptoms from advanced local prostate cancer constituted a considerable part of a urologist’s workload. Frequent visits to hospital for interventions together with burden of clinical symptoms such as unremitting day and night frequency, incontinence and bleeding, impact significantly on the dignity and quality of life of these men </w:t>
      </w:r>
      <w:r w:rsidR="00D24CEC"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&lt;EndNote&gt;&lt;Cite&gt;&lt;Author&gt;Clarke&lt;/Author&gt;&lt;Year&gt;2003&lt;/Year&gt;&lt;RecNum&gt;240&lt;/RecNum&gt;&lt;DisplayText&gt;&lt;style size="11"&gt;(240)&lt;/style&gt;&lt;/DisplayText&gt;&lt;record&gt;&lt;rec-number&gt;240&lt;/rec-number&gt;&lt;foreign-keys&gt;&lt;key app="EN" db-id="apwd0sp2uree26ef0f3pwrruvepvpstwxde2" timestamp="1527738098"&gt;240&lt;/key&gt;&lt;/foreign-keys&gt;&lt;ref-type name="Journal Article"&gt;17&lt;/ref-type&gt;&lt;contributors&gt;&lt;authors&gt;&lt;author&gt;Clarke, N. W.&lt;/author&gt;&lt;/authors&gt;&lt;/contributors&gt;&lt;auth-address&gt;Christie Hospital NHS Trust and Salford Royal Hospitals NHS Trust, Manchester, UK. Mandy.Kenyon@christie-tr.nwest.nhs.uk&lt;/auth-address&gt;&lt;titles&gt;&lt;title&gt;The management of hormone-relapsed prostate cancer&lt;/title&gt;&lt;secondary-title&gt;BJU Int&lt;/secondary-title&gt;&lt;/titles&gt;&lt;periodical&gt;&lt;full-title&gt;BJU Int&lt;/full-title&gt;&lt;abbr-1&gt;BJU international&lt;/abbr-1&gt;&lt;/periodical&gt;&lt;pages&gt;860-8&lt;/pages&gt;&lt;volume&gt;92&lt;/volume&gt;&lt;number&gt;8&lt;/number&gt;&lt;edition&gt;2003/11/18&lt;/edition&gt;&lt;keywords&gt;&lt;keyword&gt;Antineoplastic Agents, Hormonal/*therapeutic use&lt;/keyword&gt;&lt;keyword&gt;Bone Marrow Diseases/etiology&lt;/keyword&gt;&lt;keyword&gt;Bone Neoplasms/secondary&lt;/keyword&gt;&lt;keyword&gt;Drug Resistance, Neoplasm&lt;/keyword&gt;&lt;keyword&gt;Fractures, Spontaneous/etiology&lt;/keyword&gt;&lt;keyword&gt;Humans&lt;/keyword&gt;&lt;keyword&gt;Intestinal Obstruction/etiology/therapy&lt;/keyword&gt;&lt;keyword&gt;Lymphedema/etiology/therapy&lt;/keyword&gt;&lt;keyword&gt;Male&lt;/keyword&gt;&lt;keyword&gt;Neoplasm Recurrence, Local/*drug therapy&lt;/keyword&gt;&lt;keyword&gt;Pain/etiology/prevention &amp;amp; control&lt;/keyword&gt;&lt;keyword&gt;Palliative Care&lt;/keyword&gt;&lt;keyword&gt;Prostatic Neoplasms/complications/*drug therapy&lt;/keyword&gt;&lt;keyword&gt;Rectal Diseases/etiology/therapy&lt;/keyword&gt;&lt;keyword&gt;Spinal Cord Compression/etiology/therapy&lt;/keyword&gt;&lt;keyword&gt;Ureteral Obstruction/etiology&lt;/keyword&gt;&lt;/keywords&gt;&lt;dates&gt;&lt;year&gt;2003&lt;/year&gt;&lt;pub-dates&gt;&lt;date&gt;Nov&lt;/date&gt;&lt;/pub-dates&gt;&lt;/dates&gt;&lt;isbn&gt;1464-4096 (Print)&amp;#xD;1464-4096 (Linking)&lt;/isbn&gt;&lt;accession-num&gt;14616436&lt;/accession-num&gt;&lt;urls&gt;&lt;related-urls&gt;&lt;url&gt;https://www.ncbi.nlm.nih.gov/pubmed/14616436&lt;/url&gt;&lt;/related-urls&gt;&lt;/urls&gt;&lt;/record&gt;&lt;/Cite&gt;&lt;/EndNote&gt;</w:instrText>
      </w:r>
      <w:r w:rsidR="00D24CEC" w:rsidRPr="00DD2C3E">
        <w:rPr>
          <w:rFonts w:ascii="Arial" w:hAnsi="Arial" w:cs="Arial"/>
          <w:sz w:val="22"/>
          <w:szCs w:val="22"/>
        </w:rPr>
        <w:fldChar w:fldCharType="separate"/>
      </w:r>
      <w:r w:rsidR="00DD2C3E">
        <w:rPr>
          <w:rFonts w:ascii="Arial" w:hAnsi="Arial" w:cs="Arial"/>
          <w:noProof/>
          <w:sz w:val="22"/>
          <w:szCs w:val="22"/>
        </w:rPr>
        <w:t>(240)</w:t>
      </w:r>
      <w:r w:rsidR="00D24CEC" w:rsidRPr="00DD2C3E">
        <w:rPr>
          <w:rFonts w:ascii="Arial" w:hAnsi="Arial" w:cs="Arial"/>
          <w:sz w:val="22"/>
          <w:szCs w:val="22"/>
        </w:rPr>
        <w:fldChar w:fldCharType="end"/>
      </w:r>
      <w:r w:rsidRPr="00DD2C3E">
        <w:rPr>
          <w:rFonts w:ascii="Arial" w:hAnsi="Arial" w:cs="Arial"/>
          <w:sz w:val="22"/>
          <w:szCs w:val="22"/>
        </w:rPr>
        <w:t xml:space="preserve">. </w:t>
      </w:r>
    </w:p>
    <w:p w14:paraId="0ADE837B" w14:textId="77777777" w:rsidR="00521A2F" w:rsidRPr="00DD2C3E" w:rsidRDefault="00521A2F" w:rsidP="00137FEE">
      <w:pPr>
        <w:spacing w:line="276" w:lineRule="auto"/>
        <w:rPr>
          <w:rFonts w:ascii="Arial" w:hAnsi="Arial" w:cs="Arial"/>
          <w:sz w:val="22"/>
          <w:szCs w:val="22"/>
        </w:rPr>
      </w:pPr>
    </w:p>
    <w:p w14:paraId="1566CED1" w14:textId="77777777" w:rsidR="00521A2F" w:rsidRPr="00DD2C3E" w:rsidRDefault="00D2458A" w:rsidP="00137FEE">
      <w:pPr>
        <w:spacing w:line="276" w:lineRule="auto"/>
        <w:rPr>
          <w:rFonts w:ascii="Arial" w:hAnsi="Arial" w:cs="Arial"/>
          <w:sz w:val="22"/>
          <w:szCs w:val="22"/>
        </w:rPr>
      </w:pPr>
      <w:r w:rsidRPr="00DD2C3E">
        <w:rPr>
          <w:rFonts w:ascii="Arial" w:hAnsi="Arial" w:cs="Arial"/>
          <w:noProof/>
          <w:sz w:val="22"/>
          <w:szCs w:val="22"/>
          <w:lang w:eastAsia="zh-CN"/>
        </w:rPr>
        <w:drawing>
          <wp:inline distT="0" distB="0" distL="0" distR="0" wp14:anchorId="7F0B0672" wp14:editId="65033C7F">
            <wp:extent cx="4038600" cy="2619375"/>
            <wp:effectExtent l="19050" t="0" r="0" b="0"/>
            <wp:docPr id="17" name="Picture 7" descr="PCa pelvic lymphad &amp; local extension_5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a pelvic lymphad &amp; local extension_5_113"/>
                    <pic:cNvPicPr>
                      <a:picLocks noChangeAspect="1" noChangeArrowheads="1"/>
                    </pic:cNvPicPr>
                  </pic:nvPicPr>
                  <pic:blipFill>
                    <a:blip r:embed="rId42" cstate="print"/>
                    <a:srcRect l="8002" t="32764" r="8000" b="14459"/>
                    <a:stretch>
                      <a:fillRect/>
                    </a:stretch>
                  </pic:blipFill>
                  <pic:spPr bwMode="auto">
                    <a:xfrm>
                      <a:off x="0" y="0"/>
                      <a:ext cx="4038600" cy="2619375"/>
                    </a:xfrm>
                    <a:prstGeom prst="rect">
                      <a:avLst/>
                    </a:prstGeom>
                    <a:noFill/>
                    <a:ln w="9525">
                      <a:noFill/>
                      <a:miter lim="800000"/>
                      <a:headEnd/>
                      <a:tailEnd/>
                    </a:ln>
                  </pic:spPr>
                </pic:pic>
              </a:graphicData>
            </a:graphic>
          </wp:inline>
        </w:drawing>
      </w:r>
    </w:p>
    <w:p w14:paraId="6B25A6F7" w14:textId="6ACB3FD8" w:rsidR="00104075" w:rsidRDefault="1D7B2E53" w:rsidP="00137FEE">
      <w:pPr>
        <w:spacing w:line="276" w:lineRule="auto"/>
        <w:rPr>
          <w:rFonts w:ascii="Arial" w:hAnsi="Arial" w:cs="Arial"/>
          <w:b/>
          <w:bCs/>
          <w:sz w:val="22"/>
          <w:szCs w:val="22"/>
        </w:rPr>
      </w:pPr>
      <w:r w:rsidRPr="00DD2C3E">
        <w:rPr>
          <w:rFonts w:ascii="Arial" w:hAnsi="Arial" w:cs="Arial"/>
          <w:b/>
          <w:bCs/>
          <w:sz w:val="22"/>
          <w:szCs w:val="22"/>
        </w:rPr>
        <w:t xml:space="preserve">Figure </w:t>
      </w:r>
      <w:r w:rsidR="00F65EB2" w:rsidRPr="00DD2C3E">
        <w:rPr>
          <w:rFonts w:ascii="Arial" w:hAnsi="Arial" w:cs="Arial"/>
          <w:b/>
          <w:bCs/>
          <w:sz w:val="22"/>
          <w:szCs w:val="22"/>
        </w:rPr>
        <w:t>1</w:t>
      </w:r>
      <w:r w:rsidR="00471FE9">
        <w:rPr>
          <w:rFonts w:ascii="Arial" w:hAnsi="Arial" w:cs="Arial"/>
          <w:b/>
          <w:bCs/>
          <w:sz w:val="22"/>
          <w:szCs w:val="22"/>
        </w:rPr>
        <w:t>7</w:t>
      </w:r>
      <w:r w:rsidRPr="00DD2C3E">
        <w:rPr>
          <w:rFonts w:ascii="Arial" w:hAnsi="Arial" w:cs="Arial"/>
          <w:b/>
          <w:bCs/>
          <w:sz w:val="22"/>
          <w:szCs w:val="22"/>
        </w:rPr>
        <w:t xml:space="preserve">: CT of pelvis showing prostatic </w:t>
      </w:r>
      <w:r w:rsidR="0034241D">
        <w:rPr>
          <w:rFonts w:ascii="Arial" w:hAnsi="Arial" w:cs="Arial"/>
          <w:b/>
          <w:bCs/>
          <w:sz w:val="22"/>
          <w:szCs w:val="22"/>
        </w:rPr>
        <w:t>tumor</w:t>
      </w:r>
      <w:r w:rsidR="00D24CEC" w:rsidRPr="00DD2C3E">
        <w:rPr>
          <w:rFonts w:ascii="Arial" w:hAnsi="Arial" w:cs="Arial"/>
          <w:b/>
          <w:bCs/>
          <w:sz w:val="22"/>
          <w:szCs w:val="22"/>
        </w:rPr>
        <w:t xml:space="preserve"> </w:t>
      </w:r>
      <w:r w:rsidRPr="00DD2C3E">
        <w:rPr>
          <w:rFonts w:ascii="Arial" w:hAnsi="Arial" w:cs="Arial"/>
          <w:b/>
          <w:bCs/>
          <w:sz w:val="22"/>
          <w:szCs w:val="22"/>
        </w:rPr>
        <w:t>extend</w:t>
      </w:r>
      <w:r w:rsidR="00D24CEC" w:rsidRPr="00DD2C3E">
        <w:rPr>
          <w:rFonts w:ascii="Arial" w:hAnsi="Arial" w:cs="Arial"/>
          <w:b/>
          <w:bCs/>
          <w:sz w:val="22"/>
          <w:szCs w:val="22"/>
        </w:rPr>
        <w:t>ing</w:t>
      </w:r>
      <w:r w:rsidRPr="00DD2C3E">
        <w:rPr>
          <w:rFonts w:ascii="Arial" w:hAnsi="Arial" w:cs="Arial"/>
          <w:b/>
          <w:bCs/>
          <w:sz w:val="22"/>
          <w:szCs w:val="22"/>
        </w:rPr>
        <w:t xml:space="preserve"> into the (thick-walled) bladder and spread to involve pelvic lymph nodes: the patient had multiple lower urinary tract symptoms</w:t>
      </w:r>
    </w:p>
    <w:p w14:paraId="1B20DE1A" w14:textId="77777777" w:rsidR="00471FE9" w:rsidRDefault="00471FE9" w:rsidP="00137FEE">
      <w:pPr>
        <w:spacing w:line="276" w:lineRule="auto"/>
        <w:rPr>
          <w:rFonts w:ascii="Arial" w:hAnsi="Arial" w:cs="Arial"/>
          <w:b/>
          <w:bCs/>
          <w:sz w:val="22"/>
          <w:szCs w:val="22"/>
        </w:rPr>
      </w:pPr>
    </w:p>
    <w:p w14:paraId="3A74FD1C" w14:textId="125D29FF" w:rsidR="00104075" w:rsidRPr="00104075" w:rsidRDefault="00104075" w:rsidP="00137FEE">
      <w:pPr>
        <w:spacing w:line="276" w:lineRule="auto"/>
        <w:rPr>
          <w:rFonts w:ascii="Arial" w:hAnsi="Arial" w:cs="Arial"/>
          <w:b/>
          <w:bCs/>
          <w:sz w:val="22"/>
          <w:szCs w:val="22"/>
        </w:rPr>
      </w:pPr>
      <w:commentRangeStart w:id="10"/>
      <w:r w:rsidRPr="00104075">
        <w:rPr>
          <w:rFonts w:ascii="Arial" w:hAnsi="Arial" w:cs="Arial"/>
          <w:b/>
          <w:bCs/>
          <w:sz w:val="22"/>
          <w:szCs w:val="22"/>
        </w:rPr>
        <w:t xml:space="preserve">WHETHER </w:t>
      </w:r>
      <w:commentRangeEnd w:id="10"/>
      <w:r>
        <w:rPr>
          <w:rStyle w:val="CommentReference"/>
          <w:lang w:eastAsia="en-US"/>
        </w:rPr>
        <w:commentReference w:id="10"/>
      </w:r>
      <w:r w:rsidRPr="00104075">
        <w:rPr>
          <w:rFonts w:ascii="Arial" w:hAnsi="Arial" w:cs="Arial"/>
          <w:b/>
          <w:bCs/>
          <w:sz w:val="22"/>
          <w:szCs w:val="22"/>
        </w:rPr>
        <w:t xml:space="preserve">TO TEST FOR PROSTATE CANCER </w:t>
      </w:r>
    </w:p>
    <w:p w14:paraId="1A254DC7" w14:textId="77777777" w:rsidR="00471FE9" w:rsidRDefault="00471FE9" w:rsidP="00137FEE">
      <w:pPr>
        <w:spacing w:line="276" w:lineRule="auto"/>
        <w:rPr>
          <w:rFonts w:ascii="Arial" w:hAnsi="Arial" w:cs="Arial"/>
          <w:sz w:val="22"/>
          <w:szCs w:val="22"/>
        </w:rPr>
      </w:pPr>
    </w:p>
    <w:p w14:paraId="7AE419CF" w14:textId="56F54357" w:rsidR="00726587" w:rsidRPr="00104075" w:rsidRDefault="000E36BE" w:rsidP="00137FEE">
      <w:pPr>
        <w:spacing w:line="276" w:lineRule="auto"/>
        <w:rPr>
          <w:rFonts w:ascii="Arial" w:hAnsi="Arial" w:cs="Arial"/>
          <w:b/>
          <w:bCs/>
          <w:sz w:val="22"/>
          <w:szCs w:val="22"/>
        </w:rPr>
      </w:pPr>
      <w:r w:rsidRPr="00DD2C3E">
        <w:rPr>
          <w:rFonts w:ascii="Arial" w:hAnsi="Arial" w:cs="Arial"/>
          <w:sz w:val="22"/>
          <w:szCs w:val="22"/>
        </w:rPr>
        <w:t xml:space="preserve">Prostate </w:t>
      </w:r>
      <w:r w:rsidR="1D7B2E53" w:rsidRPr="00DD2C3E">
        <w:rPr>
          <w:rFonts w:ascii="Arial" w:hAnsi="Arial" w:cs="Arial"/>
          <w:sz w:val="22"/>
          <w:szCs w:val="22"/>
        </w:rPr>
        <w:t xml:space="preserve">cancer is the most common male </w:t>
      </w:r>
      <w:r w:rsidR="0034131A" w:rsidRPr="00DD2C3E">
        <w:rPr>
          <w:rFonts w:ascii="Arial" w:hAnsi="Arial" w:cs="Arial"/>
          <w:sz w:val="22"/>
          <w:szCs w:val="22"/>
        </w:rPr>
        <w:t xml:space="preserve">visceral </w:t>
      </w:r>
      <w:r w:rsidR="1D7B2E53" w:rsidRPr="00DD2C3E">
        <w:rPr>
          <w:rFonts w:ascii="Arial" w:hAnsi="Arial" w:cs="Arial"/>
          <w:sz w:val="22"/>
          <w:szCs w:val="22"/>
        </w:rPr>
        <w:t xml:space="preserve">malignancy in the developed world and </w:t>
      </w:r>
      <w:r w:rsidR="1D7B2E53" w:rsidRPr="00104075">
        <w:rPr>
          <w:rFonts w:ascii="Arial" w:hAnsi="Arial" w:cs="Arial"/>
          <w:sz w:val="22"/>
          <w:szCs w:val="22"/>
        </w:rPr>
        <w:t xml:space="preserve">the second most common cause of cancer deaths, uncertainties remain about management practices at several points in the illness continuum.  For example, owing to controversies regarding the outcomes of screening trials for prostate cancer reducing the death rate from this disease, population-based screening for prostate cancer in asymptomatic men is not </w:t>
      </w:r>
      <w:r w:rsidR="1D7B2E53" w:rsidRPr="00104075">
        <w:rPr>
          <w:rFonts w:ascii="Arial" w:hAnsi="Arial" w:cs="Arial"/>
          <w:sz w:val="22"/>
          <w:szCs w:val="22"/>
        </w:rPr>
        <w:lastRenderedPageBreak/>
        <w:t xml:space="preserve">currently recommended in most countries </w:t>
      </w:r>
      <w:r w:rsidR="00D24CEC" w:rsidRPr="00104075">
        <w:rPr>
          <w:rFonts w:ascii="Arial" w:hAnsi="Arial" w:cs="Arial"/>
          <w:sz w:val="22"/>
          <w:szCs w:val="22"/>
        </w:rPr>
        <w:fldChar w:fldCharType="begin"/>
      </w:r>
      <w:r w:rsidR="00DD2C3E" w:rsidRPr="00104075">
        <w:rPr>
          <w:rFonts w:ascii="Arial" w:hAnsi="Arial" w:cs="Arial"/>
          <w:sz w:val="22"/>
          <w:szCs w:val="22"/>
        </w:rPr>
        <w:instrText xml:space="preserve"> ADDIN EN.CITE &lt;EndNote&gt;&lt;Cite&gt;&lt;Author&gt;Melia&lt;/Author&gt;&lt;Year&gt;2005&lt;/Year&gt;&lt;RecNum&gt;241&lt;/RecNum&gt;&lt;DisplayText&gt;&lt;style size="11"&gt;(241)&lt;/style&gt;&lt;/DisplayText&gt;&lt;record&gt;&lt;rec-number&gt;241&lt;/rec-number&gt;&lt;foreign-keys&gt;&lt;key app="EN" db-id="apwd0sp2uree26ef0f3pwrruvepvpstwxde2" timestamp="1527738098"&gt;241&lt;/key&gt;&lt;/foreign-keys&gt;&lt;ref-type name="Journal Article"&gt;17&lt;/ref-type&gt;&lt;contributors&gt;&lt;authors&gt;&lt;author&gt;Melia, J.&lt;/author&gt;&lt;author&gt;Hewitson, P.&lt;/author&gt;&lt;author&gt;Austoker, J.&lt;/author&gt;&lt;/authors&gt;&lt;/contributors&gt;&lt;auth-address&gt;Cancer Screening Evaluation Unit, Institute of Cancer Research, Sutton, Surrey, UK.&lt;/auth-address&gt;&lt;titles&gt;&lt;title&gt;Introduction: Review of screening for prostate cancer&lt;/title&gt;&lt;secondary-title&gt;BJU Int&lt;/secondary-title&gt;&lt;/titles&gt;&lt;periodical&gt;&lt;full-title&gt;BJU Int&lt;/full-title&gt;&lt;abbr-1&gt;BJU international&lt;/abbr-1&gt;&lt;/periodical&gt;&lt;pages&gt;1-3&lt;/pages&gt;&lt;volume&gt;95 Suppl 3&lt;/volume&gt;&lt;edition&gt;2005/03/15&lt;/edition&gt;&lt;keywords&gt;&lt;keyword&gt;Aged&lt;/keyword&gt;&lt;keyword&gt;Decision Making&lt;/keyword&gt;&lt;keyword&gt;England&lt;/keyword&gt;&lt;keyword&gt;Humans&lt;/keyword&gt;&lt;keyword&gt;Male&lt;/keyword&gt;&lt;keyword&gt;Mass Screening/*methods&lt;/keyword&gt;&lt;keyword&gt;Middle Aged&lt;/keyword&gt;&lt;keyword&gt;Patient Education as Topic&lt;/keyword&gt;&lt;keyword&gt;Prostatic Neoplasms/*diagnosis&lt;/keyword&gt;&lt;keyword&gt;Wales&lt;/keyword&gt;&lt;/keywords&gt;&lt;dates&gt;&lt;year&gt;2005&lt;/year&gt;&lt;pub-dates&gt;&lt;date&gt;Apr&lt;/date&gt;&lt;/pub-dates&gt;&lt;/dates&gt;&lt;isbn&gt;1464-4096 (Print)&amp;#xD;1464-4096 (Linking)&lt;/isbn&gt;&lt;accession-num&gt;15762868&lt;/accession-num&gt;&lt;urls&gt;&lt;related-urls&gt;&lt;url&gt;https://www.ncbi.nlm.nih.gov/pubmed/15762868&lt;/url&gt;&lt;/related-urls&gt;&lt;/urls&gt;&lt;electronic-resource-num&gt;10.1111/j.1464-410X.2005.05438.x&lt;/electronic-resource-num&gt;&lt;/record&gt;&lt;/Cite&gt;&lt;/EndNote&gt;</w:instrText>
      </w:r>
      <w:r w:rsidR="00D24CEC" w:rsidRPr="00104075">
        <w:rPr>
          <w:rFonts w:ascii="Arial" w:hAnsi="Arial" w:cs="Arial"/>
          <w:sz w:val="22"/>
          <w:szCs w:val="22"/>
        </w:rPr>
        <w:fldChar w:fldCharType="separate"/>
      </w:r>
      <w:r w:rsidR="00DD2C3E" w:rsidRPr="00104075">
        <w:rPr>
          <w:rFonts w:ascii="Arial" w:hAnsi="Arial" w:cs="Arial"/>
          <w:noProof/>
          <w:sz w:val="22"/>
          <w:szCs w:val="22"/>
        </w:rPr>
        <w:t>(241)</w:t>
      </w:r>
      <w:r w:rsidR="00D24CEC" w:rsidRPr="00104075">
        <w:rPr>
          <w:rFonts w:ascii="Arial" w:hAnsi="Arial" w:cs="Arial"/>
          <w:sz w:val="22"/>
          <w:szCs w:val="22"/>
        </w:rPr>
        <w:fldChar w:fldCharType="end"/>
      </w:r>
      <w:r w:rsidR="1D7B2E53" w:rsidRPr="00104075">
        <w:rPr>
          <w:rFonts w:ascii="Arial" w:hAnsi="Arial" w:cs="Arial"/>
          <w:sz w:val="22"/>
          <w:szCs w:val="22"/>
        </w:rPr>
        <w:t>.</w:t>
      </w:r>
      <w:r w:rsidR="1D7B2E53" w:rsidRPr="00104075">
        <w:rPr>
          <w:rFonts w:ascii="Arial" w:hAnsi="Arial" w:cs="Arial"/>
          <w:b/>
          <w:bCs/>
          <w:sz w:val="22"/>
          <w:szCs w:val="22"/>
        </w:rPr>
        <w:t xml:space="preserve">  </w:t>
      </w:r>
      <w:r w:rsidR="1D7B2E53" w:rsidRPr="00104075">
        <w:rPr>
          <w:rFonts w:ascii="Arial" w:hAnsi="Arial" w:cs="Arial"/>
          <w:sz w:val="22"/>
          <w:szCs w:val="22"/>
        </w:rPr>
        <w:t xml:space="preserve">Rather, it is suggested that men should be able to access PSA testing as long as they are fully informed of the pros and cons of testing.  </w:t>
      </w:r>
    </w:p>
    <w:p w14:paraId="479385E7" w14:textId="40B6FD71" w:rsidR="00387606" w:rsidRPr="00104075" w:rsidRDefault="00387606" w:rsidP="00137FEE">
      <w:pPr>
        <w:spacing w:line="276" w:lineRule="auto"/>
        <w:rPr>
          <w:rFonts w:ascii="Arial" w:hAnsi="Arial" w:cs="Arial"/>
          <w:sz w:val="22"/>
          <w:szCs w:val="22"/>
        </w:rPr>
      </w:pPr>
      <w:r w:rsidRPr="00104075">
        <w:rPr>
          <w:rFonts w:ascii="Arial" w:hAnsi="Arial" w:cs="Arial"/>
          <w:sz w:val="22"/>
          <w:szCs w:val="22"/>
        </w:rPr>
        <w:t>The Prostate Cancer Foundation of Australia (PCFA), in partnership with National Health and Medical Research Council (NHMRC)</w:t>
      </w:r>
      <w:r w:rsidR="00627F4A" w:rsidRPr="00104075">
        <w:rPr>
          <w:rFonts w:ascii="Arial" w:hAnsi="Arial" w:cs="Arial"/>
          <w:sz w:val="22"/>
          <w:szCs w:val="22"/>
        </w:rPr>
        <w:t xml:space="preserve"> </w:t>
      </w:r>
      <w:r w:rsidRPr="00104075">
        <w:rPr>
          <w:rFonts w:ascii="Arial" w:hAnsi="Arial" w:cs="Arial"/>
          <w:sz w:val="22"/>
          <w:szCs w:val="22"/>
        </w:rPr>
        <w:t>and Cancer Council Australia, published a “PSA Testing for Prostate Cancer in Asymptomatic Men” guideline in 2016, which was commissioned by the Department of Health and comprised a multi-</w:t>
      </w:r>
      <w:r w:rsidR="00A337DC" w:rsidRPr="00104075">
        <w:rPr>
          <w:rFonts w:ascii="Arial" w:hAnsi="Arial" w:cs="Arial"/>
          <w:sz w:val="22"/>
          <w:szCs w:val="22"/>
        </w:rPr>
        <w:t>dis</w:t>
      </w:r>
      <w:r w:rsidR="00A337DC">
        <w:rPr>
          <w:rFonts w:ascii="Arial" w:hAnsi="Arial" w:cs="Arial"/>
          <w:sz w:val="22"/>
          <w:szCs w:val="22"/>
        </w:rPr>
        <w:t>ciplinary</w:t>
      </w:r>
      <w:r w:rsidRPr="00104075">
        <w:rPr>
          <w:rFonts w:ascii="Arial" w:hAnsi="Arial" w:cs="Arial"/>
          <w:sz w:val="22"/>
          <w:szCs w:val="22"/>
        </w:rPr>
        <w:t xml:space="preserve"> expert advisory panel. The guidelines have been endorsed by the Urological Society of Australia and New Zealand (USANZ) and the Royal Australian College of General Practitioners (RACGP). The recommendations are as follows:</w:t>
      </w:r>
    </w:p>
    <w:p w14:paraId="2D7EFD44" w14:textId="77777777" w:rsidR="00627F4A" w:rsidRPr="00104075" w:rsidRDefault="00627F4A" w:rsidP="00137FEE">
      <w:pPr>
        <w:spacing w:line="276" w:lineRule="auto"/>
        <w:rPr>
          <w:rFonts w:ascii="Arial" w:hAnsi="Arial" w:cs="Arial"/>
          <w:sz w:val="22"/>
          <w:szCs w:val="22"/>
        </w:rPr>
      </w:pPr>
    </w:p>
    <w:p w14:paraId="0184D533" w14:textId="77777777" w:rsidR="00387606" w:rsidRPr="00104075" w:rsidRDefault="00387606" w:rsidP="00471FE9">
      <w:pPr>
        <w:pStyle w:val="ListParagraph"/>
        <w:numPr>
          <w:ilvl w:val="0"/>
          <w:numId w:val="49"/>
        </w:numPr>
        <w:spacing w:after="0"/>
        <w:ind w:left="360"/>
        <w:rPr>
          <w:rFonts w:ascii="Arial" w:hAnsi="Arial" w:cs="Arial"/>
        </w:rPr>
      </w:pPr>
      <w:r w:rsidRPr="00104075">
        <w:rPr>
          <w:rFonts w:ascii="Arial" w:hAnsi="Arial" w:cs="Arial"/>
        </w:rPr>
        <w:t xml:space="preserve">A population screening program for prostate cancer (a program that offers testing to all men of a certain age group) is not recommended </w:t>
      </w:r>
    </w:p>
    <w:p w14:paraId="5FF3B6AE" w14:textId="77777777" w:rsidR="00387606" w:rsidRPr="00104075" w:rsidRDefault="00387606" w:rsidP="00471FE9">
      <w:pPr>
        <w:pStyle w:val="ListParagraph"/>
        <w:numPr>
          <w:ilvl w:val="0"/>
          <w:numId w:val="49"/>
        </w:numPr>
        <w:spacing w:after="0"/>
        <w:ind w:left="360"/>
        <w:rPr>
          <w:rFonts w:ascii="Arial" w:hAnsi="Arial" w:cs="Arial"/>
        </w:rPr>
      </w:pPr>
      <w:r w:rsidRPr="00104075">
        <w:rPr>
          <w:rFonts w:ascii="Arial" w:hAnsi="Arial" w:cs="Arial"/>
        </w:rPr>
        <w:t>Men should be offered evidence-based decision support, including the opportunity to discuss the benefits and harms of PSA testing before making the decision to be tested</w:t>
      </w:r>
    </w:p>
    <w:p w14:paraId="23B4110C" w14:textId="77777777" w:rsidR="00387606" w:rsidRPr="00104075" w:rsidRDefault="00387606" w:rsidP="00471FE9">
      <w:pPr>
        <w:pStyle w:val="ListParagraph"/>
        <w:numPr>
          <w:ilvl w:val="0"/>
          <w:numId w:val="49"/>
        </w:numPr>
        <w:spacing w:after="0"/>
        <w:ind w:left="360"/>
        <w:rPr>
          <w:rFonts w:ascii="Arial" w:hAnsi="Arial" w:cs="Arial"/>
        </w:rPr>
      </w:pPr>
      <w:r w:rsidRPr="00104075">
        <w:rPr>
          <w:rFonts w:ascii="Arial" w:hAnsi="Arial" w:cs="Arial"/>
        </w:rPr>
        <w:t>Men at average risk of prostate cancer who decide to be tested should be offered PSA testing every 2 years from age 50 to 69</w:t>
      </w:r>
    </w:p>
    <w:p w14:paraId="4DFEC483" w14:textId="77777777" w:rsidR="00387606" w:rsidRPr="00104075" w:rsidRDefault="00387606" w:rsidP="00471FE9">
      <w:pPr>
        <w:pStyle w:val="ListParagraph"/>
        <w:numPr>
          <w:ilvl w:val="0"/>
          <w:numId w:val="49"/>
        </w:numPr>
        <w:spacing w:after="0"/>
        <w:ind w:left="360"/>
        <w:rPr>
          <w:rFonts w:ascii="Arial" w:hAnsi="Arial" w:cs="Arial"/>
        </w:rPr>
      </w:pPr>
      <w:r w:rsidRPr="00104075">
        <w:rPr>
          <w:rFonts w:ascii="Arial" w:hAnsi="Arial" w:cs="Arial"/>
        </w:rPr>
        <w:t>The harms of PSA testing may outweigh the benefits for men aged 70 and older or those with a life expectancy less than 7 years.</w:t>
      </w:r>
    </w:p>
    <w:p w14:paraId="41C5B68C" w14:textId="77777777" w:rsidR="00387606" w:rsidRPr="00104075" w:rsidRDefault="00387606" w:rsidP="00471FE9">
      <w:pPr>
        <w:pStyle w:val="ListParagraph"/>
        <w:numPr>
          <w:ilvl w:val="0"/>
          <w:numId w:val="49"/>
        </w:numPr>
        <w:spacing w:after="0"/>
        <w:ind w:left="360"/>
        <w:rPr>
          <w:rFonts w:ascii="Arial" w:hAnsi="Arial" w:cs="Arial"/>
        </w:rPr>
      </w:pPr>
      <w:r w:rsidRPr="00104075">
        <w:rPr>
          <w:rFonts w:ascii="Arial" w:hAnsi="Arial" w:cs="Arial"/>
        </w:rPr>
        <w:t>Men with a family history of prostate cancer who decide to be tested should be offered PSA testing every 2 years from age 40/ 45 to 69 with the starting age depending on the strength of their family history</w:t>
      </w:r>
    </w:p>
    <w:p w14:paraId="58F8F458" w14:textId="77777777" w:rsidR="00387606" w:rsidRPr="00104075" w:rsidRDefault="00387606" w:rsidP="00471FE9">
      <w:pPr>
        <w:pStyle w:val="ListParagraph"/>
        <w:numPr>
          <w:ilvl w:val="0"/>
          <w:numId w:val="49"/>
        </w:numPr>
        <w:spacing w:after="0"/>
        <w:ind w:left="360"/>
        <w:rPr>
          <w:rFonts w:ascii="Arial" w:hAnsi="Arial" w:cs="Arial"/>
        </w:rPr>
      </w:pPr>
      <w:r w:rsidRPr="00104075">
        <w:rPr>
          <w:rFonts w:ascii="Arial" w:hAnsi="Arial" w:cs="Arial"/>
        </w:rPr>
        <w:t>Digital rectal examination is not recommended in addition to PSA testing in the primary care setting</w:t>
      </w:r>
    </w:p>
    <w:p w14:paraId="3916053B" w14:textId="77777777" w:rsidR="00471FE9" w:rsidRDefault="00471FE9" w:rsidP="00137FEE">
      <w:pPr>
        <w:spacing w:line="276" w:lineRule="auto"/>
        <w:rPr>
          <w:rFonts w:ascii="Arial" w:hAnsi="Arial" w:cs="Arial"/>
          <w:b/>
          <w:sz w:val="22"/>
          <w:szCs w:val="22"/>
        </w:rPr>
      </w:pPr>
    </w:p>
    <w:p w14:paraId="61C2CBDA" w14:textId="0B4A3669" w:rsidR="00387606" w:rsidRPr="00104075" w:rsidRDefault="00387606" w:rsidP="00137FEE">
      <w:pPr>
        <w:spacing w:line="276" w:lineRule="auto"/>
        <w:rPr>
          <w:rFonts w:ascii="Arial" w:hAnsi="Arial" w:cs="Arial"/>
          <w:sz w:val="22"/>
          <w:szCs w:val="22"/>
        </w:rPr>
      </w:pPr>
      <w:r w:rsidRPr="00471FE9">
        <w:rPr>
          <w:rFonts w:ascii="Arial" w:hAnsi="Arial" w:cs="Arial"/>
          <w:sz w:val="22"/>
          <w:szCs w:val="22"/>
        </w:rPr>
        <w:t>The full guideline can be accessed at</w:t>
      </w:r>
      <w:r w:rsidRPr="00104075">
        <w:rPr>
          <w:rFonts w:ascii="Arial" w:hAnsi="Arial" w:cs="Arial"/>
          <w:sz w:val="22"/>
          <w:szCs w:val="22"/>
        </w:rPr>
        <w:t xml:space="preserve"> </w:t>
      </w:r>
      <w:hyperlink r:id="rId46" w:history="1">
        <w:r w:rsidRPr="00104075">
          <w:rPr>
            <w:rStyle w:val="Hyperlink"/>
            <w:rFonts w:ascii="Arial" w:hAnsi="Arial" w:cs="Arial"/>
            <w:color w:val="auto"/>
            <w:sz w:val="22"/>
            <w:szCs w:val="22"/>
          </w:rPr>
          <w:t>www.pcfa.org.au/psa-testing-guidelines</w:t>
        </w:r>
      </w:hyperlink>
      <w:r w:rsidRPr="00104075">
        <w:rPr>
          <w:rFonts w:ascii="Arial" w:hAnsi="Arial" w:cs="Arial"/>
          <w:sz w:val="22"/>
          <w:szCs w:val="22"/>
        </w:rPr>
        <w:t xml:space="preserve"> or </w:t>
      </w:r>
      <w:hyperlink r:id="rId47" w:history="1">
        <w:r w:rsidRPr="00104075">
          <w:rPr>
            <w:rStyle w:val="Hyperlink"/>
            <w:rFonts w:ascii="Arial" w:hAnsi="Arial" w:cs="Arial"/>
            <w:color w:val="auto"/>
            <w:sz w:val="22"/>
            <w:szCs w:val="22"/>
          </w:rPr>
          <w:t>https://wiki.cancer.org.au/australia/Guidelines:PSA_Testing</w:t>
        </w:r>
      </w:hyperlink>
      <w:r w:rsidR="00B63B67" w:rsidRPr="00104075">
        <w:rPr>
          <w:rStyle w:val="Hyperlink"/>
          <w:rFonts w:ascii="Arial" w:hAnsi="Arial" w:cs="Arial"/>
          <w:color w:val="auto"/>
          <w:sz w:val="22"/>
          <w:szCs w:val="22"/>
        </w:rPr>
        <w:t xml:space="preserve"> </w:t>
      </w:r>
    </w:p>
    <w:p w14:paraId="73EF7EE7" w14:textId="77777777" w:rsidR="00DF7DEE" w:rsidRPr="00DD2C3E" w:rsidRDefault="00DF7DEE" w:rsidP="00137FEE">
      <w:pPr>
        <w:spacing w:line="276" w:lineRule="auto"/>
        <w:rPr>
          <w:rFonts w:ascii="Arial" w:hAnsi="Arial" w:cs="Arial"/>
          <w:sz w:val="22"/>
          <w:szCs w:val="22"/>
        </w:rPr>
      </w:pPr>
    </w:p>
    <w:p w14:paraId="5546A4AC" w14:textId="5E6C05EB" w:rsidR="00414103"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The approach that is considered to be optimal for achieving high quality patient decisions is shared decision making </w:t>
      </w:r>
      <w:r w:rsidR="00D24CEC"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&lt;EndNote&gt;&lt;Cite&gt;&lt;Author&gt;Frosch&lt;/Author&gt;&lt;Year&gt;1999&lt;/Year&gt;&lt;RecNum&gt;242&lt;/RecNum&gt;&lt;DisplayText&gt;&lt;style size="11"&gt;(242)&lt;/style&gt;&lt;/DisplayText&gt;&lt;record&gt;&lt;rec-number&gt;242&lt;/rec-number&gt;&lt;foreign-keys&gt;&lt;key app="EN" db-id="apwd0sp2uree26ef0f3pwrruvepvpstwxde2" timestamp="1527738098"&gt;242&lt;/key&gt;&lt;/foreign-keys&gt;&lt;ref-type name="Journal Article"&gt;17&lt;/ref-type&gt;&lt;contributors&gt;&lt;authors&gt;&lt;author&gt;Frosch, D. L.&lt;/author&gt;&lt;author&gt;Kaplan, R. M.&lt;/author&gt;&lt;/authors&gt;&lt;/contributors&gt;&lt;auth-address&gt;Joint Doctoral Program in Clinical Psychology, San Diego State University/University of California, USA.&lt;/auth-address&gt;&lt;titles&gt;&lt;title&gt;Shared decision making in clinical medicine: past research and future directions&lt;/title&gt;&lt;secondary-title&gt;Am J Prev Med&lt;/secondary-title&gt;&lt;/titles&gt;&lt;periodical&gt;&lt;full-title&gt;Am J Prev Med&lt;/full-title&gt;&lt;/periodical&gt;&lt;pages&gt;285-94&lt;/pages&gt;&lt;volume&gt;17&lt;/volume&gt;&lt;number&gt;4&lt;/number&gt;&lt;edition&gt;1999/12/22&lt;/edition&gt;&lt;keywords&gt;&lt;keyword&gt;Adult&lt;/keyword&gt;&lt;keyword&gt;Aged&lt;/keyword&gt;&lt;keyword&gt;Aged, 80 and over&lt;/keyword&gt;&lt;keyword&gt;Aging/psychology&lt;/keyword&gt;&lt;keyword&gt;*Attitude to Health&lt;/keyword&gt;&lt;keyword&gt;Clinical Medicine/*trends&lt;/keyword&gt;&lt;keyword&gt;*Decision Making&lt;/keyword&gt;&lt;keyword&gt;Humans&lt;/keyword&gt;&lt;keyword&gt;Middle Aged&lt;/keyword&gt;&lt;keyword&gt;*Patient Participation&lt;/keyword&gt;&lt;keyword&gt;*Physician-Patient Relations&lt;/keyword&gt;&lt;keyword&gt;Quality-Adjusted Life Years&lt;/keyword&gt;&lt;keyword&gt;Research&lt;/keyword&gt;&lt;/keywords&gt;&lt;dates&gt;&lt;year&gt;1999&lt;/year&gt;&lt;pub-dates&gt;&lt;date&gt;Nov&lt;/date&gt;&lt;/pub-dates&gt;&lt;/dates&gt;&lt;isbn&gt;0749-3797 (Print)&amp;#xD;0749-3797 (Linking)&lt;/isbn&gt;&lt;accession-num&gt;10606197&lt;/accession-num&gt;&lt;urls&gt;&lt;related-urls&gt;&lt;url&gt;https://www.ncbi.nlm.nih.gov/pubmed/10606197&lt;/url&gt;&lt;/related-urls&gt;&lt;/urls&gt;&lt;/record&gt;&lt;/Cite&gt;&lt;/EndNote&gt;</w:instrText>
      </w:r>
      <w:r w:rsidR="00D24CEC" w:rsidRPr="00DD2C3E">
        <w:rPr>
          <w:rFonts w:ascii="Arial" w:hAnsi="Arial" w:cs="Arial"/>
          <w:sz w:val="22"/>
          <w:szCs w:val="22"/>
        </w:rPr>
        <w:fldChar w:fldCharType="separate"/>
      </w:r>
      <w:r w:rsidR="00DD2C3E">
        <w:rPr>
          <w:rFonts w:ascii="Arial" w:hAnsi="Arial" w:cs="Arial"/>
          <w:noProof/>
          <w:sz w:val="22"/>
          <w:szCs w:val="22"/>
        </w:rPr>
        <w:t>(242)</w:t>
      </w:r>
      <w:r w:rsidR="00D24CEC" w:rsidRPr="00DD2C3E">
        <w:rPr>
          <w:rFonts w:ascii="Arial" w:hAnsi="Arial" w:cs="Arial"/>
          <w:sz w:val="22"/>
          <w:szCs w:val="22"/>
        </w:rPr>
        <w:fldChar w:fldCharType="end"/>
      </w:r>
      <w:r w:rsidRPr="00DD2C3E">
        <w:rPr>
          <w:rFonts w:ascii="Arial" w:hAnsi="Arial" w:cs="Arial"/>
          <w:sz w:val="22"/>
          <w:szCs w:val="22"/>
        </w:rPr>
        <w:t xml:space="preserve">. </w:t>
      </w:r>
    </w:p>
    <w:p w14:paraId="12283B4B" w14:textId="77777777" w:rsidR="00414103" w:rsidRPr="00DD2C3E" w:rsidRDefault="00414103" w:rsidP="00137FEE">
      <w:pPr>
        <w:spacing w:line="276" w:lineRule="auto"/>
        <w:rPr>
          <w:rFonts w:ascii="Arial" w:hAnsi="Arial" w:cs="Arial"/>
          <w:sz w:val="22"/>
          <w:szCs w:val="22"/>
        </w:rPr>
      </w:pPr>
    </w:p>
    <w:p w14:paraId="2C7779CC" w14:textId="1CD36CEC" w:rsidR="00414103" w:rsidRPr="00471FE9" w:rsidRDefault="1D7B2E53" w:rsidP="00137FEE">
      <w:pPr>
        <w:spacing w:line="276" w:lineRule="auto"/>
        <w:rPr>
          <w:rFonts w:ascii="Arial" w:hAnsi="Arial" w:cs="Arial"/>
          <w:sz w:val="22"/>
          <w:szCs w:val="22"/>
        </w:rPr>
      </w:pPr>
      <w:r w:rsidRPr="00471FE9">
        <w:rPr>
          <w:rFonts w:ascii="Arial" w:hAnsi="Arial" w:cs="Arial"/>
          <w:bCs/>
          <w:sz w:val="22"/>
          <w:szCs w:val="22"/>
        </w:rPr>
        <w:t>Shared decision making</w:t>
      </w:r>
      <w:r w:rsidRPr="00471FE9">
        <w:rPr>
          <w:rFonts w:ascii="Arial" w:hAnsi="Arial" w:cs="Arial"/>
          <w:sz w:val="22"/>
          <w:szCs w:val="22"/>
        </w:rPr>
        <w:t xml:space="preserve"> </w:t>
      </w:r>
      <w:r w:rsidRPr="00471FE9">
        <w:rPr>
          <w:rFonts w:ascii="Arial" w:hAnsi="Arial" w:cs="Arial"/>
          <w:iCs/>
          <w:sz w:val="22"/>
          <w:szCs w:val="22"/>
        </w:rPr>
        <w:t>is defined as a process carried out between a patient and his health care professional where both parties share information and the patient understands the risks and benefits of each treatment option, participates in the decision to the extent that he desires and makes a decision consistent with his preferences and values, or defers the decision to another time</w:t>
      </w:r>
      <w:r w:rsidRPr="00471FE9">
        <w:rPr>
          <w:rFonts w:ascii="Arial" w:hAnsi="Arial" w:cs="Arial"/>
          <w:bCs/>
          <w:sz w:val="22"/>
          <w:szCs w:val="22"/>
        </w:rPr>
        <w:t xml:space="preserve"> </w:t>
      </w:r>
      <w:r w:rsidR="009A5974" w:rsidRPr="00471FE9">
        <w:rPr>
          <w:rFonts w:ascii="Arial" w:hAnsi="Arial" w:cs="Arial"/>
          <w:bCs/>
          <w:sz w:val="22"/>
          <w:szCs w:val="22"/>
        </w:rPr>
        <w:fldChar w:fldCharType="begin"/>
      </w:r>
      <w:r w:rsidR="00DD2C3E" w:rsidRPr="00471FE9">
        <w:rPr>
          <w:rFonts w:ascii="Arial" w:hAnsi="Arial" w:cs="Arial"/>
          <w:bCs/>
          <w:sz w:val="22"/>
          <w:szCs w:val="22"/>
        </w:rPr>
        <w:instrText xml:space="preserve"> ADDIN EN.CITE &lt;EndNote&gt;&lt;Cite&gt;&lt;Author&gt;Elwyn&lt;/Author&gt;&lt;Year&gt;1999&lt;/Year&gt;&lt;RecNum&gt;243&lt;/RecNum&gt;&lt;DisplayText&gt;&lt;style size="11"&gt;(243)&lt;/style&gt;&lt;/DisplayText&gt;&lt;record&gt;&lt;rec-number&gt;243&lt;/rec-number&gt;&lt;foreign-keys&gt;&lt;key app="EN" db-id="apwd0sp2uree26ef0f3pwrruvepvpstwxde2" timestamp="1527738098"&gt;243&lt;/key&gt;&lt;/foreign-keys&gt;&lt;ref-type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 J Gen Pract&lt;/secondary-title&gt;&lt;/titles&gt;&lt;periodical&gt;&lt;full-title&gt;Br J Gen Pract&lt;/full-title&gt;&lt;/periodical&gt;&lt;pages&gt;477-82&lt;/pages&gt;&lt;volume&gt;49&lt;/volume&gt;&lt;number&gt;443&lt;/number&gt;&lt;edition&gt;1999/11/24&lt;/edition&gt;&lt;keywords&gt;&lt;keyword&gt;Ethics,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Satisfaction&lt;/keyword&gt;&lt;keyword&gt;Professional Patient Relationship&lt;/keyword&gt;&lt;/keywords&gt;&lt;dates&gt;&lt;year&gt;1999&lt;/year&gt;&lt;pub-dates&gt;&lt;date&gt;Jun&lt;/date&gt;&lt;/pub-dates&gt;&lt;/dates&gt;&lt;isbn&gt;0960-1643 (Print)&amp;#xD;0960-1643 (Linking)&lt;/isbn&gt;&lt;accession-num&gt;10562751&lt;/accession-num&gt;&lt;urls&gt;&lt;related-urls&gt;&lt;url&gt;https://www.ncbi.nlm.nih.gov/pubmed/10562751&lt;/url&gt;&lt;/related-urls&gt;&lt;/urls&gt;&lt;custom2&gt;PMC1313449&lt;/custom2&gt;&lt;/record&gt;&lt;/Cite&gt;&lt;/EndNote&gt;</w:instrText>
      </w:r>
      <w:r w:rsidR="009A5974" w:rsidRPr="00471FE9">
        <w:rPr>
          <w:rFonts w:ascii="Arial" w:hAnsi="Arial" w:cs="Arial"/>
          <w:bCs/>
          <w:sz w:val="22"/>
          <w:szCs w:val="22"/>
        </w:rPr>
        <w:fldChar w:fldCharType="separate"/>
      </w:r>
      <w:r w:rsidR="00DD2C3E" w:rsidRPr="00471FE9">
        <w:rPr>
          <w:rFonts w:ascii="Arial" w:hAnsi="Arial" w:cs="Arial"/>
          <w:bCs/>
          <w:noProof/>
          <w:sz w:val="22"/>
          <w:szCs w:val="22"/>
        </w:rPr>
        <w:t>(243)</w:t>
      </w:r>
      <w:r w:rsidR="009A5974" w:rsidRPr="00471FE9">
        <w:rPr>
          <w:rFonts w:ascii="Arial" w:hAnsi="Arial" w:cs="Arial"/>
          <w:bCs/>
          <w:sz w:val="22"/>
          <w:szCs w:val="22"/>
        </w:rPr>
        <w:fldChar w:fldCharType="end"/>
      </w:r>
      <w:r w:rsidRPr="00471FE9">
        <w:rPr>
          <w:rFonts w:ascii="Arial" w:hAnsi="Arial" w:cs="Arial"/>
          <w:sz w:val="22"/>
          <w:szCs w:val="22"/>
        </w:rPr>
        <w:t xml:space="preserve">.  </w:t>
      </w:r>
    </w:p>
    <w:p w14:paraId="7E8860DF" w14:textId="77777777" w:rsidR="00414103" w:rsidRPr="00DD2C3E" w:rsidRDefault="00414103" w:rsidP="00137FEE">
      <w:pPr>
        <w:spacing w:line="276" w:lineRule="auto"/>
        <w:rPr>
          <w:rFonts w:ascii="Arial" w:hAnsi="Arial" w:cs="Arial"/>
          <w:sz w:val="22"/>
          <w:szCs w:val="22"/>
        </w:rPr>
      </w:pPr>
    </w:p>
    <w:p w14:paraId="50F93C14" w14:textId="0D8219DB"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Shared decision making may not be easy to achieve for all patients </w:t>
      </w:r>
      <w:r w:rsidR="009A5974"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&lt;EndNote&gt;&lt;Cite&gt;&lt;Author&gt;Elwyn&lt;/Author&gt;&lt;Year&gt;1999&lt;/Year&gt;&lt;RecNum&gt;243&lt;/RecNum&gt;&lt;DisplayText&gt;&lt;style size="11"&gt;(243)&lt;/style&gt;&lt;/DisplayText&gt;&lt;record&gt;&lt;rec-number&gt;243&lt;/rec-number&gt;&lt;foreign-keys&gt;&lt;key app="EN" db-id="apwd0sp2uree26ef0f3pwrruvepvpstwxde2" timestamp="1527738098"&gt;243&lt;/key&gt;&lt;/foreign-keys&gt;&lt;ref-type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 J Gen Pract&lt;/secondary-title&gt;&lt;/titles&gt;&lt;periodical&gt;&lt;full-title&gt;Br J Gen Pract&lt;/full-title&gt;&lt;/periodical&gt;&lt;pages&gt;477-82&lt;/pages&gt;&lt;volume&gt;49&lt;/volume&gt;&lt;number&gt;443&lt;/number&gt;&lt;edition&gt;1999/11/24&lt;/edition&gt;&lt;keywords&gt;&lt;keyword&gt;Ethics,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Satisfaction&lt;/keyword&gt;&lt;keyword&gt;Professional Patient Relationship&lt;/keyword&gt;&lt;/keywords&gt;&lt;dates&gt;&lt;year&gt;1999&lt;/year&gt;&lt;pub-dates&gt;&lt;date&gt;Jun&lt;/date&gt;&lt;/pub-dates&gt;&lt;/dates&gt;&lt;isbn&gt;0960-1643 (Print)&amp;#xD;0960-1643 (Linking)&lt;/isbn&gt;&lt;accession-num&gt;10562751&lt;/accession-num&gt;&lt;urls&gt;&lt;related-urls&gt;&lt;url&gt;https://www.ncbi.nlm.nih.gov/pubmed/10562751&lt;/url&gt;&lt;/related-urls&gt;&lt;/urls&gt;&lt;custom2&gt;PMC1313449&lt;/custom2&gt;&lt;/record&gt;&lt;/Cite&gt;&lt;/EndNote&gt;</w:instrText>
      </w:r>
      <w:r w:rsidR="009A5974" w:rsidRPr="00DD2C3E">
        <w:rPr>
          <w:rFonts w:ascii="Arial" w:hAnsi="Arial" w:cs="Arial"/>
          <w:sz w:val="22"/>
          <w:szCs w:val="22"/>
        </w:rPr>
        <w:fldChar w:fldCharType="separate"/>
      </w:r>
      <w:r w:rsidR="00DD2C3E">
        <w:rPr>
          <w:rFonts w:ascii="Arial" w:hAnsi="Arial" w:cs="Arial"/>
          <w:noProof/>
          <w:sz w:val="22"/>
          <w:szCs w:val="22"/>
        </w:rPr>
        <w:t>(243)</w:t>
      </w:r>
      <w:r w:rsidR="009A5974" w:rsidRPr="00DD2C3E">
        <w:rPr>
          <w:rFonts w:ascii="Arial" w:hAnsi="Arial" w:cs="Arial"/>
          <w:sz w:val="22"/>
          <w:szCs w:val="22"/>
        </w:rPr>
        <w:fldChar w:fldCharType="end"/>
      </w:r>
      <w:r w:rsidRPr="00DD2C3E">
        <w:rPr>
          <w:rFonts w:ascii="Arial" w:hAnsi="Arial" w:cs="Arial"/>
          <w:sz w:val="22"/>
          <w:szCs w:val="22"/>
        </w:rPr>
        <w:t xml:space="preserve">.  For example, although many patients with cancer indicate a preference for sharing decision making with their clinicians, some, in the case of prostate cancer between 8% to 58% of men, prefer a passive </w:t>
      </w:r>
      <w:r w:rsidR="00A337DC" w:rsidRPr="00DD2C3E">
        <w:rPr>
          <w:rFonts w:ascii="Arial" w:hAnsi="Arial" w:cs="Arial"/>
          <w:sz w:val="22"/>
          <w:szCs w:val="22"/>
        </w:rPr>
        <w:t>decision-making</w:t>
      </w:r>
      <w:r w:rsidRPr="00DD2C3E">
        <w:rPr>
          <w:rFonts w:ascii="Arial" w:hAnsi="Arial" w:cs="Arial"/>
          <w:sz w:val="22"/>
          <w:szCs w:val="22"/>
        </w:rPr>
        <w:t xml:space="preserve"> role where clinicians make treatment decisions on their behalf   </w:t>
      </w:r>
      <w:r w:rsidR="009A5974" w:rsidRPr="00DD2C3E">
        <w:rPr>
          <w:rFonts w:ascii="Arial" w:hAnsi="Arial" w:cs="Arial"/>
          <w:sz w:val="22"/>
          <w:szCs w:val="22"/>
        </w:rPr>
        <w:fldChar w:fldCharType="begin">
          <w:fldData xml:space="preserve">PEVuZE5vdGU+PENpdGU+PEF1dGhvcj5EYXZpc29uPC9BdXRob3I+PFllYXI+MTk5NTwvWWVhcj48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PEVuZE5vdGU+PENpdGU+PEF1dGhvcj5EYXZpc29uPC9BdXRob3I+PFllYXI+MTk5NTwvWWVhcj48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9A5974" w:rsidRPr="00DD2C3E">
        <w:rPr>
          <w:rFonts w:ascii="Arial" w:hAnsi="Arial" w:cs="Arial"/>
          <w:sz w:val="22"/>
          <w:szCs w:val="22"/>
        </w:rPr>
      </w:r>
      <w:r w:rsidR="009A5974" w:rsidRPr="00DD2C3E">
        <w:rPr>
          <w:rFonts w:ascii="Arial" w:hAnsi="Arial" w:cs="Arial"/>
          <w:sz w:val="22"/>
          <w:szCs w:val="22"/>
        </w:rPr>
        <w:fldChar w:fldCharType="separate"/>
      </w:r>
      <w:r w:rsidR="00DD2C3E">
        <w:rPr>
          <w:rFonts w:ascii="Arial" w:hAnsi="Arial" w:cs="Arial"/>
          <w:noProof/>
          <w:sz w:val="22"/>
          <w:szCs w:val="22"/>
        </w:rPr>
        <w:t>(244-245)</w:t>
      </w:r>
      <w:r w:rsidR="009A5974" w:rsidRPr="00DD2C3E">
        <w:rPr>
          <w:rFonts w:ascii="Arial" w:hAnsi="Arial" w:cs="Arial"/>
          <w:sz w:val="22"/>
          <w:szCs w:val="22"/>
        </w:rPr>
        <w:fldChar w:fldCharType="end"/>
      </w:r>
      <w:r w:rsidRPr="00DD2C3E">
        <w:rPr>
          <w:rFonts w:ascii="Arial" w:hAnsi="Arial" w:cs="Arial"/>
          <w:sz w:val="22"/>
          <w:szCs w:val="22"/>
        </w:rPr>
        <w:t xml:space="preserve">.  However, clinicians still need to understand patients’ preferences to ensure that they are making quality decisions on behalf of their patients. As well, there is often a gap between the clinical ideal of shared decision making and actual clinical practice where decision complexity and time constraints may make this approach difficult for both parties to achieve </w:t>
      </w:r>
      <w:r w:rsidR="009A5974" w:rsidRPr="00DD2C3E">
        <w:rPr>
          <w:rFonts w:ascii="Arial" w:hAnsi="Arial" w:cs="Arial"/>
          <w:sz w:val="22"/>
          <w:szCs w:val="22"/>
        </w:rPr>
        <w:fldChar w:fldCharType="begin">
          <w:fldData xml:space="preserve">PEVuZE5vdGU+PENpdGU+PEF1dGhvcj5CYXJyeTwvQXV0aG9yPjxZZWFyPjE5OTk8L1llYXI+PFJl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PEVuZE5vdGU+PENpdGU+PEF1dGhvcj5CYXJyeTwvQXV0aG9yPjxZZWFyPjE5OTk8L1llYXI+PFJl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9A5974" w:rsidRPr="00DD2C3E">
        <w:rPr>
          <w:rFonts w:ascii="Arial" w:hAnsi="Arial" w:cs="Arial"/>
          <w:sz w:val="22"/>
          <w:szCs w:val="22"/>
        </w:rPr>
      </w:r>
      <w:r w:rsidR="009A5974" w:rsidRPr="00DD2C3E">
        <w:rPr>
          <w:rFonts w:ascii="Arial" w:hAnsi="Arial" w:cs="Arial"/>
          <w:sz w:val="22"/>
          <w:szCs w:val="22"/>
        </w:rPr>
        <w:fldChar w:fldCharType="separate"/>
      </w:r>
      <w:r w:rsidR="00DD2C3E">
        <w:rPr>
          <w:rFonts w:ascii="Arial" w:hAnsi="Arial" w:cs="Arial"/>
          <w:noProof/>
          <w:sz w:val="22"/>
          <w:szCs w:val="22"/>
        </w:rPr>
        <w:t>(246-247)</w:t>
      </w:r>
      <w:r w:rsidR="009A5974" w:rsidRPr="00DD2C3E">
        <w:rPr>
          <w:rFonts w:ascii="Arial" w:hAnsi="Arial" w:cs="Arial"/>
          <w:sz w:val="22"/>
          <w:szCs w:val="22"/>
        </w:rPr>
        <w:fldChar w:fldCharType="end"/>
      </w:r>
      <w:r w:rsidRPr="00DD2C3E">
        <w:rPr>
          <w:rFonts w:ascii="Arial" w:hAnsi="Arial" w:cs="Arial"/>
          <w:sz w:val="22"/>
          <w:szCs w:val="22"/>
        </w:rPr>
        <w:t xml:space="preserve">.  There are, however, defined strategies and decision aids that can facilitate this process </w:t>
      </w:r>
      <w:r w:rsidR="00F106E2"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&lt;EndNote&gt;&lt;Cite&gt;&lt;Author&gt;O&amp;apos;Connor&lt;/Author&gt;&lt;Year&gt;2009&lt;/Year&gt;&lt;RecNum&gt;248&lt;/RecNum&gt;&lt;DisplayText&gt;&lt;style size="11"&gt;(248)&lt;/style&gt;&lt;/DisplayText&gt;&lt;record&gt;&lt;rec-number&gt;248&lt;/rec-number&gt;&lt;foreign-keys&gt;&lt;key app="EN" db-id="apwd0sp2uree26ef0f3pwrruvepvpstwxde2" timestamp="1527738099"&gt;248&lt;/key&gt;&lt;/foreign-keys&gt;&lt;ref-type name="Journal Article"&gt;17&lt;/ref-type&gt;&lt;contributors&gt;&lt;authors&gt;&lt;author&gt;O&amp;apos;Connor, A. M.&lt;/author&gt;&lt;author&gt;Bennett, C. L.&lt;/author&gt;&lt;author&gt;Stacey, D.&lt;/author&gt;&lt;author&gt;Barry, M.&lt;/author&gt;&lt;author&gt;Col, N. F.&lt;/author&gt;&lt;author&gt;Eden, K. B.&lt;/author&gt;&lt;author&gt;Entwistle, V. A.&lt;/author&gt;&lt;author&gt;Fiset, V.&lt;/author&gt;&lt;author&gt;Holmes-Rovner, M.&lt;/author&gt;&lt;author&gt;Khangura, S.&lt;/author&gt;&lt;author&gt;Llewellyn-Thomas, H.&lt;/author&gt;&lt;author&gt;Rovner, D.&lt;/author&gt;&lt;/authors&gt;&lt;/contributors&gt;&lt;auth-address&gt;Professor, School of Nursing, Department of Epidemiology, University of Ottawa, Senior Scientist, Clinical Epidemiology Program, Ottawa Health Research Institute, 1053 Carling Avenue, (ASB 2-008), Ottawa, Ontario, Canada, K1Y 4E9.&lt;/auth-address&gt;&lt;titles&gt;&lt;title&gt;Decision aids for people facing health treatment or screening decisions&lt;/title&gt;&lt;secondary-title&gt;Cochrane Database Syst Rev&lt;/secondary-title&gt;&lt;/titles&gt;&lt;periodical&gt;&lt;full-title&gt;Cochrane Database Syst Rev&lt;/full-title&gt;&lt;/periodical&gt;&lt;pages&gt;CD001431&lt;/pages&gt;&lt;number&gt;3&lt;/number&gt;&lt;edition&gt;2009/07/10&lt;/edition&gt;&lt;keywords&gt;&lt;keyword&gt;*Decision Support Techniques&lt;/keyword&gt;&lt;keyword&gt;Humans&lt;/keyword&gt;&lt;keyword&gt;Patient Education as Topic/*methods&lt;/keyword&gt;&lt;keyword&gt;*Patient Participation&lt;/keyword&gt;&lt;keyword&gt;Randomized Controlled Trials as Topic&lt;/keyword&gt;&lt;/keywords&gt;&lt;dates&gt;&lt;year&gt;2009&lt;/year&gt;&lt;pub-dates&gt;&lt;date&gt;Jul 8&lt;/date&gt;&lt;/pub-dates&gt;&lt;/dates&gt;&lt;isbn&gt;1469-493X (Electronic)&amp;#xD;1361-6137 (Linking)&lt;/isbn&gt;&lt;accession-num&gt;19588325&lt;/accession-num&gt;&lt;urls&gt;&lt;related-urls&gt;&lt;url&gt;https://www.ncbi.nlm.nih.gov/pubmed/19588325&lt;/url&gt;&lt;/related-urls&gt;&lt;/urls&gt;&lt;electronic-resource-num&gt;10.1002/14651858.CD001431.pub2&lt;/electronic-resource-num&gt;&lt;/record&gt;&lt;/Cite&gt;&lt;/EndNote&gt;</w:instrText>
      </w:r>
      <w:r w:rsidR="00F106E2" w:rsidRPr="00DD2C3E">
        <w:rPr>
          <w:rFonts w:ascii="Arial" w:hAnsi="Arial" w:cs="Arial"/>
          <w:sz w:val="22"/>
          <w:szCs w:val="22"/>
        </w:rPr>
        <w:fldChar w:fldCharType="separate"/>
      </w:r>
      <w:r w:rsidR="00DD2C3E">
        <w:rPr>
          <w:rFonts w:ascii="Arial" w:hAnsi="Arial" w:cs="Arial"/>
          <w:noProof/>
          <w:sz w:val="22"/>
          <w:szCs w:val="22"/>
        </w:rPr>
        <w:t>(248)</w:t>
      </w:r>
      <w:r w:rsidR="00F106E2" w:rsidRPr="00DD2C3E">
        <w:rPr>
          <w:rFonts w:ascii="Arial" w:hAnsi="Arial" w:cs="Arial"/>
          <w:sz w:val="22"/>
          <w:szCs w:val="22"/>
        </w:rPr>
        <w:fldChar w:fldCharType="end"/>
      </w:r>
      <w:r w:rsidRPr="00DD2C3E">
        <w:rPr>
          <w:rFonts w:ascii="Arial" w:hAnsi="Arial" w:cs="Arial"/>
          <w:sz w:val="22"/>
          <w:szCs w:val="22"/>
        </w:rPr>
        <w:t xml:space="preserve">.  </w:t>
      </w:r>
    </w:p>
    <w:p w14:paraId="23948804" w14:textId="77777777" w:rsidR="005037DE" w:rsidRPr="00DD2C3E" w:rsidRDefault="005037DE" w:rsidP="00137FEE">
      <w:pPr>
        <w:spacing w:line="276" w:lineRule="auto"/>
        <w:rPr>
          <w:rFonts w:ascii="Arial" w:hAnsi="Arial" w:cs="Arial"/>
          <w:b/>
          <w:sz w:val="22"/>
          <w:szCs w:val="22"/>
        </w:rPr>
      </w:pPr>
    </w:p>
    <w:p w14:paraId="1432CC9C" w14:textId="4F718097" w:rsidR="00726587" w:rsidRPr="00A412C3" w:rsidRDefault="1D7B2E53" w:rsidP="00137FEE">
      <w:pPr>
        <w:spacing w:line="276" w:lineRule="auto"/>
        <w:rPr>
          <w:rFonts w:ascii="Arial" w:hAnsi="Arial" w:cs="Arial"/>
          <w:sz w:val="22"/>
          <w:szCs w:val="22"/>
        </w:rPr>
      </w:pPr>
      <w:r w:rsidRPr="00A412C3">
        <w:rPr>
          <w:rFonts w:ascii="Arial" w:hAnsi="Arial" w:cs="Arial"/>
          <w:b/>
          <w:bCs/>
          <w:sz w:val="22"/>
          <w:szCs w:val="22"/>
        </w:rPr>
        <w:t xml:space="preserve">Supporting Patient Choice </w:t>
      </w:r>
      <w:r w:rsidR="00104075" w:rsidRPr="00A412C3">
        <w:rPr>
          <w:rFonts w:ascii="Arial" w:hAnsi="Arial" w:cs="Arial"/>
          <w:b/>
          <w:bCs/>
          <w:sz w:val="22"/>
          <w:szCs w:val="22"/>
        </w:rPr>
        <w:t>A</w:t>
      </w:r>
      <w:r w:rsidRPr="00A412C3">
        <w:rPr>
          <w:rFonts w:ascii="Arial" w:hAnsi="Arial" w:cs="Arial"/>
          <w:b/>
          <w:bCs/>
          <w:sz w:val="22"/>
          <w:szCs w:val="22"/>
        </w:rPr>
        <w:t xml:space="preserve">bout Testing </w:t>
      </w:r>
      <w:r w:rsidR="00104075" w:rsidRPr="00A412C3">
        <w:rPr>
          <w:rFonts w:ascii="Arial" w:hAnsi="Arial" w:cs="Arial"/>
          <w:b/>
          <w:bCs/>
          <w:sz w:val="22"/>
          <w:szCs w:val="22"/>
        </w:rPr>
        <w:t>F</w:t>
      </w:r>
      <w:r w:rsidRPr="00A412C3">
        <w:rPr>
          <w:rFonts w:ascii="Arial" w:hAnsi="Arial" w:cs="Arial"/>
          <w:b/>
          <w:bCs/>
          <w:sz w:val="22"/>
          <w:szCs w:val="22"/>
        </w:rPr>
        <w:t xml:space="preserve">or Prostate </w:t>
      </w:r>
      <w:r w:rsidR="00104075" w:rsidRPr="00A412C3">
        <w:rPr>
          <w:rFonts w:ascii="Arial" w:hAnsi="Arial" w:cs="Arial"/>
          <w:b/>
          <w:bCs/>
          <w:sz w:val="22"/>
          <w:szCs w:val="22"/>
        </w:rPr>
        <w:t>C</w:t>
      </w:r>
      <w:r w:rsidRPr="00A412C3">
        <w:rPr>
          <w:rFonts w:ascii="Arial" w:hAnsi="Arial" w:cs="Arial"/>
          <w:b/>
          <w:bCs/>
          <w:sz w:val="22"/>
          <w:szCs w:val="22"/>
        </w:rPr>
        <w:t>ancer</w:t>
      </w:r>
    </w:p>
    <w:p w14:paraId="7BE03743" w14:textId="77777777" w:rsidR="00726587" w:rsidRPr="00DD2C3E" w:rsidRDefault="00726587" w:rsidP="00137FEE">
      <w:pPr>
        <w:spacing w:line="276" w:lineRule="auto"/>
        <w:ind w:firstLine="570"/>
        <w:rPr>
          <w:rFonts w:ascii="Arial" w:hAnsi="Arial" w:cs="Arial"/>
          <w:b/>
          <w:sz w:val="22"/>
          <w:szCs w:val="22"/>
        </w:rPr>
      </w:pPr>
    </w:p>
    <w:p w14:paraId="63B50730" w14:textId="29BA5561" w:rsidR="00726587" w:rsidRPr="00DD2C3E" w:rsidRDefault="00174ADE" w:rsidP="00137FEE">
      <w:pPr>
        <w:spacing w:line="276" w:lineRule="auto"/>
        <w:rPr>
          <w:rFonts w:ascii="Arial" w:hAnsi="Arial" w:cs="Arial"/>
          <w:sz w:val="22"/>
          <w:szCs w:val="22"/>
        </w:rPr>
      </w:pPr>
      <w:r w:rsidRPr="00DD2C3E">
        <w:rPr>
          <w:rFonts w:ascii="Arial" w:hAnsi="Arial" w:cs="Arial"/>
          <w:sz w:val="22"/>
          <w:szCs w:val="22"/>
        </w:rPr>
        <w:lastRenderedPageBreak/>
        <w:t xml:space="preserve">Many groups advocate an informed decision-making process as an evidence-based approach and necessary precursor to screening for early prostate cancer </w:t>
      </w:r>
      <w:r w:rsidR="00F106E2" w:rsidRPr="00DD2C3E">
        <w:rPr>
          <w:rFonts w:ascii="Arial" w:hAnsi="Arial" w:cs="Arial"/>
          <w:sz w:val="22"/>
          <w:szCs w:val="22"/>
        </w:rPr>
        <w:fldChar w:fldCharType="begin">
          <w:fldData xml:space="preserve">PEVuZE5vdGU+PENpdGU+PEF1dGhvcj5NZWxpYTwvQXV0aG9yPjxZZWFyPjIwMDU8L1llYXI+PFJl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PEVuZE5vdGU+PENpdGU+PEF1dGhvcj5NZWxpYTwvQXV0aG9yPjxZZWFyPjIwMDU8L1llYXI+PFJl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106E2" w:rsidRPr="00DD2C3E">
        <w:rPr>
          <w:rFonts w:ascii="Arial" w:hAnsi="Arial" w:cs="Arial"/>
          <w:sz w:val="22"/>
          <w:szCs w:val="22"/>
        </w:rPr>
      </w:r>
      <w:r w:rsidR="00F106E2" w:rsidRPr="00DD2C3E">
        <w:rPr>
          <w:rFonts w:ascii="Arial" w:hAnsi="Arial" w:cs="Arial"/>
          <w:sz w:val="22"/>
          <w:szCs w:val="22"/>
        </w:rPr>
        <w:fldChar w:fldCharType="separate"/>
      </w:r>
      <w:r w:rsidR="00DD2C3E">
        <w:rPr>
          <w:rFonts w:ascii="Arial" w:hAnsi="Arial" w:cs="Arial"/>
          <w:noProof/>
          <w:sz w:val="22"/>
          <w:szCs w:val="22"/>
        </w:rPr>
        <w:t>(241,249)</w:t>
      </w:r>
      <w:r w:rsidR="00F106E2" w:rsidRPr="00DD2C3E">
        <w:rPr>
          <w:rFonts w:ascii="Arial" w:hAnsi="Arial" w:cs="Arial"/>
          <w:sz w:val="22"/>
          <w:szCs w:val="22"/>
        </w:rPr>
        <w:fldChar w:fldCharType="end"/>
      </w:r>
      <w:r w:rsidRPr="00DD2C3E">
        <w:rPr>
          <w:rFonts w:ascii="Arial" w:hAnsi="Arial" w:cs="Arial"/>
          <w:sz w:val="22"/>
          <w:szCs w:val="22"/>
        </w:rPr>
        <w:t xml:space="preserve">.  Others have suggested that informed decision-making on this health topic is also necessary as a medico-legal risk management strategy </w:t>
      </w:r>
      <w:r w:rsidR="00F106E2" w:rsidRPr="00DD2C3E">
        <w:rPr>
          <w:rFonts w:ascii="Arial" w:hAnsi="Arial" w:cs="Arial"/>
          <w:sz w:val="22"/>
          <w:szCs w:val="22"/>
        </w:rPr>
        <w:fldChar w:fldCharType="begin">
          <w:fldData xml:space="preserve">PEVuZE5vdGU+PENpdGU+PEF1dGhvcj5CaXJkPC9BdXRob3I+PFllYXI+MjAwNDwvWWVhcj48UmVj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PEVuZE5vdGU+PENpdGU+PEF1dGhvcj5CaXJkPC9BdXRob3I+PFllYXI+MjAwNDwvWWVhcj48UmVj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F106E2" w:rsidRPr="00DD2C3E">
        <w:rPr>
          <w:rFonts w:ascii="Arial" w:hAnsi="Arial" w:cs="Arial"/>
          <w:sz w:val="22"/>
          <w:szCs w:val="22"/>
        </w:rPr>
      </w:r>
      <w:r w:rsidR="00F106E2" w:rsidRPr="00DD2C3E">
        <w:rPr>
          <w:rFonts w:ascii="Arial" w:hAnsi="Arial" w:cs="Arial"/>
          <w:sz w:val="22"/>
          <w:szCs w:val="22"/>
        </w:rPr>
        <w:fldChar w:fldCharType="separate"/>
      </w:r>
      <w:r w:rsidR="00DD2C3E">
        <w:rPr>
          <w:rFonts w:ascii="Arial" w:hAnsi="Arial" w:cs="Arial"/>
          <w:noProof/>
          <w:sz w:val="22"/>
          <w:szCs w:val="22"/>
        </w:rPr>
        <w:t>(250-251)</w:t>
      </w:r>
      <w:r w:rsidR="00F106E2" w:rsidRPr="00DD2C3E">
        <w:rPr>
          <w:rFonts w:ascii="Arial" w:hAnsi="Arial" w:cs="Arial"/>
          <w:sz w:val="22"/>
          <w:szCs w:val="22"/>
        </w:rPr>
        <w:fldChar w:fldCharType="end"/>
      </w:r>
      <w:r w:rsidRPr="00DD2C3E">
        <w:rPr>
          <w:rFonts w:ascii="Arial" w:hAnsi="Arial" w:cs="Arial"/>
          <w:sz w:val="22"/>
          <w:szCs w:val="22"/>
        </w:rPr>
        <w:t xml:space="preserve">.  While some researchers have suggested a set of information that needs to be communicated to men about this health decision </w:t>
      </w:r>
      <w:r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&lt;EndNote&gt;&lt;Cite&gt;&lt;Author&gt;Carter&lt;/Author&gt;&lt;Year&gt;2003&lt;/Year&gt;&lt;RecNum&gt;252&lt;/RecNum&gt;&lt;DisplayText&gt;&lt;style size="11"&gt;(252-253)&lt;/style&gt;&lt;/DisplayText&gt;&lt;record&gt;&lt;rec-number&gt;252&lt;/rec-number&gt;&lt;foreign-keys&gt;&lt;key app="EN" db-id="apwd0sp2uree26ef0f3pwrruvepvpstwxde2" timestamp="1527738100"&gt;252&lt;/key&gt;&lt;/foreign-keys&gt;&lt;ref-type name="Journal Article"&gt;17&lt;/ref-type&gt;&lt;contributors&gt;&lt;authors&gt;&lt;author&gt;Carter, H. B&lt;/author&gt;&lt;/authors&gt;&lt;/contributors&gt;&lt;titles&gt;&lt;title&gt;Informed consent for prostate-specific antigen screening&lt;/title&gt;&lt;secondary-title&gt;Urology&lt;/secondary-title&gt;&lt;/titles&gt;&lt;periodical&gt;&lt;full-title&gt;Urology&lt;/full-title&gt;&lt;abbr-1&gt;Urology&lt;/abbr-1&gt;&lt;/periodical&gt;&lt;pages&gt;13-14&lt;/pages&gt;&lt;volume&gt;61&lt;/volume&gt;&lt;dates&gt;&lt;year&gt;2003&lt;/year&gt;&lt;/dates&gt;&lt;urls&gt;&lt;/urls&gt;&lt;/record&gt;&lt;/Cite&gt;&lt;Cite&gt;&lt;Author&gt;Ito&lt;/Author&gt;&lt;Year&gt;2003&lt;/Year&gt;&lt;RecNum&gt;253&lt;/RecNum&gt;&lt;record&gt;&lt;rec-number&gt;253&lt;/rec-number&gt;&lt;foreign-keys&gt;&lt;key app="EN" db-id="apwd0sp2uree26ef0f3pwrruvepvpstwxde2" timestamp="1527738100"&gt;253&lt;/key&gt;&lt;/foreign-keys&gt;&lt;ref-type name="Journal Article"&gt;17&lt;/ref-type&gt;&lt;contributors&gt;&lt;authors&gt;&lt;author&gt;Ito, K&lt;/author&gt;&lt;author&gt;Schroder, F. H&lt;/author&gt;&lt;/authors&gt;&lt;/contributors&gt;&lt;titles&gt;&lt;title&gt;Informed consent for prostate-specific antigen-based screening - European view&lt;/title&gt;&lt;secondary-title&gt;Urology&lt;/secondary-title&gt;&lt;/titles&gt;&lt;periodical&gt;&lt;full-title&gt;Urology&lt;/full-title&gt;&lt;abbr-1&gt;Urology&lt;/abbr-1&gt;&lt;/periodical&gt;&lt;pages&gt;20-22&lt;/pages&gt;&lt;volume&gt;61&lt;/volume&gt;&lt;dates&gt;&lt;year&gt;2003&lt;/year&gt;&lt;/dates&gt;&lt;urls&gt;&lt;/urls&gt;&lt;/record&gt;&lt;/Cite&gt;&lt;/EndNote&gt;</w:instrText>
      </w:r>
      <w:r w:rsidRPr="00DD2C3E">
        <w:rPr>
          <w:rFonts w:ascii="Arial" w:hAnsi="Arial" w:cs="Arial"/>
          <w:sz w:val="22"/>
          <w:szCs w:val="22"/>
        </w:rPr>
        <w:fldChar w:fldCharType="separate"/>
      </w:r>
      <w:r w:rsidR="00DD2C3E">
        <w:rPr>
          <w:rFonts w:ascii="Arial" w:hAnsi="Arial" w:cs="Arial"/>
          <w:noProof/>
          <w:sz w:val="22"/>
          <w:szCs w:val="22"/>
        </w:rPr>
        <w:t>(252-253)</w:t>
      </w:r>
      <w:r w:rsidRPr="00DD2C3E">
        <w:rPr>
          <w:rFonts w:ascii="Arial" w:hAnsi="Arial" w:cs="Arial"/>
          <w:sz w:val="22"/>
          <w:szCs w:val="22"/>
        </w:rPr>
        <w:fldChar w:fldCharType="end"/>
      </w:r>
      <w:r w:rsidRPr="00DD2C3E">
        <w:rPr>
          <w:rFonts w:ascii="Arial" w:hAnsi="Arial" w:cs="Arial"/>
          <w:sz w:val="22"/>
          <w:szCs w:val="22"/>
        </w:rPr>
        <w:t xml:space="preserve">, there are few explicit guidelines on this subject </w:t>
      </w:r>
      <w:r w:rsidR="00CD18DD"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&lt;EndNote&gt;&lt;Cite&gt;&lt;Author&gt;Hewitson&lt;/Author&gt;&lt;Year&gt;2005&lt;/Year&gt;&lt;RecNum&gt;254&lt;/RecNum&gt;&lt;DisplayText&gt;&lt;style size="11"&gt;(254)&lt;/style&gt;&lt;/DisplayText&gt;&lt;record&gt;&lt;rec-number&gt;254&lt;/rec-number&gt;&lt;foreign-keys&gt;&lt;key app="EN" db-id="apwd0sp2uree26ef0f3pwrruvepvpstwxde2" timestamp="1527738100"&gt;254&lt;/key&gt;&lt;/foreign-keys&gt;&lt;ref-type name="Journal Article"&gt;17&lt;/ref-type&gt;&lt;contributors&gt;&lt;authors&gt;&lt;author&gt;Hewitson, P.&lt;/author&gt;&lt;author&gt;Austoker, J.&lt;/author&gt;&lt;/authors&gt;&lt;/contributors&gt;&lt;auth-address&gt;Cancer Research UK-Primary Care Education Research Group, Department of Primary Care, University of Oxford, Oxford, UK.&lt;/auth-address&gt;&lt;titles&gt;&lt;title&gt;Part 2: Patient information, informed decision-making and the psycho-social impact of prostate-specific antigen testing&lt;/title&gt;&lt;secondary-title&gt;BJU Int&lt;/secondary-title&gt;&lt;/titles&gt;&lt;periodical&gt;&lt;full-title&gt;BJU Int&lt;/full-title&gt;&lt;abbr-1&gt;BJU international&lt;/abbr-1&gt;&lt;/periodical&gt;&lt;pages&gt;16-32&lt;/pages&gt;&lt;volume&gt;95 Suppl 3&lt;/volume&gt;&lt;edition&gt;2005/04/23&lt;/edition&gt;&lt;keywords&gt;&lt;keyword&gt;Adult&lt;/keyword&gt;&lt;keyword&gt;Aged&lt;/keyword&gt;&lt;keyword&gt;Anxiety/etiology&lt;/keyword&gt;&lt;keyword&gt;Counseling&lt;/keyword&gt;&lt;keyword&gt;Decision Making&lt;/keyword&gt;&lt;keyword&gt;Humans&lt;/keyword&gt;&lt;keyword&gt;Informed Consent&lt;/keyword&gt;&lt;keyword&gt;Male&lt;/keyword&gt;&lt;keyword&gt;Mass Screening/methods/psychology&lt;/keyword&gt;&lt;keyword&gt;Middle Aged&lt;/keyword&gt;&lt;keyword&gt;Patient Education as Topic/*methods&lt;/keyword&gt;&lt;keyword&gt;Prostate-Specific Antigen/*blood&lt;/keyword&gt;&lt;keyword&gt;Prostatic Neoplasms/blood/prevention &amp;amp; control/*psychology&lt;/keyword&gt;&lt;keyword&gt;Quality of Life&lt;/keyword&gt;&lt;keyword&gt;Risk Factors&lt;/keyword&gt;&lt;keyword&gt;Treatment Outcome&lt;/keyword&gt;&lt;keyword&gt;Videotape Recording&lt;/keyword&gt;&lt;/keywords&gt;&lt;dates&gt;&lt;year&gt;2005&lt;/year&gt;&lt;pub-dates&gt;&lt;date&gt;Apr&lt;/date&gt;&lt;/pub-dates&gt;&lt;/dates&gt;&lt;isbn&gt;1464-4096 (Print)&amp;#xD;1464-4096 (Linking)&lt;/isbn&gt;&lt;accession-num&gt;15844284&lt;/accession-num&gt;&lt;urls&gt;&lt;related-urls&gt;&lt;url&gt;https://www.ncbi.nlm.nih.gov/pubmed/15844284&lt;/url&gt;&lt;/related-urls&gt;&lt;/urls&gt;&lt;/record&gt;&lt;/Cite&gt;&lt;/EndNote&gt;</w:instrText>
      </w:r>
      <w:r w:rsidR="00CD18DD" w:rsidRPr="00DD2C3E">
        <w:rPr>
          <w:rFonts w:ascii="Arial" w:hAnsi="Arial" w:cs="Arial"/>
          <w:sz w:val="22"/>
          <w:szCs w:val="22"/>
        </w:rPr>
        <w:fldChar w:fldCharType="separate"/>
      </w:r>
      <w:r w:rsidR="00DD2C3E">
        <w:rPr>
          <w:rFonts w:ascii="Arial" w:hAnsi="Arial" w:cs="Arial"/>
          <w:noProof/>
          <w:sz w:val="22"/>
          <w:szCs w:val="22"/>
        </w:rPr>
        <w:t>(254)</w:t>
      </w:r>
      <w:r w:rsidR="00CD18DD" w:rsidRPr="00DD2C3E">
        <w:rPr>
          <w:rFonts w:ascii="Arial" w:hAnsi="Arial" w:cs="Arial"/>
          <w:sz w:val="22"/>
          <w:szCs w:val="22"/>
        </w:rPr>
        <w:fldChar w:fldCharType="end"/>
      </w:r>
      <w:r w:rsidRPr="00DD2C3E">
        <w:rPr>
          <w:rFonts w:ascii="Arial" w:hAnsi="Arial" w:cs="Arial"/>
          <w:sz w:val="22"/>
          <w:szCs w:val="22"/>
        </w:rPr>
        <w:t>.  Problematically, patients and clinicians do not agree on core content</w:t>
      </w:r>
      <w:r w:rsidR="00313D6E" w:rsidRPr="00DD2C3E">
        <w:rPr>
          <w:rFonts w:ascii="Arial" w:hAnsi="Arial" w:cs="Arial"/>
          <w:sz w:val="22"/>
          <w:szCs w:val="22"/>
        </w:rPr>
        <w:t>, including a basic explanation of a PSA test and the psychological effects of a positive PSA test result</w:t>
      </w:r>
      <w:r w:rsidRPr="00DD2C3E">
        <w:rPr>
          <w:rFonts w:ascii="Arial" w:hAnsi="Arial" w:cs="Arial"/>
          <w:sz w:val="22"/>
          <w:szCs w:val="22"/>
        </w:rPr>
        <w:t xml:space="preserve"> </w:t>
      </w:r>
      <w:r w:rsidR="00231040"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&lt;EndNote&gt;&lt;Cite&gt;&lt;Author&gt;Chan&lt;/Author&gt;&lt;Year&gt;1998&lt;/Year&gt;&lt;RecNum&gt;255&lt;/RecNum&gt;&lt;DisplayText&gt;&lt;style size="11"&gt;(255)&lt;/style&gt;&lt;/DisplayText&gt;&lt;record&gt;&lt;rec-number&gt;255&lt;/rec-number&gt;&lt;foreign-keys&gt;&lt;key app="EN" db-id="apwd0sp2uree26ef0f3pwrruvepvpstwxde2" timestamp="1527738101"&gt;255&lt;/key&gt;&lt;/foreign-keys&gt;&lt;ref-type name="Journal Article"&gt;17&lt;/ref-type&gt;&lt;contributors&gt;&lt;authors&gt;&lt;author&gt;Chan, E. C.&lt;/author&gt;&lt;author&gt;Sulmasy, D. P.&lt;/author&gt;&lt;/authors&gt;&lt;/contributors&gt;&lt;auth-address&gt;Division of General Internal Medicine, University of Texas Health Sciences Center, Houston, USA.&lt;/auth-address&gt;&lt;titles&gt;&lt;title&gt;What should men know about prostate-specific antigen screening before giving informed consent?&lt;/title&gt;&lt;secondary-title&gt;Am J Med&lt;/secondary-title&gt;&lt;/titles&gt;&lt;periodical&gt;&lt;full-title&gt;Am J Med&lt;/full-title&gt;&lt;/periodical&gt;&lt;pages&gt;266-74&lt;/pages&gt;&lt;volume&gt;105&lt;/volume&gt;&lt;number&gt;4&lt;/number&gt;&lt;edition&gt;1998/11/11&lt;/edition&gt;&lt;keywords&gt;&lt;keyword&gt;Delphi Technique&lt;/keyword&gt;&lt;keyword&gt;Focus Groups&lt;/keyword&gt;&lt;keyword&gt;Health Knowledge, Attitudes, Practice&lt;/keyword&gt;&lt;keyword&gt;Humans&lt;/keyword&gt;&lt;keyword&gt;*Informed Consent&lt;/keyword&gt;&lt;keyword&gt;Male&lt;/keyword&gt;&lt;keyword&gt;Mass Screening/methods/*standards&lt;/keyword&gt;&lt;keyword&gt;Predictive Value of Tests&lt;/keyword&gt;&lt;keyword&gt;Prostate-Specific Antigen/*blood&lt;/keyword&gt;&lt;keyword&gt;Prostatic Neoplasms/*diagnosis/immunology/mortality/*prevention &amp;amp; control&lt;/keyword&gt;&lt;keyword&gt;United States&lt;/keyword&gt;&lt;keyword&gt;Empirical Approach&lt;/keyword&gt;&lt;keyword&gt;Health Care and Public Health&lt;/keyword&gt;&lt;keyword&gt;Professional Patient Relationship&lt;/keyword&gt;&lt;/keywords&gt;&lt;dates&gt;&lt;year&gt;1998&lt;/year&gt;&lt;pub-dates&gt;&lt;date&gt;Oct&lt;/date&gt;&lt;/pub-dates&gt;&lt;/dates&gt;&lt;isbn&gt;0002-9343 (Print)&amp;#xD;0002-9343 (Linking)&lt;/isbn&gt;&lt;accession-num&gt;9809686&lt;/accession-num&gt;&lt;urls&gt;&lt;related-urls&gt;&lt;url&gt;https://www.ncbi.nlm.nih.gov/pubmed/9809686&lt;/url&gt;&lt;/related-urls&gt;&lt;/urls&gt;&lt;/record&gt;&lt;/Cite&gt;&lt;/EndNote&gt;</w:instrText>
      </w:r>
      <w:r w:rsidR="00231040" w:rsidRPr="00DD2C3E">
        <w:rPr>
          <w:rFonts w:ascii="Arial" w:hAnsi="Arial" w:cs="Arial"/>
          <w:sz w:val="22"/>
          <w:szCs w:val="22"/>
        </w:rPr>
        <w:fldChar w:fldCharType="separate"/>
      </w:r>
      <w:r w:rsidR="00DD2C3E">
        <w:rPr>
          <w:rFonts w:ascii="Arial" w:hAnsi="Arial" w:cs="Arial"/>
          <w:noProof/>
          <w:sz w:val="22"/>
          <w:szCs w:val="22"/>
        </w:rPr>
        <w:t>(255)</w:t>
      </w:r>
      <w:r w:rsidR="00231040" w:rsidRPr="00DD2C3E">
        <w:rPr>
          <w:rFonts w:ascii="Arial" w:hAnsi="Arial" w:cs="Arial"/>
          <w:sz w:val="22"/>
          <w:szCs w:val="22"/>
        </w:rPr>
        <w:fldChar w:fldCharType="end"/>
      </w:r>
      <w:r w:rsidRPr="00DD2C3E">
        <w:rPr>
          <w:rFonts w:ascii="Arial" w:hAnsi="Arial" w:cs="Arial"/>
          <w:sz w:val="22"/>
          <w:szCs w:val="22"/>
        </w:rPr>
        <w:t xml:space="preserve">.  It has been advised that, for any screening test, patients need to understand the purpose of the test, the likelihood of false-negatives and false-positives, the uncertainties and risks associated with testing, significant medical, social or financial implications of testing and any possible sequelae and follow up care plans </w:t>
      </w:r>
      <w:r w:rsidR="00231040"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&lt;EndNote&gt;&lt;Cite&gt;&lt;Author&gt;Council&lt;/Author&gt;&lt;Year&gt;2008&lt;/Year&gt;&lt;RecNum&gt;256&lt;/RecNum&gt;&lt;DisplayText&gt;&lt;style size="11"&gt;(256)&lt;/style&gt;&lt;/DisplayText&gt;&lt;record&gt;&lt;rec-number&gt;256&lt;/rec-number&gt;&lt;foreign-keys&gt;&lt;key app="EN" db-id="apwd0sp2uree26ef0f3pwrruvepvpstwxde2" timestamp="1527738101"&gt;256&lt;/key&gt;&lt;/foreign-keys&gt;&lt;ref-type name="Report"&gt;27&lt;/ref-type&gt;&lt;contributors&gt;&lt;authors&gt;&lt;author&gt;General Medical Council&lt;/author&gt;&lt;/authors&gt;&lt;/contributors&gt;&lt;titles&gt;&lt;title&gt;Consent: patients and doctors making decisions together&lt;/title&gt;&lt;/titles&gt;&lt;dates&gt;&lt;year&gt;2008&lt;/year&gt;&lt;/dates&gt;&lt;publisher&gt;General Medical Council&lt;/publisher&gt;&lt;urls&gt;&lt;/urls&gt;&lt;/record&gt;&lt;/Cite&gt;&lt;/EndNote&gt;</w:instrText>
      </w:r>
      <w:r w:rsidR="00231040" w:rsidRPr="00DD2C3E">
        <w:rPr>
          <w:rFonts w:ascii="Arial" w:hAnsi="Arial" w:cs="Arial"/>
          <w:sz w:val="22"/>
          <w:szCs w:val="22"/>
        </w:rPr>
        <w:fldChar w:fldCharType="separate"/>
      </w:r>
      <w:r w:rsidR="00DD2C3E">
        <w:rPr>
          <w:rFonts w:ascii="Arial" w:hAnsi="Arial" w:cs="Arial"/>
          <w:noProof/>
          <w:sz w:val="22"/>
          <w:szCs w:val="22"/>
        </w:rPr>
        <w:t>(256)</w:t>
      </w:r>
      <w:r w:rsidR="00231040" w:rsidRPr="00DD2C3E">
        <w:rPr>
          <w:rFonts w:ascii="Arial" w:hAnsi="Arial" w:cs="Arial"/>
          <w:sz w:val="22"/>
          <w:szCs w:val="22"/>
        </w:rPr>
        <w:fldChar w:fldCharType="end"/>
      </w:r>
      <w:r w:rsidRPr="00DD2C3E">
        <w:rPr>
          <w:rFonts w:ascii="Arial" w:hAnsi="Arial" w:cs="Arial"/>
          <w:sz w:val="22"/>
          <w:szCs w:val="22"/>
        </w:rPr>
        <w:t xml:space="preserve"> </w:t>
      </w:r>
      <w:hyperlink r:id="rId48" w:history="1">
        <w:r w:rsidRPr="00DD2C3E">
          <w:rPr>
            <w:rStyle w:val="Hyperlink"/>
            <w:rFonts w:ascii="Arial" w:hAnsi="Arial" w:cs="Arial"/>
            <w:color w:val="auto"/>
            <w:sz w:val="22"/>
            <w:szCs w:val="22"/>
          </w:rPr>
          <w:t>www.ipdas.ohri.ca</w:t>
        </w:r>
      </w:hyperlink>
      <w:r w:rsidRPr="00DD2C3E">
        <w:rPr>
          <w:rFonts w:ascii="Arial" w:hAnsi="Arial" w:cs="Arial"/>
          <w:sz w:val="22"/>
          <w:szCs w:val="22"/>
        </w:rPr>
        <w:t xml:space="preserve">.  </w:t>
      </w:r>
    </w:p>
    <w:p w14:paraId="32E1B466" w14:textId="77777777" w:rsidR="00726587" w:rsidRPr="00DD2C3E" w:rsidRDefault="00726587" w:rsidP="00137FEE">
      <w:pPr>
        <w:spacing w:line="276" w:lineRule="auto"/>
        <w:rPr>
          <w:rFonts w:ascii="Arial" w:hAnsi="Arial" w:cs="Arial"/>
          <w:sz w:val="22"/>
          <w:szCs w:val="22"/>
        </w:rPr>
      </w:pPr>
    </w:p>
    <w:p w14:paraId="3228D96B" w14:textId="6AE9A0FE" w:rsidR="00F65EB2"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Such information needs to be communicated to patients in a logical and balanced sequence in order to promote better understanding and increased decisional control by men.  One approach that has been proposed in primary care in Australia is the use of six decision steps (see </w:t>
      </w:r>
      <w:r w:rsidR="00F65EB2" w:rsidRPr="00DD2C3E">
        <w:rPr>
          <w:rFonts w:ascii="Arial" w:hAnsi="Arial" w:cs="Arial"/>
          <w:sz w:val="22"/>
          <w:szCs w:val="22"/>
        </w:rPr>
        <w:t>Figure 1</w:t>
      </w:r>
      <w:r w:rsidR="00471FE9">
        <w:rPr>
          <w:rFonts w:ascii="Arial" w:hAnsi="Arial" w:cs="Arial"/>
          <w:sz w:val="22"/>
          <w:szCs w:val="22"/>
        </w:rPr>
        <w:t>8</w:t>
      </w:r>
      <w:r w:rsidRPr="00DD2C3E">
        <w:rPr>
          <w:rFonts w:ascii="Arial" w:hAnsi="Arial" w:cs="Arial"/>
          <w:sz w:val="22"/>
          <w:szCs w:val="22"/>
        </w:rPr>
        <w:t xml:space="preserve">).  Each decision step logically follows to prompt the clinician to overview important health information, with tailoring suggested in Step 1 to ensure the discussion is consistent with the patient’s concerns.  For example, for a man with a significant family history of prostate cancer, this factor is likely to be central to the patient discussion </w:t>
      </w:r>
      <w:r w:rsidR="009E5B16"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&lt;EndNote&gt;&lt;Cite&gt;&lt;Author&gt;Bratt&lt;/Author&gt;&lt;Year&gt;2000&lt;/Year&gt;&lt;RecNum&gt;257&lt;/RecNum&gt;&lt;DisplayText&gt;&lt;style size="11"&gt;(257)&lt;/style&gt;&lt;/DisplayText&gt;&lt;record&gt;&lt;rec-number&gt;257&lt;/rec-number&gt;&lt;foreign-keys&gt;&lt;key app="EN" db-id="apwd0sp2uree26ef0f3pwrruvepvpstwxde2" timestamp="1527738101"&gt;257&lt;/key&gt;&lt;/foreign-keys&gt;&lt;ref-type name="Journal Article"&gt;17&lt;/ref-type&gt;&lt;contributors&gt;&lt;authors&gt;&lt;author&gt;Bratt, O.&lt;/author&gt;&lt;author&gt;Damber, J. E.&lt;/author&gt;&lt;author&gt;Emanuelsson, M.&lt;/author&gt;&lt;author&gt;Kristoffersson, U.&lt;/author&gt;&lt;author&gt;Lundgren, R.&lt;/author&gt;&lt;author&gt;Olsson, H.&lt;/author&gt;&lt;author&gt;Gronberg, H.&lt;/author&gt;&lt;/authors&gt;&lt;/contributors&gt;&lt;auth-address&gt;Department of Urology, University of Lund, Sweden. ola.bratt@nvs.ltskane.se&lt;/auth-address&gt;&lt;titles&gt;&lt;title&gt;Risk perception, screening practice and interest in genetic testing among unaffected men in families with hereditary prostate cancer&lt;/title&gt;&lt;secondary-title&gt;Eur J Cancer&lt;/secondary-title&gt;&lt;/titles&gt;&lt;periodical&gt;&lt;full-title&gt;Eur J Cancer&lt;/full-title&gt;&lt;/periodical&gt;&lt;pages&gt;235-41&lt;/pages&gt;&lt;volume&gt;36&lt;/volume&gt;&lt;number&gt;2&lt;/number&gt;&lt;edition&gt;2000/03/31&lt;/edition&gt;&lt;keywords&gt;&lt;keyword&gt;Adult&lt;/keyword&gt;&lt;keyword&gt;Aged&lt;/keyword&gt;&lt;keyword&gt;Attitude to Health&lt;/keyword&gt;&lt;keyword&gt;Genetic Predisposition to Disease/psychology&lt;/keyword&gt;&lt;keyword&gt;Genetic Testing/methods/psychology&lt;/keyword&gt;&lt;keyword&gt;Humans&lt;/keyword&gt;&lt;keyword&gt;Male&lt;/keyword&gt;&lt;keyword&gt;Middle Aged&lt;/keyword&gt;&lt;keyword&gt;Pedigree&lt;/keyword&gt;&lt;keyword&gt;Prostatic Neoplasms/*genetics/prevention &amp;amp; control/psychology&lt;/keyword&gt;&lt;keyword&gt;Risk Factors&lt;/keyword&gt;&lt;keyword&gt;Sweden/epidemiology&lt;/keyword&gt;&lt;/keywords&gt;&lt;dates&gt;&lt;year&gt;2000&lt;/year&gt;&lt;pub-dates&gt;&lt;date&gt;Jan&lt;/date&gt;&lt;/pub-dates&gt;&lt;/dates&gt;&lt;isbn&gt;0959-8049 (Print)&amp;#xD;0959-8049 (Linking)&lt;/isbn&gt;&lt;accession-num&gt;10741283&lt;/accession-num&gt;&lt;urls&gt;&lt;related-urls&gt;&lt;url&gt;https://www.ncbi.nlm.nih.gov/pubmed/10741283&lt;/url&gt;&lt;/related-urls&gt;&lt;/urls&gt;&lt;/record&gt;&lt;/Cite&gt;&lt;/EndNote&gt;</w:instrText>
      </w:r>
      <w:r w:rsidR="009E5B16" w:rsidRPr="00DD2C3E">
        <w:rPr>
          <w:rFonts w:ascii="Arial" w:hAnsi="Arial" w:cs="Arial"/>
          <w:sz w:val="22"/>
          <w:szCs w:val="22"/>
        </w:rPr>
        <w:fldChar w:fldCharType="separate"/>
      </w:r>
      <w:r w:rsidR="00DD2C3E">
        <w:rPr>
          <w:rFonts w:ascii="Arial" w:hAnsi="Arial" w:cs="Arial"/>
          <w:noProof/>
          <w:sz w:val="22"/>
          <w:szCs w:val="22"/>
        </w:rPr>
        <w:t>(257)</w:t>
      </w:r>
      <w:r w:rsidR="009E5B16" w:rsidRPr="00DD2C3E">
        <w:rPr>
          <w:rFonts w:ascii="Arial" w:hAnsi="Arial" w:cs="Arial"/>
          <w:sz w:val="22"/>
          <w:szCs w:val="22"/>
        </w:rPr>
        <w:fldChar w:fldCharType="end"/>
      </w:r>
      <w:r w:rsidRPr="00DD2C3E">
        <w:rPr>
          <w:rFonts w:ascii="Arial" w:hAnsi="Arial" w:cs="Arial"/>
          <w:sz w:val="22"/>
          <w:szCs w:val="22"/>
        </w:rPr>
        <w:t xml:space="preserve">.  Men who experience uncomplicated LUTS often worry about prostate cancer, so addressing this concern first may be priority </w:t>
      </w:r>
      <w:r w:rsidR="009E5B16" w:rsidRPr="00DD2C3E">
        <w:rPr>
          <w:rFonts w:ascii="Arial" w:hAnsi="Arial" w:cs="Arial"/>
          <w:b/>
          <w:bCs/>
          <w:sz w:val="22"/>
          <w:szCs w:val="22"/>
        </w:rPr>
        <w:fldChar w:fldCharType="begin">
          <w:fldData xml:space="preserve">PEVuZE5vdGU+PENpdGU+PEF1dGhvcj5Ccm93bjwvQXV0aG9yPjxZZWFyPjIwMDM8L1llYXI+PFJl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=
</w:fldData>
        </w:fldChar>
      </w:r>
      <w:r w:rsidR="00DD2C3E">
        <w:rPr>
          <w:rFonts w:ascii="Arial" w:hAnsi="Arial" w:cs="Arial"/>
          <w:b/>
          <w:bCs/>
          <w:sz w:val="22"/>
          <w:szCs w:val="22"/>
        </w:rPr>
        <w:instrText xml:space="preserve"> ADDIN EN.CITE </w:instrText>
      </w:r>
      <w:r w:rsidR="00DD2C3E">
        <w:rPr>
          <w:rFonts w:ascii="Arial" w:hAnsi="Arial" w:cs="Arial"/>
          <w:b/>
          <w:bCs/>
          <w:sz w:val="22"/>
          <w:szCs w:val="22"/>
        </w:rPr>
        <w:fldChar w:fldCharType="begin">
          <w:fldData xml:space="preserve">PEVuZE5vdGU+PENpdGU+PEF1dGhvcj5Ccm93bjwvQXV0aG9yPjxZZWFyPjIwMDM8L1llYXI+PFJl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=
</w:fldData>
        </w:fldChar>
      </w:r>
      <w:r w:rsidR="00DD2C3E">
        <w:rPr>
          <w:rFonts w:ascii="Arial" w:hAnsi="Arial" w:cs="Arial"/>
          <w:b/>
          <w:bCs/>
          <w:sz w:val="22"/>
          <w:szCs w:val="22"/>
        </w:rPr>
        <w:instrText xml:space="preserve"> ADDIN EN.CITE.DATA </w:instrText>
      </w:r>
      <w:r w:rsidR="00DD2C3E">
        <w:rPr>
          <w:rFonts w:ascii="Arial" w:hAnsi="Arial" w:cs="Arial"/>
          <w:b/>
          <w:bCs/>
          <w:sz w:val="22"/>
          <w:szCs w:val="22"/>
        </w:rPr>
      </w:r>
      <w:r w:rsidR="00DD2C3E">
        <w:rPr>
          <w:rFonts w:ascii="Arial" w:hAnsi="Arial" w:cs="Arial"/>
          <w:b/>
          <w:bCs/>
          <w:sz w:val="22"/>
          <w:szCs w:val="22"/>
        </w:rPr>
        <w:fldChar w:fldCharType="end"/>
      </w:r>
      <w:r w:rsidR="009E5B16" w:rsidRPr="00DD2C3E">
        <w:rPr>
          <w:rFonts w:ascii="Arial" w:hAnsi="Arial" w:cs="Arial"/>
          <w:b/>
          <w:bCs/>
          <w:sz w:val="22"/>
          <w:szCs w:val="22"/>
        </w:rPr>
      </w:r>
      <w:r w:rsidR="009E5B16" w:rsidRPr="00DD2C3E">
        <w:rPr>
          <w:rFonts w:ascii="Arial" w:hAnsi="Arial" w:cs="Arial"/>
          <w:b/>
          <w:bCs/>
          <w:sz w:val="22"/>
          <w:szCs w:val="22"/>
        </w:rPr>
        <w:fldChar w:fldCharType="separate"/>
      </w:r>
      <w:r w:rsidR="00DD2C3E" w:rsidRPr="00471FE9">
        <w:rPr>
          <w:rFonts w:ascii="Arial" w:hAnsi="Arial" w:cs="Arial"/>
          <w:bCs/>
          <w:noProof/>
          <w:sz w:val="22"/>
          <w:szCs w:val="22"/>
        </w:rPr>
        <w:t>(258</w:t>
      </w:r>
      <w:r w:rsidR="00DD2C3E" w:rsidRPr="00575250">
        <w:rPr>
          <w:rFonts w:ascii="Arial" w:hAnsi="Arial" w:cs="Arial"/>
          <w:bCs/>
          <w:noProof/>
          <w:sz w:val="22"/>
          <w:szCs w:val="22"/>
        </w:rPr>
        <w:t>-259)</w:t>
      </w:r>
      <w:r w:rsidR="009E5B16" w:rsidRPr="00DD2C3E">
        <w:rPr>
          <w:rFonts w:ascii="Arial" w:hAnsi="Arial" w:cs="Arial"/>
          <w:b/>
          <w:bCs/>
          <w:sz w:val="22"/>
          <w:szCs w:val="22"/>
        </w:rPr>
        <w:fldChar w:fldCharType="end"/>
      </w:r>
      <w:r w:rsidRPr="00DD2C3E">
        <w:rPr>
          <w:rFonts w:ascii="Arial" w:hAnsi="Arial" w:cs="Arial"/>
          <w:sz w:val="22"/>
          <w:szCs w:val="22"/>
        </w:rPr>
        <w:t xml:space="preserve">.  In this regard, resources for patients that explain about male reproductive health problems such as urinary symptoms and sexual dysfunction are available at </w:t>
      </w:r>
      <w:hyperlink r:id="rId49">
        <w:r w:rsidRPr="00DD2C3E">
          <w:rPr>
            <w:rStyle w:val="Hyperlink"/>
            <w:rFonts w:ascii="Arial" w:hAnsi="Arial" w:cs="Arial"/>
            <w:color w:val="auto"/>
            <w:sz w:val="22"/>
            <w:szCs w:val="22"/>
          </w:rPr>
          <w:t>www.andrologyaustralia.org</w:t>
        </w:r>
      </w:hyperlink>
      <w:r w:rsidRPr="00DD2C3E">
        <w:rPr>
          <w:rFonts w:ascii="Arial" w:hAnsi="Arial" w:cs="Arial"/>
          <w:sz w:val="22"/>
          <w:szCs w:val="22"/>
        </w:rPr>
        <w:t xml:space="preserve">. As well, National Health and Medical Research Council guidelines are available about the management of LUTS </w:t>
      </w:r>
      <w:hyperlink r:id="rId50">
        <w:r w:rsidRPr="00DD2C3E">
          <w:rPr>
            <w:rStyle w:val="Hyperlink"/>
            <w:rFonts w:ascii="Arial" w:hAnsi="Arial" w:cs="Arial"/>
            <w:color w:val="auto"/>
            <w:sz w:val="22"/>
            <w:szCs w:val="22"/>
          </w:rPr>
          <w:t>http://www.health.gov.au/nhmrc/publications/synopses/cp42syn.htm</w:t>
        </w:r>
      </w:hyperlink>
      <w:r w:rsidRPr="00DD2C3E">
        <w:rPr>
          <w:rFonts w:ascii="Arial" w:hAnsi="Arial" w:cs="Arial"/>
          <w:sz w:val="22"/>
          <w:szCs w:val="22"/>
        </w:rPr>
        <w:t xml:space="preserve">   </w:t>
      </w:r>
    </w:p>
    <w:p w14:paraId="2F99315E" w14:textId="77777777" w:rsidR="00F65EB2" w:rsidRPr="00DD2C3E" w:rsidRDefault="00F65EB2" w:rsidP="00137FEE">
      <w:pPr>
        <w:spacing w:line="276" w:lineRule="auto"/>
        <w:rPr>
          <w:rFonts w:ascii="Arial" w:hAnsi="Arial" w:cs="Arial"/>
          <w:sz w:val="22"/>
          <w:szCs w:val="22"/>
        </w:rPr>
      </w:pPr>
    </w:p>
    <w:p w14:paraId="17D27F7B" w14:textId="6429B888"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Other overseas websites include:</w:t>
      </w:r>
    </w:p>
    <w:p w14:paraId="7057947F" w14:textId="77777777" w:rsidR="002D775D" w:rsidRPr="00DD2C3E" w:rsidRDefault="00940EA4" w:rsidP="00575250">
      <w:pPr>
        <w:pStyle w:val="ListParagraph"/>
        <w:numPr>
          <w:ilvl w:val="0"/>
          <w:numId w:val="68"/>
        </w:numPr>
        <w:spacing w:after="0"/>
        <w:ind w:left="360"/>
        <w:rPr>
          <w:rFonts w:ascii="Arial" w:hAnsi="Arial" w:cs="Arial"/>
        </w:rPr>
      </w:pPr>
      <w:hyperlink r:id="rId51" w:history="1">
        <w:r w:rsidR="002D775D" w:rsidRPr="00DD2C3E">
          <w:rPr>
            <w:rStyle w:val="Hyperlink"/>
            <w:rFonts w:ascii="Arial" w:hAnsi="Arial" w:cs="Arial"/>
            <w:color w:val="auto"/>
          </w:rPr>
          <w:t>http://www.cancer.org</w:t>
        </w:r>
      </w:hyperlink>
      <w:r w:rsidR="002D775D" w:rsidRPr="00DD2C3E">
        <w:rPr>
          <w:rFonts w:ascii="Arial" w:hAnsi="Arial" w:cs="Arial"/>
        </w:rPr>
        <w:t xml:space="preserve"> </w:t>
      </w:r>
    </w:p>
    <w:p w14:paraId="6AE8C1FF" w14:textId="77777777" w:rsidR="002D775D" w:rsidRPr="00DD2C3E" w:rsidRDefault="00940EA4" w:rsidP="00575250">
      <w:pPr>
        <w:pStyle w:val="ListParagraph"/>
        <w:numPr>
          <w:ilvl w:val="0"/>
          <w:numId w:val="68"/>
        </w:numPr>
        <w:spacing w:after="0"/>
        <w:ind w:left="360"/>
        <w:rPr>
          <w:rFonts w:ascii="Arial" w:hAnsi="Arial" w:cs="Arial"/>
        </w:rPr>
      </w:pPr>
      <w:hyperlink r:id="rId52" w:history="1">
        <w:r w:rsidR="002D775D" w:rsidRPr="00DD2C3E">
          <w:rPr>
            <w:rStyle w:val="Hyperlink"/>
            <w:rFonts w:ascii="Arial" w:hAnsi="Arial" w:cs="Arial"/>
            <w:color w:val="auto"/>
          </w:rPr>
          <w:t>http://www.cdc.gov/cancer/prostate/</w:t>
        </w:r>
      </w:hyperlink>
      <w:r w:rsidR="002D775D" w:rsidRPr="00DD2C3E">
        <w:rPr>
          <w:rFonts w:ascii="Arial" w:hAnsi="Arial" w:cs="Arial"/>
        </w:rPr>
        <w:t xml:space="preserve"> </w:t>
      </w:r>
    </w:p>
    <w:p w14:paraId="7E6754BC" w14:textId="77777777" w:rsidR="002D775D" w:rsidRPr="00DD2C3E" w:rsidRDefault="00940EA4" w:rsidP="00575250">
      <w:pPr>
        <w:pStyle w:val="ListParagraph"/>
        <w:numPr>
          <w:ilvl w:val="0"/>
          <w:numId w:val="68"/>
        </w:numPr>
        <w:spacing w:after="0"/>
        <w:ind w:left="360"/>
        <w:rPr>
          <w:rFonts w:ascii="Arial" w:hAnsi="Arial" w:cs="Arial"/>
        </w:rPr>
      </w:pPr>
      <w:hyperlink r:id="rId53" w:history="1">
        <w:r w:rsidR="002D775D" w:rsidRPr="00DD2C3E">
          <w:rPr>
            <w:rStyle w:val="Hyperlink"/>
            <w:rFonts w:ascii="Arial" w:hAnsi="Arial" w:cs="Arial"/>
            <w:color w:val="auto"/>
          </w:rPr>
          <w:t>http://www.macmillan.org.uk/Cancerinformation/Cancertypes/Prostate/Prostatecancer.aspx</w:t>
        </w:r>
      </w:hyperlink>
    </w:p>
    <w:p w14:paraId="5D2AAF4D" w14:textId="77777777" w:rsidR="002D775D" w:rsidRPr="00DD2C3E" w:rsidRDefault="00940EA4" w:rsidP="00575250">
      <w:pPr>
        <w:pStyle w:val="ListParagraph"/>
        <w:numPr>
          <w:ilvl w:val="0"/>
          <w:numId w:val="68"/>
        </w:numPr>
        <w:spacing w:after="0"/>
        <w:ind w:left="360"/>
        <w:rPr>
          <w:rFonts w:ascii="Arial" w:hAnsi="Arial" w:cs="Arial"/>
        </w:rPr>
      </w:pPr>
      <w:hyperlink r:id="rId54" w:history="1">
        <w:r w:rsidR="002D775D" w:rsidRPr="00DD2C3E">
          <w:rPr>
            <w:rStyle w:val="Hyperlink"/>
            <w:rFonts w:ascii="Arial" w:hAnsi="Arial" w:cs="Arial"/>
            <w:color w:val="auto"/>
          </w:rPr>
          <w:t>www.cancerscreening.nhs.uk/prostate/prostate-patient-info-sheet.pdf</w:t>
        </w:r>
      </w:hyperlink>
      <w:r w:rsidR="002D775D" w:rsidRPr="00DD2C3E">
        <w:rPr>
          <w:rFonts w:ascii="Arial" w:hAnsi="Arial" w:cs="Arial"/>
        </w:rPr>
        <w:t xml:space="preserve"> </w:t>
      </w:r>
    </w:p>
    <w:p w14:paraId="4993F251" w14:textId="77777777" w:rsidR="002D775D" w:rsidRPr="00DD2C3E" w:rsidRDefault="00940EA4" w:rsidP="00575250">
      <w:pPr>
        <w:pStyle w:val="ListParagraph"/>
        <w:numPr>
          <w:ilvl w:val="0"/>
          <w:numId w:val="68"/>
        </w:numPr>
        <w:spacing w:after="0"/>
        <w:ind w:left="360"/>
        <w:rPr>
          <w:rFonts w:ascii="Arial" w:hAnsi="Arial" w:cs="Arial"/>
        </w:rPr>
      </w:pPr>
      <w:hyperlink r:id="rId55" w:history="1">
        <w:r w:rsidR="002D775D" w:rsidRPr="00DD2C3E">
          <w:rPr>
            <w:rStyle w:val="Hyperlink"/>
            <w:rFonts w:ascii="Arial" w:hAnsi="Arial" w:cs="Arial"/>
            <w:color w:val="auto"/>
          </w:rPr>
          <w:t>http://www.npc.nhs.uk/therapeutics/other/prostate/resources/pda_prostate_cancer.pdf</w:t>
        </w:r>
      </w:hyperlink>
      <w:r w:rsidR="002D775D" w:rsidRPr="00DD2C3E">
        <w:rPr>
          <w:rFonts w:ascii="Arial" w:hAnsi="Arial" w:cs="Arial"/>
        </w:rPr>
        <w:t xml:space="preserve"> </w:t>
      </w:r>
    </w:p>
    <w:p w14:paraId="34E814BF" w14:textId="77777777" w:rsidR="00726587" w:rsidRPr="00DD2C3E" w:rsidRDefault="00726587" w:rsidP="00575250">
      <w:pPr>
        <w:spacing w:line="276" w:lineRule="auto"/>
        <w:ind w:left="360" w:hanging="360"/>
        <w:rPr>
          <w:rFonts w:ascii="Arial" w:hAnsi="Arial" w:cs="Arial"/>
          <w:sz w:val="22"/>
          <w:szCs w:val="22"/>
        </w:rPr>
      </w:pPr>
    </w:p>
    <w:p w14:paraId="4670C17F" w14:textId="091E3808" w:rsidR="00726587" w:rsidRPr="00DD2C3E" w:rsidRDefault="00F65EB2" w:rsidP="00137FEE">
      <w:pPr>
        <w:spacing w:line="276" w:lineRule="auto"/>
        <w:rPr>
          <w:rFonts w:ascii="Arial" w:hAnsi="Arial" w:cs="Arial"/>
          <w:b/>
          <w:bCs/>
          <w:sz w:val="22"/>
          <w:szCs w:val="22"/>
        </w:rPr>
      </w:pPr>
      <w:r w:rsidRPr="00DD2C3E">
        <w:rPr>
          <w:rFonts w:ascii="Arial" w:hAnsi="Arial" w:cs="Arial"/>
          <w:b/>
          <w:bCs/>
          <w:sz w:val="22"/>
          <w:szCs w:val="22"/>
        </w:rPr>
        <w:t>Figure 1</w:t>
      </w:r>
      <w:r w:rsidR="00575250">
        <w:rPr>
          <w:rFonts w:ascii="Arial" w:hAnsi="Arial" w:cs="Arial"/>
          <w:b/>
          <w:bCs/>
          <w:sz w:val="22"/>
          <w:szCs w:val="22"/>
        </w:rPr>
        <w:t>8</w:t>
      </w:r>
      <w:r w:rsidRPr="00DD2C3E">
        <w:rPr>
          <w:rFonts w:ascii="Arial" w:hAnsi="Arial" w:cs="Arial"/>
          <w:b/>
          <w:bCs/>
          <w:sz w:val="22"/>
          <w:szCs w:val="22"/>
        </w:rPr>
        <w:t>:</w:t>
      </w:r>
      <w:r w:rsidR="1D7B2E53" w:rsidRPr="00DD2C3E">
        <w:rPr>
          <w:rFonts w:ascii="Arial" w:hAnsi="Arial" w:cs="Arial"/>
          <w:b/>
          <w:bCs/>
          <w:sz w:val="22"/>
          <w:szCs w:val="22"/>
        </w:rPr>
        <w:t xml:space="preserve"> Six Decision Steps</w:t>
      </w:r>
    </w:p>
    <w:p w14:paraId="6EBC045E" w14:textId="77777777" w:rsidR="00726587" w:rsidRPr="00DD2C3E" w:rsidRDefault="00726587"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sz w:val="22"/>
          <w:szCs w:val="22"/>
        </w:rPr>
      </w:pPr>
    </w:p>
    <w:p w14:paraId="3E00852E" w14:textId="77777777" w:rsidR="00726587" w:rsidRPr="00DD2C3E" w:rsidRDefault="1D7B2E53"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bCs/>
          <w:sz w:val="22"/>
          <w:szCs w:val="22"/>
        </w:rPr>
      </w:pPr>
      <w:r w:rsidRPr="00DD2C3E">
        <w:rPr>
          <w:rFonts w:ascii="Arial" w:hAnsi="Arial" w:cs="Arial"/>
          <w:b/>
          <w:bCs/>
          <w:sz w:val="22"/>
          <w:szCs w:val="22"/>
        </w:rPr>
        <w:t>Six Decision Steps for Informed Choice about PSA Testing in Asymptomatic Men</w:t>
      </w:r>
    </w:p>
    <w:p w14:paraId="35021971" w14:textId="77777777" w:rsidR="00726587" w:rsidRPr="00DD2C3E" w:rsidRDefault="1D7B2E53"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bCs/>
          <w:sz w:val="22"/>
          <w:szCs w:val="22"/>
        </w:rPr>
      </w:pPr>
      <w:r w:rsidRPr="00DD2C3E">
        <w:rPr>
          <w:rFonts w:ascii="Arial" w:hAnsi="Arial" w:cs="Arial"/>
          <w:b/>
          <w:bCs/>
          <w:sz w:val="22"/>
          <w:szCs w:val="22"/>
        </w:rPr>
        <w:t xml:space="preserve">1. </w:t>
      </w:r>
      <w:r w:rsidRPr="00DD2C3E">
        <w:rPr>
          <w:rFonts w:ascii="Arial" w:hAnsi="Arial" w:cs="Arial"/>
          <w:sz w:val="22"/>
          <w:szCs w:val="22"/>
        </w:rPr>
        <w:t>Identify the patient’s main concern</w:t>
      </w:r>
    </w:p>
    <w:p w14:paraId="2C96D4D3" w14:textId="77777777" w:rsidR="00726587" w:rsidRPr="00DD2C3E" w:rsidRDefault="1D7B2E53"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bCs/>
          <w:sz w:val="22"/>
          <w:szCs w:val="22"/>
        </w:rPr>
      </w:pPr>
      <w:r w:rsidRPr="00DD2C3E">
        <w:rPr>
          <w:rFonts w:ascii="Arial" w:hAnsi="Arial" w:cs="Arial"/>
          <w:b/>
          <w:bCs/>
          <w:sz w:val="22"/>
          <w:szCs w:val="22"/>
        </w:rPr>
        <w:t xml:space="preserve">2. </w:t>
      </w:r>
      <w:r w:rsidRPr="00DD2C3E">
        <w:rPr>
          <w:rFonts w:ascii="Arial" w:hAnsi="Arial" w:cs="Arial"/>
          <w:sz w:val="22"/>
          <w:szCs w:val="22"/>
        </w:rPr>
        <w:t>Explain where the prostate is and tests available to detect prostate cancer</w:t>
      </w:r>
    </w:p>
    <w:p w14:paraId="316F7526" w14:textId="77777777" w:rsidR="00726587" w:rsidRPr="00DD2C3E" w:rsidRDefault="1D7B2E53"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bCs/>
          <w:sz w:val="22"/>
          <w:szCs w:val="22"/>
        </w:rPr>
      </w:pPr>
      <w:r w:rsidRPr="00DD2C3E">
        <w:rPr>
          <w:rFonts w:ascii="Arial" w:hAnsi="Arial" w:cs="Arial"/>
          <w:b/>
          <w:bCs/>
          <w:sz w:val="22"/>
          <w:szCs w:val="22"/>
        </w:rPr>
        <w:t xml:space="preserve">3. </w:t>
      </w:r>
      <w:r w:rsidRPr="00DD2C3E">
        <w:rPr>
          <w:rFonts w:ascii="Arial" w:hAnsi="Arial" w:cs="Arial"/>
          <w:sz w:val="22"/>
          <w:szCs w:val="22"/>
        </w:rPr>
        <w:t>Discuss prostate cancer risk and risk factors</w:t>
      </w:r>
    </w:p>
    <w:p w14:paraId="1BEE0C1F" w14:textId="77777777" w:rsidR="00726587" w:rsidRPr="00DD2C3E" w:rsidRDefault="1D7B2E53"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bCs/>
          <w:sz w:val="22"/>
          <w:szCs w:val="22"/>
        </w:rPr>
      </w:pPr>
      <w:r w:rsidRPr="00DD2C3E">
        <w:rPr>
          <w:rFonts w:ascii="Arial" w:hAnsi="Arial" w:cs="Arial"/>
          <w:b/>
          <w:bCs/>
          <w:sz w:val="22"/>
          <w:szCs w:val="22"/>
        </w:rPr>
        <w:t xml:space="preserve">4. </w:t>
      </w:r>
      <w:r w:rsidRPr="00DD2C3E">
        <w:rPr>
          <w:rFonts w:ascii="Arial" w:hAnsi="Arial" w:cs="Arial"/>
          <w:sz w:val="22"/>
          <w:szCs w:val="22"/>
        </w:rPr>
        <w:t>Explain the pros and cons of early detection of prostate cancer</w:t>
      </w:r>
    </w:p>
    <w:p w14:paraId="1653C885" w14:textId="77777777" w:rsidR="00726587" w:rsidRPr="00DD2C3E" w:rsidRDefault="1D7B2E53"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bCs/>
          <w:sz w:val="22"/>
          <w:szCs w:val="22"/>
        </w:rPr>
      </w:pPr>
      <w:r w:rsidRPr="00DD2C3E">
        <w:rPr>
          <w:rFonts w:ascii="Arial" w:hAnsi="Arial" w:cs="Arial"/>
          <w:b/>
          <w:bCs/>
          <w:sz w:val="22"/>
          <w:szCs w:val="22"/>
        </w:rPr>
        <w:t xml:space="preserve">5. </w:t>
      </w:r>
      <w:r w:rsidRPr="00DD2C3E">
        <w:rPr>
          <w:rFonts w:ascii="Arial" w:hAnsi="Arial" w:cs="Arial"/>
          <w:sz w:val="22"/>
          <w:szCs w:val="22"/>
        </w:rPr>
        <w:t>Identify patient’s personal preferences</w:t>
      </w:r>
    </w:p>
    <w:p w14:paraId="27406631" w14:textId="77777777" w:rsidR="00726587" w:rsidRPr="00DD2C3E" w:rsidRDefault="1D7B2E53"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bCs/>
          <w:sz w:val="22"/>
          <w:szCs w:val="22"/>
        </w:rPr>
      </w:pPr>
      <w:r w:rsidRPr="00DD2C3E">
        <w:rPr>
          <w:rFonts w:ascii="Arial" w:hAnsi="Arial" w:cs="Arial"/>
          <w:b/>
          <w:bCs/>
          <w:sz w:val="22"/>
          <w:szCs w:val="22"/>
        </w:rPr>
        <w:t xml:space="preserve">6. </w:t>
      </w:r>
      <w:r w:rsidRPr="00DD2C3E">
        <w:rPr>
          <w:rFonts w:ascii="Arial" w:hAnsi="Arial" w:cs="Arial"/>
          <w:sz w:val="22"/>
          <w:szCs w:val="22"/>
        </w:rPr>
        <w:t>Support the patient’s choice, and if requested implement a prostate cancer risk management plan</w:t>
      </w:r>
    </w:p>
    <w:p w14:paraId="6C9D3167" w14:textId="77777777" w:rsidR="00726587" w:rsidRPr="00DD2C3E" w:rsidRDefault="00726587"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sz w:val="22"/>
          <w:szCs w:val="22"/>
        </w:rPr>
      </w:pPr>
    </w:p>
    <w:p w14:paraId="657D20D2" w14:textId="77777777" w:rsidR="00726587" w:rsidRPr="00DD2C3E" w:rsidRDefault="1D7B2E53" w:rsidP="00137FEE">
      <w:pPr>
        <w:pBdr>
          <w:top w:val="single" w:sz="4" w:space="1" w:color="auto"/>
          <w:left w:val="single" w:sz="4" w:space="3" w:color="auto"/>
          <w:bottom w:val="single" w:sz="4" w:space="1" w:color="auto"/>
          <w:right w:val="single" w:sz="4" w:space="4" w:color="auto"/>
        </w:pBdr>
        <w:spacing w:line="276" w:lineRule="auto"/>
        <w:rPr>
          <w:rFonts w:ascii="Arial" w:hAnsi="Arial" w:cs="Arial"/>
          <w:b/>
          <w:bCs/>
          <w:sz w:val="22"/>
          <w:szCs w:val="22"/>
        </w:rPr>
      </w:pPr>
      <w:r w:rsidRPr="00DD2C3E">
        <w:rPr>
          <w:rFonts w:ascii="Arial" w:hAnsi="Arial" w:cs="Arial"/>
          <w:b/>
          <w:bCs/>
          <w:sz w:val="22"/>
          <w:szCs w:val="22"/>
        </w:rPr>
        <w:t>Source:</w:t>
      </w:r>
      <w:r w:rsidRPr="00DD2C3E">
        <w:rPr>
          <w:rFonts w:ascii="Arial" w:hAnsi="Arial" w:cs="Arial"/>
          <w:sz w:val="22"/>
          <w:szCs w:val="22"/>
        </w:rPr>
        <w:t xml:space="preserve"> Steginga S, Pinnock C, Baade P. "The early detection of prostate cancer in general practice: supporting patient choice ", practice resource in “Supporting patients' choice about PSA testing in general practice” A collaborative project of the Queensland Cancer Fund. </w:t>
      </w:r>
      <w:r w:rsidRPr="00DD2C3E">
        <w:rPr>
          <w:rFonts w:ascii="Arial" w:hAnsi="Arial" w:cs="Arial"/>
          <w:sz w:val="22"/>
          <w:szCs w:val="22"/>
        </w:rPr>
        <w:lastRenderedPageBreak/>
        <w:t xml:space="preserve">Brisbane, 2005 </w:t>
      </w:r>
      <w:r w:rsidRPr="00DD2C3E">
        <w:rPr>
          <w:rFonts w:ascii="Arial" w:hAnsi="Arial" w:cs="Arial"/>
          <w:b/>
          <w:bCs/>
          <w:sz w:val="22"/>
          <w:szCs w:val="22"/>
        </w:rPr>
        <w:t>http://www.prostate.org.au/articleLive/attachments/1/GP%20Show%20Card%20041007.pdf</w:t>
      </w:r>
    </w:p>
    <w:p w14:paraId="0C61016B" w14:textId="77777777" w:rsidR="00726587" w:rsidRPr="00DD2C3E" w:rsidRDefault="00726587" w:rsidP="00137FEE">
      <w:pPr>
        <w:spacing w:line="276" w:lineRule="auto"/>
        <w:rPr>
          <w:rFonts w:ascii="Arial" w:hAnsi="Arial" w:cs="Arial"/>
          <w:sz w:val="22"/>
          <w:szCs w:val="22"/>
        </w:rPr>
      </w:pPr>
    </w:p>
    <w:p w14:paraId="00801348" w14:textId="33A7D93C"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From this point, checking to ensure the patient has a basic understanding of both the prostate and possible tests is needed and, given many men may be unaware of the location and function of the prostate gland, an anatomical diagram may be a useful teaching tool here.  Next, a consideration of individual risk with regard to both the incidence and mortality of prostate cancer is needed.  Communicating health risks effectively is a challenge in the provision of effective decision support.  In general people find probabilities hard to understand, often estimate their level of risk incorrectly, and tend not to weigh up pros and cons in a systematic way when deciding about treatments</w:t>
      </w:r>
      <w:r w:rsidR="009E5B16" w:rsidRPr="00DD2C3E">
        <w:rPr>
          <w:rFonts w:ascii="Arial" w:hAnsi="Arial" w:cs="Arial"/>
          <w:sz w:val="22"/>
          <w:szCs w:val="22"/>
        </w:rPr>
        <w:t xml:space="preserve"> </w:t>
      </w:r>
      <w:r w:rsidR="008B7D3C" w:rsidRPr="00DD2C3E">
        <w:rPr>
          <w:rFonts w:ascii="Arial" w:hAnsi="Arial" w:cs="Arial"/>
          <w:sz w:val="22"/>
          <w:szCs w:val="22"/>
        </w:rPr>
        <w:fldChar w:fldCharType="begin">
          <w:fldData xml:space="preserve">PEVuZE5vdGU+PENpdGU+PEF1dGhvcj5MbG95ZDwvQXV0aG9yPjxZZWFyPjIwMDE8L1llYXI+PFJl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==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PEVuZE5vdGU+PENpdGU+PEF1dGhvcj5MbG95ZDwvQXV0aG9yPjxZZWFyPjIwMDE8L1llYXI+PFJl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==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8B7D3C" w:rsidRPr="00DD2C3E">
        <w:rPr>
          <w:rFonts w:ascii="Arial" w:hAnsi="Arial" w:cs="Arial"/>
          <w:sz w:val="22"/>
          <w:szCs w:val="22"/>
        </w:rPr>
      </w:r>
      <w:r w:rsidR="008B7D3C" w:rsidRPr="00DD2C3E">
        <w:rPr>
          <w:rFonts w:ascii="Arial" w:hAnsi="Arial" w:cs="Arial"/>
          <w:sz w:val="22"/>
          <w:szCs w:val="22"/>
        </w:rPr>
        <w:fldChar w:fldCharType="separate"/>
      </w:r>
      <w:r w:rsidR="00DD2C3E">
        <w:rPr>
          <w:rFonts w:ascii="Arial" w:hAnsi="Arial" w:cs="Arial"/>
          <w:noProof/>
          <w:sz w:val="22"/>
          <w:szCs w:val="22"/>
        </w:rPr>
        <w:t>(234,260-261)</w:t>
      </w:r>
      <w:r w:rsidR="008B7D3C" w:rsidRPr="00DD2C3E">
        <w:rPr>
          <w:rFonts w:ascii="Arial" w:hAnsi="Arial" w:cs="Arial"/>
          <w:sz w:val="22"/>
          <w:szCs w:val="22"/>
        </w:rPr>
        <w:fldChar w:fldCharType="end"/>
      </w:r>
      <w:r w:rsidRPr="00DD2C3E">
        <w:rPr>
          <w:rFonts w:ascii="Arial" w:hAnsi="Arial" w:cs="Arial"/>
          <w:sz w:val="22"/>
          <w:szCs w:val="22"/>
        </w:rPr>
        <w:t>.  As well, population-based statistics provide data about populations, not individuals, so risk communication needs to acknowledge this as a limitation and, where possible, refer to age-based risk estimates and relevant individual factors such as family history)</w:t>
      </w:r>
      <w:r w:rsidR="0057529C" w:rsidRPr="00DD2C3E">
        <w:rPr>
          <w:rFonts w:ascii="Arial" w:hAnsi="Arial" w:cs="Arial"/>
          <w:sz w:val="22"/>
          <w:szCs w:val="22"/>
        </w:rPr>
        <w:t xml:space="preserve"> </w:t>
      </w:r>
      <w:r w:rsidR="0057529C"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&lt;EndNote&gt;&lt;Cite&gt;&lt;Author&gt;Baade&lt;/Author&gt;&lt;Year&gt;2005&lt;/Year&gt;&lt;RecNum&gt;262&lt;/RecNum&gt;&lt;DisplayText&gt;&lt;style size="11"&gt;(262)&lt;/style&gt;&lt;/DisplayText&gt;&lt;record&gt;&lt;rec-number&gt;262&lt;/rec-number&gt;&lt;foreign-keys&gt;&lt;key app="EN" db-id="apwd0sp2uree26ef0f3pwrruvepvpstwxde2" timestamp="1527738102"&gt;262&lt;/key&gt;&lt;/foreign-keys&gt;&lt;ref-type name="Journal Article"&gt;17&lt;/ref-type&gt;&lt;contributors&gt;&lt;authors&gt;&lt;author&gt;Baade, P. D.&lt;/author&gt;&lt;author&gt;Steginga, S. K.&lt;/author&gt;&lt;author&gt;Pinnock, C. B.&lt;/author&gt;&lt;author&gt;Aitken, J. F.&lt;/author&gt;&lt;/authors&gt;&lt;/contributors&gt;&lt;auth-address&gt;Queensland Cancer Fund, GPO Box 201, Spring Hill, QLD 4004. pbaade@qldcancer.com.au&lt;/auth-address&gt;&lt;titles&gt;&lt;title&gt;Communicating prostate cancer risk: what should we be telling our patients?&lt;/title&gt;&lt;secondary-title&gt;Med J Aust&lt;/secondary-title&gt;&lt;/titles&gt;&lt;periodical&gt;&lt;full-title&gt;Med J Aust&lt;/full-title&gt;&lt;/periodical&gt;&lt;pages&gt;472-5&lt;/pages&gt;&lt;volume&gt;182&lt;/volume&gt;&lt;number&gt;9&lt;/number&gt;&lt;edition&gt;2005/05/04&lt;/edition&gt;&lt;keywords&gt;&lt;keyword&gt;Adult&lt;/keyword&gt;&lt;keyword&gt;Age Factors&lt;/keyword&gt;&lt;keyword&gt;Aged&lt;/keyword&gt;&lt;keyword&gt;Australia/epidemiology&lt;/keyword&gt;&lt;keyword&gt;*Decision Making&lt;/keyword&gt;&lt;keyword&gt;*Evidence-Based Medicine&lt;/keyword&gt;&lt;keyword&gt;Humans&lt;/keyword&gt;&lt;keyword&gt;Male&lt;/keyword&gt;&lt;keyword&gt;*Mass Screening&lt;/keyword&gt;&lt;keyword&gt;Middle Aged&lt;/keyword&gt;&lt;keyword&gt;*Prostate-Specific Antigen&lt;/keyword&gt;&lt;keyword&gt;Prostatic Neoplasms/epidemiology/mortality/*prevention &amp;amp; control&lt;/keyword&gt;&lt;keyword&gt;Risk Assessment&lt;/keyword&gt;&lt;keyword&gt;Risk Factors&lt;/keyword&gt;&lt;/keywords&gt;&lt;dates&gt;&lt;year&gt;2005&lt;/year&gt;&lt;pub-dates&gt;&lt;date&gt;May 2&lt;/date&gt;&lt;/pub-dates&gt;&lt;/dates&gt;&lt;isbn&gt;0025-729X (Print)&amp;#xD;0025-729X (Linking)&lt;/isbn&gt;&lt;accession-num&gt;15865593&lt;/accession-num&gt;&lt;urls&gt;&lt;related-urls&gt;&lt;url&gt;https://www.ncbi.nlm.nih.gov/pubmed/15865593&lt;/url&gt;&lt;/related-urls&gt;&lt;/urls&gt;&lt;/record&gt;&lt;/Cite&gt;&lt;/EndNote&gt;</w:instrText>
      </w:r>
      <w:r w:rsidR="0057529C" w:rsidRPr="00DD2C3E">
        <w:rPr>
          <w:rFonts w:ascii="Arial" w:hAnsi="Arial" w:cs="Arial"/>
          <w:sz w:val="22"/>
          <w:szCs w:val="22"/>
        </w:rPr>
        <w:fldChar w:fldCharType="separate"/>
      </w:r>
      <w:r w:rsidR="00DD2C3E">
        <w:rPr>
          <w:rFonts w:ascii="Arial" w:hAnsi="Arial" w:cs="Arial"/>
          <w:noProof/>
          <w:sz w:val="22"/>
          <w:szCs w:val="22"/>
        </w:rPr>
        <w:t>(262)</w:t>
      </w:r>
      <w:r w:rsidR="0057529C" w:rsidRPr="00DD2C3E">
        <w:rPr>
          <w:rFonts w:ascii="Arial" w:hAnsi="Arial" w:cs="Arial"/>
          <w:sz w:val="22"/>
          <w:szCs w:val="22"/>
        </w:rPr>
        <w:fldChar w:fldCharType="end"/>
      </w:r>
      <w:r w:rsidRPr="00DD2C3E">
        <w:rPr>
          <w:rFonts w:ascii="Arial" w:hAnsi="Arial" w:cs="Arial"/>
          <w:sz w:val="22"/>
          <w:szCs w:val="22"/>
        </w:rPr>
        <w:t xml:space="preserve">.  </w:t>
      </w:r>
    </w:p>
    <w:p w14:paraId="4C70677B" w14:textId="77777777" w:rsidR="00726587" w:rsidRPr="00DD2C3E" w:rsidRDefault="00726587" w:rsidP="00137FEE">
      <w:pPr>
        <w:spacing w:line="276" w:lineRule="auto"/>
        <w:ind w:firstLine="570"/>
        <w:rPr>
          <w:rFonts w:ascii="Arial" w:hAnsi="Arial" w:cs="Arial"/>
          <w:sz w:val="22"/>
          <w:szCs w:val="22"/>
        </w:rPr>
      </w:pPr>
    </w:p>
    <w:p w14:paraId="0F3EA79D" w14:textId="77777777"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 xml:space="preserve">There are a number of communication strategies that have been suggested to help patients understand risk.  These include </w:t>
      </w:r>
    </w:p>
    <w:p w14:paraId="71B0ED60" w14:textId="77777777" w:rsidR="00726587" w:rsidRPr="00DD2C3E" w:rsidRDefault="1D7B2E53" w:rsidP="00575250">
      <w:pPr>
        <w:numPr>
          <w:ilvl w:val="0"/>
          <w:numId w:val="1"/>
        </w:numPr>
        <w:spacing w:line="276" w:lineRule="auto"/>
        <w:ind w:left="360"/>
        <w:rPr>
          <w:rFonts w:ascii="Arial" w:hAnsi="Arial" w:cs="Arial"/>
          <w:sz w:val="22"/>
          <w:szCs w:val="22"/>
        </w:rPr>
      </w:pPr>
      <w:r w:rsidRPr="00DD2C3E">
        <w:rPr>
          <w:rFonts w:ascii="Arial" w:hAnsi="Arial" w:cs="Arial"/>
          <w:sz w:val="22"/>
          <w:szCs w:val="22"/>
        </w:rPr>
        <w:t xml:space="preserve">using numbers as well as words to explain risk </w:t>
      </w:r>
    </w:p>
    <w:p w14:paraId="2B8F76AF" w14:textId="77777777" w:rsidR="00726587" w:rsidRPr="00DD2C3E" w:rsidRDefault="1D7B2E53" w:rsidP="00575250">
      <w:pPr>
        <w:numPr>
          <w:ilvl w:val="0"/>
          <w:numId w:val="1"/>
        </w:numPr>
        <w:spacing w:line="276" w:lineRule="auto"/>
        <w:ind w:left="360"/>
        <w:rPr>
          <w:rFonts w:ascii="Arial" w:hAnsi="Arial" w:cs="Arial"/>
          <w:sz w:val="22"/>
          <w:szCs w:val="22"/>
        </w:rPr>
      </w:pPr>
      <w:r w:rsidRPr="00DD2C3E">
        <w:rPr>
          <w:rFonts w:ascii="Arial" w:hAnsi="Arial" w:cs="Arial"/>
          <w:sz w:val="22"/>
          <w:szCs w:val="22"/>
        </w:rPr>
        <w:t xml:space="preserve">where possible providing the absolute risk or benefit </w:t>
      </w:r>
    </w:p>
    <w:p w14:paraId="39C8E653" w14:textId="77777777" w:rsidR="00726587" w:rsidRPr="00DD2C3E" w:rsidRDefault="1D7B2E53" w:rsidP="00575250">
      <w:pPr>
        <w:numPr>
          <w:ilvl w:val="0"/>
          <w:numId w:val="1"/>
        </w:numPr>
        <w:spacing w:line="276" w:lineRule="auto"/>
        <w:ind w:left="360"/>
        <w:rPr>
          <w:rFonts w:ascii="Arial" w:hAnsi="Arial" w:cs="Arial"/>
          <w:sz w:val="22"/>
          <w:szCs w:val="22"/>
        </w:rPr>
      </w:pPr>
      <w:r w:rsidRPr="00DD2C3E">
        <w:rPr>
          <w:rFonts w:ascii="Arial" w:hAnsi="Arial" w:cs="Arial"/>
          <w:sz w:val="22"/>
          <w:szCs w:val="22"/>
        </w:rPr>
        <w:t xml:space="preserve">using frequencies rather than single event probabilities </w:t>
      </w:r>
    </w:p>
    <w:p w14:paraId="6B38D451" w14:textId="77777777" w:rsidR="00726587" w:rsidRPr="00DD2C3E" w:rsidRDefault="1D7B2E53" w:rsidP="00575250">
      <w:pPr>
        <w:numPr>
          <w:ilvl w:val="0"/>
          <w:numId w:val="1"/>
        </w:numPr>
        <w:spacing w:line="276" w:lineRule="auto"/>
        <w:ind w:left="360"/>
        <w:rPr>
          <w:rFonts w:ascii="Arial" w:hAnsi="Arial" w:cs="Arial"/>
          <w:sz w:val="22"/>
          <w:szCs w:val="22"/>
        </w:rPr>
      </w:pPr>
      <w:r w:rsidRPr="00DD2C3E">
        <w:rPr>
          <w:rFonts w:ascii="Arial" w:hAnsi="Arial" w:cs="Arial"/>
          <w:sz w:val="22"/>
          <w:szCs w:val="22"/>
        </w:rPr>
        <w:t xml:space="preserve">using consistent denominators </w:t>
      </w:r>
    </w:p>
    <w:p w14:paraId="7E362347" w14:textId="77777777" w:rsidR="00726587" w:rsidRPr="00DD2C3E" w:rsidRDefault="1D7B2E53" w:rsidP="00575250">
      <w:pPr>
        <w:numPr>
          <w:ilvl w:val="0"/>
          <w:numId w:val="1"/>
        </w:numPr>
        <w:spacing w:line="276" w:lineRule="auto"/>
        <w:ind w:left="360"/>
        <w:rPr>
          <w:rFonts w:ascii="Arial" w:hAnsi="Arial" w:cs="Arial"/>
          <w:sz w:val="22"/>
          <w:szCs w:val="22"/>
        </w:rPr>
      </w:pPr>
      <w:r w:rsidRPr="00DD2C3E">
        <w:rPr>
          <w:rFonts w:ascii="Arial" w:hAnsi="Arial" w:cs="Arial"/>
          <w:sz w:val="22"/>
          <w:szCs w:val="22"/>
        </w:rPr>
        <w:t xml:space="preserve">putting the risk into context by comparing it to other life events </w:t>
      </w:r>
    </w:p>
    <w:p w14:paraId="7DF464BC" w14:textId="42615D66" w:rsidR="00726587" w:rsidRPr="00DD2C3E" w:rsidRDefault="1D7B2E53" w:rsidP="00575250">
      <w:pPr>
        <w:numPr>
          <w:ilvl w:val="0"/>
          <w:numId w:val="1"/>
        </w:numPr>
        <w:spacing w:line="276" w:lineRule="auto"/>
        <w:ind w:left="360"/>
        <w:rPr>
          <w:rFonts w:ascii="Arial" w:hAnsi="Arial" w:cs="Arial"/>
          <w:sz w:val="22"/>
          <w:szCs w:val="22"/>
        </w:rPr>
      </w:pPr>
      <w:r w:rsidRPr="00DD2C3E">
        <w:rPr>
          <w:rFonts w:ascii="Arial" w:hAnsi="Arial" w:cs="Arial"/>
          <w:sz w:val="22"/>
          <w:szCs w:val="22"/>
        </w:rPr>
        <w:t xml:space="preserve">offering both the possible negative and positive outcomes to balance the message frame </w:t>
      </w:r>
      <w:r w:rsidR="0057529C" w:rsidRPr="00DD2C3E">
        <w:rPr>
          <w:rFonts w:ascii="Arial" w:hAnsi="Arial" w:cs="Arial"/>
          <w:sz w:val="22"/>
          <w:szCs w:val="22"/>
        </w:rPr>
        <w:fldChar w:fldCharType="begin">
          <w:fldData xml:space="preserve">PEVuZE5vdGU+PENpdGU+PEF1dGhvcj5HaWdlcmVuemVyPC9BdXRob3I+PFllYXI+MjAwMzwvWWVh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PEVuZE5vdGU+PENpdGU+PEF1dGhvcj5HaWdlcmVuemVyPC9BdXRob3I+PFllYXI+MjAwMzwvWWVh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57529C" w:rsidRPr="00DD2C3E">
        <w:rPr>
          <w:rFonts w:ascii="Arial" w:hAnsi="Arial" w:cs="Arial"/>
          <w:sz w:val="22"/>
          <w:szCs w:val="22"/>
        </w:rPr>
      </w:r>
      <w:r w:rsidR="0057529C" w:rsidRPr="00DD2C3E">
        <w:rPr>
          <w:rFonts w:ascii="Arial" w:hAnsi="Arial" w:cs="Arial"/>
          <w:sz w:val="22"/>
          <w:szCs w:val="22"/>
        </w:rPr>
        <w:fldChar w:fldCharType="separate"/>
      </w:r>
      <w:r w:rsidR="00DD2C3E">
        <w:rPr>
          <w:rFonts w:ascii="Arial" w:hAnsi="Arial" w:cs="Arial"/>
          <w:noProof/>
          <w:sz w:val="22"/>
          <w:szCs w:val="22"/>
        </w:rPr>
        <w:t>(263-265)</w:t>
      </w:r>
      <w:r w:rsidR="0057529C" w:rsidRPr="00DD2C3E">
        <w:rPr>
          <w:rFonts w:ascii="Arial" w:hAnsi="Arial" w:cs="Arial"/>
          <w:sz w:val="22"/>
          <w:szCs w:val="22"/>
        </w:rPr>
        <w:fldChar w:fldCharType="end"/>
      </w:r>
      <w:r w:rsidRPr="00DD2C3E">
        <w:rPr>
          <w:rFonts w:ascii="Arial" w:hAnsi="Arial" w:cs="Arial"/>
          <w:sz w:val="22"/>
          <w:szCs w:val="22"/>
        </w:rPr>
        <w:t>.</w:t>
      </w:r>
    </w:p>
    <w:p w14:paraId="23C96993" w14:textId="77777777" w:rsidR="00726587" w:rsidRPr="00DD2C3E" w:rsidRDefault="00726587" w:rsidP="00137FEE">
      <w:pPr>
        <w:spacing w:line="276" w:lineRule="auto"/>
        <w:rPr>
          <w:rFonts w:ascii="Arial" w:hAnsi="Arial" w:cs="Arial"/>
          <w:sz w:val="22"/>
          <w:szCs w:val="22"/>
        </w:rPr>
      </w:pPr>
    </w:p>
    <w:p w14:paraId="42413EB4" w14:textId="1EB74AA1" w:rsidR="00726587" w:rsidRPr="00DD2C3E" w:rsidRDefault="1D7B2E53" w:rsidP="00137FEE">
      <w:pPr>
        <w:autoSpaceDE w:val="0"/>
        <w:autoSpaceDN w:val="0"/>
        <w:adjustRightInd w:val="0"/>
        <w:spacing w:line="276" w:lineRule="auto"/>
        <w:rPr>
          <w:rFonts w:ascii="Arial" w:hAnsi="Arial" w:cs="Arial"/>
          <w:sz w:val="22"/>
          <w:szCs w:val="22"/>
        </w:rPr>
      </w:pPr>
      <w:r w:rsidRPr="00DD2C3E">
        <w:rPr>
          <w:rFonts w:ascii="Arial" w:hAnsi="Arial" w:cs="Arial"/>
          <w:sz w:val="22"/>
          <w:szCs w:val="22"/>
        </w:rPr>
        <w:t xml:space="preserve">However, a quality health decision goes beyond the simple transfer of information and includes consideration and incorporation of each patient’s values and personal preferences </w:t>
      </w:r>
      <w:r w:rsidR="0057529C" w:rsidRPr="00DD2C3E">
        <w:rPr>
          <w:rFonts w:ascii="Arial" w:hAnsi="Arial" w:cs="Arial"/>
          <w:sz w:val="22"/>
          <w:szCs w:val="22"/>
        </w:rPr>
        <w:fldChar w:fldCharType="begin"/>
      </w:r>
      <w:r w:rsidR="00DD2C3E">
        <w:rPr>
          <w:rFonts w:ascii="Arial" w:hAnsi="Arial" w:cs="Arial"/>
          <w:sz w:val="22"/>
          <w:szCs w:val="22"/>
        </w:rPr>
        <w:instrText xml:space="preserve"> ADDIN EN.CITE &lt;EndNote&gt;&lt;Cite&gt;&lt;Author&gt;O&amp;apos;Connor&lt;/Author&gt;&lt;Year&gt;1999&lt;/Year&gt;&lt;RecNum&gt;266&lt;/RecNum&gt;&lt;DisplayText&gt;&lt;style size="11"&gt;(266)&lt;/style&gt;&lt;/DisplayText&gt;&lt;record&gt;&lt;rec-number&gt;266&lt;/rec-number&gt;&lt;foreign-keys&gt;&lt;key app="EN" db-id="apwd0sp2uree26ef0f3pwrruvepvpstwxde2" timestamp="1527738103"&gt;266&lt;/key&gt;&lt;/foreign-keys&gt;&lt;ref-type name="Journal Article"&gt;17&lt;/ref-type&gt;&lt;contributors&gt;&lt;authors&gt;&lt;author&gt;O&amp;apos;Connor, A. M.&lt;/author&gt;&lt;author&gt;Rostom, A.&lt;/author&gt;&lt;author&gt;Fiset, V.&lt;/author&gt;&lt;author&gt;Tetroe, J.&lt;/author&gt;&lt;author&gt;Entwistle, V.&lt;/author&gt;&lt;author&gt;Llewellyn-Thomas, H.&lt;/author&gt;&lt;author&gt;Holmes-Rovner, M.&lt;/author&gt;&lt;author&gt;Barry, M.&lt;/author&gt;&lt;author&gt;Jones, J.&lt;/author&gt;&lt;/authors&gt;&lt;/contributors&gt;&lt;auth-address&gt;University of Ottawa School of Nursing and Faculty of Medicine, Loeb Health Research Institute, Clinical Epidemiology Unit, Ottawa Hospital, Civic Campus, Ottawa, Ontario, Canada K1Y 4E9.&lt;/auth-address&gt;&lt;titles&gt;&lt;title&gt;Decision aids for patients facing health treatment or screening decisions: systematic review&lt;/title&gt;&lt;secondary-title&gt;BMJ&lt;/secondary-title&gt;&lt;/titles&gt;&lt;periodical&gt;&lt;full-title&gt;Bmj&lt;/full-title&gt;&lt;abbr-1&gt;BMJ (Clinical research ed.)&lt;/abbr-1&gt;&lt;/periodical&gt;&lt;pages&gt;731-4&lt;/pages&gt;&lt;volume&gt;319&lt;/volume&gt;&lt;number&gt;7212&lt;/number&gt;&lt;edition&gt;1999/09/17&lt;/edition&gt;&lt;keywords&gt;&lt;keyword&gt;Choice Behavior&lt;/keyword&gt;&lt;keyword&gt;*Decision Support Techniques&lt;/keyword&gt;&lt;keyword&gt;Humans&lt;/keyword&gt;&lt;keyword&gt;*Mass Screening&lt;/keyword&gt;&lt;keyword&gt;Patient Education as Topic/*methods&lt;/keyword&gt;&lt;keyword&gt;Patient Satisfaction&lt;/keyword&gt;&lt;keyword&gt;Randomized Controlled Trials as Topic&lt;/keyword&gt;&lt;/keywords&gt;&lt;dates&gt;&lt;year&gt;1999&lt;/year&gt;&lt;pub-dates&gt;&lt;date&gt;Sep 18&lt;/date&gt;&lt;/pub-dates&gt;&lt;/dates&gt;&lt;isbn&gt;0959-8138 (Print)&amp;#xD;0959-535X (Linking)&lt;/isbn&gt;&lt;accession-num&gt;10487995&lt;/accession-num&gt;&lt;urls&gt;&lt;related-urls&gt;&lt;url&gt;https://www.ncbi.nlm.nih.gov/pubmed/10487995&lt;/url&gt;&lt;/related-urls&gt;&lt;/urls&gt;&lt;custom2&gt;PMC28223&lt;/custom2&gt;&lt;/record&gt;&lt;/Cite&gt;&lt;/EndNote&gt;</w:instrText>
      </w:r>
      <w:r w:rsidR="0057529C" w:rsidRPr="00DD2C3E">
        <w:rPr>
          <w:rFonts w:ascii="Arial" w:hAnsi="Arial" w:cs="Arial"/>
          <w:sz w:val="22"/>
          <w:szCs w:val="22"/>
        </w:rPr>
        <w:fldChar w:fldCharType="separate"/>
      </w:r>
      <w:r w:rsidR="00DD2C3E">
        <w:rPr>
          <w:rFonts w:ascii="Arial" w:hAnsi="Arial" w:cs="Arial"/>
          <w:noProof/>
          <w:sz w:val="22"/>
          <w:szCs w:val="22"/>
        </w:rPr>
        <w:t>(266)</w:t>
      </w:r>
      <w:r w:rsidR="0057529C" w:rsidRPr="00DD2C3E">
        <w:rPr>
          <w:rFonts w:ascii="Arial" w:hAnsi="Arial" w:cs="Arial"/>
          <w:sz w:val="22"/>
          <w:szCs w:val="22"/>
        </w:rPr>
        <w:fldChar w:fldCharType="end"/>
      </w:r>
      <w:r w:rsidRPr="00DD2C3E">
        <w:rPr>
          <w:rFonts w:ascii="Arial" w:hAnsi="Arial" w:cs="Arial"/>
          <w:sz w:val="22"/>
          <w:szCs w:val="22"/>
        </w:rPr>
        <w:t xml:space="preserve">.  Thus, Step 5 in Box 1 prompts the clinician to discuss each man’s individual preferences.  A number of strategies can be used to do this, most commonly the use of a pros and cons exercise in which patients are encouraged to explicitly consider the factors that matter most to them personally in this decision, and the direction and leaning of their preferences either for or against each possible option.  One approach to support this process for this health topic is the inclusion of a values table within a decision card (see Table </w:t>
      </w:r>
      <w:r w:rsidR="00575250">
        <w:rPr>
          <w:rFonts w:ascii="Arial" w:hAnsi="Arial" w:cs="Arial"/>
          <w:sz w:val="22"/>
          <w:szCs w:val="22"/>
        </w:rPr>
        <w:t>11</w:t>
      </w:r>
      <w:r w:rsidRPr="00DD2C3E">
        <w:rPr>
          <w:rFonts w:ascii="Arial" w:hAnsi="Arial" w:cs="Arial"/>
          <w:sz w:val="22"/>
          <w:szCs w:val="22"/>
        </w:rPr>
        <w:t xml:space="preserve">).  A decision aid that incorporates both the six decision steps and this values clarification exercise can be found on the Andrology Australia website at: </w:t>
      </w:r>
      <w:hyperlink r:id="rId56">
        <w:r w:rsidRPr="00DD2C3E">
          <w:rPr>
            <w:rStyle w:val="Hyperlink"/>
            <w:rFonts w:ascii="Arial" w:hAnsi="Arial" w:cs="Arial"/>
            <w:color w:val="auto"/>
            <w:sz w:val="22"/>
            <w:szCs w:val="22"/>
          </w:rPr>
          <w:t>http://www.prostate.org.au/articleLive/attachments/1/GP%20Show%20Card%20041007.pdf</w:t>
        </w:r>
      </w:hyperlink>
      <w:r w:rsidRPr="00DD2C3E">
        <w:rPr>
          <w:rFonts w:ascii="Arial" w:hAnsi="Arial" w:cs="Arial"/>
          <w:sz w:val="22"/>
          <w:szCs w:val="22"/>
        </w:rPr>
        <w:t xml:space="preserve"> </w:t>
      </w:r>
    </w:p>
    <w:p w14:paraId="5C0F49F2" w14:textId="77777777" w:rsidR="00726587" w:rsidRPr="00DD2C3E" w:rsidRDefault="00174ADE" w:rsidP="00137FEE">
      <w:pPr>
        <w:spacing w:line="276" w:lineRule="auto"/>
        <w:ind w:firstLine="570"/>
        <w:rPr>
          <w:rFonts w:ascii="Arial" w:hAnsi="Arial" w:cs="Arial"/>
          <w:sz w:val="22"/>
          <w:szCs w:val="22"/>
        </w:rPr>
      </w:pPr>
      <w:r w:rsidRPr="00DD2C3E">
        <w:rPr>
          <w:rFonts w:ascii="Arial" w:hAnsi="Arial" w:cs="Arial"/>
          <w:sz w:val="22"/>
          <w:szCs w:val="22"/>
        </w:rPr>
        <w:t xml:space="preserve"> </w:t>
      </w:r>
    </w:p>
    <w:p w14:paraId="5194A3F4" w14:textId="0F554DDA" w:rsidR="00726587" w:rsidRPr="00DD2C3E" w:rsidRDefault="1D7B2E53" w:rsidP="00575250">
      <w:pPr>
        <w:spacing w:line="276" w:lineRule="auto"/>
        <w:rPr>
          <w:rFonts w:ascii="Arial" w:hAnsi="Arial" w:cs="Arial"/>
          <w:b/>
          <w:bCs/>
          <w:sz w:val="22"/>
          <w:szCs w:val="22"/>
        </w:rPr>
      </w:pPr>
      <w:r w:rsidRPr="00DD2C3E">
        <w:rPr>
          <w:rFonts w:ascii="Arial" w:hAnsi="Arial" w:cs="Arial"/>
          <w:b/>
          <w:bCs/>
          <w:sz w:val="22"/>
          <w:szCs w:val="22"/>
        </w:rPr>
        <w:t xml:space="preserve">Table </w:t>
      </w:r>
      <w:r w:rsidR="00575250">
        <w:rPr>
          <w:rFonts w:ascii="Arial" w:hAnsi="Arial" w:cs="Arial"/>
          <w:b/>
          <w:bCs/>
          <w:sz w:val="22"/>
          <w:szCs w:val="22"/>
        </w:rPr>
        <w:t>11</w:t>
      </w:r>
      <w:r w:rsidR="00F65EB2" w:rsidRPr="00DD2C3E">
        <w:rPr>
          <w:rFonts w:ascii="Arial" w:hAnsi="Arial" w:cs="Arial"/>
          <w:b/>
          <w:bCs/>
          <w:sz w:val="22"/>
          <w:szCs w:val="22"/>
        </w:rPr>
        <w:t>:</w:t>
      </w:r>
      <w:r w:rsidRPr="00DD2C3E">
        <w:rPr>
          <w:rFonts w:ascii="Arial" w:hAnsi="Arial" w:cs="Arial"/>
          <w:b/>
          <w:bCs/>
          <w:sz w:val="22"/>
          <w:szCs w:val="22"/>
        </w:rPr>
        <w:t xml:space="preserve">  What is most important to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4554"/>
      </w:tblGrid>
      <w:tr w:rsidR="00DD2C3E" w:rsidRPr="00DD2C3E" w14:paraId="320E8C42" w14:textId="77777777" w:rsidTr="00575250">
        <w:tc>
          <w:tcPr>
            <w:tcW w:w="4506" w:type="dxa"/>
            <w:shd w:val="clear" w:color="auto" w:fill="auto"/>
          </w:tcPr>
          <w:p w14:paraId="371671A9" w14:textId="77777777" w:rsidR="00726587" w:rsidRPr="00DD2C3E" w:rsidRDefault="1D7B2E53" w:rsidP="00137FEE">
            <w:pPr>
              <w:spacing w:line="276" w:lineRule="auto"/>
              <w:rPr>
                <w:rFonts w:ascii="Arial" w:hAnsi="Arial" w:cs="Arial"/>
                <w:i/>
                <w:iCs/>
                <w:sz w:val="22"/>
                <w:szCs w:val="22"/>
              </w:rPr>
            </w:pPr>
            <w:r w:rsidRPr="00DD2C3E">
              <w:rPr>
                <w:rFonts w:ascii="Arial" w:hAnsi="Arial" w:cs="Arial"/>
                <w:b/>
                <w:bCs/>
                <w:i/>
                <w:iCs/>
                <w:sz w:val="22"/>
                <w:szCs w:val="22"/>
                <w:u w:val="single"/>
              </w:rPr>
              <w:t>FOR: Is this like you?</w:t>
            </w:r>
          </w:p>
        </w:tc>
        <w:tc>
          <w:tcPr>
            <w:tcW w:w="4554" w:type="dxa"/>
            <w:shd w:val="clear" w:color="auto" w:fill="auto"/>
          </w:tcPr>
          <w:p w14:paraId="7313349C" w14:textId="77777777" w:rsidR="00726587" w:rsidRPr="00DD2C3E" w:rsidRDefault="1D7B2E53" w:rsidP="00137FEE">
            <w:pPr>
              <w:spacing w:line="276" w:lineRule="auto"/>
              <w:ind w:firstLine="570"/>
              <w:rPr>
                <w:rFonts w:ascii="Arial" w:hAnsi="Arial" w:cs="Arial"/>
                <w:b/>
                <w:bCs/>
                <w:i/>
                <w:iCs/>
                <w:sz w:val="22"/>
                <w:szCs w:val="22"/>
              </w:rPr>
            </w:pPr>
            <w:r w:rsidRPr="00DD2C3E">
              <w:rPr>
                <w:rFonts w:ascii="Arial" w:hAnsi="Arial" w:cs="Arial"/>
                <w:b/>
                <w:bCs/>
                <w:i/>
                <w:iCs/>
                <w:sz w:val="22"/>
                <w:szCs w:val="22"/>
                <w:u w:val="single"/>
              </w:rPr>
              <w:t>AGAINST: Is this like you?</w:t>
            </w:r>
          </w:p>
          <w:p w14:paraId="42D64B2B" w14:textId="77777777" w:rsidR="00726587" w:rsidRPr="00DD2C3E" w:rsidRDefault="00726587" w:rsidP="00137FEE">
            <w:pPr>
              <w:spacing w:line="276" w:lineRule="auto"/>
              <w:rPr>
                <w:rFonts w:ascii="Arial" w:hAnsi="Arial" w:cs="Arial"/>
                <w:i/>
                <w:sz w:val="22"/>
                <w:szCs w:val="22"/>
              </w:rPr>
            </w:pPr>
          </w:p>
        </w:tc>
      </w:tr>
      <w:tr w:rsidR="00DD2C3E" w:rsidRPr="00DD2C3E" w14:paraId="230BA4D9" w14:textId="77777777" w:rsidTr="00575250">
        <w:tc>
          <w:tcPr>
            <w:tcW w:w="4506" w:type="dxa"/>
            <w:shd w:val="clear" w:color="auto" w:fill="auto"/>
          </w:tcPr>
          <w:p w14:paraId="73279F6F" w14:textId="77777777"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I’m concerned that I might get prostate cancer</w:t>
            </w:r>
          </w:p>
        </w:tc>
        <w:tc>
          <w:tcPr>
            <w:tcW w:w="4554" w:type="dxa"/>
            <w:shd w:val="clear" w:color="auto" w:fill="auto"/>
          </w:tcPr>
          <w:p w14:paraId="521C4EE6" w14:textId="77777777"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I think my chance of getting prostate cancer is low</w:t>
            </w:r>
          </w:p>
        </w:tc>
      </w:tr>
      <w:tr w:rsidR="00DD2C3E" w:rsidRPr="00DD2C3E" w14:paraId="644AC1AD" w14:textId="77777777" w:rsidTr="00575250">
        <w:tc>
          <w:tcPr>
            <w:tcW w:w="4506" w:type="dxa"/>
            <w:shd w:val="clear" w:color="auto" w:fill="auto"/>
          </w:tcPr>
          <w:p w14:paraId="10BFE3C3" w14:textId="77777777"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I want the best chance of finding it early, if I do get it</w:t>
            </w:r>
          </w:p>
        </w:tc>
        <w:tc>
          <w:tcPr>
            <w:tcW w:w="4554" w:type="dxa"/>
            <w:shd w:val="clear" w:color="auto" w:fill="auto"/>
          </w:tcPr>
          <w:p w14:paraId="2C917BE5" w14:textId="77777777"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I am not convinced about the effectiveness of testing</w:t>
            </w:r>
          </w:p>
        </w:tc>
      </w:tr>
      <w:tr w:rsidR="00DD2C3E" w:rsidRPr="00DD2C3E" w14:paraId="2AAFEBDC" w14:textId="77777777" w:rsidTr="00575250">
        <w:tc>
          <w:tcPr>
            <w:tcW w:w="4506" w:type="dxa"/>
            <w:shd w:val="clear" w:color="auto" w:fill="auto"/>
          </w:tcPr>
          <w:p w14:paraId="22F5009C" w14:textId="77777777"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I’m not interested in waiting for all the proof to be in</w:t>
            </w:r>
          </w:p>
        </w:tc>
        <w:tc>
          <w:tcPr>
            <w:tcW w:w="4554" w:type="dxa"/>
            <w:shd w:val="clear" w:color="auto" w:fill="auto"/>
          </w:tcPr>
          <w:p w14:paraId="2C2536B1" w14:textId="77777777"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I am more concerned about avoiding treatment side effects, if there’s no guarantee I’d be reducing my risk of dying from prostate cancer</w:t>
            </w:r>
          </w:p>
        </w:tc>
      </w:tr>
      <w:tr w:rsidR="00DD2C3E" w:rsidRPr="00DD2C3E" w14:paraId="2D18E0D4" w14:textId="77777777" w:rsidTr="00575250">
        <w:tc>
          <w:tcPr>
            <w:tcW w:w="4506" w:type="dxa"/>
            <w:shd w:val="clear" w:color="auto" w:fill="auto"/>
          </w:tcPr>
          <w:p w14:paraId="39F81C4E" w14:textId="77777777"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lastRenderedPageBreak/>
              <w:t>I want to do everything possible to reduce my risk of dying from prostate cancer</w:t>
            </w:r>
          </w:p>
        </w:tc>
        <w:tc>
          <w:tcPr>
            <w:tcW w:w="4554" w:type="dxa"/>
            <w:shd w:val="clear" w:color="auto" w:fill="auto"/>
          </w:tcPr>
          <w:p w14:paraId="7E62BDD0" w14:textId="77777777" w:rsidR="00726587" w:rsidRPr="00DD2C3E" w:rsidRDefault="00726587" w:rsidP="00137FEE">
            <w:pPr>
              <w:spacing w:line="276" w:lineRule="auto"/>
              <w:rPr>
                <w:rFonts w:ascii="Arial" w:hAnsi="Arial" w:cs="Arial"/>
                <w:sz w:val="22"/>
                <w:szCs w:val="22"/>
              </w:rPr>
            </w:pPr>
          </w:p>
        </w:tc>
      </w:tr>
    </w:tbl>
    <w:p w14:paraId="2E76000E" w14:textId="77777777" w:rsidR="00726587" w:rsidRPr="00DD2C3E" w:rsidRDefault="00726587" w:rsidP="00137FEE">
      <w:pPr>
        <w:spacing w:line="276" w:lineRule="auto"/>
        <w:ind w:firstLine="570"/>
        <w:rPr>
          <w:rFonts w:ascii="Arial" w:hAnsi="Arial" w:cs="Arial"/>
          <w:sz w:val="22"/>
          <w:szCs w:val="22"/>
        </w:rPr>
      </w:pPr>
    </w:p>
    <w:p w14:paraId="7FECE728" w14:textId="6F32B4C2" w:rsidR="00726587" w:rsidRPr="00DD2C3E" w:rsidRDefault="1D7B2E53" w:rsidP="00137FEE">
      <w:pPr>
        <w:spacing w:line="276" w:lineRule="auto"/>
        <w:rPr>
          <w:rFonts w:ascii="Arial" w:hAnsi="Arial" w:cs="Arial"/>
          <w:sz w:val="22"/>
          <w:szCs w:val="22"/>
        </w:rPr>
      </w:pPr>
      <w:r w:rsidRPr="00DD2C3E">
        <w:rPr>
          <w:rFonts w:ascii="Arial" w:hAnsi="Arial" w:cs="Arial"/>
          <w:sz w:val="22"/>
          <w:szCs w:val="22"/>
        </w:rPr>
        <w:t>Decision aids are also effective in supporting patients to make informed choices.  With regards to PSA testing, patient-</w:t>
      </w:r>
      <w:r w:rsidR="00A337DC" w:rsidRPr="00DD2C3E">
        <w:rPr>
          <w:rFonts w:ascii="Arial" w:hAnsi="Arial" w:cs="Arial"/>
          <w:sz w:val="22"/>
          <w:szCs w:val="22"/>
        </w:rPr>
        <w:t>focused</w:t>
      </w:r>
      <w:r w:rsidRPr="00DD2C3E">
        <w:rPr>
          <w:rFonts w:ascii="Arial" w:hAnsi="Arial" w:cs="Arial"/>
          <w:sz w:val="22"/>
          <w:szCs w:val="22"/>
        </w:rPr>
        <w:t xml:space="preserve"> decision aids and decision counselling or support interventions have been found to be effective in increasing men’s knowledge about PSA testing and decreasing decision-related distress </w:t>
      </w:r>
      <w:r w:rsidR="00ED43E9" w:rsidRPr="00DD2C3E">
        <w:rPr>
          <w:rFonts w:ascii="Arial" w:hAnsi="Arial" w:cs="Arial"/>
          <w:sz w:val="22"/>
          <w:szCs w:val="22"/>
        </w:rPr>
        <w:fldChar w:fldCharType="begin">
          <w:fldData xml:space="preserve">PEVuZE5vdGU+PENpdGU+PEF1dGhvcj5DaGFuPC9BdXRob3I+PFllYXI+MjAxMTwvWWVhcj48UmVj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</w:fldData>
        </w:fldChar>
      </w:r>
      <w:r w:rsidR="00DD2C3E">
        <w:rPr>
          <w:rFonts w:ascii="Arial" w:hAnsi="Arial" w:cs="Arial"/>
          <w:sz w:val="22"/>
          <w:szCs w:val="22"/>
        </w:rPr>
        <w:instrText xml:space="preserve"> ADDIN EN.CITE </w:instrText>
      </w:r>
      <w:r w:rsidR="00DD2C3E">
        <w:rPr>
          <w:rFonts w:ascii="Arial" w:hAnsi="Arial" w:cs="Arial"/>
          <w:sz w:val="22"/>
          <w:szCs w:val="22"/>
        </w:rPr>
        <w:fldChar w:fldCharType="begin">
          <w:fldData xml:space="preserve">PEVuZE5vdGU+PENpdGU+PEF1dGhvcj5DaGFuPC9BdXRob3I+PFllYXI+MjAxMTwvWWVhcj48UmVj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</w:fldData>
        </w:fldChar>
      </w:r>
      <w:r w:rsidR="00DD2C3E">
        <w:rPr>
          <w:rFonts w:ascii="Arial" w:hAnsi="Arial" w:cs="Arial"/>
          <w:sz w:val="22"/>
          <w:szCs w:val="22"/>
        </w:rPr>
        <w:instrText xml:space="preserve"> ADDIN EN.CITE.DATA </w:instrText>
      </w:r>
      <w:r w:rsidR="00DD2C3E">
        <w:rPr>
          <w:rFonts w:ascii="Arial" w:hAnsi="Arial" w:cs="Arial"/>
          <w:sz w:val="22"/>
          <w:szCs w:val="22"/>
        </w:rPr>
      </w:r>
      <w:r w:rsidR="00DD2C3E">
        <w:rPr>
          <w:rFonts w:ascii="Arial" w:hAnsi="Arial" w:cs="Arial"/>
          <w:sz w:val="22"/>
          <w:szCs w:val="22"/>
        </w:rPr>
        <w:fldChar w:fldCharType="end"/>
      </w:r>
      <w:r w:rsidR="00ED43E9" w:rsidRPr="00DD2C3E">
        <w:rPr>
          <w:rFonts w:ascii="Arial" w:hAnsi="Arial" w:cs="Arial"/>
          <w:sz w:val="22"/>
          <w:szCs w:val="22"/>
        </w:rPr>
      </w:r>
      <w:r w:rsidR="00ED43E9" w:rsidRPr="00DD2C3E">
        <w:rPr>
          <w:rFonts w:ascii="Arial" w:hAnsi="Arial" w:cs="Arial"/>
          <w:sz w:val="22"/>
          <w:szCs w:val="22"/>
        </w:rPr>
        <w:fldChar w:fldCharType="separate"/>
      </w:r>
      <w:r w:rsidR="00DD2C3E">
        <w:rPr>
          <w:rFonts w:ascii="Arial" w:hAnsi="Arial" w:cs="Arial"/>
          <w:noProof/>
          <w:sz w:val="22"/>
          <w:szCs w:val="22"/>
        </w:rPr>
        <w:t>(254,267-270)</w:t>
      </w:r>
      <w:r w:rsidR="00ED43E9" w:rsidRPr="00DD2C3E">
        <w:rPr>
          <w:rFonts w:ascii="Arial" w:hAnsi="Arial" w:cs="Arial"/>
          <w:sz w:val="22"/>
          <w:szCs w:val="22"/>
        </w:rPr>
        <w:fldChar w:fldCharType="end"/>
      </w:r>
      <w:r w:rsidR="00F71C9C" w:rsidRPr="00DD2C3E">
        <w:rPr>
          <w:rFonts w:ascii="Arial" w:hAnsi="Arial" w:cs="Arial"/>
          <w:sz w:val="22"/>
          <w:szCs w:val="22"/>
        </w:rPr>
        <w:t xml:space="preserve"> </w:t>
      </w:r>
      <w:r w:rsidRPr="00DD2C3E">
        <w:rPr>
          <w:rFonts w:ascii="Arial" w:hAnsi="Arial" w:cs="Arial"/>
          <w:sz w:val="22"/>
          <w:szCs w:val="22"/>
        </w:rPr>
        <w:t xml:space="preserve">, with a variable effect on actual testing </w:t>
      </w:r>
      <w:r w:rsidR="00A337DC" w:rsidRPr="00DD2C3E">
        <w:rPr>
          <w:rFonts w:ascii="Arial" w:hAnsi="Arial" w:cs="Arial"/>
          <w:sz w:val="22"/>
          <w:szCs w:val="22"/>
        </w:rPr>
        <w:t>behavior</w:t>
      </w:r>
      <w:r w:rsidRPr="00DD2C3E">
        <w:rPr>
          <w:rFonts w:ascii="Arial" w:hAnsi="Arial" w:cs="Arial"/>
          <w:sz w:val="22"/>
          <w:szCs w:val="22"/>
        </w:rPr>
        <w:t xml:space="preserve">.   </w:t>
      </w:r>
    </w:p>
    <w:p w14:paraId="3E6CF413" w14:textId="77777777" w:rsidR="00726587" w:rsidRPr="00DD2C3E" w:rsidRDefault="00726587" w:rsidP="00137FEE">
      <w:pPr>
        <w:spacing w:line="276" w:lineRule="auto"/>
        <w:rPr>
          <w:rFonts w:ascii="Arial" w:hAnsi="Arial" w:cs="Arial"/>
          <w:sz w:val="22"/>
          <w:szCs w:val="22"/>
        </w:rPr>
      </w:pPr>
    </w:p>
    <w:p w14:paraId="74DC5132" w14:textId="77777777" w:rsidR="00726587" w:rsidRPr="00DD2C3E" w:rsidRDefault="1D7B2E53" w:rsidP="00137FEE">
      <w:pPr>
        <w:spacing w:line="276" w:lineRule="auto"/>
        <w:rPr>
          <w:rFonts w:ascii="Arial" w:hAnsi="Arial" w:cs="Arial"/>
          <w:b/>
          <w:bCs/>
          <w:sz w:val="22"/>
          <w:szCs w:val="22"/>
        </w:rPr>
      </w:pPr>
      <w:r w:rsidRPr="00DD2C3E">
        <w:rPr>
          <w:rFonts w:ascii="Arial" w:hAnsi="Arial" w:cs="Arial"/>
          <w:sz w:val="22"/>
          <w:szCs w:val="22"/>
        </w:rPr>
        <w:t>A range of aids is freely available from the web (</w:t>
      </w:r>
      <w:hyperlink r:id="rId57">
        <w:r w:rsidRPr="0042217D">
          <w:rPr>
            <w:rStyle w:val="Hyperlink"/>
            <w:rFonts w:ascii="Arial" w:hAnsi="Arial" w:cs="Arial"/>
            <w:bCs/>
            <w:color w:val="auto"/>
            <w:sz w:val="22"/>
            <w:szCs w:val="22"/>
          </w:rPr>
          <w:t>www.prostatehealth.org.au</w:t>
        </w:r>
      </w:hyperlink>
      <w:r w:rsidRPr="0042217D">
        <w:rPr>
          <w:rFonts w:ascii="Arial" w:hAnsi="Arial" w:cs="Arial"/>
          <w:bCs/>
          <w:sz w:val="22"/>
          <w:szCs w:val="22"/>
        </w:rPr>
        <w:t xml:space="preserve">; </w:t>
      </w:r>
      <w:hyperlink r:id="rId58">
        <w:r w:rsidRPr="0042217D">
          <w:rPr>
            <w:rStyle w:val="Hyperlink"/>
            <w:rFonts w:ascii="Arial" w:hAnsi="Arial" w:cs="Arial"/>
            <w:bCs/>
            <w:color w:val="auto"/>
            <w:sz w:val="22"/>
            <w:szCs w:val="22"/>
          </w:rPr>
          <w:t>www.cdc.gov/cancer/prostate</w:t>
        </w:r>
      </w:hyperlink>
      <w:r w:rsidRPr="0042217D">
        <w:rPr>
          <w:rFonts w:ascii="Arial" w:hAnsi="Arial" w:cs="Arial"/>
          <w:bCs/>
          <w:sz w:val="22"/>
          <w:szCs w:val="22"/>
        </w:rPr>
        <w:t xml:space="preserve">; </w:t>
      </w:r>
      <w:hyperlink r:id="rId59">
        <w:r w:rsidRPr="0042217D">
          <w:rPr>
            <w:rStyle w:val="Hyperlink"/>
            <w:rFonts w:ascii="Arial" w:hAnsi="Arial" w:cs="Arial"/>
            <w:bCs/>
            <w:color w:val="auto"/>
            <w:sz w:val="22"/>
            <w:szCs w:val="22"/>
          </w:rPr>
          <w:t>www.cancerbacup.org.uk</w:t>
        </w:r>
      </w:hyperlink>
      <w:r w:rsidRPr="00DD2C3E">
        <w:rPr>
          <w:rFonts w:ascii="Arial" w:hAnsi="Arial" w:cs="Arial"/>
          <w:b/>
          <w:bCs/>
          <w:sz w:val="22"/>
          <w:szCs w:val="22"/>
        </w:rPr>
        <w:t xml:space="preserve">).  </w:t>
      </w:r>
    </w:p>
    <w:p w14:paraId="4323D244" w14:textId="77777777" w:rsidR="00726587" w:rsidRPr="00DD2C3E" w:rsidRDefault="00726587" w:rsidP="00137FEE">
      <w:pPr>
        <w:spacing w:line="276" w:lineRule="auto"/>
        <w:rPr>
          <w:rFonts w:ascii="Arial" w:hAnsi="Arial" w:cs="Arial"/>
          <w:b/>
          <w:bCs/>
          <w:sz w:val="22"/>
          <w:szCs w:val="22"/>
        </w:rPr>
      </w:pPr>
    </w:p>
    <w:p w14:paraId="39094C17" w14:textId="77777777" w:rsidR="00F65EB2" w:rsidRPr="00DD2C3E" w:rsidRDefault="1D7B2E53" w:rsidP="00137FEE">
      <w:pPr>
        <w:spacing w:line="276" w:lineRule="auto"/>
        <w:rPr>
          <w:rFonts w:ascii="Arial" w:hAnsi="Arial" w:cs="Arial"/>
          <w:sz w:val="22"/>
          <w:szCs w:val="22"/>
        </w:rPr>
      </w:pPr>
      <w:r w:rsidRPr="00DD2C3E">
        <w:rPr>
          <w:rFonts w:ascii="Arial" w:hAnsi="Arial" w:cs="Arial"/>
          <w:sz w:val="22"/>
          <w:szCs w:val="22"/>
        </w:rPr>
        <w:t>Cancer helplines also often provide such information, for example</w:t>
      </w:r>
      <w:r w:rsidR="00F65EB2" w:rsidRPr="00DD2C3E">
        <w:rPr>
          <w:rFonts w:ascii="Arial" w:hAnsi="Arial" w:cs="Arial"/>
          <w:sz w:val="22"/>
          <w:szCs w:val="22"/>
        </w:rPr>
        <w:t>:</w:t>
      </w:r>
      <w:r w:rsidRPr="00DD2C3E">
        <w:rPr>
          <w:rFonts w:ascii="Arial" w:hAnsi="Arial" w:cs="Arial"/>
          <w:sz w:val="22"/>
          <w:szCs w:val="22"/>
        </w:rPr>
        <w:t xml:space="preserve"> </w:t>
      </w:r>
    </w:p>
    <w:p w14:paraId="256780C9" w14:textId="77777777" w:rsidR="00F65EB2" w:rsidRPr="00DD2C3E" w:rsidRDefault="1D7B2E53" w:rsidP="00575250">
      <w:pPr>
        <w:pStyle w:val="ListParagraph"/>
        <w:numPr>
          <w:ilvl w:val="0"/>
          <w:numId w:val="69"/>
        </w:numPr>
        <w:spacing w:after="0"/>
        <w:ind w:left="360"/>
        <w:rPr>
          <w:rFonts w:ascii="Arial" w:hAnsi="Arial" w:cs="Arial"/>
          <w:b/>
          <w:bCs/>
        </w:rPr>
      </w:pPr>
      <w:r w:rsidRPr="00DD2C3E">
        <w:rPr>
          <w:rFonts w:ascii="Arial" w:hAnsi="Arial" w:cs="Arial"/>
        </w:rPr>
        <w:t xml:space="preserve">The Cancer Council Australia Cancer Helpline on 13 11 20; </w:t>
      </w:r>
    </w:p>
    <w:p w14:paraId="1D2A7D79" w14:textId="77777777" w:rsidR="00F65EB2" w:rsidRPr="00DD2C3E" w:rsidRDefault="1D7B2E53" w:rsidP="00575250">
      <w:pPr>
        <w:pStyle w:val="ListParagraph"/>
        <w:numPr>
          <w:ilvl w:val="0"/>
          <w:numId w:val="69"/>
        </w:numPr>
        <w:spacing w:after="0"/>
        <w:ind w:left="360"/>
        <w:rPr>
          <w:rFonts w:ascii="Arial" w:hAnsi="Arial" w:cs="Arial"/>
          <w:b/>
          <w:bCs/>
        </w:rPr>
      </w:pPr>
      <w:r w:rsidRPr="00DD2C3E">
        <w:rPr>
          <w:rFonts w:ascii="Arial" w:hAnsi="Arial" w:cs="Arial"/>
        </w:rPr>
        <w:t xml:space="preserve">the UK helpline on 0808 800 1234; </w:t>
      </w:r>
    </w:p>
    <w:p w14:paraId="34CA2E4F" w14:textId="26F6F91B" w:rsidR="00726587" w:rsidRPr="00575250" w:rsidRDefault="1D7B2E53" w:rsidP="00575250">
      <w:pPr>
        <w:pStyle w:val="ListParagraph"/>
        <w:numPr>
          <w:ilvl w:val="0"/>
          <w:numId w:val="69"/>
        </w:numPr>
        <w:spacing w:after="0"/>
        <w:ind w:left="360"/>
        <w:rPr>
          <w:rFonts w:ascii="Arial" w:hAnsi="Arial" w:cs="Arial"/>
          <w:b/>
          <w:bCs/>
          <w:lang w:val="en-AU"/>
        </w:rPr>
      </w:pPr>
      <w:r w:rsidRPr="00DD2C3E">
        <w:rPr>
          <w:rFonts w:ascii="Arial" w:hAnsi="Arial" w:cs="Arial"/>
        </w:rPr>
        <w:t xml:space="preserve">the USA Cancer Helpline on 1800 227 2345. </w:t>
      </w:r>
    </w:p>
    <w:p w14:paraId="6BBF557A" w14:textId="6570CF51" w:rsidR="00575250" w:rsidRDefault="00575250" w:rsidP="00575250">
      <w:pPr>
        <w:pStyle w:val="ListParagraph"/>
        <w:spacing w:after="0"/>
        <w:ind w:left="360"/>
        <w:rPr>
          <w:rFonts w:ascii="Arial" w:hAnsi="Arial" w:cs="Arial"/>
          <w:b/>
          <w:bCs/>
        </w:rPr>
      </w:pPr>
    </w:p>
    <w:bookmarkEnd w:id="5"/>
    <w:p w14:paraId="4161C842" w14:textId="3C745FED" w:rsidR="002270E0" w:rsidRDefault="00104075" w:rsidP="1D7B2E53">
      <w:pPr>
        <w:ind w:left="720" w:hanging="720"/>
        <w:rPr>
          <w:rFonts w:ascii="Arial" w:hAnsi="Arial" w:cs="Arial"/>
          <w:b/>
          <w:sz w:val="22"/>
          <w:szCs w:val="22"/>
        </w:rPr>
      </w:pPr>
      <w:r>
        <w:rPr>
          <w:rFonts w:ascii="Arial" w:hAnsi="Arial" w:cs="Arial"/>
          <w:b/>
          <w:sz w:val="22"/>
          <w:szCs w:val="22"/>
        </w:rPr>
        <w:t>REFERENCES</w:t>
      </w:r>
    </w:p>
    <w:p w14:paraId="5790C9EF" w14:textId="77777777" w:rsidR="00575250" w:rsidRPr="00DD2C3E" w:rsidRDefault="00575250" w:rsidP="1D7B2E53">
      <w:pPr>
        <w:ind w:left="720" w:hanging="720"/>
        <w:rPr>
          <w:rFonts w:ascii="Arial" w:hAnsi="Arial" w:cs="Arial"/>
          <w:b/>
          <w:sz w:val="22"/>
          <w:szCs w:val="22"/>
        </w:rPr>
      </w:pPr>
    </w:p>
    <w:p w14:paraId="5BDEC193" w14:textId="31C13851" w:rsidR="00DD2C3E" w:rsidRPr="00575250" w:rsidRDefault="002270E0" w:rsidP="00575250">
      <w:pPr>
        <w:pStyle w:val="EndNoteBibliography"/>
        <w:spacing w:line="276" w:lineRule="auto"/>
        <w:ind w:left="720" w:hanging="720"/>
        <w:rPr>
          <w:rFonts w:ascii="Arial" w:hAnsi="Arial" w:cs="Arial"/>
          <w:noProof/>
          <w:sz w:val="22"/>
          <w:szCs w:val="22"/>
        </w:rPr>
      </w:pPr>
      <w:r w:rsidRPr="00575250">
        <w:rPr>
          <w:rFonts w:ascii="Arial" w:hAnsi="Arial" w:cs="Arial"/>
          <w:sz w:val="22"/>
          <w:szCs w:val="22"/>
        </w:rPr>
        <w:fldChar w:fldCharType="begin"/>
      </w:r>
      <w:r w:rsidRPr="00575250">
        <w:rPr>
          <w:rFonts w:ascii="Arial" w:hAnsi="Arial" w:cs="Arial"/>
          <w:sz w:val="22"/>
          <w:szCs w:val="22"/>
        </w:rPr>
        <w:instrText xml:space="preserve"> ADDIN EN.REFLIST </w:instrText>
      </w:r>
      <w:r w:rsidRPr="00575250">
        <w:rPr>
          <w:rFonts w:ascii="Arial" w:hAnsi="Arial" w:cs="Arial"/>
          <w:sz w:val="22"/>
          <w:szCs w:val="22"/>
        </w:rPr>
        <w:fldChar w:fldCharType="separate"/>
      </w:r>
      <w:r w:rsidR="00DD2C3E" w:rsidRPr="00575250">
        <w:rPr>
          <w:rFonts w:ascii="Arial" w:hAnsi="Arial" w:cs="Arial"/>
          <w:noProof/>
          <w:sz w:val="22"/>
          <w:szCs w:val="22"/>
        </w:rPr>
        <w:t>1.</w:t>
      </w:r>
      <w:r w:rsidR="00DD2C3E" w:rsidRPr="00575250">
        <w:rPr>
          <w:rFonts w:ascii="Arial" w:hAnsi="Arial" w:cs="Arial"/>
          <w:noProof/>
          <w:sz w:val="22"/>
          <w:szCs w:val="22"/>
        </w:rPr>
        <w:tab/>
        <w:t xml:space="preserve">Surveillance E, and End Results Program (SEER). Prostate Cancer - Cancer Stat Facts.  </w:t>
      </w:r>
      <w:hyperlink r:id="rId60" w:history="1">
        <w:r w:rsidR="00DD2C3E" w:rsidRPr="00575250">
          <w:rPr>
            <w:rStyle w:val="Hyperlink"/>
            <w:rFonts w:ascii="Arial" w:hAnsi="Arial" w:cs="Arial"/>
            <w:noProof/>
            <w:sz w:val="22"/>
            <w:szCs w:val="22"/>
          </w:rPr>
          <w:t>http://seer.cancer.gov/statfacts/html/prost.html</w:t>
        </w:r>
      </w:hyperlink>
      <w:r w:rsidR="00DD2C3E" w:rsidRPr="00575250">
        <w:rPr>
          <w:rFonts w:ascii="Arial" w:hAnsi="Arial" w:cs="Arial"/>
          <w:noProof/>
          <w:sz w:val="22"/>
          <w:szCs w:val="22"/>
        </w:rPr>
        <w:t>.</w:t>
      </w:r>
    </w:p>
    <w:p w14:paraId="3A95B62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w:t>
      </w:r>
      <w:r w:rsidRPr="00575250">
        <w:rPr>
          <w:rFonts w:ascii="Arial" w:hAnsi="Arial" w:cs="Arial"/>
          <w:noProof/>
          <w:sz w:val="22"/>
          <w:szCs w:val="22"/>
        </w:rPr>
        <w:tab/>
        <w:t>Siegel R, Naishadham D, Jemal A. Cancer statistics, 2012. CA Cancer J Clin</w:t>
      </w:r>
      <w:r w:rsidRPr="00575250">
        <w:rPr>
          <w:rFonts w:ascii="Arial" w:hAnsi="Arial" w:cs="Arial"/>
          <w:i/>
          <w:noProof/>
          <w:sz w:val="22"/>
          <w:szCs w:val="22"/>
        </w:rPr>
        <w:t xml:space="preserve"> </w:t>
      </w:r>
      <w:r w:rsidRPr="00575250">
        <w:rPr>
          <w:rFonts w:ascii="Arial" w:hAnsi="Arial" w:cs="Arial"/>
          <w:noProof/>
          <w:sz w:val="22"/>
          <w:szCs w:val="22"/>
        </w:rPr>
        <w:t>2012; 62:10-29</w:t>
      </w:r>
    </w:p>
    <w:p w14:paraId="20910EA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w:t>
      </w:r>
      <w:r w:rsidRPr="00575250">
        <w:rPr>
          <w:rFonts w:ascii="Arial" w:hAnsi="Arial" w:cs="Arial"/>
          <w:noProof/>
          <w:sz w:val="22"/>
          <w:szCs w:val="22"/>
        </w:rPr>
        <w:tab/>
        <w:t>Ferlay J, Soerjomataram I, Dikshit R, Eser S, Mathers C, Rebelo M, Parkin DM, Forman D, Bray F. Cancer incidence and mortality worldwide: Sources, methods and major patterns in GLOBOCAN 2012. International Journal of Cancer</w:t>
      </w:r>
      <w:r w:rsidRPr="00575250">
        <w:rPr>
          <w:rFonts w:ascii="Arial" w:hAnsi="Arial" w:cs="Arial"/>
          <w:i/>
          <w:noProof/>
          <w:sz w:val="22"/>
          <w:szCs w:val="22"/>
        </w:rPr>
        <w:t xml:space="preserve"> </w:t>
      </w:r>
      <w:r w:rsidRPr="00575250">
        <w:rPr>
          <w:rFonts w:ascii="Arial" w:hAnsi="Arial" w:cs="Arial"/>
          <w:noProof/>
          <w:sz w:val="22"/>
          <w:szCs w:val="22"/>
        </w:rPr>
        <w:t>2015; 136:E359-E386</w:t>
      </w:r>
    </w:p>
    <w:p w14:paraId="7BEFFC7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w:t>
      </w:r>
      <w:r w:rsidRPr="00575250">
        <w:rPr>
          <w:rFonts w:ascii="Arial" w:hAnsi="Arial" w:cs="Arial"/>
          <w:noProof/>
          <w:sz w:val="22"/>
          <w:szCs w:val="22"/>
        </w:rPr>
        <w:tab/>
        <w:t>Baade PD, Youlden DR, Cramb SM, Dunn J, Gardiner RA. Epidemiology of prostate cancer in the Asia-Pacific region. Prostate international</w:t>
      </w:r>
      <w:r w:rsidRPr="00575250">
        <w:rPr>
          <w:rFonts w:ascii="Arial" w:hAnsi="Arial" w:cs="Arial"/>
          <w:i/>
          <w:noProof/>
          <w:sz w:val="22"/>
          <w:szCs w:val="22"/>
        </w:rPr>
        <w:t xml:space="preserve"> </w:t>
      </w:r>
      <w:r w:rsidRPr="00575250">
        <w:rPr>
          <w:rFonts w:ascii="Arial" w:hAnsi="Arial" w:cs="Arial"/>
          <w:noProof/>
          <w:sz w:val="22"/>
          <w:szCs w:val="22"/>
        </w:rPr>
        <w:t>2013; 1:47-58</w:t>
      </w:r>
    </w:p>
    <w:p w14:paraId="024A21F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w:t>
      </w:r>
      <w:r w:rsidRPr="00575250">
        <w:rPr>
          <w:rFonts w:ascii="Arial" w:hAnsi="Arial" w:cs="Arial"/>
          <w:noProof/>
          <w:sz w:val="22"/>
          <w:szCs w:val="22"/>
        </w:rPr>
        <w:tab/>
        <w:t>Center MM, Jemal A, Lortet-Tieulent J, Ward E, Ferlay J, Brawley O, Bray F. International Variation in Prostate Cancer Incidence and Mortality Rates. European Urology</w:t>
      </w:r>
      <w:r w:rsidRPr="00575250">
        <w:rPr>
          <w:rFonts w:ascii="Arial" w:hAnsi="Arial" w:cs="Arial"/>
          <w:i/>
          <w:noProof/>
          <w:sz w:val="22"/>
          <w:szCs w:val="22"/>
        </w:rPr>
        <w:t xml:space="preserve"> </w:t>
      </w:r>
      <w:r w:rsidRPr="00575250">
        <w:rPr>
          <w:rFonts w:ascii="Arial" w:hAnsi="Arial" w:cs="Arial"/>
          <w:noProof/>
          <w:sz w:val="22"/>
          <w:szCs w:val="22"/>
        </w:rPr>
        <w:t>2012; 61:1079-1092</w:t>
      </w:r>
    </w:p>
    <w:p w14:paraId="25355B74" w14:textId="6673FD4D"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w:t>
      </w:r>
      <w:r w:rsidRPr="00575250">
        <w:rPr>
          <w:rFonts w:ascii="Arial" w:hAnsi="Arial" w:cs="Arial"/>
          <w:noProof/>
          <w:sz w:val="22"/>
          <w:szCs w:val="22"/>
        </w:rPr>
        <w:tab/>
        <w:t xml:space="preserve">AIHW National Mortality Database. 2013; </w:t>
      </w:r>
      <w:hyperlink r:id="rId61" w:history="1">
        <w:r w:rsidRPr="00575250">
          <w:rPr>
            <w:rStyle w:val="Hyperlink"/>
            <w:rFonts w:ascii="Arial" w:hAnsi="Arial" w:cs="Arial"/>
            <w:noProof/>
            <w:sz w:val="22"/>
            <w:szCs w:val="22"/>
          </w:rPr>
          <w:t>http://www.aihw.gov.au/cancer</w:t>
        </w:r>
      </w:hyperlink>
      <w:r w:rsidRPr="00575250">
        <w:rPr>
          <w:rFonts w:ascii="Arial" w:hAnsi="Arial" w:cs="Arial"/>
          <w:noProof/>
          <w:sz w:val="22"/>
          <w:szCs w:val="22"/>
        </w:rPr>
        <w:t>.</w:t>
      </w:r>
    </w:p>
    <w:p w14:paraId="24A1CDA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w:t>
      </w:r>
      <w:r w:rsidRPr="00575250">
        <w:rPr>
          <w:rFonts w:ascii="Arial" w:hAnsi="Arial" w:cs="Arial"/>
          <w:noProof/>
          <w:sz w:val="22"/>
          <w:szCs w:val="22"/>
        </w:rPr>
        <w:tab/>
        <w:t>Malvezzi M, Bertuccio P, Levi F, La Vecchia C, Negri E. European cancer mortality predictions for the year 2013. Annals of Oncology</w:t>
      </w:r>
      <w:r w:rsidRPr="00575250">
        <w:rPr>
          <w:rFonts w:ascii="Arial" w:hAnsi="Arial" w:cs="Arial"/>
          <w:i/>
          <w:noProof/>
          <w:sz w:val="22"/>
          <w:szCs w:val="22"/>
        </w:rPr>
        <w:t xml:space="preserve"> </w:t>
      </w:r>
      <w:r w:rsidRPr="00575250">
        <w:rPr>
          <w:rFonts w:ascii="Arial" w:hAnsi="Arial" w:cs="Arial"/>
          <w:noProof/>
          <w:sz w:val="22"/>
          <w:szCs w:val="22"/>
        </w:rPr>
        <w:t xml:space="preserve">2013; </w:t>
      </w:r>
    </w:p>
    <w:p w14:paraId="6ABB074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w:t>
      </w:r>
      <w:r w:rsidRPr="00575250">
        <w:rPr>
          <w:rFonts w:ascii="Arial" w:hAnsi="Arial" w:cs="Arial"/>
          <w:noProof/>
          <w:sz w:val="22"/>
          <w:szCs w:val="22"/>
        </w:rPr>
        <w:tab/>
        <w:t>Welfare AIoH. Prostate Cancer in Australia</w:t>
      </w:r>
      <w:r w:rsidRPr="00575250">
        <w:rPr>
          <w:rFonts w:ascii="Arial" w:hAnsi="Arial" w:cs="Arial"/>
          <w:i/>
          <w:noProof/>
          <w:sz w:val="22"/>
          <w:szCs w:val="22"/>
        </w:rPr>
        <w:t xml:space="preserve">. </w:t>
      </w:r>
      <w:r w:rsidRPr="00575250">
        <w:rPr>
          <w:rFonts w:ascii="Arial" w:hAnsi="Arial" w:cs="Arial"/>
          <w:noProof/>
          <w:sz w:val="22"/>
          <w:szCs w:val="22"/>
        </w:rPr>
        <w:t>Canberra: AIHW;2013.</w:t>
      </w:r>
    </w:p>
    <w:p w14:paraId="20FB340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w:t>
      </w:r>
      <w:r w:rsidRPr="00575250">
        <w:rPr>
          <w:rFonts w:ascii="Arial" w:hAnsi="Arial" w:cs="Arial"/>
          <w:noProof/>
          <w:sz w:val="22"/>
          <w:szCs w:val="22"/>
        </w:rPr>
        <w:tab/>
        <w:t>Baade PD, Coory MD, Aitken JF. International trends in prostate-cancer mortality: the decrease is continuing and spreading. Cancer causes &amp; control : CCC</w:t>
      </w:r>
      <w:r w:rsidRPr="00575250">
        <w:rPr>
          <w:rFonts w:ascii="Arial" w:hAnsi="Arial" w:cs="Arial"/>
          <w:i/>
          <w:noProof/>
          <w:sz w:val="22"/>
          <w:szCs w:val="22"/>
        </w:rPr>
        <w:t xml:space="preserve"> </w:t>
      </w:r>
      <w:r w:rsidRPr="00575250">
        <w:rPr>
          <w:rFonts w:ascii="Arial" w:hAnsi="Arial" w:cs="Arial"/>
          <w:noProof/>
          <w:sz w:val="22"/>
          <w:szCs w:val="22"/>
        </w:rPr>
        <w:t>2004; 15:237-241</w:t>
      </w:r>
    </w:p>
    <w:p w14:paraId="3F7D33C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w:t>
      </w:r>
      <w:r w:rsidRPr="00575250">
        <w:rPr>
          <w:rFonts w:ascii="Arial" w:hAnsi="Arial" w:cs="Arial"/>
          <w:noProof/>
          <w:sz w:val="22"/>
          <w:szCs w:val="22"/>
        </w:rPr>
        <w:tab/>
        <w:t>Feletto E, Bang A, Cole-Clark D, Chalasani V, Rasiah K, Smith DP. An examination of prostate cancer trends in Australia, England, Canada and USA: Is the Australian death rate too high? World Journal of Urology</w:t>
      </w:r>
      <w:r w:rsidRPr="00575250">
        <w:rPr>
          <w:rFonts w:ascii="Arial" w:hAnsi="Arial" w:cs="Arial"/>
          <w:i/>
          <w:noProof/>
          <w:sz w:val="22"/>
          <w:szCs w:val="22"/>
        </w:rPr>
        <w:t xml:space="preserve"> </w:t>
      </w:r>
      <w:r w:rsidRPr="00575250">
        <w:rPr>
          <w:rFonts w:ascii="Arial" w:hAnsi="Arial" w:cs="Arial"/>
          <w:noProof/>
          <w:sz w:val="22"/>
          <w:szCs w:val="22"/>
        </w:rPr>
        <w:t>2015; 33:1677-1687</w:t>
      </w:r>
    </w:p>
    <w:p w14:paraId="3F7DC02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w:t>
      </w:r>
      <w:r w:rsidRPr="00575250">
        <w:rPr>
          <w:rFonts w:ascii="Arial" w:hAnsi="Arial" w:cs="Arial"/>
          <w:noProof/>
          <w:sz w:val="22"/>
          <w:szCs w:val="22"/>
        </w:rPr>
        <w:tab/>
        <w:t>Bartsch G, Horninger W, Klocker H, Reissigl A, Oberaigner W, Schonitzer D, Severi G, Robertson C, Boyle P. Prostate cancer mortality after introduction of prostate-specific antigen mass screening in the Federal State of Tyrol, Austria. Urology</w:t>
      </w:r>
      <w:r w:rsidRPr="00575250">
        <w:rPr>
          <w:rFonts w:ascii="Arial" w:hAnsi="Arial" w:cs="Arial"/>
          <w:i/>
          <w:noProof/>
          <w:sz w:val="22"/>
          <w:szCs w:val="22"/>
        </w:rPr>
        <w:t xml:space="preserve"> </w:t>
      </w:r>
      <w:r w:rsidRPr="00575250">
        <w:rPr>
          <w:rFonts w:ascii="Arial" w:hAnsi="Arial" w:cs="Arial"/>
          <w:noProof/>
          <w:sz w:val="22"/>
          <w:szCs w:val="22"/>
        </w:rPr>
        <w:t>2001; 58:417-424</w:t>
      </w:r>
    </w:p>
    <w:p w14:paraId="55DA0D1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w:t>
      </w:r>
      <w:r w:rsidRPr="00575250">
        <w:rPr>
          <w:rFonts w:ascii="Arial" w:hAnsi="Arial" w:cs="Arial"/>
          <w:noProof/>
          <w:sz w:val="22"/>
          <w:szCs w:val="22"/>
        </w:rPr>
        <w:tab/>
        <w:t>Etzioni R, Legler JM, Feuer EJ, Merrill RM, Cronin KA, Hankey BF. Cancer surveillance series: interpreting trends in prostate cancer--part III: Quantifying the link between population prostate-specific antigen testing and recent declines in prostate cancer mortality. Journal of the National Cancer Institute</w:t>
      </w:r>
      <w:r w:rsidRPr="00575250">
        <w:rPr>
          <w:rFonts w:ascii="Arial" w:hAnsi="Arial" w:cs="Arial"/>
          <w:i/>
          <w:noProof/>
          <w:sz w:val="22"/>
          <w:szCs w:val="22"/>
        </w:rPr>
        <w:t xml:space="preserve"> </w:t>
      </w:r>
      <w:r w:rsidRPr="00575250">
        <w:rPr>
          <w:rFonts w:ascii="Arial" w:hAnsi="Arial" w:cs="Arial"/>
          <w:noProof/>
          <w:sz w:val="22"/>
          <w:szCs w:val="22"/>
        </w:rPr>
        <w:t>1999; 91:1033-1039</w:t>
      </w:r>
    </w:p>
    <w:p w14:paraId="3D6F7DD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13.</w:t>
      </w:r>
      <w:r w:rsidRPr="00575250">
        <w:rPr>
          <w:rFonts w:ascii="Arial" w:hAnsi="Arial" w:cs="Arial"/>
          <w:noProof/>
          <w:sz w:val="22"/>
          <w:szCs w:val="22"/>
        </w:rPr>
        <w:tab/>
        <w:t>Hankey BF, Feuer EJ, Clegg LX, Hayes RB, Legler JM, Prorok PC, Ries LA, Merrill RM, Kaplan RS. Cancer surveillance series: interpreting trends in prostate cancer--part I: Evidence of the effects of screening in recent prostate cancer incidence, mortality, and survival rates. Journal of the National Cancer Institute</w:t>
      </w:r>
      <w:r w:rsidRPr="00575250">
        <w:rPr>
          <w:rFonts w:ascii="Arial" w:hAnsi="Arial" w:cs="Arial"/>
          <w:i/>
          <w:noProof/>
          <w:sz w:val="22"/>
          <w:szCs w:val="22"/>
        </w:rPr>
        <w:t xml:space="preserve"> </w:t>
      </w:r>
      <w:r w:rsidRPr="00575250">
        <w:rPr>
          <w:rFonts w:ascii="Arial" w:hAnsi="Arial" w:cs="Arial"/>
          <w:noProof/>
          <w:sz w:val="22"/>
          <w:szCs w:val="22"/>
        </w:rPr>
        <w:t>1999; 91:1017-1024</w:t>
      </w:r>
    </w:p>
    <w:p w14:paraId="23B7D6F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w:t>
      </w:r>
      <w:r w:rsidRPr="00575250">
        <w:rPr>
          <w:rFonts w:ascii="Arial" w:hAnsi="Arial" w:cs="Arial"/>
          <w:noProof/>
          <w:sz w:val="22"/>
          <w:szCs w:val="22"/>
        </w:rPr>
        <w:tab/>
        <w:t>Schröder  FH, Kranse  R. Verification Bias and the Prostate-Specific Antigen Test — Is There a Case for a Lower Threshold for Biopsy? New England Journal of Medicine</w:t>
      </w:r>
      <w:r w:rsidRPr="00575250">
        <w:rPr>
          <w:rFonts w:ascii="Arial" w:hAnsi="Arial" w:cs="Arial"/>
          <w:i/>
          <w:noProof/>
          <w:sz w:val="22"/>
          <w:szCs w:val="22"/>
        </w:rPr>
        <w:t xml:space="preserve"> </w:t>
      </w:r>
      <w:r w:rsidRPr="00575250">
        <w:rPr>
          <w:rFonts w:ascii="Arial" w:hAnsi="Arial" w:cs="Arial"/>
          <w:noProof/>
          <w:sz w:val="22"/>
          <w:szCs w:val="22"/>
        </w:rPr>
        <w:t>2003; 349:393-395</w:t>
      </w:r>
    </w:p>
    <w:p w14:paraId="522E0EF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w:t>
      </w:r>
      <w:r w:rsidRPr="00575250">
        <w:rPr>
          <w:rFonts w:ascii="Arial" w:hAnsi="Arial" w:cs="Arial"/>
          <w:noProof/>
          <w:sz w:val="22"/>
          <w:szCs w:val="22"/>
        </w:rPr>
        <w:tab/>
        <w:t>Partin AW, Stutzman RE. Elevated prostate-specific antigen, abnormal prostate evaluation on digital rectal examination, and transrectal ultrasound and prostate biopsy. The Urologic clinics of North America</w:t>
      </w:r>
      <w:r w:rsidRPr="00575250">
        <w:rPr>
          <w:rFonts w:ascii="Arial" w:hAnsi="Arial" w:cs="Arial"/>
          <w:i/>
          <w:noProof/>
          <w:sz w:val="22"/>
          <w:szCs w:val="22"/>
        </w:rPr>
        <w:t xml:space="preserve"> </w:t>
      </w:r>
      <w:r w:rsidRPr="00575250">
        <w:rPr>
          <w:rFonts w:ascii="Arial" w:hAnsi="Arial" w:cs="Arial"/>
          <w:noProof/>
          <w:sz w:val="22"/>
          <w:szCs w:val="22"/>
        </w:rPr>
        <w:t>1998; 25:581-589, viii</w:t>
      </w:r>
    </w:p>
    <w:p w14:paraId="3D80CC7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w:t>
      </w:r>
      <w:r w:rsidRPr="00575250">
        <w:rPr>
          <w:rFonts w:ascii="Arial" w:hAnsi="Arial" w:cs="Arial"/>
          <w:noProof/>
          <w:sz w:val="22"/>
          <w:szCs w:val="22"/>
        </w:rPr>
        <w:tab/>
        <w:t>Jhaveri FM, Klein EA, Kupelian PA, Zippe C, Levin HS. Declining rates of extracapsular extension after radical prostatectomy: evidence for continued stage migration. Journal of clinical oncology : official journal of the American Society of Clinical Oncology</w:t>
      </w:r>
      <w:r w:rsidRPr="00575250">
        <w:rPr>
          <w:rFonts w:ascii="Arial" w:hAnsi="Arial" w:cs="Arial"/>
          <w:i/>
          <w:noProof/>
          <w:sz w:val="22"/>
          <w:szCs w:val="22"/>
        </w:rPr>
        <w:t xml:space="preserve"> </w:t>
      </w:r>
      <w:r w:rsidRPr="00575250">
        <w:rPr>
          <w:rFonts w:ascii="Arial" w:hAnsi="Arial" w:cs="Arial"/>
          <w:noProof/>
          <w:sz w:val="22"/>
          <w:szCs w:val="22"/>
        </w:rPr>
        <w:t>1999; 17:3167-3172</w:t>
      </w:r>
    </w:p>
    <w:p w14:paraId="38AC29F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w:t>
      </w:r>
      <w:r w:rsidRPr="00575250">
        <w:rPr>
          <w:rFonts w:ascii="Arial" w:hAnsi="Arial" w:cs="Arial"/>
          <w:noProof/>
          <w:sz w:val="22"/>
          <w:szCs w:val="22"/>
        </w:rPr>
        <w:tab/>
        <w:t>Brawer MK. Prostate-specific antigen: Critical issues. Urology</w:t>
      </w:r>
      <w:r w:rsidRPr="00575250">
        <w:rPr>
          <w:rFonts w:ascii="Arial" w:hAnsi="Arial" w:cs="Arial"/>
          <w:i/>
          <w:noProof/>
          <w:sz w:val="22"/>
          <w:szCs w:val="22"/>
        </w:rPr>
        <w:t xml:space="preserve"> </w:t>
      </w:r>
      <w:r w:rsidRPr="00575250">
        <w:rPr>
          <w:rFonts w:ascii="Arial" w:hAnsi="Arial" w:cs="Arial"/>
          <w:noProof/>
          <w:sz w:val="22"/>
          <w:szCs w:val="22"/>
        </w:rPr>
        <w:t>1994; 44:9-17</w:t>
      </w:r>
    </w:p>
    <w:p w14:paraId="6CD45DC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18.</w:t>
      </w:r>
      <w:r w:rsidRPr="00575250">
        <w:rPr>
          <w:rFonts w:ascii="Arial" w:hAnsi="Arial" w:cs="Arial"/>
          <w:noProof/>
          <w:sz w:val="22"/>
          <w:szCs w:val="22"/>
        </w:rPr>
        <w:tab/>
        <w:t>Carter HB, Pearson JD. Prostate-specific antigen testing for early diagnosis of prostate cancer: formulation of guidelines. Urology</w:t>
      </w:r>
      <w:r w:rsidRPr="00575250">
        <w:rPr>
          <w:rFonts w:ascii="Arial" w:hAnsi="Arial" w:cs="Arial"/>
          <w:i/>
          <w:noProof/>
          <w:sz w:val="22"/>
          <w:szCs w:val="22"/>
        </w:rPr>
        <w:t xml:space="preserve"> </w:t>
      </w:r>
      <w:r w:rsidRPr="00575250">
        <w:rPr>
          <w:rFonts w:ascii="Arial" w:hAnsi="Arial" w:cs="Arial"/>
          <w:noProof/>
          <w:sz w:val="22"/>
          <w:szCs w:val="22"/>
        </w:rPr>
        <w:t>54:780-786</w:t>
      </w:r>
    </w:p>
    <w:p w14:paraId="4A60FFA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w:t>
      </w:r>
      <w:r w:rsidRPr="00575250">
        <w:rPr>
          <w:rFonts w:ascii="Arial" w:hAnsi="Arial" w:cs="Arial"/>
          <w:noProof/>
          <w:sz w:val="22"/>
          <w:szCs w:val="22"/>
        </w:rPr>
        <w:tab/>
        <w:t>Gann PH, Hennekens CH, Stampfer MJ. A prospective evaluation of plasma prostate-specific antigen for detection of prostatic cancer. Jama</w:t>
      </w:r>
      <w:r w:rsidRPr="00575250">
        <w:rPr>
          <w:rFonts w:ascii="Arial" w:hAnsi="Arial" w:cs="Arial"/>
          <w:i/>
          <w:noProof/>
          <w:sz w:val="22"/>
          <w:szCs w:val="22"/>
        </w:rPr>
        <w:t xml:space="preserve"> </w:t>
      </w:r>
      <w:r w:rsidRPr="00575250">
        <w:rPr>
          <w:rFonts w:ascii="Arial" w:hAnsi="Arial" w:cs="Arial"/>
          <w:noProof/>
          <w:sz w:val="22"/>
          <w:szCs w:val="22"/>
        </w:rPr>
        <w:t>1995; 273:289-294</w:t>
      </w:r>
    </w:p>
    <w:p w14:paraId="2F97637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w:t>
      </w:r>
      <w:r w:rsidRPr="00575250">
        <w:rPr>
          <w:rFonts w:ascii="Arial" w:hAnsi="Arial" w:cs="Arial"/>
          <w:noProof/>
          <w:sz w:val="22"/>
          <w:szCs w:val="22"/>
        </w:rPr>
        <w:tab/>
        <w:t>Smith DS, Catalona WJ. The nature of prostate cancer detected through prostate specific antigen based screening. The Journal of urology</w:t>
      </w:r>
      <w:r w:rsidRPr="00575250">
        <w:rPr>
          <w:rFonts w:ascii="Arial" w:hAnsi="Arial" w:cs="Arial"/>
          <w:i/>
          <w:noProof/>
          <w:sz w:val="22"/>
          <w:szCs w:val="22"/>
        </w:rPr>
        <w:t xml:space="preserve"> </w:t>
      </w:r>
      <w:r w:rsidRPr="00575250">
        <w:rPr>
          <w:rFonts w:ascii="Arial" w:hAnsi="Arial" w:cs="Arial"/>
          <w:noProof/>
          <w:sz w:val="22"/>
          <w:szCs w:val="22"/>
        </w:rPr>
        <w:t>1994; 152:1732-1736</w:t>
      </w:r>
    </w:p>
    <w:p w14:paraId="0B211FE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w:t>
      </w:r>
      <w:r w:rsidRPr="00575250">
        <w:rPr>
          <w:rFonts w:ascii="Arial" w:hAnsi="Arial" w:cs="Arial"/>
          <w:noProof/>
          <w:sz w:val="22"/>
          <w:szCs w:val="22"/>
        </w:rPr>
        <w:tab/>
        <w:t>Hoedemaeker RF, Rietbergen JB, Kranse R, Schroder FH, van der Kwast TH. Histopathological prostate cancer characteristics at radical prostatectomy after population based screening. The Journal of urology</w:t>
      </w:r>
      <w:r w:rsidRPr="00575250">
        <w:rPr>
          <w:rFonts w:ascii="Arial" w:hAnsi="Arial" w:cs="Arial"/>
          <w:i/>
          <w:noProof/>
          <w:sz w:val="22"/>
          <w:szCs w:val="22"/>
        </w:rPr>
        <w:t xml:space="preserve"> </w:t>
      </w:r>
      <w:r w:rsidRPr="00575250">
        <w:rPr>
          <w:rFonts w:ascii="Arial" w:hAnsi="Arial" w:cs="Arial"/>
          <w:noProof/>
          <w:sz w:val="22"/>
          <w:szCs w:val="22"/>
        </w:rPr>
        <w:t>2000; 164:411-415</w:t>
      </w:r>
    </w:p>
    <w:p w14:paraId="0EF4DD0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w:t>
      </w:r>
      <w:r w:rsidRPr="00575250">
        <w:rPr>
          <w:rFonts w:ascii="Arial" w:hAnsi="Arial" w:cs="Arial"/>
          <w:noProof/>
          <w:sz w:val="22"/>
          <w:szCs w:val="22"/>
        </w:rPr>
        <w:tab/>
        <w:t>Luboldt HJ, Bex A, Swoboda A, Husing J, Rubben H. Early detection of prostate cancer in Germany: a study using digital rectal examination and 4.0 ng/ml prostate-specific antigen as cutoff. Eur Urol</w:t>
      </w:r>
      <w:r w:rsidRPr="00575250">
        <w:rPr>
          <w:rFonts w:ascii="Arial" w:hAnsi="Arial" w:cs="Arial"/>
          <w:i/>
          <w:noProof/>
          <w:sz w:val="22"/>
          <w:szCs w:val="22"/>
        </w:rPr>
        <w:t xml:space="preserve"> </w:t>
      </w:r>
      <w:r w:rsidRPr="00575250">
        <w:rPr>
          <w:rFonts w:ascii="Arial" w:hAnsi="Arial" w:cs="Arial"/>
          <w:noProof/>
          <w:sz w:val="22"/>
          <w:szCs w:val="22"/>
        </w:rPr>
        <w:t>2001; 39:131-137</w:t>
      </w:r>
    </w:p>
    <w:p w14:paraId="6B9179A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w:t>
      </w:r>
      <w:r w:rsidRPr="00575250">
        <w:rPr>
          <w:rFonts w:ascii="Arial" w:hAnsi="Arial" w:cs="Arial"/>
          <w:noProof/>
          <w:sz w:val="22"/>
          <w:szCs w:val="22"/>
        </w:rPr>
        <w:tab/>
        <w:t>Freedland SJ, Presti JC, Jr., Amling CL, Kane CJ, Aronson WJ, Dorey F, Terris MK. Time trends in biochemical recurrence after radical prostatectomy: results of the SEARCH database. Urology</w:t>
      </w:r>
      <w:r w:rsidRPr="00575250">
        <w:rPr>
          <w:rFonts w:ascii="Arial" w:hAnsi="Arial" w:cs="Arial"/>
          <w:i/>
          <w:noProof/>
          <w:sz w:val="22"/>
          <w:szCs w:val="22"/>
        </w:rPr>
        <w:t xml:space="preserve"> </w:t>
      </w:r>
      <w:r w:rsidRPr="00575250">
        <w:rPr>
          <w:rFonts w:ascii="Arial" w:hAnsi="Arial" w:cs="Arial"/>
          <w:noProof/>
          <w:sz w:val="22"/>
          <w:szCs w:val="22"/>
        </w:rPr>
        <w:t>2003; 61:736-741</w:t>
      </w:r>
    </w:p>
    <w:p w14:paraId="18FCFE2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w:t>
      </w:r>
      <w:r w:rsidRPr="00575250">
        <w:rPr>
          <w:rFonts w:ascii="Arial" w:hAnsi="Arial" w:cs="Arial"/>
          <w:noProof/>
          <w:sz w:val="22"/>
          <w:szCs w:val="22"/>
        </w:rPr>
        <w:tab/>
        <w:t>Labrie F, Candas B, Dupont A, Cusan L, Gomez JL, Suburu RE, Diamond P, Levesque J, Belanger A. Screening decreases prostate cancer death: first analysis of the 1988 Quebec prospective randomized controlled trial. The Prostate</w:t>
      </w:r>
      <w:r w:rsidRPr="00575250">
        <w:rPr>
          <w:rFonts w:ascii="Arial" w:hAnsi="Arial" w:cs="Arial"/>
          <w:i/>
          <w:noProof/>
          <w:sz w:val="22"/>
          <w:szCs w:val="22"/>
        </w:rPr>
        <w:t xml:space="preserve"> </w:t>
      </w:r>
      <w:r w:rsidRPr="00575250">
        <w:rPr>
          <w:rFonts w:ascii="Arial" w:hAnsi="Arial" w:cs="Arial"/>
          <w:noProof/>
          <w:sz w:val="22"/>
          <w:szCs w:val="22"/>
        </w:rPr>
        <w:t>1999; 38:83-91</w:t>
      </w:r>
    </w:p>
    <w:p w14:paraId="7DFCF78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w:t>
      </w:r>
      <w:r w:rsidRPr="00575250">
        <w:rPr>
          <w:rFonts w:ascii="Arial" w:hAnsi="Arial" w:cs="Arial"/>
          <w:noProof/>
          <w:sz w:val="22"/>
          <w:szCs w:val="22"/>
        </w:rPr>
        <w:tab/>
        <w:t>Kirby R, Christmas T, Brawer MK. Prostate Cancer</w:t>
      </w:r>
      <w:r w:rsidRPr="00575250">
        <w:rPr>
          <w:rFonts w:ascii="Arial" w:hAnsi="Arial" w:cs="Arial"/>
          <w:i/>
          <w:noProof/>
          <w:sz w:val="22"/>
          <w:szCs w:val="22"/>
        </w:rPr>
        <w:t>.</w:t>
      </w:r>
      <w:r w:rsidRPr="00575250">
        <w:rPr>
          <w:rFonts w:ascii="Arial" w:hAnsi="Arial" w:cs="Arial"/>
          <w:noProof/>
          <w:sz w:val="22"/>
          <w:szCs w:val="22"/>
        </w:rPr>
        <w:t xml:space="preserve"> London: Times Mirror International Publishers.</w:t>
      </w:r>
    </w:p>
    <w:p w14:paraId="272F1D6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w:t>
      </w:r>
      <w:r w:rsidRPr="00575250">
        <w:rPr>
          <w:rFonts w:ascii="Arial" w:hAnsi="Arial" w:cs="Arial"/>
          <w:noProof/>
          <w:sz w:val="22"/>
          <w:szCs w:val="22"/>
        </w:rPr>
        <w:tab/>
        <w:t>Sakr WA, Grignon DJ, Crissman JD, Heilbrun LK, Cassin BJ, Pontes JJ, Haas GP. High grade prostatic intraepithelial neoplasia (HGPIN) and prostatic adenocarcinoma between the ages of 20-69: an autopsy study of 249 cases. In vivo (Athens, Greece)</w:t>
      </w:r>
      <w:r w:rsidRPr="00575250">
        <w:rPr>
          <w:rFonts w:ascii="Arial" w:hAnsi="Arial" w:cs="Arial"/>
          <w:i/>
          <w:noProof/>
          <w:sz w:val="22"/>
          <w:szCs w:val="22"/>
        </w:rPr>
        <w:t xml:space="preserve"> </w:t>
      </w:r>
      <w:r w:rsidRPr="00575250">
        <w:rPr>
          <w:rFonts w:ascii="Arial" w:hAnsi="Arial" w:cs="Arial"/>
          <w:noProof/>
          <w:sz w:val="22"/>
          <w:szCs w:val="22"/>
        </w:rPr>
        <w:t>1994; 8:439-443</w:t>
      </w:r>
    </w:p>
    <w:p w14:paraId="0366B625" w14:textId="27AD0319"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27.</w:t>
      </w:r>
      <w:r w:rsidRPr="00575250">
        <w:rPr>
          <w:rFonts w:ascii="Arial" w:hAnsi="Arial" w:cs="Arial"/>
          <w:noProof/>
          <w:sz w:val="22"/>
          <w:szCs w:val="22"/>
        </w:rPr>
        <w:tab/>
        <w:t>Deaths, Life expectancy. Reports &amp; Statistics  https://</w:t>
      </w:r>
      <w:hyperlink r:id="rId62" w:history="1">
        <w:r w:rsidRPr="00575250">
          <w:rPr>
            <w:rStyle w:val="Hyperlink"/>
            <w:rFonts w:ascii="Arial" w:hAnsi="Arial" w:cs="Arial"/>
            <w:noProof/>
            <w:sz w:val="22"/>
            <w:szCs w:val="22"/>
          </w:rPr>
          <w:t>www.aihw.gov.au/reports/life-expectancy-death/deaths-in-australia/contents/life-expectancy</w:t>
        </w:r>
      </w:hyperlink>
      <w:r w:rsidRPr="00575250">
        <w:rPr>
          <w:rFonts w:ascii="Arial" w:hAnsi="Arial" w:cs="Arial"/>
          <w:noProof/>
          <w:sz w:val="22"/>
          <w:szCs w:val="22"/>
        </w:rPr>
        <w:t>, 2017.</w:t>
      </w:r>
    </w:p>
    <w:p w14:paraId="6EFF00F0" w14:textId="6087EEE0"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28.</w:t>
      </w:r>
      <w:r w:rsidRPr="00575250">
        <w:rPr>
          <w:rFonts w:ascii="Arial" w:hAnsi="Arial" w:cs="Arial"/>
          <w:noProof/>
          <w:sz w:val="22"/>
          <w:szCs w:val="22"/>
        </w:rPr>
        <w:tab/>
        <w:t>Heart, stroke &amp; vascular diseases. Reports &amp; Statistics  https://</w:t>
      </w:r>
      <w:hyperlink r:id="rId63" w:history="1">
        <w:r w:rsidRPr="00575250">
          <w:rPr>
            <w:rStyle w:val="Hyperlink"/>
            <w:rFonts w:ascii="Arial" w:hAnsi="Arial" w:cs="Arial"/>
            <w:noProof/>
            <w:sz w:val="22"/>
            <w:szCs w:val="22"/>
          </w:rPr>
          <w:t>www.aihw.gov.au/reports-statistics/health-conditions-disability-deaths/heart-stroke-vascular-diseases/overview</w:t>
        </w:r>
      </w:hyperlink>
      <w:r w:rsidRPr="00575250">
        <w:rPr>
          <w:rFonts w:ascii="Arial" w:hAnsi="Arial" w:cs="Arial"/>
          <w:noProof/>
          <w:sz w:val="22"/>
          <w:szCs w:val="22"/>
        </w:rPr>
        <w:t>, 2017.</w:t>
      </w:r>
    </w:p>
    <w:p w14:paraId="525E317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29.</w:t>
      </w:r>
      <w:r w:rsidRPr="00575250">
        <w:rPr>
          <w:rFonts w:ascii="Arial" w:hAnsi="Arial" w:cs="Arial"/>
          <w:noProof/>
          <w:sz w:val="22"/>
          <w:szCs w:val="22"/>
        </w:rPr>
        <w:tab/>
        <w:t>Nelson Q, Agarwal N, Stephenson R, Cannon-Albright LA. A population-based analysis of clustering identifies a strong genetic contribution to lethal prostate cancer. Frontiers in Genetics</w:t>
      </w:r>
      <w:r w:rsidRPr="00575250">
        <w:rPr>
          <w:rFonts w:ascii="Arial" w:hAnsi="Arial" w:cs="Arial"/>
          <w:i/>
          <w:noProof/>
          <w:sz w:val="22"/>
          <w:szCs w:val="22"/>
        </w:rPr>
        <w:t xml:space="preserve"> </w:t>
      </w:r>
      <w:r w:rsidRPr="00575250">
        <w:rPr>
          <w:rFonts w:ascii="Arial" w:hAnsi="Arial" w:cs="Arial"/>
          <w:noProof/>
          <w:sz w:val="22"/>
          <w:szCs w:val="22"/>
        </w:rPr>
        <w:t>2013; 4:152</w:t>
      </w:r>
    </w:p>
    <w:p w14:paraId="6C81042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30.</w:t>
      </w:r>
      <w:r w:rsidRPr="00575250">
        <w:rPr>
          <w:rFonts w:ascii="Arial" w:hAnsi="Arial" w:cs="Arial"/>
          <w:noProof/>
          <w:sz w:val="22"/>
          <w:szCs w:val="22"/>
        </w:rPr>
        <w:tab/>
        <w:t>Steinberg GD, Carter BS, Beaty TH, Childs B, Walsh PC. Family history and the risk of prostate cancer. The Prostate</w:t>
      </w:r>
      <w:r w:rsidRPr="00575250">
        <w:rPr>
          <w:rFonts w:ascii="Arial" w:hAnsi="Arial" w:cs="Arial"/>
          <w:i/>
          <w:noProof/>
          <w:sz w:val="22"/>
          <w:szCs w:val="22"/>
        </w:rPr>
        <w:t xml:space="preserve"> </w:t>
      </w:r>
      <w:r w:rsidRPr="00575250">
        <w:rPr>
          <w:rFonts w:ascii="Arial" w:hAnsi="Arial" w:cs="Arial"/>
          <w:noProof/>
          <w:sz w:val="22"/>
          <w:szCs w:val="22"/>
        </w:rPr>
        <w:t>1990; 17:337-347</w:t>
      </w:r>
    </w:p>
    <w:p w14:paraId="0227F83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31.</w:t>
      </w:r>
      <w:r w:rsidRPr="00575250">
        <w:rPr>
          <w:rFonts w:ascii="Arial" w:hAnsi="Arial" w:cs="Arial"/>
          <w:noProof/>
          <w:sz w:val="22"/>
          <w:szCs w:val="22"/>
        </w:rPr>
        <w:tab/>
        <w:t>Carter BS, Bova GS, Beaty TH, Steinberg GD, Childs B, Isaacs WB, Walsh PC. Hereditary prostate cancer: epidemiologic and clinical features. The Journal of urology</w:t>
      </w:r>
      <w:r w:rsidRPr="00575250">
        <w:rPr>
          <w:rFonts w:ascii="Arial" w:hAnsi="Arial" w:cs="Arial"/>
          <w:i/>
          <w:noProof/>
          <w:sz w:val="22"/>
          <w:szCs w:val="22"/>
        </w:rPr>
        <w:t xml:space="preserve"> </w:t>
      </w:r>
      <w:r w:rsidRPr="00575250">
        <w:rPr>
          <w:rFonts w:ascii="Arial" w:hAnsi="Arial" w:cs="Arial"/>
          <w:noProof/>
          <w:sz w:val="22"/>
          <w:szCs w:val="22"/>
        </w:rPr>
        <w:t>1993; 150:797-802</w:t>
      </w:r>
    </w:p>
    <w:p w14:paraId="6495366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32.</w:t>
      </w:r>
      <w:r w:rsidRPr="00575250">
        <w:rPr>
          <w:rFonts w:ascii="Arial" w:hAnsi="Arial" w:cs="Arial"/>
          <w:noProof/>
          <w:sz w:val="22"/>
          <w:szCs w:val="22"/>
        </w:rPr>
        <w:tab/>
        <w:t>Brandt A, Bermejo JL, Sundquist J, Hemminki K. Age-specific risk of incident prostate cancer and risk of death from prostate cancer defined by the number of affected family members. Eur Urol</w:t>
      </w:r>
      <w:r w:rsidRPr="00575250">
        <w:rPr>
          <w:rFonts w:ascii="Arial" w:hAnsi="Arial" w:cs="Arial"/>
          <w:i/>
          <w:noProof/>
          <w:sz w:val="22"/>
          <w:szCs w:val="22"/>
        </w:rPr>
        <w:t xml:space="preserve"> </w:t>
      </w:r>
      <w:r w:rsidRPr="00575250">
        <w:rPr>
          <w:rFonts w:ascii="Arial" w:hAnsi="Arial" w:cs="Arial"/>
          <w:noProof/>
          <w:sz w:val="22"/>
          <w:szCs w:val="22"/>
        </w:rPr>
        <w:t>2010; 58:275-280</w:t>
      </w:r>
    </w:p>
    <w:p w14:paraId="5F24DF4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33.</w:t>
      </w:r>
      <w:r w:rsidRPr="00575250">
        <w:rPr>
          <w:rFonts w:ascii="Arial" w:hAnsi="Arial" w:cs="Arial"/>
          <w:noProof/>
          <w:sz w:val="22"/>
          <w:szCs w:val="22"/>
        </w:rPr>
        <w:tab/>
        <w:t>Grönberg H, Damber L, Damber JE. Familial prostate cancer in sweden: A nationwide register cohort study. Cancer</w:t>
      </w:r>
      <w:r w:rsidRPr="00575250">
        <w:rPr>
          <w:rFonts w:ascii="Arial" w:hAnsi="Arial" w:cs="Arial"/>
          <w:i/>
          <w:noProof/>
          <w:sz w:val="22"/>
          <w:szCs w:val="22"/>
        </w:rPr>
        <w:t xml:space="preserve"> </w:t>
      </w:r>
      <w:r w:rsidRPr="00575250">
        <w:rPr>
          <w:rFonts w:ascii="Arial" w:hAnsi="Arial" w:cs="Arial"/>
          <w:noProof/>
          <w:sz w:val="22"/>
          <w:szCs w:val="22"/>
        </w:rPr>
        <w:t>1996; 77:138-143</w:t>
      </w:r>
    </w:p>
    <w:p w14:paraId="71BE996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34.</w:t>
      </w:r>
      <w:r w:rsidRPr="00575250">
        <w:rPr>
          <w:rFonts w:ascii="Arial" w:hAnsi="Arial" w:cs="Arial"/>
          <w:noProof/>
          <w:sz w:val="22"/>
          <w:szCs w:val="22"/>
        </w:rPr>
        <w:tab/>
        <w:t>Teerlink CC, Thibodeau SN, McDonnell SK, Schaid DJ, Rinckleb A, Maier C, Vogel W, Cancel-Tassin G, Egrot C, Cussenot O, Foulkes WD, Giles GG, Hopper JL, Severi G, Eeles R, Easton D, Kote-Jarai Z, Guy M, Cooney KA, Ray AM, Zuhlke KA, Lange EM, FitzGerald LM, Stanford JL, Ostrander EA, Wiley KE, Isaacs SD, Walsh PC, Isaacs WB, Wahlfors T, Tammela T, Schleutker J, Wiklund F, Grönberg H, Emanuelsson M, Carpten J, Bailey-Wilson J, Whittemore AS, Oakley-Girvan I, Hsieh C-L, Catalona WJ, Zheng SL, Jin G, Lu L, Xu J, Camp NJ, Cannon-Albright LA. Association analysis of 9,560 prostate cancer cases from the International Consortium of Prostate Cancer Genetics confirms the role of reported prostate cancer associated SNPs for familial disease. Human Genetics</w:t>
      </w:r>
      <w:r w:rsidRPr="00575250">
        <w:rPr>
          <w:rFonts w:ascii="Arial" w:hAnsi="Arial" w:cs="Arial"/>
          <w:i/>
          <w:noProof/>
          <w:sz w:val="22"/>
          <w:szCs w:val="22"/>
        </w:rPr>
        <w:t xml:space="preserve"> </w:t>
      </w:r>
      <w:r w:rsidRPr="00575250">
        <w:rPr>
          <w:rFonts w:ascii="Arial" w:hAnsi="Arial" w:cs="Arial"/>
          <w:noProof/>
          <w:sz w:val="22"/>
          <w:szCs w:val="22"/>
        </w:rPr>
        <w:t>2014; 133:347-356</w:t>
      </w:r>
    </w:p>
    <w:p w14:paraId="13BC938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35.</w:t>
      </w:r>
      <w:r w:rsidRPr="00575250">
        <w:rPr>
          <w:rFonts w:ascii="Arial" w:hAnsi="Arial" w:cs="Arial"/>
          <w:noProof/>
          <w:sz w:val="22"/>
          <w:szCs w:val="22"/>
        </w:rPr>
        <w:tab/>
        <w:t>Eeles R, Goh C, Castro E, Bancroft E, Guy M, Olama AAA, Easton D, Kote-Jarai Z. The genetic epidemiology of prostate cancer and its clinical implications. Nature Reviews Urology</w:t>
      </w:r>
      <w:r w:rsidRPr="00575250">
        <w:rPr>
          <w:rFonts w:ascii="Arial" w:hAnsi="Arial" w:cs="Arial"/>
          <w:i/>
          <w:noProof/>
          <w:sz w:val="22"/>
          <w:szCs w:val="22"/>
        </w:rPr>
        <w:t xml:space="preserve"> </w:t>
      </w:r>
      <w:r w:rsidRPr="00575250">
        <w:rPr>
          <w:rFonts w:ascii="Arial" w:hAnsi="Arial" w:cs="Arial"/>
          <w:noProof/>
          <w:sz w:val="22"/>
          <w:szCs w:val="22"/>
        </w:rPr>
        <w:t>2013; 11:18</w:t>
      </w:r>
    </w:p>
    <w:p w14:paraId="2F5789E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36.</w:t>
      </w:r>
      <w:r w:rsidRPr="00575250">
        <w:rPr>
          <w:rFonts w:ascii="Arial" w:hAnsi="Arial" w:cs="Arial"/>
          <w:noProof/>
          <w:sz w:val="22"/>
          <w:szCs w:val="22"/>
        </w:rPr>
        <w:tab/>
        <w:t>Bratt O. What should a urologist know about hereditary predisposition to prostate cancer? BJU international</w:t>
      </w:r>
      <w:r w:rsidRPr="00575250">
        <w:rPr>
          <w:rFonts w:ascii="Arial" w:hAnsi="Arial" w:cs="Arial"/>
          <w:i/>
          <w:noProof/>
          <w:sz w:val="22"/>
          <w:szCs w:val="22"/>
        </w:rPr>
        <w:t xml:space="preserve"> </w:t>
      </w:r>
      <w:r w:rsidRPr="00575250">
        <w:rPr>
          <w:rFonts w:ascii="Arial" w:hAnsi="Arial" w:cs="Arial"/>
          <w:noProof/>
          <w:sz w:val="22"/>
          <w:szCs w:val="22"/>
        </w:rPr>
        <w:t>2007; 99:743-747; discussion 747-748</w:t>
      </w:r>
    </w:p>
    <w:p w14:paraId="6C4BEB5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37.</w:t>
      </w:r>
      <w:r w:rsidRPr="00575250">
        <w:rPr>
          <w:rFonts w:ascii="Arial" w:hAnsi="Arial" w:cs="Arial"/>
          <w:noProof/>
          <w:sz w:val="22"/>
          <w:szCs w:val="22"/>
        </w:rPr>
        <w:tab/>
        <w:t>Lynch HT, Kosoko-Lasaki O, Leslie SW, Rendell M, Shaw T, Snyder C, D'Amico AV, Buxbaum S, Isaacs WB, Loeb S, Moul JW, Powell I. Screening for familial and hereditary prostate cancer. International Journal of Cancer</w:t>
      </w:r>
      <w:r w:rsidRPr="00575250">
        <w:rPr>
          <w:rFonts w:ascii="Arial" w:hAnsi="Arial" w:cs="Arial"/>
          <w:i/>
          <w:noProof/>
          <w:sz w:val="22"/>
          <w:szCs w:val="22"/>
        </w:rPr>
        <w:t xml:space="preserve"> </w:t>
      </w:r>
      <w:r w:rsidRPr="00575250">
        <w:rPr>
          <w:rFonts w:ascii="Arial" w:hAnsi="Arial" w:cs="Arial"/>
          <w:noProof/>
          <w:sz w:val="22"/>
          <w:szCs w:val="22"/>
        </w:rPr>
        <w:t>2016; 138:2579-2591</w:t>
      </w:r>
    </w:p>
    <w:p w14:paraId="6DB0588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38.</w:t>
      </w:r>
      <w:r w:rsidRPr="00575250">
        <w:rPr>
          <w:rFonts w:ascii="Arial" w:hAnsi="Arial" w:cs="Arial"/>
          <w:noProof/>
          <w:sz w:val="22"/>
          <w:szCs w:val="22"/>
        </w:rPr>
        <w:tab/>
        <w:t>Agalliu I, Karlins E, Kwon EM, Iwasaki LM, Diamond A, Ostrander EA, Stanford JL. Rare germline mutations in the BRCA2 gene are associated with early-onset prostate cancer. British Journal of Cancer</w:t>
      </w:r>
      <w:r w:rsidRPr="00575250">
        <w:rPr>
          <w:rFonts w:ascii="Arial" w:hAnsi="Arial" w:cs="Arial"/>
          <w:i/>
          <w:noProof/>
          <w:sz w:val="22"/>
          <w:szCs w:val="22"/>
        </w:rPr>
        <w:t xml:space="preserve"> </w:t>
      </w:r>
      <w:r w:rsidRPr="00575250">
        <w:rPr>
          <w:rFonts w:ascii="Arial" w:hAnsi="Arial" w:cs="Arial"/>
          <w:noProof/>
          <w:sz w:val="22"/>
          <w:szCs w:val="22"/>
        </w:rPr>
        <w:t>2007; 97:826-831</w:t>
      </w:r>
    </w:p>
    <w:p w14:paraId="0A95858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39.</w:t>
      </w:r>
      <w:r w:rsidRPr="00575250">
        <w:rPr>
          <w:rFonts w:ascii="Arial" w:hAnsi="Arial" w:cs="Arial"/>
          <w:noProof/>
          <w:sz w:val="22"/>
          <w:szCs w:val="22"/>
        </w:rPr>
        <w:tab/>
        <w:t>Ford D, Easton DF, Bishop DT, Narod SA, Goldgar DE. Risks of cancer in BRCA1-mutation carriers. Breast Cancer Linkage Consortium. Lancet (London, England)</w:t>
      </w:r>
      <w:r w:rsidRPr="00575250">
        <w:rPr>
          <w:rFonts w:ascii="Arial" w:hAnsi="Arial" w:cs="Arial"/>
          <w:i/>
          <w:noProof/>
          <w:sz w:val="22"/>
          <w:szCs w:val="22"/>
        </w:rPr>
        <w:t xml:space="preserve"> </w:t>
      </w:r>
      <w:r w:rsidRPr="00575250">
        <w:rPr>
          <w:rFonts w:ascii="Arial" w:hAnsi="Arial" w:cs="Arial"/>
          <w:noProof/>
          <w:sz w:val="22"/>
          <w:szCs w:val="22"/>
        </w:rPr>
        <w:t>1994; 343:692-695</w:t>
      </w:r>
    </w:p>
    <w:p w14:paraId="36C51DF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40.</w:t>
      </w:r>
      <w:r w:rsidRPr="00575250">
        <w:rPr>
          <w:rFonts w:ascii="Arial" w:hAnsi="Arial" w:cs="Arial"/>
          <w:noProof/>
          <w:sz w:val="22"/>
          <w:szCs w:val="22"/>
        </w:rPr>
        <w:tab/>
        <w:t>Thompson D, Easton DF. Cancer Incidence in BRCA1 mutation carriers. Journal of the National Cancer Institute</w:t>
      </w:r>
      <w:r w:rsidRPr="00575250">
        <w:rPr>
          <w:rFonts w:ascii="Arial" w:hAnsi="Arial" w:cs="Arial"/>
          <w:i/>
          <w:noProof/>
          <w:sz w:val="22"/>
          <w:szCs w:val="22"/>
        </w:rPr>
        <w:t xml:space="preserve"> </w:t>
      </w:r>
      <w:r w:rsidRPr="00575250">
        <w:rPr>
          <w:rFonts w:ascii="Arial" w:hAnsi="Arial" w:cs="Arial"/>
          <w:noProof/>
          <w:sz w:val="22"/>
          <w:szCs w:val="22"/>
        </w:rPr>
        <w:t>2002; 94:1358-1365</w:t>
      </w:r>
    </w:p>
    <w:p w14:paraId="20E62DB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41.</w:t>
      </w:r>
      <w:r w:rsidRPr="00575250">
        <w:rPr>
          <w:rFonts w:ascii="Arial" w:hAnsi="Arial" w:cs="Arial"/>
          <w:noProof/>
          <w:sz w:val="22"/>
          <w:szCs w:val="22"/>
        </w:rPr>
        <w:tab/>
        <w:t>Dobson R. Prostate cancer patients with BRCA2 mutation face poor survival. BMJ (Clinical research ed)</w:t>
      </w:r>
      <w:r w:rsidRPr="00575250">
        <w:rPr>
          <w:rFonts w:ascii="Arial" w:hAnsi="Arial" w:cs="Arial"/>
          <w:i/>
          <w:noProof/>
          <w:sz w:val="22"/>
          <w:szCs w:val="22"/>
        </w:rPr>
        <w:t xml:space="preserve"> </w:t>
      </w:r>
      <w:r w:rsidRPr="00575250">
        <w:rPr>
          <w:rFonts w:ascii="Arial" w:hAnsi="Arial" w:cs="Arial"/>
          <w:noProof/>
          <w:sz w:val="22"/>
          <w:szCs w:val="22"/>
        </w:rPr>
        <w:t>2008; 337:a705</w:t>
      </w:r>
    </w:p>
    <w:p w14:paraId="5F74AF8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42.</w:t>
      </w:r>
      <w:r w:rsidRPr="00575250">
        <w:rPr>
          <w:rFonts w:ascii="Arial" w:hAnsi="Arial" w:cs="Arial"/>
          <w:noProof/>
          <w:sz w:val="22"/>
          <w:szCs w:val="22"/>
        </w:rPr>
        <w:tab/>
        <w:t>Tryggvadottir L, Vidarsdottir L, Thorgeirsson T, Jonasson JG, Olafsdottir EJ, Olafsdottir GH, Rafnar T, Thorlacius S, Jonsson E, Eyfjord JE, Tulinius H. Prostate cancer progression and survival in BRCA2 mutation carriers. Journal of the National Cancer Institute</w:t>
      </w:r>
      <w:r w:rsidRPr="00575250">
        <w:rPr>
          <w:rFonts w:ascii="Arial" w:hAnsi="Arial" w:cs="Arial"/>
          <w:i/>
          <w:noProof/>
          <w:sz w:val="22"/>
          <w:szCs w:val="22"/>
        </w:rPr>
        <w:t xml:space="preserve"> </w:t>
      </w:r>
      <w:r w:rsidRPr="00575250">
        <w:rPr>
          <w:rFonts w:ascii="Arial" w:hAnsi="Arial" w:cs="Arial"/>
          <w:noProof/>
          <w:sz w:val="22"/>
          <w:szCs w:val="22"/>
        </w:rPr>
        <w:t>2007; 99:929-935</w:t>
      </w:r>
    </w:p>
    <w:p w14:paraId="0D29BFE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43.</w:t>
      </w:r>
      <w:r w:rsidRPr="00575250">
        <w:rPr>
          <w:rFonts w:ascii="Arial" w:hAnsi="Arial" w:cs="Arial"/>
          <w:noProof/>
          <w:sz w:val="22"/>
          <w:szCs w:val="22"/>
        </w:rPr>
        <w:tab/>
        <w:t>Narod SA, Neuhausen S, Vichodez G, Armel S, Lynch HT, Ghadirian P, Cummings S, Olopade O, Stoppa-Lyonnet D, Couch F, Wagner T, Warner E, Foulkes WD, Saal H, Weitzel J, Tulman A, Poll A, Nam R, Sun P, Danquah J, Domchek S, Tung N, Ainsworth P, Horsman D, Kim-Sing C, Maugard C, Eisen A, Daly M, McKinnon W, Wood M, Isaacs C, Gilchrist D, Karlan B, Nedelcu R, Meschino W, Garber J, Pasini B, Manoukian S, Bellati C. Rapid progression of prostate cancer in men with a BRCA2 mutation. Br J Cancer</w:t>
      </w:r>
      <w:r w:rsidRPr="00575250">
        <w:rPr>
          <w:rFonts w:ascii="Arial" w:hAnsi="Arial" w:cs="Arial"/>
          <w:i/>
          <w:noProof/>
          <w:sz w:val="22"/>
          <w:szCs w:val="22"/>
        </w:rPr>
        <w:t xml:space="preserve"> </w:t>
      </w:r>
      <w:r w:rsidRPr="00575250">
        <w:rPr>
          <w:rFonts w:ascii="Arial" w:hAnsi="Arial" w:cs="Arial"/>
          <w:noProof/>
          <w:sz w:val="22"/>
          <w:szCs w:val="22"/>
        </w:rPr>
        <w:t>2008; 99:371-374</w:t>
      </w:r>
    </w:p>
    <w:p w14:paraId="65027FA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44.</w:t>
      </w:r>
      <w:r w:rsidRPr="00575250">
        <w:rPr>
          <w:rFonts w:ascii="Arial" w:hAnsi="Arial" w:cs="Arial"/>
          <w:noProof/>
          <w:sz w:val="22"/>
          <w:szCs w:val="22"/>
        </w:rPr>
        <w:tab/>
        <w:t>Castro E, Goh C, Olmos D, Saunders E, Leongamornlert D, Tymrakiewicz M, Mahmud N, Dadaev T, Govindasami K, Guy M, Sawyer E, Wilkinson R, Ardern-Jones A, Ellis S, Frost D, Peock S, Evans DG, Tischkowitz M, Cole T, Davidson R, Eccles D, Brewer C, Douglas F, Porteous ME, Donaldson A, Dorkins H, Izatt L, Cook J, Hodgson S, Kennedy MJ, Side LE, Eason J, Murray A, Antoniou AC, Easton DF, Kote-Jarai Z, Eeles R. Germline BRCA Mutations Are Associated With Higher Risk of Nodal Involvement, Distant Metastasis, and Poor Survival Outcomes in Prostate Cancer. Journal of Clinical Oncology</w:t>
      </w:r>
      <w:r w:rsidRPr="00575250">
        <w:rPr>
          <w:rFonts w:ascii="Arial" w:hAnsi="Arial" w:cs="Arial"/>
          <w:i/>
          <w:noProof/>
          <w:sz w:val="22"/>
          <w:szCs w:val="22"/>
        </w:rPr>
        <w:t xml:space="preserve"> </w:t>
      </w:r>
      <w:r w:rsidRPr="00575250">
        <w:rPr>
          <w:rFonts w:ascii="Arial" w:hAnsi="Arial" w:cs="Arial"/>
          <w:noProof/>
          <w:sz w:val="22"/>
          <w:szCs w:val="22"/>
        </w:rPr>
        <w:t>2013; 31:1748-1757</w:t>
      </w:r>
    </w:p>
    <w:p w14:paraId="08EC6E7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45.</w:t>
      </w:r>
      <w:r w:rsidRPr="00575250">
        <w:rPr>
          <w:rFonts w:ascii="Arial" w:hAnsi="Arial" w:cs="Arial"/>
          <w:noProof/>
          <w:sz w:val="22"/>
          <w:szCs w:val="22"/>
        </w:rPr>
        <w:tab/>
        <w:t>Bancroft EK, Page EC, Castro E, Lilja H, Vickers A, Sjoberg D, Assel M, Foster CS, Mitchell G, Drew K, Mæhle L, Axcrona K, Evans DG, Bulman B, Eccles D, McBride D, van Asperen C, Vasen H, Kiemeney LA, Ringelberg J, Cybulski C, Wokolorczyk D, Selkirk C, Hulick PJ, Bojesen A, Skytte A-B, Lam J, Taylor L, Oldenburg R, Cremers R, Verhaegh G, van Zelst-Stams WA, Oosterwijk JC, Blanco I, Salinas M, Cook J, Rosario DJ, Buys S, Conner T, Ausems MG, Ong K-r, Hoffman J, Domchek S, Powers J, Teixeira MR, Maia S, Foulkes WD, Taherian N, Ruijs M, den Enden ATH-v, Izatt L, Davidson R, Adank MA, Walker L, Schmutzler R, Tucker K, Kirk J, Hodgson S, Harris M, Douglas F, Lindeman GJ, Zgajnar J, Tischkowitz M, Clowes VE, Susman R, Ramón y Cajal T, Patcher N, Gadea N, Spigelman A, van Os T, Liljegren A, Side L, Brewer C, Brady AF, Donaldson A, Stefansdottir V, Friedman E, Chen-Shtoyerman R, Amor DJ, Copakova L, Barwell J, Giri VN, Murthy V, Nicolai N, Teo S-H, Greenhalgh L, Strom S, Henderson A, McGrath J, Gallagher D, Aaronson N, Ardern-Jones A, Bangma C, Dearnaley D, Costello P, Eyfjord J, Rothwell J, Falconer A, Gronberg H, Hamdy FC, Johannsson O, Khoo V, Kote-Jarai Z, Lubinski J, Axcrona U, Melia J, McKinley J, Mitra AV, Moynihan C, Rennert G, Suri M, Wilson P, Killick E, Moss S, Eeles RA. Targeted Prostate Cancer Screening in BRCA1 and BRCA2 Mutation Carriers: Results from the Initial Screening Round of the IMPACT Study. European Urology</w:t>
      </w:r>
      <w:r w:rsidRPr="00575250">
        <w:rPr>
          <w:rFonts w:ascii="Arial" w:hAnsi="Arial" w:cs="Arial"/>
          <w:i/>
          <w:noProof/>
          <w:sz w:val="22"/>
          <w:szCs w:val="22"/>
        </w:rPr>
        <w:t xml:space="preserve"> </w:t>
      </w:r>
      <w:r w:rsidRPr="00575250">
        <w:rPr>
          <w:rFonts w:ascii="Arial" w:hAnsi="Arial" w:cs="Arial"/>
          <w:noProof/>
          <w:sz w:val="22"/>
          <w:szCs w:val="22"/>
        </w:rPr>
        <w:t>2014; 66:489-499</w:t>
      </w:r>
    </w:p>
    <w:p w14:paraId="7CAF3A5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46.</w:t>
      </w:r>
      <w:r w:rsidRPr="00575250">
        <w:rPr>
          <w:rFonts w:ascii="Arial" w:hAnsi="Arial" w:cs="Arial"/>
          <w:noProof/>
          <w:sz w:val="22"/>
          <w:szCs w:val="22"/>
        </w:rPr>
        <w:tab/>
        <w:t>Constantinou J, Feneley MR. PSA testing: an evolving relationship with prostate cancer screening. Prostate cancer and prostatic diseases</w:t>
      </w:r>
      <w:r w:rsidRPr="00575250">
        <w:rPr>
          <w:rFonts w:ascii="Arial" w:hAnsi="Arial" w:cs="Arial"/>
          <w:i/>
          <w:noProof/>
          <w:sz w:val="22"/>
          <w:szCs w:val="22"/>
        </w:rPr>
        <w:t xml:space="preserve"> </w:t>
      </w:r>
      <w:r w:rsidRPr="00575250">
        <w:rPr>
          <w:rFonts w:ascii="Arial" w:hAnsi="Arial" w:cs="Arial"/>
          <w:noProof/>
          <w:sz w:val="22"/>
          <w:szCs w:val="22"/>
        </w:rPr>
        <w:t>2006; 9:6-13</w:t>
      </w:r>
    </w:p>
    <w:p w14:paraId="02C7271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47.</w:t>
      </w:r>
      <w:r w:rsidRPr="00575250">
        <w:rPr>
          <w:rFonts w:ascii="Arial" w:hAnsi="Arial" w:cs="Arial"/>
          <w:noProof/>
          <w:sz w:val="22"/>
          <w:szCs w:val="22"/>
        </w:rPr>
        <w:tab/>
        <w:t>Thompson IM, Ankerst DP, Chi C, Lucia MS, Goodman PJ, Crowley JJ, Parnes HL, Coltman CA, Jr. Operating characteristics of prostate-specific antigen in men with an initial PSA level of 3.0 ng/ml or lower. Jama</w:t>
      </w:r>
      <w:r w:rsidRPr="00575250">
        <w:rPr>
          <w:rFonts w:ascii="Arial" w:hAnsi="Arial" w:cs="Arial"/>
          <w:i/>
          <w:noProof/>
          <w:sz w:val="22"/>
          <w:szCs w:val="22"/>
        </w:rPr>
        <w:t xml:space="preserve"> </w:t>
      </w:r>
      <w:r w:rsidRPr="00575250">
        <w:rPr>
          <w:rFonts w:ascii="Arial" w:hAnsi="Arial" w:cs="Arial"/>
          <w:noProof/>
          <w:sz w:val="22"/>
          <w:szCs w:val="22"/>
        </w:rPr>
        <w:t>2005; 294:66-70</w:t>
      </w:r>
    </w:p>
    <w:p w14:paraId="3323451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48.</w:t>
      </w:r>
      <w:r w:rsidRPr="00575250">
        <w:rPr>
          <w:rFonts w:ascii="Arial" w:hAnsi="Arial" w:cs="Arial"/>
          <w:noProof/>
          <w:sz w:val="22"/>
          <w:szCs w:val="22"/>
        </w:rPr>
        <w:tab/>
        <w:t>Schröder FH, Hugosson J, Roobol MJ, Tammela TL, Ciatto S, Nelen V, Kwiatkowski M, Lujan M, Lilja H, Zappa M, Denis LJ, Recker F, Berenguer A, Määttänen L, Bangma CH, Aus G, Villers A, Rebillard X, van der Kwast T, Blijenberg BG, Moss SM, de Koning HJ, Auvinen A. Screening and prostate-cancer mortality in a randomized European study. N Engl J Med</w:t>
      </w:r>
      <w:r w:rsidRPr="00575250">
        <w:rPr>
          <w:rFonts w:ascii="Arial" w:hAnsi="Arial" w:cs="Arial"/>
          <w:i/>
          <w:noProof/>
          <w:sz w:val="22"/>
          <w:szCs w:val="22"/>
        </w:rPr>
        <w:t xml:space="preserve"> </w:t>
      </w:r>
      <w:r w:rsidRPr="00575250">
        <w:rPr>
          <w:rFonts w:ascii="Arial" w:hAnsi="Arial" w:cs="Arial"/>
          <w:noProof/>
          <w:sz w:val="22"/>
          <w:szCs w:val="22"/>
        </w:rPr>
        <w:t>2009; 360:1320-1328</w:t>
      </w:r>
    </w:p>
    <w:p w14:paraId="07DF22A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49.</w:t>
      </w:r>
      <w:r w:rsidRPr="00575250">
        <w:rPr>
          <w:rFonts w:ascii="Arial" w:hAnsi="Arial" w:cs="Arial"/>
          <w:noProof/>
          <w:sz w:val="22"/>
          <w:szCs w:val="22"/>
        </w:rPr>
        <w:tab/>
        <w:t>Lodding P, Aus G, Bergdahl S, Frosing R, Lilja H, Pihl CG, Hugosson J. Characteristics of screening detected prostate cancer in men 50 to 66 years old with 3 to 4 ng./ml. Prostate specific antigen. The Journal of urology</w:t>
      </w:r>
      <w:r w:rsidRPr="00575250">
        <w:rPr>
          <w:rFonts w:ascii="Arial" w:hAnsi="Arial" w:cs="Arial"/>
          <w:i/>
          <w:noProof/>
          <w:sz w:val="22"/>
          <w:szCs w:val="22"/>
        </w:rPr>
        <w:t xml:space="preserve"> </w:t>
      </w:r>
      <w:r w:rsidRPr="00575250">
        <w:rPr>
          <w:rFonts w:ascii="Arial" w:hAnsi="Arial" w:cs="Arial"/>
          <w:noProof/>
          <w:sz w:val="22"/>
          <w:szCs w:val="22"/>
        </w:rPr>
        <w:t>1998; 159:899-903</w:t>
      </w:r>
    </w:p>
    <w:p w14:paraId="016C096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50.</w:t>
      </w:r>
      <w:r w:rsidRPr="00575250">
        <w:rPr>
          <w:rFonts w:ascii="Arial" w:hAnsi="Arial" w:cs="Arial"/>
          <w:noProof/>
          <w:sz w:val="22"/>
          <w:szCs w:val="22"/>
        </w:rPr>
        <w:tab/>
        <w:t>Vickers AJ, Cronin AM, Bjork T, Manjer J, Nilsson PM, Dahlin A, Bjartell A, Scardino PT, Ulmert D, Lilja H. Prostate specific antigen concentration at age 60 and death or metastasis from prostate cancer: case-control study. BMJ (Clinical research ed)</w:t>
      </w:r>
      <w:r w:rsidRPr="00575250">
        <w:rPr>
          <w:rFonts w:ascii="Arial" w:hAnsi="Arial" w:cs="Arial"/>
          <w:i/>
          <w:noProof/>
          <w:sz w:val="22"/>
          <w:szCs w:val="22"/>
        </w:rPr>
        <w:t xml:space="preserve"> </w:t>
      </w:r>
      <w:r w:rsidRPr="00575250">
        <w:rPr>
          <w:rFonts w:ascii="Arial" w:hAnsi="Arial" w:cs="Arial"/>
          <w:noProof/>
          <w:sz w:val="22"/>
          <w:szCs w:val="22"/>
        </w:rPr>
        <w:t>2010; 341:c4521</w:t>
      </w:r>
    </w:p>
    <w:p w14:paraId="1F119B1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51.</w:t>
      </w:r>
      <w:r w:rsidRPr="00575250">
        <w:rPr>
          <w:rFonts w:ascii="Arial" w:hAnsi="Arial" w:cs="Arial"/>
          <w:noProof/>
          <w:sz w:val="22"/>
          <w:szCs w:val="22"/>
        </w:rPr>
        <w:tab/>
        <w:t>Marks LS, Andriole GL, Fitzpatrick JM, Schulman CC, Roehrborn CG. The interpretation of serum prostate specific antigen in men receiving 5alpha-reductase inhibitors: a review and clinical recommendations. The Journal of urology</w:t>
      </w:r>
      <w:r w:rsidRPr="00575250">
        <w:rPr>
          <w:rFonts w:ascii="Arial" w:hAnsi="Arial" w:cs="Arial"/>
          <w:i/>
          <w:noProof/>
          <w:sz w:val="22"/>
          <w:szCs w:val="22"/>
        </w:rPr>
        <w:t xml:space="preserve"> </w:t>
      </w:r>
      <w:r w:rsidRPr="00575250">
        <w:rPr>
          <w:rFonts w:ascii="Arial" w:hAnsi="Arial" w:cs="Arial"/>
          <w:noProof/>
          <w:sz w:val="22"/>
          <w:szCs w:val="22"/>
        </w:rPr>
        <w:t>2006; 176:868-874</w:t>
      </w:r>
    </w:p>
    <w:p w14:paraId="4497FC7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52.</w:t>
      </w:r>
      <w:r w:rsidRPr="00575250">
        <w:rPr>
          <w:rFonts w:ascii="Arial" w:hAnsi="Arial" w:cs="Arial"/>
          <w:noProof/>
          <w:sz w:val="22"/>
          <w:szCs w:val="22"/>
        </w:rPr>
        <w:tab/>
        <w:t xml:space="preserve">Giganti F, Moore CM, Robertson NL, McCartan N, Jameson C, Bott SRJ, Winkler M, Gambarota G, Whitcher B, Castro R, Emberton M, Allen C, Kirkham A. MRI findings </w:t>
      </w:r>
      <w:r w:rsidRPr="00575250">
        <w:rPr>
          <w:rFonts w:ascii="Arial" w:hAnsi="Arial" w:cs="Arial"/>
          <w:noProof/>
          <w:sz w:val="22"/>
          <w:szCs w:val="22"/>
        </w:rPr>
        <w:lastRenderedPageBreak/>
        <w:t>in men on active surveillance for prostate cancer: does dutasteride make MRI visible lesions less conspicuous? Results from a placebo-controlled, randomised clinical trial. European Radiology</w:t>
      </w:r>
      <w:r w:rsidRPr="00575250">
        <w:rPr>
          <w:rFonts w:ascii="Arial" w:hAnsi="Arial" w:cs="Arial"/>
          <w:i/>
          <w:noProof/>
          <w:sz w:val="22"/>
          <w:szCs w:val="22"/>
        </w:rPr>
        <w:t xml:space="preserve"> </w:t>
      </w:r>
      <w:r w:rsidRPr="00575250">
        <w:rPr>
          <w:rFonts w:ascii="Arial" w:hAnsi="Arial" w:cs="Arial"/>
          <w:noProof/>
          <w:sz w:val="22"/>
          <w:szCs w:val="22"/>
        </w:rPr>
        <w:t>2017; 27:4767-4774</w:t>
      </w:r>
    </w:p>
    <w:p w14:paraId="7ECEFAB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53.</w:t>
      </w:r>
      <w:r w:rsidRPr="00575250">
        <w:rPr>
          <w:rFonts w:ascii="Arial" w:hAnsi="Arial" w:cs="Arial"/>
          <w:noProof/>
          <w:sz w:val="22"/>
          <w:szCs w:val="22"/>
        </w:rPr>
        <w:tab/>
        <w:t>Thompson IM, Jr., Goodman PJ, Tangen CM, Parnes HL, Minasian LM, Godley PA, Lucia MS, Ford LG. Long-term survival of participants in the prostate cancer prevention trial. N Engl J Med</w:t>
      </w:r>
      <w:r w:rsidRPr="00575250">
        <w:rPr>
          <w:rFonts w:ascii="Arial" w:hAnsi="Arial" w:cs="Arial"/>
          <w:i/>
          <w:noProof/>
          <w:sz w:val="22"/>
          <w:szCs w:val="22"/>
        </w:rPr>
        <w:t xml:space="preserve"> </w:t>
      </w:r>
      <w:r w:rsidRPr="00575250">
        <w:rPr>
          <w:rFonts w:ascii="Arial" w:hAnsi="Arial" w:cs="Arial"/>
          <w:noProof/>
          <w:sz w:val="22"/>
          <w:szCs w:val="22"/>
        </w:rPr>
        <w:t>2013; 369:603-610</w:t>
      </w:r>
    </w:p>
    <w:p w14:paraId="2EB5778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54.</w:t>
      </w:r>
      <w:r w:rsidRPr="00575250">
        <w:rPr>
          <w:rFonts w:ascii="Arial" w:hAnsi="Arial" w:cs="Arial"/>
          <w:noProof/>
          <w:sz w:val="22"/>
          <w:szCs w:val="22"/>
        </w:rPr>
        <w:tab/>
        <w:t>Ornstein DK, Smith DS, Humphrey PA, Catalona WJ. The effect of prostate volume, age, total prostate specific antigen level and acute inflammation on the percentage of free serum prostate specific antigen levels in men without clinically detectable prostate cancer. The Journal of urology</w:t>
      </w:r>
      <w:r w:rsidRPr="00575250">
        <w:rPr>
          <w:rFonts w:ascii="Arial" w:hAnsi="Arial" w:cs="Arial"/>
          <w:i/>
          <w:noProof/>
          <w:sz w:val="22"/>
          <w:szCs w:val="22"/>
        </w:rPr>
        <w:t xml:space="preserve"> </w:t>
      </w:r>
      <w:r w:rsidRPr="00575250">
        <w:rPr>
          <w:rFonts w:ascii="Arial" w:hAnsi="Arial" w:cs="Arial"/>
          <w:noProof/>
          <w:sz w:val="22"/>
          <w:szCs w:val="22"/>
        </w:rPr>
        <w:t>1998; 159:1234-1237</w:t>
      </w:r>
    </w:p>
    <w:p w14:paraId="0D36228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55.</w:t>
      </w:r>
      <w:r w:rsidRPr="00575250">
        <w:rPr>
          <w:rFonts w:ascii="Arial" w:hAnsi="Arial" w:cs="Arial"/>
          <w:noProof/>
          <w:sz w:val="22"/>
          <w:szCs w:val="22"/>
        </w:rPr>
        <w:tab/>
        <w:t>Yuan JJ, Coplen DE, Petros JA, Figenshau RS, Ratliff TL, Smith DS, Catalona WJ. Effects of rectal examination, prostatic massage, ultrasonography and needle biopsy on serum prostate specific antigen levels. The Journal of urology</w:t>
      </w:r>
      <w:r w:rsidRPr="00575250">
        <w:rPr>
          <w:rFonts w:ascii="Arial" w:hAnsi="Arial" w:cs="Arial"/>
          <w:i/>
          <w:noProof/>
          <w:sz w:val="22"/>
          <w:szCs w:val="22"/>
        </w:rPr>
        <w:t xml:space="preserve"> </w:t>
      </w:r>
      <w:r w:rsidRPr="00575250">
        <w:rPr>
          <w:rFonts w:ascii="Arial" w:hAnsi="Arial" w:cs="Arial"/>
          <w:noProof/>
          <w:sz w:val="22"/>
          <w:szCs w:val="22"/>
        </w:rPr>
        <w:t>1992; 147:810-814</w:t>
      </w:r>
    </w:p>
    <w:p w14:paraId="0684BE6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56.</w:t>
      </w:r>
      <w:r w:rsidRPr="00575250">
        <w:rPr>
          <w:rFonts w:ascii="Arial" w:hAnsi="Arial" w:cs="Arial"/>
          <w:noProof/>
          <w:sz w:val="22"/>
          <w:szCs w:val="22"/>
        </w:rPr>
        <w:tab/>
        <w:t>Kang D-Y, Li H-J. The Effect of Testosterone Replacement Therapy on Prostate-Specific Antigen (PSA) Levels in Men Being Treated for Hypogonadism: A Systematic Review and Meta-Analysis. Medicine</w:t>
      </w:r>
      <w:r w:rsidRPr="00575250">
        <w:rPr>
          <w:rFonts w:ascii="Arial" w:hAnsi="Arial" w:cs="Arial"/>
          <w:i/>
          <w:noProof/>
          <w:sz w:val="22"/>
          <w:szCs w:val="22"/>
        </w:rPr>
        <w:t xml:space="preserve"> </w:t>
      </w:r>
      <w:r w:rsidRPr="00575250">
        <w:rPr>
          <w:rFonts w:ascii="Arial" w:hAnsi="Arial" w:cs="Arial"/>
          <w:noProof/>
          <w:sz w:val="22"/>
          <w:szCs w:val="22"/>
        </w:rPr>
        <w:t>2015; 94:e410</w:t>
      </w:r>
    </w:p>
    <w:p w14:paraId="428B253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57.</w:t>
      </w:r>
      <w:r w:rsidRPr="00575250">
        <w:rPr>
          <w:rFonts w:ascii="Arial" w:hAnsi="Arial" w:cs="Arial"/>
          <w:noProof/>
          <w:sz w:val="22"/>
          <w:szCs w:val="22"/>
        </w:rPr>
        <w:tab/>
        <w:t>Boyle P, Koechlin A, Bota M, d'Onofrio A, Zaridze DG, Perrin P, Fitzpatrick J, Burnett AL, Boniol M. Endogenous and exogenous testosterone and the risk of prostate cancer and increased prostate-specific antigen (PSA) level: a meta-analysis. BJU international</w:t>
      </w:r>
      <w:r w:rsidRPr="00575250">
        <w:rPr>
          <w:rFonts w:ascii="Arial" w:hAnsi="Arial" w:cs="Arial"/>
          <w:i/>
          <w:noProof/>
          <w:sz w:val="22"/>
          <w:szCs w:val="22"/>
        </w:rPr>
        <w:t xml:space="preserve"> </w:t>
      </w:r>
      <w:r w:rsidRPr="00575250">
        <w:rPr>
          <w:rFonts w:ascii="Arial" w:hAnsi="Arial" w:cs="Arial"/>
          <w:noProof/>
          <w:sz w:val="22"/>
          <w:szCs w:val="22"/>
        </w:rPr>
        <w:t>2016; 118:731-741</w:t>
      </w:r>
    </w:p>
    <w:p w14:paraId="67B38FE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58.</w:t>
      </w:r>
      <w:r w:rsidRPr="00575250">
        <w:rPr>
          <w:rFonts w:ascii="Arial" w:hAnsi="Arial" w:cs="Arial"/>
          <w:noProof/>
          <w:sz w:val="22"/>
          <w:szCs w:val="22"/>
        </w:rPr>
        <w:tab/>
        <w:t>Dupree JM, Langille GM, Khera M, Lipshultz LI. The safety of testosterone supplementation therapy in prostate cancer. Nature Reviews Urology</w:t>
      </w:r>
      <w:r w:rsidRPr="00575250">
        <w:rPr>
          <w:rFonts w:ascii="Arial" w:hAnsi="Arial" w:cs="Arial"/>
          <w:i/>
          <w:noProof/>
          <w:sz w:val="22"/>
          <w:szCs w:val="22"/>
        </w:rPr>
        <w:t xml:space="preserve"> </w:t>
      </w:r>
      <w:r w:rsidRPr="00575250">
        <w:rPr>
          <w:rFonts w:ascii="Arial" w:hAnsi="Arial" w:cs="Arial"/>
          <w:noProof/>
          <w:sz w:val="22"/>
          <w:szCs w:val="22"/>
        </w:rPr>
        <w:t>2014; 11:526</w:t>
      </w:r>
    </w:p>
    <w:p w14:paraId="062C703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59.</w:t>
      </w:r>
      <w:r w:rsidRPr="00575250">
        <w:rPr>
          <w:rFonts w:ascii="Arial" w:hAnsi="Arial" w:cs="Arial"/>
          <w:noProof/>
          <w:sz w:val="22"/>
          <w:szCs w:val="22"/>
        </w:rPr>
        <w:tab/>
        <w:t>Pearl JA, Berhanu D, François N, Masson P, Zargaroff S, Cashy J, McVary KT. Testosterone Supplementation does not Worsen Lower Urinary Tract Symptoms. The Journal of urology</w:t>
      </w:r>
      <w:r w:rsidRPr="00575250">
        <w:rPr>
          <w:rFonts w:ascii="Arial" w:hAnsi="Arial" w:cs="Arial"/>
          <w:i/>
          <w:noProof/>
          <w:sz w:val="22"/>
          <w:szCs w:val="22"/>
        </w:rPr>
        <w:t xml:space="preserve"> </w:t>
      </w:r>
      <w:r w:rsidRPr="00575250">
        <w:rPr>
          <w:rFonts w:ascii="Arial" w:hAnsi="Arial" w:cs="Arial"/>
          <w:noProof/>
          <w:sz w:val="22"/>
          <w:szCs w:val="22"/>
        </w:rPr>
        <w:t>2013; 190:1828-1833</w:t>
      </w:r>
    </w:p>
    <w:p w14:paraId="6CF8EBA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60.</w:t>
      </w:r>
      <w:r w:rsidRPr="00575250">
        <w:rPr>
          <w:rFonts w:ascii="Arial" w:hAnsi="Arial" w:cs="Arial"/>
          <w:noProof/>
          <w:sz w:val="22"/>
          <w:szCs w:val="22"/>
        </w:rPr>
        <w:tab/>
        <w:t>Rider JR, Wilson KM, Sinnott JA, Kelly RS, Mucci LA, Giovannucci EL. Ejaculation Frequency and Risk of Prostate Cancer: Updated Results with an Additional Decade of Follow-up. European Urology</w:t>
      </w:r>
      <w:r w:rsidRPr="00575250">
        <w:rPr>
          <w:rFonts w:ascii="Arial" w:hAnsi="Arial" w:cs="Arial"/>
          <w:i/>
          <w:noProof/>
          <w:sz w:val="22"/>
          <w:szCs w:val="22"/>
        </w:rPr>
        <w:t xml:space="preserve"> </w:t>
      </w:r>
      <w:r w:rsidRPr="00575250">
        <w:rPr>
          <w:rFonts w:ascii="Arial" w:hAnsi="Arial" w:cs="Arial"/>
          <w:noProof/>
          <w:sz w:val="22"/>
          <w:szCs w:val="22"/>
        </w:rPr>
        <w:t>2016; 70:974-982</w:t>
      </w:r>
    </w:p>
    <w:p w14:paraId="70AD920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61.</w:t>
      </w:r>
      <w:r w:rsidRPr="00575250">
        <w:rPr>
          <w:rFonts w:ascii="Arial" w:hAnsi="Arial" w:cs="Arial"/>
          <w:noProof/>
          <w:sz w:val="22"/>
          <w:szCs w:val="22"/>
        </w:rPr>
        <w:tab/>
        <w:t>Morgan TO, Jacobsen SJ, McCarthy WF, Jacobson DJ, McLeod DG, Moul JW. Age-Specific Reference Ranges for Serum Prostate-Specific Antigen in Black Men. New England Journal of Medicine</w:t>
      </w:r>
      <w:r w:rsidRPr="00575250">
        <w:rPr>
          <w:rFonts w:ascii="Arial" w:hAnsi="Arial" w:cs="Arial"/>
          <w:i/>
          <w:noProof/>
          <w:sz w:val="22"/>
          <w:szCs w:val="22"/>
        </w:rPr>
        <w:t xml:space="preserve"> </w:t>
      </w:r>
      <w:r w:rsidRPr="00575250">
        <w:rPr>
          <w:rFonts w:ascii="Arial" w:hAnsi="Arial" w:cs="Arial"/>
          <w:noProof/>
          <w:sz w:val="22"/>
          <w:szCs w:val="22"/>
        </w:rPr>
        <w:t>1996; 335:304-310</w:t>
      </w:r>
    </w:p>
    <w:p w14:paraId="414350B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62.</w:t>
      </w:r>
      <w:r w:rsidRPr="00575250">
        <w:rPr>
          <w:rFonts w:ascii="Arial" w:hAnsi="Arial" w:cs="Arial"/>
          <w:noProof/>
          <w:sz w:val="22"/>
          <w:szCs w:val="22"/>
        </w:rPr>
        <w:tab/>
        <w:t>DeAntoni EP, Crawford ED, Oesterling JE, Ross CA, Berger ER, McLeod DG, Staggers F, Stone NN. Age- and race-specific reference ranges for prostate-specific antigen from a large community-based study. Urology</w:t>
      </w:r>
      <w:r w:rsidRPr="00575250">
        <w:rPr>
          <w:rFonts w:ascii="Arial" w:hAnsi="Arial" w:cs="Arial"/>
          <w:i/>
          <w:noProof/>
          <w:sz w:val="22"/>
          <w:szCs w:val="22"/>
        </w:rPr>
        <w:t xml:space="preserve"> </w:t>
      </w:r>
      <w:r w:rsidRPr="00575250">
        <w:rPr>
          <w:rFonts w:ascii="Arial" w:hAnsi="Arial" w:cs="Arial"/>
          <w:noProof/>
          <w:sz w:val="22"/>
          <w:szCs w:val="22"/>
        </w:rPr>
        <w:t>1996; 48:234-239</w:t>
      </w:r>
    </w:p>
    <w:p w14:paraId="42AC766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63.</w:t>
      </w:r>
      <w:r w:rsidRPr="00575250">
        <w:rPr>
          <w:rFonts w:ascii="Arial" w:hAnsi="Arial" w:cs="Arial"/>
          <w:noProof/>
          <w:sz w:val="22"/>
          <w:szCs w:val="22"/>
        </w:rPr>
        <w:tab/>
        <w:t>Mottet N, Bellmunt J, Bolla M, Briers E, Cumberbatch MG, De Santis M, Fossati N, Gross T, Henry AM, Joniau S, Lam TB, Mason MD, Matveev VB, Moldovan PC, van den Bergh RC, Van den Broeck T, van der Poel HG, van der Kwast TH, Rouviere O, Schoots IG, Wiegel T, Cornford P. EAU-ESTRO-SIOG Guidelines on Prostate Cancer. Part 1: Screening, Diagnosis, and Local Treatment with Curative Intent. Eur Urol</w:t>
      </w:r>
      <w:r w:rsidRPr="00575250">
        <w:rPr>
          <w:rFonts w:ascii="Arial" w:hAnsi="Arial" w:cs="Arial"/>
          <w:i/>
          <w:noProof/>
          <w:sz w:val="22"/>
          <w:szCs w:val="22"/>
        </w:rPr>
        <w:t xml:space="preserve"> </w:t>
      </w:r>
      <w:r w:rsidRPr="00575250">
        <w:rPr>
          <w:rFonts w:ascii="Arial" w:hAnsi="Arial" w:cs="Arial"/>
          <w:noProof/>
          <w:sz w:val="22"/>
          <w:szCs w:val="22"/>
        </w:rPr>
        <w:t>2017; 71:618-629</w:t>
      </w:r>
    </w:p>
    <w:p w14:paraId="705F438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64.</w:t>
      </w:r>
      <w:r w:rsidRPr="00575250">
        <w:rPr>
          <w:rFonts w:ascii="Arial" w:hAnsi="Arial" w:cs="Arial"/>
          <w:noProof/>
          <w:sz w:val="22"/>
          <w:szCs w:val="22"/>
        </w:rPr>
        <w:tab/>
        <w:t>Oesterling JE, Jacobsen SJ, Klee GG, Pettersson K, Piironen T, Abrahamsson PA, Stenman UH, Dowell B, Lovgren T, Lilja H. Free, complexed and total serum prostate specific antigen: the establishment of appropriate reference ranges for their concentrations and ratios. The Journal of urology</w:t>
      </w:r>
      <w:r w:rsidRPr="00575250">
        <w:rPr>
          <w:rFonts w:ascii="Arial" w:hAnsi="Arial" w:cs="Arial"/>
          <w:i/>
          <w:noProof/>
          <w:sz w:val="22"/>
          <w:szCs w:val="22"/>
        </w:rPr>
        <w:t xml:space="preserve"> </w:t>
      </w:r>
      <w:r w:rsidRPr="00575250">
        <w:rPr>
          <w:rFonts w:ascii="Arial" w:hAnsi="Arial" w:cs="Arial"/>
          <w:noProof/>
          <w:sz w:val="22"/>
          <w:szCs w:val="22"/>
        </w:rPr>
        <w:t>1995; 154:1090-1095</w:t>
      </w:r>
    </w:p>
    <w:p w14:paraId="766EC5A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65.</w:t>
      </w:r>
      <w:r w:rsidRPr="00575250">
        <w:rPr>
          <w:rFonts w:ascii="Arial" w:hAnsi="Arial" w:cs="Arial"/>
          <w:noProof/>
          <w:sz w:val="22"/>
          <w:szCs w:val="22"/>
        </w:rPr>
        <w:tab/>
        <w:t>Fang J, Metter EJ, Landis P, Chan DW, Morrell CH, Carter HB. Low levels of prostate-specific antigen predict long-term risk of prostate cancer: results from the Baltimore Longitudinal Study of Aging. Urology</w:t>
      </w:r>
      <w:r w:rsidRPr="00575250">
        <w:rPr>
          <w:rFonts w:ascii="Arial" w:hAnsi="Arial" w:cs="Arial"/>
          <w:i/>
          <w:noProof/>
          <w:sz w:val="22"/>
          <w:szCs w:val="22"/>
        </w:rPr>
        <w:t xml:space="preserve"> </w:t>
      </w:r>
      <w:r w:rsidRPr="00575250">
        <w:rPr>
          <w:rFonts w:ascii="Arial" w:hAnsi="Arial" w:cs="Arial"/>
          <w:noProof/>
          <w:sz w:val="22"/>
          <w:szCs w:val="22"/>
        </w:rPr>
        <w:t>2001; 58:411-416</w:t>
      </w:r>
    </w:p>
    <w:p w14:paraId="6BF2669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66.</w:t>
      </w:r>
      <w:r w:rsidRPr="00575250">
        <w:rPr>
          <w:rFonts w:ascii="Arial" w:hAnsi="Arial" w:cs="Arial"/>
          <w:noProof/>
          <w:sz w:val="22"/>
          <w:szCs w:val="22"/>
        </w:rPr>
        <w:tab/>
        <w:t>Carter HB, Pearson JD, Metter EJ, Brant LJ, Chan DW, Andres R, Fozard JL, Walsh PC. Longitudinal evaluation of prostate-specific antigen levels in men with and without prostate disease. Jama</w:t>
      </w:r>
      <w:r w:rsidRPr="00575250">
        <w:rPr>
          <w:rFonts w:ascii="Arial" w:hAnsi="Arial" w:cs="Arial"/>
          <w:i/>
          <w:noProof/>
          <w:sz w:val="22"/>
          <w:szCs w:val="22"/>
        </w:rPr>
        <w:t xml:space="preserve"> </w:t>
      </w:r>
      <w:r w:rsidRPr="00575250">
        <w:rPr>
          <w:rFonts w:ascii="Arial" w:hAnsi="Arial" w:cs="Arial"/>
          <w:noProof/>
          <w:sz w:val="22"/>
          <w:szCs w:val="22"/>
        </w:rPr>
        <w:t>1992; 267:2215-2220</w:t>
      </w:r>
    </w:p>
    <w:p w14:paraId="3433206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67.</w:t>
      </w:r>
      <w:r w:rsidRPr="00575250">
        <w:rPr>
          <w:rFonts w:ascii="Arial" w:hAnsi="Arial" w:cs="Arial"/>
          <w:noProof/>
          <w:sz w:val="22"/>
          <w:szCs w:val="22"/>
        </w:rPr>
        <w:tab/>
        <w:t>Ku JH. Race-specific reference ranges of serum prostate-specific antigen levels in countries with a low incidence of prostate cancer. BJU international</w:t>
      </w:r>
      <w:r w:rsidRPr="00575250">
        <w:rPr>
          <w:rFonts w:ascii="Arial" w:hAnsi="Arial" w:cs="Arial"/>
          <w:i/>
          <w:noProof/>
          <w:sz w:val="22"/>
          <w:szCs w:val="22"/>
        </w:rPr>
        <w:t xml:space="preserve"> </w:t>
      </w:r>
      <w:r w:rsidRPr="00575250">
        <w:rPr>
          <w:rFonts w:ascii="Arial" w:hAnsi="Arial" w:cs="Arial"/>
          <w:noProof/>
          <w:sz w:val="22"/>
          <w:szCs w:val="22"/>
        </w:rPr>
        <w:t>2006; 97:69-72</w:t>
      </w:r>
    </w:p>
    <w:p w14:paraId="6942B5D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68.</w:t>
      </w:r>
      <w:r w:rsidRPr="00575250">
        <w:rPr>
          <w:rFonts w:ascii="Arial" w:hAnsi="Arial" w:cs="Arial"/>
          <w:noProof/>
          <w:sz w:val="22"/>
          <w:szCs w:val="22"/>
        </w:rPr>
        <w:tab/>
        <w:t>Imai K, Ichinose Y, Kubota Y, Yamanaka H, Sato J, Saitoh M, Watanabe H, Ohe H. Clinical significance of prostate specific antigen for early stage prostate cancer detection. Japanese journal of clinical oncology</w:t>
      </w:r>
      <w:r w:rsidRPr="00575250">
        <w:rPr>
          <w:rFonts w:ascii="Arial" w:hAnsi="Arial" w:cs="Arial"/>
          <w:i/>
          <w:noProof/>
          <w:sz w:val="22"/>
          <w:szCs w:val="22"/>
        </w:rPr>
        <w:t xml:space="preserve"> </w:t>
      </w:r>
      <w:r w:rsidRPr="00575250">
        <w:rPr>
          <w:rFonts w:ascii="Arial" w:hAnsi="Arial" w:cs="Arial"/>
          <w:noProof/>
          <w:sz w:val="22"/>
          <w:szCs w:val="22"/>
        </w:rPr>
        <w:t>1994; 24:160-165</w:t>
      </w:r>
    </w:p>
    <w:p w14:paraId="5338651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69.</w:t>
      </w:r>
      <w:r w:rsidRPr="00575250">
        <w:rPr>
          <w:rFonts w:ascii="Arial" w:hAnsi="Arial" w:cs="Arial"/>
          <w:noProof/>
          <w:sz w:val="22"/>
          <w:szCs w:val="22"/>
        </w:rPr>
        <w:tab/>
        <w:t>Imai K, Ichinose Y, Kubota Y, Yamanaka H, Sato J. Diagnostic significance of prostate specific antigen and the development of a mass screening system for prostate cancer. The Journal of urology</w:t>
      </w:r>
      <w:r w:rsidRPr="00575250">
        <w:rPr>
          <w:rFonts w:ascii="Arial" w:hAnsi="Arial" w:cs="Arial"/>
          <w:i/>
          <w:noProof/>
          <w:sz w:val="22"/>
          <w:szCs w:val="22"/>
        </w:rPr>
        <w:t xml:space="preserve"> </w:t>
      </w:r>
      <w:r w:rsidRPr="00575250">
        <w:rPr>
          <w:rFonts w:ascii="Arial" w:hAnsi="Arial" w:cs="Arial"/>
          <w:noProof/>
          <w:sz w:val="22"/>
          <w:szCs w:val="22"/>
        </w:rPr>
        <w:t>1995; 154:1085-1089</w:t>
      </w:r>
    </w:p>
    <w:p w14:paraId="18BAC5A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70.</w:t>
      </w:r>
      <w:r w:rsidRPr="00575250">
        <w:rPr>
          <w:rFonts w:ascii="Arial" w:hAnsi="Arial" w:cs="Arial"/>
          <w:noProof/>
          <w:sz w:val="22"/>
          <w:szCs w:val="22"/>
        </w:rPr>
        <w:tab/>
        <w:t>Ito K, Yamamoto T, Kubota Y, Suzuki K, Fukabori Y, Kurokawa K, Yamanaka H. Usefulness of age-specific reference range of prostate-specific antigen for Japanese men older than 60 years in mass screening for prostate cancer. Urology</w:t>
      </w:r>
      <w:r w:rsidRPr="00575250">
        <w:rPr>
          <w:rFonts w:ascii="Arial" w:hAnsi="Arial" w:cs="Arial"/>
          <w:i/>
          <w:noProof/>
          <w:sz w:val="22"/>
          <w:szCs w:val="22"/>
        </w:rPr>
        <w:t xml:space="preserve"> </w:t>
      </w:r>
      <w:r w:rsidRPr="00575250">
        <w:rPr>
          <w:rFonts w:ascii="Arial" w:hAnsi="Arial" w:cs="Arial"/>
          <w:noProof/>
          <w:sz w:val="22"/>
          <w:szCs w:val="22"/>
        </w:rPr>
        <w:t>2000; 56:278-282</w:t>
      </w:r>
    </w:p>
    <w:p w14:paraId="3A000CA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71.</w:t>
      </w:r>
      <w:r w:rsidRPr="00575250">
        <w:rPr>
          <w:rFonts w:ascii="Arial" w:hAnsi="Arial" w:cs="Arial"/>
          <w:noProof/>
          <w:sz w:val="22"/>
          <w:szCs w:val="22"/>
        </w:rPr>
        <w:tab/>
        <w:t>He D, Wang M, Chen X, Gao Z, He H, Zhau HE, Wang W, Chung LW, Nan X. Ethnic differences in distribution of serum prostate-specific antigen: a study in a healthy Chinese male population. Urology</w:t>
      </w:r>
      <w:r w:rsidRPr="00575250">
        <w:rPr>
          <w:rFonts w:ascii="Arial" w:hAnsi="Arial" w:cs="Arial"/>
          <w:i/>
          <w:noProof/>
          <w:sz w:val="22"/>
          <w:szCs w:val="22"/>
        </w:rPr>
        <w:t xml:space="preserve"> </w:t>
      </w:r>
      <w:r w:rsidRPr="00575250">
        <w:rPr>
          <w:rFonts w:ascii="Arial" w:hAnsi="Arial" w:cs="Arial"/>
          <w:noProof/>
          <w:sz w:val="22"/>
          <w:szCs w:val="22"/>
        </w:rPr>
        <w:t>2004; 63:722-726</w:t>
      </w:r>
    </w:p>
    <w:p w14:paraId="01D385A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72.</w:t>
      </w:r>
      <w:r w:rsidRPr="00575250">
        <w:rPr>
          <w:rFonts w:ascii="Arial" w:hAnsi="Arial" w:cs="Arial"/>
          <w:noProof/>
          <w:sz w:val="22"/>
          <w:szCs w:val="22"/>
        </w:rPr>
        <w:tab/>
        <w:t>Lin WY, Gu CJ, Kao CH, Changlai SP, Wang SJ. Serum prostate-specific antigen in healthy Chinese men: establishment of age-specific reference ranges. Neoplasma</w:t>
      </w:r>
      <w:r w:rsidRPr="00575250">
        <w:rPr>
          <w:rFonts w:ascii="Arial" w:hAnsi="Arial" w:cs="Arial"/>
          <w:i/>
          <w:noProof/>
          <w:sz w:val="22"/>
          <w:szCs w:val="22"/>
        </w:rPr>
        <w:t xml:space="preserve"> </w:t>
      </w:r>
      <w:r w:rsidRPr="00575250">
        <w:rPr>
          <w:rFonts w:ascii="Arial" w:hAnsi="Arial" w:cs="Arial"/>
          <w:noProof/>
          <w:sz w:val="22"/>
          <w:szCs w:val="22"/>
        </w:rPr>
        <w:t>1996; 43:103-105</w:t>
      </w:r>
    </w:p>
    <w:p w14:paraId="3C9169C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73.</w:t>
      </w:r>
      <w:r w:rsidRPr="00575250">
        <w:rPr>
          <w:rFonts w:ascii="Arial" w:hAnsi="Arial" w:cs="Arial"/>
          <w:noProof/>
          <w:sz w:val="22"/>
          <w:szCs w:val="22"/>
        </w:rPr>
        <w:tab/>
        <w:t>Kao CH. Age-related free PSA, total PSA and free PSA/total PSA ratios: establishment of reference ranges in Chinese males. Anticancer research</w:t>
      </w:r>
      <w:r w:rsidRPr="00575250">
        <w:rPr>
          <w:rFonts w:ascii="Arial" w:hAnsi="Arial" w:cs="Arial"/>
          <w:i/>
          <w:noProof/>
          <w:sz w:val="22"/>
          <w:szCs w:val="22"/>
        </w:rPr>
        <w:t xml:space="preserve"> </w:t>
      </w:r>
      <w:r w:rsidRPr="00575250">
        <w:rPr>
          <w:rFonts w:ascii="Arial" w:hAnsi="Arial" w:cs="Arial"/>
          <w:noProof/>
          <w:sz w:val="22"/>
          <w:szCs w:val="22"/>
        </w:rPr>
        <w:t>1997; 17:1361-1365</w:t>
      </w:r>
    </w:p>
    <w:p w14:paraId="0319E40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74.</w:t>
      </w:r>
      <w:r w:rsidRPr="00575250">
        <w:rPr>
          <w:rFonts w:ascii="Arial" w:hAnsi="Arial" w:cs="Arial"/>
          <w:noProof/>
          <w:sz w:val="22"/>
          <w:szCs w:val="22"/>
        </w:rPr>
        <w:tab/>
        <w:t>Wu TT, Huang JK. The clinical usefulness of prostate-specific antigen (PSA) level and age-specific PSA reference ranges for detecting prostate cancer in Chinese. Urologia internationalis</w:t>
      </w:r>
      <w:r w:rsidRPr="00575250">
        <w:rPr>
          <w:rFonts w:ascii="Arial" w:hAnsi="Arial" w:cs="Arial"/>
          <w:i/>
          <w:noProof/>
          <w:sz w:val="22"/>
          <w:szCs w:val="22"/>
        </w:rPr>
        <w:t xml:space="preserve"> </w:t>
      </w:r>
      <w:r w:rsidRPr="00575250">
        <w:rPr>
          <w:rFonts w:ascii="Arial" w:hAnsi="Arial" w:cs="Arial"/>
          <w:noProof/>
          <w:sz w:val="22"/>
          <w:szCs w:val="22"/>
        </w:rPr>
        <w:t>2004; 72:208-211</w:t>
      </w:r>
    </w:p>
    <w:p w14:paraId="25415E3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75.</w:t>
      </w:r>
      <w:r w:rsidRPr="00575250">
        <w:rPr>
          <w:rFonts w:ascii="Arial" w:hAnsi="Arial" w:cs="Arial"/>
          <w:noProof/>
          <w:sz w:val="22"/>
          <w:szCs w:val="22"/>
        </w:rPr>
        <w:tab/>
        <w:t>Tay KP, Chin CM, Lim PH, Chng HC. Prostate screening--the Singapore experience. International journal of urology : official journal of the Japanese Urological Association</w:t>
      </w:r>
      <w:r w:rsidRPr="00575250">
        <w:rPr>
          <w:rFonts w:ascii="Arial" w:hAnsi="Arial" w:cs="Arial"/>
          <w:i/>
          <w:noProof/>
          <w:sz w:val="22"/>
          <w:szCs w:val="22"/>
        </w:rPr>
        <w:t xml:space="preserve"> </w:t>
      </w:r>
      <w:r w:rsidRPr="00575250">
        <w:rPr>
          <w:rFonts w:ascii="Arial" w:hAnsi="Arial" w:cs="Arial"/>
          <w:noProof/>
          <w:sz w:val="22"/>
          <w:szCs w:val="22"/>
        </w:rPr>
        <w:t>1996; 3:102-107</w:t>
      </w:r>
    </w:p>
    <w:p w14:paraId="01C3864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76.</w:t>
      </w:r>
      <w:r w:rsidRPr="00575250">
        <w:rPr>
          <w:rFonts w:ascii="Arial" w:hAnsi="Arial" w:cs="Arial"/>
          <w:noProof/>
          <w:sz w:val="22"/>
          <w:szCs w:val="22"/>
        </w:rPr>
        <w:tab/>
        <w:t>Saw S, Aw TC. Age-related reference intervals for free and total prostate-specific antigen in a Singaporean population. Pathology</w:t>
      </w:r>
      <w:r w:rsidRPr="00575250">
        <w:rPr>
          <w:rFonts w:ascii="Arial" w:hAnsi="Arial" w:cs="Arial"/>
          <w:i/>
          <w:noProof/>
          <w:sz w:val="22"/>
          <w:szCs w:val="22"/>
        </w:rPr>
        <w:t xml:space="preserve"> </w:t>
      </w:r>
      <w:r w:rsidRPr="00575250">
        <w:rPr>
          <w:rFonts w:ascii="Arial" w:hAnsi="Arial" w:cs="Arial"/>
          <w:noProof/>
          <w:sz w:val="22"/>
          <w:szCs w:val="22"/>
        </w:rPr>
        <w:t>2000; 32:245-249</w:t>
      </w:r>
    </w:p>
    <w:p w14:paraId="19C9A07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77.</w:t>
      </w:r>
      <w:r w:rsidRPr="00575250">
        <w:rPr>
          <w:rFonts w:ascii="Arial" w:hAnsi="Arial" w:cs="Arial"/>
          <w:noProof/>
          <w:sz w:val="22"/>
          <w:szCs w:val="22"/>
        </w:rPr>
        <w:tab/>
        <w:t>Lee SE, Kwak C, Park MS, Lee CH, Kang W, Oh SJ. Ethnic differences in the age-related distribution of serum prostate-specific antigen values: a study in a healthy Korean male population. Urology</w:t>
      </w:r>
      <w:r w:rsidRPr="00575250">
        <w:rPr>
          <w:rFonts w:ascii="Arial" w:hAnsi="Arial" w:cs="Arial"/>
          <w:i/>
          <w:noProof/>
          <w:sz w:val="22"/>
          <w:szCs w:val="22"/>
        </w:rPr>
        <w:t xml:space="preserve"> </w:t>
      </w:r>
      <w:r w:rsidRPr="00575250">
        <w:rPr>
          <w:rFonts w:ascii="Arial" w:hAnsi="Arial" w:cs="Arial"/>
          <w:noProof/>
          <w:sz w:val="22"/>
          <w:szCs w:val="22"/>
        </w:rPr>
        <w:t>2000; 56:1007-1010</w:t>
      </w:r>
    </w:p>
    <w:p w14:paraId="06CF2CA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78.</w:t>
      </w:r>
      <w:r w:rsidRPr="00575250">
        <w:rPr>
          <w:rFonts w:ascii="Arial" w:hAnsi="Arial" w:cs="Arial"/>
          <w:noProof/>
          <w:sz w:val="22"/>
          <w:szCs w:val="22"/>
        </w:rPr>
        <w:tab/>
        <w:t>Ku JH, Ahn JO, Lee CH, Lee NK, Park YH, Byun SS, Kwak C, Lee SE. Distribution of serum prostate-specific antigen in healthy Korean men: influence of ethnicity. Urology</w:t>
      </w:r>
      <w:r w:rsidRPr="00575250">
        <w:rPr>
          <w:rFonts w:ascii="Arial" w:hAnsi="Arial" w:cs="Arial"/>
          <w:i/>
          <w:noProof/>
          <w:sz w:val="22"/>
          <w:szCs w:val="22"/>
        </w:rPr>
        <w:t xml:space="preserve"> </w:t>
      </w:r>
      <w:r w:rsidRPr="00575250">
        <w:rPr>
          <w:rFonts w:ascii="Arial" w:hAnsi="Arial" w:cs="Arial"/>
          <w:noProof/>
          <w:sz w:val="22"/>
          <w:szCs w:val="22"/>
        </w:rPr>
        <w:t>2002; 60:475-479</w:t>
      </w:r>
    </w:p>
    <w:p w14:paraId="1173A66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79.</w:t>
      </w:r>
      <w:r w:rsidRPr="00575250">
        <w:rPr>
          <w:rFonts w:ascii="Arial" w:hAnsi="Arial" w:cs="Arial"/>
          <w:noProof/>
          <w:sz w:val="22"/>
          <w:szCs w:val="22"/>
        </w:rPr>
        <w:tab/>
        <w:t>Roobol MJ, Schröder FH, Crawford ED, Freedland SJ, Sartor AO, Fleshner N, Andriole GL. A Framework for the Identification of Men at Increased Risk for Prostate Cancer. The Journal of urology</w:t>
      </w:r>
      <w:r w:rsidRPr="00575250">
        <w:rPr>
          <w:rFonts w:ascii="Arial" w:hAnsi="Arial" w:cs="Arial"/>
          <w:i/>
          <w:noProof/>
          <w:sz w:val="22"/>
          <w:szCs w:val="22"/>
        </w:rPr>
        <w:t xml:space="preserve"> </w:t>
      </w:r>
      <w:r w:rsidRPr="00575250">
        <w:rPr>
          <w:rFonts w:ascii="Arial" w:hAnsi="Arial" w:cs="Arial"/>
          <w:noProof/>
          <w:sz w:val="22"/>
          <w:szCs w:val="22"/>
        </w:rPr>
        <w:t>2009; 182:2112-2122</w:t>
      </w:r>
    </w:p>
    <w:p w14:paraId="718958B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80.</w:t>
      </w:r>
      <w:r w:rsidRPr="00575250">
        <w:rPr>
          <w:rFonts w:ascii="Arial" w:hAnsi="Arial" w:cs="Arial"/>
          <w:noProof/>
          <w:sz w:val="22"/>
          <w:szCs w:val="22"/>
        </w:rPr>
        <w:tab/>
        <w:t>Thompson IM, Tangen CM, Ankerst DP, Chi C, Lucia MS, Goodman P, Parnes H, Coltman CA, Jr. The performance of prostate specific antigen for predicting prostate cancer is maintained after a prior negative prostate biopsy. The Journal of urology</w:t>
      </w:r>
      <w:r w:rsidRPr="00575250">
        <w:rPr>
          <w:rFonts w:ascii="Arial" w:hAnsi="Arial" w:cs="Arial"/>
          <w:i/>
          <w:noProof/>
          <w:sz w:val="22"/>
          <w:szCs w:val="22"/>
        </w:rPr>
        <w:t xml:space="preserve"> </w:t>
      </w:r>
      <w:r w:rsidRPr="00575250">
        <w:rPr>
          <w:rFonts w:ascii="Arial" w:hAnsi="Arial" w:cs="Arial"/>
          <w:noProof/>
          <w:sz w:val="22"/>
          <w:szCs w:val="22"/>
        </w:rPr>
        <w:t>2008; 180:544-547</w:t>
      </w:r>
    </w:p>
    <w:p w14:paraId="65548B3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81.</w:t>
      </w:r>
      <w:r w:rsidRPr="00575250">
        <w:rPr>
          <w:rFonts w:ascii="Arial" w:hAnsi="Arial" w:cs="Arial"/>
          <w:noProof/>
          <w:sz w:val="22"/>
          <w:szCs w:val="22"/>
        </w:rPr>
        <w:tab/>
        <w:t>Pelzer AE, Tewari A, Bektic J, Berger AP, Frauscher F, Bartsch G, Horninger W. Detection rates and biologic significance of prostate cancer with PSA less than 4.0 ng/mL: observation and clinical implications from Tyrol screening project. Urology</w:t>
      </w:r>
      <w:r w:rsidRPr="00575250">
        <w:rPr>
          <w:rFonts w:ascii="Arial" w:hAnsi="Arial" w:cs="Arial"/>
          <w:i/>
          <w:noProof/>
          <w:sz w:val="22"/>
          <w:szCs w:val="22"/>
        </w:rPr>
        <w:t xml:space="preserve"> </w:t>
      </w:r>
      <w:r w:rsidRPr="00575250">
        <w:rPr>
          <w:rFonts w:ascii="Arial" w:hAnsi="Arial" w:cs="Arial"/>
          <w:noProof/>
          <w:sz w:val="22"/>
          <w:szCs w:val="22"/>
        </w:rPr>
        <w:t>2005; 66:1029-1033</w:t>
      </w:r>
    </w:p>
    <w:p w14:paraId="4330BA5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82.</w:t>
      </w:r>
      <w:r w:rsidRPr="00575250">
        <w:rPr>
          <w:rFonts w:ascii="Arial" w:hAnsi="Arial" w:cs="Arial"/>
          <w:noProof/>
          <w:sz w:val="22"/>
          <w:szCs w:val="22"/>
        </w:rPr>
        <w:tab/>
        <w:t xml:space="preserve">Vickers AJ, Ulmert D, Sjoberg DD, Bennette CJ, Bjork T, Gerdtsson A, Manjer J, Nilsson PM, Dahlin A, Bjartell A, Scardino PT, Lilja H. Strategy for detection of prostate cancer based on relation between prostate specific antigen at age 40-55 and </w:t>
      </w:r>
      <w:r w:rsidRPr="00575250">
        <w:rPr>
          <w:rFonts w:ascii="Arial" w:hAnsi="Arial" w:cs="Arial"/>
          <w:noProof/>
          <w:sz w:val="22"/>
          <w:szCs w:val="22"/>
        </w:rPr>
        <w:lastRenderedPageBreak/>
        <w:t>long term risk of metastasis: case-control study. BMJ (Clinical research ed)</w:t>
      </w:r>
      <w:r w:rsidRPr="00575250">
        <w:rPr>
          <w:rFonts w:ascii="Arial" w:hAnsi="Arial" w:cs="Arial"/>
          <w:i/>
          <w:noProof/>
          <w:sz w:val="22"/>
          <w:szCs w:val="22"/>
        </w:rPr>
        <w:t xml:space="preserve"> </w:t>
      </w:r>
      <w:r w:rsidRPr="00575250">
        <w:rPr>
          <w:rFonts w:ascii="Arial" w:hAnsi="Arial" w:cs="Arial"/>
          <w:noProof/>
          <w:sz w:val="22"/>
          <w:szCs w:val="22"/>
        </w:rPr>
        <w:t>2013; 346:f2023</w:t>
      </w:r>
    </w:p>
    <w:p w14:paraId="06980CE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83.</w:t>
      </w:r>
      <w:r w:rsidRPr="00575250">
        <w:rPr>
          <w:rFonts w:ascii="Arial" w:hAnsi="Arial" w:cs="Arial"/>
          <w:noProof/>
          <w:sz w:val="22"/>
          <w:szCs w:val="22"/>
        </w:rPr>
        <w:tab/>
        <w:t>Aus G, Damber JE, Khatami A, Lilja H, Stranne J, Hugosson J. Individualized screening interval for prostate cancer based on prostate-specific antigen level: results of a prospective, randomized, population-based study. Archives of internal medicine</w:t>
      </w:r>
      <w:r w:rsidRPr="00575250">
        <w:rPr>
          <w:rFonts w:ascii="Arial" w:hAnsi="Arial" w:cs="Arial"/>
          <w:i/>
          <w:noProof/>
          <w:sz w:val="22"/>
          <w:szCs w:val="22"/>
        </w:rPr>
        <w:t xml:space="preserve"> </w:t>
      </w:r>
      <w:r w:rsidRPr="00575250">
        <w:rPr>
          <w:rFonts w:ascii="Arial" w:hAnsi="Arial" w:cs="Arial"/>
          <w:noProof/>
          <w:sz w:val="22"/>
          <w:szCs w:val="22"/>
        </w:rPr>
        <w:t>2005; 165:1857-1861</w:t>
      </w:r>
    </w:p>
    <w:p w14:paraId="5E5A095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84.</w:t>
      </w:r>
      <w:r w:rsidRPr="00575250">
        <w:rPr>
          <w:rFonts w:ascii="Arial" w:hAnsi="Arial" w:cs="Arial"/>
          <w:noProof/>
          <w:sz w:val="22"/>
          <w:szCs w:val="22"/>
        </w:rPr>
        <w:tab/>
        <w:t>Carter HB, Pearson JD. PSA velocity for the diagnosis of early prostate cancer. A new concept. The Urologic clinics of North America</w:t>
      </w:r>
      <w:r w:rsidRPr="00575250">
        <w:rPr>
          <w:rFonts w:ascii="Arial" w:hAnsi="Arial" w:cs="Arial"/>
          <w:i/>
          <w:noProof/>
          <w:sz w:val="22"/>
          <w:szCs w:val="22"/>
        </w:rPr>
        <w:t xml:space="preserve"> </w:t>
      </w:r>
      <w:r w:rsidRPr="00575250">
        <w:rPr>
          <w:rFonts w:ascii="Arial" w:hAnsi="Arial" w:cs="Arial"/>
          <w:noProof/>
          <w:sz w:val="22"/>
          <w:szCs w:val="22"/>
        </w:rPr>
        <w:t>1993; 20:665-670</w:t>
      </w:r>
    </w:p>
    <w:p w14:paraId="1AE225F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85.</w:t>
      </w:r>
      <w:r w:rsidRPr="00575250">
        <w:rPr>
          <w:rFonts w:ascii="Arial" w:hAnsi="Arial" w:cs="Arial"/>
          <w:noProof/>
          <w:sz w:val="22"/>
          <w:szCs w:val="22"/>
        </w:rPr>
        <w:tab/>
        <w:t>Makarov DV, Loeb S, Magheli A, Zhao K, Humphreys E, Gonzalgo ML, Partin AW, Han M. Significance of preoperative PSA velocity in men with low serum PSA and normal DRE. World J Urol</w:t>
      </w:r>
      <w:r w:rsidRPr="00575250">
        <w:rPr>
          <w:rFonts w:ascii="Arial" w:hAnsi="Arial" w:cs="Arial"/>
          <w:i/>
          <w:noProof/>
          <w:sz w:val="22"/>
          <w:szCs w:val="22"/>
        </w:rPr>
        <w:t xml:space="preserve"> </w:t>
      </w:r>
      <w:r w:rsidRPr="00575250">
        <w:rPr>
          <w:rFonts w:ascii="Arial" w:hAnsi="Arial" w:cs="Arial"/>
          <w:noProof/>
          <w:sz w:val="22"/>
          <w:szCs w:val="22"/>
        </w:rPr>
        <w:t>2011; 29:11-14</w:t>
      </w:r>
    </w:p>
    <w:p w14:paraId="1DC6257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86.</w:t>
      </w:r>
      <w:r w:rsidRPr="00575250">
        <w:rPr>
          <w:rFonts w:ascii="Arial" w:hAnsi="Arial" w:cs="Arial"/>
          <w:noProof/>
          <w:sz w:val="22"/>
          <w:szCs w:val="22"/>
        </w:rPr>
        <w:tab/>
        <w:t>D'Amico AV, Chen MH, Roehl KA, Catalona WJ. Preoperative PSA velocity and the risk of death from prostate cancer after radical prostatectomy. N Engl J Med</w:t>
      </w:r>
      <w:r w:rsidRPr="00575250">
        <w:rPr>
          <w:rFonts w:ascii="Arial" w:hAnsi="Arial" w:cs="Arial"/>
          <w:i/>
          <w:noProof/>
          <w:sz w:val="22"/>
          <w:szCs w:val="22"/>
        </w:rPr>
        <w:t xml:space="preserve"> </w:t>
      </w:r>
      <w:r w:rsidRPr="00575250">
        <w:rPr>
          <w:rFonts w:ascii="Arial" w:hAnsi="Arial" w:cs="Arial"/>
          <w:noProof/>
          <w:sz w:val="22"/>
          <w:szCs w:val="22"/>
        </w:rPr>
        <w:t>2004; 351:125-135</w:t>
      </w:r>
    </w:p>
    <w:p w14:paraId="6CE5AF8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87.</w:t>
      </w:r>
      <w:r w:rsidRPr="00575250">
        <w:rPr>
          <w:rFonts w:ascii="Arial" w:hAnsi="Arial" w:cs="Arial"/>
          <w:noProof/>
          <w:sz w:val="22"/>
          <w:szCs w:val="22"/>
        </w:rPr>
        <w:tab/>
        <w:t>Loeb S, Metter EJ, Kan D, Roehl KA, Catalona WJ. Prostate-specific antigen velocity (PSAV) risk count improves the specificity of screening for clinically significant prostate cancer. BJU international</w:t>
      </w:r>
      <w:r w:rsidRPr="00575250">
        <w:rPr>
          <w:rFonts w:ascii="Arial" w:hAnsi="Arial" w:cs="Arial"/>
          <w:i/>
          <w:noProof/>
          <w:sz w:val="22"/>
          <w:szCs w:val="22"/>
        </w:rPr>
        <w:t xml:space="preserve"> </w:t>
      </w:r>
      <w:r w:rsidRPr="00575250">
        <w:rPr>
          <w:rFonts w:ascii="Arial" w:hAnsi="Arial" w:cs="Arial"/>
          <w:noProof/>
          <w:sz w:val="22"/>
          <w:szCs w:val="22"/>
        </w:rPr>
        <w:t>2012; 109:508-513; discussion 513-504</w:t>
      </w:r>
    </w:p>
    <w:p w14:paraId="634C64A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88.</w:t>
      </w:r>
      <w:r w:rsidRPr="00575250">
        <w:rPr>
          <w:rFonts w:ascii="Arial" w:hAnsi="Arial" w:cs="Arial"/>
          <w:noProof/>
          <w:sz w:val="22"/>
          <w:szCs w:val="22"/>
        </w:rPr>
        <w:tab/>
        <w:t>Loeb S, Carter HB, Schaeffer EM, Kettermann A, Ferrucci L, Metter EJ. Distribution of PSA velocity by total PSA levels: data from the Baltimore Longitudinal Study of Aging. Urology</w:t>
      </w:r>
      <w:r w:rsidRPr="00575250">
        <w:rPr>
          <w:rFonts w:ascii="Arial" w:hAnsi="Arial" w:cs="Arial"/>
          <w:i/>
          <w:noProof/>
          <w:sz w:val="22"/>
          <w:szCs w:val="22"/>
        </w:rPr>
        <w:t xml:space="preserve"> </w:t>
      </w:r>
      <w:r w:rsidRPr="00575250">
        <w:rPr>
          <w:rFonts w:ascii="Arial" w:hAnsi="Arial" w:cs="Arial"/>
          <w:noProof/>
          <w:sz w:val="22"/>
          <w:szCs w:val="22"/>
        </w:rPr>
        <w:t>2011; 77:143-147</w:t>
      </w:r>
    </w:p>
    <w:p w14:paraId="0D8506A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89.</w:t>
      </w:r>
      <w:r w:rsidRPr="00575250">
        <w:rPr>
          <w:rFonts w:ascii="Arial" w:hAnsi="Arial" w:cs="Arial"/>
          <w:noProof/>
          <w:sz w:val="22"/>
          <w:szCs w:val="22"/>
        </w:rPr>
        <w:tab/>
        <w:t>Clements JA, Merritt T, DeVoss K, Swanson C, Hamlyn L, Scells B, Rohde P, Lavin MF, Yaxley J, Gardiner RA. Inactive free : total prostate specific antigen ratios in ejaculate from men with suspected and known prostate cancer, compared with young control men. BJU international</w:t>
      </w:r>
      <w:r w:rsidRPr="00575250">
        <w:rPr>
          <w:rFonts w:ascii="Arial" w:hAnsi="Arial" w:cs="Arial"/>
          <w:i/>
          <w:noProof/>
          <w:sz w:val="22"/>
          <w:szCs w:val="22"/>
        </w:rPr>
        <w:t xml:space="preserve"> </w:t>
      </w:r>
      <w:r w:rsidRPr="00575250">
        <w:rPr>
          <w:rFonts w:ascii="Arial" w:hAnsi="Arial" w:cs="Arial"/>
          <w:noProof/>
          <w:sz w:val="22"/>
          <w:szCs w:val="22"/>
        </w:rPr>
        <w:t>2000; 86:453-458</w:t>
      </w:r>
    </w:p>
    <w:p w14:paraId="403CAAE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90.</w:t>
      </w:r>
      <w:r w:rsidRPr="00575250">
        <w:rPr>
          <w:rFonts w:ascii="Arial" w:hAnsi="Arial" w:cs="Arial"/>
          <w:noProof/>
          <w:sz w:val="22"/>
          <w:szCs w:val="22"/>
        </w:rPr>
        <w:tab/>
        <w:t>Savblom C, Malm J, Giwercman A, Nilsson JA, Berglund G, Lilja H. Blood levels of free-PSA but not complex-PSA significantly correlates to prostate release of PSA in semen in young men, while blood levels of complex-PSA, but not free-PSA increase with age. The Prostate</w:t>
      </w:r>
      <w:r w:rsidRPr="00575250">
        <w:rPr>
          <w:rFonts w:ascii="Arial" w:hAnsi="Arial" w:cs="Arial"/>
          <w:i/>
          <w:noProof/>
          <w:sz w:val="22"/>
          <w:szCs w:val="22"/>
        </w:rPr>
        <w:t xml:space="preserve"> </w:t>
      </w:r>
      <w:r w:rsidRPr="00575250">
        <w:rPr>
          <w:rFonts w:ascii="Arial" w:hAnsi="Arial" w:cs="Arial"/>
          <w:noProof/>
          <w:sz w:val="22"/>
          <w:szCs w:val="22"/>
        </w:rPr>
        <w:t>2005; 65:66-72</w:t>
      </w:r>
    </w:p>
    <w:p w14:paraId="355FBAC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91.</w:t>
      </w:r>
      <w:r w:rsidRPr="00575250">
        <w:rPr>
          <w:rFonts w:ascii="Arial" w:hAnsi="Arial" w:cs="Arial"/>
          <w:noProof/>
          <w:sz w:val="22"/>
          <w:szCs w:val="22"/>
        </w:rPr>
        <w:tab/>
        <w:t>Stenman UH, Abrahamsson PA, Aus G, Lilja H, Bangma C, Hamdy FC, Boccon-Gibod L, Ekman P. Prognostic value of serum markers for prostate cancer. Scandinavian journal of urology and nephrology Supplementum</w:t>
      </w:r>
      <w:r w:rsidRPr="00575250">
        <w:rPr>
          <w:rFonts w:ascii="Arial" w:hAnsi="Arial" w:cs="Arial"/>
          <w:i/>
          <w:noProof/>
          <w:sz w:val="22"/>
          <w:szCs w:val="22"/>
        </w:rPr>
        <w:t xml:space="preserve"> </w:t>
      </w:r>
      <w:r w:rsidRPr="00575250">
        <w:rPr>
          <w:rFonts w:ascii="Arial" w:hAnsi="Arial" w:cs="Arial"/>
          <w:noProof/>
          <w:sz w:val="22"/>
          <w:szCs w:val="22"/>
        </w:rPr>
        <w:t>2005:64-81</w:t>
      </w:r>
    </w:p>
    <w:p w14:paraId="2972F19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92.</w:t>
      </w:r>
      <w:r w:rsidRPr="00575250">
        <w:rPr>
          <w:rFonts w:ascii="Arial" w:hAnsi="Arial" w:cs="Arial"/>
          <w:noProof/>
          <w:sz w:val="22"/>
          <w:szCs w:val="22"/>
        </w:rPr>
        <w:tab/>
        <w:t>Lilja H. Significance of different molecular forms of serum PSA. The free, noncomplexed form of PSA versus that complexed to alpha 1-antichymotrypsin. The Urologic clinics of North America</w:t>
      </w:r>
      <w:r w:rsidRPr="00575250">
        <w:rPr>
          <w:rFonts w:ascii="Arial" w:hAnsi="Arial" w:cs="Arial"/>
          <w:i/>
          <w:noProof/>
          <w:sz w:val="22"/>
          <w:szCs w:val="22"/>
        </w:rPr>
        <w:t xml:space="preserve"> </w:t>
      </w:r>
      <w:r w:rsidRPr="00575250">
        <w:rPr>
          <w:rFonts w:ascii="Arial" w:hAnsi="Arial" w:cs="Arial"/>
          <w:noProof/>
          <w:sz w:val="22"/>
          <w:szCs w:val="22"/>
        </w:rPr>
        <w:t>1993; 20:681-686</w:t>
      </w:r>
    </w:p>
    <w:p w14:paraId="11599E0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93.</w:t>
      </w:r>
      <w:r w:rsidRPr="00575250">
        <w:rPr>
          <w:rFonts w:ascii="Arial" w:hAnsi="Arial" w:cs="Arial"/>
          <w:noProof/>
          <w:sz w:val="22"/>
          <w:szCs w:val="22"/>
        </w:rPr>
        <w:tab/>
        <w:t>Seaman E, Whang M, Olsson CA, Katz A, Cooner WH, Benson MC. PSA density (PSAD). Role in patient evaluation and management. The Urologic clinics of North America</w:t>
      </w:r>
      <w:r w:rsidRPr="00575250">
        <w:rPr>
          <w:rFonts w:ascii="Arial" w:hAnsi="Arial" w:cs="Arial"/>
          <w:i/>
          <w:noProof/>
          <w:sz w:val="22"/>
          <w:szCs w:val="22"/>
        </w:rPr>
        <w:t xml:space="preserve"> </w:t>
      </w:r>
      <w:r w:rsidRPr="00575250">
        <w:rPr>
          <w:rFonts w:ascii="Arial" w:hAnsi="Arial" w:cs="Arial"/>
          <w:noProof/>
          <w:sz w:val="22"/>
          <w:szCs w:val="22"/>
        </w:rPr>
        <w:t>1993; 20:653-663</w:t>
      </w:r>
    </w:p>
    <w:p w14:paraId="3DF6A91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94.</w:t>
      </w:r>
      <w:r w:rsidRPr="00575250">
        <w:rPr>
          <w:rFonts w:ascii="Arial" w:hAnsi="Arial" w:cs="Arial"/>
          <w:noProof/>
          <w:sz w:val="22"/>
          <w:szCs w:val="22"/>
        </w:rPr>
        <w:tab/>
        <w:t>Lughezzani G, Lazzeri M, Haese A, McNicholas T, de la Taille A, Buffi NM, Fossati N, Lista G, Larcher A, Abrate A, Mistretta A, Bini V, Redorta JP, Graefen M, Guazzoni G. Multicenter European External Validation of a Prostate Health Index-based Nomogram for Predicting Prostate Cancer at Extended Biopsy. Eur Urol</w:t>
      </w:r>
      <w:r w:rsidRPr="00575250">
        <w:rPr>
          <w:rFonts w:ascii="Arial" w:hAnsi="Arial" w:cs="Arial"/>
          <w:i/>
          <w:noProof/>
          <w:sz w:val="22"/>
          <w:szCs w:val="22"/>
        </w:rPr>
        <w:t xml:space="preserve"> </w:t>
      </w:r>
      <w:r w:rsidRPr="00575250">
        <w:rPr>
          <w:rFonts w:ascii="Arial" w:hAnsi="Arial" w:cs="Arial"/>
          <w:noProof/>
          <w:sz w:val="22"/>
          <w:szCs w:val="22"/>
        </w:rPr>
        <w:t xml:space="preserve">2013; </w:t>
      </w:r>
    </w:p>
    <w:p w14:paraId="24E0647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95.</w:t>
      </w:r>
      <w:r w:rsidRPr="00575250">
        <w:rPr>
          <w:rFonts w:ascii="Arial" w:hAnsi="Arial" w:cs="Arial"/>
          <w:noProof/>
          <w:sz w:val="22"/>
          <w:szCs w:val="22"/>
        </w:rPr>
        <w:tab/>
        <w:t>Fossati N, Buffi NM, Haese A, Stephan C, Larcher A, McNicholas T, de la Taille A, Freschi M, Lughezzani G, Abrate A, Bini V, Palou Redorta J, Graefen M, Guazzoni G, Lazzeri M. Preoperative Prostate-specific Antigen Isoform p2PSA and Its Derivatives, %p2PSA and Prostate Health Index, Predict Pathologic Outcomes in Patients Undergoing Radical Prostatectomy for Prostate Cancer: Results from a Multicentric European Prospective Study. European Urology</w:t>
      </w:r>
      <w:r w:rsidRPr="00575250">
        <w:rPr>
          <w:rFonts w:ascii="Arial" w:hAnsi="Arial" w:cs="Arial"/>
          <w:i/>
          <w:noProof/>
          <w:sz w:val="22"/>
          <w:szCs w:val="22"/>
        </w:rPr>
        <w:t xml:space="preserve"> </w:t>
      </w:r>
      <w:r w:rsidRPr="00575250">
        <w:rPr>
          <w:rFonts w:ascii="Arial" w:hAnsi="Arial" w:cs="Arial"/>
          <w:noProof/>
          <w:sz w:val="22"/>
          <w:szCs w:val="22"/>
        </w:rPr>
        <w:t>2015; 68:132-138</w:t>
      </w:r>
    </w:p>
    <w:p w14:paraId="2B0F28F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96.</w:t>
      </w:r>
      <w:r w:rsidRPr="00575250">
        <w:rPr>
          <w:rFonts w:ascii="Arial" w:hAnsi="Arial" w:cs="Arial"/>
          <w:noProof/>
          <w:sz w:val="22"/>
          <w:szCs w:val="22"/>
        </w:rPr>
        <w:tab/>
        <w:t>Hori S, Blanchet JS, McLoughlin J. From prostate-specific antigen (PSA) to precursor PSA (proPSA) isoforms: a review of the emerging role of proPSAs in the detection and management of early prostate cancer. BJU international</w:t>
      </w:r>
      <w:r w:rsidRPr="00575250">
        <w:rPr>
          <w:rFonts w:ascii="Arial" w:hAnsi="Arial" w:cs="Arial"/>
          <w:i/>
          <w:noProof/>
          <w:sz w:val="22"/>
          <w:szCs w:val="22"/>
        </w:rPr>
        <w:t xml:space="preserve"> </w:t>
      </w:r>
      <w:r w:rsidRPr="00575250">
        <w:rPr>
          <w:rFonts w:ascii="Arial" w:hAnsi="Arial" w:cs="Arial"/>
          <w:noProof/>
          <w:sz w:val="22"/>
          <w:szCs w:val="22"/>
        </w:rPr>
        <w:t>2013; 112:717-728</w:t>
      </w:r>
    </w:p>
    <w:p w14:paraId="43E1409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97.</w:t>
      </w:r>
      <w:r w:rsidRPr="00575250">
        <w:rPr>
          <w:rFonts w:ascii="Arial" w:hAnsi="Arial" w:cs="Arial"/>
          <w:noProof/>
          <w:sz w:val="22"/>
          <w:szCs w:val="22"/>
        </w:rPr>
        <w:tab/>
        <w:t>Catalona WJ, Partin AW, Sanda MG, Wei JT, Klee GG, Bangma CH, Slawin KM, Marks LS, Loeb S, Broyles DL, Shin SS, Cruz AB, Chan DW, Sokoll LJ, Roberts WL, van Schaik RHN, Mizrahi IA. A Multicenter Study of [-2]Pro-Prostate Specific Antigen Combined With Prostate Specific Antigen and Free Prostate Specific Antigen for Prostate Cancer Detection in the 2.0 to 10.0 ng/ml Prostate Specific Antigen Range. The Journal of urology</w:t>
      </w:r>
      <w:r w:rsidRPr="00575250">
        <w:rPr>
          <w:rFonts w:ascii="Arial" w:hAnsi="Arial" w:cs="Arial"/>
          <w:i/>
          <w:noProof/>
          <w:sz w:val="22"/>
          <w:szCs w:val="22"/>
        </w:rPr>
        <w:t xml:space="preserve"> </w:t>
      </w:r>
      <w:r w:rsidRPr="00575250">
        <w:rPr>
          <w:rFonts w:ascii="Arial" w:hAnsi="Arial" w:cs="Arial"/>
          <w:noProof/>
          <w:sz w:val="22"/>
          <w:szCs w:val="22"/>
        </w:rPr>
        <w:t>2011; 185:1650-1655</w:t>
      </w:r>
    </w:p>
    <w:p w14:paraId="6336673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98.</w:t>
      </w:r>
      <w:r w:rsidRPr="00575250">
        <w:rPr>
          <w:rFonts w:ascii="Arial" w:hAnsi="Arial" w:cs="Arial"/>
          <w:noProof/>
          <w:sz w:val="22"/>
          <w:szCs w:val="22"/>
        </w:rPr>
        <w:tab/>
        <w:t>Ferro M, Bruzzese D, Perdonà S, Marino A, Mazzarella C, Perruolo G, D’Esposito V, Cosimato V, Buonerba C, Di Lorenzo G, Musi G, De Cobelli O, Chun FK, Terracciano D. Prostate Health Index (Phi) and Prostate Cancer Antigen 3 (PCA3) Significantly Improve Prostate Cancer Detection at Initial Biopsy in a Total PSA Range of 2–10 ng/ml. PLOS ONE</w:t>
      </w:r>
      <w:r w:rsidRPr="00575250">
        <w:rPr>
          <w:rFonts w:ascii="Arial" w:hAnsi="Arial" w:cs="Arial"/>
          <w:i/>
          <w:noProof/>
          <w:sz w:val="22"/>
          <w:szCs w:val="22"/>
        </w:rPr>
        <w:t xml:space="preserve"> </w:t>
      </w:r>
      <w:r w:rsidRPr="00575250">
        <w:rPr>
          <w:rFonts w:ascii="Arial" w:hAnsi="Arial" w:cs="Arial"/>
          <w:noProof/>
          <w:sz w:val="22"/>
          <w:szCs w:val="22"/>
        </w:rPr>
        <w:t>2013; 8:e67687</w:t>
      </w:r>
    </w:p>
    <w:p w14:paraId="361250F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99.</w:t>
      </w:r>
      <w:r w:rsidRPr="00575250">
        <w:rPr>
          <w:rFonts w:ascii="Arial" w:hAnsi="Arial" w:cs="Arial"/>
          <w:noProof/>
          <w:sz w:val="22"/>
          <w:szCs w:val="22"/>
        </w:rPr>
        <w:tab/>
        <w:t>Lazzeri M, Haese A, de la Taille A, Palou Redorta J, McNicholas T, Lughezzani G, Scattoni V, Bini V, Freschi M, Sussman A, Ghaleh B, Le Corvoisier P, Alberola Bou J, Esquena Fernández S, Graefen M, Guazzoni G. Serum Isoform [−2]proPSA Derivatives Significantly Improve Prediction of Prostate Cancer at Initial Biopsy in a Total PSA Range of 2–10 ng/ml: A Multicentric European Study. European Urology</w:t>
      </w:r>
      <w:r w:rsidRPr="00575250">
        <w:rPr>
          <w:rFonts w:ascii="Arial" w:hAnsi="Arial" w:cs="Arial"/>
          <w:i/>
          <w:noProof/>
          <w:sz w:val="22"/>
          <w:szCs w:val="22"/>
        </w:rPr>
        <w:t xml:space="preserve"> </w:t>
      </w:r>
      <w:r w:rsidRPr="00575250">
        <w:rPr>
          <w:rFonts w:ascii="Arial" w:hAnsi="Arial" w:cs="Arial"/>
          <w:noProof/>
          <w:sz w:val="22"/>
          <w:szCs w:val="22"/>
        </w:rPr>
        <w:t>2013; 63:986-994</w:t>
      </w:r>
    </w:p>
    <w:p w14:paraId="3F75AE4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100.</w:t>
      </w:r>
      <w:r w:rsidRPr="00575250">
        <w:rPr>
          <w:rFonts w:ascii="Arial" w:hAnsi="Arial" w:cs="Arial"/>
          <w:noProof/>
          <w:sz w:val="22"/>
          <w:szCs w:val="22"/>
        </w:rPr>
        <w:tab/>
        <w:t>Loeb S, Sanda MG, Broyles DL, Shin SS, Bangma CH, Wei JT, Partin AW, Klee GG, Slawin KM, Marks LS, van Schaik RHN, Chan DW, Sokoll LJ, Cruz AB, Mizrahi IA, Catalona WJ. The Prostate Health Index Selectively Identifies Clinically Significant Prostate Cancer. The Journal of urology</w:t>
      </w:r>
      <w:r w:rsidRPr="00575250">
        <w:rPr>
          <w:rFonts w:ascii="Arial" w:hAnsi="Arial" w:cs="Arial"/>
          <w:i/>
          <w:noProof/>
          <w:sz w:val="22"/>
          <w:szCs w:val="22"/>
        </w:rPr>
        <w:t xml:space="preserve"> </w:t>
      </w:r>
      <w:r w:rsidRPr="00575250">
        <w:rPr>
          <w:rFonts w:ascii="Arial" w:hAnsi="Arial" w:cs="Arial"/>
          <w:noProof/>
          <w:sz w:val="22"/>
          <w:szCs w:val="22"/>
        </w:rPr>
        <w:t>2015; 193:1163-1169</w:t>
      </w:r>
    </w:p>
    <w:p w14:paraId="22CD29A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101.</w:t>
      </w:r>
      <w:r w:rsidRPr="00575250">
        <w:rPr>
          <w:rFonts w:ascii="Arial" w:hAnsi="Arial" w:cs="Arial"/>
          <w:noProof/>
          <w:sz w:val="22"/>
          <w:szCs w:val="22"/>
        </w:rPr>
        <w:tab/>
        <w:t>de la Calle C, Patil D, Wei JT, Scherr DS, Sokoll L, Chan DW, Siddiqui J, Mosquera JM, Rubin MA, Sanda MG. Multicenter Evaluation of the Prostate Health Index to Detect Aggressive Prostate Cancer in Biopsy Naïve Men. The Journal of urology</w:t>
      </w:r>
      <w:r w:rsidRPr="00575250">
        <w:rPr>
          <w:rFonts w:ascii="Arial" w:hAnsi="Arial" w:cs="Arial"/>
          <w:i/>
          <w:noProof/>
          <w:sz w:val="22"/>
          <w:szCs w:val="22"/>
        </w:rPr>
        <w:t xml:space="preserve"> </w:t>
      </w:r>
      <w:r w:rsidRPr="00575250">
        <w:rPr>
          <w:rFonts w:ascii="Arial" w:hAnsi="Arial" w:cs="Arial"/>
          <w:noProof/>
          <w:sz w:val="22"/>
          <w:szCs w:val="22"/>
        </w:rPr>
        <w:t>2015; 194:65-72</w:t>
      </w:r>
    </w:p>
    <w:p w14:paraId="491A502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102.</w:t>
      </w:r>
      <w:r w:rsidRPr="00575250">
        <w:rPr>
          <w:rFonts w:ascii="Arial" w:hAnsi="Arial" w:cs="Arial"/>
          <w:noProof/>
          <w:sz w:val="22"/>
          <w:szCs w:val="22"/>
        </w:rPr>
        <w:tab/>
        <w:t xml:space="preserve">Filella X, Giménez N. Evaluation of [−2] proPSA and Prostate Health Index (phi) for the detection of prostate cancer: a systematic review and meta-analysis. </w:t>
      </w:r>
      <w:r w:rsidRPr="00575250">
        <w:rPr>
          <w:rFonts w:ascii="Arial" w:hAnsi="Arial" w:cs="Arial"/>
          <w:i/>
          <w:noProof/>
          <w:sz w:val="22"/>
          <w:szCs w:val="22"/>
        </w:rPr>
        <w:t>Clinical Chemistry and Laboratory Medicine.</w:t>
      </w:r>
      <w:r w:rsidRPr="00575250">
        <w:rPr>
          <w:rFonts w:ascii="Arial" w:hAnsi="Arial" w:cs="Arial"/>
          <w:noProof/>
          <w:sz w:val="22"/>
          <w:szCs w:val="22"/>
        </w:rPr>
        <w:t xml:space="preserve"> Vol 512013:729.</w:t>
      </w:r>
    </w:p>
    <w:p w14:paraId="1EE6E4F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103.</w:t>
      </w:r>
      <w:r w:rsidRPr="00575250">
        <w:rPr>
          <w:rFonts w:ascii="Arial" w:hAnsi="Arial" w:cs="Arial"/>
          <w:noProof/>
          <w:sz w:val="22"/>
          <w:szCs w:val="22"/>
        </w:rPr>
        <w:tab/>
        <w:t>Lughezzani G, Lazzeri M, Larcher A, Lista G, Scattoni V, Cestari A, Buffi NM, Bini V, Guazzoni G. Development and internal validation of a Prostate Health Index based nomogram for predicting prostate cancer at extended biopsy. The Journal of urology</w:t>
      </w:r>
      <w:r w:rsidRPr="00575250">
        <w:rPr>
          <w:rFonts w:ascii="Arial" w:hAnsi="Arial" w:cs="Arial"/>
          <w:i/>
          <w:noProof/>
          <w:sz w:val="22"/>
          <w:szCs w:val="22"/>
        </w:rPr>
        <w:t xml:space="preserve"> </w:t>
      </w:r>
      <w:r w:rsidRPr="00575250">
        <w:rPr>
          <w:rFonts w:ascii="Arial" w:hAnsi="Arial" w:cs="Arial"/>
          <w:noProof/>
          <w:sz w:val="22"/>
          <w:szCs w:val="22"/>
        </w:rPr>
        <w:t>2012; 188:1144-1150</w:t>
      </w:r>
    </w:p>
    <w:p w14:paraId="080091F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104.</w:t>
      </w:r>
      <w:r w:rsidRPr="00575250">
        <w:rPr>
          <w:rFonts w:ascii="Arial" w:hAnsi="Arial" w:cs="Arial"/>
          <w:noProof/>
          <w:sz w:val="22"/>
          <w:szCs w:val="22"/>
        </w:rPr>
        <w:tab/>
        <w:t>Druskin SC, Tosoian JJ, Young A, Collica S, Srivastava A, Ghabili K, Macura KJ, Carter BH, Partin AW, Sokoll LJ, Ross AE, Pavlovich CP. Incorporating Prostate Health Index Density, MRI, and Prior Negative Biopsy Status to Improve the Detection of Clinically Significant Prostate Cancer. BJU international</w:t>
      </w:r>
      <w:r w:rsidRPr="00575250">
        <w:rPr>
          <w:rFonts w:ascii="Arial" w:hAnsi="Arial" w:cs="Arial"/>
          <w:i/>
          <w:noProof/>
          <w:sz w:val="22"/>
          <w:szCs w:val="22"/>
        </w:rPr>
        <w:t xml:space="preserve"> </w:t>
      </w:r>
      <w:r w:rsidRPr="00575250">
        <w:rPr>
          <w:rFonts w:ascii="Arial" w:hAnsi="Arial" w:cs="Arial"/>
          <w:noProof/>
          <w:sz w:val="22"/>
          <w:szCs w:val="22"/>
        </w:rPr>
        <w:t xml:space="preserve">2017; </w:t>
      </w:r>
    </w:p>
    <w:p w14:paraId="3E3DEC3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105.</w:t>
      </w:r>
      <w:r w:rsidRPr="00575250">
        <w:rPr>
          <w:rFonts w:ascii="Arial" w:hAnsi="Arial" w:cs="Arial"/>
          <w:noProof/>
          <w:sz w:val="22"/>
          <w:szCs w:val="22"/>
        </w:rPr>
        <w:tab/>
        <w:t>Nordström T, Vickers A, Assel M, Lilja H, Grönberg H, Eklund M. Comparison Between the Four-kallikrein Panel and Prostate Health Index for Predicting Prostate Cancer. European Urology</w:t>
      </w:r>
      <w:r w:rsidRPr="00575250">
        <w:rPr>
          <w:rFonts w:ascii="Arial" w:hAnsi="Arial" w:cs="Arial"/>
          <w:i/>
          <w:noProof/>
          <w:sz w:val="22"/>
          <w:szCs w:val="22"/>
        </w:rPr>
        <w:t xml:space="preserve"> </w:t>
      </w:r>
      <w:r w:rsidRPr="00575250">
        <w:rPr>
          <w:rFonts w:ascii="Arial" w:hAnsi="Arial" w:cs="Arial"/>
          <w:noProof/>
          <w:sz w:val="22"/>
          <w:szCs w:val="22"/>
        </w:rPr>
        <w:t>2015; 68:139-146</w:t>
      </w:r>
    </w:p>
    <w:p w14:paraId="77352CB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106.</w:t>
      </w:r>
      <w:r w:rsidRPr="00575250">
        <w:rPr>
          <w:rFonts w:ascii="Arial" w:hAnsi="Arial" w:cs="Arial"/>
          <w:noProof/>
          <w:sz w:val="22"/>
          <w:szCs w:val="22"/>
        </w:rPr>
        <w:tab/>
        <w:t>Braun K, Sjoberg DD, Vickers AJ, Lilja H, Bjartell AS. A Four-kallikrein Panel Predicts High-grade Cancer on Biopsy: Independent Validation in a Community Cohort. European Urology</w:t>
      </w:r>
      <w:r w:rsidRPr="00575250">
        <w:rPr>
          <w:rFonts w:ascii="Arial" w:hAnsi="Arial" w:cs="Arial"/>
          <w:i/>
          <w:noProof/>
          <w:sz w:val="22"/>
          <w:szCs w:val="22"/>
        </w:rPr>
        <w:t xml:space="preserve"> </w:t>
      </w:r>
      <w:r w:rsidRPr="00575250">
        <w:rPr>
          <w:rFonts w:ascii="Arial" w:hAnsi="Arial" w:cs="Arial"/>
          <w:noProof/>
          <w:sz w:val="22"/>
          <w:szCs w:val="22"/>
        </w:rPr>
        <w:t>2016; 69:505-511</w:t>
      </w:r>
    </w:p>
    <w:p w14:paraId="2F5EF4E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107.</w:t>
      </w:r>
      <w:r w:rsidRPr="00575250">
        <w:rPr>
          <w:rFonts w:ascii="Arial" w:hAnsi="Arial" w:cs="Arial"/>
          <w:noProof/>
          <w:sz w:val="22"/>
          <w:szCs w:val="22"/>
        </w:rPr>
        <w:tab/>
        <w:t>Parekh DJ, Punnen S, Sjoberg DD, Asroff SW, Bailen JL, Cochran JS, Concepcion R, David RD, Deck KB, Dumbadze I, Gambla M, Grable MS, Henderson RJ, Karsh L, Krisch EB, Langford TD, Lin DW, McGee SM, Munoz JJ, Pieczonka CM, Rieger-Christ K, Saltzstein DR, Scott JW, Shore ND, Sieber PR, Waldmann TM, Wolk FN, Zappala SM. A multi-institutional prospective trial in the USA confirms that the 4Kscore accurately identifies men with high-grade prostate cancer. Eur Urol</w:t>
      </w:r>
      <w:r w:rsidRPr="00575250">
        <w:rPr>
          <w:rFonts w:ascii="Arial" w:hAnsi="Arial" w:cs="Arial"/>
          <w:i/>
          <w:noProof/>
          <w:sz w:val="22"/>
          <w:szCs w:val="22"/>
        </w:rPr>
        <w:t xml:space="preserve"> </w:t>
      </w:r>
      <w:r w:rsidRPr="00575250">
        <w:rPr>
          <w:rFonts w:ascii="Arial" w:hAnsi="Arial" w:cs="Arial"/>
          <w:noProof/>
          <w:sz w:val="22"/>
          <w:szCs w:val="22"/>
        </w:rPr>
        <w:t>2015; 68:464-470</w:t>
      </w:r>
    </w:p>
    <w:p w14:paraId="4A46ABD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108.</w:t>
      </w:r>
      <w:r w:rsidRPr="00575250">
        <w:rPr>
          <w:rFonts w:ascii="Arial" w:hAnsi="Arial" w:cs="Arial"/>
          <w:noProof/>
          <w:sz w:val="22"/>
          <w:szCs w:val="22"/>
        </w:rPr>
        <w:tab/>
        <w:t>Bryant RJ, Sjoberg DD, Vickers AJ, Robinson MC, Kumar R, Marsden L, Davis M, Scardino PT, Donovan J, Neal DE, Lilja H, Hamdy FC. Predicting High-Grade Cancer at Ten-Core Prostate Biopsy Using Four Kallikrein Markers Measured in Blood in the ProtecT Study. JNCI: Journal of the National Cancer Institute</w:t>
      </w:r>
      <w:r w:rsidRPr="00575250">
        <w:rPr>
          <w:rFonts w:ascii="Arial" w:hAnsi="Arial" w:cs="Arial"/>
          <w:i/>
          <w:noProof/>
          <w:sz w:val="22"/>
          <w:szCs w:val="22"/>
        </w:rPr>
        <w:t xml:space="preserve"> </w:t>
      </w:r>
      <w:r w:rsidRPr="00575250">
        <w:rPr>
          <w:rFonts w:ascii="Arial" w:hAnsi="Arial" w:cs="Arial"/>
          <w:noProof/>
          <w:sz w:val="22"/>
          <w:szCs w:val="22"/>
        </w:rPr>
        <w:t>2015; 107:djv095-djv095</w:t>
      </w:r>
    </w:p>
    <w:p w14:paraId="4235730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109.</w:t>
      </w:r>
      <w:r w:rsidRPr="00575250">
        <w:rPr>
          <w:rFonts w:ascii="Arial" w:hAnsi="Arial" w:cs="Arial"/>
          <w:noProof/>
          <w:sz w:val="22"/>
          <w:szCs w:val="22"/>
        </w:rPr>
        <w:tab/>
        <w:t>Brawer MK. The diagnosis of prostatic carcinoma. Cancer</w:t>
      </w:r>
      <w:r w:rsidRPr="00575250">
        <w:rPr>
          <w:rFonts w:ascii="Arial" w:hAnsi="Arial" w:cs="Arial"/>
          <w:i/>
          <w:noProof/>
          <w:sz w:val="22"/>
          <w:szCs w:val="22"/>
        </w:rPr>
        <w:t xml:space="preserve"> </w:t>
      </w:r>
      <w:r w:rsidRPr="00575250">
        <w:rPr>
          <w:rFonts w:ascii="Arial" w:hAnsi="Arial" w:cs="Arial"/>
          <w:noProof/>
          <w:sz w:val="22"/>
          <w:szCs w:val="22"/>
        </w:rPr>
        <w:t>1993; 71:899-905</w:t>
      </w:r>
    </w:p>
    <w:p w14:paraId="5C41938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110.</w:t>
      </w:r>
      <w:r w:rsidRPr="00575250">
        <w:rPr>
          <w:rFonts w:ascii="Arial" w:hAnsi="Arial" w:cs="Arial"/>
          <w:noProof/>
          <w:sz w:val="22"/>
          <w:szCs w:val="22"/>
        </w:rPr>
        <w:tab/>
        <w:t>Jewett HJ. Significance of the palpable prostatic nodule. Journal of the American Medical Association</w:t>
      </w:r>
      <w:r w:rsidRPr="00575250">
        <w:rPr>
          <w:rFonts w:ascii="Arial" w:hAnsi="Arial" w:cs="Arial"/>
          <w:i/>
          <w:noProof/>
          <w:sz w:val="22"/>
          <w:szCs w:val="22"/>
        </w:rPr>
        <w:t xml:space="preserve"> </w:t>
      </w:r>
      <w:r w:rsidRPr="00575250">
        <w:rPr>
          <w:rFonts w:ascii="Arial" w:hAnsi="Arial" w:cs="Arial"/>
          <w:noProof/>
          <w:sz w:val="22"/>
          <w:szCs w:val="22"/>
        </w:rPr>
        <w:t>1956; 160:838-839</w:t>
      </w:r>
    </w:p>
    <w:p w14:paraId="26D6FC3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111.</w:t>
      </w:r>
      <w:r w:rsidRPr="00575250">
        <w:rPr>
          <w:rFonts w:ascii="Arial" w:hAnsi="Arial" w:cs="Arial"/>
          <w:noProof/>
          <w:sz w:val="22"/>
          <w:szCs w:val="22"/>
        </w:rPr>
        <w:tab/>
        <w:t>Catalona WJ, Richie JP, Ahmann FR, Hudson MA, Scardino PT, Flanigan RC, deKernion JB, Ratliff TL, Kavoussi LR, Dalkin BL, et al. Comparison of digital rectal examination and serum prostate specific antigen in the early detection of prostate cancer: results of a multicenter clinical trial of 6,630 men. The Journal of urology</w:t>
      </w:r>
      <w:r w:rsidRPr="00575250">
        <w:rPr>
          <w:rFonts w:ascii="Arial" w:hAnsi="Arial" w:cs="Arial"/>
          <w:i/>
          <w:noProof/>
          <w:sz w:val="22"/>
          <w:szCs w:val="22"/>
        </w:rPr>
        <w:t xml:space="preserve"> </w:t>
      </w:r>
      <w:r w:rsidRPr="00575250">
        <w:rPr>
          <w:rFonts w:ascii="Arial" w:hAnsi="Arial" w:cs="Arial"/>
          <w:noProof/>
          <w:sz w:val="22"/>
          <w:szCs w:val="22"/>
        </w:rPr>
        <w:t>1994; 151:1283-1290</w:t>
      </w:r>
    </w:p>
    <w:p w14:paraId="33C36F6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112.</w:t>
      </w:r>
      <w:r w:rsidRPr="00575250">
        <w:rPr>
          <w:rFonts w:ascii="Arial" w:hAnsi="Arial" w:cs="Arial"/>
          <w:noProof/>
          <w:sz w:val="22"/>
          <w:szCs w:val="22"/>
        </w:rPr>
        <w:tab/>
        <w:t>Ellis WJ, Chetner MP, Preston SD, Brawer MK. Diagnosis of prostatic carcinoma: the yield of serum prostate specific antigen, digital rectal examination and transrectal ultrasonography. The Journal of urology</w:t>
      </w:r>
      <w:r w:rsidRPr="00575250">
        <w:rPr>
          <w:rFonts w:ascii="Arial" w:hAnsi="Arial" w:cs="Arial"/>
          <w:i/>
          <w:noProof/>
          <w:sz w:val="22"/>
          <w:szCs w:val="22"/>
        </w:rPr>
        <w:t xml:space="preserve"> </w:t>
      </w:r>
      <w:r w:rsidRPr="00575250">
        <w:rPr>
          <w:rFonts w:ascii="Arial" w:hAnsi="Arial" w:cs="Arial"/>
          <w:noProof/>
          <w:sz w:val="22"/>
          <w:szCs w:val="22"/>
        </w:rPr>
        <w:t>1994; 152:1520-1525</w:t>
      </w:r>
    </w:p>
    <w:p w14:paraId="68C40D6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113.</w:t>
      </w:r>
      <w:r w:rsidRPr="00575250">
        <w:rPr>
          <w:rFonts w:ascii="Arial" w:hAnsi="Arial" w:cs="Arial"/>
          <w:noProof/>
          <w:sz w:val="22"/>
          <w:szCs w:val="22"/>
        </w:rPr>
        <w:tab/>
        <w:t>Prostate-specific antigen (PSA) best practice policy. American Urological Association (AUA). Oncology (Williston Park, NY)</w:t>
      </w:r>
      <w:r w:rsidRPr="00575250">
        <w:rPr>
          <w:rFonts w:ascii="Arial" w:hAnsi="Arial" w:cs="Arial"/>
          <w:i/>
          <w:noProof/>
          <w:sz w:val="22"/>
          <w:szCs w:val="22"/>
        </w:rPr>
        <w:t xml:space="preserve"> </w:t>
      </w:r>
      <w:r w:rsidRPr="00575250">
        <w:rPr>
          <w:rFonts w:ascii="Arial" w:hAnsi="Arial" w:cs="Arial"/>
          <w:noProof/>
          <w:sz w:val="22"/>
          <w:szCs w:val="22"/>
        </w:rPr>
        <w:t>2000; 14:267-272, 277-268, 280 passim</w:t>
      </w:r>
    </w:p>
    <w:p w14:paraId="7481E8F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114.</w:t>
      </w:r>
      <w:r w:rsidRPr="00575250">
        <w:rPr>
          <w:rFonts w:ascii="Arial" w:hAnsi="Arial" w:cs="Arial"/>
          <w:noProof/>
          <w:sz w:val="22"/>
          <w:szCs w:val="22"/>
        </w:rPr>
        <w:tab/>
        <w:t>Partin AW, Yoo J, Carter HB, Pearson JD, Chan DW, Epstein JI, Walsh PC. The use of prostate specific antigen, clinical stage and Gleason score to predict pathological stage in men with localized prostate cancer. The Journal of urology</w:t>
      </w:r>
      <w:r w:rsidRPr="00575250">
        <w:rPr>
          <w:rFonts w:ascii="Arial" w:hAnsi="Arial" w:cs="Arial"/>
          <w:i/>
          <w:noProof/>
          <w:sz w:val="22"/>
          <w:szCs w:val="22"/>
        </w:rPr>
        <w:t xml:space="preserve"> </w:t>
      </w:r>
      <w:r w:rsidRPr="00575250">
        <w:rPr>
          <w:rFonts w:ascii="Arial" w:hAnsi="Arial" w:cs="Arial"/>
          <w:noProof/>
          <w:sz w:val="22"/>
          <w:szCs w:val="22"/>
        </w:rPr>
        <w:t>1993; 150:110-114</w:t>
      </w:r>
    </w:p>
    <w:p w14:paraId="203A5EB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115.</w:t>
      </w:r>
      <w:r w:rsidRPr="00575250">
        <w:rPr>
          <w:rFonts w:ascii="Arial" w:hAnsi="Arial" w:cs="Arial"/>
          <w:noProof/>
          <w:sz w:val="22"/>
          <w:szCs w:val="22"/>
        </w:rPr>
        <w:tab/>
        <w:t>Thompson IM, Rounder JB, Teague JL, Peek M, Spence CR. Impact of routine screening for adenocarcinoma of the prostate on stage distribution. The Journal of urology</w:t>
      </w:r>
      <w:r w:rsidRPr="00575250">
        <w:rPr>
          <w:rFonts w:ascii="Arial" w:hAnsi="Arial" w:cs="Arial"/>
          <w:i/>
          <w:noProof/>
          <w:sz w:val="22"/>
          <w:szCs w:val="22"/>
        </w:rPr>
        <w:t xml:space="preserve"> </w:t>
      </w:r>
      <w:r w:rsidRPr="00575250">
        <w:rPr>
          <w:rFonts w:ascii="Arial" w:hAnsi="Arial" w:cs="Arial"/>
          <w:noProof/>
          <w:sz w:val="22"/>
          <w:szCs w:val="22"/>
        </w:rPr>
        <w:t>1987; 137:424-426</w:t>
      </w:r>
    </w:p>
    <w:p w14:paraId="60C43E1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116.</w:t>
      </w:r>
      <w:r w:rsidRPr="00575250">
        <w:rPr>
          <w:rFonts w:ascii="Arial" w:hAnsi="Arial" w:cs="Arial"/>
          <w:noProof/>
          <w:sz w:val="22"/>
          <w:szCs w:val="22"/>
        </w:rPr>
        <w:tab/>
        <w:t>McLaughlin AP, Saltzstein SL, McCullough DL, Gittes RF. Prostatic carcinoma: incidence and location of unsuspected lymphatic metastases. The Journal of urology</w:t>
      </w:r>
      <w:r w:rsidRPr="00575250">
        <w:rPr>
          <w:rFonts w:ascii="Arial" w:hAnsi="Arial" w:cs="Arial"/>
          <w:i/>
          <w:noProof/>
          <w:sz w:val="22"/>
          <w:szCs w:val="22"/>
        </w:rPr>
        <w:t xml:space="preserve"> </w:t>
      </w:r>
      <w:r w:rsidRPr="00575250">
        <w:rPr>
          <w:rFonts w:ascii="Arial" w:hAnsi="Arial" w:cs="Arial"/>
          <w:noProof/>
          <w:sz w:val="22"/>
          <w:szCs w:val="22"/>
        </w:rPr>
        <w:t>1976; 115:89-94</w:t>
      </w:r>
    </w:p>
    <w:p w14:paraId="3F95491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117.</w:t>
      </w:r>
      <w:r w:rsidRPr="00575250">
        <w:rPr>
          <w:rFonts w:ascii="Arial" w:hAnsi="Arial" w:cs="Arial"/>
          <w:noProof/>
          <w:sz w:val="22"/>
          <w:szCs w:val="22"/>
        </w:rPr>
        <w:tab/>
        <w:t>Bussemakers MJ, van BA, Verhaegh GW, Smit FP, Karthaus HF, Schalken JA, Debruyne FM, Ru N, Isaacs WB. DD3: a new prostate-specific gene, highly overexpressed in prostate cancer. Cancer Res</w:t>
      </w:r>
      <w:r w:rsidRPr="00575250">
        <w:rPr>
          <w:rFonts w:ascii="Arial" w:hAnsi="Arial" w:cs="Arial"/>
          <w:i/>
          <w:noProof/>
          <w:sz w:val="22"/>
          <w:szCs w:val="22"/>
        </w:rPr>
        <w:t xml:space="preserve"> </w:t>
      </w:r>
      <w:r w:rsidRPr="00575250">
        <w:rPr>
          <w:rFonts w:ascii="Arial" w:hAnsi="Arial" w:cs="Arial"/>
          <w:noProof/>
          <w:sz w:val="22"/>
          <w:szCs w:val="22"/>
        </w:rPr>
        <w:t>1999; 59:5975-5979</w:t>
      </w:r>
    </w:p>
    <w:p w14:paraId="11799F4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118.</w:t>
      </w:r>
      <w:r w:rsidRPr="00575250">
        <w:rPr>
          <w:rFonts w:ascii="Arial" w:hAnsi="Arial" w:cs="Arial"/>
          <w:noProof/>
          <w:sz w:val="22"/>
          <w:szCs w:val="22"/>
        </w:rPr>
        <w:tab/>
        <w:t>Fradet Y, Saad F, Aprikian A, Dessureault J, Elhilali M, Trudel C, Masse B, Piche L, Chypre C. uPM3, a new molecular urine test for the detection of prostate cancer. Urology</w:t>
      </w:r>
      <w:r w:rsidRPr="00575250">
        <w:rPr>
          <w:rFonts w:ascii="Arial" w:hAnsi="Arial" w:cs="Arial"/>
          <w:i/>
          <w:noProof/>
          <w:sz w:val="22"/>
          <w:szCs w:val="22"/>
        </w:rPr>
        <w:t xml:space="preserve"> </w:t>
      </w:r>
      <w:r w:rsidRPr="00575250">
        <w:rPr>
          <w:rFonts w:ascii="Arial" w:hAnsi="Arial" w:cs="Arial"/>
          <w:noProof/>
          <w:sz w:val="22"/>
          <w:szCs w:val="22"/>
        </w:rPr>
        <w:t>2004; 64:311-315; discussion 315-316</w:t>
      </w:r>
    </w:p>
    <w:p w14:paraId="7A378A7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119.</w:t>
      </w:r>
      <w:r w:rsidRPr="00575250">
        <w:rPr>
          <w:rFonts w:ascii="Arial" w:hAnsi="Arial" w:cs="Arial"/>
          <w:noProof/>
          <w:sz w:val="22"/>
          <w:szCs w:val="22"/>
        </w:rPr>
        <w:tab/>
        <w:t>Landers KA, Burger MJ, Tebay MA, Purdie DM, Scells B, Samaratunga H, Lavin MF, Gardiner RA. Use of multiple biomarkers for a molecular diagnosis of prostate cancer. International Journal of Cancer</w:t>
      </w:r>
      <w:r w:rsidRPr="00575250">
        <w:rPr>
          <w:rFonts w:ascii="Arial" w:hAnsi="Arial" w:cs="Arial"/>
          <w:i/>
          <w:noProof/>
          <w:sz w:val="22"/>
          <w:szCs w:val="22"/>
        </w:rPr>
        <w:t xml:space="preserve"> </w:t>
      </w:r>
      <w:r w:rsidRPr="00575250">
        <w:rPr>
          <w:rFonts w:ascii="Arial" w:hAnsi="Arial" w:cs="Arial"/>
          <w:noProof/>
          <w:sz w:val="22"/>
          <w:szCs w:val="22"/>
        </w:rPr>
        <w:t>2005; 114:950-956</w:t>
      </w:r>
    </w:p>
    <w:p w14:paraId="66F94AB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120.</w:t>
      </w:r>
      <w:r w:rsidRPr="00575250">
        <w:rPr>
          <w:rFonts w:ascii="Arial" w:hAnsi="Arial" w:cs="Arial"/>
          <w:noProof/>
          <w:sz w:val="22"/>
          <w:szCs w:val="22"/>
        </w:rPr>
        <w:tab/>
        <w:t>Hessels D, Klein GJM, van Oort I, Karthaus HF, van Leenders GJL, van Balken B, Kiemeney LA, Witjes JA, Schalken JA. DD3(PCA3)-based molecular urine analysis for the diagnosis of prostate cancer. European Urology</w:t>
      </w:r>
      <w:r w:rsidRPr="00575250">
        <w:rPr>
          <w:rFonts w:ascii="Arial" w:hAnsi="Arial" w:cs="Arial"/>
          <w:i/>
          <w:noProof/>
          <w:sz w:val="22"/>
          <w:szCs w:val="22"/>
        </w:rPr>
        <w:t xml:space="preserve"> </w:t>
      </w:r>
      <w:r w:rsidRPr="00575250">
        <w:rPr>
          <w:rFonts w:ascii="Arial" w:hAnsi="Arial" w:cs="Arial"/>
          <w:noProof/>
          <w:sz w:val="22"/>
          <w:szCs w:val="22"/>
        </w:rPr>
        <w:t>2003; 44:8-15; discussion 15-16</w:t>
      </w:r>
    </w:p>
    <w:p w14:paraId="3633124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121.</w:t>
      </w:r>
      <w:r w:rsidRPr="00575250">
        <w:rPr>
          <w:rFonts w:ascii="Arial" w:hAnsi="Arial" w:cs="Arial"/>
          <w:noProof/>
          <w:sz w:val="22"/>
          <w:szCs w:val="22"/>
        </w:rPr>
        <w:tab/>
        <w:t>Marks LS, Fradet Y, Deras IL, Blase A, Mathis J, Aubin SM, Cancio AT, Desaulniers M, Ellis WJ, Rittenhouse H, Groskopf J. PCA3 molecular urine assay for prostate cancer in men undergoing repeat biopsy. Urology</w:t>
      </w:r>
      <w:r w:rsidRPr="00575250">
        <w:rPr>
          <w:rFonts w:ascii="Arial" w:hAnsi="Arial" w:cs="Arial"/>
          <w:i/>
          <w:noProof/>
          <w:sz w:val="22"/>
          <w:szCs w:val="22"/>
        </w:rPr>
        <w:t xml:space="preserve"> </w:t>
      </w:r>
      <w:r w:rsidRPr="00575250">
        <w:rPr>
          <w:rFonts w:ascii="Arial" w:hAnsi="Arial" w:cs="Arial"/>
          <w:noProof/>
          <w:sz w:val="22"/>
          <w:szCs w:val="22"/>
        </w:rPr>
        <w:t>2007; 69:532-535</w:t>
      </w:r>
    </w:p>
    <w:p w14:paraId="7A8FBE4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122.</w:t>
      </w:r>
      <w:r w:rsidRPr="00575250">
        <w:rPr>
          <w:rFonts w:ascii="Arial" w:hAnsi="Arial" w:cs="Arial"/>
          <w:noProof/>
          <w:sz w:val="22"/>
          <w:szCs w:val="22"/>
        </w:rPr>
        <w:tab/>
        <w:t>Roobol MJ, Schroder FH, van Leeuwen P, Wolters T, van den Bergh RC, van Leenders GJ, Hessels D. Performance of the prostate cancer antigen 3 (PCA3) gene and prostate-specific antigen in prescreened men: exploring the value of PCA3 for a first-line diagnostic test. Eur Urol</w:t>
      </w:r>
      <w:r w:rsidRPr="00575250">
        <w:rPr>
          <w:rFonts w:ascii="Arial" w:hAnsi="Arial" w:cs="Arial"/>
          <w:i/>
          <w:noProof/>
          <w:sz w:val="22"/>
          <w:szCs w:val="22"/>
        </w:rPr>
        <w:t xml:space="preserve"> </w:t>
      </w:r>
      <w:r w:rsidRPr="00575250">
        <w:rPr>
          <w:rFonts w:ascii="Arial" w:hAnsi="Arial" w:cs="Arial"/>
          <w:noProof/>
          <w:sz w:val="22"/>
          <w:szCs w:val="22"/>
        </w:rPr>
        <w:t>2010; 58:475-481</w:t>
      </w:r>
    </w:p>
    <w:p w14:paraId="7AC04E6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123.</w:t>
      </w:r>
      <w:r w:rsidRPr="00575250">
        <w:rPr>
          <w:rFonts w:ascii="Arial" w:hAnsi="Arial" w:cs="Arial"/>
          <w:noProof/>
          <w:sz w:val="22"/>
          <w:szCs w:val="22"/>
        </w:rPr>
        <w:tab/>
        <w:t>Nyberg M, Ulmert D, Lindgren A, Lindstrom U, Abrahamsson PA, Bjartell A. PCA3 as a diagnostic marker for prostate cancer: a validation study on a Swedish patient population. Scandinavian journal of urology and nephrology</w:t>
      </w:r>
      <w:r w:rsidRPr="00575250">
        <w:rPr>
          <w:rFonts w:ascii="Arial" w:hAnsi="Arial" w:cs="Arial"/>
          <w:i/>
          <w:noProof/>
          <w:sz w:val="22"/>
          <w:szCs w:val="22"/>
        </w:rPr>
        <w:t xml:space="preserve"> </w:t>
      </w:r>
      <w:r w:rsidRPr="00575250">
        <w:rPr>
          <w:rFonts w:ascii="Arial" w:hAnsi="Arial" w:cs="Arial"/>
          <w:noProof/>
          <w:sz w:val="22"/>
          <w:szCs w:val="22"/>
        </w:rPr>
        <w:t>2010; 44:378-383</w:t>
      </w:r>
    </w:p>
    <w:p w14:paraId="228FDF0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124.</w:t>
      </w:r>
      <w:r w:rsidRPr="00575250">
        <w:rPr>
          <w:rFonts w:ascii="Arial" w:hAnsi="Arial" w:cs="Arial"/>
          <w:noProof/>
          <w:sz w:val="22"/>
          <w:szCs w:val="22"/>
        </w:rPr>
        <w:tab/>
        <w:t>Roobol MJ. Contemporary role of prostate cancer gene 3 in the management of prostate cancer. Current opinion in urology</w:t>
      </w:r>
      <w:r w:rsidRPr="00575250">
        <w:rPr>
          <w:rFonts w:ascii="Arial" w:hAnsi="Arial" w:cs="Arial"/>
          <w:i/>
          <w:noProof/>
          <w:sz w:val="22"/>
          <w:szCs w:val="22"/>
        </w:rPr>
        <w:t xml:space="preserve"> </w:t>
      </w:r>
      <w:r w:rsidRPr="00575250">
        <w:rPr>
          <w:rFonts w:ascii="Arial" w:hAnsi="Arial" w:cs="Arial"/>
          <w:noProof/>
          <w:sz w:val="22"/>
          <w:szCs w:val="22"/>
        </w:rPr>
        <w:t>2011; 21:225-229</w:t>
      </w:r>
    </w:p>
    <w:p w14:paraId="0C3EE44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125.</w:t>
      </w:r>
      <w:r w:rsidRPr="00575250">
        <w:rPr>
          <w:rFonts w:ascii="Arial" w:hAnsi="Arial" w:cs="Arial"/>
          <w:noProof/>
          <w:sz w:val="22"/>
          <w:szCs w:val="22"/>
        </w:rPr>
        <w:tab/>
        <w:t>Wei JT, Feng Z, Partin AW, Brown E, Thompson I, Sokoll L, Chan DW, Lotan Y, Kibel AS, Busby JE, Bidair M, Lin DW, Taneja SS, Viterbo R, Joon AY, Dahlgren J, Kagan J, Srivastava S, Sanda MG. Can Urinary PCA3 Supplement PSA in the Early Detection of Prostate Cancer? Journal of clinical oncology : official journal of the American Society of Clinical Oncology</w:t>
      </w:r>
      <w:r w:rsidRPr="00575250">
        <w:rPr>
          <w:rFonts w:ascii="Arial" w:hAnsi="Arial" w:cs="Arial"/>
          <w:i/>
          <w:noProof/>
          <w:sz w:val="22"/>
          <w:szCs w:val="22"/>
        </w:rPr>
        <w:t xml:space="preserve"> </w:t>
      </w:r>
      <w:r w:rsidRPr="00575250">
        <w:rPr>
          <w:rFonts w:ascii="Arial" w:hAnsi="Arial" w:cs="Arial"/>
          <w:noProof/>
          <w:sz w:val="22"/>
          <w:szCs w:val="22"/>
        </w:rPr>
        <w:t>2014; 32:4066-4072</w:t>
      </w:r>
    </w:p>
    <w:p w14:paraId="789FDEB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126.</w:t>
      </w:r>
      <w:r w:rsidRPr="00575250">
        <w:rPr>
          <w:rFonts w:ascii="Arial" w:hAnsi="Arial" w:cs="Arial"/>
          <w:noProof/>
          <w:sz w:val="22"/>
          <w:szCs w:val="22"/>
        </w:rPr>
        <w:tab/>
        <w:t>Tinzl M, Marberger M, Horvath S, Chypre C. DD3PCA3 RNA analysis in urine--a new perspective for detecting prostate cancer. Eur Urol</w:t>
      </w:r>
      <w:r w:rsidRPr="00575250">
        <w:rPr>
          <w:rFonts w:ascii="Arial" w:hAnsi="Arial" w:cs="Arial"/>
          <w:i/>
          <w:noProof/>
          <w:sz w:val="22"/>
          <w:szCs w:val="22"/>
        </w:rPr>
        <w:t xml:space="preserve"> </w:t>
      </w:r>
      <w:r w:rsidRPr="00575250">
        <w:rPr>
          <w:rFonts w:ascii="Arial" w:hAnsi="Arial" w:cs="Arial"/>
          <w:noProof/>
          <w:sz w:val="22"/>
          <w:szCs w:val="22"/>
        </w:rPr>
        <w:t>2004; 46:182-186; discussion 187</w:t>
      </w:r>
    </w:p>
    <w:p w14:paraId="6B29FC6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127.</w:t>
      </w:r>
      <w:r w:rsidRPr="00575250">
        <w:rPr>
          <w:rFonts w:ascii="Arial" w:hAnsi="Arial" w:cs="Arial"/>
          <w:noProof/>
          <w:sz w:val="22"/>
          <w:szCs w:val="22"/>
        </w:rPr>
        <w:tab/>
        <w:t>van Gils MP, Hessels D, van Hooij O, Jannink SA, Peelen WP, Hanssen SL, Witjes JA, Cornel EB, Karthaus HF, Smits GA, Dijkman GA, Mulders PF, Schalken JA. The time-resolved fluorescence-based PCA3 test on urinary sediments after digital rectal examination; a Dutch multicenter validation of the diagnostic performance. Clinical cancer research : an official journal of the American Association for Cancer Research</w:t>
      </w:r>
      <w:r w:rsidRPr="00575250">
        <w:rPr>
          <w:rFonts w:ascii="Arial" w:hAnsi="Arial" w:cs="Arial"/>
          <w:i/>
          <w:noProof/>
          <w:sz w:val="22"/>
          <w:szCs w:val="22"/>
        </w:rPr>
        <w:t xml:space="preserve"> </w:t>
      </w:r>
      <w:r w:rsidRPr="00575250">
        <w:rPr>
          <w:rFonts w:ascii="Arial" w:hAnsi="Arial" w:cs="Arial"/>
          <w:noProof/>
          <w:sz w:val="22"/>
          <w:szCs w:val="22"/>
        </w:rPr>
        <w:t>2007; 13:939-943</w:t>
      </w:r>
    </w:p>
    <w:p w14:paraId="3DCEE91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128.</w:t>
      </w:r>
      <w:r w:rsidRPr="00575250">
        <w:rPr>
          <w:rFonts w:ascii="Arial" w:hAnsi="Arial" w:cs="Arial"/>
          <w:noProof/>
          <w:sz w:val="22"/>
          <w:szCs w:val="22"/>
        </w:rPr>
        <w:tab/>
        <w:t>van Gils MP, Cornel EB, Hessels D, Peelen WP, Witjes JA, Mulders PF, Rittenhouse HG, Schalken JA. Molecular PCA3 diagnostics on prostatic fluid. The Prostate</w:t>
      </w:r>
      <w:r w:rsidRPr="00575250">
        <w:rPr>
          <w:rFonts w:ascii="Arial" w:hAnsi="Arial" w:cs="Arial"/>
          <w:i/>
          <w:noProof/>
          <w:sz w:val="22"/>
          <w:szCs w:val="22"/>
        </w:rPr>
        <w:t xml:space="preserve"> </w:t>
      </w:r>
      <w:r w:rsidRPr="00575250">
        <w:rPr>
          <w:rFonts w:ascii="Arial" w:hAnsi="Arial" w:cs="Arial"/>
          <w:noProof/>
          <w:sz w:val="22"/>
          <w:szCs w:val="22"/>
        </w:rPr>
        <w:t>2007; 67:881-887</w:t>
      </w:r>
    </w:p>
    <w:p w14:paraId="73D421B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129.</w:t>
      </w:r>
      <w:r w:rsidRPr="00575250">
        <w:rPr>
          <w:rFonts w:ascii="Arial" w:hAnsi="Arial" w:cs="Arial"/>
          <w:noProof/>
          <w:sz w:val="22"/>
          <w:szCs w:val="22"/>
        </w:rPr>
        <w:tab/>
        <w:t>Salami SS, Schmidt F, Laxman B, Regan MM, Rickman DS, Scherr D, Bueti G, Siddiqui J, Tomlins SA, Wei JT, Chinnaiyan AM, Rubin MA, Sanda MG. Combining urinary detection of TMPRSS2:ERG and PCA3 with serum PSA to predict diagnosis of prostate cancer. Urol Oncol</w:t>
      </w:r>
      <w:r w:rsidRPr="00575250">
        <w:rPr>
          <w:rFonts w:ascii="Arial" w:hAnsi="Arial" w:cs="Arial"/>
          <w:i/>
          <w:noProof/>
          <w:sz w:val="22"/>
          <w:szCs w:val="22"/>
        </w:rPr>
        <w:t xml:space="preserve"> </w:t>
      </w:r>
      <w:r w:rsidRPr="00575250">
        <w:rPr>
          <w:rFonts w:ascii="Arial" w:hAnsi="Arial" w:cs="Arial"/>
          <w:noProof/>
          <w:sz w:val="22"/>
          <w:szCs w:val="22"/>
        </w:rPr>
        <w:t>2013; 31:566-571</w:t>
      </w:r>
    </w:p>
    <w:p w14:paraId="6B152C3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130.</w:t>
      </w:r>
      <w:r w:rsidRPr="00575250">
        <w:rPr>
          <w:rFonts w:ascii="Arial" w:hAnsi="Arial" w:cs="Arial"/>
          <w:noProof/>
          <w:sz w:val="22"/>
          <w:szCs w:val="22"/>
        </w:rPr>
        <w:tab/>
        <w:t>Roberts MJ, Richards RS, Gardiner RA, Selth LA. Seminal fluid: a useful source of prostate cancer biomarkers? Biomarkers in medicine</w:t>
      </w:r>
      <w:r w:rsidRPr="00575250">
        <w:rPr>
          <w:rFonts w:ascii="Arial" w:hAnsi="Arial" w:cs="Arial"/>
          <w:i/>
          <w:noProof/>
          <w:sz w:val="22"/>
          <w:szCs w:val="22"/>
        </w:rPr>
        <w:t xml:space="preserve"> </w:t>
      </w:r>
      <w:r w:rsidRPr="00575250">
        <w:rPr>
          <w:rFonts w:ascii="Arial" w:hAnsi="Arial" w:cs="Arial"/>
          <w:noProof/>
          <w:sz w:val="22"/>
          <w:szCs w:val="22"/>
        </w:rPr>
        <w:t>2015; 9:77-80</w:t>
      </w:r>
    </w:p>
    <w:p w14:paraId="56DF7B6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131.</w:t>
      </w:r>
      <w:r w:rsidRPr="00575250">
        <w:rPr>
          <w:rFonts w:ascii="Arial" w:hAnsi="Arial" w:cs="Arial"/>
          <w:noProof/>
          <w:sz w:val="22"/>
          <w:szCs w:val="22"/>
        </w:rPr>
        <w:tab/>
        <w:t>Roberts MJ, Richards RS, Chow CW, Doi SA, Schirra HJ, Buck M, Samaratunga H, Perry-Keene J, Payton D, Yaxley J, Lavin MF, Gardiner RA. Prostate-based biofluids for the detection of prostate cancer: A comparative study of the diagnostic performance of cell-sourced RNA biomarkers. Prostate international</w:t>
      </w:r>
      <w:r w:rsidRPr="00575250">
        <w:rPr>
          <w:rFonts w:ascii="Arial" w:hAnsi="Arial" w:cs="Arial"/>
          <w:i/>
          <w:noProof/>
          <w:sz w:val="22"/>
          <w:szCs w:val="22"/>
        </w:rPr>
        <w:t xml:space="preserve"> </w:t>
      </w:r>
      <w:r w:rsidRPr="00575250">
        <w:rPr>
          <w:rFonts w:ascii="Arial" w:hAnsi="Arial" w:cs="Arial"/>
          <w:noProof/>
          <w:sz w:val="22"/>
          <w:szCs w:val="22"/>
        </w:rPr>
        <w:t>2016; 4:97-102</w:t>
      </w:r>
    </w:p>
    <w:p w14:paraId="246A6D9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132.</w:t>
      </w:r>
      <w:r w:rsidRPr="00575250">
        <w:rPr>
          <w:rFonts w:ascii="Arial" w:hAnsi="Arial" w:cs="Arial"/>
          <w:noProof/>
          <w:sz w:val="22"/>
          <w:szCs w:val="22"/>
        </w:rPr>
        <w:tab/>
        <w:t>Roberts MJ, Chow CW, Schirra HJ, Richards R, Buck M, Selth LA, Doi SA, Samaratunga H, Perry-Keene J, Payton D, Yaxley J, Lavin MF, Gardiner RA. Diagnostic performance of expression of PCA3, Hepsin and miR biomarkers inejaculate in combination with serum PSA for the detection of prostate cancer. The Prostate</w:t>
      </w:r>
      <w:r w:rsidRPr="00575250">
        <w:rPr>
          <w:rFonts w:ascii="Arial" w:hAnsi="Arial" w:cs="Arial"/>
          <w:i/>
          <w:noProof/>
          <w:sz w:val="22"/>
          <w:szCs w:val="22"/>
        </w:rPr>
        <w:t xml:space="preserve"> </w:t>
      </w:r>
      <w:r w:rsidRPr="00575250">
        <w:rPr>
          <w:rFonts w:ascii="Arial" w:hAnsi="Arial" w:cs="Arial"/>
          <w:noProof/>
          <w:sz w:val="22"/>
          <w:szCs w:val="22"/>
        </w:rPr>
        <w:t>2015; 75:539-549</w:t>
      </w:r>
    </w:p>
    <w:p w14:paraId="029FE91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133.</w:t>
      </w:r>
      <w:r w:rsidRPr="00575250">
        <w:rPr>
          <w:rFonts w:ascii="Arial" w:hAnsi="Arial" w:cs="Arial"/>
          <w:noProof/>
          <w:sz w:val="22"/>
          <w:szCs w:val="22"/>
        </w:rPr>
        <w:tab/>
        <w:t>Leyten GH, Hessels D, Jannink SA, Smit FP, de Jong H, Cornel EB, de Reijke TM, Vergunst H, Kil P, Knipscheer BC, van Oort IM, Mulders PF, Hulsbergen-van de Kaa CA, Schalken JA. Prospective multicentre evaluation of PCA3 and TMPRSS2-ERG gene fusions as diagnostic and prognostic urinary biomarkers for prostate cancer. Eur Urol</w:t>
      </w:r>
      <w:r w:rsidRPr="00575250">
        <w:rPr>
          <w:rFonts w:ascii="Arial" w:hAnsi="Arial" w:cs="Arial"/>
          <w:i/>
          <w:noProof/>
          <w:sz w:val="22"/>
          <w:szCs w:val="22"/>
        </w:rPr>
        <w:t xml:space="preserve"> </w:t>
      </w:r>
      <w:r w:rsidRPr="00575250">
        <w:rPr>
          <w:rFonts w:ascii="Arial" w:hAnsi="Arial" w:cs="Arial"/>
          <w:noProof/>
          <w:sz w:val="22"/>
          <w:szCs w:val="22"/>
        </w:rPr>
        <w:t>2014; 65:534-542</w:t>
      </w:r>
    </w:p>
    <w:p w14:paraId="297D58C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134.</w:t>
      </w:r>
      <w:r w:rsidRPr="00575250">
        <w:rPr>
          <w:rFonts w:ascii="Arial" w:hAnsi="Arial" w:cs="Arial"/>
          <w:noProof/>
          <w:sz w:val="22"/>
          <w:szCs w:val="22"/>
        </w:rPr>
        <w:tab/>
        <w:t>Tomlins SA, Aubin SM, Siddiqui J, Lonigro RJ, Sefton-Miller L, Miick S, Williamsen S, Hodge P, Meinke J, Blase A, Penabella Y, Day JR, Varambally R, Han B, Wood D, Wang L, Sanda MG, Rubin MA, Rhodes DR, Hollenbeck B, Sakamoto K, Silberstein JL, Fradet Y, Amberson JB, Meyers S, Palanisamy N, Rittenhouse H, Wei JT, Groskopf J, Chinnaiyan AM. Urine TMPRSS2:ERG fusion transcript stratifies prostate cancer risk in men with elevated serum PSA. Sci Transl Med</w:t>
      </w:r>
      <w:r w:rsidRPr="00575250">
        <w:rPr>
          <w:rFonts w:ascii="Arial" w:hAnsi="Arial" w:cs="Arial"/>
          <w:i/>
          <w:noProof/>
          <w:sz w:val="22"/>
          <w:szCs w:val="22"/>
        </w:rPr>
        <w:t xml:space="preserve"> </w:t>
      </w:r>
      <w:r w:rsidRPr="00575250">
        <w:rPr>
          <w:rFonts w:ascii="Arial" w:hAnsi="Arial" w:cs="Arial"/>
          <w:noProof/>
          <w:sz w:val="22"/>
          <w:szCs w:val="22"/>
        </w:rPr>
        <w:t>2011; 3:94ra72</w:t>
      </w:r>
    </w:p>
    <w:p w14:paraId="25FC165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135.</w:t>
      </w:r>
      <w:r w:rsidRPr="00575250">
        <w:rPr>
          <w:rFonts w:ascii="Arial" w:hAnsi="Arial" w:cs="Arial"/>
          <w:noProof/>
          <w:sz w:val="22"/>
          <w:szCs w:val="22"/>
        </w:rPr>
        <w:tab/>
        <w:t>Stephan C, Jung K, Semjonow A, Schulze-Forster K, Cammann H, Hu X, Meyer HA, Bogemann M, Miller K, Friedersdorff F. Comparative assessment of urinary prostate cancer antigen 3 and TMPRSS2:ERG gene fusion with the serum [-2]proprostate-</w:t>
      </w:r>
      <w:r w:rsidRPr="00575250">
        <w:rPr>
          <w:rFonts w:ascii="Arial" w:hAnsi="Arial" w:cs="Arial"/>
          <w:noProof/>
          <w:sz w:val="22"/>
          <w:szCs w:val="22"/>
        </w:rPr>
        <w:lastRenderedPageBreak/>
        <w:t>specific antigen-based prostate health index for detection of prostate cancer. Clinical chemistry</w:t>
      </w:r>
      <w:r w:rsidRPr="00575250">
        <w:rPr>
          <w:rFonts w:ascii="Arial" w:hAnsi="Arial" w:cs="Arial"/>
          <w:i/>
          <w:noProof/>
          <w:sz w:val="22"/>
          <w:szCs w:val="22"/>
        </w:rPr>
        <w:t xml:space="preserve"> </w:t>
      </w:r>
      <w:r w:rsidRPr="00575250">
        <w:rPr>
          <w:rFonts w:ascii="Arial" w:hAnsi="Arial" w:cs="Arial"/>
          <w:noProof/>
          <w:sz w:val="22"/>
          <w:szCs w:val="22"/>
        </w:rPr>
        <w:t>2013; 59:280-288</w:t>
      </w:r>
    </w:p>
    <w:p w14:paraId="646DE44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136.</w:t>
      </w:r>
      <w:r w:rsidRPr="00575250">
        <w:rPr>
          <w:rFonts w:ascii="Arial" w:hAnsi="Arial" w:cs="Arial"/>
          <w:noProof/>
          <w:sz w:val="22"/>
          <w:szCs w:val="22"/>
        </w:rPr>
        <w:tab/>
        <w:t>Sanda MG, Feng Z, Howard DH, Tomlins SA, Sokoll LJ, Chan DW, Regan MM, Groskopf J, Chipman J, Patil DH, Salami SS, Scherr DS, Kagan J, Srivastava S, Thompson IM, Jr., Siddiqui J, Fan J, Joon AY, Bantis LE, Rubin MA, Chinnayian AM, Wei JT, Bidair M, Kibel A, Lin DW, Lotan Y, Partin A, Taneja S. Association Between Combined TMPRSS2:ERG and PCA3 RNA Urinary Testing and Detection of Aggressive Prostate Cancer. JAMA oncology</w:t>
      </w:r>
      <w:r w:rsidRPr="00575250">
        <w:rPr>
          <w:rFonts w:ascii="Arial" w:hAnsi="Arial" w:cs="Arial"/>
          <w:i/>
          <w:noProof/>
          <w:sz w:val="22"/>
          <w:szCs w:val="22"/>
        </w:rPr>
        <w:t xml:space="preserve"> </w:t>
      </w:r>
      <w:r w:rsidRPr="00575250">
        <w:rPr>
          <w:rFonts w:ascii="Arial" w:hAnsi="Arial" w:cs="Arial"/>
          <w:noProof/>
          <w:sz w:val="22"/>
          <w:szCs w:val="22"/>
        </w:rPr>
        <w:t>2017; 3:1085-1093</w:t>
      </w:r>
    </w:p>
    <w:p w14:paraId="6DD045C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137.</w:t>
      </w:r>
      <w:r w:rsidRPr="00575250">
        <w:rPr>
          <w:rFonts w:ascii="Arial" w:hAnsi="Arial" w:cs="Arial"/>
          <w:noProof/>
          <w:sz w:val="22"/>
          <w:szCs w:val="22"/>
        </w:rPr>
        <w:tab/>
        <w:t>Gardiner RA, Mainwaring P, Lavin MF. Integrating Molecular Profiling of Liquid Biopsy Samples with a Calculator Algorithm To Detect High-risk Prostate Cancer. Eur Urol</w:t>
      </w:r>
      <w:r w:rsidRPr="00575250">
        <w:rPr>
          <w:rFonts w:ascii="Arial" w:hAnsi="Arial" w:cs="Arial"/>
          <w:i/>
          <w:noProof/>
          <w:sz w:val="22"/>
          <w:szCs w:val="22"/>
        </w:rPr>
        <w:t xml:space="preserve"> </w:t>
      </w:r>
      <w:r w:rsidRPr="00575250">
        <w:rPr>
          <w:rFonts w:ascii="Arial" w:hAnsi="Arial" w:cs="Arial"/>
          <w:noProof/>
          <w:sz w:val="22"/>
          <w:szCs w:val="22"/>
        </w:rPr>
        <w:t>2016; 70:749-750</w:t>
      </w:r>
    </w:p>
    <w:p w14:paraId="6210F18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138.</w:t>
      </w:r>
      <w:r w:rsidRPr="00575250">
        <w:rPr>
          <w:rFonts w:ascii="Arial" w:hAnsi="Arial" w:cs="Arial"/>
          <w:noProof/>
          <w:sz w:val="22"/>
          <w:szCs w:val="22"/>
        </w:rPr>
        <w:tab/>
        <w:t>Dickinson L, Ahmed HU, Allen C, Barentsz JO, Carey B, Futterer JJ, Heijmink SW, Hoskin PJ, Kirkham A, Padhani AR, Persad R, Puech P, Punwani S, Sohaib AS, Tombal B, Villers A, van der Meulen J, Emberton M. Magnetic resonance imaging for the detection, localisation, and characterisation of prostate cancer: recommendations from a European consensus meeting. Eur Urol</w:t>
      </w:r>
      <w:r w:rsidRPr="00575250">
        <w:rPr>
          <w:rFonts w:ascii="Arial" w:hAnsi="Arial" w:cs="Arial"/>
          <w:i/>
          <w:noProof/>
          <w:sz w:val="22"/>
          <w:szCs w:val="22"/>
        </w:rPr>
        <w:t xml:space="preserve"> </w:t>
      </w:r>
      <w:r w:rsidRPr="00575250">
        <w:rPr>
          <w:rFonts w:ascii="Arial" w:hAnsi="Arial" w:cs="Arial"/>
          <w:noProof/>
          <w:sz w:val="22"/>
          <w:szCs w:val="22"/>
        </w:rPr>
        <w:t>2011; 59:477-494</w:t>
      </w:r>
    </w:p>
    <w:p w14:paraId="094EEFF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139.</w:t>
      </w:r>
      <w:r w:rsidRPr="00575250">
        <w:rPr>
          <w:rFonts w:ascii="Arial" w:hAnsi="Arial" w:cs="Arial"/>
          <w:noProof/>
          <w:sz w:val="22"/>
          <w:szCs w:val="22"/>
        </w:rPr>
        <w:tab/>
        <w:t>Pokorny MR, de Rooij M, Duncan E, Schroder FH, Parkinson R, Barentsz JO, Thompson LC. Prospective study of diagnostic accuracy comparing prostate cancer detection by transrectal ultrasound-guided biopsy versus magnetic resonance (MR) imaging with subsequent MR-guided biopsy in men without previous prostate biopsies. Eur Urol</w:t>
      </w:r>
      <w:r w:rsidRPr="00575250">
        <w:rPr>
          <w:rFonts w:ascii="Arial" w:hAnsi="Arial" w:cs="Arial"/>
          <w:i/>
          <w:noProof/>
          <w:sz w:val="22"/>
          <w:szCs w:val="22"/>
        </w:rPr>
        <w:t xml:space="preserve"> </w:t>
      </w:r>
      <w:r w:rsidRPr="00575250">
        <w:rPr>
          <w:rFonts w:ascii="Arial" w:hAnsi="Arial" w:cs="Arial"/>
          <w:noProof/>
          <w:sz w:val="22"/>
          <w:szCs w:val="22"/>
        </w:rPr>
        <w:t>2014; 66:22-29</w:t>
      </w:r>
    </w:p>
    <w:p w14:paraId="28943D9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140.</w:t>
      </w:r>
      <w:r w:rsidRPr="00575250">
        <w:rPr>
          <w:rFonts w:ascii="Arial" w:hAnsi="Arial" w:cs="Arial"/>
          <w:noProof/>
          <w:sz w:val="22"/>
          <w:szCs w:val="22"/>
        </w:rPr>
        <w:tab/>
        <w:t>Thompson J, Lawrentschuk N, Frydenberg M, Thompson L, Stricker P, Usanz. The role of magnetic resonance imaging in the diagnosis and management of prostate cancer. BJU international</w:t>
      </w:r>
      <w:r w:rsidRPr="00575250">
        <w:rPr>
          <w:rFonts w:ascii="Arial" w:hAnsi="Arial" w:cs="Arial"/>
          <w:i/>
          <w:noProof/>
          <w:sz w:val="22"/>
          <w:szCs w:val="22"/>
        </w:rPr>
        <w:t xml:space="preserve"> </w:t>
      </w:r>
      <w:r w:rsidRPr="00575250">
        <w:rPr>
          <w:rFonts w:ascii="Arial" w:hAnsi="Arial" w:cs="Arial"/>
          <w:noProof/>
          <w:sz w:val="22"/>
          <w:szCs w:val="22"/>
        </w:rPr>
        <w:t>2013; 112 Suppl 2:6-20</w:t>
      </w:r>
    </w:p>
    <w:p w14:paraId="6BF6FCC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141.</w:t>
      </w:r>
      <w:r w:rsidRPr="00575250">
        <w:rPr>
          <w:rFonts w:ascii="Arial" w:hAnsi="Arial" w:cs="Arial"/>
          <w:noProof/>
          <w:sz w:val="22"/>
          <w:szCs w:val="22"/>
        </w:rPr>
        <w:tab/>
        <w:t>Thompson JE, Moses D, Shnier R, Brenner P, Delprado W, Ponsky L, Pulbrook M, Bohm M, Haynes AM, Hayen A, Stricker PD. Multiparametric magnetic resonance imaging guided diagnostic biopsy detects significant prostate cancer and could reduce unnecessary biopsies and over detection: a prospective study. The Journal of urology</w:t>
      </w:r>
      <w:r w:rsidRPr="00575250">
        <w:rPr>
          <w:rFonts w:ascii="Arial" w:hAnsi="Arial" w:cs="Arial"/>
          <w:i/>
          <w:noProof/>
          <w:sz w:val="22"/>
          <w:szCs w:val="22"/>
        </w:rPr>
        <w:t xml:space="preserve"> </w:t>
      </w:r>
      <w:r w:rsidRPr="00575250">
        <w:rPr>
          <w:rFonts w:ascii="Arial" w:hAnsi="Arial" w:cs="Arial"/>
          <w:noProof/>
          <w:sz w:val="22"/>
          <w:szCs w:val="22"/>
        </w:rPr>
        <w:t>2014; 192:67-74</w:t>
      </w:r>
    </w:p>
    <w:p w14:paraId="5F3E5A5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142.</w:t>
      </w:r>
      <w:r w:rsidRPr="00575250">
        <w:rPr>
          <w:rFonts w:ascii="Arial" w:hAnsi="Arial" w:cs="Arial"/>
          <w:noProof/>
          <w:sz w:val="22"/>
          <w:szCs w:val="22"/>
        </w:rPr>
        <w:tab/>
        <w:t>Barentsz JO, Weinreb JC, Verma S, Thoeny HC, Tempany CM, Shtern F, Padhani AR, Margolis D, Macura KJ, Haider MA, Cornud F, Choyke PL. Synopsis of the PI-RADS v2 Guidelines for Multiparametric Prostate Magnetic Resonance Imaging and Recommendations for Use. Eur Urol</w:t>
      </w:r>
      <w:r w:rsidRPr="00575250">
        <w:rPr>
          <w:rFonts w:ascii="Arial" w:hAnsi="Arial" w:cs="Arial"/>
          <w:i/>
          <w:noProof/>
          <w:sz w:val="22"/>
          <w:szCs w:val="22"/>
        </w:rPr>
        <w:t xml:space="preserve"> </w:t>
      </w:r>
      <w:r w:rsidRPr="00575250">
        <w:rPr>
          <w:rFonts w:ascii="Arial" w:hAnsi="Arial" w:cs="Arial"/>
          <w:noProof/>
          <w:sz w:val="22"/>
          <w:szCs w:val="22"/>
        </w:rPr>
        <w:t>2016; 69:41-49</w:t>
      </w:r>
    </w:p>
    <w:p w14:paraId="2349A3D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143.</w:t>
      </w:r>
      <w:r w:rsidRPr="00575250">
        <w:rPr>
          <w:rFonts w:ascii="Arial" w:hAnsi="Arial" w:cs="Arial"/>
          <w:noProof/>
          <w:sz w:val="22"/>
          <w:szCs w:val="22"/>
        </w:rPr>
        <w:tab/>
        <w:t>Moore CM, Kasivisvanathan V, Eggener S, Emberton M, Futterer JJ, Gill IS, Grubb Iii RL, Hadaschik B, Klotz L, Margolis DJ, Marks LS, Melamed J, Oto A, Palmer SL, Pinto P, Puech P, Punwani S, Rosenkrantz AB, Schoots IG, Simon R, Taneja SS, Turkbey B, Ukimura O, van der Meulen J, Villers A, Watanabe Y, Consortium S. Standards of reporting for MRI-targeted biopsy studies (START) of the prostate: recommendations from an International Working Group. Eur Urol</w:t>
      </w:r>
      <w:r w:rsidRPr="00575250">
        <w:rPr>
          <w:rFonts w:ascii="Arial" w:hAnsi="Arial" w:cs="Arial"/>
          <w:i/>
          <w:noProof/>
          <w:sz w:val="22"/>
          <w:szCs w:val="22"/>
        </w:rPr>
        <w:t xml:space="preserve"> </w:t>
      </w:r>
      <w:r w:rsidRPr="00575250">
        <w:rPr>
          <w:rFonts w:ascii="Arial" w:hAnsi="Arial" w:cs="Arial"/>
          <w:noProof/>
          <w:sz w:val="22"/>
          <w:szCs w:val="22"/>
        </w:rPr>
        <w:t>2013; 64:544-552</w:t>
      </w:r>
    </w:p>
    <w:p w14:paraId="64E622D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144.</w:t>
      </w:r>
      <w:r w:rsidRPr="00575250">
        <w:rPr>
          <w:rFonts w:ascii="Arial" w:hAnsi="Arial" w:cs="Arial"/>
          <w:noProof/>
          <w:sz w:val="22"/>
          <w:szCs w:val="22"/>
        </w:rPr>
        <w:tab/>
        <w:t>Rosenkrantz AB, Taneja SS. Radiologist, be aware: ten pitfalls that confound the interpretation of multiparametric prostate MRI. AJR Am J Roentgenol</w:t>
      </w:r>
      <w:r w:rsidRPr="00575250">
        <w:rPr>
          <w:rFonts w:ascii="Arial" w:hAnsi="Arial" w:cs="Arial"/>
          <w:i/>
          <w:noProof/>
          <w:sz w:val="22"/>
          <w:szCs w:val="22"/>
        </w:rPr>
        <w:t xml:space="preserve"> </w:t>
      </w:r>
      <w:r w:rsidRPr="00575250">
        <w:rPr>
          <w:rFonts w:ascii="Arial" w:hAnsi="Arial" w:cs="Arial"/>
          <w:noProof/>
          <w:sz w:val="22"/>
          <w:szCs w:val="22"/>
        </w:rPr>
        <w:t>2014; 202:109-120</w:t>
      </w:r>
    </w:p>
    <w:p w14:paraId="74B69B8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145.</w:t>
      </w:r>
      <w:r w:rsidRPr="00575250">
        <w:rPr>
          <w:rFonts w:ascii="Arial" w:hAnsi="Arial" w:cs="Arial"/>
          <w:noProof/>
          <w:sz w:val="22"/>
          <w:szCs w:val="22"/>
        </w:rPr>
        <w:tab/>
        <w:t>Kuru TH, Roethke MC, Rieker P, Roth W, Fenchel M, Hohenfellner M, Schlemmer HP, Hadaschik BA. Histology core-specific evaluation of the European Society of Urogenital Radiology (ESUR) standardised scoring system of multiparametric magnetic resonance imaging (mpMRI) of the prostate. BJU international</w:t>
      </w:r>
      <w:r w:rsidRPr="00575250">
        <w:rPr>
          <w:rFonts w:ascii="Arial" w:hAnsi="Arial" w:cs="Arial"/>
          <w:i/>
          <w:noProof/>
          <w:sz w:val="22"/>
          <w:szCs w:val="22"/>
        </w:rPr>
        <w:t xml:space="preserve"> </w:t>
      </w:r>
      <w:r w:rsidRPr="00575250">
        <w:rPr>
          <w:rFonts w:ascii="Arial" w:hAnsi="Arial" w:cs="Arial"/>
          <w:noProof/>
          <w:sz w:val="22"/>
          <w:szCs w:val="22"/>
        </w:rPr>
        <w:t>2013; 112:1080-1087</w:t>
      </w:r>
    </w:p>
    <w:p w14:paraId="7A6C2F7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146.</w:t>
      </w:r>
      <w:r w:rsidRPr="00575250">
        <w:rPr>
          <w:rFonts w:ascii="Arial" w:hAnsi="Arial" w:cs="Arial"/>
          <w:noProof/>
          <w:sz w:val="22"/>
          <w:szCs w:val="22"/>
        </w:rPr>
        <w:tab/>
        <w:t>de Rooij M, Hamoen EH, Futterer JJ, Barentsz JO, Rovers MM. Accuracy of multiparametric MRI for prostate cancer detection: a meta-analysis. AJR Am J Roentgenol</w:t>
      </w:r>
      <w:r w:rsidRPr="00575250">
        <w:rPr>
          <w:rFonts w:ascii="Arial" w:hAnsi="Arial" w:cs="Arial"/>
          <w:i/>
          <w:noProof/>
          <w:sz w:val="22"/>
          <w:szCs w:val="22"/>
        </w:rPr>
        <w:t xml:space="preserve"> </w:t>
      </w:r>
      <w:r w:rsidRPr="00575250">
        <w:rPr>
          <w:rFonts w:ascii="Arial" w:hAnsi="Arial" w:cs="Arial"/>
          <w:noProof/>
          <w:sz w:val="22"/>
          <w:szCs w:val="22"/>
        </w:rPr>
        <w:t>2014; 202:343-351</w:t>
      </w:r>
    </w:p>
    <w:p w14:paraId="656352B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147.</w:t>
      </w:r>
      <w:r w:rsidRPr="00575250">
        <w:rPr>
          <w:rFonts w:ascii="Arial" w:hAnsi="Arial" w:cs="Arial"/>
          <w:noProof/>
          <w:sz w:val="22"/>
          <w:szCs w:val="22"/>
        </w:rPr>
        <w:tab/>
        <w:t>Futterer JJ. Multiparametric MRI in the Detection of Clinically Significant Prostate Cancer. Korean J Radiol</w:t>
      </w:r>
      <w:r w:rsidRPr="00575250">
        <w:rPr>
          <w:rFonts w:ascii="Arial" w:hAnsi="Arial" w:cs="Arial"/>
          <w:i/>
          <w:noProof/>
          <w:sz w:val="22"/>
          <w:szCs w:val="22"/>
        </w:rPr>
        <w:t xml:space="preserve"> </w:t>
      </w:r>
      <w:r w:rsidRPr="00575250">
        <w:rPr>
          <w:rFonts w:ascii="Arial" w:hAnsi="Arial" w:cs="Arial"/>
          <w:noProof/>
          <w:sz w:val="22"/>
          <w:szCs w:val="22"/>
        </w:rPr>
        <w:t>2017; 18:597-606</w:t>
      </w:r>
    </w:p>
    <w:p w14:paraId="094D050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148.</w:t>
      </w:r>
      <w:r w:rsidRPr="00575250">
        <w:rPr>
          <w:rFonts w:ascii="Arial" w:hAnsi="Arial" w:cs="Arial"/>
          <w:noProof/>
          <w:sz w:val="22"/>
          <w:szCs w:val="22"/>
        </w:rPr>
        <w:tab/>
        <w:t>Ahmed HU, El-Shater Bosaily A, Brown LC, Gabe R, Kaplan R, Parmar MK, Collaco-Moraes Y, Ward K, Hindley RG, Freeman A, Kirkham AP, Oldroyd R, Parker C, Emberton M, group Ps. Diagnostic accuracy of multi-parametric MRI and TRUS biopsy in prostate cancer (PROMIS): a paired validating confirmatory study. Lancet (London, England)</w:t>
      </w:r>
      <w:r w:rsidRPr="00575250">
        <w:rPr>
          <w:rFonts w:ascii="Arial" w:hAnsi="Arial" w:cs="Arial"/>
          <w:i/>
          <w:noProof/>
          <w:sz w:val="22"/>
          <w:szCs w:val="22"/>
        </w:rPr>
        <w:t xml:space="preserve"> </w:t>
      </w:r>
      <w:r w:rsidRPr="00575250">
        <w:rPr>
          <w:rFonts w:ascii="Arial" w:hAnsi="Arial" w:cs="Arial"/>
          <w:noProof/>
          <w:sz w:val="22"/>
          <w:szCs w:val="22"/>
        </w:rPr>
        <w:t>2017; 389:815-822</w:t>
      </w:r>
    </w:p>
    <w:p w14:paraId="47B9328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149.</w:t>
      </w:r>
      <w:r w:rsidRPr="00575250">
        <w:rPr>
          <w:rFonts w:ascii="Arial" w:hAnsi="Arial" w:cs="Arial"/>
          <w:noProof/>
          <w:sz w:val="22"/>
          <w:szCs w:val="22"/>
        </w:rPr>
        <w:tab/>
        <w:t>Woo S, Suh CH, Kim SY, Cho JY, Kim SH. Diagnostic Performance of Prostate Imaging Reporting and Data System Version 2 for Detection of Prostate Cancer: A Systematic Review and Diagnostic Meta-analysis. Eur Urol</w:t>
      </w:r>
      <w:r w:rsidRPr="00575250">
        <w:rPr>
          <w:rFonts w:ascii="Arial" w:hAnsi="Arial" w:cs="Arial"/>
          <w:i/>
          <w:noProof/>
          <w:sz w:val="22"/>
          <w:szCs w:val="22"/>
        </w:rPr>
        <w:t xml:space="preserve"> </w:t>
      </w:r>
      <w:r w:rsidRPr="00575250">
        <w:rPr>
          <w:rFonts w:ascii="Arial" w:hAnsi="Arial" w:cs="Arial"/>
          <w:noProof/>
          <w:sz w:val="22"/>
          <w:szCs w:val="22"/>
        </w:rPr>
        <w:t>2017; 72:177-188</w:t>
      </w:r>
    </w:p>
    <w:p w14:paraId="6188F73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150.</w:t>
      </w:r>
      <w:r w:rsidRPr="00575250">
        <w:rPr>
          <w:rFonts w:ascii="Arial" w:hAnsi="Arial" w:cs="Arial"/>
          <w:noProof/>
          <w:sz w:val="22"/>
          <w:szCs w:val="22"/>
        </w:rPr>
        <w:tab/>
        <w:t>Roehl KA, Antenor JA, Catalona WJ. Serial biopsy results in prostate cancer screening study. The Journal of urology</w:t>
      </w:r>
      <w:r w:rsidRPr="00575250">
        <w:rPr>
          <w:rFonts w:ascii="Arial" w:hAnsi="Arial" w:cs="Arial"/>
          <w:i/>
          <w:noProof/>
          <w:sz w:val="22"/>
          <w:szCs w:val="22"/>
        </w:rPr>
        <w:t xml:space="preserve"> </w:t>
      </w:r>
      <w:r w:rsidRPr="00575250">
        <w:rPr>
          <w:rFonts w:ascii="Arial" w:hAnsi="Arial" w:cs="Arial"/>
          <w:noProof/>
          <w:sz w:val="22"/>
          <w:szCs w:val="22"/>
        </w:rPr>
        <w:t>2002; 167:2435-2439</w:t>
      </w:r>
    </w:p>
    <w:p w14:paraId="781CFD3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151.</w:t>
      </w:r>
      <w:r w:rsidRPr="00575250">
        <w:rPr>
          <w:rFonts w:ascii="Arial" w:hAnsi="Arial" w:cs="Arial"/>
          <w:noProof/>
          <w:sz w:val="22"/>
          <w:szCs w:val="22"/>
        </w:rPr>
        <w:tab/>
        <w:t>Shinohara K, Nguyen H, Masic S. Management of an increasing prostate-specific antigen level after negative prostate biopsy. The Urologic clinics of North America</w:t>
      </w:r>
      <w:r w:rsidRPr="00575250">
        <w:rPr>
          <w:rFonts w:ascii="Arial" w:hAnsi="Arial" w:cs="Arial"/>
          <w:i/>
          <w:noProof/>
          <w:sz w:val="22"/>
          <w:szCs w:val="22"/>
        </w:rPr>
        <w:t xml:space="preserve"> </w:t>
      </w:r>
      <w:r w:rsidRPr="00575250">
        <w:rPr>
          <w:rFonts w:ascii="Arial" w:hAnsi="Arial" w:cs="Arial"/>
          <w:noProof/>
          <w:sz w:val="22"/>
          <w:szCs w:val="22"/>
        </w:rPr>
        <w:t>2014; 41:327-338</w:t>
      </w:r>
    </w:p>
    <w:p w14:paraId="74FB301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152.</w:t>
      </w:r>
      <w:r w:rsidRPr="00575250">
        <w:rPr>
          <w:rFonts w:ascii="Arial" w:hAnsi="Arial" w:cs="Arial"/>
          <w:noProof/>
          <w:sz w:val="22"/>
          <w:szCs w:val="22"/>
        </w:rPr>
        <w:tab/>
        <w:t>Hambrock T, Somford DM, Hoeks C, Bouwense SA, Huisman H, Yakar D, van Oort IM, Witjes JA, Futterer JJ, Barentsz JO. Magnetic resonance imaging guided prostate biopsy in men with repeat negative biopsies and increased prostate specific antigen. The Journal of urology</w:t>
      </w:r>
      <w:r w:rsidRPr="00575250">
        <w:rPr>
          <w:rFonts w:ascii="Arial" w:hAnsi="Arial" w:cs="Arial"/>
          <w:i/>
          <w:noProof/>
          <w:sz w:val="22"/>
          <w:szCs w:val="22"/>
        </w:rPr>
        <w:t xml:space="preserve"> </w:t>
      </w:r>
      <w:r w:rsidRPr="00575250">
        <w:rPr>
          <w:rFonts w:ascii="Arial" w:hAnsi="Arial" w:cs="Arial"/>
          <w:noProof/>
          <w:sz w:val="22"/>
          <w:szCs w:val="22"/>
        </w:rPr>
        <w:t>2010; 183:520-527</w:t>
      </w:r>
    </w:p>
    <w:p w14:paraId="66EAF96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153.</w:t>
      </w:r>
      <w:r w:rsidRPr="00575250">
        <w:rPr>
          <w:rFonts w:ascii="Arial" w:hAnsi="Arial" w:cs="Arial"/>
          <w:noProof/>
          <w:sz w:val="22"/>
          <w:szCs w:val="22"/>
        </w:rPr>
        <w:tab/>
        <w:t>Hoeks CM, Schouten MG, Bomers JG, Hoogendoorn SP, Hulsbergen-van de Kaa CA, Hambrock T, Vergunst H, Sedelaar JP, Futterer JJ, Barentsz JO. Three-Tesla magnetic resonance-guided prostate biopsy in men with increased prostate-specific antigen and repeated, negative, random, systematic, transrectal ultrasound biopsies: detection of clinically significant prostate cancers. Eur Urol</w:t>
      </w:r>
      <w:r w:rsidRPr="00575250">
        <w:rPr>
          <w:rFonts w:ascii="Arial" w:hAnsi="Arial" w:cs="Arial"/>
          <w:i/>
          <w:noProof/>
          <w:sz w:val="22"/>
          <w:szCs w:val="22"/>
        </w:rPr>
        <w:t xml:space="preserve"> </w:t>
      </w:r>
      <w:r w:rsidRPr="00575250">
        <w:rPr>
          <w:rFonts w:ascii="Arial" w:hAnsi="Arial" w:cs="Arial"/>
          <w:noProof/>
          <w:sz w:val="22"/>
          <w:szCs w:val="22"/>
        </w:rPr>
        <w:t>2012; 62:902-909</w:t>
      </w:r>
    </w:p>
    <w:p w14:paraId="6CCE8BD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154.</w:t>
      </w:r>
      <w:r w:rsidRPr="00575250">
        <w:rPr>
          <w:rFonts w:ascii="Arial" w:hAnsi="Arial" w:cs="Arial"/>
          <w:noProof/>
          <w:sz w:val="22"/>
          <w:szCs w:val="22"/>
        </w:rPr>
        <w:tab/>
        <w:t>Truong M, Frye TP. Magnetic resonance imaging detection of prostate cancer in men with previous negative prostate biopsy. Transl Androl Urol</w:t>
      </w:r>
      <w:r w:rsidRPr="00575250">
        <w:rPr>
          <w:rFonts w:ascii="Arial" w:hAnsi="Arial" w:cs="Arial"/>
          <w:i/>
          <w:noProof/>
          <w:sz w:val="22"/>
          <w:szCs w:val="22"/>
        </w:rPr>
        <w:t xml:space="preserve"> </w:t>
      </w:r>
      <w:r w:rsidRPr="00575250">
        <w:rPr>
          <w:rFonts w:ascii="Arial" w:hAnsi="Arial" w:cs="Arial"/>
          <w:noProof/>
          <w:sz w:val="22"/>
          <w:szCs w:val="22"/>
        </w:rPr>
        <w:t>2017; 6:424-431</w:t>
      </w:r>
    </w:p>
    <w:p w14:paraId="654375B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155.</w:t>
      </w:r>
      <w:r w:rsidRPr="00575250">
        <w:rPr>
          <w:rFonts w:ascii="Arial" w:hAnsi="Arial" w:cs="Arial"/>
          <w:noProof/>
          <w:sz w:val="22"/>
          <w:szCs w:val="22"/>
        </w:rPr>
        <w:tab/>
        <w:t>Daneshgari F, Taylor GD, Miller GJ, Crawford ED. Computer simulation of the probability of detecting low volume carcinoma of the prostate with six random systematic core biopsies. Urology</w:t>
      </w:r>
      <w:r w:rsidRPr="00575250">
        <w:rPr>
          <w:rFonts w:ascii="Arial" w:hAnsi="Arial" w:cs="Arial"/>
          <w:i/>
          <w:noProof/>
          <w:sz w:val="22"/>
          <w:szCs w:val="22"/>
        </w:rPr>
        <w:t xml:space="preserve"> </w:t>
      </w:r>
      <w:r w:rsidRPr="00575250">
        <w:rPr>
          <w:rFonts w:ascii="Arial" w:hAnsi="Arial" w:cs="Arial"/>
          <w:noProof/>
          <w:sz w:val="22"/>
          <w:szCs w:val="22"/>
        </w:rPr>
        <w:t>1995; 45:604-609</w:t>
      </w:r>
    </w:p>
    <w:p w14:paraId="18A8579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156.</w:t>
      </w:r>
      <w:r w:rsidRPr="00575250">
        <w:rPr>
          <w:rFonts w:ascii="Arial" w:hAnsi="Arial" w:cs="Arial"/>
          <w:noProof/>
          <w:sz w:val="22"/>
          <w:szCs w:val="22"/>
        </w:rPr>
        <w:tab/>
        <w:t>Gore JL, Shariat SF, Miles BJ, Kadmon D, Jiang N, Wheeler TM, Slawin KM. Optimal combinations of systematic sextant and laterally directed biopsies for the detection of prostate cancer. The Journal of urology</w:t>
      </w:r>
      <w:r w:rsidRPr="00575250">
        <w:rPr>
          <w:rFonts w:ascii="Arial" w:hAnsi="Arial" w:cs="Arial"/>
          <w:i/>
          <w:noProof/>
          <w:sz w:val="22"/>
          <w:szCs w:val="22"/>
        </w:rPr>
        <w:t xml:space="preserve"> </w:t>
      </w:r>
      <w:r w:rsidRPr="00575250">
        <w:rPr>
          <w:rFonts w:ascii="Arial" w:hAnsi="Arial" w:cs="Arial"/>
          <w:noProof/>
          <w:sz w:val="22"/>
          <w:szCs w:val="22"/>
        </w:rPr>
        <w:t>2001; 165:1554-1559</w:t>
      </w:r>
    </w:p>
    <w:p w14:paraId="4353E0B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157.</w:t>
      </w:r>
      <w:r w:rsidRPr="00575250">
        <w:rPr>
          <w:rFonts w:ascii="Arial" w:hAnsi="Arial" w:cs="Arial"/>
          <w:noProof/>
          <w:sz w:val="22"/>
          <w:szCs w:val="22"/>
        </w:rPr>
        <w:tab/>
        <w:t>Presti JC, Jr., Chang JJ, Bhargava V, Shinohara K. The optimal systematic prostate biopsy scheme should include 8 rather than 6 biopsies: results of a prospective clinical trial. The Journal of urology</w:t>
      </w:r>
      <w:r w:rsidRPr="00575250">
        <w:rPr>
          <w:rFonts w:ascii="Arial" w:hAnsi="Arial" w:cs="Arial"/>
          <w:i/>
          <w:noProof/>
          <w:sz w:val="22"/>
          <w:szCs w:val="22"/>
        </w:rPr>
        <w:t xml:space="preserve"> </w:t>
      </w:r>
      <w:r w:rsidRPr="00575250">
        <w:rPr>
          <w:rFonts w:ascii="Arial" w:hAnsi="Arial" w:cs="Arial"/>
          <w:noProof/>
          <w:sz w:val="22"/>
          <w:szCs w:val="22"/>
        </w:rPr>
        <w:t>2000; 163:163-166; discussion 166-167</w:t>
      </w:r>
    </w:p>
    <w:p w14:paraId="388A4D0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158.</w:t>
      </w:r>
      <w:r w:rsidRPr="00575250">
        <w:rPr>
          <w:rFonts w:ascii="Arial" w:hAnsi="Arial" w:cs="Arial"/>
          <w:noProof/>
          <w:sz w:val="22"/>
          <w:szCs w:val="22"/>
        </w:rPr>
        <w:tab/>
        <w:t>Vashi AR, Wojno KJ, Gillespie B, Oesterling JE. A model for the number of cores per prostate biopsy based on patient age and prostate gland volume. The Journal of urology</w:t>
      </w:r>
      <w:r w:rsidRPr="00575250">
        <w:rPr>
          <w:rFonts w:ascii="Arial" w:hAnsi="Arial" w:cs="Arial"/>
          <w:i/>
          <w:noProof/>
          <w:sz w:val="22"/>
          <w:szCs w:val="22"/>
        </w:rPr>
        <w:t xml:space="preserve"> </w:t>
      </w:r>
      <w:r w:rsidRPr="00575250">
        <w:rPr>
          <w:rFonts w:ascii="Arial" w:hAnsi="Arial" w:cs="Arial"/>
          <w:noProof/>
          <w:sz w:val="22"/>
          <w:szCs w:val="22"/>
        </w:rPr>
        <w:t>1998; 159:920-924</w:t>
      </w:r>
    </w:p>
    <w:p w14:paraId="4FBBC4A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159.</w:t>
      </w:r>
      <w:r w:rsidRPr="00575250">
        <w:rPr>
          <w:rFonts w:ascii="Arial" w:hAnsi="Arial" w:cs="Arial"/>
          <w:noProof/>
          <w:sz w:val="22"/>
          <w:szCs w:val="22"/>
        </w:rPr>
        <w:tab/>
        <w:t>Siddiqui MM, Rais-Bahrami S, Turkbey B, George AK, Rothwax J, Shakir N, Okoro C, Raskolnikov D, Parnes HL, Linehan WM, Merino MJ, Simon RM, Choyke PL, Wood BJ, Pinto PA. Comparison of MR/ultrasound fusion-guided biopsy with ultrasound-guided biopsy for the diagnosis of prostate cancer. Jama</w:t>
      </w:r>
      <w:r w:rsidRPr="00575250">
        <w:rPr>
          <w:rFonts w:ascii="Arial" w:hAnsi="Arial" w:cs="Arial"/>
          <w:i/>
          <w:noProof/>
          <w:sz w:val="22"/>
          <w:szCs w:val="22"/>
        </w:rPr>
        <w:t xml:space="preserve"> </w:t>
      </w:r>
      <w:r w:rsidRPr="00575250">
        <w:rPr>
          <w:rFonts w:ascii="Arial" w:hAnsi="Arial" w:cs="Arial"/>
          <w:noProof/>
          <w:sz w:val="22"/>
          <w:szCs w:val="22"/>
        </w:rPr>
        <w:t>2015; 313:390-397</w:t>
      </w:r>
    </w:p>
    <w:p w14:paraId="4F71FD9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160.</w:t>
      </w:r>
      <w:r w:rsidRPr="00575250">
        <w:rPr>
          <w:rFonts w:ascii="Arial" w:hAnsi="Arial" w:cs="Arial"/>
          <w:noProof/>
          <w:sz w:val="22"/>
          <w:szCs w:val="22"/>
        </w:rPr>
        <w:tab/>
        <w:t>Schaeffer EM, Carter HB, Kettermann A, Loeb S, Ferrucci L, Landis P, Trock BJ, Metter EJ. Prostate specific antigen testing among the elderly--when to stop? The Journal of urology</w:t>
      </w:r>
      <w:r w:rsidRPr="00575250">
        <w:rPr>
          <w:rFonts w:ascii="Arial" w:hAnsi="Arial" w:cs="Arial"/>
          <w:i/>
          <w:noProof/>
          <w:sz w:val="22"/>
          <w:szCs w:val="22"/>
        </w:rPr>
        <w:t xml:space="preserve"> </w:t>
      </w:r>
      <w:r w:rsidRPr="00575250">
        <w:rPr>
          <w:rFonts w:ascii="Arial" w:hAnsi="Arial" w:cs="Arial"/>
          <w:noProof/>
          <w:sz w:val="22"/>
          <w:szCs w:val="22"/>
        </w:rPr>
        <w:t>2009; 181:1606-1614; discussion 1613-1604</w:t>
      </w:r>
    </w:p>
    <w:p w14:paraId="19C10CA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161.</w:t>
      </w:r>
      <w:r w:rsidRPr="00575250">
        <w:rPr>
          <w:rFonts w:ascii="Arial" w:hAnsi="Arial" w:cs="Arial"/>
          <w:noProof/>
          <w:sz w:val="22"/>
          <w:szCs w:val="22"/>
        </w:rPr>
        <w:tab/>
        <w:t xml:space="preserve">Mottet N, Bellmunt J, Bolla M, Briers E, Cumberbatch MG, De Santis M, Fossati N, Gross T, Henry AM, Joniau S, Lam TB, Mason MD, Matveev VB, Moldovan PC, van den Bergh RCN, Van den Broeck T, van der Poel HG, van der Kwast TH, Rouviere O, Schoots IG, Wiegel T, Cornford P. EAU-ESTRO-SIOG Guidelines on Prostate </w:t>
      </w:r>
      <w:r w:rsidRPr="00575250">
        <w:rPr>
          <w:rFonts w:ascii="Arial" w:hAnsi="Arial" w:cs="Arial"/>
          <w:noProof/>
          <w:sz w:val="22"/>
          <w:szCs w:val="22"/>
        </w:rPr>
        <w:lastRenderedPageBreak/>
        <w:t>Cancer. Part 1: Screening, Diagnosis, and Local Treatment with Curative Intent. Eur Urol</w:t>
      </w:r>
      <w:r w:rsidRPr="00575250">
        <w:rPr>
          <w:rFonts w:ascii="Arial" w:hAnsi="Arial" w:cs="Arial"/>
          <w:i/>
          <w:noProof/>
          <w:sz w:val="22"/>
          <w:szCs w:val="22"/>
        </w:rPr>
        <w:t xml:space="preserve"> </w:t>
      </w:r>
      <w:r w:rsidRPr="00575250">
        <w:rPr>
          <w:rFonts w:ascii="Arial" w:hAnsi="Arial" w:cs="Arial"/>
          <w:noProof/>
          <w:sz w:val="22"/>
          <w:szCs w:val="22"/>
        </w:rPr>
        <w:t>2017; 71:618-629</w:t>
      </w:r>
    </w:p>
    <w:p w14:paraId="64D45EE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162.</w:t>
      </w:r>
      <w:r w:rsidRPr="00575250">
        <w:rPr>
          <w:rFonts w:ascii="Arial" w:hAnsi="Arial" w:cs="Arial"/>
          <w:noProof/>
          <w:sz w:val="22"/>
          <w:szCs w:val="22"/>
        </w:rPr>
        <w:tab/>
        <w:t>Loeb S, Carter HB, Berndt SI, Ricker W, Schaeffer EM. Complications after prostate biopsy: data from SEER-Medicare. The Journal of urology</w:t>
      </w:r>
      <w:r w:rsidRPr="00575250">
        <w:rPr>
          <w:rFonts w:ascii="Arial" w:hAnsi="Arial" w:cs="Arial"/>
          <w:i/>
          <w:noProof/>
          <w:sz w:val="22"/>
          <w:szCs w:val="22"/>
        </w:rPr>
        <w:t xml:space="preserve"> </w:t>
      </w:r>
      <w:r w:rsidRPr="00575250">
        <w:rPr>
          <w:rFonts w:ascii="Arial" w:hAnsi="Arial" w:cs="Arial"/>
          <w:noProof/>
          <w:sz w:val="22"/>
          <w:szCs w:val="22"/>
        </w:rPr>
        <w:t>2011; 186:1830-1834</w:t>
      </w:r>
    </w:p>
    <w:p w14:paraId="12ADA67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163.</w:t>
      </w:r>
      <w:r w:rsidRPr="00575250">
        <w:rPr>
          <w:rFonts w:ascii="Arial" w:hAnsi="Arial" w:cs="Arial"/>
          <w:noProof/>
          <w:sz w:val="22"/>
          <w:szCs w:val="22"/>
        </w:rPr>
        <w:tab/>
        <w:t>Ismail MT, Gomella LG. Transrectal prostate biopsy. The Urologic clinics of North America</w:t>
      </w:r>
      <w:r w:rsidRPr="00575250">
        <w:rPr>
          <w:rFonts w:ascii="Arial" w:hAnsi="Arial" w:cs="Arial"/>
          <w:i/>
          <w:noProof/>
          <w:sz w:val="22"/>
          <w:szCs w:val="22"/>
        </w:rPr>
        <w:t xml:space="preserve"> </w:t>
      </w:r>
      <w:r w:rsidRPr="00575250">
        <w:rPr>
          <w:rFonts w:ascii="Arial" w:hAnsi="Arial" w:cs="Arial"/>
          <w:noProof/>
          <w:sz w:val="22"/>
          <w:szCs w:val="22"/>
        </w:rPr>
        <w:t>2013; 40:457-472</w:t>
      </w:r>
    </w:p>
    <w:p w14:paraId="5CD207F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164.</w:t>
      </w:r>
      <w:r w:rsidRPr="00575250">
        <w:rPr>
          <w:rFonts w:ascii="Arial" w:hAnsi="Arial" w:cs="Arial"/>
          <w:noProof/>
          <w:sz w:val="22"/>
          <w:szCs w:val="22"/>
        </w:rPr>
        <w:tab/>
        <w:t>Loeb S, Vellekoop A, Ahmed HU, Catto J, Emberton M, Nam R, Rosario DJ, Scattoni V, Lotan Y. Systematic review of complications of prostate biopsy. Eur Urol</w:t>
      </w:r>
      <w:r w:rsidRPr="00575250">
        <w:rPr>
          <w:rFonts w:ascii="Arial" w:hAnsi="Arial" w:cs="Arial"/>
          <w:i/>
          <w:noProof/>
          <w:sz w:val="22"/>
          <w:szCs w:val="22"/>
        </w:rPr>
        <w:t xml:space="preserve"> </w:t>
      </w:r>
      <w:r w:rsidRPr="00575250">
        <w:rPr>
          <w:rFonts w:ascii="Arial" w:hAnsi="Arial" w:cs="Arial"/>
          <w:noProof/>
          <w:sz w:val="22"/>
          <w:szCs w:val="22"/>
        </w:rPr>
        <w:t>2013; 64:876-892</w:t>
      </w:r>
    </w:p>
    <w:p w14:paraId="08F2FF5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165.</w:t>
      </w:r>
      <w:r w:rsidRPr="00575250">
        <w:rPr>
          <w:rFonts w:ascii="Arial" w:hAnsi="Arial" w:cs="Arial"/>
          <w:noProof/>
          <w:sz w:val="22"/>
          <w:szCs w:val="22"/>
        </w:rPr>
        <w:tab/>
        <w:t>Zani EL, Clark OA, Rodrigues Netto N, Jr. Antibiotic prophylaxis for transrectal prostate biopsy. Cochrane Database Syst Rev</w:t>
      </w:r>
      <w:r w:rsidRPr="00575250">
        <w:rPr>
          <w:rFonts w:ascii="Arial" w:hAnsi="Arial" w:cs="Arial"/>
          <w:i/>
          <w:noProof/>
          <w:sz w:val="22"/>
          <w:szCs w:val="22"/>
        </w:rPr>
        <w:t xml:space="preserve"> </w:t>
      </w:r>
      <w:r w:rsidRPr="00575250">
        <w:rPr>
          <w:rFonts w:ascii="Arial" w:hAnsi="Arial" w:cs="Arial"/>
          <w:noProof/>
          <w:sz w:val="22"/>
          <w:szCs w:val="22"/>
        </w:rPr>
        <w:t>2011:CD006576</w:t>
      </w:r>
    </w:p>
    <w:p w14:paraId="2AEF92B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166.</w:t>
      </w:r>
      <w:r w:rsidRPr="00575250">
        <w:rPr>
          <w:rFonts w:ascii="Arial" w:hAnsi="Arial" w:cs="Arial"/>
          <w:noProof/>
          <w:sz w:val="22"/>
          <w:szCs w:val="22"/>
        </w:rPr>
        <w:tab/>
        <w:t>Liss MA, Ehdaie B, Loeb S, Meng MV, Raman JD, Spears V, Stroup SP. An Update of the American Urological Association White Paper on the Prevention and Treatment of the More Common Complications Related to Prostate Biopsy. The Journal of urology</w:t>
      </w:r>
      <w:r w:rsidRPr="00575250">
        <w:rPr>
          <w:rFonts w:ascii="Arial" w:hAnsi="Arial" w:cs="Arial"/>
          <w:i/>
          <w:noProof/>
          <w:sz w:val="22"/>
          <w:szCs w:val="22"/>
        </w:rPr>
        <w:t xml:space="preserve"> </w:t>
      </w:r>
      <w:r w:rsidRPr="00575250">
        <w:rPr>
          <w:rFonts w:ascii="Arial" w:hAnsi="Arial" w:cs="Arial"/>
          <w:noProof/>
          <w:sz w:val="22"/>
          <w:szCs w:val="22"/>
        </w:rPr>
        <w:t xml:space="preserve">2017; </w:t>
      </w:r>
    </w:p>
    <w:p w14:paraId="6C75419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167.</w:t>
      </w:r>
      <w:r w:rsidRPr="00575250">
        <w:rPr>
          <w:rFonts w:ascii="Arial" w:hAnsi="Arial" w:cs="Arial"/>
          <w:noProof/>
          <w:sz w:val="22"/>
          <w:szCs w:val="22"/>
        </w:rPr>
        <w:tab/>
        <w:t>Carignan A, Roussy JF, Lapointe V, Valiquette L, Sabbagh R, Pepin J. Increasing risk of infectious complications after transrectal ultrasound-guided prostate biopsies: time to reassess antimicrobial prophylaxis? Eur Urol</w:t>
      </w:r>
      <w:r w:rsidRPr="00575250">
        <w:rPr>
          <w:rFonts w:ascii="Arial" w:hAnsi="Arial" w:cs="Arial"/>
          <w:i/>
          <w:noProof/>
          <w:sz w:val="22"/>
          <w:szCs w:val="22"/>
        </w:rPr>
        <w:t xml:space="preserve"> </w:t>
      </w:r>
      <w:r w:rsidRPr="00575250">
        <w:rPr>
          <w:rFonts w:ascii="Arial" w:hAnsi="Arial" w:cs="Arial"/>
          <w:noProof/>
          <w:sz w:val="22"/>
          <w:szCs w:val="22"/>
        </w:rPr>
        <w:t>2012; 62:453-459</w:t>
      </w:r>
    </w:p>
    <w:p w14:paraId="294D8FC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168.</w:t>
      </w:r>
      <w:r w:rsidRPr="00575250">
        <w:rPr>
          <w:rFonts w:ascii="Arial" w:hAnsi="Arial" w:cs="Arial"/>
          <w:noProof/>
          <w:sz w:val="22"/>
          <w:szCs w:val="22"/>
        </w:rPr>
        <w:tab/>
        <w:t>Borghesi M, Ahmed H, Nam R, Schaeffer E, Schiavina R, Taneja S, Weidner W, Loeb S. Complications After Systematic, Random, and Image-guided Prostate Biopsy. Eur Urol</w:t>
      </w:r>
      <w:r w:rsidRPr="00575250">
        <w:rPr>
          <w:rFonts w:ascii="Arial" w:hAnsi="Arial" w:cs="Arial"/>
          <w:i/>
          <w:noProof/>
          <w:sz w:val="22"/>
          <w:szCs w:val="22"/>
        </w:rPr>
        <w:t xml:space="preserve"> </w:t>
      </w:r>
      <w:r w:rsidRPr="00575250">
        <w:rPr>
          <w:rFonts w:ascii="Arial" w:hAnsi="Arial" w:cs="Arial"/>
          <w:noProof/>
          <w:sz w:val="22"/>
          <w:szCs w:val="22"/>
        </w:rPr>
        <w:t>2017; 71:353-365</w:t>
      </w:r>
    </w:p>
    <w:p w14:paraId="34A2E2F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169.</w:t>
      </w:r>
      <w:r w:rsidRPr="00575250">
        <w:rPr>
          <w:rFonts w:ascii="Arial" w:hAnsi="Arial" w:cs="Arial"/>
          <w:noProof/>
          <w:sz w:val="22"/>
          <w:szCs w:val="22"/>
        </w:rPr>
        <w:tab/>
        <w:t>Abughosh Z, Margolick J, Goldenberg SL, Taylor SA, Afshar K, Bell R, Lange D, Bowie WR, Roscoe D, Machan L, Black PC. A prospective randomized trial of povidone-iodine prophylactic cleansing of the rectum before transrectal ultrasound guided prostate biopsy. The Journal of urology</w:t>
      </w:r>
      <w:r w:rsidRPr="00575250">
        <w:rPr>
          <w:rFonts w:ascii="Arial" w:hAnsi="Arial" w:cs="Arial"/>
          <w:i/>
          <w:noProof/>
          <w:sz w:val="22"/>
          <w:szCs w:val="22"/>
        </w:rPr>
        <w:t xml:space="preserve"> </w:t>
      </w:r>
      <w:r w:rsidRPr="00575250">
        <w:rPr>
          <w:rFonts w:ascii="Arial" w:hAnsi="Arial" w:cs="Arial"/>
          <w:noProof/>
          <w:sz w:val="22"/>
          <w:szCs w:val="22"/>
        </w:rPr>
        <w:t>2013; 189:1326-1331</w:t>
      </w:r>
    </w:p>
    <w:p w14:paraId="1C8F274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170.</w:t>
      </w:r>
      <w:r w:rsidRPr="00575250">
        <w:rPr>
          <w:rFonts w:ascii="Arial" w:hAnsi="Arial" w:cs="Arial"/>
          <w:noProof/>
          <w:sz w:val="22"/>
          <w:szCs w:val="22"/>
        </w:rPr>
        <w:tab/>
        <w:t>Bennett HY, Roberts MJ, Doi SA, Gardiner RA. The global burden of major infectious complications following prostate biopsy. Epidemiol Infect</w:t>
      </w:r>
      <w:r w:rsidRPr="00575250">
        <w:rPr>
          <w:rFonts w:ascii="Arial" w:hAnsi="Arial" w:cs="Arial"/>
          <w:i/>
          <w:noProof/>
          <w:sz w:val="22"/>
          <w:szCs w:val="22"/>
        </w:rPr>
        <w:t xml:space="preserve"> </w:t>
      </w:r>
      <w:r w:rsidRPr="00575250">
        <w:rPr>
          <w:rFonts w:ascii="Arial" w:hAnsi="Arial" w:cs="Arial"/>
          <w:noProof/>
          <w:sz w:val="22"/>
          <w:szCs w:val="22"/>
        </w:rPr>
        <w:t>2016; 144:1784-1791</w:t>
      </w:r>
    </w:p>
    <w:p w14:paraId="548B534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171.</w:t>
      </w:r>
      <w:r w:rsidRPr="00575250">
        <w:rPr>
          <w:rFonts w:ascii="Arial" w:hAnsi="Arial" w:cs="Arial"/>
          <w:noProof/>
          <w:sz w:val="22"/>
          <w:szCs w:val="22"/>
        </w:rPr>
        <w:tab/>
        <w:t>Williamson DA, Roberts SA, Paterson DL, Sidjabat H, Silvey A, Masters J, Rice M, Freeman JT. Escherichia coli bloodstream infection after transrectal ultrasound-guided prostate biopsy: implications of fluoroquinolone-resistant sequence type 131 as a major causative pathogen. Clin Infect Dis</w:t>
      </w:r>
      <w:r w:rsidRPr="00575250">
        <w:rPr>
          <w:rFonts w:ascii="Arial" w:hAnsi="Arial" w:cs="Arial"/>
          <w:i/>
          <w:noProof/>
          <w:sz w:val="22"/>
          <w:szCs w:val="22"/>
        </w:rPr>
        <w:t xml:space="preserve"> </w:t>
      </w:r>
      <w:r w:rsidRPr="00575250">
        <w:rPr>
          <w:rFonts w:ascii="Arial" w:hAnsi="Arial" w:cs="Arial"/>
          <w:noProof/>
          <w:sz w:val="22"/>
          <w:szCs w:val="22"/>
        </w:rPr>
        <w:t>2012; 54:1406-1412</w:t>
      </w:r>
    </w:p>
    <w:p w14:paraId="3FC37E6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172.</w:t>
      </w:r>
      <w:r w:rsidRPr="00575250">
        <w:rPr>
          <w:rFonts w:ascii="Arial" w:hAnsi="Arial" w:cs="Arial"/>
          <w:noProof/>
          <w:sz w:val="22"/>
          <w:szCs w:val="22"/>
        </w:rPr>
        <w:tab/>
        <w:t>Roberts MJ, Williamson DA, Hadway P, Doi SA, Gardiner RA, Paterson DL. Baseline prevalence of antimicrobial resistance and subsequent infection following prostate biopsy using empirical or altered prophylaxis: A bias-adjusted meta-analysis. International journal of antimicrobial agents</w:t>
      </w:r>
      <w:r w:rsidRPr="00575250">
        <w:rPr>
          <w:rFonts w:ascii="Arial" w:hAnsi="Arial" w:cs="Arial"/>
          <w:i/>
          <w:noProof/>
          <w:sz w:val="22"/>
          <w:szCs w:val="22"/>
        </w:rPr>
        <w:t xml:space="preserve"> </w:t>
      </w:r>
      <w:r w:rsidRPr="00575250">
        <w:rPr>
          <w:rFonts w:ascii="Arial" w:hAnsi="Arial" w:cs="Arial"/>
          <w:noProof/>
          <w:sz w:val="22"/>
          <w:szCs w:val="22"/>
        </w:rPr>
        <w:t>2014; 43:301-309</w:t>
      </w:r>
    </w:p>
    <w:p w14:paraId="2150373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173.</w:t>
      </w:r>
      <w:r w:rsidRPr="00575250">
        <w:rPr>
          <w:rFonts w:ascii="Arial" w:hAnsi="Arial" w:cs="Arial"/>
          <w:noProof/>
          <w:sz w:val="22"/>
          <w:szCs w:val="22"/>
        </w:rPr>
        <w:tab/>
        <w:t>Manecksha RP, Nason GJ, Cullen IM, Fennell JP, McEvoy E, McDermott T, Flynn RJ, Grainger R, Thornhill JA. Prospective study of antibiotic prophylaxis for prostate biopsy involving &gt;1100 men. ScientificWorldJournal</w:t>
      </w:r>
      <w:r w:rsidRPr="00575250">
        <w:rPr>
          <w:rFonts w:ascii="Arial" w:hAnsi="Arial" w:cs="Arial"/>
          <w:i/>
          <w:noProof/>
          <w:sz w:val="22"/>
          <w:szCs w:val="22"/>
        </w:rPr>
        <w:t xml:space="preserve"> </w:t>
      </w:r>
      <w:r w:rsidRPr="00575250">
        <w:rPr>
          <w:rFonts w:ascii="Arial" w:hAnsi="Arial" w:cs="Arial"/>
          <w:noProof/>
          <w:sz w:val="22"/>
          <w:szCs w:val="22"/>
        </w:rPr>
        <w:t>2012; 2012:650858</w:t>
      </w:r>
    </w:p>
    <w:p w14:paraId="0F45939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174.</w:t>
      </w:r>
      <w:r w:rsidRPr="00575250">
        <w:rPr>
          <w:rFonts w:ascii="Arial" w:hAnsi="Arial" w:cs="Arial"/>
          <w:noProof/>
          <w:sz w:val="22"/>
          <w:szCs w:val="22"/>
        </w:rPr>
        <w:tab/>
        <w:t>Roberts MJ, Bennett HY, Harris PN, Holmes M, Grummet J, Naber K, Wagenlehner FME. Prostate Biopsy-related Infection: A Systematic Review of Risk Factors, Prevention Strategies, and Management Approaches. Urology</w:t>
      </w:r>
      <w:r w:rsidRPr="00575250">
        <w:rPr>
          <w:rFonts w:ascii="Arial" w:hAnsi="Arial" w:cs="Arial"/>
          <w:i/>
          <w:noProof/>
          <w:sz w:val="22"/>
          <w:szCs w:val="22"/>
        </w:rPr>
        <w:t xml:space="preserve"> </w:t>
      </w:r>
      <w:r w:rsidRPr="00575250">
        <w:rPr>
          <w:rFonts w:ascii="Arial" w:hAnsi="Arial" w:cs="Arial"/>
          <w:noProof/>
          <w:sz w:val="22"/>
          <w:szCs w:val="22"/>
        </w:rPr>
        <w:t>2017; 104:11-21</w:t>
      </w:r>
    </w:p>
    <w:p w14:paraId="1A085E4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175.</w:t>
      </w:r>
      <w:r w:rsidRPr="00575250">
        <w:rPr>
          <w:rFonts w:ascii="Arial" w:hAnsi="Arial" w:cs="Arial"/>
          <w:noProof/>
          <w:sz w:val="22"/>
          <w:szCs w:val="22"/>
        </w:rPr>
        <w:tab/>
        <w:t>Zowawi HM, Harris PN, Roberts MJ, Tambyah PA, Schembri MA, Pezzani MD, Williamson DA, Paterson DL. The emerging threat of multidrug-resistant Gram-negative bacteria in urology. Nat Rev Urol</w:t>
      </w:r>
      <w:r w:rsidRPr="00575250">
        <w:rPr>
          <w:rFonts w:ascii="Arial" w:hAnsi="Arial" w:cs="Arial"/>
          <w:i/>
          <w:noProof/>
          <w:sz w:val="22"/>
          <w:szCs w:val="22"/>
        </w:rPr>
        <w:t xml:space="preserve"> </w:t>
      </w:r>
      <w:r w:rsidRPr="00575250">
        <w:rPr>
          <w:rFonts w:ascii="Arial" w:hAnsi="Arial" w:cs="Arial"/>
          <w:noProof/>
          <w:sz w:val="22"/>
          <w:szCs w:val="22"/>
        </w:rPr>
        <w:t>2015; 12:570-584</w:t>
      </w:r>
    </w:p>
    <w:p w14:paraId="5526378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176.</w:t>
      </w:r>
      <w:r w:rsidRPr="00575250">
        <w:rPr>
          <w:rFonts w:ascii="Arial" w:hAnsi="Arial" w:cs="Arial"/>
          <w:noProof/>
          <w:sz w:val="22"/>
          <w:szCs w:val="22"/>
        </w:rPr>
        <w:tab/>
        <w:t>Yaxley AJ, Yaxley JW, Thangasamy IA, Ballard E, Pokorny MR. Comparison between target magnetic resonance imaging (MRI) in-gantry and cognitively directed transperineal or transrectal-guided prostate biopsies for Prostate Imaging-Reporting and Data System (PI-RADS) 3-5 MRI lesions. BJU international</w:t>
      </w:r>
      <w:r w:rsidRPr="00575250">
        <w:rPr>
          <w:rFonts w:ascii="Arial" w:hAnsi="Arial" w:cs="Arial"/>
          <w:i/>
          <w:noProof/>
          <w:sz w:val="22"/>
          <w:szCs w:val="22"/>
        </w:rPr>
        <w:t xml:space="preserve"> </w:t>
      </w:r>
      <w:r w:rsidRPr="00575250">
        <w:rPr>
          <w:rFonts w:ascii="Arial" w:hAnsi="Arial" w:cs="Arial"/>
          <w:noProof/>
          <w:sz w:val="22"/>
          <w:szCs w:val="22"/>
        </w:rPr>
        <w:t>2017; 120 Suppl 3:43-50</w:t>
      </w:r>
    </w:p>
    <w:p w14:paraId="4DFC2A9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177.</w:t>
      </w:r>
      <w:r w:rsidRPr="00575250">
        <w:rPr>
          <w:rFonts w:ascii="Arial" w:hAnsi="Arial" w:cs="Arial"/>
          <w:noProof/>
          <w:sz w:val="22"/>
          <w:szCs w:val="22"/>
        </w:rPr>
        <w:tab/>
        <w:t>Bains LJ, Studer UE, Froehlich JM, Giannarini G, Triantafyllou M, Fleischmann A, Thoeny HC. Diffusion-weighted magnetic resonance imaging detects significant prostate cancer with high probability. The Journal of urology</w:t>
      </w:r>
      <w:r w:rsidRPr="00575250">
        <w:rPr>
          <w:rFonts w:ascii="Arial" w:hAnsi="Arial" w:cs="Arial"/>
          <w:i/>
          <w:noProof/>
          <w:sz w:val="22"/>
          <w:szCs w:val="22"/>
        </w:rPr>
        <w:t xml:space="preserve"> </w:t>
      </w:r>
      <w:r w:rsidRPr="00575250">
        <w:rPr>
          <w:rFonts w:ascii="Arial" w:hAnsi="Arial" w:cs="Arial"/>
          <w:noProof/>
          <w:sz w:val="22"/>
          <w:szCs w:val="22"/>
        </w:rPr>
        <w:t>2014; 192:737-742</w:t>
      </w:r>
    </w:p>
    <w:p w14:paraId="15AB926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178.</w:t>
      </w:r>
      <w:r w:rsidRPr="00575250">
        <w:rPr>
          <w:rFonts w:ascii="Arial" w:hAnsi="Arial" w:cs="Arial"/>
          <w:noProof/>
          <w:sz w:val="22"/>
          <w:szCs w:val="22"/>
        </w:rPr>
        <w:tab/>
        <w:t>Thompson JE, van Leeuwen PJ, Moses D, Shnier R, Brenner P, Delprado W, Pulbrook M, Bohm M, Haynes AM, Hayen A, Stricker PD. The Diagnostic Performance of Multiparametric Magnetic Resonance Imaging to Detect Significant Prostate Cancer. The Journal of urology</w:t>
      </w:r>
      <w:r w:rsidRPr="00575250">
        <w:rPr>
          <w:rFonts w:ascii="Arial" w:hAnsi="Arial" w:cs="Arial"/>
          <w:i/>
          <w:noProof/>
          <w:sz w:val="22"/>
          <w:szCs w:val="22"/>
        </w:rPr>
        <w:t xml:space="preserve"> </w:t>
      </w:r>
      <w:r w:rsidRPr="00575250">
        <w:rPr>
          <w:rFonts w:ascii="Arial" w:hAnsi="Arial" w:cs="Arial"/>
          <w:noProof/>
          <w:sz w:val="22"/>
          <w:szCs w:val="22"/>
        </w:rPr>
        <w:t>2016; 195:1428-1435</w:t>
      </w:r>
    </w:p>
    <w:p w14:paraId="28D783A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179.</w:t>
      </w:r>
      <w:r w:rsidRPr="00575250">
        <w:rPr>
          <w:rFonts w:ascii="Arial" w:hAnsi="Arial" w:cs="Arial"/>
          <w:noProof/>
          <w:sz w:val="22"/>
          <w:szCs w:val="22"/>
        </w:rPr>
        <w:tab/>
        <w:t>Epstein JI, Amin MB, Reuter VE, Humphrey PA. Contemporary Gleason Grading of Prostatic Carcinoma: An Update With Discussion on Practical Issues to Implement the 2014 International Society of Urological Pathology (ISUP) Consensus Conference on Gleason Grading of Prostatic Carcinoma. Am J Surg Pathol</w:t>
      </w:r>
      <w:r w:rsidRPr="00575250">
        <w:rPr>
          <w:rFonts w:ascii="Arial" w:hAnsi="Arial" w:cs="Arial"/>
          <w:i/>
          <w:noProof/>
          <w:sz w:val="22"/>
          <w:szCs w:val="22"/>
        </w:rPr>
        <w:t xml:space="preserve"> </w:t>
      </w:r>
      <w:r w:rsidRPr="00575250">
        <w:rPr>
          <w:rFonts w:ascii="Arial" w:hAnsi="Arial" w:cs="Arial"/>
          <w:noProof/>
          <w:sz w:val="22"/>
          <w:szCs w:val="22"/>
        </w:rPr>
        <w:t>2017; 41:e1-e7</w:t>
      </w:r>
    </w:p>
    <w:p w14:paraId="0F146E2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180.</w:t>
      </w:r>
      <w:r w:rsidRPr="00575250">
        <w:rPr>
          <w:rFonts w:ascii="Arial" w:hAnsi="Arial" w:cs="Arial"/>
          <w:noProof/>
          <w:sz w:val="22"/>
          <w:szCs w:val="22"/>
        </w:rPr>
        <w:tab/>
        <w:t>Amin MB, Lin DW, Gore JL, Srigley JR, Samaratunga H, Egevad L, Rubin M, Nacey J, Carter HB, Klotz L, Sandler H, Zietman AL, Holden S, Montironi R, Humphrey PA, Evans AJ, Epstein JI, Delahunt B, McKenney JK, Berney D, Wheeler TM, Chinnaiyan AM, True L, Knudsen B, Hammond ME. The critical role of the pathologist in determining eligibility for active surveillance as a management option in patients with prostate cancer: consensus statement with recommendations supported by the College of American Pathologists, International Society of Urological Pathology, Association of Directors of Anatomic and Surgical Pathology, the New Zealand Society of Pathologists, and the Prostate Cancer Foundation. Archives of pathology &amp; laboratory medicine</w:t>
      </w:r>
      <w:r w:rsidRPr="00575250">
        <w:rPr>
          <w:rFonts w:ascii="Arial" w:hAnsi="Arial" w:cs="Arial"/>
          <w:i/>
          <w:noProof/>
          <w:sz w:val="22"/>
          <w:szCs w:val="22"/>
        </w:rPr>
        <w:t xml:space="preserve"> </w:t>
      </w:r>
      <w:r w:rsidRPr="00575250">
        <w:rPr>
          <w:rFonts w:ascii="Arial" w:hAnsi="Arial" w:cs="Arial"/>
          <w:noProof/>
          <w:sz w:val="22"/>
          <w:szCs w:val="22"/>
        </w:rPr>
        <w:t>2014; 138:1387-1405</w:t>
      </w:r>
    </w:p>
    <w:p w14:paraId="5F13748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181.</w:t>
      </w:r>
      <w:r w:rsidRPr="00575250">
        <w:rPr>
          <w:rFonts w:ascii="Arial" w:hAnsi="Arial" w:cs="Arial"/>
          <w:noProof/>
          <w:sz w:val="22"/>
          <w:szCs w:val="22"/>
        </w:rPr>
        <w:tab/>
        <w:t>de la Taille A, Katz A, Bagiella E, Olsson CA, O'Toole KM, Rubin MA. Perineural invasion on prostate needle biopsy: an independent predictor of final pathologic stage. Urology</w:t>
      </w:r>
      <w:r w:rsidRPr="00575250">
        <w:rPr>
          <w:rFonts w:ascii="Arial" w:hAnsi="Arial" w:cs="Arial"/>
          <w:i/>
          <w:noProof/>
          <w:sz w:val="22"/>
          <w:szCs w:val="22"/>
        </w:rPr>
        <w:t xml:space="preserve"> </w:t>
      </w:r>
      <w:r w:rsidRPr="00575250">
        <w:rPr>
          <w:rFonts w:ascii="Arial" w:hAnsi="Arial" w:cs="Arial"/>
          <w:noProof/>
          <w:sz w:val="22"/>
          <w:szCs w:val="22"/>
        </w:rPr>
        <w:t>1999; 54:1039-1043</w:t>
      </w:r>
    </w:p>
    <w:p w14:paraId="310B5E2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182.</w:t>
      </w:r>
      <w:r w:rsidRPr="00575250">
        <w:rPr>
          <w:rFonts w:ascii="Arial" w:hAnsi="Arial" w:cs="Arial"/>
          <w:noProof/>
          <w:sz w:val="22"/>
          <w:szCs w:val="22"/>
        </w:rPr>
        <w:tab/>
        <w:t>Sanwick JM, Dalkin BL, Nagle RB. Accuracy of prostate needle biopsy in predicting extracapsular tumor extension at radical retropubic prostatectomy: application in selecting patients for nerve-sparing surgery. Urology</w:t>
      </w:r>
      <w:r w:rsidRPr="00575250">
        <w:rPr>
          <w:rFonts w:ascii="Arial" w:hAnsi="Arial" w:cs="Arial"/>
          <w:i/>
          <w:noProof/>
          <w:sz w:val="22"/>
          <w:szCs w:val="22"/>
        </w:rPr>
        <w:t xml:space="preserve"> </w:t>
      </w:r>
      <w:r w:rsidRPr="00575250">
        <w:rPr>
          <w:rFonts w:ascii="Arial" w:hAnsi="Arial" w:cs="Arial"/>
          <w:noProof/>
          <w:sz w:val="22"/>
          <w:szCs w:val="22"/>
        </w:rPr>
        <w:t>1998; 52:814-818; discussion 818-819</w:t>
      </w:r>
    </w:p>
    <w:p w14:paraId="782C146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183.</w:t>
      </w:r>
      <w:r w:rsidRPr="00575250">
        <w:rPr>
          <w:rFonts w:ascii="Arial" w:hAnsi="Arial" w:cs="Arial"/>
          <w:noProof/>
          <w:sz w:val="22"/>
          <w:szCs w:val="22"/>
        </w:rPr>
        <w:tab/>
        <w:t>Sebo TJ, Bock BJ, Cheville JC, Lohse C, Wollan P, Zincke H. The percent of cores positive for cancer in prostate needle biopsy specimens is strongly predictive of tumor stage and volume at radical prostatectomy. The Journal of urology</w:t>
      </w:r>
      <w:r w:rsidRPr="00575250">
        <w:rPr>
          <w:rFonts w:ascii="Arial" w:hAnsi="Arial" w:cs="Arial"/>
          <w:i/>
          <w:noProof/>
          <w:sz w:val="22"/>
          <w:szCs w:val="22"/>
        </w:rPr>
        <w:t xml:space="preserve"> </w:t>
      </w:r>
      <w:r w:rsidRPr="00575250">
        <w:rPr>
          <w:rFonts w:ascii="Arial" w:hAnsi="Arial" w:cs="Arial"/>
          <w:noProof/>
          <w:sz w:val="22"/>
          <w:szCs w:val="22"/>
        </w:rPr>
        <w:t>2000; 163:174-178</w:t>
      </w:r>
    </w:p>
    <w:p w14:paraId="734DEDE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184.</w:t>
      </w:r>
      <w:r w:rsidRPr="00575250">
        <w:rPr>
          <w:rFonts w:ascii="Arial" w:hAnsi="Arial" w:cs="Arial"/>
          <w:noProof/>
          <w:sz w:val="22"/>
          <w:szCs w:val="22"/>
        </w:rPr>
        <w:tab/>
        <w:t>Egevad L, Delahunt B, Kristiansen G, Samaratunga H, Varma M. Contemporary prognostic indicators for prostate cancer incorporating International Society of Urological Pathology recommendations. Pathology</w:t>
      </w:r>
      <w:r w:rsidRPr="00575250">
        <w:rPr>
          <w:rFonts w:ascii="Arial" w:hAnsi="Arial" w:cs="Arial"/>
          <w:i/>
          <w:noProof/>
          <w:sz w:val="22"/>
          <w:szCs w:val="22"/>
        </w:rPr>
        <w:t xml:space="preserve"> </w:t>
      </w:r>
      <w:r w:rsidRPr="00575250">
        <w:rPr>
          <w:rFonts w:ascii="Arial" w:hAnsi="Arial" w:cs="Arial"/>
          <w:noProof/>
          <w:sz w:val="22"/>
          <w:szCs w:val="22"/>
        </w:rPr>
        <w:t>2018; 50:60-73</w:t>
      </w:r>
    </w:p>
    <w:p w14:paraId="483821D1" w14:textId="77777777" w:rsidR="00DD2C3E" w:rsidRPr="00575250" w:rsidRDefault="00DD2C3E" w:rsidP="00575250">
      <w:pPr>
        <w:pStyle w:val="EndNoteBibliography"/>
        <w:spacing w:line="276" w:lineRule="auto"/>
        <w:ind w:left="720" w:hanging="720"/>
        <w:rPr>
          <w:rFonts w:ascii="Arial" w:hAnsi="Arial" w:cs="Arial"/>
          <w:noProof/>
          <w:sz w:val="22"/>
          <w:szCs w:val="22"/>
          <w:lang w:val="fr-FR"/>
        </w:rPr>
      </w:pPr>
      <w:r w:rsidRPr="00575250">
        <w:rPr>
          <w:rFonts w:ascii="Arial" w:hAnsi="Arial" w:cs="Arial"/>
          <w:noProof/>
          <w:sz w:val="22"/>
          <w:szCs w:val="22"/>
        </w:rPr>
        <w:t>185.</w:t>
      </w:r>
      <w:r w:rsidRPr="00575250">
        <w:rPr>
          <w:rFonts w:ascii="Arial" w:hAnsi="Arial" w:cs="Arial"/>
          <w:noProof/>
          <w:sz w:val="22"/>
          <w:szCs w:val="22"/>
        </w:rPr>
        <w:tab/>
        <w:t xml:space="preserve">Srigley JR, Delahunt B, Egevad L, Samaratunga H, Yaxley J, Evans AJ. One is the new six: The International Society of Urological Pathology (ISUP) patient-focused approach to Gleason grading. </w:t>
      </w:r>
      <w:r w:rsidRPr="00575250">
        <w:rPr>
          <w:rFonts w:ascii="Arial" w:hAnsi="Arial" w:cs="Arial"/>
          <w:noProof/>
          <w:sz w:val="22"/>
          <w:szCs w:val="22"/>
          <w:lang w:val="fr-FR"/>
        </w:rPr>
        <w:t>Canadian Urological Association journal = Journal de l'Association des urologues du Canada</w:t>
      </w:r>
      <w:r w:rsidRPr="00575250">
        <w:rPr>
          <w:rFonts w:ascii="Arial" w:hAnsi="Arial" w:cs="Arial"/>
          <w:i/>
          <w:noProof/>
          <w:sz w:val="22"/>
          <w:szCs w:val="22"/>
          <w:lang w:val="fr-FR"/>
        </w:rPr>
        <w:t xml:space="preserve"> </w:t>
      </w:r>
      <w:r w:rsidRPr="00575250">
        <w:rPr>
          <w:rFonts w:ascii="Arial" w:hAnsi="Arial" w:cs="Arial"/>
          <w:noProof/>
          <w:sz w:val="22"/>
          <w:szCs w:val="22"/>
          <w:lang w:val="fr-FR"/>
        </w:rPr>
        <w:t>2016; 10:339-341</w:t>
      </w:r>
    </w:p>
    <w:p w14:paraId="7D7242B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lang w:val="fr-FR"/>
        </w:rPr>
        <w:t>186.</w:t>
      </w:r>
      <w:r w:rsidRPr="00575250">
        <w:rPr>
          <w:rFonts w:ascii="Arial" w:hAnsi="Arial" w:cs="Arial"/>
          <w:noProof/>
          <w:sz w:val="22"/>
          <w:szCs w:val="22"/>
          <w:lang w:val="fr-FR"/>
        </w:rPr>
        <w:tab/>
        <w:t xml:space="preserve">Epstein JI, Partin AW, Sauvageot J, Walsh PC. </w:t>
      </w:r>
      <w:r w:rsidRPr="00575250">
        <w:rPr>
          <w:rFonts w:ascii="Arial" w:hAnsi="Arial" w:cs="Arial"/>
          <w:noProof/>
          <w:sz w:val="22"/>
          <w:szCs w:val="22"/>
        </w:rPr>
        <w:t>Prediction of progression following radical prostatectomy. A multivariate analysis of 721 men with long-term follow-up. Am J Surg Pathol</w:t>
      </w:r>
      <w:r w:rsidRPr="00575250">
        <w:rPr>
          <w:rFonts w:ascii="Arial" w:hAnsi="Arial" w:cs="Arial"/>
          <w:i/>
          <w:noProof/>
          <w:sz w:val="22"/>
          <w:szCs w:val="22"/>
        </w:rPr>
        <w:t xml:space="preserve"> </w:t>
      </w:r>
      <w:r w:rsidRPr="00575250">
        <w:rPr>
          <w:rFonts w:ascii="Arial" w:hAnsi="Arial" w:cs="Arial"/>
          <w:noProof/>
          <w:sz w:val="22"/>
          <w:szCs w:val="22"/>
        </w:rPr>
        <w:t>1996; 20:286-292</w:t>
      </w:r>
    </w:p>
    <w:p w14:paraId="7DC921D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187.</w:t>
      </w:r>
      <w:r w:rsidRPr="00575250">
        <w:rPr>
          <w:rFonts w:ascii="Arial" w:hAnsi="Arial" w:cs="Arial"/>
          <w:noProof/>
          <w:sz w:val="22"/>
          <w:szCs w:val="22"/>
        </w:rPr>
        <w:tab/>
        <w:t>McNeal JE, Villers AA, Redwine EA, Freiha FS, Stamey TA. Histologic differentiation, cancer volume, and pelvic lymph node metastasis in adenocarcinoma of the prostate. Cancer</w:t>
      </w:r>
      <w:r w:rsidRPr="00575250">
        <w:rPr>
          <w:rFonts w:ascii="Arial" w:hAnsi="Arial" w:cs="Arial"/>
          <w:i/>
          <w:noProof/>
          <w:sz w:val="22"/>
          <w:szCs w:val="22"/>
        </w:rPr>
        <w:t xml:space="preserve"> </w:t>
      </w:r>
      <w:r w:rsidRPr="00575250">
        <w:rPr>
          <w:rFonts w:ascii="Arial" w:hAnsi="Arial" w:cs="Arial"/>
          <w:noProof/>
          <w:sz w:val="22"/>
          <w:szCs w:val="22"/>
        </w:rPr>
        <w:t>1990; 66:1225-1233</w:t>
      </w:r>
    </w:p>
    <w:p w14:paraId="429ABED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188.</w:t>
      </w:r>
      <w:r w:rsidRPr="00575250">
        <w:rPr>
          <w:rFonts w:ascii="Arial" w:hAnsi="Arial" w:cs="Arial"/>
          <w:noProof/>
          <w:sz w:val="22"/>
          <w:szCs w:val="22"/>
        </w:rPr>
        <w:tab/>
        <w:t xml:space="preserve">Sauter G, Steurer S, Clauditz TS, Krech T, Wittmer C, Lutz F, Lennartz M, Janssen T, Hakimi N, Simon R, von Petersdorff-Campen M, Jacobsen F, von Loga K, Wilczak W, Minner S, Tsourlakis MC, Chirico V, Haese A, Heinzer H, Beyer B, Graefen M, Michl U, Salomon G, Steuber T, Budaus LH, Hekeler E, Malsy-Mink J, Kutzera S, Fraune </w:t>
      </w:r>
      <w:r w:rsidRPr="00575250">
        <w:rPr>
          <w:rFonts w:ascii="Arial" w:hAnsi="Arial" w:cs="Arial"/>
          <w:noProof/>
          <w:sz w:val="22"/>
          <w:szCs w:val="22"/>
        </w:rPr>
        <w:lastRenderedPageBreak/>
        <w:t>C, Gobel C, Huland H, Schlomm T. Clinical Utility of Quantitative Gleason Grading in Prostate Biopsies and Prostatectomy Specimens. Eur Urol</w:t>
      </w:r>
      <w:r w:rsidRPr="00575250">
        <w:rPr>
          <w:rFonts w:ascii="Arial" w:hAnsi="Arial" w:cs="Arial"/>
          <w:i/>
          <w:noProof/>
          <w:sz w:val="22"/>
          <w:szCs w:val="22"/>
        </w:rPr>
        <w:t xml:space="preserve"> </w:t>
      </w:r>
      <w:r w:rsidRPr="00575250">
        <w:rPr>
          <w:rFonts w:ascii="Arial" w:hAnsi="Arial" w:cs="Arial"/>
          <w:noProof/>
          <w:sz w:val="22"/>
          <w:szCs w:val="22"/>
        </w:rPr>
        <w:t>2016; 69:592-598</w:t>
      </w:r>
    </w:p>
    <w:p w14:paraId="66520C8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189.</w:t>
      </w:r>
      <w:r w:rsidRPr="00575250">
        <w:rPr>
          <w:rFonts w:ascii="Arial" w:hAnsi="Arial" w:cs="Arial"/>
          <w:noProof/>
          <w:sz w:val="22"/>
          <w:szCs w:val="22"/>
        </w:rPr>
        <w:tab/>
        <w:t>Egevad L, Delahunt B, Evans AJ, Grignon DJ, Kench JG, Kristiansen G, Leite KR, Samaratunga H, Srigley JR. International Society of Urological Pathology (ISUP) Grading of Prostate Cancer. Am J Surg Pathol</w:t>
      </w:r>
      <w:r w:rsidRPr="00575250">
        <w:rPr>
          <w:rFonts w:ascii="Arial" w:hAnsi="Arial" w:cs="Arial"/>
          <w:i/>
          <w:noProof/>
          <w:sz w:val="22"/>
          <w:szCs w:val="22"/>
        </w:rPr>
        <w:t xml:space="preserve"> </w:t>
      </w:r>
      <w:r w:rsidRPr="00575250">
        <w:rPr>
          <w:rFonts w:ascii="Arial" w:hAnsi="Arial" w:cs="Arial"/>
          <w:noProof/>
          <w:sz w:val="22"/>
          <w:szCs w:val="22"/>
        </w:rPr>
        <w:t>2016; 40:858-861</w:t>
      </w:r>
    </w:p>
    <w:p w14:paraId="6F02AE3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190.</w:t>
      </w:r>
      <w:r w:rsidRPr="00575250">
        <w:rPr>
          <w:rFonts w:ascii="Arial" w:hAnsi="Arial" w:cs="Arial"/>
          <w:noProof/>
          <w:sz w:val="22"/>
          <w:szCs w:val="22"/>
        </w:rPr>
        <w:tab/>
        <w:t>Samaratunga H, Delahunt B, Gianduzzo T, Coughlin G, Duffy D, LeFevre I, Johannsen S, Egevad L, Yaxley J. The prognostic significance of the 2014 International Society of Urological Pathology (ISUP) grading system for prostate cancer. Pathology</w:t>
      </w:r>
      <w:r w:rsidRPr="00575250">
        <w:rPr>
          <w:rFonts w:ascii="Arial" w:hAnsi="Arial" w:cs="Arial"/>
          <w:i/>
          <w:noProof/>
          <w:sz w:val="22"/>
          <w:szCs w:val="22"/>
        </w:rPr>
        <w:t xml:space="preserve"> </w:t>
      </w:r>
      <w:r w:rsidRPr="00575250">
        <w:rPr>
          <w:rFonts w:ascii="Arial" w:hAnsi="Arial" w:cs="Arial"/>
          <w:noProof/>
          <w:sz w:val="22"/>
          <w:szCs w:val="22"/>
        </w:rPr>
        <w:t>2015; 47:515-519</w:t>
      </w:r>
    </w:p>
    <w:p w14:paraId="4501184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191.</w:t>
      </w:r>
      <w:r w:rsidRPr="00575250">
        <w:rPr>
          <w:rFonts w:ascii="Arial" w:hAnsi="Arial" w:cs="Arial"/>
          <w:noProof/>
          <w:sz w:val="22"/>
          <w:szCs w:val="22"/>
        </w:rPr>
        <w:tab/>
        <w:t>Delahunt B, Egevad L, Srigley JR, Steigler A, Murray JD, Atkinson C, Matthews J, Duchesne G, Spry NA, Christie D, Joseph D, Attia J, Denham JW. Validation of International Society of Urological Pathology (ISUP) grading for prostatic adenocarcinoma in thin core biopsies using TROG 03.04 'RADAR' trial clinical data. Pathology</w:t>
      </w:r>
      <w:r w:rsidRPr="00575250">
        <w:rPr>
          <w:rFonts w:ascii="Arial" w:hAnsi="Arial" w:cs="Arial"/>
          <w:i/>
          <w:noProof/>
          <w:sz w:val="22"/>
          <w:szCs w:val="22"/>
        </w:rPr>
        <w:t xml:space="preserve"> </w:t>
      </w:r>
      <w:r w:rsidRPr="00575250">
        <w:rPr>
          <w:rFonts w:ascii="Arial" w:hAnsi="Arial" w:cs="Arial"/>
          <w:noProof/>
          <w:sz w:val="22"/>
          <w:szCs w:val="22"/>
        </w:rPr>
        <w:t>2015; 47:520-525</w:t>
      </w:r>
    </w:p>
    <w:p w14:paraId="43E0540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192.</w:t>
      </w:r>
      <w:r w:rsidRPr="00575250">
        <w:rPr>
          <w:rFonts w:ascii="Arial" w:hAnsi="Arial" w:cs="Arial"/>
          <w:noProof/>
          <w:sz w:val="22"/>
          <w:szCs w:val="22"/>
        </w:rPr>
        <w:tab/>
        <w:t>Bostwick DG, Brawer MK. Prostatic intra-epithelial neoplasia and early invasion in prostate cancer. Cancer</w:t>
      </w:r>
      <w:r w:rsidRPr="00575250">
        <w:rPr>
          <w:rFonts w:ascii="Arial" w:hAnsi="Arial" w:cs="Arial"/>
          <w:i/>
          <w:noProof/>
          <w:sz w:val="22"/>
          <w:szCs w:val="22"/>
        </w:rPr>
        <w:t xml:space="preserve"> </w:t>
      </w:r>
      <w:r w:rsidRPr="00575250">
        <w:rPr>
          <w:rFonts w:ascii="Arial" w:hAnsi="Arial" w:cs="Arial"/>
          <w:noProof/>
          <w:sz w:val="22"/>
          <w:szCs w:val="22"/>
        </w:rPr>
        <w:t>1987; 59:788-794</w:t>
      </w:r>
    </w:p>
    <w:p w14:paraId="6DA0E25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193.</w:t>
      </w:r>
      <w:r w:rsidRPr="00575250">
        <w:rPr>
          <w:rFonts w:ascii="Arial" w:hAnsi="Arial" w:cs="Arial"/>
          <w:noProof/>
          <w:sz w:val="22"/>
          <w:szCs w:val="22"/>
        </w:rPr>
        <w:tab/>
        <w:t>Bostwick DG, Pacelli A, Lopez-Beltran A. Molecular biology of prostatic intraepithelial neoplasia. The Prostate</w:t>
      </w:r>
      <w:r w:rsidRPr="00575250">
        <w:rPr>
          <w:rFonts w:ascii="Arial" w:hAnsi="Arial" w:cs="Arial"/>
          <w:i/>
          <w:noProof/>
          <w:sz w:val="22"/>
          <w:szCs w:val="22"/>
        </w:rPr>
        <w:t xml:space="preserve"> </w:t>
      </w:r>
      <w:r w:rsidRPr="00575250">
        <w:rPr>
          <w:rFonts w:ascii="Arial" w:hAnsi="Arial" w:cs="Arial"/>
          <w:noProof/>
          <w:sz w:val="22"/>
          <w:szCs w:val="22"/>
        </w:rPr>
        <w:t>1996; 29:117-134</w:t>
      </w:r>
    </w:p>
    <w:p w14:paraId="2600441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194.</w:t>
      </w:r>
      <w:r w:rsidRPr="00575250">
        <w:rPr>
          <w:rFonts w:ascii="Arial" w:hAnsi="Arial" w:cs="Arial"/>
          <w:noProof/>
          <w:sz w:val="22"/>
          <w:szCs w:val="22"/>
        </w:rPr>
        <w:tab/>
        <w:t>Haggman MJ, Macoska JA, Wojno KJ, Oesterling JE. The relationship between prostatic intraepithelial neoplasia and prostate cancer: critical issues. The Journal of urology</w:t>
      </w:r>
      <w:r w:rsidRPr="00575250">
        <w:rPr>
          <w:rFonts w:ascii="Arial" w:hAnsi="Arial" w:cs="Arial"/>
          <w:i/>
          <w:noProof/>
          <w:sz w:val="22"/>
          <w:szCs w:val="22"/>
        </w:rPr>
        <w:t xml:space="preserve"> </w:t>
      </w:r>
      <w:r w:rsidRPr="00575250">
        <w:rPr>
          <w:rFonts w:ascii="Arial" w:hAnsi="Arial" w:cs="Arial"/>
          <w:noProof/>
          <w:sz w:val="22"/>
          <w:szCs w:val="22"/>
        </w:rPr>
        <w:t>1997; 158:12-22</w:t>
      </w:r>
    </w:p>
    <w:p w14:paraId="4B73024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195.</w:t>
      </w:r>
      <w:r w:rsidRPr="00575250">
        <w:rPr>
          <w:rFonts w:ascii="Arial" w:hAnsi="Arial" w:cs="Arial"/>
          <w:noProof/>
          <w:sz w:val="22"/>
          <w:szCs w:val="22"/>
        </w:rPr>
        <w:tab/>
        <w:t>Schlesinger C, Bostwick DG, Iczkowski KA. High-grade prostatic intraepithelial neoplasia and atypical small acinar proliferation: predictive value for cancer in current practice. Am J Surg Pathol</w:t>
      </w:r>
      <w:r w:rsidRPr="00575250">
        <w:rPr>
          <w:rFonts w:ascii="Arial" w:hAnsi="Arial" w:cs="Arial"/>
          <w:i/>
          <w:noProof/>
          <w:sz w:val="22"/>
          <w:szCs w:val="22"/>
        </w:rPr>
        <w:t xml:space="preserve"> </w:t>
      </w:r>
      <w:r w:rsidRPr="00575250">
        <w:rPr>
          <w:rFonts w:ascii="Arial" w:hAnsi="Arial" w:cs="Arial"/>
          <w:noProof/>
          <w:sz w:val="22"/>
          <w:szCs w:val="22"/>
        </w:rPr>
        <w:t>2005; 29:1201-1207</w:t>
      </w:r>
    </w:p>
    <w:p w14:paraId="12023F0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196.</w:t>
      </w:r>
      <w:r w:rsidRPr="00575250">
        <w:rPr>
          <w:rFonts w:ascii="Arial" w:hAnsi="Arial" w:cs="Arial"/>
          <w:noProof/>
          <w:sz w:val="22"/>
          <w:szCs w:val="22"/>
        </w:rPr>
        <w:tab/>
        <w:t>Chan TY, Epstein JI. Follow-up of atypical prostate needle biopsies suspicious for cancer. Urology</w:t>
      </w:r>
      <w:r w:rsidRPr="00575250">
        <w:rPr>
          <w:rFonts w:ascii="Arial" w:hAnsi="Arial" w:cs="Arial"/>
          <w:i/>
          <w:noProof/>
          <w:sz w:val="22"/>
          <w:szCs w:val="22"/>
        </w:rPr>
        <w:t xml:space="preserve"> </w:t>
      </w:r>
      <w:r w:rsidRPr="00575250">
        <w:rPr>
          <w:rFonts w:ascii="Arial" w:hAnsi="Arial" w:cs="Arial"/>
          <w:noProof/>
          <w:sz w:val="22"/>
          <w:szCs w:val="22"/>
        </w:rPr>
        <w:t>1999; 53:351-355</w:t>
      </w:r>
    </w:p>
    <w:p w14:paraId="4454083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197.</w:t>
      </w:r>
      <w:r w:rsidRPr="00575250">
        <w:rPr>
          <w:rFonts w:ascii="Arial" w:hAnsi="Arial" w:cs="Arial"/>
          <w:noProof/>
          <w:sz w:val="22"/>
          <w:szCs w:val="22"/>
        </w:rPr>
        <w:tab/>
        <w:t>Allen EA, Kahane H, Epstein JI. Repeat biopsy strategies for men with atypical diagnoses on initial prostate needle biopsy. Urology</w:t>
      </w:r>
      <w:r w:rsidRPr="00575250">
        <w:rPr>
          <w:rFonts w:ascii="Arial" w:hAnsi="Arial" w:cs="Arial"/>
          <w:i/>
          <w:noProof/>
          <w:sz w:val="22"/>
          <w:szCs w:val="22"/>
        </w:rPr>
        <w:t xml:space="preserve"> </w:t>
      </w:r>
      <w:r w:rsidRPr="00575250">
        <w:rPr>
          <w:rFonts w:ascii="Arial" w:hAnsi="Arial" w:cs="Arial"/>
          <w:noProof/>
          <w:sz w:val="22"/>
          <w:szCs w:val="22"/>
        </w:rPr>
        <w:t>1998; 52:803-807</w:t>
      </w:r>
    </w:p>
    <w:p w14:paraId="2F7FEDB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198.</w:t>
      </w:r>
      <w:r w:rsidRPr="00575250">
        <w:rPr>
          <w:rFonts w:ascii="Arial" w:hAnsi="Arial" w:cs="Arial"/>
          <w:noProof/>
          <w:sz w:val="22"/>
          <w:szCs w:val="22"/>
        </w:rPr>
        <w:tab/>
        <w:t>Buyyounouski MK, Choyke PL, McKenney JK, Sartor O, Sandler HM, Amin MB, Kattan MW, Lin DW. Prostate cancer – major changes in the American Joint Committee on Cancer eighth edition cancer staging manual. CA Cancer J Clin</w:t>
      </w:r>
      <w:r w:rsidRPr="00575250">
        <w:rPr>
          <w:rFonts w:ascii="Arial" w:hAnsi="Arial" w:cs="Arial"/>
          <w:i/>
          <w:noProof/>
          <w:sz w:val="22"/>
          <w:szCs w:val="22"/>
        </w:rPr>
        <w:t xml:space="preserve"> </w:t>
      </w:r>
      <w:r w:rsidRPr="00575250">
        <w:rPr>
          <w:rFonts w:ascii="Arial" w:hAnsi="Arial" w:cs="Arial"/>
          <w:noProof/>
          <w:sz w:val="22"/>
          <w:szCs w:val="22"/>
        </w:rPr>
        <w:t>2017; 67:245-253</w:t>
      </w:r>
    </w:p>
    <w:p w14:paraId="2A96B0E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199.</w:t>
      </w:r>
      <w:r w:rsidRPr="00575250">
        <w:rPr>
          <w:rFonts w:ascii="Arial" w:hAnsi="Arial" w:cs="Arial"/>
          <w:noProof/>
          <w:sz w:val="22"/>
          <w:szCs w:val="22"/>
        </w:rPr>
        <w:tab/>
        <w:t>Bartsch G, Horninger W, Klocker H, Pelzer A, Bektic J, Oberaigner W, Schennach H, Schafer G, Frauscher F, Boniol M, Severi G, Robertson C, Boyle P, Tyrol Prostate Cancer Screening G. Tyrol Prostate Cancer Demonstration Project: early detection, treatment, outcome, incidence and mortality. BJU international</w:t>
      </w:r>
      <w:r w:rsidRPr="00575250">
        <w:rPr>
          <w:rFonts w:ascii="Arial" w:hAnsi="Arial" w:cs="Arial"/>
          <w:i/>
          <w:noProof/>
          <w:sz w:val="22"/>
          <w:szCs w:val="22"/>
        </w:rPr>
        <w:t xml:space="preserve"> </w:t>
      </w:r>
      <w:r w:rsidRPr="00575250">
        <w:rPr>
          <w:rFonts w:ascii="Arial" w:hAnsi="Arial" w:cs="Arial"/>
          <w:noProof/>
          <w:sz w:val="22"/>
          <w:szCs w:val="22"/>
        </w:rPr>
        <w:t>2008; 101:809-816</w:t>
      </w:r>
    </w:p>
    <w:p w14:paraId="46DCF1F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200.</w:t>
      </w:r>
      <w:r w:rsidRPr="00575250">
        <w:rPr>
          <w:rFonts w:ascii="Arial" w:hAnsi="Arial" w:cs="Arial"/>
          <w:noProof/>
          <w:sz w:val="22"/>
          <w:szCs w:val="22"/>
        </w:rPr>
        <w:tab/>
        <w:t>Andriole GL, Crawford ED, Grubb RL, 3rd, Buys SS, Chia D, Church TR, Fouad MN, Gelmann EP, Kvale PA, Reding DJ, Weissfeld JL, Yokochi LA, O'Brien B, Clapp JD, Rathmell JM, Riley TL, Hayes RB, Kramer BS, Izmirlian G, Miller AB, Pinsky PF, Prorok PC, Gohagan JK, Berg CD, Team PP. Mortality results from a randomized prostate-cancer screening trial. N Engl J Med</w:t>
      </w:r>
      <w:r w:rsidRPr="00575250">
        <w:rPr>
          <w:rFonts w:ascii="Arial" w:hAnsi="Arial" w:cs="Arial"/>
          <w:i/>
          <w:noProof/>
          <w:sz w:val="22"/>
          <w:szCs w:val="22"/>
        </w:rPr>
        <w:t xml:space="preserve"> </w:t>
      </w:r>
      <w:r w:rsidRPr="00575250">
        <w:rPr>
          <w:rFonts w:ascii="Arial" w:hAnsi="Arial" w:cs="Arial"/>
          <w:noProof/>
          <w:sz w:val="22"/>
          <w:szCs w:val="22"/>
        </w:rPr>
        <w:t>2009; 360:1310-1319</w:t>
      </w:r>
    </w:p>
    <w:p w14:paraId="2B80092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201.</w:t>
      </w:r>
      <w:r w:rsidRPr="00575250">
        <w:rPr>
          <w:rFonts w:ascii="Arial" w:hAnsi="Arial" w:cs="Arial"/>
          <w:noProof/>
          <w:sz w:val="22"/>
          <w:szCs w:val="22"/>
        </w:rPr>
        <w:tab/>
        <w:t>Andriole GL, Crawford ED, Grubb RL, 3rd, Buys SS, Chia D, Church TR, Fouad MN, Isaacs C, Kvale PA, Reding DJ, Weissfeld JL, Yokochi LA, O'Brien B, Ragard LR, Clapp JD, Rathmell JM, Riley TL, Hsing AW, Izmirlian G, Pinsky PF, Kramer BS, Miller AB, Gohagan JK, Prorok PC, Team PP. Prostate cancer screening in the randomized Prostate, Lung, Colorectal, and Ovarian Cancer Screening Trial: mortality results after 13 years of follow-up. Journal of the National Cancer Institute</w:t>
      </w:r>
      <w:r w:rsidRPr="00575250">
        <w:rPr>
          <w:rFonts w:ascii="Arial" w:hAnsi="Arial" w:cs="Arial"/>
          <w:i/>
          <w:noProof/>
          <w:sz w:val="22"/>
          <w:szCs w:val="22"/>
        </w:rPr>
        <w:t xml:space="preserve"> </w:t>
      </w:r>
      <w:r w:rsidRPr="00575250">
        <w:rPr>
          <w:rFonts w:ascii="Arial" w:hAnsi="Arial" w:cs="Arial"/>
          <w:noProof/>
          <w:sz w:val="22"/>
          <w:szCs w:val="22"/>
        </w:rPr>
        <w:t>2012; 104:125-132</w:t>
      </w:r>
    </w:p>
    <w:p w14:paraId="007AC4F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202.</w:t>
      </w:r>
      <w:r w:rsidRPr="00575250">
        <w:rPr>
          <w:rFonts w:ascii="Arial" w:hAnsi="Arial" w:cs="Arial"/>
          <w:noProof/>
          <w:sz w:val="22"/>
          <w:szCs w:val="22"/>
        </w:rPr>
        <w:tab/>
        <w:t xml:space="preserve">Schroder FH, Hugosson J, Roobol MJ, Tammela TL, Ciatto S, Nelen V, Kwiatkowski M, Lujan M, Lilja H, Zappa M, Denis LJ, Recker F, Paez A, Maattanen L, Bangma </w:t>
      </w:r>
      <w:r w:rsidRPr="00575250">
        <w:rPr>
          <w:rFonts w:ascii="Arial" w:hAnsi="Arial" w:cs="Arial"/>
          <w:noProof/>
          <w:sz w:val="22"/>
          <w:szCs w:val="22"/>
        </w:rPr>
        <w:lastRenderedPageBreak/>
        <w:t>CH, Aus G, Carlsson S, Villers A, Rebillard X, van der Kwast T, Kujala PM, Blijenberg BG, Stenman UH, Huber A, Taari K, Hakama M, Moss SM, de Koning HJ, Auvinen A, Investigators E. Prostate-cancer mortality at 11 years of follow-up. N Engl J Med</w:t>
      </w:r>
      <w:r w:rsidRPr="00575250">
        <w:rPr>
          <w:rFonts w:ascii="Arial" w:hAnsi="Arial" w:cs="Arial"/>
          <w:i/>
          <w:noProof/>
          <w:sz w:val="22"/>
          <w:szCs w:val="22"/>
        </w:rPr>
        <w:t xml:space="preserve"> </w:t>
      </w:r>
      <w:r w:rsidRPr="00575250">
        <w:rPr>
          <w:rFonts w:ascii="Arial" w:hAnsi="Arial" w:cs="Arial"/>
          <w:noProof/>
          <w:sz w:val="22"/>
          <w:szCs w:val="22"/>
        </w:rPr>
        <w:t>2012; 366:981-990</w:t>
      </w:r>
    </w:p>
    <w:p w14:paraId="6D558BE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203.</w:t>
      </w:r>
      <w:r w:rsidRPr="00575250">
        <w:rPr>
          <w:rFonts w:ascii="Arial" w:hAnsi="Arial" w:cs="Arial"/>
          <w:noProof/>
          <w:sz w:val="22"/>
          <w:szCs w:val="22"/>
        </w:rPr>
        <w:tab/>
        <w:t>Hugosson J, Carlsson S, Aus G, Bergdahl S, Khatami A, Lodding P, Pihl CG, Stranne J, Holmberg E, Lilja H. Mortality results from the Goteborg randomised population-based prostate-cancer screening trial. Lancet Oncol</w:t>
      </w:r>
      <w:r w:rsidRPr="00575250">
        <w:rPr>
          <w:rFonts w:ascii="Arial" w:hAnsi="Arial" w:cs="Arial"/>
          <w:i/>
          <w:noProof/>
          <w:sz w:val="22"/>
          <w:szCs w:val="22"/>
        </w:rPr>
        <w:t xml:space="preserve"> </w:t>
      </w:r>
      <w:r w:rsidRPr="00575250">
        <w:rPr>
          <w:rFonts w:ascii="Arial" w:hAnsi="Arial" w:cs="Arial"/>
          <w:noProof/>
          <w:sz w:val="22"/>
          <w:szCs w:val="22"/>
        </w:rPr>
        <w:t>2010; 11:725-732</w:t>
      </w:r>
    </w:p>
    <w:p w14:paraId="7087CCA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204.</w:t>
      </w:r>
      <w:r w:rsidRPr="00575250">
        <w:rPr>
          <w:rFonts w:ascii="Arial" w:hAnsi="Arial" w:cs="Arial"/>
          <w:noProof/>
          <w:sz w:val="22"/>
          <w:szCs w:val="22"/>
        </w:rPr>
        <w:tab/>
        <w:t>Sandblom G, Varenhorst E, Rosell J, Lofman O, Carlsson P. Randomised prostate cancer screening trial: 20 year follow-up. BMJ (Clinical research ed)</w:t>
      </w:r>
      <w:r w:rsidRPr="00575250">
        <w:rPr>
          <w:rFonts w:ascii="Arial" w:hAnsi="Arial" w:cs="Arial"/>
          <w:i/>
          <w:noProof/>
          <w:sz w:val="22"/>
          <w:szCs w:val="22"/>
        </w:rPr>
        <w:t xml:space="preserve"> </w:t>
      </w:r>
      <w:r w:rsidRPr="00575250">
        <w:rPr>
          <w:rFonts w:ascii="Arial" w:hAnsi="Arial" w:cs="Arial"/>
          <w:noProof/>
          <w:sz w:val="22"/>
          <w:szCs w:val="22"/>
        </w:rPr>
        <w:t>2011; 342:d1539</w:t>
      </w:r>
    </w:p>
    <w:p w14:paraId="0985E0C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205.</w:t>
      </w:r>
      <w:r w:rsidRPr="00575250">
        <w:rPr>
          <w:rFonts w:ascii="Arial" w:hAnsi="Arial" w:cs="Arial"/>
          <w:noProof/>
          <w:sz w:val="22"/>
          <w:szCs w:val="22"/>
        </w:rPr>
        <w:tab/>
        <w:t>Kjellman A, Akre O, Norming U, Tornblom M, Gustafsson O. 15-year followup of a population based prostate cancer screening study. The Journal of urology</w:t>
      </w:r>
      <w:r w:rsidRPr="00575250">
        <w:rPr>
          <w:rFonts w:ascii="Arial" w:hAnsi="Arial" w:cs="Arial"/>
          <w:i/>
          <w:noProof/>
          <w:sz w:val="22"/>
          <w:szCs w:val="22"/>
        </w:rPr>
        <w:t xml:space="preserve"> </w:t>
      </w:r>
      <w:r w:rsidRPr="00575250">
        <w:rPr>
          <w:rFonts w:ascii="Arial" w:hAnsi="Arial" w:cs="Arial"/>
          <w:noProof/>
          <w:sz w:val="22"/>
          <w:szCs w:val="22"/>
        </w:rPr>
        <w:t>2009; 181:1615-1621; discussion 1621</w:t>
      </w:r>
    </w:p>
    <w:p w14:paraId="73C638A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206.</w:t>
      </w:r>
      <w:r w:rsidRPr="00575250">
        <w:rPr>
          <w:rFonts w:ascii="Arial" w:hAnsi="Arial" w:cs="Arial"/>
          <w:noProof/>
          <w:sz w:val="22"/>
          <w:szCs w:val="22"/>
        </w:rPr>
        <w:tab/>
        <w:t>Labrie F, Candas B, Cusan L, Gomez JL, Belanger A, Brousseau G, Chevrette E, Levesque J. Screening decreases prostate cancer mortality: 11-year follow-up of the 1988 Quebec prospective randomized controlled trial. The Prostate</w:t>
      </w:r>
      <w:r w:rsidRPr="00575250">
        <w:rPr>
          <w:rFonts w:ascii="Arial" w:hAnsi="Arial" w:cs="Arial"/>
          <w:i/>
          <w:noProof/>
          <w:sz w:val="22"/>
          <w:szCs w:val="22"/>
        </w:rPr>
        <w:t xml:space="preserve"> </w:t>
      </w:r>
      <w:r w:rsidRPr="00575250">
        <w:rPr>
          <w:rFonts w:ascii="Arial" w:hAnsi="Arial" w:cs="Arial"/>
          <w:noProof/>
          <w:sz w:val="22"/>
          <w:szCs w:val="22"/>
        </w:rPr>
        <w:t>2004; 59:311-318</w:t>
      </w:r>
    </w:p>
    <w:p w14:paraId="7895E9B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207.</w:t>
      </w:r>
      <w:r w:rsidRPr="00575250">
        <w:rPr>
          <w:rFonts w:ascii="Arial" w:hAnsi="Arial" w:cs="Arial"/>
          <w:noProof/>
          <w:sz w:val="22"/>
          <w:szCs w:val="22"/>
        </w:rPr>
        <w:tab/>
        <w:t>Shoag JE, Mittal S, Hu JC. Reevaluating PSA Testing Rates in the PLCO Trial. New England Journal of Medicine</w:t>
      </w:r>
      <w:r w:rsidRPr="00575250">
        <w:rPr>
          <w:rFonts w:ascii="Arial" w:hAnsi="Arial" w:cs="Arial"/>
          <w:i/>
          <w:noProof/>
          <w:sz w:val="22"/>
          <w:szCs w:val="22"/>
        </w:rPr>
        <w:t xml:space="preserve"> </w:t>
      </w:r>
      <w:r w:rsidRPr="00575250">
        <w:rPr>
          <w:rFonts w:ascii="Arial" w:hAnsi="Arial" w:cs="Arial"/>
          <w:noProof/>
          <w:sz w:val="22"/>
          <w:szCs w:val="22"/>
        </w:rPr>
        <w:t>2016; 374:1795-1796</w:t>
      </w:r>
    </w:p>
    <w:p w14:paraId="25446BA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208.</w:t>
      </w:r>
      <w:r w:rsidRPr="00575250">
        <w:rPr>
          <w:rFonts w:ascii="Arial" w:hAnsi="Arial" w:cs="Arial"/>
          <w:noProof/>
          <w:sz w:val="22"/>
          <w:szCs w:val="22"/>
        </w:rPr>
        <w:tab/>
        <w:t>Hugosson J, Carlsson SV. The dilemmas of prostate cancer screening. Med J Aust</w:t>
      </w:r>
      <w:r w:rsidRPr="00575250">
        <w:rPr>
          <w:rFonts w:ascii="Arial" w:hAnsi="Arial" w:cs="Arial"/>
          <w:i/>
          <w:noProof/>
          <w:sz w:val="22"/>
          <w:szCs w:val="22"/>
        </w:rPr>
        <w:t xml:space="preserve"> </w:t>
      </w:r>
      <w:r w:rsidRPr="00575250">
        <w:rPr>
          <w:rFonts w:ascii="Arial" w:hAnsi="Arial" w:cs="Arial"/>
          <w:noProof/>
          <w:sz w:val="22"/>
          <w:szCs w:val="22"/>
        </w:rPr>
        <w:t>2013; 198:528-529</w:t>
      </w:r>
    </w:p>
    <w:p w14:paraId="1377C64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209.</w:t>
      </w:r>
      <w:r w:rsidRPr="00575250">
        <w:rPr>
          <w:rFonts w:ascii="Arial" w:hAnsi="Arial" w:cs="Arial"/>
          <w:noProof/>
          <w:sz w:val="22"/>
          <w:szCs w:val="22"/>
        </w:rPr>
        <w:tab/>
        <w:t>Arsov C, Becker N, Hadaschik BA, Hohenfellner M, Herkommer K, Gschwend JE, Imkamp F, Kuczyk MA, Antoch G, Kristiansen G, Siener R, Semjonow A, Hamdy FC, Lilja H, Vickers AJ, Schroder FH, Albers P. Prospective randomized evaluation of risk-adapted prostate-specific antigen screening in young men: the PROBASE trial. Eur Urol</w:t>
      </w:r>
      <w:r w:rsidRPr="00575250">
        <w:rPr>
          <w:rFonts w:ascii="Arial" w:hAnsi="Arial" w:cs="Arial"/>
          <w:i/>
          <w:noProof/>
          <w:sz w:val="22"/>
          <w:szCs w:val="22"/>
        </w:rPr>
        <w:t xml:space="preserve"> </w:t>
      </w:r>
      <w:r w:rsidRPr="00575250">
        <w:rPr>
          <w:rFonts w:ascii="Arial" w:hAnsi="Arial" w:cs="Arial"/>
          <w:noProof/>
          <w:sz w:val="22"/>
          <w:szCs w:val="22"/>
        </w:rPr>
        <w:t>2013; 64:873-875</w:t>
      </w:r>
    </w:p>
    <w:p w14:paraId="6B22D00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210.</w:t>
      </w:r>
      <w:r w:rsidRPr="00575250">
        <w:rPr>
          <w:rFonts w:ascii="Arial" w:hAnsi="Arial" w:cs="Arial"/>
          <w:noProof/>
          <w:sz w:val="22"/>
          <w:szCs w:val="22"/>
        </w:rPr>
        <w:tab/>
        <w:t>Gardiner RF, Yaxley J, Baade PD. Integrating disparate snippets of information in an approach to PSA testing in Australia and New Zealand. BJU international</w:t>
      </w:r>
      <w:r w:rsidRPr="00575250">
        <w:rPr>
          <w:rFonts w:ascii="Arial" w:hAnsi="Arial" w:cs="Arial"/>
          <w:i/>
          <w:noProof/>
          <w:sz w:val="22"/>
          <w:szCs w:val="22"/>
        </w:rPr>
        <w:t xml:space="preserve"> </w:t>
      </w:r>
      <w:r w:rsidRPr="00575250">
        <w:rPr>
          <w:rFonts w:ascii="Arial" w:hAnsi="Arial" w:cs="Arial"/>
          <w:noProof/>
          <w:sz w:val="22"/>
          <w:szCs w:val="22"/>
        </w:rPr>
        <w:t>2012; 110 Suppl 4:35-37</w:t>
      </w:r>
    </w:p>
    <w:p w14:paraId="227C3FD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211.</w:t>
      </w:r>
      <w:r w:rsidRPr="00575250">
        <w:rPr>
          <w:rFonts w:ascii="Arial" w:hAnsi="Arial" w:cs="Arial"/>
          <w:noProof/>
          <w:sz w:val="22"/>
          <w:szCs w:val="22"/>
        </w:rPr>
        <w:tab/>
        <w:t>Stricker PD, Frydenberg M, Kneebone A, Chopra S. Informed prostate cancer risk-adjusted testing: a new paradigm. BJU international</w:t>
      </w:r>
      <w:r w:rsidRPr="00575250">
        <w:rPr>
          <w:rFonts w:ascii="Arial" w:hAnsi="Arial" w:cs="Arial"/>
          <w:i/>
          <w:noProof/>
          <w:sz w:val="22"/>
          <w:szCs w:val="22"/>
        </w:rPr>
        <w:t xml:space="preserve"> </w:t>
      </w:r>
      <w:r w:rsidRPr="00575250">
        <w:rPr>
          <w:rFonts w:ascii="Arial" w:hAnsi="Arial" w:cs="Arial"/>
          <w:noProof/>
          <w:sz w:val="22"/>
          <w:szCs w:val="22"/>
        </w:rPr>
        <w:t>2012; 110 Suppl 4:30-34</w:t>
      </w:r>
    </w:p>
    <w:p w14:paraId="6ED16F5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212.</w:t>
      </w:r>
      <w:r w:rsidRPr="00575250">
        <w:rPr>
          <w:rFonts w:ascii="Arial" w:hAnsi="Arial" w:cs="Arial"/>
          <w:noProof/>
          <w:sz w:val="22"/>
          <w:szCs w:val="22"/>
        </w:rPr>
        <w:tab/>
        <w:t>Schroder FH, Hugosson J, Roobol MJ, Tammela TL, Zappa M, Nelen V, Kwiatkowski M, Lujan M, Maattanen L, Lilja H, Denis LJ, Recker F, Paez A, Bangma CH, Carlsson S, Puliti D, Villers A, Rebillard X, Hakama M, Stenman UH, Kujala P, Taari K, Aus G, Huber A, van der Kwast TH, van Schaik RH, de Koning HJ, Moss SM, Auvinen A, Investigators E. Screening and prostate cancer mortality: results of the European Randomised Study of Screening for Prostate Cancer (ERSPC) at 13 years of follow-up. Lancet (London, England)</w:t>
      </w:r>
      <w:r w:rsidRPr="00575250">
        <w:rPr>
          <w:rFonts w:ascii="Arial" w:hAnsi="Arial" w:cs="Arial"/>
          <w:i/>
          <w:noProof/>
          <w:sz w:val="22"/>
          <w:szCs w:val="22"/>
        </w:rPr>
        <w:t xml:space="preserve"> </w:t>
      </w:r>
      <w:r w:rsidRPr="00575250">
        <w:rPr>
          <w:rFonts w:ascii="Arial" w:hAnsi="Arial" w:cs="Arial"/>
          <w:noProof/>
          <w:sz w:val="22"/>
          <w:szCs w:val="22"/>
        </w:rPr>
        <w:t>2014; 384:2027-2035</w:t>
      </w:r>
    </w:p>
    <w:p w14:paraId="506643C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213.</w:t>
      </w:r>
      <w:r w:rsidRPr="00575250">
        <w:rPr>
          <w:rFonts w:ascii="Arial" w:hAnsi="Arial" w:cs="Arial"/>
          <w:noProof/>
          <w:sz w:val="22"/>
          <w:szCs w:val="22"/>
        </w:rPr>
        <w:tab/>
        <w:t>Tsodikov A, Gulati R, Heijnsdijk EAM, Pinsky PF, Moss SM, Qiu S, de Carvalho TM, Hugosson J, Berg CD, Auvinen A, Andriole GL, Roobol MJ, Crawford ED, Nelen V, Kwiatkowski M, Zappa M, Lujan M, Villers A, Feuer EJ, de Koning HJ, Mariotto AB, Etzioni R. Reconciling the Effects of Screening on Prostate Cancer Mortality in the ERSPC and PLCO Trials. Ann Intern Med</w:t>
      </w:r>
      <w:r w:rsidRPr="00575250">
        <w:rPr>
          <w:rFonts w:ascii="Arial" w:hAnsi="Arial" w:cs="Arial"/>
          <w:i/>
          <w:noProof/>
          <w:sz w:val="22"/>
          <w:szCs w:val="22"/>
        </w:rPr>
        <w:t xml:space="preserve"> </w:t>
      </w:r>
      <w:r w:rsidRPr="00575250">
        <w:rPr>
          <w:rFonts w:ascii="Arial" w:hAnsi="Arial" w:cs="Arial"/>
          <w:noProof/>
          <w:sz w:val="22"/>
          <w:szCs w:val="22"/>
        </w:rPr>
        <w:t>2017; 167:449-455</w:t>
      </w:r>
    </w:p>
    <w:p w14:paraId="6314262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214.</w:t>
      </w:r>
      <w:r w:rsidRPr="00575250">
        <w:rPr>
          <w:rFonts w:ascii="Arial" w:hAnsi="Arial" w:cs="Arial"/>
          <w:noProof/>
          <w:sz w:val="22"/>
          <w:szCs w:val="22"/>
        </w:rPr>
        <w:tab/>
        <w:t>Vickers AJ. Prostate Cancer Screening: Time to Question How to Optimize the Ratio of Benefits and Harms. Ann Intern Med</w:t>
      </w:r>
      <w:r w:rsidRPr="00575250">
        <w:rPr>
          <w:rFonts w:ascii="Arial" w:hAnsi="Arial" w:cs="Arial"/>
          <w:i/>
          <w:noProof/>
          <w:sz w:val="22"/>
          <w:szCs w:val="22"/>
        </w:rPr>
        <w:t xml:space="preserve"> </w:t>
      </w:r>
      <w:r w:rsidRPr="00575250">
        <w:rPr>
          <w:rFonts w:ascii="Arial" w:hAnsi="Arial" w:cs="Arial"/>
          <w:noProof/>
          <w:sz w:val="22"/>
          <w:szCs w:val="22"/>
        </w:rPr>
        <w:t>2017; 167:509-510</w:t>
      </w:r>
    </w:p>
    <w:p w14:paraId="113AA8E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215.</w:t>
      </w:r>
      <w:r w:rsidRPr="00575250">
        <w:rPr>
          <w:rFonts w:ascii="Arial" w:hAnsi="Arial" w:cs="Arial"/>
          <w:noProof/>
          <w:sz w:val="22"/>
          <w:szCs w:val="22"/>
        </w:rPr>
        <w:tab/>
        <w:t>Carlsson S, Assel M, Sjoberg D, Ulmert D, Hugosson J, Lilja H, Vickers A. Influence of blood prostate specific antigen levels at age 60 on benefits and harms of prostate cancer screening: population based cohort study. BMJ (Clinical research ed)</w:t>
      </w:r>
      <w:r w:rsidRPr="00575250">
        <w:rPr>
          <w:rFonts w:ascii="Arial" w:hAnsi="Arial" w:cs="Arial"/>
          <w:i/>
          <w:noProof/>
          <w:sz w:val="22"/>
          <w:szCs w:val="22"/>
        </w:rPr>
        <w:t xml:space="preserve"> </w:t>
      </w:r>
      <w:r w:rsidRPr="00575250">
        <w:rPr>
          <w:rFonts w:ascii="Arial" w:hAnsi="Arial" w:cs="Arial"/>
          <w:noProof/>
          <w:sz w:val="22"/>
          <w:szCs w:val="22"/>
        </w:rPr>
        <w:t>2014; 348:g2296</w:t>
      </w:r>
    </w:p>
    <w:p w14:paraId="1C84B35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216.</w:t>
      </w:r>
      <w:r w:rsidRPr="00575250">
        <w:rPr>
          <w:rFonts w:ascii="Arial" w:hAnsi="Arial" w:cs="Arial"/>
          <w:noProof/>
          <w:sz w:val="22"/>
          <w:szCs w:val="22"/>
        </w:rPr>
        <w:tab/>
        <w:t>Litwin MS, Greenfield S, Elkin EP, Lubeck DP, Broering JM, Kaplan SH. Assessment of prognosis with the total illness burden index for prostate cancer: aiding clinicians in treatment choice. Cancer</w:t>
      </w:r>
      <w:r w:rsidRPr="00575250">
        <w:rPr>
          <w:rFonts w:ascii="Arial" w:hAnsi="Arial" w:cs="Arial"/>
          <w:i/>
          <w:noProof/>
          <w:sz w:val="22"/>
          <w:szCs w:val="22"/>
        </w:rPr>
        <w:t xml:space="preserve"> </w:t>
      </w:r>
      <w:r w:rsidRPr="00575250">
        <w:rPr>
          <w:rFonts w:ascii="Arial" w:hAnsi="Arial" w:cs="Arial"/>
          <w:noProof/>
          <w:sz w:val="22"/>
          <w:szCs w:val="22"/>
        </w:rPr>
        <w:t>2007; 109:1777-1783</w:t>
      </w:r>
    </w:p>
    <w:p w14:paraId="1505C72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217.</w:t>
      </w:r>
      <w:r w:rsidRPr="00575250">
        <w:rPr>
          <w:rFonts w:ascii="Arial" w:hAnsi="Arial" w:cs="Arial"/>
          <w:noProof/>
          <w:sz w:val="22"/>
          <w:szCs w:val="22"/>
        </w:rPr>
        <w:tab/>
        <w:t>Briganti A, Spahn M, Joniau S, Gontero P, Bianchi M, Kneitz B, Chun FK, Sun M, Graefen M, Abdollah F, Marchioro G, Frohenberg D, Giona S, Frea B, Karakiewicz PI, Montorsi F, Van Poppel H, Jeffrey Karnes R, European Multicenter Prostate Cancer C, Translational Research G. Impact of age and comorbidities on long-term survival of patients with high-risk prostate cancer treated with radical prostatectomy: a multi-institutional competing-risks analysis. Eur Urol</w:t>
      </w:r>
      <w:r w:rsidRPr="00575250">
        <w:rPr>
          <w:rFonts w:ascii="Arial" w:hAnsi="Arial" w:cs="Arial"/>
          <w:i/>
          <w:noProof/>
          <w:sz w:val="22"/>
          <w:szCs w:val="22"/>
        </w:rPr>
        <w:t xml:space="preserve"> </w:t>
      </w:r>
      <w:r w:rsidRPr="00575250">
        <w:rPr>
          <w:rFonts w:ascii="Arial" w:hAnsi="Arial" w:cs="Arial"/>
          <w:noProof/>
          <w:sz w:val="22"/>
          <w:szCs w:val="22"/>
        </w:rPr>
        <w:t>2013; 63:693-701</w:t>
      </w:r>
    </w:p>
    <w:p w14:paraId="47831F3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218.</w:t>
      </w:r>
      <w:r w:rsidRPr="00575250">
        <w:rPr>
          <w:rFonts w:ascii="Arial" w:hAnsi="Arial" w:cs="Arial"/>
          <w:noProof/>
          <w:sz w:val="22"/>
          <w:szCs w:val="22"/>
        </w:rPr>
        <w:tab/>
        <w:t>Lee JY, Lee DH, Cho NH, Rha KH, Choi YD, Hong SJ, Yang SC, Cho KS. Impact of Charlson comorbidity index varies by age in patients with prostate cancer treated by radical prostatectomy: a competing risk regression analysis. Ann Surg Oncol</w:t>
      </w:r>
      <w:r w:rsidRPr="00575250">
        <w:rPr>
          <w:rFonts w:ascii="Arial" w:hAnsi="Arial" w:cs="Arial"/>
          <w:i/>
          <w:noProof/>
          <w:sz w:val="22"/>
          <w:szCs w:val="22"/>
        </w:rPr>
        <w:t xml:space="preserve"> </w:t>
      </w:r>
      <w:r w:rsidRPr="00575250">
        <w:rPr>
          <w:rFonts w:ascii="Arial" w:hAnsi="Arial" w:cs="Arial"/>
          <w:noProof/>
          <w:sz w:val="22"/>
          <w:szCs w:val="22"/>
        </w:rPr>
        <w:t>2014; 21:677-683</w:t>
      </w:r>
    </w:p>
    <w:p w14:paraId="7C0B518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219.</w:t>
      </w:r>
      <w:r w:rsidRPr="00575250">
        <w:rPr>
          <w:rFonts w:ascii="Arial" w:hAnsi="Arial" w:cs="Arial"/>
          <w:noProof/>
          <w:sz w:val="22"/>
          <w:szCs w:val="22"/>
        </w:rPr>
        <w:tab/>
        <w:t>Froehner M, Hentschel C, Koch R, Litz RJ, Hakenberg OW, Wirth MP. Which comorbidity classification best fits elderly candidates for radical prostatectomy? Urol Oncol</w:t>
      </w:r>
      <w:r w:rsidRPr="00575250">
        <w:rPr>
          <w:rFonts w:ascii="Arial" w:hAnsi="Arial" w:cs="Arial"/>
          <w:i/>
          <w:noProof/>
          <w:sz w:val="22"/>
          <w:szCs w:val="22"/>
        </w:rPr>
        <w:t xml:space="preserve"> </w:t>
      </w:r>
      <w:r w:rsidRPr="00575250">
        <w:rPr>
          <w:rFonts w:ascii="Arial" w:hAnsi="Arial" w:cs="Arial"/>
          <w:noProof/>
          <w:sz w:val="22"/>
          <w:szCs w:val="22"/>
        </w:rPr>
        <w:t>2013; 31:461-467</w:t>
      </w:r>
    </w:p>
    <w:p w14:paraId="33462AA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220.</w:t>
      </w:r>
      <w:r w:rsidRPr="00575250">
        <w:rPr>
          <w:rFonts w:ascii="Arial" w:hAnsi="Arial" w:cs="Arial"/>
          <w:noProof/>
          <w:sz w:val="22"/>
          <w:szCs w:val="22"/>
        </w:rPr>
        <w:tab/>
        <w:t>Chew KK, Gibson N, Sanfilippo F, Stuckey B, Bremner A. Cardiovascular mortality in men with erectile dysfunction: increased risk but not inevitable. J Sex Med</w:t>
      </w:r>
      <w:r w:rsidRPr="00575250">
        <w:rPr>
          <w:rFonts w:ascii="Arial" w:hAnsi="Arial" w:cs="Arial"/>
          <w:i/>
          <w:noProof/>
          <w:sz w:val="22"/>
          <w:szCs w:val="22"/>
        </w:rPr>
        <w:t xml:space="preserve"> </w:t>
      </w:r>
      <w:r w:rsidRPr="00575250">
        <w:rPr>
          <w:rFonts w:ascii="Arial" w:hAnsi="Arial" w:cs="Arial"/>
          <w:noProof/>
          <w:sz w:val="22"/>
          <w:szCs w:val="22"/>
        </w:rPr>
        <w:t>2011; 8:1761-1771</w:t>
      </w:r>
    </w:p>
    <w:p w14:paraId="30D2197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221.</w:t>
      </w:r>
      <w:r w:rsidRPr="00575250">
        <w:rPr>
          <w:rFonts w:ascii="Arial" w:hAnsi="Arial" w:cs="Arial"/>
          <w:noProof/>
          <w:sz w:val="22"/>
          <w:szCs w:val="22"/>
        </w:rPr>
        <w:tab/>
        <w:t>Banks E, Joshy G, Abhayaratna WP, Kritharides L, Macdonald PS, Korda RJ, Chalmers JP. Erectile dysfunction severity as a risk marker for cardiovascular disease hospitalisation and all-cause mortality: a prospective cohort study. PLoS Med</w:t>
      </w:r>
      <w:r w:rsidRPr="00575250">
        <w:rPr>
          <w:rFonts w:ascii="Arial" w:hAnsi="Arial" w:cs="Arial"/>
          <w:i/>
          <w:noProof/>
          <w:sz w:val="22"/>
          <w:szCs w:val="22"/>
        </w:rPr>
        <w:t xml:space="preserve"> </w:t>
      </w:r>
      <w:r w:rsidRPr="00575250">
        <w:rPr>
          <w:rFonts w:ascii="Arial" w:hAnsi="Arial" w:cs="Arial"/>
          <w:noProof/>
          <w:sz w:val="22"/>
          <w:szCs w:val="22"/>
        </w:rPr>
        <w:t>2013; 10:e1001372</w:t>
      </w:r>
    </w:p>
    <w:p w14:paraId="393E680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222.</w:t>
      </w:r>
      <w:r w:rsidRPr="00575250">
        <w:rPr>
          <w:rFonts w:ascii="Arial" w:hAnsi="Arial" w:cs="Arial"/>
          <w:noProof/>
          <w:sz w:val="22"/>
          <w:szCs w:val="22"/>
        </w:rPr>
        <w:tab/>
        <w:t>Bill-Axelson A, Holmberg L, Garmo H, Rider JR, Taari K, Busch C, Nordling S, Haggman M, Andersson SO, Spangberg A, Andren O, Palmgren J, Steineck G, Adami HO, Johansson JE. Radical prostatectomy or watchful waiting in early prostate cancer. N Engl J Med</w:t>
      </w:r>
      <w:r w:rsidRPr="00575250">
        <w:rPr>
          <w:rFonts w:ascii="Arial" w:hAnsi="Arial" w:cs="Arial"/>
          <w:i/>
          <w:noProof/>
          <w:sz w:val="22"/>
          <w:szCs w:val="22"/>
        </w:rPr>
        <w:t xml:space="preserve"> </w:t>
      </w:r>
      <w:r w:rsidRPr="00575250">
        <w:rPr>
          <w:rFonts w:ascii="Arial" w:hAnsi="Arial" w:cs="Arial"/>
          <w:noProof/>
          <w:sz w:val="22"/>
          <w:szCs w:val="22"/>
        </w:rPr>
        <w:t>2014; 370:932-942</w:t>
      </w:r>
    </w:p>
    <w:p w14:paraId="615EC7C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223.</w:t>
      </w:r>
      <w:r w:rsidRPr="00575250">
        <w:rPr>
          <w:rFonts w:ascii="Arial" w:hAnsi="Arial" w:cs="Arial"/>
          <w:noProof/>
          <w:sz w:val="22"/>
          <w:szCs w:val="22"/>
        </w:rPr>
        <w:tab/>
        <w:t>Vickers A, Bennette C, Steineck G, Adami HO, Johansson JE, Bill-Axelson A, Palmgren J, Garmo H, Holmberg L. Individualized estimation of the benefit of radical prostatectomy from the Scandinavian Prostate Cancer Group randomized trial. Eur Urol</w:t>
      </w:r>
      <w:r w:rsidRPr="00575250">
        <w:rPr>
          <w:rFonts w:ascii="Arial" w:hAnsi="Arial" w:cs="Arial"/>
          <w:i/>
          <w:noProof/>
          <w:sz w:val="22"/>
          <w:szCs w:val="22"/>
        </w:rPr>
        <w:t xml:space="preserve"> </w:t>
      </w:r>
      <w:r w:rsidRPr="00575250">
        <w:rPr>
          <w:rFonts w:ascii="Arial" w:hAnsi="Arial" w:cs="Arial"/>
          <w:noProof/>
          <w:sz w:val="22"/>
          <w:szCs w:val="22"/>
        </w:rPr>
        <w:t>2012; 62:204-209</w:t>
      </w:r>
    </w:p>
    <w:p w14:paraId="25DCF90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224.</w:t>
      </w:r>
      <w:r w:rsidRPr="00575250">
        <w:rPr>
          <w:rFonts w:ascii="Arial" w:hAnsi="Arial" w:cs="Arial"/>
          <w:noProof/>
          <w:sz w:val="22"/>
          <w:szCs w:val="22"/>
        </w:rPr>
        <w:tab/>
        <w:t>Crawford ED, Grubb R, 3rd, Black A, Andriole GL, Jr., Chen MH, Izmirlian G, Berg CD, D'Amico AV. Comorbidity and mortality results from a randomized prostate cancer screening trial. Journal of clinical oncology : official journal of the American Society of Clinical Oncology</w:t>
      </w:r>
      <w:r w:rsidRPr="00575250">
        <w:rPr>
          <w:rFonts w:ascii="Arial" w:hAnsi="Arial" w:cs="Arial"/>
          <w:i/>
          <w:noProof/>
          <w:sz w:val="22"/>
          <w:szCs w:val="22"/>
        </w:rPr>
        <w:t xml:space="preserve"> </w:t>
      </w:r>
      <w:r w:rsidRPr="00575250">
        <w:rPr>
          <w:rFonts w:ascii="Arial" w:hAnsi="Arial" w:cs="Arial"/>
          <w:noProof/>
          <w:sz w:val="22"/>
          <w:szCs w:val="22"/>
        </w:rPr>
        <w:t>2011; 29:355-361</w:t>
      </w:r>
    </w:p>
    <w:p w14:paraId="2707B49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225.</w:t>
      </w:r>
      <w:r w:rsidRPr="00575250">
        <w:rPr>
          <w:rFonts w:ascii="Arial" w:hAnsi="Arial" w:cs="Arial"/>
          <w:noProof/>
          <w:sz w:val="22"/>
          <w:szCs w:val="22"/>
        </w:rPr>
        <w:tab/>
        <w:t xml:space="preserve"> National Health Data Dictionary: version16.2</w:t>
      </w:r>
      <w:r w:rsidRPr="00575250">
        <w:rPr>
          <w:rFonts w:ascii="Arial" w:hAnsi="Arial" w:cs="Arial"/>
          <w:i/>
          <w:noProof/>
          <w:sz w:val="22"/>
          <w:szCs w:val="22"/>
        </w:rPr>
        <w:t>.</w:t>
      </w:r>
      <w:r w:rsidRPr="00575250">
        <w:rPr>
          <w:rFonts w:ascii="Arial" w:hAnsi="Arial" w:cs="Arial"/>
          <w:noProof/>
          <w:sz w:val="22"/>
          <w:szCs w:val="22"/>
        </w:rPr>
        <w:t xml:space="preserve"> Australian Institute of Health and Welfare (AIHW);2015.</w:t>
      </w:r>
    </w:p>
    <w:p w14:paraId="188160D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226.</w:t>
      </w:r>
      <w:r w:rsidRPr="00575250">
        <w:rPr>
          <w:rFonts w:ascii="Arial" w:hAnsi="Arial" w:cs="Arial"/>
          <w:noProof/>
          <w:sz w:val="22"/>
          <w:szCs w:val="22"/>
        </w:rPr>
        <w:tab/>
        <w:t>Moyer VA, Force USPST. Screening for prostate cancer: U.S. Preventive Services Task Force recommendation statement. Ann Intern Med</w:t>
      </w:r>
      <w:r w:rsidRPr="00575250">
        <w:rPr>
          <w:rFonts w:ascii="Arial" w:hAnsi="Arial" w:cs="Arial"/>
          <w:i/>
          <w:noProof/>
          <w:sz w:val="22"/>
          <w:szCs w:val="22"/>
        </w:rPr>
        <w:t xml:space="preserve"> </w:t>
      </w:r>
      <w:r w:rsidRPr="00575250">
        <w:rPr>
          <w:rFonts w:ascii="Arial" w:hAnsi="Arial" w:cs="Arial"/>
          <w:noProof/>
          <w:sz w:val="22"/>
          <w:szCs w:val="22"/>
        </w:rPr>
        <w:t>2012; 157:120-134</w:t>
      </w:r>
    </w:p>
    <w:p w14:paraId="57F0186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227.</w:t>
      </w:r>
      <w:r w:rsidRPr="00575250">
        <w:rPr>
          <w:rFonts w:ascii="Arial" w:hAnsi="Arial" w:cs="Arial"/>
          <w:noProof/>
          <w:sz w:val="22"/>
          <w:szCs w:val="22"/>
        </w:rPr>
        <w:tab/>
        <w:t>Chambers SK, Zajdlewicz L, Youlden DR, Holland JC, Dunn J. The validity of the distress thermometer in prostate cancer populations. Psychooncology</w:t>
      </w:r>
      <w:r w:rsidRPr="00575250">
        <w:rPr>
          <w:rFonts w:ascii="Arial" w:hAnsi="Arial" w:cs="Arial"/>
          <w:i/>
          <w:noProof/>
          <w:sz w:val="22"/>
          <w:szCs w:val="22"/>
        </w:rPr>
        <w:t xml:space="preserve"> </w:t>
      </w:r>
      <w:r w:rsidRPr="00575250">
        <w:rPr>
          <w:rFonts w:ascii="Arial" w:hAnsi="Arial" w:cs="Arial"/>
          <w:noProof/>
          <w:sz w:val="22"/>
          <w:szCs w:val="22"/>
        </w:rPr>
        <w:t>2014; 23:195-203</w:t>
      </w:r>
    </w:p>
    <w:p w14:paraId="6C26B3A7"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228.</w:t>
      </w:r>
      <w:r w:rsidRPr="00575250">
        <w:rPr>
          <w:rFonts w:ascii="Arial" w:hAnsi="Arial" w:cs="Arial"/>
          <w:noProof/>
          <w:sz w:val="22"/>
          <w:szCs w:val="22"/>
        </w:rPr>
        <w:tab/>
        <w:t>Bill-Axelson A, Garmo H, Lambe M, Bratt O, Adolfsson J, Nyberg U, Steineck G, Stattin P. Suicide risk in men with prostate-specific antigen-detected early prostate cancer: a nationwide population-based cohort study from PCBaSe Sweden. Eur Urol</w:t>
      </w:r>
      <w:r w:rsidRPr="00575250">
        <w:rPr>
          <w:rFonts w:ascii="Arial" w:hAnsi="Arial" w:cs="Arial"/>
          <w:i/>
          <w:noProof/>
          <w:sz w:val="22"/>
          <w:szCs w:val="22"/>
        </w:rPr>
        <w:t xml:space="preserve"> </w:t>
      </w:r>
      <w:r w:rsidRPr="00575250">
        <w:rPr>
          <w:rFonts w:ascii="Arial" w:hAnsi="Arial" w:cs="Arial"/>
          <w:noProof/>
          <w:sz w:val="22"/>
          <w:szCs w:val="22"/>
        </w:rPr>
        <w:t>2010; 57:390-395</w:t>
      </w:r>
    </w:p>
    <w:p w14:paraId="24AE69B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229.</w:t>
      </w:r>
      <w:r w:rsidRPr="00575250">
        <w:rPr>
          <w:rFonts w:ascii="Arial" w:hAnsi="Arial" w:cs="Arial"/>
          <w:noProof/>
          <w:sz w:val="22"/>
          <w:szCs w:val="22"/>
        </w:rPr>
        <w:tab/>
        <w:t>Carlsson S, Sandin F, Fall K, Lambe M, Adolfsson J, Stattin P, Bill-Axelson A. Risk of suicide in men with low-risk prostate cancer. Eur J Cancer</w:t>
      </w:r>
      <w:r w:rsidRPr="00575250">
        <w:rPr>
          <w:rFonts w:ascii="Arial" w:hAnsi="Arial" w:cs="Arial"/>
          <w:i/>
          <w:noProof/>
          <w:sz w:val="22"/>
          <w:szCs w:val="22"/>
        </w:rPr>
        <w:t xml:space="preserve"> </w:t>
      </w:r>
      <w:r w:rsidRPr="00575250">
        <w:rPr>
          <w:rFonts w:ascii="Arial" w:hAnsi="Arial" w:cs="Arial"/>
          <w:noProof/>
          <w:sz w:val="22"/>
          <w:szCs w:val="22"/>
        </w:rPr>
        <w:t>2013; 49:1588-1599</w:t>
      </w:r>
    </w:p>
    <w:p w14:paraId="617B0DF4"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230.</w:t>
      </w:r>
      <w:r w:rsidRPr="00575250">
        <w:rPr>
          <w:rFonts w:ascii="Arial" w:hAnsi="Arial" w:cs="Arial"/>
          <w:noProof/>
          <w:sz w:val="22"/>
          <w:szCs w:val="22"/>
        </w:rPr>
        <w:tab/>
        <w:t>Fall K, Fang F, Mucci LA, Ye W, Andren O, Johansson JE, Andersson SO, Sparen P, Klein G, Stampfer M, Adami HO, Valdimarsdottir U. Immediate risk for cardiovascular events and suicide following a prostate cancer diagnosis: prospective cohort study. PLoS Med</w:t>
      </w:r>
      <w:r w:rsidRPr="00575250">
        <w:rPr>
          <w:rFonts w:ascii="Arial" w:hAnsi="Arial" w:cs="Arial"/>
          <w:i/>
          <w:noProof/>
          <w:sz w:val="22"/>
          <w:szCs w:val="22"/>
        </w:rPr>
        <w:t xml:space="preserve"> </w:t>
      </w:r>
      <w:r w:rsidRPr="00575250">
        <w:rPr>
          <w:rFonts w:ascii="Arial" w:hAnsi="Arial" w:cs="Arial"/>
          <w:noProof/>
          <w:sz w:val="22"/>
          <w:szCs w:val="22"/>
        </w:rPr>
        <w:t>2009; 6:e1000197</w:t>
      </w:r>
    </w:p>
    <w:p w14:paraId="6A914E7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231.</w:t>
      </w:r>
      <w:r w:rsidRPr="00575250">
        <w:rPr>
          <w:rFonts w:ascii="Arial" w:hAnsi="Arial" w:cs="Arial"/>
          <w:noProof/>
          <w:sz w:val="22"/>
          <w:szCs w:val="22"/>
        </w:rPr>
        <w:tab/>
        <w:t>Chambers SK DJ, Lazenby M, Clutton S, Newton RU, Cormie P, Lowe A, Sandoe D, Gardiner RA. . ProsCare: A psychological care model for men with prostate cancer Australia: Prostate Cancer Foundation of Australia and Griffith University.</w:t>
      </w:r>
    </w:p>
    <w:p w14:paraId="0DB6B85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232.</w:t>
      </w:r>
      <w:r w:rsidRPr="00575250">
        <w:rPr>
          <w:rFonts w:ascii="Arial" w:hAnsi="Arial" w:cs="Arial"/>
          <w:noProof/>
          <w:sz w:val="22"/>
          <w:szCs w:val="22"/>
        </w:rPr>
        <w:tab/>
        <w:t>Chambers SK, Hyde MK, Smith DP, Hughes S, Yuill S, Egger S, O'Connell DL, Stein K, Frydenberg M, Wittert G, Dunn J. New Challenges in Psycho</w:t>
      </w:r>
      <w:r w:rsidRPr="00575250">
        <w:rPr>
          <w:rFonts w:ascii="Cambria Math" w:hAnsi="Cambria Math" w:cs="Cambria Math"/>
          <w:noProof/>
          <w:sz w:val="22"/>
          <w:szCs w:val="22"/>
        </w:rPr>
        <w:t>‐</w:t>
      </w:r>
      <w:r w:rsidRPr="00575250">
        <w:rPr>
          <w:rFonts w:ascii="Arial" w:hAnsi="Arial" w:cs="Arial"/>
          <w:noProof/>
          <w:sz w:val="22"/>
          <w:szCs w:val="22"/>
        </w:rPr>
        <w:t>Oncology Research III: A systematic review of psychological interventions for prostate cancer survivors and their partners: clinical and research implications. Psycho-Oncology</w:t>
      </w:r>
      <w:r w:rsidRPr="00575250">
        <w:rPr>
          <w:rFonts w:ascii="Arial" w:hAnsi="Arial" w:cs="Arial"/>
          <w:i/>
          <w:noProof/>
          <w:sz w:val="22"/>
          <w:szCs w:val="22"/>
        </w:rPr>
        <w:t xml:space="preserve"> </w:t>
      </w:r>
      <w:r w:rsidRPr="00575250">
        <w:rPr>
          <w:rFonts w:ascii="Arial" w:hAnsi="Arial" w:cs="Arial"/>
          <w:noProof/>
          <w:sz w:val="22"/>
          <w:szCs w:val="22"/>
        </w:rPr>
        <w:t>2017; 26:873-913</w:t>
      </w:r>
    </w:p>
    <w:p w14:paraId="0ABF58A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233.</w:t>
      </w:r>
      <w:r w:rsidRPr="00575250">
        <w:rPr>
          <w:rFonts w:ascii="Arial" w:hAnsi="Arial" w:cs="Arial"/>
          <w:noProof/>
          <w:sz w:val="22"/>
          <w:szCs w:val="22"/>
        </w:rPr>
        <w:tab/>
        <w:t>Goh AC, Kowalkowski MA, Bailey DE, Jr., Kazer MW, Knight SJ, Latini DM. Perception of cancer and inconsistency in medical information are associated with decisional conflict: a pilot study of men with prostate cancer who undergo active surveillance. BJU international</w:t>
      </w:r>
      <w:r w:rsidRPr="00575250">
        <w:rPr>
          <w:rFonts w:ascii="Arial" w:hAnsi="Arial" w:cs="Arial"/>
          <w:i/>
          <w:noProof/>
          <w:sz w:val="22"/>
          <w:szCs w:val="22"/>
        </w:rPr>
        <w:t xml:space="preserve"> </w:t>
      </w:r>
      <w:r w:rsidRPr="00575250">
        <w:rPr>
          <w:rFonts w:ascii="Arial" w:hAnsi="Arial" w:cs="Arial"/>
          <w:noProof/>
          <w:sz w:val="22"/>
          <w:szCs w:val="22"/>
        </w:rPr>
        <w:t>2012; 110:E50-56</w:t>
      </w:r>
    </w:p>
    <w:p w14:paraId="5F3B4B32"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234.</w:t>
      </w:r>
      <w:r w:rsidRPr="00575250">
        <w:rPr>
          <w:rFonts w:ascii="Arial" w:hAnsi="Arial" w:cs="Arial"/>
          <w:noProof/>
          <w:sz w:val="22"/>
          <w:szCs w:val="22"/>
        </w:rPr>
        <w:tab/>
        <w:t>Steginga SK, Occhipinti S, Gardiner RA, Yaxley J, Heathcote P. Making decisions about treatment for localized prostate cancer. BJU international</w:t>
      </w:r>
      <w:r w:rsidRPr="00575250">
        <w:rPr>
          <w:rFonts w:ascii="Arial" w:hAnsi="Arial" w:cs="Arial"/>
          <w:i/>
          <w:noProof/>
          <w:sz w:val="22"/>
          <w:szCs w:val="22"/>
        </w:rPr>
        <w:t xml:space="preserve"> </w:t>
      </w:r>
      <w:r w:rsidRPr="00575250">
        <w:rPr>
          <w:rFonts w:ascii="Arial" w:hAnsi="Arial" w:cs="Arial"/>
          <w:noProof/>
          <w:sz w:val="22"/>
          <w:szCs w:val="22"/>
        </w:rPr>
        <w:t>2002; 89:255-260</w:t>
      </w:r>
    </w:p>
    <w:p w14:paraId="7AF46A6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235.</w:t>
      </w:r>
      <w:r w:rsidRPr="00575250">
        <w:rPr>
          <w:rFonts w:ascii="Arial" w:hAnsi="Arial" w:cs="Arial"/>
          <w:noProof/>
          <w:sz w:val="22"/>
          <w:szCs w:val="22"/>
        </w:rPr>
        <w:tab/>
        <w:t>Chambers SK, Pinnock C, Lepore SJ, Hughes S, O'Connell DL. A systematic review of psychosocial interventions for men with prostate cancer and their partners. Patient Educ Couns</w:t>
      </w:r>
      <w:r w:rsidRPr="00575250">
        <w:rPr>
          <w:rFonts w:ascii="Arial" w:hAnsi="Arial" w:cs="Arial"/>
          <w:i/>
          <w:noProof/>
          <w:sz w:val="22"/>
          <w:szCs w:val="22"/>
        </w:rPr>
        <w:t xml:space="preserve"> </w:t>
      </w:r>
      <w:r w:rsidRPr="00575250">
        <w:rPr>
          <w:rFonts w:ascii="Arial" w:hAnsi="Arial" w:cs="Arial"/>
          <w:noProof/>
          <w:sz w:val="22"/>
          <w:szCs w:val="22"/>
        </w:rPr>
        <w:t>2011; 85:e75-88</w:t>
      </w:r>
    </w:p>
    <w:p w14:paraId="744AAA9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236.</w:t>
      </w:r>
      <w:r w:rsidRPr="00575250">
        <w:rPr>
          <w:rFonts w:ascii="Arial" w:hAnsi="Arial" w:cs="Arial"/>
          <w:noProof/>
          <w:sz w:val="22"/>
          <w:szCs w:val="22"/>
        </w:rPr>
        <w:tab/>
        <w:t>Bill-Axelson A, Holmberg L, Ruutu M, Garmo H, Stark JR, Busch C, Nordling S, Haggman M, Andersson SO, Bratell S, Spangberg A, Palmgren J, Steineck G, Adami HO, Johansson JE, Investigators S-. Radical prostatectomy versus watchful waiting in early prostate cancer. N Engl J Med</w:t>
      </w:r>
      <w:r w:rsidRPr="00575250">
        <w:rPr>
          <w:rFonts w:ascii="Arial" w:hAnsi="Arial" w:cs="Arial"/>
          <w:i/>
          <w:noProof/>
          <w:sz w:val="22"/>
          <w:szCs w:val="22"/>
        </w:rPr>
        <w:t xml:space="preserve"> </w:t>
      </w:r>
      <w:r w:rsidRPr="00575250">
        <w:rPr>
          <w:rFonts w:ascii="Arial" w:hAnsi="Arial" w:cs="Arial"/>
          <w:noProof/>
          <w:sz w:val="22"/>
          <w:szCs w:val="22"/>
        </w:rPr>
        <w:t>2011; 364:1708-1717</w:t>
      </w:r>
    </w:p>
    <w:p w14:paraId="3CCDB2E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237.</w:t>
      </w:r>
      <w:r w:rsidRPr="00575250">
        <w:rPr>
          <w:rFonts w:ascii="Arial" w:hAnsi="Arial" w:cs="Arial"/>
          <w:noProof/>
          <w:sz w:val="22"/>
          <w:szCs w:val="22"/>
        </w:rPr>
        <w:tab/>
        <w:t>Wilt TJ, Brawer MK, Jones KM, Barry MJ, Aronson WJ, Fox S, Gingrich JR, Wei JT, Gilhooly P, Grob BM, Nsouli I, Iyer P, Cartagena R, Snider G, Roehrborn C, Sharifi R, Blank W, Pandya P, Andriole GL, Culkin D, Wheeler T, Prostate Cancer Intervention versus Observation Trial Study G. Radical prostatectomy versus observation for localized prostate cancer. N Engl J Med</w:t>
      </w:r>
      <w:r w:rsidRPr="00575250">
        <w:rPr>
          <w:rFonts w:ascii="Arial" w:hAnsi="Arial" w:cs="Arial"/>
          <w:i/>
          <w:noProof/>
          <w:sz w:val="22"/>
          <w:szCs w:val="22"/>
        </w:rPr>
        <w:t xml:space="preserve"> </w:t>
      </w:r>
      <w:r w:rsidRPr="00575250">
        <w:rPr>
          <w:rFonts w:ascii="Arial" w:hAnsi="Arial" w:cs="Arial"/>
          <w:noProof/>
          <w:sz w:val="22"/>
          <w:szCs w:val="22"/>
        </w:rPr>
        <w:t>2012; 367:203-213</w:t>
      </w:r>
    </w:p>
    <w:p w14:paraId="7A5908B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238.</w:t>
      </w:r>
      <w:r w:rsidRPr="00575250">
        <w:rPr>
          <w:rFonts w:ascii="Arial" w:hAnsi="Arial" w:cs="Arial"/>
          <w:noProof/>
          <w:sz w:val="22"/>
          <w:szCs w:val="22"/>
        </w:rPr>
        <w:tab/>
        <w:t>Barry MJ, Andriole GL, Culkin DJ, Fox SH, Jones KM, Carlyle MH, Wilt TJ. Ascertaining cause of death among men in the prostate cancer intervention versus observation trial. Clin Trials</w:t>
      </w:r>
      <w:r w:rsidRPr="00575250">
        <w:rPr>
          <w:rFonts w:ascii="Arial" w:hAnsi="Arial" w:cs="Arial"/>
          <w:i/>
          <w:noProof/>
          <w:sz w:val="22"/>
          <w:szCs w:val="22"/>
        </w:rPr>
        <w:t xml:space="preserve"> </w:t>
      </w:r>
      <w:r w:rsidRPr="00575250">
        <w:rPr>
          <w:rFonts w:ascii="Arial" w:hAnsi="Arial" w:cs="Arial"/>
          <w:noProof/>
          <w:sz w:val="22"/>
          <w:szCs w:val="22"/>
        </w:rPr>
        <w:t>2013; 10:907-914</w:t>
      </w:r>
    </w:p>
    <w:p w14:paraId="3FFD5DA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239.</w:t>
      </w:r>
      <w:r w:rsidRPr="00575250">
        <w:rPr>
          <w:rFonts w:ascii="Arial" w:hAnsi="Arial" w:cs="Arial"/>
          <w:noProof/>
          <w:sz w:val="22"/>
          <w:szCs w:val="22"/>
        </w:rPr>
        <w:tab/>
        <w:t>Thompson IM, Jr., Tangen CM. Prostate cancer--uncertainty and a way forward. N Engl J Med</w:t>
      </w:r>
      <w:r w:rsidRPr="00575250">
        <w:rPr>
          <w:rFonts w:ascii="Arial" w:hAnsi="Arial" w:cs="Arial"/>
          <w:i/>
          <w:noProof/>
          <w:sz w:val="22"/>
          <w:szCs w:val="22"/>
        </w:rPr>
        <w:t xml:space="preserve"> </w:t>
      </w:r>
      <w:r w:rsidRPr="00575250">
        <w:rPr>
          <w:rFonts w:ascii="Arial" w:hAnsi="Arial" w:cs="Arial"/>
          <w:noProof/>
          <w:sz w:val="22"/>
          <w:szCs w:val="22"/>
        </w:rPr>
        <w:t>2012; 367:270-271</w:t>
      </w:r>
    </w:p>
    <w:p w14:paraId="704B388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240.</w:t>
      </w:r>
      <w:r w:rsidRPr="00575250">
        <w:rPr>
          <w:rFonts w:ascii="Arial" w:hAnsi="Arial" w:cs="Arial"/>
          <w:noProof/>
          <w:sz w:val="22"/>
          <w:szCs w:val="22"/>
        </w:rPr>
        <w:tab/>
        <w:t>Clarke NW. The management of hormone-relapsed prostate cancer. BJU international</w:t>
      </w:r>
      <w:r w:rsidRPr="00575250">
        <w:rPr>
          <w:rFonts w:ascii="Arial" w:hAnsi="Arial" w:cs="Arial"/>
          <w:i/>
          <w:noProof/>
          <w:sz w:val="22"/>
          <w:szCs w:val="22"/>
        </w:rPr>
        <w:t xml:space="preserve"> </w:t>
      </w:r>
      <w:r w:rsidRPr="00575250">
        <w:rPr>
          <w:rFonts w:ascii="Arial" w:hAnsi="Arial" w:cs="Arial"/>
          <w:noProof/>
          <w:sz w:val="22"/>
          <w:szCs w:val="22"/>
        </w:rPr>
        <w:t>2003; 92:860-868</w:t>
      </w:r>
    </w:p>
    <w:p w14:paraId="6E91657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241.</w:t>
      </w:r>
      <w:r w:rsidRPr="00575250">
        <w:rPr>
          <w:rFonts w:ascii="Arial" w:hAnsi="Arial" w:cs="Arial"/>
          <w:noProof/>
          <w:sz w:val="22"/>
          <w:szCs w:val="22"/>
        </w:rPr>
        <w:tab/>
        <w:t>Melia J, Hewitson P, Austoker J. Introduction: Review of screening for prostate cancer. BJU international</w:t>
      </w:r>
      <w:r w:rsidRPr="00575250">
        <w:rPr>
          <w:rFonts w:ascii="Arial" w:hAnsi="Arial" w:cs="Arial"/>
          <w:i/>
          <w:noProof/>
          <w:sz w:val="22"/>
          <w:szCs w:val="22"/>
        </w:rPr>
        <w:t xml:space="preserve"> </w:t>
      </w:r>
      <w:r w:rsidRPr="00575250">
        <w:rPr>
          <w:rFonts w:ascii="Arial" w:hAnsi="Arial" w:cs="Arial"/>
          <w:noProof/>
          <w:sz w:val="22"/>
          <w:szCs w:val="22"/>
        </w:rPr>
        <w:t>2005; 95 Suppl 3:1-3</w:t>
      </w:r>
    </w:p>
    <w:p w14:paraId="32C0352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242.</w:t>
      </w:r>
      <w:r w:rsidRPr="00575250">
        <w:rPr>
          <w:rFonts w:ascii="Arial" w:hAnsi="Arial" w:cs="Arial"/>
          <w:noProof/>
          <w:sz w:val="22"/>
          <w:szCs w:val="22"/>
        </w:rPr>
        <w:tab/>
        <w:t>Frosch DL, Kaplan RM. Shared decision making in clinical medicine: past research and future directions. Am J Prev Med</w:t>
      </w:r>
      <w:r w:rsidRPr="00575250">
        <w:rPr>
          <w:rFonts w:ascii="Arial" w:hAnsi="Arial" w:cs="Arial"/>
          <w:i/>
          <w:noProof/>
          <w:sz w:val="22"/>
          <w:szCs w:val="22"/>
        </w:rPr>
        <w:t xml:space="preserve"> </w:t>
      </w:r>
      <w:r w:rsidRPr="00575250">
        <w:rPr>
          <w:rFonts w:ascii="Arial" w:hAnsi="Arial" w:cs="Arial"/>
          <w:noProof/>
          <w:sz w:val="22"/>
          <w:szCs w:val="22"/>
        </w:rPr>
        <w:t>1999; 17:285-294</w:t>
      </w:r>
    </w:p>
    <w:p w14:paraId="5ED8BDC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243.</w:t>
      </w:r>
      <w:r w:rsidRPr="00575250">
        <w:rPr>
          <w:rFonts w:ascii="Arial" w:hAnsi="Arial" w:cs="Arial"/>
          <w:noProof/>
          <w:sz w:val="22"/>
          <w:szCs w:val="22"/>
        </w:rPr>
        <w:tab/>
        <w:t>Elwyn G, Edwards A, Kinnersley P. Shared decision-making in primary care: the neglected second half of the consultation. Br J Gen Pract</w:t>
      </w:r>
      <w:r w:rsidRPr="00575250">
        <w:rPr>
          <w:rFonts w:ascii="Arial" w:hAnsi="Arial" w:cs="Arial"/>
          <w:i/>
          <w:noProof/>
          <w:sz w:val="22"/>
          <w:szCs w:val="22"/>
        </w:rPr>
        <w:t xml:space="preserve"> </w:t>
      </w:r>
      <w:r w:rsidRPr="00575250">
        <w:rPr>
          <w:rFonts w:ascii="Arial" w:hAnsi="Arial" w:cs="Arial"/>
          <w:noProof/>
          <w:sz w:val="22"/>
          <w:szCs w:val="22"/>
        </w:rPr>
        <w:t>1999; 49:477-482</w:t>
      </w:r>
    </w:p>
    <w:p w14:paraId="1632BA0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244.</w:t>
      </w:r>
      <w:r w:rsidRPr="00575250">
        <w:rPr>
          <w:rFonts w:ascii="Arial" w:hAnsi="Arial" w:cs="Arial"/>
          <w:noProof/>
          <w:sz w:val="22"/>
          <w:szCs w:val="22"/>
        </w:rPr>
        <w:tab/>
        <w:t>Davison BJ, Degner LF, Morgan TR. Information and decision-making preferences of men with prostate cancer. Oncol Nurs Forum</w:t>
      </w:r>
      <w:r w:rsidRPr="00575250">
        <w:rPr>
          <w:rFonts w:ascii="Arial" w:hAnsi="Arial" w:cs="Arial"/>
          <w:i/>
          <w:noProof/>
          <w:sz w:val="22"/>
          <w:szCs w:val="22"/>
        </w:rPr>
        <w:t xml:space="preserve"> </w:t>
      </w:r>
      <w:r w:rsidRPr="00575250">
        <w:rPr>
          <w:rFonts w:ascii="Arial" w:hAnsi="Arial" w:cs="Arial"/>
          <w:noProof/>
          <w:sz w:val="22"/>
          <w:szCs w:val="22"/>
        </w:rPr>
        <w:t>1995; 22:1401-1408</w:t>
      </w:r>
    </w:p>
    <w:p w14:paraId="29E7F94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245.</w:t>
      </w:r>
      <w:r w:rsidRPr="00575250">
        <w:rPr>
          <w:rFonts w:ascii="Arial" w:hAnsi="Arial" w:cs="Arial"/>
          <w:noProof/>
          <w:sz w:val="22"/>
          <w:szCs w:val="22"/>
        </w:rPr>
        <w:tab/>
        <w:t>Davison BJ, Gleave ME, Goldenberg SL, Degner LF, Hoffart D, Berkowitz J. Assessing information and decision preferences of men with prostate cancer and their partners. Cancer Nurs</w:t>
      </w:r>
      <w:r w:rsidRPr="00575250">
        <w:rPr>
          <w:rFonts w:ascii="Arial" w:hAnsi="Arial" w:cs="Arial"/>
          <w:i/>
          <w:noProof/>
          <w:sz w:val="22"/>
          <w:szCs w:val="22"/>
        </w:rPr>
        <w:t xml:space="preserve"> </w:t>
      </w:r>
      <w:r w:rsidRPr="00575250">
        <w:rPr>
          <w:rFonts w:ascii="Arial" w:hAnsi="Arial" w:cs="Arial"/>
          <w:noProof/>
          <w:sz w:val="22"/>
          <w:szCs w:val="22"/>
        </w:rPr>
        <w:t>2002; 25:42-49</w:t>
      </w:r>
    </w:p>
    <w:p w14:paraId="01DF9EA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246.</w:t>
      </w:r>
      <w:r w:rsidRPr="00575250">
        <w:rPr>
          <w:rFonts w:ascii="Arial" w:hAnsi="Arial" w:cs="Arial"/>
          <w:noProof/>
          <w:sz w:val="22"/>
          <w:szCs w:val="22"/>
        </w:rPr>
        <w:tab/>
        <w:t>Barry MJ. Involving patients in medical decisions: how can physicians do better? Jama</w:t>
      </w:r>
      <w:r w:rsidRPr="00575250">
        <w:rPr>
          <w:rFonts w:ascii="Arial" w:hAnsi="Arial" w:cs="Arial"/>
          <w:i/>
          <w:noProof/>
          <w:sz w:val="22"/>
          <w:szCs w:val="22"/>
        </w:rPr>
        <w:t xml:space="preserve"> </w:t>
      </w:r>
      <w:r w:rsidRPr="00575250">
        <w:rPr>
          <w:rFonts w:ascii="Arial" w:hAnsi="Arial" w:cs="Arial"/>
          <w:noProof/>
          <w:sz w:val="22"/>
          <w:szCs w:val="22"/>
        </w:rPr>
        <w:t>1999; 282:2356-2357</w:t>
      </w:r>
    </w:p>
    <w:p w14:paraId="7226AD9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247.</w:t>
      </w:r>
      <w:r w:rsidRPr="00575250">
        <w:rPr>
          <w:rFonts w:ascii="Arial" w:hAnsi="Arial" w:cs="Arial"/>
          <w:noProof/>
          <w:sz w:val="22"/>
          <w:szCs w:val="22"/>
        </w:rPr>
        <w:tab/>
        <w:t>Braddock CH, 3rd, Edwards KA, Hasenberg NM, Laidley TL, Levinson W. Informed decision making in outpatient practice: time to get back to basics. Jama</w:t>
      </w:r>
      <w:r w:rsidRPr="00575250">
        <w:rPr>
          <w:rFonts w:ascii="Arial" w:hAnsi="Arial" w:cs="Arial"/>
          <w:i/>
          <w:noProof/>
          <w:sz w:val="22"/>
          <w:szCs w:val="22"/>
        </w:rPr>
        <w:t xml:space="preserve"> </w:t>
      </w:r>
      <w:r w:rsidRPr="00575250">
        <w:rPr>
          <w:rFonts w:ascii="Arial" w:hAnsi="Arial" w:cs="Arial"/>
          <w:noProof/>
          <w:sz w:val="22"/>
          <w:szCs w:val="22"/>
        </w:rPr>
        <w:t>1999; 282:2313-2320</w:t>
      </w:r>
    </w:p>
    <w:p w14:paraId="04C5055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lastRenderedPageBreak/>
        <w:t>248.</w:t>
      </w:r>
      <w:r w:rsidRPr="00575250">
        <w:rPr>
          <w:rFonts w:ascii="Arial" w:hAnsi="Arial" w:cs="Arial"/>
          <w:noProof/>
          <w:sz w:val="22"/>
          <w:szCs w:val="22"/>
        </w:rPr>
        <w:tab/>
        <w:t>O'Connor AM, Bennett CL, Stacey D, Barry M, Col NF, Eden KB, Entwistle VA, Fiset V, Holmes-Rovner M, Khangura S, Llewellyn-Thomas H, Rovner D. Decision aids for people facing health treatment or screening decisions. Cochrane Database Syst Rev</w:t>
      </w:r>
      <w:r w:rsidRPr="00575250">
        <w:rPr>
          <w:rFonts w:ascii="Arial" w:hAnsi="Arial" w:cs="Arial"/>
          <w:i/>
          <w:noProof/>
          <w:sz w:val="22"/>
          <w:szCs w:val="22"/>
        </w:rPr>
        <w:t xml:space="preserve"> </w:t>
      </w:r>
      <w:r w:rsidRPr="00575250">
        <w:rPr>
          <w:rFonts w:ascii="Arial" w:hAnsi="Arial" w:cs="Arial"/>
          <w:noProof/>
          <w:sz w:val="22"/>
          <w:szCs w:val="22"/>
        </w:rPr>
        <w:t>2009:CD001431</w:t>
      </w:r>
    </w:p>
    <w:p w14:paraId="2CAF9FD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249.</w:t>
      </w:r>
      <w:r w:rsidRPr="00575250">
        <w:rPr>
          <w:rFonts w:ascii="Arial" w:hAnsi="Arial" w:cs="Arial"/>
          <w:noProof/>
          <w:sz w:val="22"/>
          <w:szCs w:val="22"/>
        </w:rPr>
        <w:tab/>
        <w:t>Wilkinson S, Chodak G. Informed consent for prostate-specific antigen screening. Urology</w:t>
      </w:r>
      <w:r w:rsidRPr="00575250">
        <w:rPr>
          <w:rFonts w:ascii="Arial" w:hAnsi="Arial" w:cs="Arial"/>
          <w:i/>
          <w:noProof/>
          <w:sz w:val="22"/>
          <w:szCs w:val="22"/>
        </w:rPr>
        <w:t xml:space="preserve"> </w:t>
      </w:r>
      <w:r w:rsidRPr="00575250">
        <w:rPr>
          <w:rFonts w:ascii="Arial" w:hAnsi="Arial" w:cs="Arial"/>
          <w:noProof/>
          <w:sz w:val="22"/>
          <w:szCs w:val="22"/>
        </w:rPr>
        <w:t>2003; 61:2-4</w:t>
      </w:r>
    </w:p>
    <w:p w14:paraId="3BC4036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250.</w:t>
      </w:r>
      <w:r w:rsidRPr="00575250">
        <w:rPr>
          <w:rFonts w:ascii="Arial" w:hAnsi="Arial" w:cs="Arial"/>
          <w:noProof/>
          <w:sz w:val="22"/>
          <w:szCs w:val="22"/>
        </w:rPr>
        <w:tab/>
        <w:t>Bird S. Risk management. Discussing benefits and risks with patients. PSA testing. Aust Fam Physician</w:t>
      </w:r>
      <w:r w:rsidRPr="00575250">
        <w:rPr>
          <w:rFonts w:ascii="Arial" w:hAnsi="Arial" w:cs="Arial"/>
          <w:i/>
          <w:noProof/>
          <w:sz w:val="22"/>
          <w:szCs w:val="22"/>
        </w:rPr>
        <w:t xml:space="preserve"> </w:t>
      </w:r>
      <w:r w:rsidRPr="00575250">
        <w:rPr>
          <w:rFonts w:ascii="Arial" w:hAnsi="Arial" w:cs="Arial"/>
          <w:noProof/>
          <w:sz w:val="22"/>
          <w:szCs w:val="22"/>
        </w:rPr>
        <w:t>2004; 33:266-267</w:t>
      </w:r>
    </w:p>
    <w:p w14:paraId="25DE15C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251.</w:t>
      </w:r>
      <w:r w:rsidRPr="00575250">
        <w:rPr>
          <w:rFonts w:ascii="Arial" w:hAnsi="Arial" w:cs="Arial"/>
          <w:noProof/>
          <w:sz w:val="22"/>
          <w:szCs w:val="22"/>
        </w:rPr>
        <w:tab/>
        <w:t>Dunn IB, Kirk D. Legal pitfalls in the diagnosis of prostate cancer. BJU international</w:t>
      </w:r>
      <w:r w:rsidRPr="00575250">
        <w:rPr>
          <w:rFonts w:ascii="Arial" w:hAnsi="Arial" w:cs="Arial"/>
          <w:i/>
          <w:noProof/>
          <w:sz w:val="22"/>
          <w:szCs w:val="22"/>
        </w:rPr>
        <w:t xml:space="preserve"> </w:t>
      </w:r>
      <w:r w:rsidRPr="00575250">
        <w:rPr>
          <w:rFonts w:ascii="Arial" w:hAnsi="Arial" w:cs="Arial"/>
          <w:noProof/>
          <w:sz w:val="22"/>
          <w:szCs w:val="22"/>
        </w:rPr>
        <w:t>2000; 86:304-307</w:t>
      </w:r>
    </w:p>
    <w:p w14:paraId="6161959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252.</w:t>
      </w:r>
      <w:r w:rsidRPr="00575250">
        <w:rPr>
          <w:rFonts w:ascii="Arial" w:hAnsi="Arial" w:cs="Arial"/>
          <w:noProof/>
          <w:sz w:val="22"/>
          <w:szCs w:val="22"/>
        </w:rPr>
        <w:tab/>
        <w:t>Carter HB. Informed consent for prostate-specific antigen screening. Urology</w:t>
      </w:r>
      <w:r w:rsidRPr="00575250">
        <w:rPr>
          <w:rFonts w:ascii="Arial" w:hAnsi="Arial" w:cs="Arial"/>
          <w:i/>
          <w:noProof/>
          <w:sz w:val="22"/>
          <w:szCs w:val="22"/>
        </w:rPr>
        <w:t xml:space="preserve"> </w:t>
      </w:r>
      <w:r w:rsidRPr="00575250">
        <w:rPr>
          <w:rFonts w:ascii="Arial" w:hAnsi="Arial" w:cs="Arial"/>
          <w:noProof/>
          <w:sz w:val="22"/>
          <w:szCs w:val="22"/>
        </w:rPr>
        <w:t>2003; 61:13-14</w:t>
      </w:r>
    </w:p>
    <w:p w14:paraId="0FF572F9"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253.</w:t>
      </w:r>
      <w:r w:rsidRPr="00575250">
        <w:rPr>
          <w:rFonts w:ascii="Arial" w:hAnsi="Arial" w:cs="Arial"/>
          <w:noProof/>
          <w:sz w:val="22"/>
          <w:szCs w:val="22"/>
        </w:rPr>
        <w:tab/>
        <w:t>Ito K, Schroder FH. Informed consent for prostate-specific antigen-based screening - European view. Urology</w:t>
      </w:r>
      <w:r w:rsidRPr="00575250">
        <w:rPr>
          <w:rFonts w:ascii="Arial" w:hAnsi="Arial" w:cs="Arial"/>
          <w:i/>
          <w:noProof/>
          <w:sz w:val="22"/>
          <w:szCs w:val="22"/>
        </w:rPr>
        <w:t xml:space="preserve"> </w:t>
      </w:r>
      <w:r w:rsidRPr="00575250">
        <w:rPr>
          <w:rFonts w:ascii="Arial" w:hAnsi="Arial" w:cs="Arial"/>
          <w:noProof/>
          <w:sz w:val="22"/>
          <w:szCs w:val="22"/>
        </w:rPr>
        <w:t>2003; 61:20-22</w:t>
      </w:r>
    </w:p>
    <w:p w14:paraId="59C6B24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254.</w:t>
      </w:r>
      <w:r w:rsidRPr="00575250">
        <w:rPr>
          <w:rFonts w:ascii="Arial" w:hAnsi="Arial" w:cs="Arial"/>
          <w:noProof/>
          <w:sz w:val="22"/>
          <w:szCs w:val="22"/>
        </w:rPr>
        <w:tab/>
        <w:t>Hewitson P, Austoker J. Part 2: Patient information, informed decision-making and the psycho-social impact of prostate-specific antigen testing. BJU international</w:t>
      </w:r>
      <w:r w:rsidRPr="00575250">
        <w:rPr>
          <w:rFonts w:ascii="Arial" w:hAnsi="Arial" w:cs="Arial"/>
          <w:i/>
          <w:noProof/>
          <w:sz w:val="22"/>
          <w:szCs w:val="22"/>
        </w:rPr>
        <w:t xml:space="preserve"> </w:t>
      </w:r>
      <w:r w:rsidRPr="00575250">
        <w:rPr>
          <w:rFonts w:ascii="Arial" w:hAnsi="Arial" w:cs="Arial"/>
          <w:noProof/>
          <w:sz w:val="22"/>
          <w:szCs w:val="22"/>
        </w:rPr>
        <w:t>2005; 95 Suppl 3:16-32</w:t>
      </w:r>
    </w:p>
    <w:p w14:paraId="6903C1EA"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255.</w:t>
      </w:r>
      <w:r w:rsidRPr="00575250">
        <w:rPr>
          <w:rFonts w:ascii="Arial" w:hAnsi="Arial" w:cs="Arial"/>
          <w:noProof/>
          <w:sz w:val="22"/>
          <w:szCs w:val="22"/>
        </w:rPr>
        <w:tab/>
        <w:t>Chan EC, Sulmasy DP. What should men know about prostate-specific antigen screening before giving informed consent? Am J Med</w:t>
      </w:r>
      <w:r w:rsidRPr="00575250">
        <w:rPr>
          <w:rFonts w:ascii="Arial" w:hAnsi="Arial" w:cs="Arial"/>
          <w:i/>
          <w:noProof/>
          <w:sz w:val="22"/>
          <w:szCs w:val="22"/>
        </w:rPr>
        <w:t xml:space="preserve"> </w:t>
      </w:r>
      <w:r w:rsidRPr="00575250">
        <w:rPr>
          <w:rFonts w:ascii="Arial" w:hAnsi="Arial" w:cs="Arial"/>
          <w:noProof/>
          <w:sz w:val="22"/>
          <w:szCs w:val="22"/>
        </w:rPr>
        <w:t>1998; 105:266-274</w:t>
      </w:r>
    </w:p>
    <w:p w14:paraId="5553243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256.</w:t>
      </w:r>
      <w:r w:rsidRPr="00575250">
        <w:rPr>
          <w:rFonts w:ascii="Arial" w:hAnsi="Arial" w:cs="Arial"/>
          <w:noProof/>
          <w:sz w:val="22"/>
          <w:szCs w:val="22"/>
        </w:rPr>
        <w:tab/>
        <w:t>Council GM. Consent: patients and doctors making decisions together</w:t>
      </w:r>
      <w:r w:rsidRPr="00575250">
        <w:rPr>
          <w:rFonts w:ascii="Arial" w:hAnsi="Arial" w:cs="Arial"/>
          <w:i/>
          <w:noProof/>
          <w:sz w:val="22"/>
          <w:szCs w:val="22"/>
        </w:rPr>
        <w:t>.</w:t>
      </w:r>
      <w:r w:rsidRPr="00575250">
        <w:rPr>
          <w:rFonts w:ascii="Arial" w:hAnsi="Arial" w:cs="Arial"/>
          <w:noProof/>
          <w:sz w:val="22"/>
          <w:szCs w:val="22"/>
        </w:rPr>
        <w:t xml:space="preserve"> General Medical Council;2008.</w:t>
      </w:r>
    </w:p>
    <w:p w14:paraId="2C64AEEB"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257.</w:t>
      </w:r>
      <w:r w:rsidRPr="00575250">
        <w:rPr>
          <w:rFonts w:ascii="Arial" w:hAnsi="Arial" w:cs="Arial"/>
          <w:noProof/>
          <w:sz w:val="22"/>
          <w:szCs w:val="22"/>
        </w:rPr>
        <w:tab/>
        <w:t>Bratt O, Damber JE, Emanuelsson M, Kristoffersson U, Lundgren R, Olsson H, Gronberg H. Risk perception, screening practice and interest in genetic testing among unaffected men in families with hereditary prostate cancer. Eur J Cancer</w:t>
      </w:r>
      <w:r w:rsidRPr="00575250">
        <w:rPr>
          <w:rFonts w:ascii="Arial" w:hAnsi="Arial" w:cs="Arial"/>
          <w:i/>
          <w:noProof/>
          <w:sz w:val="22"/>
          <w:szCs w:val="22"/>
        </w:rPr>
        <w:t xml:space="preserve"> </w:t>
      </w:r>
      <w:r w:rsidRPr="00575250">
        <w:rPr>
          <w:rFonts w:ascii="Arial" w:hAnsi="Arial" w:cs="Arial"/>
          <w:noProof/>
          <w:sz w:val="22"/>
          <w:szCs w:val="22"/>
        </w:rPr>
        <w:t>2000; 36:235-241</w:t>
      </w:r>
    </w:p>
    <w:p w14:paraId="3640A823"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258.</w:t>
      </w:r>
      <w:r w:rsidRPr="00575250">
        <w:rPr>
          <w:rFonts w:ascii="Arial" w:hAnsi="Arial" w:cs="Arial"/>
          <w:noProof/>
          <w:sz w:val="22"/>
          <w:szCs w:val="22"/>
        </w:rPr>
        <w:tab/>
        <w:t>Brown CT, O'Flynn E, Van Der Meulen J, Newman S, Mundy AR, Emberton M. The fear of prostate cancer in men with lower urinary tract symptoms: should symptomatic men be screened? BJU international</w:t>
      </w:r>
      <w:r w:rsidRPr="00575250">
        <w:rPr>
          <w:rFonts w:ascii="Arial" w:hAnsi="Arial" w:cs="Arial"/>
          <w:i/>
          <w:noProof/>
          <w:sz w:val="22"/>
          <w:szCs w:val="22"/>
        </w:rPr>
        <w:t xml:space="preserve"> </w:t>
      </w:r>
      <w:r w:rsidRPr="00575250">
        <w:rPr>
          <w:rFonts w:ascii="Arial" w:hAnsi="Arial" w:cs="Arial"/>
          <w:noProof/>
          <w:sz w:val="22"/>
          <w:szCs w:val="22"/>
        </w:rPr>
        <w:t>2003; 91:30-32</w:t>
      </w:r>
    </w:p>
    <w:p w14:paraId="0462D0B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259.</w:t>
      </w:r>
      <w:r w:rsidRPr="00575250">
        <w:rPr>
          <w:rFonts w:ascii="Arial" w:hAnsi="Arial" w:cs="Arial"/>
          <w:noProof/>
          <w:sz w:val="22"/>
          <w:szCs w:val="22"/>
        </w:rPr>
        <w:tab/>
        <w:t>Roberts RO, Rhodes T, Panser LA, Girman CJ, Chute CG, Oesterling JE, Lieber MM, Jacobsen SJ. Natural history of prostatism: worry and embarrassment from urinary symptoms and health care-seeking behavior. Urology</w:t>
      </w:r>
      <w:r w:rsidRPr="00575250">
        <w:rPr>
          <w:rFonts w:ascii="Arial" w:hAnsi="Arial" w:cs="Arial"/>
          <w:i/>
          <w:noProof/>
          <w:sz w:val="22"/>
          <w:szCs w:val="22"/>
        </w:rPr>
        <w:t xml:space="preserve"> </w:t>
      </w:r>
      <w:r w:rsidRPr="00575250">
        <w:rPr>
          <w:rFonts w:ascii="Arial" w:hAnsi="Arial" w:cs="Arial"/>
          <w:noProof/>
          <w:sz w:val="22"/>
          <w:szCs w:val="22"/>
        </w:rPr>
        <w:t>1994; 43:621-628</w:t>
      </w:r>
    </w:p>
    <w:p w14:paraId="5B3D200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260.</w:t>
      </w:r>
      <w:r w:rsidRPr="00575250">
        <w:rPr>
          <w:rFonts w:ascii="Arial" w:hAnsi="Arial" w:cs="Arial"/>
          <w:noProof/>
          <w:sz w:val="22"/>
          <w:szCs w:val="22"/>
        </w:rPr>
        <w:tab/>
        <w:t>Lloyd A, Hayes P, Bell PR, Naylor AR. The role of risk and benefit perception in informed consent for surgery. Med Decis Making</w:t>
      </w:r>
      <w:r w:rsidRPr="00575250">
        <w:rPr>
          <w:rFonts w:ascii="Arial" w:hAnsi="Arial" w:cs="Arial"/>
          <w:i/>
          <w:noProof/>
          <w:sz w:val="22"/>
          <w:szCs w:val="22"/>
        </w:rPr>
        <w:t xml:space="preserve"> </w:t>
      </w:r>
      <w:r w:rsidRPr="00575250">
        <w:rPr>
          <w:rFonts w:ascii="Arial" w:hAnsi="Arial" w:cs="Arial"/>
          <w:noProof/>
          <w:sz w:val="22"/>
          <w:szCs w:val="22"/>
        </w:rPr>
        <w:t>2001; 21:141-149</w:t>
      </w:r>
    </w:p>
    <w:p w14:paraId="508DB7F8"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261.</w:t>
      </w:r>
      <w:r w:rsidRPr="00575250">
        <w:rPr>
          <w:rFonts w:ascii="Arial" w:hAnsi="Arial" w:cs="Arial"/>
          <w:noProof/>
          <w:sz w:val="22"/>
          <w:szCs w:val="22"/>
        </w:rPr>
        <w:tab/>
        <w:t>Redelmeier DA, Rozin P, Kahneman D. Understanding patients' decisions. Cognitive and emotional perspectives. Jama</w:t>
      </w:r>
      <w:r w:rsidRPr="00575250">
        <w:rPr>
          <w:rFonts w:ascii="Arial" w:hAnsi="Arial" w:cs="Arial"/>
          <w:i/>
          <w:noProof/>
          <w:sz w:val="22"/>
          <w:szCs w:val="22"/>
        </w:rPr>
        <w:t xml:space="preserve"> </w:t>
      </w:r>
      <w:r w:rsidRPr="00575250">
        <w:rPr>
          <w:rFonts w:ascii="Arial" w:hAnsi="Arial" w:cs="Arial"/>
          <w:noProof/>
          <w:sz w:val="22"/>
          <w:szCs w:val="22"/>
        </w:rPr>
        <w:t>1993; 270:72-76</w:t>
      </w:r>
    </w:p>
    <w:p w14:paraId="53BFAAE1"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262.</w:t>
      </w:r>
      <w:r w:rsidRPr="00575250">
        <w:rPr>
          <w:rFonts w:ascii="Arial" w:hAnsi="Arial" w:cs="Arial"/>
          <w:noProof/>
          <w:sz w:val="22"/>
          <w:szCs w:val="22"/>
        </w:rPr>
        <w:tab/>
        <w:t>Baade PD, Steginga SK, Pinnock CB, Aitken JF. Communicating prostate cancer risk: what should we be telling our patients? Med J Aust</w:t>
      </w:r>
      <w:r w:rsidRPr="00575250">
        <w:rPr>
          <w:rFonts w:ascii="Arial" w:hAnsi="Arial" w:cs="Arial"/>
          <w:i/>
          <w:noProof/>
          <w:sz w:val="22"/>
          <w:szCs w:val="22"/>
        </w:rPr>
        <w:t xml:space="preserve"> </w:t>
      </w:r>
      <w:r w:rsidRPr="00575250">
        <w:rPr>
          <w:rFonts w:ascii="Arial" w:hAnsi="Arial" w:cs="Arial"/>
          <w:noProof/>
          <w:sz w:val="22"/>
          <w:szCs w:val="22"/>
        </w:rPr>
        <w:t>2005; 182:472-475</w:t>
      </w:r>
    </w:p>
    <w:p w14:paraId="4695C065"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263.</w:t>
      </w:r>
      <w:r w:rsidRPr="00575250">
        <w:rPr>
          <w:rFonts w:ascii="Arial" w:hAnsi="Arial" w:cs="Arial"/>
          <w:noProof/>
          <w:sz w:val="22"/>
          <w:szCs w:val="22"/>
        </w:rPr>
        <w:tab/>
        <w:t>Gigerenzer G, Edwards A. Simple tools for understanding risks: from innumeracy to insight. BMJ (Clinical research ed)</w:t>
      </w:r>
      <w:r w:rsidRPr="00575250">
        <w:rPr>
          <w:rFonts w:ascii="Arial" w:hAnsi="Arial" w:cs="Arial"/>
          <w:i/>
          <w:noProof/>
          <w:sz w:val="22"/>
          <w:szCs w:val="22"/>
        </w:rPr>
        <w:t xml:space="preserve"> </w:t>
      </w:r>
      <w:r w:rsidRPr="00575250">
        <w:rPr>
          <w:rFonts w:ascii="Arial" w:hAnsi="Arial" w:cs="Arial"/>
          <w:noProof/>
          <w:sz w:val="22"/>
          <w:szCs w:val="22"/>
        </w:rPr>
        <w:t>2003; 327:741-744</w:t>
      </w:r>
    </w:p>
    <w:p w14:paraId="33E1C17F"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264.</w:t>
      </w:r>
      <w:r w:rsidRPr="00575250">
        <w:rPr>
          <w:rFonts w:ascii="Arial" w:hAnsi="Arial" w:cs="Arial"/>
          <w:noProof/>
          <w:sz w:val="22"/>
          <w:szCs w:val="22"/>
        </w:rPr>
        <w:tab/>
        <w:t>Gurmankin AD, Baron J, Armstrong K. The effect of numerical statements of risk on trust and comfort with hypothetical physician risk communication. Med Decis Making</w:t>
      </w:r>
      <w:r w:rsidRPr="00575250">
        <w:rPr>
          <w:rFonts w:ascii="Arial" w:hAnsi="Arial" w:cs="Arial"/>
          <w:i/>
          <w:noProof/>
          <w:sz w:val="22"/>
          <w:szCs w:val="22"/>
        </w:rPr>
        <w:t xml:space="preserve"> </w:t>
      </w:r>
      <w:r w:rsidRPr="00575250">
        <w:rPr>
          <w:rFonts w:ascii="Arial" w:hAnsi="Arial" w:cs="Arial"/>
          <w:noProof/>
          <w:sz w:val="22"/>
          <w:szCs w:val="22"/>
        </w:rPr>
        <w:t>2004; 24:265-271</w:t>
      </w:r>
    </w:p>
    <w:p w14:paraId="16DF3A86"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265.</w:t>
      </w:r>
      <w:r w:rsidRPr="00575250">
        <w:rPr>
          <w:rFonts w:ascii="Arial" w:hAnsi="Arial" w:cs="Arial"/>
          <w:noProof/>
          <w:sz w:val="22"/>
          <w:szCs w:val="22"/>
        </w:rPr>
        <w:tab/>
        <w:t>Paling J. Strategies to help patients understand risks. BMJ (Clinical research ed)</w:t>
      </w:r>
      <w:r w:rsidRPr="00575250">
        <w:rPr>
          <w:rFonts w:ascii="Arial" w:hAnsi="Arial" w:cs="Arial"/>
          <w:i/>
          <w:noProof/>
          <w:sz w:val="22"/>
          <w:szCs w:val="22"/>
        </w:rPr>
        <w:t xml:space="preserve"> </w:t>
      </w:r>
      <w:r w:rsidRPr="00575250">
        <w:rPr>
          <w:rFonts w:ascii="Arial" w:hAnsi="Arial" w:cs="Arial"/>
          <w:noProof/>
          <w:sz w:val="22"/>
          <w:szCs w:val="22"/>
        </w:rPr>
        <w:t>2003; 327:745-748</w:t>
      </w:r>
    </w:p>
    <w:p w14:paraId="4B1B3B60"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266.</w:t>
      </w:r>
      <w:r w:rsidRPr="00575250">
        <w:rPr>
          <w:rFonts w:ascii="Arial" w:hAnsi="Arial" w:cs="Arial"/>
          <w:noProof/>
          <w:sz w:val="22"/>
          <w:szCs w:val="22"/>
        </w:rPr>
        <w:tab/>
        <w:t>O'Connor AM, Rostom A, Fiset V, Tetroe J, Entwistle V, Llewellyn-Thomas H, Holmes-Rovner M, Barry M, Jones J. Decision aids for patients facing health treatment or screening decisions: systematic review. BMJ (Clinical research ed)</w:t>
      </w:r>
      <w:r w:rsidRPr="00575250">
        <w:rPr>
          <w:rFonts w:ascii="Arial" w:hAnsi="Arial" w:cs="Arial"/>
          <w:i/>
          <w:noProof/>
          <w:sz w:val="22"/>
          <w:szCs w:val="22"/>
        </w:rPr>
        <w:t xml:space="preserve"> </w:t>
      </w:r>
      <w:r w:rsidRPr="00575250">
        <w:rPr>
          <w:rFonts w:ascii="Arial" w:hAnsi="Arial" w:cs="Arial"/>
          <w:noProof/>
          <w:sz w:val="22"/>
          <w:szCs w:val="22"/>
        </w:rPr>
        <w:t>1999; 319:731-734</w:t>
      </w:r>
    </w:p>
    <w:p w14:paraId="29D0AF0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267.</w:t>
      </w:r>
      <w:r w:rsidRPr="00575250">
        <w:rPr>
          <w:rFonts w:ascii="Arial" w:hAnsi="Arial" w:cs="Arial"/>
          <w:noProof/>
          <w:sz w:val="22"/>
          <w:szCs w:val="22"/>
        </w:rPr>
        <w:tab/>
        <w:t xml:space="preserve">Chan EC, McFall SL, Byrd TL, Mullen PD, Volk RJ, Ureda J, Calderon-Mora J, Morales P, Valdes A, Kay Bartholomew L. A community-based intervention to </w:t>
      </w:r>
      <w:r w:rsidRPr="00575250">
        <w:rPr>
          <w:rFonts w:ascii="Arial" w:hAnsi="Arial" w:cs="Arial"/>
          <w:noProof/>
          <w:sz w:val="22"/>
          <w:szCs w:val="22"/>
        </w:rPr>
        <w:lastRenderedPageBreak/>
        <w:t>promote informed decision making for prostate cancer screening among Hispanic American men changed knowledge and role preferences: a cluster RCT. Patient Educ Couns</w:t>
      </w:r>
      <w:r w:rsidRPr="00575250">
        <w:rPr>
          <w:rFonts w:ascii="Arial" w:hAnsi="Arial" w:cs="Arial"/>
          <w:i/>
          <w:noProof/>
          <w:sz w:val="22"/>
          <w:szCs w:val="22"/>
        </w:rPr>
        <w:t xml:space="preserve"> </w:t>
      </w:r>
      <w:r w:rsidRPr="00575250">
        <w:rPr>
          <w:rFonts w:ascii="Arial" w:hAnsi="Arial" w:cs="Arial"/>
          <w:noProof/>
          <w:sz w:val="22"/>
          <w:szCs w:val="22"/>
        </w:rPr>
        <w:t>2011; 84:e44-51</w:t>
      </w:r>
    </w:p>
    <w:p w14:paraId="578D0DCE"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268.</w:t>
      </w:r>
      <w:r w:rsidRPr="00575250">
        <w:rPr>
          <w:rFonts w:ascii="Arial" w:hAnsi="Arial" w:cs="Arial"/>
          <w:noProof/>
          <w:sz w:val="22"/>
          <w:szCs w:val="22"/>
        </w:rPr>
        <w:tab/>
        <w:t>Lepore SJ, Wolf RL, Basch CE, Godfrey M, McGinty E, Shmukler C, Ullman R, Thomas N, Weinrich S. Informed decision making about prostate cancer testing in predominantly immigrant black men: a randomized controlled trial. Ann Behav Med</w:t>
      </w:r>
      <w:r w:rsidRPr="00575250">
        <w:rPr>
          <w:rFonts w:ascii="Arial" w:hAnsi="Arial" w:cs="Arial"/>
          <w:i/>
          <w:noProof/>
          <w:sz w:val="22"/>
          <w:szCs w:val="22"/>
        </w:rPr>
        <w:t xml:space="preserve"> </w:t>
      </w:r>
      <w:r w:rsidRPr="00575250">
        <w:rPr>
          <w:rFonts w:ascii="Arial" w:hAnsi="Arial" w:cs="Arial"/>
          <w:noProof/>
          <w:sz w:val="22"/>
          <w:szCs w:val="22"/>
        </w:rPr>
        <w:t>2012; 44:320-330</w:t>
      </w:r>
    </w:p>
    <w:p w14:paraId="5309E61D"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269.</w:t>
      </w:r>
      <w:r w:rsidRPr="00575250">
        <w:rPr>
          <w:rFonts w:ascii="Arial" w:hAnsi="Arial" w:cs="Arial"/>
          <w:noProof/>
          <w:sz w:val="22"/>
          <w:szCs w:val="22"/>
        </w:rPr>
        <w:tab/>
        <w:t>Myers RE, Daskalakis C, Kunkel EJ, Cocroft JR, Riggio JM, Capkin M, Braddock CH, 3rd. Mediated decision support in prostate cancer screening: a randomized controlled trial of decision counseling. Patient Educ Couns</w:t>
      </w:r>
      <w:r w:rsidRPr="00575250">
        <w:rPr>
          <w:rFonts w:ascii="Arial" w:hAnsi="Arial" w:cs="Arial"/>
          <w:i/>
          <w:noProof/>
          <w:sz w:val="22"/>
          <w:szCs w:val="22"/>
        </w:rPr>
        <w:t xml:space="preserve"> </w:t>
      </w:r>
      <w:r w:rsidRPr="00575250">
        <w:rPr>
          <w:rFonts w:ascii="Arial" w:hAnsi="Arial" w:cs="Arial"/>
          <w:noProof/>
          <w:sz w:val="22"/>
          <w:szCs w:val="22"/>
        </w:rPr>
        <w:t>2011; 83:240-246</w:t>
      </w:r>
    </w:p>
    <w:p w14:paraId="5C28383C" w14:textId="77777777" w:rsidR="00DD2C3E" w:rsidRPr="00575250" w:rsidRDefault="00DD2C3E" w:rsidP="00575250">
      <w:pPr>
        <w:pStyle w:val="EndNoteBibliography"/>
        <w:spacing w:line="276" w:lineRule="auto"/>
        <w:ind w:left="720" w:hanging="720"/>
        <w:rPr>
          <w:rFonts w:ascii="Arial" w:hAnsi="Arial" w:cs="Arial"/>
          <w:noProof/>
          <w:sz w:val="22"/>
          <w:szCs w:val="22"/>
        </w:rPr>
      </w:pPr>
      <w:r w:rsidRPr="00575250">
        <w:rPr>
          <w:rFonts w:ascii="Arial" w:hAnsi="Arial" w:cs="Arial"/>
          <w:noProof/>
          <w:sz w:val="22"/>
          <w:szCs w:val="22"/>
        </w:rPr>
        <w:t>270.</w:t>
      </w:r>
      <w:r w:rsidRPr="00575250">
        <w:rPr>
          <w:rFonts w:ascii="Arial" w:hAnsi="Arial" w:cs="Arial"/>
          <w:noProof/>
          <w:sz w:val="22"/>
          <w:szCs w:val="22"/>
        </w:rPr>
        <w:tab/>
        <w:t>Taylor KL, Williams RM, Davis K, Luta G, Penek S, Barry S, Kelly S, Tomko C, Schwartz M, Krist AH, Woolf SH, Fishman MB, Cole C, Miller E. Decision making in prostate cancer screening using decision aids vs usual care: a randomized clinical trial. JAMA Intern Med</w:t>
      </w:r>
      <w:r w:rsidRPr="00575250">
        <w:rPr>
          <w:rFonts w:ascii="Arial" w:hAnsi="Arial" w:cs="Arial"/>
          <w:i/>
          <w:noProof/>
          <w:sz w:val="22"/>
          <w:szCs w:val="22"/>
        </w:rPr>
        <w:t xml:space="preserve"> </w:t>
      </w:r>
      <w:r w:rsidRPr="00575250">
        <w:rPr>
          <w:rFonts w:ascii="Arial" w:hAnsi="Arial" w:cs="Arial"/>
          <w:noProof/>
          <w:sz w:val="22"/>
          <w:szCs w:val="22"/>
        </w:rPr>
        <w:t>2013; 173:1704-1712</w:t>
      </w:r>
    </w:p>
    <w:p w14:paraId="020563B5" w14:textId="2C5B4223" w:rsidR="00943486" w:rsidRPr="00104075" w:rsidRDefault="002270E0" w:rsidP="00575250">
      <w:pPr>
        <w:spacing w:line="276" w:lineRule="auto"/>
        <w:ind w:left="720" w:hanging="720"/>
        <w:rPr>
          <w:rFonts w:ascii="Arial" w:hAnsi="Arial" w:cs="Arial"/>
          <w:sz w:val="22"/>
          <w:szCs w:val="22"/>
        </w:rPr>
      </w:pPr>
      <w:r w:rsidRPr="00575250">
        <w:rPr>
          <w:rFonts w:ascii="Arial" w:hAnsi="Arial" w:cs="Arial"/>
          <w:sz w:val="22"/>
          <w:szCs w:val="22"/>
        </w:rPr>
        <w:fldChar w:fldCharType="end"/>
      </w:r>
    </w:p>
    <w:sectPr w:rsidR="00943486" w:rsidRPr="00104075" w:rsidSect="00D20815">
      <w:headerReference w:type="even" r:id="rId64"/>
      <w:headerReference w:type="default" r:id="rId65"/>
      <w:pgSz w:w="11906" w:h="16838"/>
      <w:pgMar w:top="1134" w:right="141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Liza O'Donnell" w:date="2018-05-31T14:40:00Z" w:initials="LO">
    <w:p w14:paraId="0A9D8CD0" w14:textId="33F054D1" w:rsidR="00B87A9B" w:rsidRDefault="00B87A9B">
      <w:pPr>
        <w:pStyle w:val="CommentText"/>
      </w:pPr>
      <w:r>
        <w:rPr>
          <w:rStyle w:val="CommentReference"/>
        </w:rPr>
        <w:annotationRef/>
      </w:r>
      <w:r>
        <w:t>Need to check whether this heading addition is OK. In the authors version, this heading was lacking – it only said VII (which refers to this heading in the original table of contents)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9D8C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9D8CD0" w16cid:durableId="1EC4A5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573EC" w14:textId="77777777" w:rsidR="00940EA4" w:rsidRDefault="00940EA4">
      <w:r>
        <w:separator/>
      </w:r>
    </w:p>
  </w:endnote>
  <w:endnote w:type="continuationSeparator" w:id="0">
    <w:p w14:paraId="7C974875" w14:textId="77777777" w:rsidR="00940EA4" w:rsidRDefault="0094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5C900" w14:textId="77777777" w:rsidR="00940EA4" w:rsidRDefault="00940EA4">
      <w:r>
        <w:separator/>
      </w:r>
    </w:p>
  </w:footnote>
  <w:footnote w:type="continuationSeparator" w:id="0">
    <w:p w14:paraId="475A1777" w14:textId="77777777" w:rsidR="00940EA4" w:rsidRDefault="00940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D2AB" w14:textId="77777777" w:rsidR="00B87A9B" w:rsidRDefault="00B87A9B" w:rsidP="001C533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9AC72F" w14:textId="77777777" w:rsidR="00B87A9B" w:rsidRDefault="00B87A9B" w:rsidP="008E2D7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2D052" w14:textId="7DC76711" w:rsidR="00B87A9B" w:rsidRDefault="00B87A9B" w:rsidP="001C533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DEB81F" w14:textId="77777777" w:rsidR="00B87A9B" w:rsidRDefault="00B87A9B" w:rsidP="008E2D7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2D04A5A"/>
    <w:lvl w:ilvl="0">
      <w:numFmt w:val="bullet"/>
      <w:lvlText w:val="*"/>
      <w:lvlJc w:val="left"/>
    </w:lvl>
  </w:abstractNum>
  <w:abstractNum w:abstractNumId="1" w15:restartNumberingAfterBreak="0">
    <w:nsid w:val="008816AB"/>
    <w:multiLevelType w:val="hybridMultilevel"/>
    <w:tmpl w:val="C33670AC"/>
    <w:lvl w:ilvl="0" w:tplc="F348C0BE">
      <w:start w:val="1"/>
      <w:numFmt w:val="bullet"/>
      <w:lvlText w:val="•"/>
      <w:lvlJc w:val="left"/>
      <w:pPr>
        <w:tabs>
          <w:tab w:val="num" w:pos="720"/>
        </w:tabs>
        <w:ind w:left="720" w:hanging="360"/>
      </w:pPr>
      <w:rPr>
        <w:rFonts w:ascii="Arial" w:hAnsi="Arial" w:hint="default"/>
      </w:rPr>
    </w:lvl>
    <w:lvl w:ilvl="1" w:tplc="D68EBCDE" w:tentative="1">
      <w:start w:val="1"/>
      <w:numFmt w:val="bullet"/>
      <w:lvlText w:val="•"/>
      <w:lvlJc w:val="left"/>
      <w:pPr>
        <w:tabs>
          <w:tab w:val="num" w:pos="1440"/>
        </w:tabs>
        <w:ind w:left="1440" w:hanging="360"/>
      </w:pPr>
      <w:rPr>
        <w:rFonts w:ascii="Arial" w:hAnsi="Arial" w:hint="default"/>
      </w:rPr>
    </w:lvl>
    <w:lvl w:ilvl="2" w:tplc="13D67582" w:tentative="1">
      <w:start w:val="1"/>
      <w:numFmt w:val="bullet"/>
      <w:lvlText w:val="•"/>
      <w:lvlJc w:val="left"/>
      <w:pPr>
        <w:tabs>
          <w:tab w:val="num" w:pos="2160"/>
        </w:tabs>
        <w:ind w:left="2160" w:hanging="360"/>
      </w:pPr>
      <w:rPr>
        <w:rFonts w:ascii="Arial" w:hAnsi="Arial" w:hint="default"/>
      </w:rPr>
    </w:lvl>
    <w:lvl w:ilvl="3" w:tplc="88D02302" w:tentative="1">
      <w:start w:val="1"/>
      <w:numFmt w:val="bullet"/>
      <w:lvlText w:val="•"/>
      <w:lvlJc w:val="left"/>
      <w:pPr>
        <w:tabs>
          <w:tab w:val="num" w:pos="2880"/>
        </w:tabs>
        <w:ind w:left="2880" w:hanging="360"/>
      </w:pPr>
      <w:rPr>
        <w:rFonts w:ascii="Arial" w:hAnsi="Arial" w:hint="default"/>
      </w:rPr>
    </w:lvl>
    <w:lvl w:ilvl="4" w:tplc="8D0C9266" w:tentative="1">
      <w:start w:val="1"/>
      <w:numFmt w:val="bullet"/>
      <w:lvlText w:val="•"/>
      <w:lvlJc w:val="left"/>
      <w:pPr>
        <w:tabs>
          <w:tab w:val="num" w:pos="3600"/>
        </w:tabs>
        <w:ind w:left="3600" w:hanging="360"/>
      </w:pPr>
      <w:rPr>
        <w:rFonts w:ascii="Arial" w:hAnsi="Arial" w:hint="default"/>
      </w:rPr>
    </w:lvl>
    <w:lvl w:ilvl="5" w:tplc="F11AF712" w:tentative="1">
      <w:start w:val="1"/>
      <w:numFmt w:val="bullet"/>
      <w:lvlText w:val="•"/>
      <w:lvlJc w:val="left"/>
      <w:pPr>
        <w:tabs>
          <w:tab w:val="num" w:pos="4320"/>
        </w:tabs>
        <w:ind w:left="4320" w:hanging="360"/>
      </w:pPr>
      <w:rPr>
        <w:rFonts w:ascii="Arial" w:hAnsi="Arial" w:hint="default"/>
      </w:rPr>
    </w:lvl>
    <w:lvl w:ilvl="6" w:tplc="01E64ED2" w:tentative="1">
      <w:start w:val="1"/>
      <w:numFmt w:val="bullet"/>
      <w:lvlText w:val="•"/>
      <w:lvlJc w:val="left"/>
      <w:pPr>
        <w:tabs>
          <w:tab w:val="num" w:pos="5040"/>
        </w:tabs>
        <w:ind w:left="5040" w:hanging="360"/>
      </w:pPr>
      <w:rPr>
        <w:rFonts w:ascii="Arial" w:hAnsi="Arial" w:hint="default"/>
      </w:rPr>
    </w:lvl>
    <w:lvl w:ilvl="7" w:tplc="26A02728" w:tentative="1">
      <w:start w:val="1"/>
      <w:numFmt w:val="bullet"/>
      <w:lvlText w:val="•"/>
      <w:lvlJc w:val="left"/>
      <w:pPr>
        <w:tabs>
          <w:tab w:val="num" w:pos="5760"/>
        </w:tabs>
        <w:ind w:left="5760" w:hanging="360"/>
      </w:pPr>
      <w:rPr>
        <w:rFonts w:ascii="Arial" w:hAnsi="Arial" w:hint="default"/>
      </w:rPr>
    </w:lvl>
    <w:lvl w:ilvl="8" w:tplc="B038F3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B42FBA"/>
    <w:multiLevelType w:val="hybridMultilevel"/>
    <w:tmpl w:val="62801FCA"/>
    <w:lvl w:ilvl="0" w:tplc="D0587BF8">
      <w:start w:val="1"/>
      <w:numFmt w:val="bullet"/>
      <w:lvlText w:val="•"/>
      <w:lvlJc w:val="left"/>
      <w:pPr>
        <w:tabs>
          <w:tab w:val="num" w:pos="720"/>
        </w:tabs>
        <w:ind w:left="720" w:hanging="360"/>
      </w:pPr>
      <w:rPr>
        <w:rFonts w:ascii="Arial" w:hAnsi="Arial" w:hint="default"/>
      </w:rPr>
    </w:lvl>
    <w:lvl w:ilvl="1" w:tplc="553A1624" w:tentative="1">
      <w:start w:val="1"/>
      <w:numFmt w:val="bullet"/>
      <w:lvlText w:val="•"/>
      <w:lvlJc w:val="left"/>
      <w:pPr>
        <w:tabs>
          <w:tab w:val="num" w:pos="1440"/>
        </w:tabs>
        <w:ind w:left="1440" w:hanging="360"/>
      </w:pPr>
      <w:rPr>
        <w:rFonts w:ascii="Arial" w:hAnsi="Arial" w:hint="default"/>
      </w:rPr>
    </w:lvl>
    <w:lvl w:ilvl="2" w:tplc="CBF2C224" w:tentative="1">
      <w:start w:val="1"/>
      <w:numFmt w:val="bullet"/>
      <w:lvlText w:val="•"/>
      <w:lvlJc w:val="left"/>
      <w:pPr>
        <w:tabs>
          <w:tab w:val="num" w:pos="2160"/>
        </w:tabs>
        <w:ind w:left="2160" w:hanging="360"/>
      </w:pPr>
      <w:rPr>
        <w:rFonts w:ascii="Arial" w:hAnsi="Arial" w:hint="default"/>
      </w:rPr>
    </w:lvl>
    <w:lvl w:ilvl="3" w:tplc="7F78A566" w:tentative="1">
      <w:start w:val="1"/>
      <w:numFmt w:val="bullet"/>
      <w:lvlText w:val="•"/>
      <w:lvlJc w:val="left"/>
      <w:pPr>
        <w:tabs>
          <w:tab w:val="num" w:pos="2880"/>
        </w:tabs>
        <w:ind w:left="2880" w:hanging="360"/>
      </w:pPr>
      <w:rPr>
        <w:rFonts w:ascii="Arial" w:hAnsi="Arial" w:hint="default"/>
      </w:rPr>
    </w:lvl>
    <w:lvl w:ilvl="4" w:tplc="AA284560" w:tentative="1">
      <w:start w:val="1"/>
      <w:numFmt w:val="bullet"/>
      <w:lvlText w:val="•"/>
      <w:lvlJc w:val="left"/>
      <w:pPr>
        <w:tabs>
          <w:tab w:val="num" w:pos="3600"/>
        </w:tabs>
        <w:ind w:left="3600" w:hanging="360"/>
      </w:pPr>
      <w:rPr>
        <w:rFonts w:ascii="Arial" w:hAnsi="Arial" w:hint="default"/>
      </w:rPr>
    </w:lvl>
    <w:lvl w:ilvl="5" w:tplc="F11A2B6C" w:tentative="1">
      <w:start w:val="1"/>
      <w:numFmt w:val="bullet"/>
      <w:lvlText w:val="•"/>
      <w:lvlJc w:val="left"/>
      <w:pPr>
        <w:tabs>
          <w:tab w:val="num" w:pos="4320"/>
        </w:tabs>
        <w:ind w:left="4320" w:hanging="360"/>
      </w:pPr>
      <w:rPr>
        <w:rFonts w:ascii="Arial" w:hAnsi="Arial" w:hint="default"/>
      </w:rPr>
    </w:lvl>
    <w:lvl w:ilvl="6" w:tplc="44306C56" w:tentative="1">
      <w:start w:val="1"/>
      <w:numFmt w:val="bullet"/>
      <w:lvlText w:val="•"/>
      <w:lvlJc w:val="left"/>
      <w:pPr>
        <w:tabs>
          <w:tab w:val="num" w:pos="5040"/>
        </w:tabs>
        <w:ind w:left="5040" w:hanging="360"/>
      </w:pPr>
      <w:rPr>
        <w:rFonts w:ascii="Arial" w:hAnsi="Arial" w:hint="default"/>
      </w:rPr>
    </w:lvl>
    <w:lvl w:ilvl="7" w:tplc="7A966E7C" w:tentative="1">
      <w:start w:val="1"/>
      <w:numFmt w:val="bullet"/>
      <w:lvlText w:val="•"/>
      <w:lvlJc w:val="left"/>
      <w:pPr>
        <w:tabs>
          <w:tab w:val="num" w:pos="5760"/>
        </w:tabs>
        <w:ind w:left="5760" w:hanging="360"/>
      </w:pPr>
      <w:rPr>
        <w:rFonts w:ascii="Arial" w:hAnsi="Arial" w:hint="default"/>
      </w:rPr>
    </w:lvl>
    <w:lvl w:ilvl="8" w:tplc="29F2A2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9363C7"/>
    <w:multiLevelType w:val="hybridMultilevel"/>
    <w:tmpl w:val="502AD092"/>
    <w:lvl w:ilvl="0" w:tplc="EDC8D742">
      <w:start w:val="1"/>
      <w:numFmt w:val="bullet"/>
      <w:lvlText w:val="•"/>
      <w:lvlJc w:val="left"/>
      <w:pPr>
        <w:tabs>
          <w:tab w:val="num" w:pos="720"/>
        </w:tabs>
        <w:ind w:left="720" w:hanging="360"/>
      </w:pPr>
      <w:rPr>
        <w:rFonts w:ascii="Arial" w:hAnsi="Arial" w:hint="default"/>
      </w:rPr>
    </w:lvl>
    <w:lvl w:ilvl="1" w:tplc="7CD0974C" w:tentative="1">
      <w:start w:val="1"/>
      <w:numFmt w:val="bullet"/>
      <w:lvlText w:val="•"/>
      <w:lvlJc w:val="left"/>
      <w:pPr>
        <w:tabs>
          <w:tab w:val="num" w:pos="1440"/>
        </w:tabs>
        <w:ind w:left="1440" w:hanging="360"/>
      </w:pPr>
      <w:rPr>
        <w:rFonts w:ascii="Arial" w:hAnsi="Arial" w:hint="default"/>
      </w:rPr>
    </w:lvl>
    <w:lvl w:ilvl="2" w:tplc="C82488C2" w:tentative="1">
      <w:start w:val="1"/>
      <w:numFmt w:val="bullet"/>
      <w:lvlText w:val="•"/>
      <w:lvlJc w:val="left"/>
      <w:pPr>
        <w:tabs>
          <w:tab w:val="num" w:pos="2160"/>
        </w:tabs>
        <w:ind w:left="2160" w:hanging="360"/>
      </w:pPr>
      <w:rPr>
        <w:rFonts w:ascii="Arial" w:hAnsi="Arial" w:hint="default"/>
      </w:rPr>
    </w:lvl>
    <w:lvl w:ilvl="3" w:tplc="EB8AA8A8" w:tentative="1">
      <w:start w:val="1"/>
      <w:numFmt w:val="bullet"/>
      <w:lvlText w:val="•"/>
      <w:lvlJc w:val="left"/>
      <w:pPr>
        <w:tabs>
          <w:tab w:val="num" w:pos="2880"/>
        </w:tabs>
        <w:ind w:left="2880" w:hanging="360"/>
      </w:pPr>
      <w:rPr>
        <w:rFonts w:ascii="Arial" w:hAnsi="Arial" w:hint="default"/>
      </w:rPr>
    </w:lvl>
    <w:lvl w:ilvl="4" w:tplc="E760F2FA" w:tentative="1">
      <w:start w:val="1"/>
      <w:numFmt w:val="bullet"/>
      <w:lvlText w:val="•"/>
      <w:lvlJc w:val="left"/>
      <w:pPr>
        <w:tabs>
          <w:tab w:val="num" w:pos="3600"/>
        </w:tabs>
        <w:ind w:left="3600" w:hanging="360"/>
      </w:pPr>
      <w:rPr>
        <w:rFonts w:ascii="Arial" w:hAnsi="Arial" w:hint="default"/>
      </w:rPr>
    </w:lvl>
    <w:lvl w:ilvl="5" w:tplc="129C483E" w:tentative="1">
      <w:start w:val="1"/>
      <w:numFmt w:val="bullet"/>
      <w:lvlText w:val="•"/>
      <w:lvlJc w:val="left"/>
      <w:pPr>
        <w:tabs>
          <w:tab w:val="num" w:pos="4320"/>
        </w:tabs>
        <w:ind w:left="4320" w:hanging="360"/>
      </w:pPr>
      <w:rPr>
        <w:rFonts w:ascii="Arial" w:hAnsi="Arial" w:hint="default"/>
      </w:rPr>
    </w:lvl>
    <w:lvl w:ilvl="6" w:tplc="09DA5BCA" w:tentative="1">
      <w:start w:val="1"/>
      <w:numFmt w:val="bullet"/>
      <w:lvlText w:val="•"/>
      <w:lvlJc w:val="left"/>
      <w:pPr>
        <w:tabs>
          <w:tab w:val="num" w:pos="5040"/>
        </w:tabs>
        <w:ind w:left="5040" w:hanging="360"/>
      </w:pPr>
      <w:rPr>
        <w:rFonts w:ascii="Arial" w:hAnsi="Arial" w:hint="default"/>
      </w:rPr>
    </w:lvl>
    <w:lvl w:ilvl="7" w:tplc="D8F02852" w:tentative="1">
      <w:start w:val="1"/>
      <w:numFmt w:val="bullet"/>
      <w:lvlText w:val="•"/>
      <w:lvlJc w:val="left"/>
      <w:pPr>
        <w:tabs>
          <w:tab w:val="num" w:pos="5760"/>
        </w:tabs>
        <w:ind w:left="5760" w:hanging="360"/>
      </w:pPr>
      <w:rPr>
        <w:rFonts w:ascii="Arial" w:hAnsi="Arial" w:hint="default"/>
      </w:rPr>
    </w:lvl>
    <w:lvl w:ilvl="8" w:tplc="358EF3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D668A4"/>
    <w:multiLevelType w:val="hybridMultilevel"/>
    <w:tmpl w:val="4B849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BD6515"/>
    <w:multiLevelType w:val="hybridMultilevel"/>
    <w:tmpl w:val="7DCC75AE"/>
    <w:lvl w:ilvl="0" w:tplc="161A68F0">
      <w:start w:val="1"/>
      <w:numFmt w:val="bullet"/>
      <w:lvlText w:val="•"/>
      <w:lvlJc w:val="left"/>
      <w:pPr>
        <w:tabs>
          <w:tab w:val="num" w:pos="786"/>
        </w:tabs>
        <w:ind w:left="786" w:hanging="360"/>
      </w:pPr>
      <w:rPr>
        <w:rFonts w:ascii="Verdana" w:hAnsi="Verdana" w:hint="default"/>
        <w:sz w:val="20"/>
        <w:szCs w:val="20"/>
      </w:rPr>
    </w:lvl>
    <w:lvl w:ilvl="1" w:tplc="E542C00A" w:tentative="1">
      <w:start w:val="1"/>
      <w:numFmt w:val="bullet"/>
      <w:lvlText w:val="•"/>
      <w:lvlJc w:val="left"/>
      <w:pPr>
        <w:tabs>
          <w:tab w:val="num" w:pos="1506"/>
        </w:tabs>
        <w:ind w:left="1506" w:hanging="360"/>
      </w:pPr>
      <w:rPr>
        <w:rFonts w:ascii="Arial" w:hAnsi="Arial" w:hint="default"/>
      </w:rPr>
    </w:lvl>
    <w:lvl w:ilvl="2" w:tplc="FB9C343C" w:tentative="1">
      <w:start w:val="1"/>
      <w:numFmt w:val="bullet"/>
      <w:lvlText w:val="•"/>
      <w:lvlJc w:val="left"/>
      <w:pPr>
        <w:tabs>
          <w:tab w:val="num" w:pos="2226"/>
        </w:tabs>
        <w:ind w:left="2226" w:hanging="360"/>
      </w:pPr>
      <w:rPr>
        <w:rFonts w:ascii="Arial" w:hAnsi="Arial" w:hint="default"/>
      </w:rPr>
    </w:lvl>
    <w:lvl w:ilvl="3" w:tplc="627A756C" w:tentative="1">
      <w:start w:val="1"/>
      <w:numFmt w:val="bullet"/>
      <w:lvlText w:val="•"/>
      <w:lvlJc w:val="left"/>
      <w:pPr>
        <w:tabs>
          <w:tab w:val="num" w:pos="2946"/>
        </w:tabs>
        <w:ind w:left="2946" w:hanging="360"/>
      </w:pPr>
      <w:rPr>
        <w:rFonts w:ascii="Arial" w:hAnsi="Arial" w:hint="default"/>
      </w:rPr>
    </w:lvl>
    <w:lvl w:ilvl="4" w:tplc="533A4AC8" w:tentative="1">
      <w:start w:val="1"/>
      <w:numFmt w:val="bullet"/>
      <w:lvlText w:val="•"/>
      <w:lvlJc w:val="left"/>
      <w:pPr>
        <w:tabs>
          <w:tab w:val="num" w:pos="3666"/>
        </w:tabs>
        <w:ind w:left="3666" w:hanging="360"/>
      </w:pPr>
      <w:rPr>
        <w:rFonts w:ascii="Arial" w:hAnsi="Arial" w:hint="default"/>
      </w:rPr>
    </w:lvl>
    <w:lvl w:ilvl="5" w:tplc="29D2B240" w:tentative="1">
      <w:start w:val="1"/>
      <w:numFmt w:val="bullet"/>
      <w:lvlText w:val="•"/>
      <w:lvlJc w:val="left"/>
      <w:pPr>
        <w:tabs>
          <w:tab w:val="num" w:pos="4386"/>
        </w:tabs>
        <w:ind w:left="4386" w:hanging="360"/>
      </w:pPr>
      <w:rPr>
        <w:rFonts w:ascii="Arial" w:hAnsi="Arial" w:hint="default"/>
      </w:rPr>
    </w:lvl>
    <w:lvl w:ilvl="6" w:tplc="F7E48876" w:tentative="1">
      <w:start w:val="1"/>
      <w:numFmt w:val="bullet"/>
      <w:lvlText w:val="•"/>
      <w:lvlJc w:val="left"/>
      <w:pPr>
        <w:tabs>
          <w:tab w:val="num" w:pos="5106"/>
        </w:tabs>
        <w:ind w:left="5106" w:hanging="360"/>
      </w:pPr>
      <w:rPr>
        <w:rFonts w:ascii="Arial" w:hAnsi="Arial" w:hint="default"/>
      </w:rPr>
    </w:lvl>
    <w:lvl w:ilvl="7" w:tplc="8FBED87E" w:tentative="1">
      <w:start w:val="1"/>
      <w:numFmt w:val="bullet"/>
      <w:lvlText w:val="•"/>
      <w:lvlJc w:val="left"/>
      <w:pPr>
        <w:tabs>
          <w:tab w:val="num" w:pos="5826"/>
        </w:tabs>
        <w:ind w:left="5826" w:hanging="360"/>
      </w:pPr>
      <w:rPr>
        <w:rFonts w:ascii="Arial" w:hAnsi="Arial" w:hint="default"/>
      </w:rPr>
    </w:lvl>
    <w:lvl w:ilvl="8" w:tplc="07629E94" w:tentative="1">
      <w:start w:val="1"/>
      <w:numFmt w:val="bullet"/>
      <w:lvlText w:val="•"/>
      <w:lvlJc w:val="left"/>
      <w:pPr>
        <w:tabs>
          <w:tab w:val="num" w:pos="6546"/>
        </w:tabs>
        <w:ind w:left="6546" w:hanging="360"/>
      </w:pPr>
      <w:rPr>
        <w:rFonts w:ascii="Arial" w:hAnsi="Arial" w:hint="default"/>
      </w:rPr>
    </w:lvl>
  </w:abstractNum>
  <w:abstractNum w:abstractNumId="6" w15:restartNumberingAfterBreak="0">
    <w:nsid w:val="07ED3F3B"/>
    <w:multiLevelType w:val="hybridMultilevel"/>
    <w:tmpl w:val="009C9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1421BB"/>
    <w:multiLevelType w:val="hybridMultilevel"/>
    <w:tmpl w:val="7D8C07EA"/>
    <w:lvl w:ilvl="0" w:tplc="F934EED6">
      <w:start w:val="1"/>
      <w:numFmt w:val="bullet"/>
      <w:lvlText w:val="•"/>
      <w:lvlJc w:val="left"/>
      <w:pPr>
        <w:tabs>
          <w:tab w:val="num" w:pos="720"/>
        </w:tabs>
        <w:ind w:left="720" w:hanging="360"/>
      </w:pPr>
      <w:rPr>
        <w:rFonts w:ascii="Arial" w:hAnsi="Arial" w:hint="default"/>
      </w:rPr>
    </w:lvl>
    <w:lvl w:ilvl="1" w:tplc="1536FE3A" w:tentative="1">
      <w:start w:val="1"/>
      <w:numFmt w:val="bullet"/>
      <w:lvlText w:val="•"/>
      <w:lvlJc w:val="left"/>
      <w:pPr>
        <w:tabs>
          <w:tab w:val="num" w:pos="1440"/>
        </w:tabs>
        <w:ind w:left="1440" w:hanging="360"/>
      </w:pPr>
      <w:rPr>
        <w:rFonts w:ascii="Arial" w:hAnsi="Arial" w:hint="default"/>
      </w:rPr>
    </w:lvl>
    <w:lvl w:ilvl="2" w:tplc="89E459D0" w:tentative="1">
      <w:start w:val="1"/>
      <w:numFmt w:val="bullet"/>
      <w:lvlText w:val="•"/>
      <w:lvlJc w:val="left"/>
      <w:pPr>
        <w:tabs>
          <w:tab w:val="num" w:pos="2160"/>
        </w:tabs>
        <w:ind w:left="2160" w:hanging="360"/>
      </w:pPr>
      <w:rPr>
        <w:rFonts w:ascii="Arial" w:hAnsi="Arial" w:hint="default"/>
      </w:rPr>
    </w:lvl>
    <w:lvl w:ilvl="3" w:tplc="135CF54E" w:tentative="1">
      <w:start w:val="1"/>
      <w:numFmt w:val="bullet"/>
      <w:lvlText w:val="•"/>
      <w:lvlJc w:val="left"/>
      <w:pPr>
        <w:tabs>
          <w:tab w:val="num" w:pos="2880"/>
        </w:tabs>
        <w:ind w:left="2880" w:hanging="360"/>
      </w:pPr>
      <w:rPr>
        <w:rFonts w:ascii="Arial" w:hAnsi="Arial" w:hint="default"/>
      </w:rPr>
    </w:lvl>
    <w:lvl w:ilvl="4" w:tplc="31EA68D2" w:tentative="1">
      <w:start w:val="1"/>
      <w:numFmt w:val="bullet"/>
      <w:lvlText w:val="•"/>
      <w:lvlJc w:val="left"/>
      <w:pPr>
        <w:tabs>
          <w:tab w:val="num" w:pos="3600"/>
        </w:tabs>
        <w:ind w:left="3600" w:hanging="360"/>
      </w:pPr>
      <w:rPr>
        <w:rFonts w:ascii="Arial" w:hAnsi="Arial" w:hint="default"/>
      </w:rPr>
    </w:lvl>
    <w:lvl w:ilvl="5" w:tplc="D00E35C4" w:tentative="1">
      <w:start w:val="1"/>
      <w:numFmt w:val="bullet"/>
      <w:lvlText w:val="•"/>
      <w:lvlJc w:val="left"/>
      <w:pPr>
        <w:tabs>
          <w:tab w:val="num" w:pos="4320"/>
        </w:tabs>
        <w:ind w:left="4320" w:hanging="360"/>
      </w:pPr>
      <w:rPr>
        <w:rFonts w:ascii="Arial" w:hAnsi="Arial" w:hint="default"/>
      </w:rPr>
    </w:lvl>
    <w:lvl w:ilvl="6" w:tplc="FFE0D986" w:tentative="1">
      <w:start w:val="1"/>
      <w:numFmt w:val="bullet"/>
      <w:lvlText w:val="•"/>
      <w:lvlJc w:val="left"/>
      <w:pPr>
        <w:tabs>
          <w:tab w:val="num" w:pos="5040"/>
        </w:tabs>
        <w:ind w:left="5040" w:hanging="360"/>
      </w:pPr>
      <w:rPr>
        <w:rFonts w:ascii="Arial" w:hAnsi="Arial" w:hint="default"/>
      </w:rPr>
    </w:lvl>
    <w:lvl w:ilvl="7" w:tplc="6A188238" w:tentative="1">
      <w:start w:val="1"/>
      <w:numFmt w:val="bullet"/>
      <w:lvlText w:val="•"/>
      <w:lvlJc w:val="left"/>
      <w:pPr>
        <w:tabs>
          <w:tab w:val="num" w:pos="5760"/>
        </w:tabs>
        <w:ind w:left="5760" w:hanging="360"/>
      </w:pPr>
      <w:rPr>
        <w:rFonts w:ascii="Arial" w:hAnsi="Arial" w:hint="default"/>
      </w:rPr>
    </w:lvl>
    <w:lvl w:ilvl="8" w:tplc="3AD0B4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5D0F5B"/>
    <w:multiLevelType w:val="hybridMultilevel"/>
    <w:tmpl w:val="A04AC410"/>
    <w:lvl w:ilvl="0" w:tplc="1C5667DA">
      <w:start w:val="1"/>
      <w:numFmt w:val="bullet"/>
      <w:lvlText w:val="•"/>
      <w:lvlJc w:val="left"/>
      <w:pPr>
        <w:tabs>
          <w:tab w:val="num" w:pos="720"/>
        </w:tabs>
        <w:ind w:left="720" w:hanging="360"/>
      </w:pPr>
      <w:rPr>
        <w:rFonts w:ascii="Arial" w:hAnsi="Arial" w:hint="default"/>
      </w:rPr>
    </w:lvl>
    <w:lvl w:ilvl="1" w:tplc="AE22CC9C" w:tentative="1">
      <w:start w:val="1"/>
      <w:numFmt w:val="bullet"/>
      <w:lvlText w:val="•"/>
      <w:lvlJc w:val="left"/>
      <w:pPr>
        <w:tabs>
          <w:tab w:val="num" w:pos="1440"/>
        </w:tabs>
        <w:ind w:left="1440" w:hanging="360"/>
      </w:pPr>
      <w:rPr>
        <w:rFonts w:ascii="Arial" w:hAnsi="Arial" w:hint="default"/>
      </w:rPr>
    </w:lvl>
    <w:lvl w:ilvl="2" w:tplc="10C6C1CA" w:tentative="1">
      <w:start w:val="1"/>
      <w:numFmt w:val="bullet"/>
      <w:lvlText w:val="•"/>
      <w:lvlJc w:val="left"/>
      <w:pPr>
        <w:tabs>
          <w:tab w:val="num" w:pos="2160"/>
        </w:tabs>
        <w:ind w:left="2160" w:hanging="360"/>
      </w:pPr>
      <w:rPr>
        <w:rFonts w:ascii="Arial" w:hAnsi="Arial" w:hint="default"/>
      </w:rPr>
    </w:lvl>
    <w:lvl w:ilvl="3" w:tplc="1B7CED40" w:tentative="1">
      <w:start w:val="1"/>
      <w:numFmt w:val="bullet"/>
      <w:lvlText w:val="•"/>
      <w:lvlJc w:val="left"/>
      <w:pPr>
        <w:tabs>
          <w:tab w:val="num" w:pos="2880"/>
        </w:tabs>
        <w:ind w:left="2880" w:hanging="360"/>
      </w:pPr>
      <w:rPr>
        <w:rFonts w:ascii="Arial" w:hAnsi="Arial" w:hint="default"/>
      </w:rPr>
    </w:lvl>
    <w:lvl w:ilvl="4" w:tplc="63506E68" w:tentative="1">
      <w:start w:val="1"/>
      <w:numFmt w:val="bullet"/>
      <w:lvlText w:val="•"/>
      <w:lvlJc w:val="left"/>
      <w:pPr>
        <w:tabs>
          <w:tab w:val="num" w:pos="3600"/>
        </w:tabs>
        <w:ind w:left="3600" w:hanging="360"/>
      </w:pPr>
      <w:rPr>
        <w:rFonts w:ascii="Arial" w:hAnsi="Arial" w:hint="default"/>
      </w:rPr>
    </w:lvl>
    <w:lvl w:ilvl="5" w:tplc="078E2D3C" w:tentative="1">
      <w:start w:val="1"/>
      <w:numFmt w:val="bullet"/>
      <w:lvlText w:val="•"/>
      <w:lvlJc w:val="left"/>
      <w:pPr>
        <w:tabs>
          <w:tab w:val="num" w:pos="4320"/>
        </w:tabs>
        <w:ind w:left="4320" w:hanging="360"/>
      </w:pPr>
      <w:rPr>
        <w:rFonts w:ascii="Arial" w:hAnsi="Arial" w:hint="default"/>
      </w:rPr>
    </w:lvl>
    <w:lvl w:ilvl="6" w:tplc="D8CCAF64" w:tentative="1">
      <w:start w:val="1"/>
      <w:numFmt w:val="bullet"/>
      <w:lvlText w:val="•"/>
      <w:lvlJc w:val="left"/>
      <w:pPr>
        <w:tabs>
          <w:tab w:val="num" w:pos="5040"/>
        </w:tabs>
        <w:ind w:left="5040" w:hanging="360"/>
      </w:pPr>
      <w:rPr>
        <w:rFonts w:ascii="Arial" w:hAnsi="Arial" w:hint="default"/>
      </w:rPr>
    </w:lvl>
    <w:lvl w:ilvl="7" w:tplc="34121832" w:tentative="1">
      <w:start w:val="1"/>
      <w:numFmt w:val="bullet"/>
      <w:lvlText w:val="•"/>
      <w:lvlJc w:val="left"/>
      <w:pPr>
        <w:tabs>
          <w:tab w:val="num" w:pos="5760"/>
        </w:tabs>
        <w:ind w:left="5760" w:hanging="360"/>
      </w:pPr>
      <w:rPr>
        <w:rFonts w:ascii="Arial" w:hAnsi="Arial" w:hint="default"/>
      </w:rPr>
    </w:lvl>
    <w:lvl w:ilvl="8" w:tplc="887473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BFD1254"/>
    <w:multiLevelType w:val="hybridMultilevel"/>
    <w:tmpl w:val="B962544A"/>
    <w:lvl w:ilvl="0" w:tplc="B970797A">
      <w:start w:val="3"/>
      <w:numFmt w:val="bullet"/>
      <w:lvlText w:val="-"/>
      <w:lvlJc w:val="left"/>
      <w:pPr>
        <w:ind w:left="1080" w:hanging="360"/>
      </w:pPr>
      <w:rPr>
        <w:rFonts w:ascii="Times New Roman" w:eastAsia="Times New Roman" w:hAnsi="Times New Roman" w:cs="Times New Roman" w:hint="default"/>
        <w:color w:val="7030A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E4E7C3B"/>
    <w:multiLevelType w:val="hybridMultilevel"/>
    <w:tmpl w:val="B686DE6C"/>
    <w:lvl w:ilvl="0" w:tplc="34A87A3C">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1" w15:restartNumberingAfterBreak="0">
    <w:nsid w:val="0F17180D"/>
    <w:multiLevelType w:val="hybridMultilevel"/>
    <w:tmpl w:val="E03E2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A510EC"/>
    <w:multiLevelType w:val="hybridMultilevel"/>
    <w:tmpl w:val="C80611AC"/>
    <w:lvl w:ilvl="0" w:tplc="37BEE092">
      <w:start w:val="1"/>
      <w:numFmt w:val="bullet"/>
      <w:lvlText w:val="•"/>
      <w:lvlJc w:val="left"/>
      <w:pPr>
        <w:tabs>
          <w:tab w:val="num" w:pos="720"/>
        </w:tabs>
        <w:ind w:left="720" w:hanging="360"/>
      </w:pPr>
      <w:rPr>
        <w:rFonts w:ascii="Arial" w:hAnsi="Arial" w:hint="default"/>
      </w:rPr>
    </w:lvl>
    <w:lvl w:ilvl="1" w:tplc="CE2CF610" w:tentative="1">
      <w:start w:val="1"/>
      <w:numFmt w:val="bullet"/>
      <w:lvlText w:val="•"/>
      <w:lvlJc w:val="left"/>
      <w:pPr>
        <w:tabs>
          <w:tab w:val="num" w:pos="1440"/>
        </w:tabs>
        <w:ind w:left="1440" w:hanging="360"/>
      </w:pPr>
      <w:rPr>
        <w:rFonts w:ascii="Arial" w:hAnsi="Arial" w:hint="default"/>
      </w:rPr>
    </w:lvl>
    <w:lvl w:ilvl="2" w:tplc="54862B46" w:tentative="1">
      <w:start w:val="1"/>
      <w:numFmt w:val="bullet"/>
      <w:lvlText w:val="•"/>
      <w:lvlJc w:val="left"/>
      <w:pPr>
        <w:tabs>
          <w:tab w:val="num" w:pos="2160"/>
        </w:tabs>
        <w:ind w:left="2160" w:hanging="360"/>
      </w:pPr>
      <w:rPr>
        <w:rFonts w:ascii="Arial" w:hAnsi="Arial" w:hint="default"/>
      </w:rPr>
    </w:lvl>
    <w:lvl w:ilvl="3" w:tplc="7DCEAA7E" w:tentative="1">
      <w:start w:val="1"/>
      <w:numFmt w:val="bullet"/>
      <w:lvlText w:val="•"/>
      <w:lvlJc w:val="left"/>
      <w:pPr>
        <w:tabs>
          <w:tab w:val="num" w:pos="2880"/>
        </w:tabs>
        <w:ind w:left="2880" w:hanging="360"/>
      </w:pPr>
      <w:rPr>
        <w:rFonts w:ascii="Arial" w:hAnsi="Arial" w:hint="default"/>
      </w:rPr>
    </w:lvl>
    <w:lvl w:ilvl="4" w:tplc="2290414A" w:tentative="1">
      <w:start w:val="1"/>
      <w:numFmt w:val="bullet"/>
      <w:lvlText w:val="•"/>
      <w:lvlJc w:val="left"/>
      <w:pPr>
        <w:tabs>
          <w:tab w:val="num" w:pos="3600"/>
        </w:tabs>
        <w:ind w:left="3600" w:hanging="360"/>
      </w:pPr>
      <w:rPr>
        <w:rFonts w:ascii="Arial" w:hAnsi="Arial" w:hint="default"/>
      </w:rPr>
    </w:lvl>
    <w:lvl w:ilvl="5" w:tplc="1DFCB59C" w:tentative="1">
      <w:start w:val="1"/>
      <w:numFmt w:val="bullet"/>
      <w:lvlText w:val="•"/>
      <w:lvlJc w:val="left"/>
      <w:pPr>
        <w:tabs>
          <w:tab w:val="num" w:pos="4320"/>
        </w:tabs>
        <w:ind w:left="4320" w:hanging="360"/>
      </w:pPr>
      <w:rPr>
        <w:rFonts w:ascii="Arial" w:hAnsi="Arial" w:hint="default"/>
      </w:rPr>
    </w:lvl>
    <w:lvl w:ilvl="6" w:tplc="C09C96FC" w:tentative="1">
      <w:start w:val="1"/>
      <w:numFmt w:val="bullet"/>
      <w:lvlText w:val="•"/>
      <w:lvlJc w:val="left"/>
      <w:pPr>
        <w:tabs>
          <w:tab w:val="num" w:pos="5040"/>
        </w:tabs>
        <w:ind w:left="5040" w:hanging="360"/>
      </w:pPr>
      <w:rPr>
        <w:rFonts w:ascii="Arial" w:hAnsi="Arial" w:hint="default"/>
      </w:rPr>
    </w:lvl>
    <w:lvl w:ilvl="7" w:tplc="BDA02C52" w:tentative="1">
      <w:start w:val="1"/>
      <w:numFmt w:val="bullet"/>
      <w:lvlText w:val="•"/>
      <w:lvlJc w:val="left"/>
      <w:pPr>
        <w:tabs>
          <w:tab w:val="num" w:pos="5760"/>
        </w:tabs>
        <w:ind w:left="5760" w:hanging="360"/>
      </w:pPr>
      <w:rPr>
        <w:rFonts w:ascii="Arial" w:hAnsi="Arial" w:hint="default"/>
      </w:rPr>
    </w:lvl>
    <w:lvl w:ilvl="8" w:tplc="AC1A11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4164487"/>
    <w:multiLevelType w:val="hybridMultilevel"/>
    <w:tmpl w:val="8E283C74"/>
    <w:lvl w:ilvl="0" w:tplc="719625DA">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4" w15:restartNumberingAfterBreak="0">
    <w:nsid w:val="15EF2368"/>
    <w:multiLevelType w:val="hybridMultilevel"/>
    <w:tmpl w:val="E9BED93C"/>
    <w:lvl w:ilvl="0" w:tplc="5EE62D70">
      <w:start w:val="1"/>
      <w:numFmt w:val="bullet"/>
      <w:lvlText w:val="•"/>
      <w:lvlJc w:val="left"/>
      <w:pPr>
        <w:tabs>
          <w:tab w:val="num" w:pos="720"/>
        </w:tabs>
        <w:ind w:left="720" w:hanging="360"/>
      </w:pPr>
      <w:rPr>
        <w:rFonts w:ascii="Arial" w:hAnsi="Arial" w:hint="default"/>
      </w:rPr>
    </w:lvl>
    <w:lvl w:ilvl="1" w:tplc="71A41B32" w:tentative="1">
      <w:start w:val="1"/>
      <w:numFmt w:val="bullet"/>
      <w:lvlText w:val="•"/>
      <w:lvlJc w:val="left"/>
      <w:pPr>
        <w:tabs>
          <w:tab w:val="num" w:pos="1440"/>
        </w:tabs>
        <w:ind w:left="1440" w:hanging="360"/>
      </w:pPr>
      <w:rPr>
        <w:rFonts w:ascii="Arial" w:hAnsi="Arial" w:hint="default"/>
      </w:rPr>
    </w:lvl>
    <w:lvl w:ilvl="2" w:tplc="A044BEEC" w:tentative="1">
      <w:start w:val="1"/>
      <w:numFmt w:val="bullet"/>
      <w:lvlText w:val="•"/>
      <w:lvlJc w:val="left"/>
      <w:pPr>
        <w:tabs>
          <w:tab w:val="num" w:pos="2160"/>
        </w:tabs>
        <w:ind w:left="2160" w:hanging="360"/>
      </w:pPr>
      <w:rPr>
        <w:rFonts w:ascii="Arial" w:hAnsi="Arial" w:hint="default"/>
      </w:rPr>
    </w:lvl>
    <w:lvl w:ilvl="3" w:tplc="D9922DB6" w:tentative="1">
      <w:start w:val="1"/>
      <w:numFmt w:val="bullet"/>
      <w:lvlText w:val="•"/>
      <w:lvlJc w:val="left"/>
      <w:pPr>
        <w:tabs>
          <w:tab w:val="num" w:pos="2880"/>
        </w:tabs>
        <w:ind w:left="2880" w:hanging="360"/>
      </w:pPr>
      <w:rPr>
        <w:rFonts w:ascii="Arial" w:hAnsi="Arial" w:hint="default"/>
      </w:rPr>
    </w:lvl>
    <w:lvl w:ilvl="4" w:tplc="02B66142" w:tentative="1">
      <w:start w:val="1"/>
      <w:numFmt w:val="bullet"/>
      <w:lvlText w:val="•"/>
      <w:lvlJc w:val="left"/>
      <w:pPr>
        <w:tabs>
          <w:tab w:val="num" w:pos="3600"/>
        </w:tabs>
        <w:ind w:left="3600" w:hanging="360"/>
      </w:pPr>
      <w:rPr>
        <w:rFonts w:ascii="Arial" w:hAnsi="Arial" w:hint="default"/>
      </w:rPr>
    </w:lvl>
    <w:lvl w:ilvl="5" w:tplc="9DF413A8" w:tentative="1">
      <w:start w:val="1"/>
      <w:numFmt w:val="bullet"/>
      <w:lvlText w:val="•"/>
      <w:lvlJc w:val="left"/>
      <w:pPr>
        <w:tabs>
          <w:tab w:val="num" w:pos="4320"/>
        </w:tabs>
        <w:ind w:left="4320" w:hanging="360"/>
      </w:pPr>
      <w:rPr>
        <w:rFonts w:ascii="Arial" w:hAnsi="Arial" w:hint="default"/>
      </w:rPr>
    </w:lvl>
    <w:lvl w:ilvl="6" w:tplc="68DA0BA8" w:tentative="1">
      <w:start w:val="1"/>
      <w:numFmt w:val="bullet"/>
      <w:lvlText w:val="•"/>
      <w:lvlJc w:val="left"/>
      <w:pPr>
        <w:tabs>
          <w:tab w:val="num" w:pos="5040"/>
        </w:tabs>
        <w:ind w:left="5040" w:hanging="360"/>
      </w:pPr>
      <w:rPr>
        <w:rFonts w:ascii="Arial" w:hAnsi="Arial" w:hint="default"/>
      </w:rPr>
    </w:lvl>
    <w:lvl w:ilvl="7" w:tplc="8B4C549C" w:tentative="1">
      <w:start w:val="1"/>
      <w:numFmt w:val="bullet"/>
      <w:lvlText w:val="•"/>
      <w:lvlJc w:val="left"/>
      <w:pPr>
        <w:tabs>
          <w:tab w:val="num" w:pos="5760"/>
        </w:tabs>
        <w:ind w:left="5760" w:hanging="360"/>
      </w:pPr>
      <w:rPr>
        <w:rFonts w:ascii="Arial" w:hAnsi="Arial" w:hint="default"/>
      </w:rPr>
    </w:lvl>
    <w:lvl w:ilvl="8" w:tplc="40D46EF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D87CA6"/>
    <w:multiLevelType w:val="hybridMultilevel"/>
    <w:tmpl w:val="ACFA8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CA1CE0"/>
    <w:multiLevelType w:val="hybridMultilevel"/>
    <w:tmpl w:val="E5EE6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E71476"/>
    <w:multiLevelType w:val="hybridMultilevel"/>
    <w:tmpl w:val="441C7092"/>
    <w:lvl w:ilvl="0" w:tplc="EA7ADCBC">
      <w:start w:val="1"/>
      <w:numFmt w:val="bullet"/>
      <w:lvlText w:val="•"/>
      <w:lvlJc w:val="left"/>
      <w:pPr>
        <w:tabs>
          <w:tab w:val="num" w:pos="720"/>
        </w:tabs>
        <w:ind w:left="720" w:hanging="360"/>
      </w:pPr>
      <w:rPr>
        <w:rFonts w:ascii="Arial" w:hAnsi="Arial" w:hint="default"/>
      </w:rPr>
    </w:lvl>
    <w:lvl w:ilvl="1" w:tplc="DD083202" w:tentative="1">
      <w:start w:val="1"/>
      <w:numFmt w:val="bullet"/>
      <w:lvlText w:val="•"/>
      <w:lvlJc w:val="left"/>
      <w:pPr>
        <w:tabs>
          <w:tab w:val="num" w:pos="1440"/>
        </w:tabs>
        <w:ind w:left="1440" w:hanging="360"/>
      </w:pPr>
      <w:rPr>
        <w:rFonts w:ascii="Arial" w:hAnsi="Arial" w:hint="default"/>
      </w:rPr>
    </w:lvl>
    <w:lvl w:ilvl="2" w:tplc="F88E051A" w:tentative="1">
      <w:start w:val="1"/>
      <w:numFmt w:val="bullet"/>
      <w:lvlText w:val="•"/>
      <w:lvlJc w:val="left"/>
      <w:pPr>
        <w:tabs>
          <w:tab w:val="num" w:pos="2160"/>
        </w:tabs>
        <w:ind w:left="2160" w:hanging="360"/>
      </w:pPr>
      <w:rPr>
        <w:rFonts w:ascii="Arial" w:hAnsi="Arial" w:hint="default"/>
      </w:rPr>
    </w:lvl>
    <w:lvl w:ilvl="3" w:tplc="28B02E96" w:tentative="1">
      <w:start w:val="1"/>
      <w:numFmt w:val="bullet"/>
      <w:lvlText w:val="•"/>
      <w:lvlJc w:val="left"/>
      <w:pPr>
        <w:tabs>
          <w:tab w:val="num" w:pos="2880"/>
        </w:tabs>
        <w:ind w:left="2880" w:hanging="360"/>
      </w:pPr>
      <w:rPr>
        <w:rFonts w:ascii="Arial" w:hAnsi="Arial" w:hint="default"/>
      </w:rPr>
    </w:lvl>
    <w:lvl w:ilvl="4" w:tplc="B5809094" w:tentative="1">
      <w:start w:val="1"/>
      <w:numFmt w:val="bullet"/>
      <w:lvlText w:val="•"/>
      <w:lvlJc w:val="left"/>
      <w:pPr>
        <w:tabs>
          <w:tab w:val="num" w:pos="3600"/>
        </w:tabs>
        <w:ind w:left="3600" w:hanging="360"/>
      </w:pPr>
      <w:rPr>
        <w:rFonts w:ascii="Arial" w:hAnsi="Arial" w:hint="default"/>
      </w:rPr>
    </w:lvl>
    <w:lvl w:ilvl="5" w:tplc="29227A1A" w:tentative="1">
      <w:start w:val="1"/>
      <w:numFmt w:val="bullet"/>
      <w:lvlText w:val="•"/>
      <w:lvlJc w:val="left"/>
      <w:pPr>
        <w:tabs>
          <w:tab w:val="num" w:pos="4320"/>
        </w:tabs>
        <w:ind w:left="4320" w:hanging="360"/>
      </w:pPr>
      <w:rPr>
        <w:rFonts w:ascii="Arial" w:hAnsi="Arial" w:hint="default"/>
      </w:rPr>
    </w:lvl>
    <w:lvl w:ilvl="6" w:tplc="DD746156" w:tentative="1">
      <w:start w:val="1"/>
      <w:numFmt w:val="bullet"/>
      <w:lvlText w:val="•"/>
      <w:lvlJc w:val="left"/>
      <w:pPr>
        <w:tabs>
          <w:tab w:val="num" w:pos="5040"/>
        </w:tabs>
        <w:ind w:left="5040" w:hanging="360"/>
      </w:pPr>
      <w:rPr>
        <w:rFonts w:ascii="Arial" w:hAnsi="Arial" w:hint="default"/>
      </w:rPr>
    </w:lvl>
    <w:lvl w:ilvl="7" w:tplc="9F2CE210" w:tentative="1">
      <w:start w:val="1"/>
      <w:numFmt w:val="bullet"/>
      <w:lvlText w:val="•"/>
      <w:lvlJc w:val="left"/>
      <w:pPr>
        <w:tabs>
          <w:tab w:val="num" w:pos="5760"/>
        </w:tabs>
        <w:ind w:left="5760" w:hanging="360"/>
      </w:pPr>
      <w:rPr>
        <w:rFonts w:ascii="Arial" w:hAnsi="Arial" w:hint="default"/>
      </w:rPr>
    </w:lvl>
    <w:lvl w:ilvl="8" w:tplc="077446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D0571B7"/>
    <w:multiLevelType w:val="hybridMultilevel"/>
    <w:tmpl w:val="D27EE536"/>
    <w:lvl w:ilvl="0" w:tplc="CD50169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20165B"/>
    <w:multiLevelType w:val="hybridMultilevel"/>
    <w:tmpl w:val="7D2ED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BA12DE"/>
    <w:multiLevelType w:val="hybridMultilevel"/>
    <w:tmpl w:val="0F6E6E24"/>
    <w:lvl w:ilvl="0" w:tplc="F496C140">
      <w:start w:val="1"/>
      <w:numFmt w:val="bullet"/>
      <w:lvlText w:val="•"/>
      <w:lvlJc w:val="left"/>
      <w:pPr>
        <w:tabs>
          <w:tab w:val="num" w:pos="720"/>
        </w:tabs>
        <w:ind w:left="720" w:hanging="360"/>
      </w:pPr>
      <w:rPr>
        <w:rFonts w:ascii="Arial" w:hAnsi="Arial" w:hint="default"/>
      </w:rPr>
    </w:lvl>
    <w:lvl w:ilvl="1" w:tplc="48A44600" w:tentative="1">
      <w:start w:val="1"/>
      <w:numFmt w:val="bullet"/>
      <w:lvlText w:val="•"/>
      <w:lvlJc w:val="left"/>
      <w:pPr>
        <w:tabs>
          <w:tab w:val="num" w:pos="1440"/>
        </w:tabs>
        <w:ind w:left="1440" w:hanging="360"/>
      </w:pPr>
      <w:rPr>
        <w:rFonts w:ascii="Arial" w:hAnsi="Arial" w:hint="default"/>
      </w:rPr>
    </w:lvl>
    <w:lvl w:ilvl="2" w:tplc="EB548910" w:tentative="1">
      <w:start w:val="1"/>
      <w:numFmt w:val="bullet"/>
      <w:lvlText w:val="•"/>
      <w:lvlJc w:val="left"/>
      <w:pPr>
        <w:tabs>
          <w:tab w:val="num" w:pos="2160"/>
        </w:tabs>
        <w:ind w:left="2160" w:hanging="360"/>
      </w:pPr>
      <w:rPr>
        <w:rFonts w:ascii="Arial" w:hAnsi="Arial" w:hint="default"/>
      </w:rPr>
    </w:lvl>
    <w:lvl w:ilvl="3" w:tplc="8FD0CBD4" w:tentative="1">
      <w:start w:val="1"/>
      <w:numFmt w:val="bullet"/>
      <w:lvlText w:val="•"/>
      <w:lvlJc w:val="left"/>
      <w:pPr>
        <w:tabs>
          <w:tab w:val="num" w:pos="2880"/>
        </w:tabs>
        <w:ind w:left="2880" w:hanging="360"/>
      </w:pPr>
      <w:rPr>
        <w:rFonts w:ascii="Arial" w:hAnsi="Arial" w:hint="default"/>
      </w:rPr>
    </w:lvl>
    <w:lvl w:ilvl="4" w:tplc="1C7C3D9C" w:tentative="1">
      <w:start w:val="1"/>
      <w:numFmt w:val="bullet"/>
      <w:lvlText w:val="•"/>
      <w:lvlJc w:val="left"/>
      <w:pPr>
        <w:tabs>
          <w:tab w:val="num" w:pos="3600"/>
        </w:tabs>
        <w:ind w:left="3600" w:hanging="360"/>
      </w:pPr>
      <w:rPr>
        <w:rFonts w:ascii="Arial" w:hAnsi="Arial" w:hint="default"/>
      </w:rPr>
    </w:lvl>
    <w:lvl w:ilvl="5" w:tplc="D48A4994" w:tentative="1">
      <w:start w:val="1"/>
      <w:numFmt w:val="bullet"/>
      <w:lvlText w:val="•"/>
      <w:lvlJc w:val="left"/>
      <w:pPr>
        <w:tabs>
          <w:tab w:val="num" w:pos="4320"/>
        </w:tabs>
        <w:ind w:left="4320" w:hanging="360"/>
      </w:pPr>
      <w:rPr>
        <w:rFonts w:ascii="Arial" w:hAnsi="Arial" w:hint="default"/>
      </w:rPr>
    </w:lvl>
    <w:lvl w:ilvl="6" w:tplc="20ACEF7E" w:tentative="1">
      <w:start w:val="1"/>
      <w:numFmt w:val="bullet"/>
      <w:lvlText w:val="•"/>
      <w:lvlJc w:val="left"/>
      <w:pPr>
        <w:tabs>
          <w:tab w:val="num" w:pos="5040"/>
        </w:tabs>
        <w:ind w:left="5040" w:hanging="360"/>
      </w:pPr>
      <w:rPr>
        <w:rFonts w:ascii="Arial" w:hAnsi="Arial" w:hint="default"/>
      </w:rPr>
    </w:lvl>
    <w:lvl w:ilvl="7" w:tplc="6E4E176E" w:tentative="1">
      <w:start w:val="1"/>
      <w:numFmt w:val="bullet"/>
      <w:lvlText w:val="•"/>
      <w:lvlJc w:val="left"/>
      <w:pPr>
        <w:tabs>
          <w:tab w:val="num" w:pos="5760"/>
        </w:tabs>
        <w:ind w:left="5760" w:hanging="360"/>
      </w:pPr>
      <w:rPr>
        <w:rFonts w:ascii="Arial" w:hAnsi="Arial" w:hint="default"/>
      </w:rPr>
    </w:lvl>
    <w:lvl w:ilvl="8" w:tplc="293431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04A7D8E"/>
    <w:multiLevelType w:val="hybridMultilevel"/>
    <w:tmpl w:val="13DAE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691E47"/>
    <w:multiLevelType w:val="hybridMultilevel"/>
    <w:tmpl w:val="05D86D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C63761"/>
    <w:multiLevelType w:val="hybridMultilevel"/>
    <w:tmpl w:val="B686DE6C"/>
    <w:lvl w:ilvl="0" w:tplc="34A87A3C">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4" w15:restartNumberingAfterBreak="0">
    <w:nsid w:val="25CC2EE8"/>
    <w:multiLevelType w:val="hybridMultilevel"/>
    <w:tmpl w:val="7C2C3EC2"/>
    <w:lvl w:ilvl="0" w:tplc="1E4A47A0">
      <w:start w:val="1"/>
      <w:numFmt w:val="bullet"/>
      <w:lvlText w:val="•"/>
      <w:lvlJc w:val="left"/>
      <w:pPr>
        <w:tabs>
          <w:tab w:val="num" w:pos="720"/>
        </w:tabs>
        <w:ind w:left="720" w:hanging="360"/>
      </w:pPr>
      <w:rPr>
        <w:rFonts w:ascii="Arial" w:hAnsi="Arial" w:hint="default"/>
      </w:rPr>
    </w:lvl>
    <w:lvl w:ilvl="1" w:tplc="26D2C38A" w:tentative="1">
      <w:start w:val="1"/>
      <w:numFmt w:val="bullet"/>
      <w:lvlText w:val="•"/>
      <w:lvlJc w:val="left"/>
      <w:pPr>
        <w:tabs>
          <w:tab w:val="num" w:pos="1440"/>
        </w:tabs>
        <w:ind w:left="1440" w:hanging="360"/>
      </w:pPr>
      <w:rPr>
        <w:rFonts w:ascii="Arial" w:hAnsi="Arial" w:hint="default"/>
      </w:rPr>
    </w:lvl>
    <w:lvl w:ilvl="2" w:tplc="2B1E809E" w:tentative="1">
      <w:start w:val="1"/>
      <w:numFmt w:val="bullet"/>
      <w:lvlText w:val="•"/>
      <w:lvlJc w:val="left"/>
      <w:pPr>
        <w:tabs>
          <w:tab w:val="num" w:pos="2160"/>
        </w:tabs>
        <w:ind w:left="2160" w:hanging="360"/>
      </w:pPr>
      <w:rPr>
        <w:rFonts w:ascii="Arial" w:hAnsi="Arial" w:hint="default"/>
      </w:rPr>
    </w:lvl>
    <w:lvl w:ilvl="3" w:tplc="A7060564" w:tentative="1">
      <w:start w:val="1"/>
      <w:numFmt w:val="bullet"/>
      <w:lvlText w:val="•"/>
      <w:lvlJc w:val="left"/>
      <w:pPr>
        <w:tabs>
          <w:tab w:val="num" w:pos="2880"/>
        </w:tabs>
        <w:ind w:left="2880" w:hanging="360"/>
      </w:pPr>
      <w:rPr>
        <w:rFonts w:ascii="Arial" w:hAnsi="Arial" w:hint="default"/>
      </w:rPr>
    </w:lvl>
    <w:lvl w:ilvl="4" w:tplc="250A6590" w:tentative="1">
      <w:start w:val="1"/>
      <w:numFmt w:val="bullet"/>
      <w:lvlText w:val="•"/>
      <w:lvlJc w:val="left"/>
      <w:pPr>
        <w:tabs>
          <w:tab w:val="num" w:pos="3600"/>
        </w:tabs>
        <w:ind w:left="3600" w:hanging="360"/>
      </w:pPr>
      <w:rPr>
        <w:rFonts w:ascii="Arial" w:hAnsi="Arial" w:hint="default"/>
      </w:rPr>
    </w:lvl>
    <w:lvl w:ilvl="5" w:tplc="B276F938" w:tentative="1">
      <w:start w:val="1"/>
      <w:numFmt w:val="bullet"/>
      <w:lvlText w:val="•"/>
      <w:lvlJc w:val="left"/>
      <w:pPr>
        <w:tabs>
          <w:tab w:val="num" w:pos="4320"/>
        </w:tabs>
        <w:ind w:left="4320" w:hanging="360"/>
      </w:pPr>
      <w:rPr>
        <w:rFonts w:ascii="Arial" w:hAnsi="Arial" w:hint="default"/>
      </w:rPr>
    </w:lvl>
    <w:lvl w:ilvl="6" w:tplc="5AFCDBC2" w:tentative="1">
      <w:start w:val="1"/>
      <w:numFmt w:val="bullet"/>
      <w:lvlText w:val="•"/>
      <w:lvlJc w:val="left"/>
      <w:pPr>
        <w:tabs>
          <w:tab w:val="num" w:pos="5040"/>
        </w:tabs>
        <w:ind w:left="5040" w:hanging="360"/>
      </w:pPr>
      <w:rPr>
        <w:rFonts w:ascii="Arial" w:hAnsi="Arial" w:hint="default"/>
      </w:rPr>
    </w:lvl>
    <w:lvl w:ilvl="7" w:tplc="5E5A1DFC" w:tentative="1">
      <w:start w:val="1"/>
      <w:numFmt w:val="bullet"/>
      <w:lvlText w:val="•"/>
      <w:lvlJc w:val="left"/>
      <w:pPr>
        <w:tabs>
          <w:tab w:val="num" w:pos="5760"/>
        </w:tabs>
        <w:ind w:left="5760" w:hanging="360"/>
      </w:pPr>
      <w:rPr>
        <w:rFonts w:ascii="Arial" w:hAnsi="Arial" w:hint="default"/>
      </w:rPr>
    </w:lvl>
    <w:lvl w:ilvl="8" w:tplc="ABD4555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CA90217"/>
    <w:multiLevelType w:val="hybridMultilevel"/>
    <w:tmpl w:val="A95236BC"/>
    <w:lvl w:ilvl="0" w:tplc="2E04A434">
      <w:start w:val="1"/>
      <w:numFmt w:val="bullet"/>
      <w:lvlText w:val="•"/>
      <w:lvlJc w:val="left"/>
      <w:pPr>
        <w:tabs>
          <w:tab w:val="num" w:pos="720"/>
        </w:tabs>
        <w:ind w:left="720" w:hanging="360"/>
      </w:pPr>
      <w:rPr>
        <w:rFonts w:ascii="Arial" w:hAnsi="Arial" w:hint="default"/>
      </w:rPr>
    </w:lvl>
    <w:lvl w:ilvl="1" w:tplc="FB882E30" w:tentative="1">
      <w:start w:val="1"/>
      <w:numFmt w:val="bullet"/>
      <w:lvlText w:val="•"/>
      <w:lvlJc w:val="left"/>
      <w:pPr>
        <w:tabs>
          <w:tab w:val="num" w:pos="1440"/>
        </w:tabs>
        <w:ind w:left="1440" w:hanging="360"/>
      </w:pPr>
      <w:rPr>
        <w:rFonts w:ascii="Arial" w:hAnsi="Arial" w:hint="default"/>
      </w:rPr>
    </w:lvl>
    <w:lvl w:ilvl="2" w:tplc="5E208F5E" w:tentative="1">
      <w:start w:val="1"/>
      <w:numFmt w:val="bullet"/>
      <w:lvlText w:val="•"/>
      <w:lvlJc w:val="left"/>
      <w:pPr>
        <w:tabs>
          <w:tab w:val="num" w:pos="2160"/>
        </w:tabs>
        <w:ind w:left="2160" w:hanging="360"/>
      </w:pPr>
      <w:rPr>
        <w:rFonts w:ascii="Arial" w:hAnsi="Arial" w:hint="default"/>
      </w:rPr>
    </w:lvl>
    <w:lvl w:ilvl="3" w:tplc="B0A2EA40" w:tentative="1">
      <w:start w:val="1"/>
      <w:numFmt w:val="bullet"/>
      <w:lvlText w:val="•"/>
      <w:lvlJc w:val="left"/>
      <w:pPr>
        <w:tabs>
          <w:tab w:val="num" w:pos="2880"/>
        </w:tabs>
        <w:ind w:left="2880" w:hanging="360"/>
      </w:pPr>
      <w:rPr>
        <w:rFonts w:ascii="Arial" w:hAnsi="Arial" w:hint="default"/>
      </w:rPr>
    </w:lvl>
    <w:lvl w:ilvl="4" w:tplc="296EB978" w:tentative="1">
      <w:start w:val="1"/>
      <w:numFmt w:val="bullet"/>
      <w:lvlText w:val="•"/>
      <w:lvlJc w:val="left"/>
      <w:pPr>
        <w:tabs>
          <w:tab w:val="num" w:pos="3600"/>
        </w:tabs>
        <w:ind w:left="3600" w:hanging="360"/>
      </w:pPr>
      <w:rPr>
        <w:rFonts w:ascii="Arial" w:hAnsi="Arial" w:hint="default"/>
      </w:rPr>
    </w:lvl>
    <w:lvl w:ilvl="5" w:tplc="E2708F5E" w:tentative="1">
      <w:start w:val="1"/>
      <w:numFmt w:val="bullet"/>
      <w:lvlText w:val="•"/>
      <w:lvlJc w:val="left"/>
      <w:pPr>
        <w:tabs>
          <w:tab w:val="num" w:pos="4320"/>
        </w:tabs>
        <w:ind w:left="4320" w:hanging="360"/>
      </w:pPr>
      <w:rPr>
        <w:rFonts w:ascii="Arial" w:hAnsi="Arial" w:hint="default"/>
      </w:rPr>
    </w:lvl>
    <w:lvl w:ilvl="6" w:tplc="B4A83F32" w:tentative="1">
      <w:start w:val="1"/>
      <w:numFmt w:val="bullet"/>
      <w:lvlText w:val="•"/>
      <w:lvlJc w:val="left"/>
      <w:pPr>
        <w:tabs>
          <w:tab w:val="num" w:pos="5040"/>
        </w:tabs>
        <w:ind w:left="5040" w:hanging="360"/>
      </w:pPr>
      <w:rPr>
        <w:rFonts w:ascii="Arial" w:hAnsi="Arial" w:hint="default"/>
      </w:rPr>
    </w:lvl>
    <w:lvl w:ilvl="7" w:tplc="DCA2F570" w:tentative="1">
      <w:start w:val="1"/>
      <w:numFmt w:val="bullet"/>
      <w:lvlText w:val="•"/>
      <w:lvlJc w:val="left"/>
      <w:pPr>
        <w:tabs>
          <w:tab w:val="num" w:pos="5760"/>
        </w:tabs>
        <w:ind w:left="5760" w:hanging="360"/>
      </w:pPr>
      <w:rPr>
        <w:rFonts w:ascii="Arial" w:hAnsi="Arial" w:hint="default"/>
      </w:rPr>
    </w:lvl>
    <w:lvl w:ilvl="8" w:tplc="66985D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E1A48DB"/>
    <w:multiLevelType w:val="hybridMultilevel"/>
    <w:tmpl w:val="7C927E08"/>
    <w:lvl w:ilvl="0" w:tplc="62BADD4E">
      <w:start w:val="1"/>
      <w:numFmt w:val="bullet"/>
      <w:lvlText w:val="•"/>
      <w:lvlJc w:val="left"/>
      <w:pPr>
        <w:tabs>
          <w:tab w:val="num" w:pos="720"/>
        </w:tabs>
        <w:ind w:left="720" w:hanging="360"/>
      </w:pPr>
      <w:rPr>
        <w:rFonts w:ascii="Times New Roman" w:hAnsi="Times New Roman" w:hint="default"/>
      </w:rPr>
    </w:lvl>
    <w:lvl w:ilvl="1" w:tplc="7BF04DB2" w:tentative="1">
      <w:start w:val="1"/>
      <w:numFmt w:val="bullet"/>
      <w:lvlText w:val="•"/>
      <w:lvlJc w:val="left"/>
      <w:pPr>
        <w:tabs>
          <w:tab w:val="num" w:pos="1440"/>
        </w:tabs>
        <w:ind w:left="1440" w:hanging="360"/>
      </w:pPr>
      <w:rPr>
        <w:rFonts w:ascii="Times New Roman" w:hAnsi="Times New Roman" w:hint="default"/>
      </w:rPr>
    </w:lvl>
    <w:lvl w:ilvl="2" w:tplc="F7D410EA" w:tentative="1">
      <w:start w:val="1"/>
      <w:numFmt w:val="bullet"/>
      <w:lvlText w:val="•"/>
      <w:lvlJc w:val="left"/>
      <w:pPr>
        <w:tabs>
          <w:tab w:val="num" w:pos="2160"/>
        </w:tabs>
        <w:ind w:left="2160" w:hanging="360"/>
      </w:pPr>
      <w:rPr>
        <w:rFonts w:ascii="Times New Roman" w:hAnsi="Times New Roman" w:hint="default"/>
      </w:rPr>
    </w:lvl>
    <w:lvl w:ilvl="3" w:tplc="242AAC84" w:tentative="1">
      <w:start w:val="1"/>
      <w:numFmt w:val="bullet"/>
      <w:lvlText w:val="•"/>
      <w:lvlJc w:val="left"/>
      <w:pPr>
        <w:tabs>
          <w:tab w:val="num" w:pos="2880"/>
        </w:tabs>
        <w:ind w:left="2880" w:hanging="360"/>
      </w:pPr>
      <w:rPr>
        <w:rFonts w:ascii="Times New Roman" w:hAnsi="Times New Roman" w:hint="default"/>
      </w:rPr>
    </w:lvl>
    <w:lvl w:ilvl="4" w:tplc="C336AA5A" w:tentative="1">
      <w:start w:val="1"/>
      <w:numFmt w:val="bullet"/>
      <w:lvlText w:val="•"/>
      <w:lvlJc w:val="left"/>
      <w:pPr>
        <w:tabs>
          <w:tab w:val="num" w:pos="3600"/>
        </w:tabs>
        <w:ind w:left="3600" w:hanging="360"/>
      </w:pPr>
      <w:rPr>
        <w:rFonts w:ascii="Times New Roman" w:hAnsi="Times New Roman" w:hint="default"/>
      </w:rPr>
    </w:lvl>
    <w:lvl w:ilvl="5" w:tplc="CBFCFBE4" w:tentative="1">
      <w:start w:val="1"/>
      <w:numFmt w:val="bullet"/>
      <w:lvlText w:val="•"/>
      <w:lvlJc w:val="left"/>
      <w:pPr>
        <w:tabs>
          <w:tab w:val="num" w:pos="4320"/>
        </w:tabs>
        <w:ind w:left="4320" w:hanging="360"/>
      </w:pPr>
      <w:rPr>
        <w:rFonts w:ascii="Times New Roman" w:hAnsi="Times New Roman" w:hint="default"/>
      </w:rPr>
    </w:lvl>
    <w:lvl w:ilvl="6" w:tplc="026C4746" w:tentative="1">
      <w:start w:val="1"/>
      <w:numFmt w:val="bullet"/>
      <w:lvlText w:val="•"/>
      <w:lvlJc w:val="left"/>
      <w:pPr>
        <w:tabs>
          <w:tab w:val="num" w:pos="5040"/>
        </w:tabs>
        <w:ind w:left="5040" w:hanging="360"/>
      </w:pPr>
      <w:rPr>
        <w:rFonts w:ascii="Times New Roman" w:hAnsi="Times New Roman" w:hint="default"/>
      </w:rPr>
    </w:lvl>
    <w:lvl w:ilvl="7" w:tplc="A524E8B6" w:tentative="1">
      <w:start w:val="1"/>
      <w:numFmt w:val="bullet"/>
      <w:lvlText w:val="•"/>
      <w:lvlJc w:val="left"/>
      <w:pPr>
        <w:tabs>
          <w:tab w:val="num" w:pos="5760"/>
        </w:tabs>
        <w:ind w:left="5760" w:hanging="360"/>
      </w:pPr>
      <w:rPr>
        <w:rFonts w:ascii="Times New Roman" w:hAnsi="Times New Roman" w:hint="default"/>
      </w:rPr>
    </w:lvl>
    <w:lvl w:ilvl="8" w:tplc="17406B0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E203B45"/>
    <w:multiLevelType w:val="hybridMultilevel"/>
    <w:tmpl w:val="9E743B56"/>
    <w:lvl w:ilvl="0" w:tplc="823EFC3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1A2573F"/>
    <w:multiLevelType w:val="hybridMultilevel"/>
    <w:tmpl w:val="A3848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595FF7"/>
    <w:multiLevelType w:val="hybridMultilevel"/>
    <w:tmpl w:val="9DF8C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761DFF"/>
    <w:multiLevelType w:val="hybridMultilevel"/>
    <w:tmpl w:val="E97A7A9E"/>
    <w:lvl w:ilvl="0" w:tplc="5AFAB050">
      <w:start w:val="1"/>
      <w:numFmt w:val="bullet"/>
      <w:lvlText w:val="•"/>
      <w:lvlJc w:val="left"/>
      <w:pPr>
        <w:tabs>
          <w:tab w:val="num" w:pos="720"/>
        </w:tabs>
        <w:ind w:left="720" w:hanging="360"/>
      </w:pPr>
      <w:rPr>
        <w:rFonts w:ascii="Arial" w:hAnsi="Arial" w:hint="default"/>
      </w:rPr>
    </w:lvl>
    <w:lvl w:ilvl="1" w:tplc="910CDD3C">
      <w:start w:val="1"/>
      <w:numFmt w:val="bullet"/>
      <w:lvlText w:val="•"/>
      <w:lvlJc w:val="left"/>
      <w:pPr>
        <w:tabs>
          <w:tab w:val="num" w:pos="1440"/>
        </w:tabs>
        <w:ind w:left="1440" w:hanging="360"/>
      </w:pPr>
      <w:rPr>
        <w:rFonts w:ascii="Arial" w:hAnsi="Arial" w:hint="default"/>
      </w:rPr>
    </w:lvl>
    <w:lvl w:ilvl="2" w:tplc="ECD2BFD0" w:tentative="1">
      <w:start w:val="1"/>
      <w:numFmt w:val="bullet"/>
      <w:lvlText w:val="•"/>
      <w:lvlJc w:val="left"/>
      <w:pPr>
        <w:tabs>
          <w:tab w:val="num" w:pos="2160"/>
        </w:tabs>
        <w:ind w:left="2160" w:hanging="360"/>
      </w:pPr>
      <w:rPr>
        <w:rFonts w:ascii="Arial" w:hAnsi="Arial" w:hint="default"/>
      </w:rPr>
    </w:lvl>
    <w:lvl w:ilvl="3" w:tplc="048A766A" w:tentative="1">
      <w:start w:val="1"/>
      <w:numFmt w:val="bullet"/>
      <w:lvlText w:val="•"/>
      <w:lvlJc w:val="left"/>
      <w:pPr>
        <w:tabs>
          <w:tab w:val="num" w:pos="2880"/>
        </w:tabs>
        <w:ind w:left="2880" w:hanging="360"/>
      </w:pPr>
      <w:rPr>
        <w:rFonts w:ascii="Arial" w:hAnsi="Arial" w:hint="default"/>
      </w:rPr>
    </w:lvl>
    <w:lvl w:ilvl="4" w:tplc="3F32D752" w:tentative="1">
      <w:start w:val="1"/>
      <w:numFmt w:val="bullet"/>
      <w:lvlText w:val="•"/>
      <w:lvlJc w:val="left"/>
      <w:pPr>
        <w:tabs>
          <w:tab w:val="num" w:pos="3600"/>
        </w:tabs>
        <w:ind w:left="3600" w:hanging="360"/>
      </w:pPr>
      <w:rPr>
        <w:rFonts w:ascii="Arial" w:hAnsi="Arial" w:hint="default"/>
      </w:rPr>
    </w:lvl>
    <w:lvl w:ilvl="5" w:tplc="10FA91B2" w:tentative="1">
      <w:start w:val="1"/>
      <w:numFmt w:val="bullet"/>
      <w:lvlText w:val="•"/>
      <w:lvlJc w:val="left"/>
      <w:pPr>
        <w:tabs>
          <w:tab w:val="num" w:pos="4320"/>
        </w:tabs>
        <w:ind w:left="4320" w:hanging="360"/>
      </w:pPr>
      <w:rPr>
        <w:rFonts w:ascii="Arial" w:hAnsi="Arial" w:hint="default"/>
      </w:rPr>
    </w:lvl>
    <w:lvl w:ilvl="6" w:tplc="E43EDE02" w:tentative="1">
      <w:start w:val="1"/>
      <w:numFmt w:val="bullet"/>
      <w:lvlText w:val="•"/>
      <w:lvlJc w:val="left"/>
      <w:pPr>
        <w:tabs>
          <w:tab w:val="num" w:pos="5040"/>
        </w:tabs>
        <w:ind w:left="5040" w:hanging="360"/>
      </w:pPr>
      <w:rPr>
        <w:rFonts w:ascii="Arial" w:hAnsi="Arial" w:hint="default"/>
      </w:rPr>
    </w:lvl>
    <w:lvl w:ilvl="7" w:tplc="98D46A0A" w:tentative="1">
      <w:start w:val="1"/>
      <w:numFmt w:val="bullet"/>
      <w:lvlText w:val="•"/>
      <w:lvlJc w:val="left"/>
      <w:pPr>
        <w:tabs>
          <w:tab w:val="num" w:pos="5760"/>
        </w:tabs>
        <w:ind w:left="5760" w:hanging="360"/>
      </w:pPr>
      <w:rPr>
        <w:rFonts w:ascii="Arial" w:hAnsi="Arial" w:hint="default"/>
      </w:rPr>
    </w:lvl>
    <w:lvl w:ilvl="8" w:tplc="984C1A1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799387D"/>
    <w:multiLevelType w:val="hybridMultilevel"/>
    <w:tmpl w:val="962A5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A841102"/>
    <w:multiLevelType w:val="hybridMultilevel"/>
    <w:tmpl w:val="36FE3C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BEC1904"/>
    <w:multiLevelType w:val="hybridMultilevel"/>
    <w:tmpl w:val="DFF2E96A"/>
    <w:lvl w:ilvl="0" w:tplc="2CA659C4">
      <w:start w:val="1"/>
      <w:numFmt w:val="bullet"/>
      <w:lvlText w:val="•"/>
      <w:lvlJc w:val="left"/>
      <w:pPr>
        <w:tabs>
          <w:tab w:val="num" w:pos="720"/>
        </w:tabs>
        <w:ind w:left="720" w:hanging="360"/>
      </w:pPr>
      <w:rPr>
        <w:rFonts w:ascii="Arial" w:hAnsi="Arial" w:hint="default"/>
      </w:rPr>
    </w:lvl>
    <w:lvl w:ilvl="1" w:tplc="3224FF24">
      <w:start w:val="1"/>
      <w:numFmt w:val="bullet"/>
      <w:lvlText w:val="•"/>
      <w:lvlJc w:val="left"/>
      <w:pPr>
        <w:tabs>
          <w:tab w:val="num" w:pos="1440"/>
        </w:tabs>
        <w:ind w:left="1440" w:hanging="360"/>
      </w:pPr>
      <w:rPr>
        <w:rFonts w:ascii="Arial" w:hAnsi="Arial" w:hint="default"/>
      </w:rPr>
    </w:lvl>
    <w:lvl w:ilvl="2" w:tplc="AA1EB27C" w:tentative="1">
      <w:start w:val="1"/>
      <w:numFmt w:val="bullet"/>
      <w:lvlText w:val="•"/>
      <w:lvlJc w:val="left"/>
      <w:pPr>
        <w:tabs>
          <w:tab w:val="num" w:pos="2160"/>
        </w:tabs>
        <w:ind w:left="2160" w:hanging="360"/>
      </w:pPr>
      <w:rPr>
        <w:rFonts w:ascii="Arial" w:hAnsi="Arial" w:hint="default"/>
      </w:rPr>
    </w:lvl>
    <w:lvl w:ilvl="3" w:tplc="D8C0CB9A" w:tentative="1">
      <w:start w:val="1"/>
      <w:numFmt w:val="bullet"/>
      <w:lvlText w:val="•"/>
      <w:lvlJc w:val="left"/>
      <w:pPr>
        <w:tabs>
          <w:tab w:val="num" w:pos="2880"/>
        </w:tabs>
        <w:ind w:left="2880" w:hanging="360"/>
      </w:pPr>
      <w:rPr>
        <w:rFonts w:ascii="Arial" w:hAnsi="Arial" w:hint="default"/>
      </w:rPr>
    </w:lvl>
    <w:lvl w:ilvl="4" w:tplc="59905300" w:tentative="1">
      <w:start w:val="1"/>
      <w:numFmt w:val="bullet"/>
      <w:lvlText w:val="•"/>
      <w:lvlJc w:val="left"/>
      <w:pPr>
        <w:tabs>
          <w:tab w:val="num" w:pos="3600"/>
        </w:tabs>
        <w:ind w:left="3600" w:hanging="360"/>
      </w:pPr>
      <w:rPr>
        <w:rFonts w:ascii="Arial" w:hAnsi="Arial" w:hint="default"/>
      </w:rPr>
    </w:lvl>
    <w:lvl w:ilvl="5" w:tplc="B1129D58" w:tentative="1">
      <w:start w:val="1"/>
      <w:numFmt w:val="bullet"/>
      <w:lvlText w:val="•"/>
      <w:lvlJc w:val="left"/>
      <w:pPr>
        <w:tabs>
          <w:tab w:val="num" w:pos="4320"/>
        </w:tabs>
        <w:ind w:left="4320" w:hanging="360"/>
      </w:pPr>
      <w:rPr>
        <w:rFonts w:ascii="Arial" w:hAnsi="Arial" w:hint="default"/>
      </w:rPr>
    </w:lvl>
    <w:lvl w:ilvl="6" w:tplc="AB14C970" w:tentative="1">
      <w:start w:val="1"/>
      <w:numFmt w:val="bullet"/>
      <w:lvlText w:val="•"/>
      <w:lvlJc w:val="left"/>
      <w:pPr>
        <w:tabs>
          <w:tab w:val="num" w:pos="5040"/>
        </w:tabs>
        <w:ind w:left="5040" w:hanging="360"/>
      </w:pPr>
      <w:rPr>
        <w:rFonts w:ascii="Arial" w:hAnsi="Arial" w:hint="default"/>
      </w:rPr>
    </w:lvl>
    <w:lvl w:ilvl="7" w:tplc="45B48A8A" w:tentative="1">
      <w:start w:val="1"/>
      <w:numFmt w:val="bullet"/>
      <w:lvlText w:val="•"/>
      <w:lvlJc w:val="left"/>
      <w:pPr>
        <w:tabs>
          <w:tab w:val="num" w:pos="5760"/>
        </w:tabs>
        <w:ind w:left="5760" w:hanging="360"/>
      </w:pPr>
      <w:rPr>
        <w:rFonts w:ascii="Arial" w:hAnsi="Arial" w:hint="default"/>
      </w:rPr>
    </w:lvl>
    <w:lvl w:ilvl="8" w:tplc="3DD2246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C3D41A5"/>
    <w:multiLevelType w:val="hybridMultilevel"/>
    <w:tmpl w:val="F00E08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550040"/>
    <w:multiLevelType w:val="hybridMultilevel"/>
    <w:tmpl w:val="C6D8C8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79532D"/>
    <w:multiLevelType w:val="hybridMultilevel"/>
    <w:tmpl w:val="7146E86A"/>
    <w:lvl w:ilvl="0" w:tplc="CEC6FF42">
      <w:start w:val="1"/>
      <w:numFmt w:val="bullet"/>
      <w:lvlText w:val="•"/>
      <w:lvlJc w:val="left"/>
      <w:pPr>
        <w:tabs>
          <w:tab w:val="num" w:pos="720"/>
        </w:tabs>
        <w:ind w:left="720" w:hanging="360"/>
      </w:pPr>
      <w:rPr>
        <w:rFonts w:ascii="Arial" w:hAnsi="Arial" w:hint="default"/>
      </w:rPr>
    </w:lvl>
    <w:lvl w:ilvl="1" w:tplc="26A624BE" w:tentative="1">
      <w:start w:val="1"/>
      <w:numFmt w:val="bullet"/>
      <w:lvlText w:val="•"/>
      <w:lvlJc w:val="left"/>
      <w:pPr>
        <w:tabs>
          <w:tab w:val="num" w:pos="1440"/>
        </w:tabs>
        <w:ind w:left="1440" w:hanging="360"/>
      </w:pPr>
      <w:rPr>
        <w:rFonts w:ascii="Arial" w:hAnsi="Arial" w:hint="default"/>
      </w:rPr>
    </w:lvl>
    <w:lvl w:ilvl="2" w:tplc="096E1A58" w:tentative="1">
      <w:start w:val="1"/>
      <w:numFmt w:val="bullet"/>
      <w:lvlText w:val="•"/>
      <w:lvlJc w:val="left"/>
      <w:pPr>
        <w:tabs>
          <w:tab w:val="num" w:pos="2160"/>
        </w:tabs>
        <w:ind w:left="2160" w:hanging="360"/>
      </w:pPr>
      <w:rPr>
        <w:rFonts w:ascii="Arial" w:hAnsi="Arial" w:hint="default"/>
      </w:rPr>
    </w:lvl>
    <w:lvl w:ilvl="3" w:tplc="E85A6654" w:tentative="1">
      <w:start w:val="1"/>
      <w:numFmt w:val="bullet"/>
      <w:lvlText w:val="•"/>
      <w:lvlJc w:val="left"/>
      <w:pPr>
        <w:tabs>
          <w:tab w:val="num" w:pos="2880"/>
        </w:tabs>
        <w:ind w:left="2880" w:hanging="360"/>
      </w:pPr>
      <w:rPr>
        <w:rFonts w:ascii="Arial" w:hAnsi="Arial" w:hint="default"/>
      </w:rPr>
    </w:lvl>
    <w:lvl w:ilvl="4" w:tplc="083C414A" w:tentative="1">
      <w:start w:val="1"/>
      <w:numFmt w:val="bullet"/>
      <w:lvlText w:val="•"/>
      <w:lvlJc w:val="left"/>
      <w:pPr>
        <w:tabs>
          <w:tab w:val="num" w:pos="3600"/>
        </w:tabs>
        <w:ind w:left="3600" w:hanging="360"/>
      </w:pPr>
      <w:rPr>
        <w:rFonts w:ascii="Arial" w:hAnsi="Arial" w:hint="default"/>
      </w:rPr>
    </w:lvl>
    <w:lvl w:ilvl="5" w:tplc="1E8AEC22" w:tentative="1">
      <w:start w:val="1"/>
      <w:numFmt w:val="bullet"/>
      <w:lvlText w:val="•"/>
      <w:lvlJc w:val="left"/>
      <w:pPr>
        <w:tabs>
          <w:tab w:val="num" w:pos="4320"/>
        </w:tabs>
        <w:ind w:left="4320" w:hanging="360"/>
      </w:pPr>
      <w:rPr>
        <w:rFonts w:ascii="Arial" w:hAnsi="Arial" w:hint="default"/>
      </w:rPr>
    </w:lvl>
    <w:lvl w:ilvl="6" w:tplc="96D264E4" w:tentative="1">
      <w:start w:val="1"/>
      <w:numFmt w:val="bullet"/>
      <w:lvlText w:val="•"/>
      <w:lvlJc w:val="left"/>
      <w:pPr>
        <w:tabs>
          <w:tab w:val="num" w:pos="5040"/>
        </w:tabs>
        <w:ind w:left="5040" w:hanging="360"/>
      </w:pPr>
      <w:rPr>
        <w:rFonts w:ascii="Arial" w:hAnsi="Arial" w:hint="default"/>
      </w:rPr>
    </w:lvl>
    <w:lvl w:ilvl="7" w:tplc="F8C2E222" w:tentative="1">
      <w:start w:val="1"/>
      <w:numFmt w:val="bullet"/>
      <w:lvlText w:val="•"/>
      <w:lvlJc w:val="left"/>
      <w:pPr>
        <w:tabs>
          <w:tab w:val="num" w:pos="5760"/>
        </w:tabs>
        <w:ind w:left="5760" w:hanging="360"/>
      </w:pPr>
      <w:rPr>
        <w:rFonts w:ascii="Arial" w:hAnsi="Arial" w:hint="default"/>
      </w:rPr>
    </w:lvl>
    <w:lvl w:ilvl="8" w:tplc="C6F89F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2C71A2C"/>
    <w:multiLevelType w:val="hybridMultilevel"/>
    <w:tmpl w:val="62467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2DF220D"/>
    <w:multiLevelType w:val="hybridMultilevel"/>
    <w:tmpl w:val="06B252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4B04E55"/>
    <w:multiLevelType w:val="hybridMultilevel"/>
    <w:tmpl w:val="ABA6A3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5CE24A7"/>
    <w:multiLevelType w:val="hybridMultilevel"/>
    <w:tmpl w:val="2056D09C"/>
    <w:lvl w:ilvl="0" w:tplc="36781B98">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461B3B75"/>
    <w:multiLevelType w:val="hybridMultilevel"/>
    <w:tmpl w:val="8F8A268C"/>
    <w:lvl w:ilvl="0" w:tplc="52EC879E">
      <w:start w:val="1"/>
      <w:numFmt w:val="bullet"/>
      <w:lvlText w:val="•"/>
      <w:lvlJc w:val="left"/>
      <w:pPr>
        <w:tabs>
          <w:tab w:val="num" w:pos="720"/>
        </w:tabs>
        <w:ind w:left="720" w:hanging="360"/>
      </w:pPr>
      <w:rPr>
        <w:rFonts w:ascii="Times New Roman" w:hAnsi="Times New Roman" w:hint="default"/>
      </w:rPr>
    </w:lvl>
    <w:lvl w:ilvl="1" w:tplc="2076BDCE" w:tentative="1">
      <w:start w:val="1"/>
      <w:numFmt w:val="bullet"/>
      <w:lvlText w:val="•"/>
      <w:lvlJc w:val="left"/>
      <w:pPr>
        <w:tabs>
          <w:tab w:val="num" w:pos="1440"/>
        </w:tabs>
        <w:ind w:left="1440" w:hanging="360"/>
      </w:pPr>
      <w:rPr>
        <w:rFonts w:ascii="Times New Roman" w:hAnsi="Times New Roman" w:hint="default"/>
      </w:rPr>
    </w:lvl>
    <w:lvl w:ilvl="2" w:tplc="383CCEB2" w:tentative="1">
      <w:start w:val="1"/>
      <w:numFmt w:val="bullet"/>
      <w:lvlText w:val="•"/>
      <w:lvlJc w:val="left"/>
      <w:pPr>
        <w:tabs>
          <w:tab w:val="num" w:pos="2160"/>
        </w:tabs>
        <w:ind w:left="2160" w:hanging="360"/>
      </w:pPr>
      <w:rPr>
        <w:rFonts w:ascii="Times New Roman" w:hAnsi="Times New Roman" w:hint="default"/>
      </w:rPr>
    </w:lvl>
    <w:lvl w:ilvl="3" w:tplc="0F6AC756" w:tentative="1">
      <w:start w:val="1"/>
      <w:numFmt w:val="bullet"/>
      <w:lvlText w:val="•"/>
      <w:lvlJc w:val="left"/>
      <w:pPr>
        <w:tabs>
          <w:tab w:val="num" w:pos="2880"/>
        </w:tabs>
        <w:ind w:left="2880" w:hanging="360"/>
      </w:pPr>
      <w:rPr>
        <w:rFonts w:ascii="Times New Roman" w:hAnsi="Times New Roman" w:hint="default"/>
      </w:rPr>
    </w:lvl>
    <w:lvl w:ilvl="4" w:tplc="EAFC6CCA" w:tentative="1">
      <w:start w:val="1"/>
      <w:numFmt w:val="bullet"/>
      <w:lvlText w:val="•"/>
      <w:lvlJc w:val="left"/>
      <w:pPr>
        <w:tabs>
          <w:tab w:val="num" w:pos="3600"/>
        </w:tabs>
        <w:ind w:left="3600" w:hanging="360"/>
      </w:pPr>
      <w:rPr>
        <w:rFonts w:ascii="Times New Roman" w:hAnsi="Times New Roman" w:hint="default"/>
      </w:rPr>
    </w:lvl>
    <w:lvl w:ilvl="5" w:tplc="DEF05878" w:tentative="1">
      <w:start w:val="1"/>
      <w:numFmt w:val="bullet"/>
      <w:lvlText w:val="•"/>
      <w:lvlJc w:val="left"/>
      <w:pPr>
        <w:tabs>
          <w:tab w:val="num" w:pos="4320"/>
        </w:tabs>
        <w:ind w:left="4320" w:hanging="360"/>
      </w:pPr>
      <w:rPr>
        <w:rFonts w:ascii="Times New Roman" w:hAnsi="Times New Roman" w:hint="default"/>
      </w:rPr>
    </w:lvl>
    <w:lvl w:ilvl="6" w:tplc="90882B3E" w:tentative="1">
      <w:start w:val="1"/>
      <w:numFmt w:val="bullet"/>
      <w:lvlText w:val="•"/>
      <w:lvlJc w:val="left"/>
      <w:pPr>
        <w:tabs>
          <w:tab w:val="num" w:pos="5040"/>
        </w:tabs>
        <w:ind w:left="5040" w:hanging="360"/>
      </w:pPr>
      <w:rPr>
        <w:rFonts w:ascii="Times New Roman" w:hAnsi="Times New Roman" w:hint="default"/>
      </w:rPr>
    </w:lvl>
    <w:lvl w:ilvl="7" w:tplc="379E1D4E" w:tentative="1">
      <w:start w:val="1"/>
      <w:numFmt w:val="bullet"/>
      <w:lvlText w:val="•"/>
      <w:lvlJc w:val="left"/>
      <w:pPr>
        <w:tabs>
          <w:tab w:val="num" w:pos="5760"/>
        </w:tabs>
        <w:ind w:left="5760" w:hanging="360"/>
      </w:pPr>
      <w:rPr>
        <w:rFonts w:ascii="Times New Roman" w:hAnsi="Times New Roman" w:hint="default"/>
      </w:rPr>
    </w:lvl>
    <w:lvl w:ilvl="8" w:tplc="B5E2520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6C669C4"/>
    <w:multiLevelType w:val="hybridMultilevel"/>
    <w:tmpl w:val="A238E298"/>
    <w:lvl w:ilvl="0" w:tplc="9410CCAC">
      <w:start w:val="7"/>
      <w:numFmt w:val="bullet"/>
      <w:lvlText w:val="-"/>
      <w:lvlJc w:val="left"/>
      <w:pPr>
        <w:ind w:left="1800" w:hanging="360"/>
      </w:pPr>
      <w:rPr>
        <w:rFonts w:ascii="Calibri" w:eastAsia="Calibri" w:hAnsi="Calibri" w:cs="Calibri"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4A0D12BC"/>
    <w:multiLevelType w:val="hybridMultilevel"/>
    <w:tmpl w:val="D13A49C6"/>
    <w:lvl w:ilvl="0" w:tplc="9BE6675E">
      <w:start w:val="1"/>
      <w:numFmt w:val="bullet"/>
      <w:lvlText w:val="•"/>
      <w:lvlJc w:val="left"/>
      <w:pPr>
        <w:tabs>
          <w:tab w:val="num" w:pos="720"/>
        </w:tabs>
        <w:ind w:left="720" w:hanging="360"/>
      </w:pPr>
      <w:rPr>
        <w:rFonts w:ascii="Arial" w:hAnsi="Arial" w:hint="default"/>
      </w:rPr>
    </w:lvl>
    <w:lvl w:ilvl="1" w:tplc="FC7015C0" w:tentative="1">
      <w:start w:val="1"/>
      <w:numFmt w:val="bullet"/>
      <w:lvlText w:val="•"/>
      <w:lvlJc w:val="left"/>
      <w:pPr>
        <w:tabs>
          <w:tab w:val="num" w:pos="1440"/>
        </w:tabs>
        <w:ind w:left="1440" w:hanging="360"/>
      </w:pPr>
      <w:rPr>
        <w:rFonts w:ascii="Arial" w:hAnsi="Arial" w:hint="default"/>
      </w:rPr>
    </w:lvl>
    <w:lvl w:ilvl="2" w:tplc="B59256F4" w:tentative="1">
      <w:start w:val="1"/>
      <w:numFmt w:val="bullet"/>
      <w:lvlText w:val="•"/>
      <w:lvlJc w:val="left"/>
      <w:pPr>
        <w:tabs>
          <w:tab w:val="num" w:pos="2160"/>
        </w:tabs>
        <w:ind w:left="2160" w:hanging="360"/>
      </w:pPr>
      <w:rPr>
        <w:rFonts w:ascii="Arial" w:hAnsi="Arial" w:hint="default"/>
      </w:rPr>
    </w:lvl>
    <w:lvl w:ilvl="3" w:tplc="3B48A180" w:tentative="1">
      <w:start w:val="1"/>
      <w:numFmt w:val="bullet"/>
      <w:lvlText w:val="•"/>
      <w:lvlJc w:val="left"/>
      <w:pPr>
        <w:tabs>
          <w:tab w:val="num" w:pos="2880"/>
        </w:tabs>
        <w:ind w:left="2880" w:hanging="360"/>
      </w:pPr>
      <w:rPr>
        <w:rFonts w:ascii="Arial" w:hAnsi="Arial" w:hint="default"/>
      </w:rPr>
    </w:lvl>
    <w:lvl w:ilvl="4" w:tplc="32DEBA86" w:tentative="1">
      <w:start w:val="1"/>
      <w:numFmt w:val="bullet"/>
      <w:lvlText w:val="•"/>
      <w:lvlJc w:val="left"/>
      <w:pPr>
        <w:tabs>
          <w:tab w:val="num" w:pos="3600"/>
        </w:tabs>
        <w:ind w:left="3600" w:hanging="360"/>
      </w:pPr>
      <w:rPr>
        <w:rFonts w:ascii="Arial" w:hAnsi="Arial" w:hint="default"/>
      </w:rPr>
    </w:lvl>
    <w:lvl w:ilvl="5" w:tplc="1BAAC998" w:tentative="1">
      <w:start w:val="1"/>
      <w:numFmt w:val="bullet"/>
      <w:lvlText w:val="•"/>
      <w:lvlJc w:val="left"/>
      <w:pPr>
        <w:tabs>
          <w:tab w:val="num" w:pos="4320"/>
        </w:tabs>
        <w:ind w:left="4320" w:hanging="360"/>
      </w:pPr>
      <w:rPr>
        <w:rFonts w:ascii="Arial" w:hAnsi="Arial" w:hint="default"/>
      </w:rPr>
    </w:lvl>
    <w:lvl w:ilvl="6" w:tplc="808A9FDC" w:tentative="1">
      <w:start w:val="1"/>
      <w:numFmt w:val="bullet"/>
      <w:lvlText w:val="•"/>
      <w:lvlJc w:val="left"/>
      <w:pPr>
        <w:tabs>
          <w:tab w:val="num" w:pos="5040"/>
        </w:tabs>
        <w:ind w:left="5040" w:hanging="360"/>
      </w:pPr>
      <w:rPr>
        <w:rFonts w:ascii="Arial" w:hAnsi="Arial" w:hint="default"/>
      </w:rPr>
    </w:lvl>
    <w:lvl w:ilvl="7" w:tplc="44BC413E" w:tentative="1">
      <w:start w:val="1"/>
      <w:numFmt w:val="bullet"/>
      <w:lvlText w:val="•"/>
      <w:lvlJc w:val="left"/>
      <w:pPr>
        <w:tabs>
          <w:tab w:val="num" w:pos="5760"/>
        </w:tabs>
        <w:ind w:left="5760" w:hanging="360"/>
      </w:pPr>
      <w:rPr>
        <w:rFonts w:ascii="Arial" w:hAnsi="Arial" w:hint="default"/>
      </w:rPr>
    </w:lvl>
    <w:lvl w:ilvl="8" w:tplc="392E1D4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B59637D"/>
    <w:multiLevelType w:val="hybridMultilevel"/>
    <w:tmpl w:val="1E586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B874A4B"/>
    <w:multiLevelType w:val="hybridMultilevel"/>
    <w:tmpl w:val="CC22C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2DC1811"/>
    <w:multiLevelType w:val="hybridMultilevel"/>
    <w:tmpl w:val="109C9936"/>
    <w:lvl w:ilvl="0" w:tplc="45681F66">
      <w:start w:val="1"/>
      <w:numFmt w:val="bullet"/>
      <w:lvlText w:val="•"/>
      <w:lvlJc w:val="left"/>
      <w:pPr>
        <w:tabs>
          <w:tab w:val="num" w:pos="720"/>
        </w:tabs>
        <w:ind w:left="720" w:hanging="360"/>
      </w:pPr>
      <w:rPr>
        <w:rFonts w:ascii="Arial" w:hAnsi="Arial" w:hint="default"/>
      </w:rPr>
    </w:lvl>
    <w:lvl w:ilvl="1" w:tplc="E61C3D9C" w:tentative="1">
      <w:start w:val="1"/>
      <w:numFmt w:val="bullet"/>
      <w:lvlText w:val="•"/>
      <w:lvlJc w:val="left"/>
      <w:pPr>
        <w:tabs>
          <w:tab w:val="num" w:pos="1440"/>
        </w:tabs>
        <w:ind w:left="1440" w:hanging="360"/>
      </w:pPr>
      <w:rPr>
        <w:rFonts w:ascii="Arial" w:hAnsi="Arial" w:hint="default"/>
      </w:rPr>
    </w:lvl>
    <w:lvl w:ilvl="2" w:tplc="0130CA8C" w:tentative="1">
      <w:start w:val="1"/>
      <w:numFmt w:val="bullet"/>
      <w:lvlText w:val="•"/>
      <w:lvlJc w:val="left"/>
      <w:pPr>
        <w:tabs>
          <w:tab w:val="num" w:pos="2160"/>
        </w:tabs>
        <w:ind w:left="2160" w:hanging="360"/>
      </w:pPr>
      <w:rPr>
        <w:rFonts w:ascii="Arial" w:hAnsi="Arial" w:hint="default"/>
      </w:rPr>
    </w:lvl>
    <w:lvl w:ilvl="3" w:tplc="F0767C14" w:tentative="1">
      <w:start w:val="1"/>
      <w:numFmt w:val="bullet"/>
      <w:lvlText w:val="•"/>
      <w:lvlJc w:val="left"/>
      <w:pPr>
        <w:tabs>
          <w:tab w:val="num" w:pos="2880"/>
        </w:tabs>
        <w:ind w:left="2880" w:hanging="360"/>
      </w:pPr>
      <w:rPr>
        <w:rFonts w:ascii="Arial" w:hAnsi="Arial" w:hint="default"/>
      </w:rPr>
    </w:lvl>
    <w:lvl w:ilvl="4" w:tplc="8494B13C" w:tentative="1">
      <w:start w:val="1"/>
      <w:numFmt w:val="bullet"/>
      <w:lvlText w:val="•"/>
      <w:lvlJc w:val="left"/>
      <w:pPr>
        <w:tabs>
          <w:tab w:val="num" w:pos="3600"/>
        </w:tabs>
        <w:ind w:left="3600" w:hanging="360"/>
      </w:pPr>
      <w:rPr>
        <w:rFonts w:ascii="Arial" w:hAnsi="Arial" w:hint="default"/>
      </w:rPr>
    </w:lvl>
    <w:lvl w:ilvl="5" w:tplc="D66A1BF0" w:tentative="1">
      <w:start w:val="1"/>
      <w:numFmt w:val="bullet"/>
      <w:lvlText w:val="•"/>
      <w:lvlJc w:val="left"/>
      <w:pPr>
        <w:tabs>
          <w:tab w:val="num" w:pos="4320"/>
        </w:tabs>
        <w:ind w:left="4320" w:hanging="360"/>
      </w:pPr>
      <w:rPr>
        <w:rFonts w:ascii="Arial" w:hAnsi="Arial" w:hint="default"/>
      </w:rPr>
    </w:lvl>
    <w:lvl w:ilvl="6" w:tplc="13F60B92" w:tentative="1">
      <w:start w:val="1"/>
      <w:numFmt w:val="bullet"/>
      <w:lvlText w:val="•"/>
      <w:lvlJc w:val="left"/>
      <w:pPr>
        <w:tabs>
          <w:tab w:val="num" w:pos="5040"/>
        </w:tabs>
        <w:ind w:left="5040" w:hanging="360"/>
      </w:pPr>
      <w:rPr>
        <w:rFonts w:ascii="Arial" w:hAnsi="Arial" w:hint="default"/>
      </w:rPr>
    </w:lvl>
    <w:lvl w:ilvl="7" w:tplc="266EA01A" w:tentative="1">
      <w:start w:val="1"/>
      <w:numFmt w:val="bullet"/>
      <w:lvlText w:val="•"/>
      <w:lvlJc w:val="left"/>
      <w:pPr>
        <w:tabs>
          <w:tab w:val="num" w:pos="5760"/>
        </w:tabs>
        <w:ind w:left="5760" w:hanging="360"/>
      </w:pPr>
      <w:rPr>
        <w:rFonts w:ascii="Arial" w:hAnsi="Arial" w:hint="default"/>
      </w:rPr>
    </w:lvl>
    <w:lvl w:ilvl="8" w:tplc="709EF26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33F6540"/>
    <w:multiLevelType w:val="hybridMultilevel"/>
    <w:tmpl w:val="287EC3A0"/>
    <w:lvl w:ilvl="0" w:tplc="5AA28B8C">
      <w:start w:val="1"/>
      <w:numFmt w:val="bullet"/>
      <w:lvlText w:val="•"/>
      <w:lvlJc w:val="left"/>
      <w:pPr>
        <w:tabs>
          <w:tab w:val="num" w:pos="720"/>
        </w:tabs>
        <w:ind w:left="720" w:hanging="360"/>
      </w:pPr>
      <w:rPr>
        <w:rFonts w:ascii="Arial" w:hAnsi="Arial" w:hint="default"/>
      </w:rPr>
    </w:lvl>
    <w:lvl w:ilvl="1" w:tplc="DA72F350" w:tentative="1">
      <w:start w:val="1"/>
      <w:numFmt w:val="bullet"/>
      <w:lvlText w:val="•"/>
      <w:lvlJc w:val="left"/>
      <w:pPr>
        <w:tabs>
          <w:tab w:val="num" w:pos="1440"/>
        </w:tabs>
        <w:ind w:left="1440" w:hanging="360"/>
      </w:pPr>
      <w:rPr>
        <w:rFonts w:ascii="Arial" w:hAnsi="Arial" w:hint="default"/>
      </w:rPr>
    </w:lvl>
    <w:lvl w:ilvl="2" w:tplc="ED42AD28" w:tentative="1">
      <w:start w:val="1"/>
      <w:numFmt w:val="bullet"/>
      <w:lvlText w:val="•"/>
      <w:lvlJc w:val="left"/>
      <w:pPr>
        <w:tabs>
          <w:tab w:val="num" w:pos="2160"/>
        </w:tabs>
        <w:ind w:left="2160" w:hanging="360"/>
      </w:pPr>
      <w:rPr>
        <w:rFonts w:ascii="Arial" w:hAnsi="Arial" w:hint="default"/>
      </w:rPr>
    </w:lvl>
    <w:lvl w:ilvl="3" w:tplc="47782F44" w:tentative="1">
      <w:start w:val="1"/>
      <w:numFmt w:val="bullet"/>
      <w:lvlText w:val="•"/>
      <w:lvlJc w:val="left"/>
      <w:pPr>
        <w:tabs>
          <w:tab w:val="num" w:pos="2880"/>
        </w:tabs>
        <w:ind w:left="2880" w:hanging="360"/>
      </w:pPr>
      <w:rPr>
        <w:rFonts w:ascii="Arial" w:hAnsi="Arial" w:hint="default"/>
      </w:rPr>
    </w:lvl>
    <w:lvl w:ilvl="4" w:tplc="D4788898" w:tentative="1">
      <w:start w:val="1"/>
      <w:numFmt w:val="bullet"/>
      <w:lvlText w:val="•"/>
      <w:lvlJc w:val="left"/>
      <w:pPr>
        <w:tabs>
          <w:tab w:val="num" w:pos="3600"/>
        </w:tabs>
        <w:ind w:left="3600" w:hanging="360"/>
      </w:pPr>
      <w:rPr>
        <w:rFonts w:ascii="Arial" w:hAnsi="Arial" w:hint="default"/>
      </w:rPr>
    </w:lvl>
    <w:lvl w:ilvl="5" w:tplc="913ACAEE" w:tentative="1">
      <w:start w:val="1"/>
      <w:numFmt w:val="bullet"/>
      <w:lvlText w:val="•"/>
      <w:lvlJc w:val="left"/>
      <w:pPr>
        <w:tabs>
          <w:tab w:val="num" w:pos="4320"/>
        </w:tabs>
        <w:ind w:left="4320" w:hanging="360"/>
      </w:pPr>
      <w:rPr>
        <w:rFonts w:ascii="Arial" w:hAnsi="Arial" w:hint="default"/>
      </w:rPr>
    </w:lvl>
    <w:lvl w:ilvl="6" w:tplc="9224DA9C" w:tentative="1">
      <w:start w:val="1"/>
      <w:numFmt w:val="bullet"/>
      <w:lvlText w:val="•"/>
      <w:lvlJc w:val="left"/>
      <w:pPr>
        <w:tabs>
          <w:tab w:val="num" w:pos="5040"/>
        </w:tabs>
        <w:ind w:left="5040" w:hanging="360"/>
      </w:pPr>
      <w:rPr>
        <w:rFonts w:ascii="Arial" w:hAnsi="Arial" w:hint="default"/>
      </w:rPr>
    </w:lvl>
    <w:lvl w:ilvl="7" w:tplc="0F8EF590" w:tentative="1">
      <w:start w:val="1"/>
      <w:numFmt w:val="bullet"/>
      <w:lvlText w:val="•"/>
      <w:lvlJc w:val="left"/>
      <w:pPr>
        <w:tabs>
          <w:tab w:val="num" w:pos="5760"/>
        </w:tabs>
        <w:ind w:left="5760" w:hanging="360"/>
      </w:pPr>
      <w:rPr>
        <w:rFonts w:ascii="Arial" w:hAnsi="Arial" w:hint="default"/>
      </w:rPr>
    </w:lvl>
    <w:lvl w:ilvl="8" w:tplc="2A3A393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7A34AAE"/>
    <w:multiLevelType w:val="hybridMultilevel"/>
    <w:tmpl w:val="6E841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7D00D7F"/>
    <w:multiLevelType w:val="hybridMultilevel"/>
    <w:tmpl w:val="E5F6A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8E81450"/>
    <w:multiLevelType w:val="hybridMultilevel"/>
    <w:tmpl w:val="010442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5ACA3D10"/>
    <w:multiLevelType w:val="hybridMultilevel"/>
    <w:tmpl w:val="BFB28100"/>
    <w:lvl w:ilvl="0" w:tplc="3B626E6A">
      <w:start w:val="1"/>
      <w:numFmt w:val="bullet"/>
      <w:lvlText w:val="•"/>
      <w:lvlJc w:val="left"/>
      <w:pPr>
        <w:tabs>
          <w:tab w:val="num" w:pos="720"/>
        </w:tabs>
        <w:ind w:left="720" w:hanging="360"/>
      </w:pPr>
      <w:rPr>
        <w:rFonts w:ascii="Times New Roman" w:hAnsi="Times New Roman" w:hint="default"/>
      </w:rPr>
    </w:lvl>
    <w:lvl w:ilvl="1" w:tplc="5F5CA2CC" w:tentative="1">
      <w:start w:val="1"/>
      <w:numFmt w:val="bullet"/>
      <w:lvlText w:val="•"/>
      <w:lvlJc w:val="left"/>
      <w:pPr>
        <w:tabs>
          <w:tab w:val="num" w:pos="1440"/>
        </w:tabs>
        <w:ind w:left="1440" w:hanging="360"/>
      </w:pPr>
      <w:rPr>
        <w:rFonts w:ascii="Times New Roman" w:hAnsi="Times New Roman" w:hint="default"/>
      </w:rPr>
    </w:lvl>
    <w:lvl w:ilvl="2" w:tplc="EEDC117E" w:tentative="1">
      <w:start w:val="1"/>
      <w:numFmt w:val="bullet"/>
      <w:lvlText w:val="•"/>
      <w:lvlJc w:val="left"/>
      <w:pPr>
        <w:tabs>
          <w:tab w:val="num" w:pos="2160"/>
        </w:tabs>
        <w:ind w:left="2160" w:hanging="360"/>
      </w:pPr>
      <w:rPr>
        <w:rFonts w:ascii="Times New Roman" w:hAnsi="Times New Roman" w:hint="default"/>
      </w:rPr>
    </w:lvl>
    <w:lvl w:ilvl="3" w:tplc="512A4010" w:tentative="1">
      <w:start w:val="1"/>
      <w:numFmt w:val="bullet"/>
      <w:lvlText w:val="•"/>
      <w:lvlJc w:val="left"/>
      <w:pPr>
        <w:tabs>
          <w:tab w:val="num" w:pos="2880"/>
        </w:tabs>
        <w:ind w:left="2880" w:hanging="360"/>
      </w:pPr>
      <w:rPr>
        <w:rFonts w:ascii="Times New Roman" w:hAnsi="Times New Roman" w:hint="default"/>
      </w:rPr>
    </w:lvl>
    <w:lvl w:ilvl="4" w:tplc="F1B6926A" w:tentative="1">
      <w:start w:val="1"/>
      <w:numFmt w:val="bullet"/>
      <w:lvlText w:val="•"/>
      <w:lvlJc w:val="left"/>
      <w:pPr>
        <w:tabs>
          <w:tab w:val="num" w:pos="3600"/>
        </w:tabs>
        <w:ind w:left="3600" w:hanging="360"/>
      </w:pPr>
      <w:rPr>
        <w:rFonts w:ascii="Times New Roman" w:hAnsi="Times New Roman" w:hint="default"/>
      </w:rPr>
    </w:lvl>
    <w:lvl w:ilvl="5" w:tplc="8278C232" w:tentative="1">
      <w:start w:val="1"/>
      <w:numFmt w:val="bullet"/>
      <w:lvlText w:val="•"/>
      <w:lvlJc w:val="left"/>
      <w:pPr>
        <w:tabs>
          <w:tab w:val="num" w:pos="4320"/>
        </w:tabs>
        <w:ind w:left="4320" w:hanging="360"/>
      </w:pPr>
      <w:rPr>
        <w:rFonts w:ascii="Times New Roman" w:hAnsi="Times New Roman" w:hint="default"/>
      </w:rPr>
    </w:lvl>
    <w:lvl w:ilvl="6" w:tplc="B1046F20" w:tentative="1">
      <w:start w:val="1"/>
      <w:numFmt w:val="bullet"/>
      <w:lvlText w:val="•"/>
      <w:lvlJc w:val="left"/>
      <w:pPr>
        <w:tabs>
          <w:tab w:val="num" w:pos="5040"/>
        </w:tabs>
        <w:ind w:left="5040" w:hanging="360"/>
      </w:pPr>
      <w:rPr>
        <w:rFonts w:ascii="Times New Roman" w:hAnsi="Times New Roman" w:hint="default"/>
      </w:rPr>
    </w:lvl>
    <w:lvl w:ilvl="7" w:tplc="B472EC1E" w:tentative="1">
      <w:start w:val="1"/>
      <w:numFmt w:val="bullet"/>
      <w:lvlText w:val="•"/>
      <w:lvlJc w:val="left"/>
      <w:pPr>
        <w:tabs>
          <w:tab w:val="num" w:pos="5760"/>
        </w:tabs>
        <w:ind w:left="5760" w:hanging="360"/>
      </w:pPr>
      <w:rPr>
        <w:rFonts w:ascii="Times New Roman" w:hAnsi="Times New Roman" w:hint="default"/>
      </w:rPr>
    </w:lvl>
    <w:lvl w:ilvl="8" w:tplc="FF4A88BE"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5B4701CD"/>
    <w:multiLevelType w:val="hybridMultilevel"/>
    <w:tmpl w:val="A8DEC870"/>
    <w:lvl w:ilvl="0" w:tplc="1794DE7C">
      <w:start w:val="1"/>
      <w:numFmt w:val="bullet"/>
      <w:lvlText w:val="•"/>
      <w:lvlJc w:val="left"/>
      <w:pPr>
        <w:tabs>
          <w:tab w:val="num" w:pos="720"/>
        </w:tabs>
        <w:ind w:left="720" w:hanging="360"/>
      </w:pPr>
      <w:rPr>
        <w:rFonts w:ascii="Arial" w:hAnsi="Arial" w:hint="default"/>
      </w:rPr>
    </w:lvl>
    <w:lvl w:ilvl="1" w:tplc="EA848892" w:tentative="1">
      <w:start w:val="1"/>
      <w:numFmt w:val="bullet"/>
      <w:lvlText w:val="•"/>
      <w:lvlJc w:val="left"/>
      <w:pPr>
        <w:tabs>
          <w:tab w:val="num" w:pos="1440"/>
        </w:tabs>
        <w:ind w:left="1440" w:hanging="360"/>
      </w:pPr>
      <w:rPr>
        <w:rFonts w:ascii="Arial" w:hAnsi="Arial" w:hint="default"/>
      </w:rPr>
    </w:lvl>
    <w:lvl w:ilvl="2" w:tplc="BEC878FA" w:tentative="1">
      <w:start w:val="1"/>
      <w:numFmt w:val="bullet"/>
      <w:lvlText w:val="•"/>
      <w:lvlJc w:val="left"/>
      <w:pPr>
        <w:tabs>
          <w:tab w:val="num" w:pos="2160"/>
        </w:tabs>
        <w:ind w:left="2160" w:hanging="360"/>
      </w:pPr>
      <w:rPr>
        <w:rFonts w:ascii="Arial" w:hAnsi="Arial" w:hint="default"/>
      </w:rPr>
    </w:lvl>
    <w:lvl w:ilvl="3" w:tplc="AE0C709A" w:tentative="1">
      <w:start w:val="1"/>
      <w:numFmt w:val="bullet"/>
      <w:lvlText w:val="•"/>
      <w:lvlJc w:val="left"/>
      <w:pPr>
        <w:tabs>
          <w:tab w:val="num" w:pos="2880"/>
        </w:tabs>
        <w:ind w:left="2880" w:hanging="360"/>
      </w:pPr>
      <w:rPr>
        <w:rFonts w:ascii="Arial" w:hAnsi="Arial" w:hint="default"/>
      </w:rPr>
    </w:lvl>
    <w:lvl w:ilvl="4" w:tplc="622479C0" w:tentative="1">
      <w:start w:val="1"/>
      <w:numFmt w:val="bullet"/>
      <w:lvlText w:val="•"/>
      <w:lvlJc w:val="left"/>
      <w:pPr>
        <w:tabs>
          <w:tab w:val="num" w:pos="3600"/>
        </w:tabs>
        <w:ind w:left="3600" w:hanging="360"/>
      </w:pPr>
      <w:rPr>
        <w:rFonts w:ascii="Arial" w:hAnsi="Arial" w:hint="default"/>
      </w:rPr>
    </w:lvl>
    <w:lvl w:ilvl="5" w:tplc="2362D952" w:tentative="1">
      <w:start w:val="1"/>
      <w:numFmt w:val="bullet"/>
      <w:lvlText w:val="•"/>
      <w:lvlJc w:val="left"/>
      <w:pPr>
        <w:tabs>
          <w:tab w:val="num" w:pos="4320"/>
        </w:tabs>
        <w:ind w:left="4320" w:hanging="360"/>
      </w:pPr>
      <w:rPr>
        <w:rFonts w:ascii="Arial" w:hAnsi="Arial" w:hint="default"/>
      </w:rPr>
    </w:lvl>
    <w:lvl w:ilvl="6" w:tplc="A27CF172" w:tentative="1">
      <w:start w:val="1"/>
      <w:numFmt w:val="bullet"/>
      <w:lvlText w:val="•"/>
      <w:lvlJc w:val="left"/>
      <w:pPr>
        <w:tabs>
          <w:tab w:val="num" w:pos="5040"/>
        </w:tabs>
        <w:ind w:left="5040" w:hanging="360"/>
      </w:pPr>
      <w:rPr>
        <w:rFonts w:ascii="Arial" w:hAnsi="Arial" w:hint="default"/>
      </w:rPr>
    </w:lvl>
    <w:lvl w:ilvl="7" w:tplc="504A8AE0" w:tentative="1">
      <w:start w:val="1"/>
      <w:numFmt w:val="bullet"/>
      <w:lvlText w:val="•"/>
      <w:lvlJc w:val="left"/>
      <w:pPr>
        <w:tabs>
          <w:tab w:val="num" w:pos="5760"/>
        </w:tabs>
        <w:ind w:left="5760" w:hanging="360"/>
      </w:pPr>
      <w:rPr>
        <w:rFonts w:ascii="Arial" w:hAnsi="Arial" w:hint="default"/>
      </w:rPr>
    </w:lvl>
    <w:lvl w:ilvl="8" w:tplc="20D01E2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B4C2C2F"/>
    <w:multiLevelType w:val="hybridMultilevel"/>
    <w:tmpl w:val="84FAE276"/>
    <w:lvl w:ilvl="0" w:tplc="4D02BD9C">
      <w:start w:val="1"/>
      <w:numFmt w:val="bullet"/>
      <w:lvlText w:val="•"/>
      <w:lvlJc w:val="left"/>
      <w:pPr>
        <w:tabs>
          <w:tab w:val="num" w:pos="720"/>
        </w:tabs>
        <w:ind w:left="720" w:hanging="360"/>
      </w:pPr>
      <w:rPr>
        <w:rFonts w:ascii="Arial" w:hAnsi="Arial" w:hint="default"/>
      </w:rPr>
    </w:lvl>
    <w:lvl w:ilvl="1" w:tplc="BF965558" w:tentative="1">
      <w:start w:val="1"/>
      <w:numFmt w:val="bullet"/>
      <w:lvlText w:val="•"/>
      <w:lvlJc w:val="left"/>
      <w:pPr>
        <w:tabs>
          <w:tab w:val="num" w:pos="1440"/>
        </w:tabs>
        <w:ind w:left="1440" w:hanging="360"/>
      </w:pPr>
      <w:rPr>
        <w:rFonts w:ascii="Arial" w:hAnsi="Arial" w:hint="default"/>
      </w:rPr>
    </w:lvl>
    <w:lvl w:ilvl="2" w:tplc="6B8AEEA4" w:tentative="1">
      <w:start w:val="1"/>
      <w:numFmt w:val="bullet"/>
      <w:lvlText w:val="•"/>
      <w:lvlJc w:val="left"/>
      <w:pPr>
        <w:tabs>
          <w:tab w:val="num" w:pos="2160"/>
        </w:tabs>
        <w:ind w:left="2160" w:hanging="360"/>
      </w:pPr>
      <w:rPr>
        <w:rFonts w:ascii="Arial" w:hAnsi="Arial" w:hint="default"/>
      </w:rPr>
    </w:lvl>
    <w:lvl w:ilvl="3" w:tplc="91665D9A" w:tentative="1">
      <w:start w:val="1"/>
      <w:numFmt w:val="bullet"/>
      <w:lvlText w:val="•"/>
      <w:lvlJc w:val="left"/>
      <w:pPr>
        <w:tabs>
          <w:tab w:val="num" w:pos="2880"/>
        </w:tabs>
        <w:ind w:left="2880" w:hanging="360"/>
      </w:pPr>
      <w:rPr>
        <w:rFonts w:ascii="Arial" w:hAnsi="Arial" w:hint="default"/>
      </w:rPr>
    </w:lvl>
    <w:lvl w:ilvl="4" w:tplc="49E8A9E8" w:tentative="1">
      <w:start w:val="1"/>
      <w:numFmt w:val="bullet"/>
      <w:lvlText w:val="•"/>
      <w:lvlJc w:val="left"/>
      <w:pPr>
        <w:tabs>
          <w:tab w:val="num" w:pos="3600"/>
        </w:tabs>
        <w:ind w:left="3600" w:hanging="360"/>
      </w:pPr>
      <w:rPr>
        <w:rFonts w:ascii="Arial" w:hAnsi="Arial" w:hint="default"/>
      </w:rPr>
    </w:lvl>
    <w:lvl w:ilvl="5" w:tplc="C65676E8" w:tentative="1">
      <w:start w:val="1"/>
      <w:numFmt w:val="bullet"/>
      <w:lvlText w:val="•"/>
      <w:lvlJc w:val="left"/>
      <w:pPr>
        <w:tabs>
          <w:tab w:val="num" w:pos="4320"/>
        </w:tabs>
        <w:ind w:left="4320" w:hanging="360"/>
      </w:pPr>
      <w:rPr>
        <w:rFonts w:ascii="Arial" w:hAnsi="Arial" w:hint="default"/>
      </w:rPr>
    </w:lvl>
    <w:lvl w:ilvl="6" w:tplc="3D06760C" w:tentative="1">
      <w:start w:val="1"/>
      <w:numFmt w:val="bullet"/>
      <w:lvlText w:val="•"/>
      <w:lvlJc w:val="left"/>
      <w:pPr>
        <w:tabs>
          <w:tab w:val="num" w:pos="5040"/>
        </w:tabs>
        <w:ind w:left="5040" w:hanging="360"/>
      </w:pPr>
      <w:rPr>
        <w:rFonts w:ascii="Arial" w:hAnsi="Arial" w:hint="default"/>
      </w:rPr>
    </w:lvl>
    <w:lvl w:ilvl="7" w:tplc="497EDD1A" w:tentative="1">
      <w:start w:val="1"/>
      <w:numFmt w:val="bullet"/>
      <w:lvlText w:val="•"/>
      <w:lvlJc w:val="left"/>
      <w:pPr>
        <w:tabs>
          <w:tab w:val="num" w:pos="5760"/>
        </w:tabs>
        <w:ind w:left="5760" w:hanging="360"/>
      </w:pPr>
      <w:rPr>
        <w:rFonts w:ascii="Arial" w:hAnsi="Arial" w:hint="default"/>
      </w:rPr>
    </w:lvl>
    <w:lvl w:ilvl="8" w:tplc="EBB6349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BC02D47"/>
    <w:multiLevelType w:val="hybridMultilevel"/>
    <w:tmpl w:val="8E18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D4C05F7"/>
    <w:multiLevelType w:val="hybridMultilevel"/>
    <w:tmpl w:val="F86A9E30"/>
    <w:lvl w:ilvl="0" w:tplc="3788EC24">
      <w:start w:val="1"/>
      <w:numFmt w:val="bullet"/>
      <w:lvlText w:val="•"/>
      <w:lvlJc w:val="left"/>
      <w:pPr>
        <w:tabs>
          <w:tab w:val="num" w:pos="720"/>
        </w:tabs>
        <w:ind w:left="720" w:hanging="360"/>
      </w:pPr>
      <w:rPr>
        <w:rFonts w:ascii="Times New Roman" w:hAnsi="Times New Roman" w:hint="default"/>
      </w:rPr>
    </w:lvl>
    <w:lvl w:ilvl="1" w:tplc="B874B986" w:tentative="1">
      <w:start w:val="1"/>
      <w:numFmt w:val="bullet"/>
      <w:lvlText w:val="•"/>
      <w:lvlJc w:val="left"/>
      <w:pPr>
        <w:tabs>
          <w:tab w:val="num" w:pos="1440"/>
        </w:tabs>
        <w:ind w:left="1440" w:hanging="360"/>
      </w:pPr>
      <w:rPr>
        <w:rFonts w:ascii="Times New Roman" w:hAnsi="Times New Roman" w:hint="default"/>
      </w:rPr>
    </w:lvl>
    <w:lvl w:ilvl="2" w:tplc="FA4846F2" w:tentative="1">
      <w:start w:val="1"/>
      <w:numFmt w:val="bullet"/>
      <w:lvlText w:val="•"/>
      <w:lvlJc w:val="left"/>
      <w:pPr>
        <w:tabs>
          <w:tab w:val="num" w:pos="2160"/>
        </w:tabs>
        <w:ind w:left="2160" w:hanging="360"/>
      </w:pPr>
      <w:rPr>
        <w:rFonts w:ascii="Times New Roman" w:hAnsi="Times New Roman" w:hint="default"/>
      </w:rPr>
    </w:lvl>
    <w:lvl w:ilvl="3" w:tplc="0EDC6C2A" w:tentative="1">
      <w:start w:val="1"/>
      <w:numFmt w:val="bullet"/>
      <w:lvlText w:val="•"/>
      <w:lvlJc w:val="left"/>
      <w:pPr>
        <w:tabs>
          <w:tab w:val="num" w:pos="2880"/>
        </w:tabs>
        <w:ind w:left="2880" w:hanging="360"/>
      </w:pPr>
      <w:rPr>
        <w:rFonts w:ascii="Times New Roman" w:hAnsi="Times New Roman" w:hint="default"/>
      </w:rPr>
    </w:lvl>
    <w:lvl w:ilvl="4" w:tplc="FB940020" w:tentative="1">
      <w:start w:val="1"/>
      <w:numFmt w:val="bullet"/>
      <w:lvlText w:val="•"/>
      <w:lvlJc w:val="left"/>
      <w:pPr>
        <w:tabs>
          <w:tab w:val="num" w:pos="3600"/>
        </w:tabs>
        <w:ind w:left="3600" w:hanging="360"/>
      </w:pPr>
      <w:rPr>
        <w:rFonts w:ascii="Times New Roman" w:hAnsi="Times New Roman" w:hint="default"/>
      </w:rPr>
    </w:lvl>
    <w:lvl w:ilvl="5" w:tplc="414664D0" w:tentative="1">
      <w:start w:val="1"/>
      <w:numFmt w:val="bullet"/>
      <w:lvlText w:val="•"/>
      <w:lvlJc w:val="left"/>
      <w:pPr>
        <w:tabs>
          <w:tab w:val="num" w:pos="4320"/>
        </w:tabs>
        <w:ind w:left="4320" w:hanging="360"/>
      </w:pPr>
      <w:rPr>
        <w:rFonts w:ascii="Times New Roman" w:hAnsi="Times New Roman" w:hint="default"/>
      </w:rPr>
    </w:lvl>
    <w:lvl w:ilvl="6" w:tplc="FB86C93C" w:tentative="1">
      <w:start w:val="1"/>
      <w:numFmt w:val="bullet"/>
      <w:lvlText w:val="•"/>
      <w:lvlJc w:val="left"/>
      <w:pPr>
        <w:tabs>
          <w:tab w:val="num" w:pos="5040"/>
        </w:tabs>
        <w:ind w:left="5040" w:hanging="360"/>
      </w:pPr>
      <w:rPr>
        <w:rFonts w:ascii="Times New Roman" w:hAnsi="Times New Roman" w:hint="default"/>
      </w:rPr>
    </w:lvl>
    <w:lvl w:ilvl="7" w:tplc="83B8BAB0" w:tentative="1">
      <w:start w:val="1"/>
      <w:numFmt w:val="bullet"/>
      <w:lvlText w:val="•"/>
      <w:lvlJc w:val="left"/>
      <w:pPr>
        <w:tabs>
          <w:tab w:val="num" w:pos="5760"/>
        </w:tabs>
        <w:ind w:left="5760" w:hanging="360"/>
      </w:pPr>
      <w:rPr>
        <w:rFonts w:ascii="Times New Roman" w:hAnsi="Times New Roman" w:hint="default"/>
      </w:rPr>
    </w:lvl>
    <w:lvl w:ilvl="8" w:tplc="853261D4"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61AB23F9"/>
    <w:multiLevelType w:val="hybridMultilevel"/>
    <w:tmpl w:val="8662BE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6CC6325"/>
    <w:multiLevelType w:val="hybridMultilevel"/>
    <w:tmpl w:val="9E743B56"/>
    <w:lvl w:ilvl="0" w:tplc="823EFC3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77835C3"/>
    <w:multiLevelType w:val="hybridMultilevel"/>
    <w:tmpl w:val="4AE6AD72"/>
    <w:lvl w:ilvl="0" w:tplc="63B2FDEC">
      <w:start w:val="1"/>
      <w:numFmt w:val="bullet"/>
      <w:lvlText w:val="•"/>
      <w:lvlJc w:val="left"/>
      <w:pPr>
        <w:tabs>
          <w:tab w:val="num" w:pos="720"/>
        </w:tabs>
        <w:ind w:left="720" w:hanging="360"/>
      </w:pPr>
      <w:rPr>
        <w:rFonts w:ascii="Arial" w:hAnsi="Arial" w:hint="default"/>
      </w:rPr>
    </w:lvl>
    <w:lvl w:ilvl="1" w:tplc="06F2E930" w:tentative="1">
      <w:start w:val="1"/>
      <w:numFmt w:val="bullet"/>
      <w:lvlText w:val="•"/>
      <w:lvlJc w:val="left"/>
      <w:pPr>
        <w:tabs>
          <w:tab w:val="num" w:pos="1440"/>
        </w:tabs>
        <w:ind w:left="1440" w:hanging="360"/>
      </w:pPr>
      <w:rPr>
        <w:rFonts w:ascii="Arial" w:hAnsi="Arial" w:hint="default"/>
      </w:rPr>
    </w:lvl>
    <w:lvl w:ilvl="2" w:tplc="9C7E19EC" w:tentative="1">
      <w:start w:val="1"/>
      <w:numFmt w:val="bullet"/>
      <w:lvlText w:val="•"/>
      <w:lvlJc w:val="left"/>
      <w:pPr>
        <w:tabs>
          <w:tab w:val="num" w:pos="2160"/>
        </w:tabs>
        <w:ind w:left="2160" w:hanging="360"/>
      </w:pPr>
      <w:rPr>
        <w:rFonts w:ascii="Arial" w:hAnsi="Arial" w:hint="default"/>
      </w:rPr>
    </w:lvl>
    <w:lvl w:ilvl="3" w:tplc="B1823C1C" w:tentative="1">
      <w:start w:val="1"/>
      <w:numFmt w:val="bullet"/>
      <w:lvlText w:val="•"/>
      <w:lvlJc w:val="left"/>
      <w:pPr>
        <w:tabs>
          <w:tab w:val="num" w:pos="2880"/>
        </w:tabs>
        <w:ind w:left="2880" w:hanging="360"/>
      </w:pPr>
      <w:rPr>
        <w:rFonts w:ascii="Arial" w:hAnsi="Arial" w:hint="default"/>
      </w:rPr>
    </w:lvl>
    <w:lvl w:ilvl="4" w:tplc="5A1C5AC4" w:tentative="1">
      <w:start w:val="1"/>
      <w:numFmt w:val="bullet"/>
      <w:lvlText w:val="•"/>
      <w:lvlJc w:val="left"/>
      <w:pPr>
        <w:tabs>
          <w:tab w:val="num" w:pos="3600"/>
        </w:tabs>
        <w:ind w:left="3600" w:hanging="360"/>
      </w:pPr>
      <w:rPr>
        <w:rFonts w:ascii="Arial" w:hAnsi="Arial" w:hint="default"/>
      </w:rPr>
    </w:lvl>
    <w:lvl w:ilvl="5" w:tplc="9738ACF8" w:tentative="1">
      <w:start w:val="1"/>
      <w:numFmt w:val="bullet"/>
      <w:lvlText w:val="•"/>
      <w:lvlJc w:val="left"/>
      <w:pPr>
        <w:tabs>
          <w:tab w:val="num" w:pos="4320"/>
        </w:tabs>
        <w:ind w:left="4320" w:hanging="360"/>
      </w:pPr>
      <w:rPr>
        <w:rFonts w:ascii="Arial" w:hAnsi="Arial" w:hint="default"/>
      </w:rPr>
    </w:lvl>
    <w:lvl w:ilvl="6" w:tplc="183E5480" w:tentative="1">
      <w:start w:val="1"/>
      <w:numFmt w:val="bullet"/>
      <w:lvlText w:val="•"/>
      <w:lvlJc w:val="left"/>
      <w:pPr>
        <w:tabs>
          <w:tab w:val="num" w:pos="5040"/>
        </w:tabs>
        <w:ind w:left="5040" w:hanging="360"/>
      </w:pPr>
      <w:rPr>
        <w:rFonts w:ascii="Arial" w:hAnsi="Arial" w:hint="default"/>
      </w:rPr>
    </w:lvl>
    <w:lvl w:ilvl="7" w:tplc="04487EE8" w:tentative="1">
      <w:start w:val="1"/>
      <w:numFmt w:val="bullet"/>
      <w:lvlText w:val="•"/>
      <w:lvlJc w:val="left"/>
      <w:pPr>
        <w:tabs>
          <w:tab w:val="num" w:pos="5760"/>
        </w:tabs>
        <w:ind w:left="5760" w:hanging="360"/>
      </w:pPr>
      <w:rPr>
        <w:rFonts w:ascii="Arial" w:hAnsi="Arial" w:hint="default"/>
      </w:rPr>
    </w:lvl>
    <w:lvl w:ilvl="8" w:tplc="23DE859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0A654D"/>
    <w:multiLevelType w:val="hybridMultilevel"/>
    <w:tmpl w:val="1B7CA55A"/>
    <w:lvl w:ilvl="0" w:tplc="04BCFB34">
      <w:start w:val="1"/>
      <w:numFmt w:val="bullet"/>
      <w:lvlText w:val="•"/>
      <w:lvlJc w:val="left"/>
      <w:pPr>
        <w:tabs>
          <w:tab w:val="num" w:pos="720"/>
        </w:tabs>
        <w:ind w:left="720" w:hanging="360"/>
      </w:pPr>
      <w:rPr>
        <w:rFonts w:ascii="Arial" w:hAnsi="Arial" w:hint="default"/>
      </w:rPr>
    </w:lvl>
    <w:lvl w:ilvl="1" w:tplc="C0980F7C" w:tentative="1">
      <w:start w:val="1"/>
      <w:numFmt w:val="bullet"/>
      <w:lvlText w:val="•"/>
      <w:lvlJc w:val="left"/>
      <w:pPr>
        <w:tabs>
          <w:tab w:val="num" w:pos="1440"/>
        </w:tabs>
        <w:ind w:left="1440" w:hanging="360"/>
      </w:pPr>
      <w:rPr>
        <w:rFonts w:ascii="Arial" w:hAnsi="Arial" w:hint="default"/>
      </w:rPr>
    </w:lvl>
    <w:lvl w:ilvl="2" w:tplc="5D60A488" w:tentative="1">
      <w:start w:val="1"/>
      <w:numFmt w:val="bullet"/>
      <w:lvlText w:val="•"/>
      <w:lvlJc w:val="left"/>
      <w:pPr>
        <w:tabs>
          <w:tab w:val="num" w:pos="2160"/>
        </w:tabs>
        <w:ind w:left="2160" w:hanging="360"/>
      </w:pPr>
      <w:rPr>
        <w:rFonts w:ascii="Arial" w:hAnsi="Arial" w:hint="default"/>
      </w:rPr>
    </w:lvl>
    <w:lvl w:ilvl="3" w:tplc="8698E96E" w:tentative="1">
      <w:start w:val="1"/>
      <w:numFmt w:val="bullet"/>
      <w:lvlText w:val="•"/>
      <w:lvlJc w:val="left"/>
      <w:pPr>
        <w:tabs>
          <w:tab w:val="num" w:pos="2880"/>
        </w:tabs>
        <w:ind w:left="2880" w:hanging="360"/>
      </w:pPr>
      <w:rPr>
        <w:rFonts w:ascii="Arial" w:hAnsi="Arial" w:hint="default"/>
      </w:rPr>
    </w:lvl>
    <w:lvl w:ilvl="4" w:tplc="C728DA08" w:tentative="1">
      <w:start w:val="1"/>
      <w:numFmt w:val="bullet"/>
      <w:lvlText w:val="•"/>
      <w:lvlJc w:val="left"/>
      <w:pPr>
        <w:tabs>
          <w:tab w:val="num" w:pos="3600"/>
        </w:tabs>
        <w:ind w:left="3600" w:hanging="360"/>
      </w:pPr>
      <w:rPr>
        <w:rFonts w:ascii="Arial" w:hAnsi="Arial" w:hint="default"/>
      </w:rPr>
    </w:lvl>
    <w:lvl w:ilvl="5" w:tplc="04602036" w:tentative="1">
      <w:start w:val="1"/>
      <w:numFmt w:val="bullet"/>
      <w:lvlText w:val="•"/>
      <w:lvlJc w:val="left"/>
      <w:pPr>
        <w:tabs>
          <w:tab w:val="num" w:pos="4320"/>
        </w:tabs>
        <w:ind w:left="4320" w:hanging="360"/>
      </w:pPr>
      <w:rPr>
        <w:rFonts w:ascii="Arial" w:hAnsi="Arial" w:hint="default"/>
      </w:rPr>
    </w:lvl>
    <w:lvl w:ilvl="6" w:tplc="2B9EC166" w:tentative="1">
      <w:start w:val="1"/>
      <w:numFmt w:val="bullet"/>
      <w:lvlText w:val="•"/>
      <w:lvlJc w:val="left"/>
      <w:pPr>
        <w:tabs>
          <w:tab w:val="num" w:pos="5040"/>
        </w:tabs>
        <w:ind w:left="5040" w:hanging="360"/>
      </w:pPr>
      <w:rPr>
        <w:rFonts w:ascii="Arial" w:hAnsi="Arial" w:hint="default"/>
      </w:rPr>
    </w:lvl>
    <w:lvl w:ilvl="7" w:tplc="DD8022F2" w:tentative="1">
      <w:start w:val="1"/>
      <w:numFmt w:val="bullet"/>
      <w:lvlText w:val="•"/>
      <w:lvlJc w:val="left"/>
      <w:pPr>
        <w:tabs>
          <w:tab w:val="num" w:pos="5760"/>
        </w:tabs>
        <w:ind w:left="5760" w:hanging="360"/>
      </w:pPr>
      <w:rPr>
        <w:rFonts w:ascii="Arial" w:hAnsi="Arial" w:hint="default"/>
      </w:rPr>
    </w:lvl>
    <w:lvl w:ilvl="8" w:tplc="E70EC8E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9AC2C2F"/>
    <w:multiLevelType w:val="hybridMultilevel"/>
    <w:tmpl w:val="93C0BD7E"/>
    <w:lvl w:ilvl="0" w:tplc="0B54DA36">
      <w:start w:val="1"/>
      <w:numFmt w:val="bullet"/>
      <w:lvlText w:val="•"/>
      <w:lvlJc w:val="left"/>
      <w:pPr>
        <w:tabs>
          <w:tab w:val="num" w:pos="720"/>
        </w:tabs>
        <w:ind w:left="720" w:hanging="360"/>
      </w:pPr>
      <w:rPr>
        <w:rFonts w:ascii="Arial" w:hAnsi="Arial" w:hint="default"/>
      </w:rPr>
    </w:lvl>
    <w:lvl w:ilvl="1" w:tplc="ECF86898" w:tentative="1">
      <w:start w:val="1"/>
      <w:numFmt w:val="bullet"/>
      <w:lvlText w:val="•"/>
      <w:lvlJc w:val="left"/>
      <w:pPr>
        <w:tabs>
          <w:tab w:val="num" w:pos="1440"/>
        </w:tabs>
        <w:ind w:left="1440" w:hanging="360"/>
      </w:pPr>
      <w:rPr>
        <w:rFonts w:ascii="Arial" w:hAnsi="Arial" w:hint="default"/>
      </w:rPr>
    </w:lvl>
    <w:lvl w:ilvl="2" w:tplc="217AA438" w:tentative="1">
      <w:start w:val="1"/>
      <w:numFmt w:val="bullet"/>
      <w:lvlText w:val="•"/>
      <w:lvlJc w:val="left"/>
      <w:pPr>
        <w:tabs>
          <w:tab w:val="num" w:pos="2160"/>
        </w:tabs>
        <w:ind w:left="2160" w:hanging="360"/>
      </w:pPr>
      <w:rPr>
        <w:rFonts w:ascii="Arial" w:hAnsi="Arial" w:hint="default"/>
      </w:rPr>
    </w:lvl>
    <w:lvl w:ilvl="3" w:tplc="6FFC7BE6" w:tentative="1">
      <w:start w:val="1"/>
      <w:numFmt w:val="bullet"/>
      <w:lvlText w:val="•"/>
      <w:lvlJc w:val="left"/>
      <w:pPr>
        <w:tabs>
          <w:tab w:val="num" w:pos="2880"/>
        </w:tabs>
        <w:ind w:left="2880" w:hanging="360"/>
      </w:pPr>
      <w:rPr>
        <w:rFonts w:ascii="Arial" w:hAnsi="Arial" w:hint="default"/>
      </w:rPr>
    </w:lvl>
    <w:lvl w:ilvl="4" w:tplc="A3A0DFCA" w:tentative="1">
      <w:start w:val="1"/>
      <w:numFmt w:val="bullet"/>
      <w:lvlText w:val="•"/>
      <w:lvlJc w:val="left"/>
      <w:pPr>
        <w:tabs>
          <w:tab w:val="num" w:pos="3600"/>
        </w:tabs>
        <w:ind w:left="3600" w:hanging="360"/>
      </w:pPr>
      <w:rPr>
        <w:rFonts w:ascii="Arial" w:hAnsi="Arial" w:hint="default"/>
      </w:rPr>
    </w:lvl>
    <w:lvl w:ilvl="5" w:tplc="EE6C5AAE" w:tentative="1">
      <w:start w:val="1"/>
      <w:numFmt w:val="bullet"/>
      <w:lvlText w:val="•"/>
      <w:lvlJc w:val="left"/>
      <w:pPr>
        <w:tabs>
          <w:tab w:val="num" w:pos="4320"/>
        </w:tabs>
        <w:ind w:left="4320" w:hanging="360"/>
      </w:pPr>
      <w:rPr>
        <w:rFonts w:ascii="Arial" w:hAnsi="Arial" w:hint="default"/>
      </w:rPr>
    </w:lvl>
    <w:lvl w:ilvl="6" w:tplc="433CD942" w:tentative="1">
      <w:start w:val="1"/>
      <w:numFmt w:val="bullet"/>
      <w:lvlText w:val="•"/>
      <w:lvlJc w:val="left"/>
      <w:pPr>
        <w:tabs>
          <w:tab w:val="num" w:pos="5040"/>
        </w:tabs>
        <w:ind w:left="5040" w:hanging="360"/>
      </w:pPr>
      <w:rPr>
        <w:rFonts w:ascii="Arial" w:hAnsi="Arial" w:hint="default"/>
      </w:rPr>
    </w:lvl>
    <w:lvl w:ilvl="7" w:tplc="68D65DC4" w:tentative="1">
      <w:start w:val="1"/>
      <w:numFmt w:val="bullet"/>
      <w:lvlText w:val="•"/>
      <w:lvlJc w:val="left"/>
      <w:pPr>
        <w:tabs>
          <w:tab w:val="num" w:pos="5760"/>
        </w:tabs>
        <w:ind w:left="5760" w:hanging="360"/>
      </w:pPr>
      <w:rPr>
        <w:rFonts w:ascii="Arial" w:hAnsi="Arial" w:hint="default"/>
      </w:rPr>
    </w:lvl>
    <w:lvl w:ilvl="8" w:tplc="BC242E1E"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6A103D63"/>
    <w:multiLevelType w:val="hybridMultilevel"/>
    <w:tmpl w:val="7DFA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F457B58"/>
    <w:multiLevelType w:val="hybridMultilevel"/>
    <w:tmpl w:val="44DAAAA4"/>
    <w:lvl w:ilvl="0" w:tplc="C06A12B6">
      <w:start w:val="1"/>
      <w:numFmt w:val="bullet"/>
      <w:lvlText w:val="•"/>
      <w:lvlJc w:val="left"/>
      <w:pPr>
        <w:tabs>
          <w:tab w:val="num" w:pos="720"/>
        </w:tabs>
        <w:ind w:left="720" w:hanging="360"/>
      </w:pPr>
      <w:rPr>
        <w:rFonts w:ascii="Times New Roman" w:hAnsi="Times New Roman" w:hint="default"/>
      </w:rPr>
    </w:lvl>
    <w:lvl w:ilvl="1" w:tplc="168423E0" w:tentative="1">
      <w:start w:val="1"/>
      <w:numFmt w:val="bullet"/>
      <w:lvlText w:val="•"/>
      <w:lvlJc w:val="left"/>
      <w:pPr>
        <w:tabs>
          <w:tab w:val="num" w:pos="1440"/>
        </w:tabs>
        <w:ind w:left="1440" w:hanging="360"/>
      </w:pPr>
      <w:rPr>
        <w:rFonts w:ascii="Times New Roman" w:hAnsi="Times New Roman" w:hint="default"/>
      </w:rPr>
    </w:lvl>
    <w:lvl w:ilvl="2" w:tplc="9E60384A" w:tentative="1">
      <w:start w:val="1"/>
      <w:numFmt w:val="bullet"/>
      <w:lvlText w:val="•"/>
      <w:lvlJc w:val="left"/>
      <w:pPr>
        <w:tabs>
          <w:tab w:val="num" w:pos="2160"/>
        </w:tabs>
        <w:ind w:left="2160" w:hanging="360"/>
      </w:pPr>
      <w:rPr>
        <w:rFonts w:ascii="Times New Roman" w:hAnsi="Times New Roman" w:hint="default"/>
      </w:rPr>
    </w:lvl>
    <w:lvl w:ilvl="3" w:tplc="EE9A10FE" w:tentative="1">
      <w:start w:val="1"/>
      <w:numFmt w:val="bullet"/>
      <w:lvlText w:val="•"/>
      <w:lvlJc w:val="left"/>
      <w:pPr>
        <w:tabs>
          <w:tab w:val="num" w:pos="2880"/>
        </w:tabs>
        <w:ind w:left="2880" w:hanging="360"/>
      </w:pPr>
      <w:rPr>
        <w:rFonts w:ascii="Times New Roman" w:hAnsi="Times New Roman" w:hint="default"/>
      </w:rPr>
    </w:lvl>
    <w:lvl w:ilvl="4" w:tplc="323A46CE" w:tentative="1">
      <w:start w:val="1"/>
      <w:numFmt w:val="bullet"/>
      <w:lvlText w:val="•"/>
      <w:lvlJc w:val="left"/>
      <w:pPr>
        <w:tabs>
          <w:tab w:val="num" w:pos="3600"/>
        </w:tabs>
        <w:ind w:left="3600" w:hanging="360"/>
      </w:pPr>
      <w:rPr>
        <w:rFonts w:ascii="Times New Roman" w:hAnsi="Times New Roman" w:hint="default"/>
      </w:rPr>
    </w:lvl>
    <w:lvl w:ilvl="5" w:tplc="A7FE26CC" w:tentative="1">
      <w:start w:val="1"/>
      <w:numFmt w:val="bullet"/>
      <w:lvlText w:val="•"/>
      <w:lvlJc w:val="left"/>
      <w:pPr>
        <w:tabs>
          <w:tab w:val="num" w:pos="4320"/>
        </w:tabs>
        <w:ind w:left="4320" w:hanging="360"/>
      </w:pPr>
      <w:rPr>
        <w:rFonts w:ascii="Times New Roman" w:hAnsi="Times New Roman" w:hint="default"/>
      </w:rPr>
    </w:lvl>
    <w:lvl w:ilvl="6" w:tplc="E418F97C" w:tentative="1">
      <w:start w:val="1"/>
      <w:numFmt w:val="bullet"/>
      <w:lvlText w:val="•"/>
      <w:lvlJc w:val="left"/>
      <w:pPr>
        <w:tabs>
          <w:tab w:val="num" w:pos="5040"/>
        </w:tabs>
        <w:ind w:left="5040" w:hanging="360"/>
      </w:pPr>
      <w:rPr>
        <w:rFonts w:ascii="Times New Roman" w:hAnsi="Times New Roman" w:hint="default"/>
      </w:rPr>
    </w:lvl>
    <w:lvl w:ilvl="7" w:tplc="D6F62818" w:tentative="1">
      <w:start w:val="1"/>
      <w:numFmt w:val="bullet"/>
      <w:lvlText w:val="•"/>
      <w:lvlJc w:val="left"/>
      <w:pPr>
        <w:tabs>
          <w:tab w:val="num" w:pos="5760"/>
        </w:tabs>
        <w:ind w:left="5760" w:hanging="360"/>
      </w:pPr>
      <w:rPr>
        <w:rFonts w:ascii="Times New Roman" w:hAnsi="Times New Roman" w:hint="default"/>
      </w:rPr>
    </w:lvl>
    <w:lvl w:ilvl="8" w:tplc="811451C4"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73391124"/>
    <w:multiLevelType w:val="hybridMultilevel"/>
    <w:tmpl w:val="4A204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706DE7"/>
    <w:multiLevelType w:val="hybridMultilevel"/>
    <w:tmpl w:val="2E18BDB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5" w15:restartNumberingAfterBreak="0">
    <w:nsid w:val="738D4AF8"/>
    <w:multiLevelType w:val="hybridMultilevel"/>
    <w:tmpl w:val="99DE6F40"/>
    <w:lvl w:ilvl="0" w:tplc="6824A104">
      <w:start w:val="1"/>
      <w:numFmt w:val="bullet"/>
      <w:lvlText w:val="•"/>
      <w:lvlJc w:val="left"/>
      <w:pPr>
        <w:tabs>
          <w:tab w:val="num" w:pos="720"/>
        </w:tabs>
        <w:ind w:left="720" w:hanging="360"/>
      </w:pPr>
      <w:rPr>
        <w:rFonts w:ascii="Arial" w:hAnsi="Arial" w:hint="default"/>
      </w:rPr>
    </w:lvl>
    <w:lvl w:ilvl="1" w:tplc="C3865FD0" w:tentative="1">
      <w:start w:val="1"/>
      <w:numFmt w:val="bullet"/>
      <w:lvlText w:val="•"/>
      <w:lvlJc w:val="left"/>
      <w:pPr>
        <w:tabs>
          <w:tab w:val="num" w:pos="1440"/>
        </w:tabs>
        <w:ind w:left="1440" w:hanging="360"/>
      </w:pPr>
      <w:rPr>
        <w:rFonts w:ascii="Arial" w:hAnsi="Arial" w:hint="default"/>
      </w:rPr>
    </w:lvl>
    <w:lvl w:ilvl="2" w:tplc="32344522" w:tentative="1">
      <w:start w:val="1"/>
      <w:numFmt w:val="bullet"/>
      <w:lvlText w:val="•"/>
      <w:lvlJc w:val="left"/>
      <w:pPr>
        <w:tabs>
          <w:tab w:val="num" w:pos="2160"/>
        </w:tabs>
        <w:ind w:left="2160" w:hanging="360"/>
      </w:pPr>
      <w:rPr>
        <w:rFonts w:ascii="Arial" w:hAnsi="Arial" w:hint="default"/>
      </w:rPr>
    </w:lvl>
    <w:lvl w:ilvl="3" w:tplc="877062A0" w:tentative="1">
      <w:start w:val="1"/>
      <w:numFmt w:val="bullet"/>
      <w:lvlText w:val="•"/>
      <w:lvlJc w:val="left"/>
      <w:pPr>
        <w:tabs>
          <w:tab w:val="num" w:pos="2880"/>
        </w:tabs>
        <w:ind w:left="2880" w:hanging="360"/>
      </w:pPr>
      <w:rPr>
        <w:rFonts w:ascii="Arial" w:hAnsi="Arial" w:hint="default"/>
      </w:rPr>
    </w:lvl>
    <w:lvl w:ilvl="4" w:tplc="017E978A" w:tentative="1">
      <w:start w:val="1"/>
      <w:numFmt w:val="bullet"/>
      <w:lvlText w:val="•"/>
      <w:lvlJc w:val="left"/>
      <w:pPr>
        <w:tabs>
          <w:tab w:val="num" w:pos="3600"/>
        </w:tabs>
        <w:ind w:left="3600" w:hanging="360"/>
      </w:pPr>
      <w:rPr>
        <w:rFonts w:ascii="Arial" w:hAnsi="Arial" w:hint="default"/>
      </w:rPr>
    </w:lvl>
    <w:lvl w:ilvl="5" w:tplc="F07EB264" w:tentative="1">
      <w:start w:val="1"/>
      <w:numFmt w:val="bullet"/>
      <w:lvlText w:val="•"/>
      <w:lvlJc w:val="left"/>
      <w:pPr>
        <w:tabs>
          <w:tab w:val="num" w:pos="4320"/>
        </w:tabs>
        <w:ind w:left="4320" w:hanging="360"/>
      </w:pPr>
      <w:rPr>
        <w:rFonts w:ascii="Arial" w:hAnsi="Arial" w:hint="default"/>
      </w:rPr>
    </w:lvl>
    <w:lvl w:ilvl="6" w:tplc="31AA8E2A" w:tentative="1">
      <w:start w:val="1"/>
      <w:numFmt w:val="bullet"/>
      <w:lvlText w:val="•"/>
      <w:lvlJc w:val="left"/>
      <w:pPr>
        <w:tabs>
          <w:tab w:val="num" w:pos="5040"/>
        </w:tabs>
        <w:ind w:left="5040" w:hanging="360"/>
      </w:pPr>
      <w:rPr>
        <w:rFonts w:ascii="Arial" w:hAnsi="Arial" w:hint="default"/>
      </w:rPr>
    </w:lvl>
    <w:lvl w:ilvl="7" w:tplc="59B03152" w:tentative="1">
      <w:start w:val="1"/>
      <w:numFmt w:val="bullet"/>
      <w:lvlText w:val="•"/>
      <w:lvlJc w:val="left"/>
      <w:pPr>
        <w:tabs>
          <w:tab w:val="num" w:pos="5760"/>
        </w:tabs>
        <w:ind w:left="5760" w:hanging="360"/>
      </w:pPr>
      <w:rPr>
        <w:rFonts w:ascii="Arial" w:hAnsi="Arial" w:hint="default"/>
      </w:rPr>
    </w:lvl>
    <w:lvl w:ilvl="8" w:tplc="6654098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71C4E48"/>
    <w:multiLevelType w:val="hybridMultilevel"/>
    <w:tmpl w:val="77103C1E"/>
    <w:lvl w:ilvl="0" w:tplc="EA8CAE48">
      <w:start w:val="1"/>
      <w:numFmt w:val="upp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774D0BDB"/>
    <w:multiLevelType w:val="hybridMultilevel"/>
    <w:tmpl w:val="159A29AC"/>
    <w:lvl w:ilvl="0" w:tplc="1206F856">
      <w:start w:val="1"/>
      <w:numFmt w:val="bullet"/>
      <w:lvlText w:val="•"/>
      <w:lvlJc w:val="left"/>
      <w:pPr>
        <w:tabs>
          <w:tab w:val="num" w:pos="720"/>
        </w:tabs>
        <w:ind w:left="720" w:hanging="360"/>
      </w:pPr>
      <w:rPr>
        <w:rFonts w:ascii="Times New Roman" w:hAnsi="Times New Roman" w:hint="default"/>
      </w:rPr>
    </w:lvl>
    <w:lvl w:ilvl="1" w:tplc="BEF426C4" w:tentative="1">
      <w:start w:val="1"/>
      <w:numFmt w:val="bullet"/>
      <w:lvlText w:val="•"/>
      <w:lvlJc w:val="left"/>
      <w:pPr>
        <w:tabs>
          <w:tab w:val="num" w:pos="1440"/>
        </w:tabs>
        <w:ind w:left="1440" w:hanging="360"/>
      </w:pPr>
      <w:rPr>
        <w:rFonts w:ascii="Times New Roman" w:hAnsi="Times New Roman" w:hint="default"/>
      </w:rPr>
    </w:lvl>
    <w:lvl w:ilvl="2" w:tplc="72688C7E" w:tentative="1">
      <w:start w:val="1"/>
      <w:numFmt w:val="bullet"/>
      <w:lvlText w:val="•"/>
      <w:lvlJc w:val="left"/>
      <w:pPr>
        <w:tabs>
          <w:tab w:val="num" w:pos="2160"/>
        </w:tabs>
        <w:ind w:left="2160" w:hanging="360"/>
      </w:pPr>
      <w:rPr>
        <w:rFonts w:ascii="Times New Roman" w:hAnsi="Times New Roman" w:hint="default"/>
      </w:rPr>
    </w:lvl>
    <w:lvl w:ilvl="3" w:tplc="6262CBDC" w:tentative="1">
      <w:start w:val="1"/>
      <w:numFmt w:val="bullet"/>
      <w:lvlText w:val="•"/>
      <w:lvlJc w:val="left"/>
      <w:pPr>
        <w:tabs>
          <w:tab w:val="num" w:pos="2880"/>
        </w:tabs>
        <w:ind w:left="2880" w:hanging="360"/>
      </w:pPr>
      <w:rPr>
        <w:rFonts w:ascii="Times New Roman" w:hAnsi="Times New Roman" w:hint="default"/>
      </w:rPr>
    </w:lvl>
    <w:lvl w:ilvl="4" w:tplc="65888D84" w:tentative="1">
      <w:start w:val="1"/>
      <w:numFmt w:val="bullet"/>
      <w:lvlText w:val="•"/>
      <w:lvlJc w:val="left"/>
      <w:pPr>
        <w:tabs>
          <w:tab w:val="num" w:pos="3600"/>
        </w:tabs>
        <w:ind w:left="3600" w:hanging="360"/>
      </w:pPr>
      <w:rPr>
        <w:rFonts w:ascii="Times New Roman" w:hAnsi="Times New Roman" w:hint="default"/>
      </w:rPr>
    </w:lvl>
    <w:lvl w:ilvl="5" w:tplc="93B2C19A" w:tentative="1">
      <w:start w:val="1"/>
      <w:numFmt w:val="bullet"/>
      <w:lvlText w:val="•"/>
      <w:lvlJc w:val="left"/>
      <w:pPr>
        <w:tabs>
          <w:tab w:val="num" w:pos="4320"/>
        </w:tabs>
        <w:ind w:left="4320" w:hanging="360"/>
      </w:pPr>
      <w:rPr>
        <w:rFonts w:ascii="Times New Roman" w:hAnsi="Times New Roman" w:hint="default"/>
      </w:rPr>
    </w:lvl>
    <w:lvl w:ilvl="6" w:tplc="D57A5920" w:tentative="1">
      <w:start w:val="1"/>
      <w:numFmt w:val="bullet"/>
      <w:lvlText w:val="•"/>
      <w:lvlJc w:val="left"/>
      <w:pPr>
        <w:tabs>
          <w:tab w:val="num" w:pos="5040"/>
        </w:tabs>
        <w:ind w:left="5040" w:hanging="360"/>
      </w:pPr>
      <w:rPr>
        <w:rFonts w:ascii="Times New Roman" w:hAnsi="Times New Roman" w:hint="default"/>
      </w:rPr>
    </w:lvl>
    <w:lvl w:ilvl="7" w:tplc="A7C018C8" w:tentative="1">
      <w:start w:val="1"/>
      <w:numFmt w:val="bullet"/>
      <w:lvlText w:val="•"/>
      <w:lvlJc w:val="left"/>
      <w:pPr>
        <w:tabs>
          <w:tab w:val="num" w:pos="5760"/>
        </w:tabs>
        <w:ind w:left="5760" w:hanging="360"/>
      </w:pPr>
      <w:rPr>
        <w:rFonts w:ascii="Times New Roman" w:hAnsi="Times New Roman" w:hint="default"/>
      </w:rPr>
    </w:lvl>
    <w:lvl w:ilvl="8" w:tplc="16E6C5C0"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7C12117A"/>
    <w:multiLevelType w:val="hybridMultilevel"/>
    <w:tmpl w:val="4AE0F444"/>
    <w:lvl w:ilvl="0" w:tplc="9B9C47C0">
      <w:start w:val="1"/>
      <w:numFmt w:val="bullet"/>
      <w:lvlText w:val="•"/>
      <w:lvlJc w:val="left"/>
      <w:pPr>
        <w:tabs>
          <w:tab w:val="num" w:pos="720"/>
        </w:tabs>
        <w:ind w:left="720" w:hanging="360"/>
      </w:pPr>
      <w:rPr>
        <w:rFonts w:ascii="Arial" w:hAnsi="Arial" w:hint="default"/>
      </w:rPr>
    </w:lvl>
    <w:lvl w:ilvl="1" w:tplc="1A28CF68" w:tentative="1">
      <w:start w:val="1"/>
      <w:numFmt w:val="bullet"/>
      <w:lvlText w:val="•"/>
      <w:lvlJc w:val="left"/>
      <w:pPr>
        <w:tabs>
          <w:tab w:val="num" w:pos="1440"/>
        </w:tabs>
        <w:ind w:left="1440" w:hanging="360"/>
      </w:pPr>
      <w:rPr>
        <w:rFonts w:ascii="Arial" w:hAnsi="Arial" w:hint="default"/>
      </w:rPr>
    </w:lvl>
    <w:lvl w:ilvl="2" w:tplc="7472CF4C" w:tentative="1">
      <w:start w:val="1"/>
      <w:numFmt w:val="bullet"/>
      <w:lvlText w:val="•"/>
      <w:lvlJc w:val="left"/>
      <w:pPr>
        <w:tabs>
          <w:tab w:val="num" w:pos="2160"/>
        </w:tabs>
        <w:ind w:left="2160" w:hanging="360"/>
      </w:pPr>
      <w:rPr>
        <w:rFonts w:ascii="Arial" w:hAnsi="Arial" w:hint="default"/>
      </w:rPr>
    </w:lvl>
    <w:lvl w:ilvl="3" w:tplc="440C147E" w:tentative="1">
      <w:start w:val="1"/>
      <w:numFmt w:val="bullet"/>
      <w:lvlText w:val="•"/>
      <w:lvlJc w:val="left"/>
      <w:pPr>
        <w:tabs>
          <w:tab w:val="num" w:pos="2880"/>
        </w:tabs>
        <w:ind w:left="2880" w:hanging="360"/>
      </w:pPr>
      <w:rPr>
        <w:rFonts w:ascii="Arial" w:hAnsi="Arial" w:hint="default"/>
      </w:rPr>
    </w:lvl>
    <w:lvl w:ilvl="4" w:tplc="859C4EE8" w:tentative="1">
      <w:start w:val="1"/>
      <w:numFmt w:val="bullet"/>
      <w:lvlText w:val="•"/>
      <w:lvlJc w:val="left"/>
      <w:pPr>
        <w:tabs>
          <w:tab w:val="num" w:pos="3600"/>
        </w:tabs>
        <w:ind w:left="3600" w:hanging="360"/>
      </w:pPr>
      <w:rPr>
        <w:rFonts w:ascii="Arial" w:hAnsi="Arial" w:hint="default"/>
      </w:rPr>
    </w:lvl>
    <w:lvl w:ilvl="5" w:tplc="6F22CC2C" w:tentative="1">
      <w:start w:val="1"/>
      <w:numFmt w:val="bullet"/>
      <w:lvlText w:val="•"/>
      <w:lvlJc w:val="left"/>
      <w:pPr>
        <w:tabs>
          <w:tab w:val="num" w:pos="4320"/>
        </w:tabs>
        <w:ind w:left="4320" w:hanging="360"/>
      </w:pPr>
      <w:rPr>
        <w:rFonts w:ascii="Arial" w:hAnsi="Arial" w:hint="default"/>
      </w:rPr>
    </w:lvl>
    <w:lvl w:ilvl="6" w:tplc="4AB0C0B6" w:tentative="1">
      <w:start w:val="1"/>
      <w:numFmt w:val="bullet"/>
      <w:lvlText w:val="•"/>
      <w:lvlJc w:val="left"/>
      <w:pPr>
        <w:tabs>
          <w:tab w:val="num" w:pos="5040"/>
        </w:tabs>
        <w:ind w:left="5040" w:hanging="360"/>
      </w:pPr>
      <w:rPr>
        <w:rFonts w:ascii="Arial" w:hAnsi="Arial" w:hint="default"/>
      </w:rPr>
    </w:lvl>
    <w:lvl w:ilvl="7" w:tplc="82DEF346" w:tentative="1">
      <w:start w:val="1"/>
      <w:numFmt w:val="bullet"/>
      <w:lvlText w:val="•"/>
      <w:lvlJc w:val="left"/>
      <w:pPr>
        <w:tabs>
          <w:tab w:val="num" w:pos="5760"/>
        </w:tabs>
        <w:ind w:left="5760" w:hanging="360"/>
      </w:pPr>
      <w:rPr>
        <w:rFonts w:ascii="Arial" w:hAnsi="Arial" w:hint="default"/>
      </w:rPr>
    </w:lvl>
    <w:lvl w:ilvl="8" w:tplc="798A41F6" w:tentative="1">
      <w:start w:val="1"/>
      <w:numFmt w:val="bullet"/>
      <w:lvlText w:val="•"/>
      <w:lvlJc w:val="left"/>
      <w:pPr>
        <w:tabs>
          <w:tab w:val="num" w:pos="6480"/>
        </w:tabs>
        <w:ind w:left="6480" w:hanging="360"/>
      </w:pPr>
      <w:rPr>
        <w:rFonts w:ascii="Arial" w:hAnsi="Arial" w:hint="default"/>
      </w:rPr>
    </w:lvl>
  </w:abstractNum>
  <w:num w:numId="1">
    <w:abstractNumId w:val="44"/>
  </w:num>
  <w:num w:numId="2">
    <w:abstractNumId w:val="0"/>
    <w:lvlOverride w:ilvl="0">
      <w:lvl w:ilvl="0">
        <w:numFmt w:val="bullet"/>
        <w:lvlText w:val="•"/>
        <w:legacy w:legacy="1" w:legacySpace="0" w:legacyIndent="0"/>
        <w:lvlJc w:val="left"/>
        <w:rPr>
          <w:rFonts w:ascii="Times New Roman" w:hAnsi="Times New Roman" w:cs="Times New Roman" w:hint="default"/>
          <w:sz w:val="48"/>
        </w:rPr>
      </w:lvl>
    </w:lvlOverride>
  </w:num>
  <w:num w:numId="3">
    <w:abstractNumId w:val="37"/>
  </w:num>
  <w:num w:numId="4">
    <w:abstractNumId w:val="56"/>
  </w:num>
  <w:num w:numId="5">
    <w:abstractNumId w:val="32"/>
  </w:num>
  <w:num w:numId="6">
    <w:abstractNumId w:val="16"/>
  </w:num>
  <w:num w:numId="7">
    <w:abstractNumId w:val="49"/>
  </w:num>
  <w:num w:numId="8">
    <w:abstractNumId w:val="26"/>
  </w:num>
  <w:num w:numId="9">
    <w:abstractNumId w:val="62"/>
  </w:num>
  <w:num w:numId="10">
    <w:abstractNumId w:val="51"/>
  </w:num>
  <w:num w:numId="11">
    <w:abstractNumId w:val="67"/>
  </w:num>
  <w:num w:numId="12">
    <w:abstractNumId w:val="41"/>
  </w:num>
  <w:num w:numId="13">
    <w:abstractNumId w:val="55"/>
  </w:num>
  <w:num w:numId="14">
    <w:abstractNumId w:val="39"/>
  </w:num>
  <w:num w:numId="15">
    <w:abstractNumId w:val="48"/>
  </w:num>
  <w:num w:numId="16">
    <w:abstractNumId w:val="5"/>
  </w:num>
  <w:num w:numId="17">
    <w:abstractNumId w:val="65"/>
  </w:num>
  <w:num w:numId="18">
    <w:abstractNumId w:val="7"/>
  </w:num>
  <w:num w:numId="19">
    <w:abstractNumId w:val="14"/>
  </w:num>
  <w:num w:numId="20">
    <w:abstractNumId w:val="35"/>
  </w:num>
  <w:num w:numId="21">
    <w:abstractNumId w:val="19"/>
  </w:num>
  <w:num w:numId="22">
    <w:abstractNumId w:val="15"/>
  </w:num>
  <w:num w:numId="23">
    <w:abstractNumId w:val="17"/>
  </w:num>
  <w:num w:numId="24">
    <w:abstractNumId w:val="33"/>
  </w:num>
  <w:num w:numId="25">
    <w:abstractNumId w:val="50"/>
  </w:num>
  <w:num w:numId="26">
    <w:abstractNumId w:val="46"/>
  </w:num>
  <w:num w:numId="27">
    <w:abstractNumId w:val="30"/>
  </w:num>
  <w:num w:numId="28">
    <w:abstractNumId w:val="47"/>
  </w:num>
  <w:num w:numId="29">
    <w:abstractNumId w:val="1"/>
  </w:num>
  <w:num w:numId="30">
    <w:abstractNumId w:val="52"/>
  </w:num>
  <w:num w:numId="31">
    <w:abstractNumId w:val="18"/>
  </w:num>
  <w:num w:numId="32">
    <w:abstractNumId w:val="36"/>
  </w:num>
  <w:num w:numId="33">
    <w:abstractNumId w:val="60"/>
  </w:num>
  <w:num w:numId="34">
    <w:abstractNumId w:val="24"/>
  </w:num>
  <w:num w:numId="35">
    <w:abstractNumId w:val="43"/>
  </w:num>
  <w:num w:numId="36">
    <w:abstractNumId w:val="59"/>
  </w:num>
  <w:num w:numId="37">
    <w:abstractNumId w:val="2"/>
  </w:num>
  <w:num w:numId="38">
    <w:abstractNumId w:val="58"/>
  </w:num>
  <w:num w:numId="39">
    <w:abstractNumId w:val="8"/>
  </w:num>
  <w:num w:numId="40">
    <w:abstractNumId w:val="66"/>
  </w:num>
  <w:num w:numId="41">
    <w:abstractNumId w:val="27"/>
  </w:num>
  <w:num w:numId="42">
    <w:abstractNumId w:val="53"/>
  </w:num>
  <w:num w:numId="43">
    <w:abstractNumId w:val="20"/>
  </w:num>
  <w:num w:numId="44">
    <w:abstractNumId w:val="3"/>
  </w:num>
  <w:num w:numId="45">
    <w:abstractNumId w:val="12"/>
  </w:num>
  <w:num w:numId="46">
    <w:abstractNumId w:val="57"/>
  </w:num>
  <w:num w:numId="47">
    <w:abstractNumId w:val="10"/>
  </w:num>
  <w:num w:numId="48">
    <w:abstractNumId w:val="28"/>
  </w:num>
  <w:num w:numId="49">
    <w:abstractNumId w:val="42"/>
  </w:num>
  <w:num w:numId="50">
    <w:abstractNumId w:val="25"/>
  </w:num>
  <w:num w:numId="51">
    <w:abstractNumId w:val="6"/>
  </w:num>
  <w:num w:numId="52">
    <w:abstractNumId w:val="9"/>
  </w:num>
  <w:num w:numId="53">
    <w:abstractNumId w:val="40"/>
  </w:num>
  <w:num w:numId="54">
    <w:abstractNumId w:val="23"/>
  </w:num>
  <w:num w:numId="55">
    <w:abstractNumId w:val="13"/>
  </w:num>
  <w:num w:numId="56">
    <w:abstractNumId w:val="68"/>
  </w:num>
  <w:num w:numId="57">
    <w:abstractNumId w:val="64"/>
  </w:num>
  <w:num w:numId="58">
    <w:abstractNumId w:val="34"/>
  </w:num>
  <w:num w:numId="59">
    <w:abstractNumId w:val="54"/>
  </w:num>
  <w:num w:numId="60">
    <w:abstractNumId w:val="63"/>
  </w:num>
  <w:num w:numId="61">
    <w:abstractNumId w:val="22"/>
  </w:num>
  <w:num w:numId="62">
    <w:abstractNumId w:val="45"/>
  </w:num>
  <w:num w:numId="63">
    <w:abstractNumId w:val="61"/>
  </w:num>
  <w:num w:numId="64">
    <w:abstractNumId w:val="4"/>
  </w:num>
  <w:num w:numId="65">
    <w:abstractNumId w:val="38"/>
  </w:num>
  <w:num w:numId="66">
    <w:abstractNumId w:val="31"/>
  </w:num>
  <w:num w:numId="67">
    <w:abstractNumId w:val="21"/>
  </w:num>
  <w:num w:numId="68">
    <w:abstractNumId w:val="11"/>
  </w:num>
  <w:num w:numId="69">
    <w:abstractNumId w:val="29"/>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za O'Donnell">
    <w15:presenceInfo w15:providerId="AD" w15:userId="S-1-5-21-948756243-734778046-674738317-12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pt-PT" w:vendorID="64" w:dllVersion="0" w:nlCheck="1" w:checkStyle="0"/>
  <w:activeWritingStyle w:appName="MSWord" w:lang="de-DE" w:vendorID="64" w:dllVersion="409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wd0sp2uree26ef0f3pwrruvepvpstwxde2&quot;&gt;Ch 10 travelling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record-ids&gt;&lt;/item&gt;&lt;/Libraries&gt;"/>
  </w:docVars>
  <w:rsids>
    <w:rsidRoot w:val="00E72F8E"/>
    <w:rsid w:val="000015C5"/>
    <w:rsid w:val="000034AD"/>
    <w:rsid w:val="000041CF"/>
    <w:rsid w:val="00004DCE"/>
    <w:rsid w:val="00004FE4"/>
    <w:rsid w:val="00005980"/>
    <w:rsid w:val="000061D4"/>
    <w:rsid w:val="000076D1"/>
    <w:rsid w:val="00010953"/>
    <w:rsid w:val="00010B6D"/>
    <w:rsid w:val="00010C0F"/>
    <w:rsid w:val="00012BA3"/>
    <w:rsid w:val="00014A09"/>
    <w:rsid w:val="00015436"/>
    <w:rsid w:val="00016288"/>
    <w:rsid w:val="000201DA"/>
    <w:rsid w:val="000214CA"/>
    <w:rsid w:val="000214E2"/>
    <w:rsid w:val="000219D7"/>
    <w:rsid w:val="00021BE0"/>
    <w:rsid w:val="00021C47"/>
    <w:rsid w:val="00023684"/>
    <w:rsid w:val="00024B45"/>
    <w:rsid w:val="000257E3"/>
    <w:rsid w:val="0002660F"/>
    <w:rsid w:val="00026795"/>
    <w:rsid w:val="00027362"/>
    <w:rsid w:val="00030169"/>
    <w:rsid w:val="00031AC2"/>
    <w:rsid w:val="00032362"/>
    <w:rsid w:val="000342A3"/>
    <w:rsid w:val="000353F6"/>
    <w:rsid w:val="00035688"/>
    <w:rsid w:val="00036D22"/>
    <w:rsid w:val="000378AB"/>
    <w:rsid w:val="0004118D"/>
    <w:rsid w:val="0004129F"/>
    <w:rsid w:val="000413F0"/>
    <w:rsid w:val="00042CEA"/>
    <w:rsid w:val="0004346A"/>
    <w:rsid w:val="00043562"/>
    <w:rsid w:val="000442DC"/>
    <w:rsid w:val="00044654"/>
    <w:rsid w:val="000450B9"/>
    <w:rsid w:val="000455C7"/>
    <w:rsid w:val="0004797A"/>
    <w:rsid w:val="0005023C"/>
    <w:rsid w:val="000530CE"/>
    <w:rsid w:val="000538B2"/>
    <w:rsid w:val="00054111"/>
    <w:rsid w:val="00054544"/>
    <w:rsid w:val="00054655"/>
    <w:rsid w:val="00054A1D"/>
    <w:rsid w:val="00056DAC"/>
    <w:rsid w:val="00057CFF"/>
    <w:rsid w:val="000605CA"/>
    <w:rsid w:val="0006061A"/>
    <w:rsid w:val="00062952"/>
    <w:rsid w:val="00062D77"/>
    <w:rsid w:val="00063933"/>
    <w:rsid w:val="00064EED"/>
    <w:rsid w:val="0006559F"/>
    <w:rsid w:val="00065675"/>
    <w:rsid w:val="00065761"/>
    <w:rsid w:val="00065A38"/>
    <w:rsid w:val="000664CB"/>
    <w:rsid w:val="00067A04"/>
    <w:rsid w:val="00071ED0"/>
    <w:rsid w:val="00072129"/>
    <w:rsid w:val="00072DB3"/>
    <w:rsid w:val="00073FC1"/>
    <w:rsid w:val="000745CA"/>
    <w:rsid w:val="00075ACC"/>
    <w:rsid w:val="00075C4E"/>
    <w:rsid w:val="000803DE"/>
    <w:rsid w:val="00080C30"/>
    <w:rsid w:val="000823F0"/>
    <w:rsid w:val="000828EA"/>
    <w:rsid w:val="00082929"/>
    <w:rsid w:val="00084426"/>
    <w:rsid w:val="00084439"/>
    <w:rsid w:val="000853CC"/>
    <w:rsid w:val="00085B8B"/>
    <w:rsid w:val="00090385"/>
    <w:rsid w:val="000910D4"/>
    <w:rsid w:val="00091383"/>
    <w:rsid w:val="000918A3"/>
    <w:rsid w:val="00093C97"/>
    <w:rsid w:val="000957B0"/>
    <w:rsid w:val="000A0401"/>
    <w:rsid w:val="000A187E"/>
    <w:rsid w:val="000A1DDE"/>
    <w:rsid w:val="000A2298"/>
    <w:rsid w:val="000A2516"/>
    <w:rsid w:val="000A3C6E"/>
    <w:rsid w:val="000A47BD"/>
    <w:rsid w:val="000A659D"/>
    <w:rsid w:val="000B30BA"/>
    <w:rsid w:val="000B3D8A"/>
    <w:rsid w:val="000B4854"/>
    <w:rsid w:val="000B49A4"/>
    <w:rsid w:val="000C0208"/>
    <w:rsid w:val="000C0C2E"/>
    <w:rsid w:val="000C3FDF"/>
    <w:rsid w:val="000C4527"/>
    <w:rsid w:val="000C55A2"/>
    <w:rsid w:val="000C6154"/>
    <w:rsid w:val="000D03D1"/>
    <w:rsid w:val="000D0432"/>
    <w:rsid w:val="000D104C"/>
    <w:rsid w:val="000D130F"/>
    <w:rsid w:val="000D1908"/>
    <w:rsid w:val="000D2213"/>
    <w:rsid w:val="000D53CC"/>
    <w:rsid w:val="000D6096"/>
    <w:rsid w:val="000D6332"/>
    <w:rsid w:val="000D67A4"/>
    <w:rsid w:val="000E00DC"/>
    <w:rsid w:val="000E33CE"/>
    <w:rsid w:val="000E36BE"/>
    <w:rsid w:val="000E3713"/>
    <w:rsid w:val="000E3FB5"/>
    <w:rsid w:val="000E4086"/>
    <w:rsid w:val="000E461E"/>
    <w:rsid w:val="000E4706"/>
    <w:rsid w:val="000E4DF8"/>
    <w:rsid w:val="000E506C"/>
    <w:rsid w:val="000E68C1"/>
    <w:rsid w:val="000E7017"/>
    <w:rsid w:val="000E7849"/>
    <w:rsid w:val="000F18C8"/>
    <w:rsid w:val="000F19BA"/>
    <w:rsid w:val="000F1EA6"/>
    <w:rsid w:val="000F1F84"/>
    <w:rsid w:val="000F20C1"/>
    <w:rsid w:val="000F279D"/>
    <w:rsid w:val="000F2CC9"/>
    <w:rsid w:val="000F302A"/>
    <w:rsid w:val="000F393E"/>
    <w:rsid w:val="000F3B28"/>
    <w:rsid w:val="000F481B"/>
    <w:rsid w:val="000F64DD"/>
    <w:rsid w:val="000F6865"/>
    <w:rsid w:val="000F79F0"/>
    <w:rsid w:val="000F7BCF"/>
    <w:rsid w:val="001005BE"/>
    <w:rsid w:val="00101C4E"/>
    <w:rsid w:val="001021DB"/>
    <w:rsid w:val="00102C88"/>
    <w:rsid w:val="00103285"/>
    <w:rsid w:val="00104075"/>
    <w:rsid w:val="00104786"/>
    <w:rsid w:val="001049DA"/>
    <w:rsid w:val="00106BC8"/>
    <w:rsid w:val="00106C17"/>
    <w:rsid w:val="001074A1"/>
    <w:rsid w:val="00111488"/>
    <w:rsid w:val="00111731"/>
    <w:rsid w:val="00112514"/>
    <w:rsid w:val="00112D98"/>
    <w:rsid w:val="0011356D"/>
    <w:rsid w:val="001135E1"/>
    <w:rsid w:val="00113D5E"/>
    <w:rsid w:val="00115646"/>
    <w:rsid w:val="00117A85"/>
    <w:rsid w:val="00117FD3"/>
    <w:rsid w:val="0012027B"/>
    <w:rsid w:val="001214B3"/>
    <w:rsid w:val="001222BC"/>
    <w:rsid w:val="0012437C"/>
    <w:rsid w:val="00124CC6"/>
    <w:rsid w:val="0013026B"/>
    <w:rsid w:val="001305C2"/>
    <w:rsid w:val="00130701"/>
    <w:rsid w:val="0013077E"/>
    <w:rsid w:val="001308B8"/>
    <w:rsid w:val="001310FF"/>
    <w:rsid w:val="001326C3"/>
    <w:rsid w:val="00132CAD"/>
    <w:rsid w:val="001332D1"/>
    <w:rsid w:val="00133AC7"/>
    <w:rsid w:val="00134201"/>
    <w:rsid w:val="00134963"/>
    <w:rsid w:val="001359A9"/>
    <w:rsid w:val="00137FEE"/>
    <w:rsid w:val="00140737"/>
    <w:rsid w:val="00140835"/>
    <w:rsid w:val="00140DD6"/>
    <w:rsid w:val="00142754"/>
    <w:rsid w:val="001434E8"/>
    <w:rsid w:val="001437A1"/>
    <w:rsid w:val="00143A1F"/>
    <w:rsid w:val="00145A9F"/>
    <w:rsid w:val="00145CDE"/>
    <w:rsid w:val="00146D36"/>
    <w:rsid w:val="00147327"/>
    <w:rsid w:val="001474DC"/>
    <w:rsid w:val="001477A4"/>
    <w:rsid w:val="00150AB5"/>
    <w:rsid w:val="00150D9E"/>
    <w:rsid w:val="001519D9"/>
    <w:rsid w:val="00151F7D"/>
    <w:rsid w:val="0015285A"/>
    <w:rsid w:val="00152E82"/>
    <w:rsid w:val="00153D1C"/>
    <w:rsid w:val="00156196"/>
    <w:rsid w:val="00160B97"/>
    <w:rsid w:val="0016232E"/>
    <w:rsid w:val="001629F4"/>
    <w:rsid w:val="001630C2"/>
    <w:rsid w:val="001633DE"/>
    <w:rsid w:val="001650F7"/>
    <w:rsid w:val="0016526D"/>
    <w:rsid w:val="0016578F"/>
    <w:rsid w:val="00165AC8"/>
    <w:rsid w:val="00166444"/>
    <w:rsid w:val="00166636"/>
    <w:rsid w:val="00167D4D"/>
    <w:rsid w:val="0017005D"/>
    <w:rsid w:val="00170B6F"/>
    <w:rsid w:val="00171305"/>
    <w:rsid w:val="001716D0"/>
    <w:rsid w:val="00171E7B"/>
    <w:rsid w:val="00172071"/>
    <w:rsid w:val="00172E2E"/>
    <w:rsid w:val="00174ADE"/>
    <w:rsid w:val="00174BD3"/>
    <w:rsid w:val="00175863"/>
    <w:rsid w:val="00175ECD"/>
    <w:rsid w:val="0017698D"/>
    <w:rsid w:val="00176B52"/>
    <w:rsid w:val="00176C18"/>
    <w:rsid w:val="00176FB2"/>
    <w:rsid w:val="00176FC1"/>
    <w:rsid w:val="001802AC"/>
    <w:rsid w:val="001809FD"/>
    <w:rsid w:val="00180FAD"/>
    <w:rsid w:val="00182477"/>
    <w:rsid w:val="00182F05"/>
    <w:rsid w:val="00183C28"/>
    <w:rsid w:val="0018418A"/>
    <w:rsid w:val="00184481"/>
    <w:rsid w:val="00184826"/>
    <w:rsid w:val="00184EE5"/>
    <w:rsid w:val="00185695"/>
    <w:rsid w:val="00185AE7"/>
    <w:rsid w:val="001866C7"/>
    <w:rsid w:val="00186DF9"/>
    <w:rsid w:val="001870EE"/>
    <w:rsid w:val="00187AEA"/>
    <w:rsid w:val="00191E17"/>
    <w:rsid w:val="00192B64"/>
    <w:rsid w:val="00193375"/>
    <w:rsid w:val="00193B96"/>
    <w:rsid w:val="0019438F"/>
    <w:rsid w:val="00194D3D"/>
    <w:rsid w:val="00195132"/>
    <w:rsid w:val="001962FB"/>
    <w:rsid w:val="0019649E"/>
    <w:rsid w:val="00197970"/>
    <w:rsid w:val="001A06FA"/>
    <w:rsid w:val="001A1A79"/>
    <w:rsid w:val="001A1ECC"/>
    <w:rsid w:val="001A25E2"/>
    <w:rsid w:val="001A2D29"/>
    <w:rsid w:val="001A364B"/>
    <w:rsid w:val="001A36B7"/>
    <w:rsid w:val="001A500F"/>
    <w:rsid w:val="001A5017"/>
    <w:rsid w:val="001A79E3"/>
    <w:rsid w:val="001A7E0D"/>
    <w:rsid w:val="001A7EB6"/>
    <w:rsid w:val="001B2ADE"/>
    <w:rsid w:val="001B31FE"/>
    <w:rsid w:val="001B3289"/>
    <w:rsid w:val="001B4B97"/>
    <w:rsid w:val="001B5165"/>
    <w:rsid w:val="001B5768"/>
    <w:rsid w:val="001C0D0C"/>
    <w:rsid w:val="001C12B6"/>
    <w:rsid w:val="001C18CC"/>
    <w:rsid w:val="001C1B86"/>
    <w:rsid w:val="001C1D2E"/>
    <w:rsid w:val="001C1E80"/>
    <w:rsid w:val="001C21FE"/>
    <w:rsid w:val="001C2808"/>
    <w:rsid w:val="001C30A3"/>
    <w:rsid w:val="001C39D5"/>
    <w:rsid w:val="001C431C"/>
    <w:rsid w:val="001C45FF"/>
    <w:rsid w:val="001C533B"/>
    <w:rsid w:val="001C736A"/>
    <w:rsid w:val="001C7710"/>
    <w:rsid w:val="001C7FAE"/>
    <w:rsid w:val="001D03F1"/>
    <w:rsid w:val="001D057D"/>
    <w:rsid w:val="001D1596"/>
    <w:rsid w:val="001D1B2A"/>
    <w:rsid w:val="001D24CD"/>
    <w:rsid w:val="001D2773"/>
    <w:rsid w:val="001D536A"/>
    <w:rsid w:val="001D79C2"/>
    <w:rsid w:val="001D7B4C"/>
    <w:rsid w:val="001D7BC2"/>
    <w:rsid w:val="001E0354"/>
    <w:rsid w:val="001E04CE"/>
    <w:rsid w:val="001E08EE"/>
    <w:rsid w:val="001E1E61"/>
    <w:rsid w:val="001E26A6"/>
    <w:rsid w:val="001E2728"/>
    <w:rsid w:val="001E3815"/>
    <w:rsid w:val="001E4683"/>
    <w:rsid w:val="001E48A8"/>
    <w:rsid w:val="001E62A1"/>
    <w:rsid w:val="001E64B0"/>
    <w:rsid w:val="001E6F88"/>
    <w:rsid w:val="001E796A"/>
    <w:rsid w:val="001E7FB9"/>
    <w:rsid w:val="001F290A"/>
    <w:rsid w:val="001F62CF"/>
    <w:rsid w:val="001F783F"/>
    <w:rsid w:val="001F7B40"/>
    <w:rsid w:val="002009BD"/>
    <w:rsid w:val="00203017"/>
    <w:rsid w:val="00203B4F"/>
    <w:rsid w:val="00204558"/>
    <w:rsid w:val="002046A4"/>
    <w:rsid w:val="00204E98"/>
    <w:rsid w:val="00204EB4"/>
    <w:rsid w:val="00206DB9"/>
    <w:rsid w:val="0020784F"/>
    <w:rsid w:val="00207F37"/>
    <w:rsid w:val="00212373"/>
    <w:rsid w:val="00212B8B"/>
    <w:rsid w:val="00212FA6"/>
    <w:rsid w:val="0021352E"/>
    <w:rsid w:val="0021709F"/>
    <w:rsid w:val="00217F48"/>
    <w:rsid w:val="002200D2"/>
    <w:rsid w:val="0022034B"/>
    <w:rsid w:val="00220DC3"/>
    <w:rsid w:val="002212D9"/>
    <w:rsid w:val="002214DA"/>
    <w:rsid w:val="0022534A"/>
    <w:rsid w:val="00225449"/>
    <w:rsid w:val="0022567F"/>
    <w:rsid w:val="002259ED"/>
    <w:rsid w:val="00225BAA"/>
    <w:rsid w:val="0022643B"/>
    <w:rsid w:val="002270C7"/>
    <w:rsid w:val="002270E0"/>
    <w:rsid w:val="00227F2D"/>
    <w:rsid w:val="002301D5"/>
    <w:rsid w:val="00230FFF"/>
    <w:rsid w:val="00231040"/>
    <w:rsid w:val="00231C50"/>
    <w:rsid w:val="00232030"/>
    <w:rsid w:val="00232035"/>
    <w:rsid w:val="00233B6E"/>
    <w:rsid w:val="00235053"/>
    <w:rsid w:val="00235804"/>
    <w:rsid w:val="0023745F"/>
    <w:rsid w:val="0023764C"/>
    <w:rsid w:val="00241F81"/>
    <w:rsid w:val="00242302"/>
    <w:rsid w:val="00242816"/>
    <w:rsid w:val="00242F5C"/>
    <w:rsid w:val="002431C1"/>
    <w:rsid w:val="002509F0"/>
    <w:rsid w:val="00250C2D"/>
    <w:rsid w:val="00251A04"/>
    <w:rsid w:val="00251C69"/>
    <w:rsid w:val="00252191"/>
    <w:rsid w:val="002527E9"/>
    <w:rsid w:val="00253BE1"/>
    <w:rsid w:val="002540C8"/>
    <w:rsid w:val="002542FC"/>
    <w:rsid w:val="002559A7"/>
    <w:rsid w:val="00255B94"/>
    <w:rsid w:val="00256EFB"/>
    <w:rsid w:val="002576B8"/>
    <w:rsid w:val="00260445"/>
    <w:rsid w:val="00260912"/>
    <w:rsid w:val="002641F6"/>
    <w:rsid w:val="00264EAD"/>
    <w:rsid w:val="002654D7"/>
    <w:rsid w:val="00265919"/>
    <w:rsid w:val="00267925"/>
    <w:rsid w:val="00270B68"/>
    <w:rsid w:val="00271871"/>
    <w:rsid w:val="00271CA7"/>
    <w:rsid w:val="00271DC9"/>
    <w:rsid w:val="002722FB"/>
    <w:rsid w:val="0027334A"/>
    <w:rsid w:val="002736D5"/>
    <w:rsid w:val="0027547F"/>
    <w:rsid w:val="00275592"/>
    <w:rsid w:val="00275911"/>
    <w:rsid w:val="00276281"/>
    <w:rsid w:val="0027685C"/>
    <w:rsid w:val="00277263"/>
    <w:rsid w:val="00277300"/>
    <w:rsid w:val="002773C1"/>
    <w:rsid w:val="00277EEC"/>
    <w:rsid w:val="00280826"/>
    <w:rsid w:val="00280963"/>
    <w:rsid w:val="00281031"/>
    <w:rsid w:val="00281521"/>
    <w:rsid w:val="00281F25"/>
    <w:rsid w:val="002841CF"/>
    <w:rsid w:val="00284C77"/>
    <w:rsid w:val="002857C6"/>
    <w:rsid w:val="00286134"/>
    <w:rsid w:val="0028630B"/>
    <w:rsid w:val="00286ACE"/>
    <w:rsid w:val="002903C8"/>
    <w:rsid w:val="00294C12"/>
    <w:rsid w:val="0029508B"/>
    <w:rsid w:val="00295475"/>
    <w:rsid w:val="00295CE7"/>
    <w:rsid w:val="002A24B5"/>
    <w:rsid w:val="002A324D"/>
    <w:rsid w:val="002A3E2F"/>
    <w:rsid w:val="002A3EE8"/>
    <w:rsid w:val="002A4F6D"/>
    <w:rsid w:val="002A7870"/>
    <w:rsid w:val="002B05B8"/>
    <w:rsid w:val="002B1491"/>
    <w:rsid w:val="002B168D"/>
    <w:rsid w:val="002B3364"/>
    <w:rsid w:val="002B59C8"/>
    <w:rsid w:val="002B632D"/>
    <w:rsid w:val="002B70C8"/>
    <w:rsid w:val="002B7359"/>
    <w:rsid w:val="002B79E6"/>
    <w:rsid w:val="002C12F4"/>
    <w:rsid w:val="002C180E"/>
    <w:rsid w:val="002C2B7F"/>
    <w:rsid w:val="002C2FA8"/>
    <w:rsid w:val="002C4913"/>
    <w:rsid w:val="002C6CF6"/>
    <w:rsid w:val="002C786F"/>
    <w:rsid w:val="002C7BB1"/>
    <w:rsid w:val="002C7BB3"/>
    <w:rsid w:val="002C7FA0"/>
    <w:rsid w:val="002D0E80"/>
    <w:rsid w:val="002D30B8"/>
    <w:rsid w:val="002D31D8"/>
    <w:rsid w:val="002D354F"/>
    <w:rsid w:val="002D3EF3"/>
    <w:rsid w:val="002D4F8C"/>
    <w:rsid w:val="002D59E7"/>
    <w:rsid w:val="002D6A97"/>
    <w:rsid w:val="002D748C"/>
    <w:rsid w:val="002D775D"/>
    <w:rsid w:val="002E106A"/>
    <w:rsid w:val="002E1EFE"/>
    <w:rsid w:val="002E215A"/>
    <w:rsid w:val="002E2A94"/>
    <w:rsid w:val="002E3B33"/>
    <w:rsid w:val="002E3EB0"/>
    <w:rsid w:val="002E46C6"/>
    <w:rsid w:val="002E525B"/>
    <w:rsid w:val="002E7441"/>
    <w:rsid w:val="002E7EF0"/>
    <w:rsid w:val="002F039F"/>
    <w:rsid w:val="002F0BDD"/>
    <w:rsid w:val="002F2D84"/>
    <w:rsid w:val="002F3AA9"/>
    <w:rsid w:val="002F5D01"/>
    <w:rsid w:val="002F5D2F"/>
    <w:rsid w:val="002F6D67"/>
    <w:rsid w:val="003008F8"/>
    <w:rsid w:val="00300CBB"/>
    <w:rsid w:val="00300F64"/>
    <w:rsid w:val="00301278"/>
    <w:rsid w:val="00302C65"/>
    <w:rsid w:val="00303869"/>
    <w:rsid w:val="00305000"/>
    <w:rsid w:val="00305487"/>
    <w:rsid w:val="00305E7A"/>
    <w:rsid w:val="003066AD"/>
    <w:rsid w:val="003068C1"/>
    <w:rsid w:val="0031068F"/>
    <w:rsid w:val="00310B87"/>
    <w:rsid w:val="00310C90"/>
    <w:rsid w:val="0031102F"/>
    <w:rsid w:val="00311845"/>
    <w:rsid w:val="00311B53"/>
    <w:rsid w:val="00312C65"/>
    <w:rsid w:val="00313883"/>
    <w:rsid w:val="0031393E"/>
    <w:rsid w:val="00313D6E"/>
    <w:rsid w:val="0031489E"/>
    <w:rsid w:val="00316454"/>
    <w:rsid w:val="00316486"/>
    <w:rsid w:val="00320AFC"/>
    <w:rsid w:val="00320F66"/>
    <w:rsid w:val="00321156"/>
    <w:rsid w:val="003218B8"/>
    <w:rsid w:val="0032197A"/>
    <w:rsid w:val="00322053"/>
    <w:rsid w:val="00322C31"/>
    <w:rsid w:val="003236CE"/>
    <w:rsid w:val="00323BCE"/>
    <w:rsid w:val="00323C02"/>
    <w:rsid w:val="003244A5"/>
    <w:rsid w:val="00324A3A"/>
    <w:rsid w:val="003257E1"/>
    <w:rsid w:val="0032683E"/>
    <w:rsid w:val="003279CE"/>
    <w:rsid w:val="00327B61"/>
    <w:rsid w:val="00327DC8"/>
    <w:rsid w:val="00331156"/>
    <w:rsid w:val="0033199E"/>
    <w:rsid w:val="003331AB"/>
    <w:rsid w:val="003332EA"/>
    <w:rsid w:val="00333E0E"/>
    <w:rsid w:val="00334964"/>
    <w:rsid w:val="00335DD0"/>
    <w:rsid w:val="00336A9A"/>
    <w:rsid w:val="00337259"/>
    <w:rsid w:val="0034131A"/>
    <w:rsid w:val="0034195F"/>
    <w:rsid w:val="00342005"/>
    <w:rsid w:val="0034223B"/>
    <w:rsid w:val="0034241D"/>
    <w:rsid w:val="003431C0"/>
    <w:rsid w:val="00343936"/>
    <w:rsid w:val="00343946"/>
    <w:rsid w:val="00345288"/>
    <w:rsid w:val="003455E6"/>
    <w:rsid w:val="0034572E"/>
    <w:rsid w:val="0034725E"/>
    <w:rsid w:val="00347A57"/>
    <w:rsid w:val="00351715"/>
    <w:rsid w:val="00351A81"/>
    <w:rsid w:val="003522DF"/>
    <w:rsid w:val="00353F13"/>
    <w:rsid w:val="00355094"/>
    <w:rsid w:val="003564DA"/>
    <w:rsid w:val="00356522"/>
    <w:rsid w:val="00356535"/>
    <w:rsid w:val="00356C17"/>
    <w:rsid w:val="0036053C"/>
    <w:rsid w:val="00360635"/>
    <w:rsid w:val="00361282"/>
    <w:rsid w:val="00362080"/>
    <w:rsid w:val="003640DD"/>
    <w:rsid w:val="003650AC"/>
    <w:rsid w:val="003652D3"/>
    <w:rsid w:val="00366465"/>
    <w:rsid w:val="00366A08"/>
    <w:rsid w:val="00366A14"/>
    <w:rsid w:val="00366D6C"/>
    <w:rsid w:val="00367089"/>
    <w:rsid w:val="003676E7"/>
    <w:rsid w:val="00370659"/>
    <w:rsid w:val="0037098C"/>
    <w:rsid w:val="00370CB0"/>
    <w:rsid w:val="0037100F"/>
    <w:rsid w:val="0037129E"/>
    <w:rsid w:val="0037284F"/>
    <w:rsid w:val="0037286B"/>
    <w:rsid w:val="00373FE6"/>
    <w:rsid w:val="00374FEA"/>
    <w:rsid w:val="00376948"/>
    <w:rsid w:val="00376AA2"/>
    <w:rsid w:val="0037722D"/>
    <w:rsid w:val="00377625"/>
    <w:rsid w:val="0038070A"/>
    <w:rsid w:val="00380B2C"/>
    <w:rsid w:val="003815AC"/>
    <w:rsid w:val="00381CF8"/>
    <w:rsid w:val="00385539"/>
    <w:rsid w:val="0038586C"/>
    <w:rsid w:val="003865E1"/>
    <w:rsid w:val="00387606"/>
    <w:rsid w:val="00387B82"/>
    <w:rsid w:val="0039039F"/>
    <w:rsid w:val="00390C2B"/>
    <w:rsid w:val="003921EB"/>
    <w:rsid w:val="00392797"/>
    <w:rsid w:val="003936C1"/>
    <w:rsid w:val="00394189"/>
    <w:rsid w:val="00394DD1"/>
    <w:rsid w:val="00395974"/>
    <w:rsid w:val="00395D0B"/>
    <w:rsid w:val="00396EB4"/>
    <w:rsid w:val="00396F0A"/>
    <w:rsid w:val="00397C7A"/>
    <w:rsid w:val="003A1155"/>
    <w:rsid w:val="003A2565"/>
    <w:rsid w:val="003A2B68"/>
    <w:rsid w:val="003A46B2"/>
    <w:rsid w:val="003A47EF"/>
    <w:rsid w:val="003A4B25"/>
    <w:rsid w:val="003A4BC9"/>
    <w:rsid w:val="003A6B2F"/>
    <w:rsid w:val="003A7D60"/>
    <w:rsid w:val="003B06FC"/>
    <w:rsid w:val="003B25C3"/>
    <w:rsid w:val="003B2945"/>
    <w:rsid w:val="003B2D5A"/>
    <w:rsid w:val="003B3001"/>
    <w:rsid w:val="003B3BC9"/>
    <w:rsid w:val="003B70A5"/>
    <w:rsid w:val="003B73D7"/>
    <w:rsid w:val="003B7DAA"/>
    <w:rsid w:val="003B7F23"/>
    <w:rsid w:val="003C080E"/>
    <w:rsid w:val="003C3F38"/>
    <w:rsid w:val="003C4874"/>
    <w:rsid w:val="003C5404"/>
    <w:rsid w:val="003C5499"/>
    <w:rsid w:val="003C6351"/>
    <w:rsid w:val="003C69D9"/>
    <w:rsid w:val="003C6B01"/>
    <w:rsid w:val="003C6FFD"/>
    <w:rsid w:val="003C77D1"/>
    <w:rsid w:val="003D0508"/>
    <w:rsid w:val="003D463F"/>
    <w:rsid w:val="003D49F6"/>
    <w:rsid w:val="003D555C"/>
    <w:rsid w:val="003D5A9A"/>
    <w:rsid w:val="003D5CAE"/>
    <w:rsid w:val="003D5F26"/>
    <w:rsid w:val="003D7344"/>
    <w:rsid w:val="003D7586"/>
    <w:rsid w:val="003E0A8C"/>
    <w:rsid w:val="003E2379"/>
    <w:rsid w:val="003E2F97"/>
    <w:rsid w:val="003E3B4A"/>
    <w:rsid w:val="003E5BDB"/>
    <w:rsid w:val="003E7386"/>
    <w:rsid w:val="003F2679"/>
    <w:rsid w:val="003F2C7C"/>
    <w:rsid w:val="003F3329"/>
    <w:rsid w:val="003F3931"/>
    <w:rsid w:val="003F438E"/>
    <w:rsid w:val="003F4564"/>
    <w:rsid w:val="003F754D"/>
    <w:rsid w:val="0040043A"/>
    <w:rsid w:val="0040066B"/>
    <w:rsid w:val="00400898"/>
    <w:rsid w:val="00400DBE"/>
    <w:rsid w:val="004017CE"/>
    <w:rsid w:val="00401D02"/>
    <w:rsid w:val="00402606"/>
    <w:rsid w:val="0040293B"/>
    <w:rsid w:val="0040509F"/>
    <w:rsid w:val="004064BE"/>
    <w:rsid w:val="0040698D"/>
    <w:rsid w:val="00407BA7"/>
    <w:rsid w:val="0041050B"/>
    <w:rsid w:val="00411240"/>
    <w:rsid w:val="0041160C"/>
    <w:rsid w:val="00411A4B"/>
    <w:rsid w:val="00412CC5"/>
    <w:rsid w:val="004136DE"/>
    <w:rsid w:val="00413995"/>
    <w:rsid w:val="00414103"/>
    <w:rsid w:val="0041442A"/>
    <w:rsid w:val="004145CF"/>
    <w:rsid w:val="004150A0"/>
    <w:rsid w:val="004151CB"/>
    <w:rsid w:val="004151F6"/>
    <w:rsid w:val="0041584E"/>
    <w:rsid w:val="00415A6D"/>
    <w:rsid w:val="00417DC3"/>
    <w:rsid w:val="0042017D"/>
    <w:rsid w:val="00420DF6"/>
    <w:rsid w:val="00421B18"/>
    <w:rsid w:val="00421BE8"/>
    <w:rsid w:val="0042217D"/>
    <w:rsid w:val="004234D3"/>
    <w:rsid w:val="004243C0"/>
    <w:rsid w:val="00424F14"/>
    <w:rsid w:val="00425986"/>
    <w:rsid w:val="004307B4"/>
    <w:rsid w:val="00433146"/>
    <w:rsid w:val="00433554"/>
    <w:rsid w:val="00433C7C"/>
    <w:rsid w:val="00434EE0"/>
    <w:rsid w:val="00435BA5"/>
    <w:rsid w:val="004373E6"/>
    <w:rsid w:val="004417A7"/>
    <w:rsid w:val="00441D6F"/>
    <w:rsid w:val="00442A40"/>
    <w:rsid w:val="004446F0"/>
    <w:rsid w:val="00445DF0"/>
    <w:rsid w:val="00450502"/>
    <w:rsid w:val="00451089"/>
    <w:rsid w:val="004510AC"/>
    <w:rsid w:val="0045217E"/>
    <w:rsid w:val="00452BC9"/>
    <w:rsid w:val="00454216"/>
    <w:rsid w:val="004542E6"/>
    <w:rsid w:val="00454347"/>
    <w:rsid w:val="0045460E"/>
    <w:rsid w:val="00456109"/>
    <w:rsid w:val="004564FA"/>
    <w:rsid w:val="00456DDE"/>
    <w:rsid w:val="00457EB6"/>
    <w:rsid w:val="004613BC"/>
    <w:rsid w:val="004629B0"/>
    <w:rsid w:val="00465535"/>
    <w:rsid w:val="00466131"/>
    <w:rsid w:val="00466E9B"/>
    <w:rsid w:val="00467751"/>
    <w:rsid w:val="004702EA"/>
    <w:rsid w:val="00471CCD"/>
    <w:rsid w:val="00471D03"/>
    <w:rsid w:val="00471FE9"/>
    <w:rsid w:val="004723F6"/>
    <w:rsid w:val="00473124"/>
    <w:rsid w:val="00475BFB"/>
    <w:rsid w:val="00475D8D"/>
    <w:rsid w:val="0047616A"/>
    <w:rsid w:val="00476A3D"/>
    <w:rsid w:val="00480AC8"/>
    <w:rsid w:val="00482F5A"/>
    <w:rsid w:val="004840F9"/>
    <w:rsid w:val="00484B68"/>
    <w:rsid w:val="00484DB3"/>
    <w:rsid w:val="00484DBC"/>
    <w:rsid w:val="004873FB"/>
    <w:rsid w:val="00490AFD"/>
    <w:rsid w:val="00490CA9"/>
    <w:rsid w:val="00490F25"/>
    <w:rsid w:val="00491A16"/>
    <w:rsid w:val="00493160"/>
    <w:rsid w:val="00493810"/>
    <w:rsid w:val="004940A0"/>
    <w:rsid w:val="00494E7B"/>
    <w:rsid w:val="00495D8E"/>
    <w:rsid w:val="0049607C"/>
    <w:rsid w:val="00496856"/>
    <w:rsid w:val="00497727"/>
    <w:rsid w:val="004A0505"/>
    <w:rsid w:val="004A0592"/>
    <w:rsid w:val="004A185B"/>
    <w:rsid w:val="004A2AFE"/>
    <w:rsid w:val="004A3875"/>
    <w:rsid w:val="004A5256"/>
    <w:rsid w:val="004B0892"/>
    <w:rsid w:val="004B1252"/>
    <w:rsid w:val="004B260E"/>
    <w:rsid w:val="004B2BD4"/>
    <w:rsid w:val="004B2D78"/>
    <w:rsid w:val="004B2EED"/>
    <w:rsid w:val="004B47EE"/>
    <w:rsid w:val="004B49C0"/>
    <w:rsid w:val="004B4E24"/>
    <w:rsid w:val="004B538C"/>
    <w:rsid w:val="004B77B1"/>
    <w:rsid w:val="004B79B9"/>
    <w:rsid w:val="004B7A4C"/>
    <w:rsid w:val="004C1888"/>
    <w:rsid w:val="004C2F28"/>
    <w:rsid w:val="004C3649"/>
    <w:rsid w:val="004C4A2E"/>
    <w:rsid w:val="004C59EF"/>
    <w:rsid w:val="004C6B20"/>
    <w:rsid w:val="004C7BD9"/>
    <w:rsid w:val="004D056E"/>
    <w:rsid w:val="004D06A7"/>
    <w:rsid w:val="004D1588"/>
    <w:rsid w:val="004D1BB5"/>
    <w:rsid w:val="004D3D66"/>
    <w:rsid w:val="004D3EBC"/>
    <w:rsid w:val="004D488A"/>
    <w:rsid w:val="004D4A0C"/>
    <w:rsid w:val="004D6445"/>
    <w:rsid w:val="004D6856"/>
    <w:rsid w:val="004D7E10"/>
    <w:rsid w:val="004D7F24"/>
    <w:rsid w:val="004E30B7"/>
    <w:rsid w:val="004E3902"/>
    <w:rsid w:val="004E42EB"/>
    <w:rsid w:val="004E6DE3"/>
    <w:rsid w:val="004E7B52"/>
    <w:rsid w:val="004F1FD6"/>
    <w:rsid w:val="004F263F"/>
    <w:rsid w:val="004F30FF"/>
    <w:rsid w:val="004F413D"/>
    <w:rsid w:val="004F4329"/>
    <w:rsid w:val="004F4F2B"/>
    <w:rsid w:val="004F5250"/>
    <w:rsid w:val="004F5CF1"/>
    <w:rsid w:val="004F6871"/>
    <w:rsid w:val="004F6B78"/>
    <w:rsid w:val="004F7DD7"/>
    <w:rsid w:val="005019DB"/>
    <w:rsid w:val="00501E5A"/>
    <w:rsid w:val="0050221F"/>
    <w:rsid w:val="005037DE"/>
    <w:rsid w:val="005049FE"/>
    <w:rsid w:val="005068DE"/>
    <w:rsid w:val="00506E76"/>
    <w:rsid w:val="00506ED3"/>
    <w:rsid w:val="00511E71"/>
    <w:rsid w:val="00512665"/>
    <w:rsid w:val="005145DF"/>
    <w:rsid w:val="00515171"/>
    <w:rsid w:val="00515D3F"/>
    <w:rsid w:val="0051600E"/>
    <w:rsid w:val="0052008C"/>
    <w:rsid w:val="0052090B"/>
    <w:rsid w:val="00521818"/>
    <w:rsid w:val="00521968"/>
    <w:rsid w:val="00521A2F"/>
    <w:rsid w:val="005232C3"/>
    <w:rsid w:val="00525C17"/>
    <w:rsid w:val="00525FE9"/>
    <w:rsid w:val="0052612B"/>
    <w:rsid w:val="0052664A"/>
    <w:rsid w:val="00527443"/>
    <w:rsid w:val="005279B1"/>
    <w:rsid w:val="00527E48"/>
    <w:rsid w:val="005300A5"/>
    <w:rsid w:val="0053053A"/>
    <w:rsid w:val="00530A39"/>
    <w:rsid w:val="00531681"/>
    <w:rsid w:val="00531754"/>
    <w:rsid w:val="005321F9"/>
    <w:rsid w:val="00532FD9"/>
    <w:rsid w:val="00534CD2"/>
    <w:rsid w:val="005368AF"/>
    <w:rsid w:val="0054010F"/>
    <w:rsid w:val="00540209"/>
    <w:rsid w:val="00540C0D"/>
    <w:rsid w:val="00540D91"/>
    <w:rsid w:val="00542F13"/>
    <w:rsid w:val="00543ABF"/>
    <w:rsid w:val="00543EE5"/>
    <w:rsid w:val="0054551D"/>
    <w:rsid w:val="00545729"/>
    <w:rsid w:val="005470EF"/>
    <w:rsid w:val="00547F64"/>
    <w:rsid w:val="00551836"/>
    <w:rsid w:val="00551F74"/>
    <w:rsid w:val="00552D80"/>
    <w:rsid w:val="00552EA2"/>
    <w:rsid w:val="0055388D"/>
    <w:rsid w:val="0055418F"/>
    <w:rsid w:val="00555494"/>
    <w:rsid w:val="00555F92"/>
    <w:rsid w:val="005563D7"/>
    <w:rsid w:val="00557279"/>
    <w:rsid w:val="00557583"/>
    <w:rsid w:val="0055792C"/>
    <w:rsid w:val="00557A14"/>
    <w:rsid w:val="00557A1D"/>
    <w:rsid w:val="005604BC"/>
    <w:rsid w:val="005615D3"/>
    <w:rsid w:val="0056195B"/>
    <w:rsid w:val="00561ECE"/>
    <w:rsid w:val="00563CB2"/>
    <w:rsid w:val="0056419B"/>
    <w:rsid w:val="005648B1"/>
    <w:rsid w:val="005672B9"/>
    <w:rsid w:val="00567E66"/>
    <w:rsid w:val="00570F03"/>
    <w:rsid w:val="00571A6B"/>
    <w:rsid w:val="00571BCB"/>
    <w:rsid w:val="00573E79"/>
    <w:rsid w:val="0057504B"/>
    <w:rsid w:val="00575070"/>
    <w:rsid w:val="00575250"/>
    <w:rsid w:val="0057529C"/>
    <w:rsid w:val="0057656A"/>
    <w:rsid w:val="00576957"/>
    <w:rsid w:val="00577091"/>
    <w:rsid w:val="005770D8"/>
    <w:rsid w:val="00581943"/>
    <w:rsid w:val="00581F9E"/>
    <w:rsid w:val="00584715"/>
    <w:rsid w:val="00585663"/>
    <w:rsid w:val="005863E7"/>
    <w:rsid w:val="005871F9"/>
    <w:rsid w:val="0058744C"/>
    <w:rsid w:val="005876A4"/>
    <w:rsid w:val="005907E7"/>
    <w:rsid w:val="0059229C"/>
    <w:rsid w:val="00593C1D"/>
    <w:rsid w:val="00596008"/>
    <w:rsid w:val="005972FC"/>
    <w:rsid w:val="00597E60"/>
    <w:rsid w:val="005A07C1"/>
    <w:rsid w:val="005A0D56"/>
    <w:rsid w:val="005A1544"/>
    <w:rsid w:val="005A258A"/>
    <w:rsid w:val="005A2C43"/>
    <w:rsid w:val="005A2D74"/>
    <w:rsid w:val="005A41E1"/>
    <w:rsid w:val="005A4559"/>
    <w:rsid w:val="005A490A"/>
    <w:rsid w:val="005A5A93"/>
    <w:rsid w:val="005A5AF1"/>
    <w:rsid w:val="005B115F"/>
    <w:rsid w:val="005B1415"/>
    <w:rsid w:val="005B15E0"/>
    <w:rsid w:val="005B44A6"/>
    <w:rsid w:val="005B4FA8"/>
    <w:rsid w:val="005B5F82"/>
    <w:rsid w:val="005B64AF"/>
    <w:rsid w:val="005B66ED"/>
    <w:rsid w:val="005B7AF7"/>
    <w:rsid w:val="005C19BA"/>
    <w:rsid w:val="005C27FA"/>
    <w:rsid w:val="005C2ACF"/>
    <w:rsid w:val="005C3C44"/>
    <w:rsid w:val="005C5FA1"/>
    <w:rsid w:val="005C677D"/>
    <w:rsid w:val="005C6F34"/>
    <w:rsid w:val="005D04E1"/>
    <w:rsid w:val="005D16B4"/>
    <w:rsid w:val="005D2616"/>
    <w:rsid w:val="005D2784"/>
    <w:rsid w:val="005D4624"/>
    <w:rsid w:val="005D528C"/>
    <w:rsid w:val="005D53B1"/>
    <w:rsid w:val="005D6058"/>
    <w:rsid w:val="005D7FDC"/>
    <w:rsid w:val="005E0010"/>
    <w:rsid w:val="005E07E7"/>
    <w:rsid w:val="005E0B42"/>
    <w:rsid w:val="005E265C"/>
    <w:rsid w:val="005E29D0"/>
    <w:rsid w:val="005E2FFC"/>
    <w:rsid w:val="005E341F"/>
    <w:rsid w:val="005E3588"/>
    <w:rsid w:val="005E37A2"/>
    <w:rsid w:val="005E48E9"/>
    <w:rsid w:val="005E5BBE"/>
    <w:rsid w:val="005E6CBA"/>
    <w:rsid w:val="005E702D"/>
    <w:rsid w:val="005E7271"/>
    <w:rsid w:val="005F04C5"/>
    <w:rsid w:val="005F067B"/>
    <w:rsid w:val="005F0F0D"/>
    <w:rsid w:val="005F1B2A"/>
    <w:rsid w:val="005F1D8E"/>
    <w:rsid w:val="005F1E10"/>
    <w:rsid w:val="005F1F8A"/>
    <w:rsid w:val="005F2C00"/>
    <w:rsid w:val="005F326F"/>
    <w:rsid w:val="005F37E6"/>
    <w:rsid w:val="005F4DE4"/>
    <w:rsid w:val="005F5219"/>
    <w:rsid w:val="005F534C"/>
    <w:rsid w:val="005F578E"/>
    <w:rsid w:val="005F6CB6"/>
    <w:rsid w:val="005F7D44"/>
    <w:rsid w:val="00600E83"/>
    <w:rsid w:val="00601217"/>
    <w:rsid w:val="0060152C"/>
    <w:rsid w:val="00602080"/>
    <w:rsid w:val="00602090"/>
    <w:rsid w:val="006029AF"/>
    <w:rsid w:val="00602CC6"/>
    <w:rsid w:val="00602EEE"/>
    <w:rsid w:val="006035CC"/>
    <w:rsid w:val="00603CDE"/>
    <w:rsid w:val="00603FAA"/>
    <w:rsid w:val="00605210"/>
    <w:rsid w:val="00605C7D"/>
    <w:rsid w:val="00605CE3"/>
    <w:rsid w:val="00607C19"/>
    <w:rsid w:val="006102A3"/>
    <w:rsid w:val="006104CF"/>
    <w:rsid w:val="006105FD"/>
    <w:rsid w:val="00610C87"/>
    <w:rsid w:val="00611448"/>
    <w:rsid w:val="0061261C"/>
    <w:rsid w:val="00614203"/>
    <w:rsid w:val="0061439C"/>
    <w:rsid w:val="00620090"/>
    <w:rsid w:val="00620F98"/>
    <w:rsid w:val="00623F78"/>
    <w:rsid w:val="00625C1C"/>
    <w:rsid w:val="006266B6"/>
    <w:rsid w:val="00627F4A"/>
    <w:rsid w:val="00630448"/>
    <w:rsid w:val="00632290"/>
    <w:rsid w:val="00632367"/>
    <w:rsid w:val="00633A26"/>
    <w:rsid w:val="00634F6C"/>
    <w:rsid w:val="00635017"/>
    <w:rsid w:val="006363D8"/>
    <w:rsid w:val="00636C04"/>
    <w:rsid w:val="006403A7"/>
    <w:rsid w:val="0064046C"/>
    <w:rsid w:val="00641DB4"/>
    <w:rsid w:val="0064221B"/>
    <w:rsid w:val="006436BE"/>
    <w:rsid w:val="00645073"/>
    <w:rsid w:val="006457F9"/>
    <w:rsid w:val="00645814"/>
    <w:rsid w:val="00645AC8"/>
    <w:rsid w:val="00645EEB"/>
    <w:rsid w:val="00646CEF"/>
    <w:rsid w:val="00647F49"/>
    <w:rsid w:val="00650335"/>
    <w:rsid w:val="0065047B"/>
    <w:rsid w:val="0065408C"/>
    <w:rsid w:val="006542ED"/>
    <w:rsid w:val="00655C14"/>
    <w:rsid w:val="006565E7"/>
    <w:rsid w:val="00657B31"/>
    <w:rsid w:val="006604A5"/>
    <w:rsid w:val="00660626"/>
    <w:rsid w:val="00660FE8"/>
    <w:rsid w:val="00661F63"/>
    <w:rsid w:val="006678C1"/>
    <w:rsid w:val="006679CF"/>
    <w:rsid w:val="006705F4"/>
    <w:rsid w:val="006707EE"/>
    <w:rsid w:val="0067085D"/>
    <w:rsid w:val="00670DCD"/>
    <w:rsid w:val="00670EC9"/>
    <w:rsid w:val="00670F79"/>
    <w:rsid w:val="00671780"/>
    <w:rsid w:val="00671AE3"/>
    <w:rsid w:val="00671B85"/>
    <w:rsid w:val="00671BDC"/>
    <w:rsid w:val="0067251D"/>
    <w:rsid w:val="00672AEB"/>
    <w:rsid w:val="00672D39"/>
    <w:rsid w:val="0067356D"/>
    <w:rsid w:val="006736E5"/>
    <w:rsid w:val="00674D9A"/>
    <w:rsid w:val="006755B7"/>
    <w:rsid w:val="006756D9"/>
    <w:rsid w:val="0067618B"/>
    <w:rsid w:val="006767FC"/>
    <w:rsid w:val="00677B2B"/>
    <w:rsid w:val="00677F66"/>
    <w:rsid w:val="0068191D"/>
    <w:rsid w:val="00682E48"/>
    <w:rsid w:val="00682F56"/>
    <w:rsid w:val="00685A2B"/>
    <w:rsid w:val="00687D5B"/>
    <w:rsid w:val="006903C1"/>
    <w:rsid w:val="00692AFC"/>
    <w:rsid w:val="00695B9B"/>
    <w:rsid w:val="00695BEB"/>
    <w:rsid w:val="00696F6D"/>
    <w:rsid w:val="006972F8"/>
    <w:rsid w:val="00697A2A"/>
    <w:rsid w:val="006A0185"/>
    <w:rsid w:val="006A084E"/>
    <w:rsid w:val="006A0B04"/>
    <w:rsid w:val="006A2F9F"/>
    <w:rsid w:val="006A3C14"/>
    <w:rsid w:val="006A4552"/>
    <w:rsid w:val="006A49BF"/>
    <w:rsid w:val="006A52AC"/>
    <w:rsid w:val="006A5DB1"/>
    <w:rsid w:val="006A7451"/>
    <w:rsid w:val="006A77F9"/>
    <w:rsid w:val="006A794E"/>
    <w:rsid w:val="006B0001"/>
    <w:rsid w:val="006B2626"/>
    <w:rsid w:val="006B35F9"/>
    <w:rsid w:val="006B3968"/>
    <w:rsid w:val="006B48B3"/>
    <w:rsid w:val="006B519C"/>
    <w:rsid w:val="006B6233"/>
    <w:rsid w:val="006B6967"/>
    <w:rsid w:val="006B7AA1"/>
    <w:rsid w:val="006C0D5B"/>
    <w:rsid w:val="006C1B8A"/>
    <w:rsid w:val="006C29A5"/>
    <w:rsid w:val="006C2AA8"/>
    <w:rsid w:val="006C2B80"/>
    <w:rsid w:val="006C364B"/>
    <w:rsid w:val="006C3FF2"/>
    <w:rsid w:val="006C41EC"/>
    <w:rsid w:val="006C44D3"/>
    <w:rsid w:val="006C45F9"/>
    <w:rsid w:val="006C4E62"/>
    <w:rsid w:val="006C5870"/>
    <w:rsid w:val="006C72E2"/>
    <w:rsid w:val="006C795B"/>
    <w:rsid w:val="006D06A6"/>
    <w:rsid w:val="006D1801"/>
    <w:rsid w:val="006D27FE"/>
    <w:rsid w:val="006D29B4"/>
    <w:rsid w:val="006D2B1B"/>
    <w:rsid w:val="006D431C"/>
    <w:rsid w:val="006D5215"/>
    <w:rsid w:val="006D528E"/>
    <w:rsid w:val="006D5605"/>
    <w:rsid w:val="006D5783"/>
    <w:rsid w:val="006D59DC"/>
    <w:rsid w:val="006D5C85"/>
    <w:rsid w:val="006D5D67"/>
    <w:rsid w:val="006D5F5E"/>
    <w:rsid w:val="006D6254"/>
    <w:rsid w:val="006D69D6"/>
    <w:rsid w:val="006D754A"/>
    <w:rsid w:val="006D7E95"/>
    <w:rsid w:val="006E0EDA"/>
    <w:rsid w:val="006E1161"/>
    <w:rsid w:val="006E178C"/>
    <w:rsid w:val="006E2924"/>
    <w:rsid w:val="006E4653"/>
    <w:rsid w:val="006E5073"/>
    <w:rsid w:val="006E5887"/>
    <w:rsid w:val="006E6676"/>
    <w:rsid w:val="006E7BBB"/>
    <w:rsid w:val="006F052A"/>
    <w:rsid w:val="006F1287"/>
    <w:rsid w:val="006F1379"/>
    <w:rsid w:val="006F18CF"/>
    <w:rsid w:val="006F2321"/>
    <w:rsid w:val="006F5842"/>
    <w:rsid w:val="006F5D8E"/>
    <w:rsid w:val="006F6ECA"/>
    <w:rsid w:val="006F6F95"/>
    <w:rsid w:val="006F78B7"/>
    <w:rsid w:val="007007F4"/>
    <w:rsid w:val="00702B50"/>
    <w:rsid w:val="00703EE5"/>
    <w:rsid w:val="007048DD"/>
    <w:rsid w:val="00705800"/>
    <w:rsid w:val="00705C7D"/>
    <w:rsid w:val="00705EF0"/>
    <w:rsid w:val="00705FB7"/>
    <w:rsid w:val="007061AC"/>
    <w:rsid w:val="00707931"/>
    <w:rsid w:val="0070793A"/>
    <w:rsid w:val="00713D5E"/>
    <w:rsid w:val="00713EF5"/>
    <w:rsid w:val="00715231"/>
    <w:rsid w:val="0071527E"/>
    <w:rsid w:val="00716A3B"/>
    <w:rsid w:val="00717E74"/>
    <w:rsid w:val="00720607"/>
    <w:rsid w:val="00720A0B"/>
    <w:rsid w:val="00722D26"/>
    <w:rsid w:val="00724908"/>
    <w:rsid w:val="00726587"/>
    <w:rsid w:val="007276EA"/>
    <w:rsid w:val="00730B90"/>
    <w:rsid w:val="00733FC8"/>
    <w:rsid w:val="00734397"/>
    <w:rsid w:val="007346D9"/>
    <w:rsid w:val="00736C28"/>
    <w:rsid w:val="007374E7"/>
    <w:rsid w:val="0074082B"/>
    <w:rsid w:val="0074089E"/>
    <w:rsid w:val="007437F8"/>
    <w:rsid w:val="00744A9E"/>
    <w:rsid w:val="00746B9E"/>
    <w:rsid w:val="007505D7"/>
    <w:rsid w:val="007517A5"/>
    <w:rsid w:val="0075209B"/>
    <w:rsid w:val="007526B6"/>
    <w:rsid w:val="007526D1"/>
    <w:rsid w:val="0075320B"/>
    <w:rsid w:val="00753605"/>
    <w:rsid w:val="00753781"/>
    <w:rsid w:val="00754A87"/>
    <w:rsid w:val="00756330"/>
    <w:rsid w:val="00757B35"/>
    <w:rsid w:val="00757B85"/>
    <w:rsid w:val="007607C2"/>
    <w:rsid w:val="00760BCD"/>
    <w:rsid w:val="007635D5"/>
    <w:rsid w:val="007635ED"/>
    <w:rsid w:val="00763991"/>
    <w:rsid w:val="00764111"/>
    <w:rsid w:val="00765280"/>
    <w:rsid w:val="00771238"/>
    <w:rsid w:val="007723D1"/>
    <w:rsid w:val="00772517"/>
    <w:rsid w:val="0077532B"/>
    <w:rsid w:val="0077542B"/>
    <w:rsid w:val="007755C2"/>
    <w:rsid w:val="00776E3F"/>
    <w:rsid w:val="0077737C"/>
    <w:rsid w:val="007775FD"/>
    <w:rsid w:val="00781655"/>
    <w:rsid w:val="00781AD4"/>
    <w:rsid w:val="007821A8"/>
    <w:rsid w:val="0078262A"/>
    <w:rsid w:val="00785675"/>
    <w:rsid w:val="007868C8"/>
    <w:rsid w:val="00786C03"/>
    <w:rsid w:val="00790A4C"/>
    <w:rsid w:val="007917E5"/>
    <w:rsid w:val="00791DB8"/>
    <w:rsid w:val="00791EEE"/>
    <w:rsid w:val="007922B2"/>
    <w:rsid w:val="007956D1"/>
    <w:rsid w:val="00795D2C"/>
    <w:rsid w:val="00796A7B"/>
    <w:rsid w:val="0079705C"/>
    <w:rsid w:val="007978A4"/>
    <w:rsid w:val="007A0B4E"/>
    <w:rsid w:val="007A1204"/>
    <w:rsid w:val="007A1A3E"/>
    <w:rsid w:val="007A1F4E"/>
    <w:rsid w:val="007A3B31"/>
    <w:rsid w:val="007A3F68"/>
    <w:rsid w:val="007A4176"/>
    <w:rsid w:val="007A4B4B"/>
    <w:rsid w:val="007A56BE"/>
    <w:rsid w:val="007A690D"/>
    <w:rsid w:val="007A69DE"/>
    <w:rsid w:val="007B140E"/>
    <w:rsid w:val="007B1C68"/>
    <w:rsid w:val="007B30C1"/>
    <w:rsid w:val="007B33C9"/>
    <w:rsid w:val="007B3F0F"/>
    <w:rsid w:val="007B4E99"/>
    <w:rsid w:val="007B63F2"/>
    <w:rsid w:val="007B6CA4"/>
    <w:rsid w:val="007B752F"/>
    <w:rsid w:val="007B7F83"/>
    <w:rsid w:val="007C0FC8"/>
    <w:rsid w:val="007C3778"/>
    <w:rsid w:val="007C3D67"/>
    <w:rsid w:val="007C4178"/>
    <w:rsid w:val="007C6086"/>
    <w:rsid w:val="007C63E3"/>
    <w:rsid w:val="007C6904"/>
    <w:rsid w:val="007C6908"/>
    <w:rsid w:val="007C7DE0"/>
    <w:rsid w:val="007D13F8"/>
    <w:rsid w:val="007D2B46"/>
    <w:rsid w:val="007D383F"/>
    <w:rsid w:val="007D6530"/>
    <w:rsid w:val="007D6868"/>
    <w:rsid w:val="007D7004"/>
    <w:rsid w:val="007D7D3D"/>
    <w:rsid w:val="007E0268"/>
    <w:rsid w:val="007E1075"/>
    <w:rsid w:val="007E1584"/>
    <w:rsid w:val="007E1939"/>
    <w:rsid w:val="007E2567"/>
    <w:rsid w:val="007E3545"/>
    <w:rsid w:val="007E3D65"/>
    <w:rsid w:val="007E438E"/>
    <w:rsid w:val="007E46D3"/>
    <w:rsid w:val="007E507F"/>
    <w:rsid w:val="007E5320"/>
    <w:rsid w:val="007E5C1B"/>
    <w:rsid w:val="007E7041"/>
    <w:rsid w:val="007E73E0"/>
    <w:rsid w:val="007E7663"/>
    <w:rsid w:val="007E7D6E"/>
    <w:rsid w:val="007F0076"/>
    <w:rsid w:val="007F07C8"/>
    <w:rsid w:val="007F092A"/>
    <w:rsid w:val="007F202E"/>
    <w:rsid w:val="007F2CF0"/>
    <w:rsid w:val="007F3108"/>
    <w:rsid w:val="007F488D"/>
    <w:rsid w:val="007F4B50"/>
    <w:rsid w:val="007F65E7"/>
    <w:rsid w:val="007F6705"/>
    <w:rsid w:val="007F6893"/>
    <w:rsid w:val="00800FCE"/>
    <w:rsid w:val="00801725"/>
    <w:rsid w:val="0080464B"/>
    <w:rsid w:val="008054F9"/>
    <w:rsid w:val="00805977"/>
    <w:rsid w:val="00806BB2"/>
    <w:rsid w:val="00810106"/>
    <w:rsid w:val="00810116"/>
    <w:rsid w:val="00811AEF"/>
    <w:rsid w:val="00812780"/>
    <w:rsid w:val="008140FC"/>
    <w:rsid w:val="00814C94"/>
    <w:rsid w:val="00815438"/>
    <w:rsid w:val="008161A9"/>
    <w:rsid w:val="008172FA"/>
    <w:rsid w:val="0082146B"/>
    <w:rsid w:val="00821B05"/>
    <w:rsid w:val="00821E2A"/>
    <w:rsid w:val="00822DFE"/>
    <w:rsid w:val="008244FB"/>
    <w:rsid w:val="00824772"/>
    <w:rsid w:val="00826459"/>
    <w:rsid w:val="0082692B"/>
    <w:rsid w:val="00830030"/>
    <w:rsid w:val="00830223"/>
    <w:rsid w:val="0083043B"/>
    <w:rsid w:val="0083224A"/>
    <w:rsid w:val="0083225E"/>
    <w:rsid w:val="0083263A"/>
    <w:rsid w:val="00832848"/>
    <w:rsid w:val="00832887"/>
    <w:rsid w:val="008341F4"/>
    <w:rsid w:val="0083687E"/>
    <w:rsid w:val="00836B26"/>
    <w:rsid w:val="0083740D"/>
    <w:rsid w:val="00837716"/>
    <w:rsid w:val="00840286"/>
    <w:rsid w:val="00840F5E"/>
    <w:rsid w:val="0084159C"/>
    <w:rsid w:val="00842F2D"/>
    <w:rsid w:val="00843D89"/>
    <w:rsid w:val="00844B58"/>
    <w:rsid w:val="00846297"/>
    <w:rsid w:val="0084699C"/>
    <w:rsid w:val="00847BB2"/>
    <w:rsid w:val="00847DC1"/>
    <w:rsid w:val="00850692"/>
    <w:rsid w:val="00850D48"/>
    <w:rsid w:val="008513A1"/>
    <w:rsid w:val="008523E5"/>
    <w:rsid w:val="0085269B"/>
    <w:rsid w:val="008531F1"/>
    <w:rsid w:val="00853239"/>
    <w:rsid w:val="00853851"/>
    <w:rsid w:val="008539EB"/>
    <w:rsid w:val="00854B30"/>
    <w:rsid w:val="00854C1E"/>
    <w:rsid w:val="00855859"/>
    <w:rsid w:val="008565F4"/>
    <w:rsid w:val="008568CF"/>
    <w:rsid w:val="00857236"/>
    <w:rsid w:val="00857573"/>
    <w:rsid w:val="0086038C"/>
    <w:rsid w:val="00860B85"/>
    <w:rsid w:val="008644C8"/>
    <w:rsid w:val="008644E5"/>
    <w:rsid w:val="0086778E"/>
    <w:rsid w:val="00867A8B"/>
    <w:rsid w:val="008708CC"/>
    <w:rsid w:val="00870B44"/>
    <w:rsid w:val="00871A85"/>
    <w:rsid w:val="00871F1E"/>
    <w:rsid w:val="00872326"/>
    <w:rsid w:val="00873436"/>
    <w:rsid w:val="00873707"/>
    <w:rsid w:val="00876137"/>
    <w:rsid w:val="008775C6"/>
    <w:rsid w:val="00880CDE"/>
    <w:rsid w:val="008815CC"/>
    <w:rsid w:val="00881B3D"/>
    <w:rsid w:val="00881B84"/>
    <w:rsid w:val="008829B1"/>
    <w:rsid w:val="00883605"/>
    <w:rsid w:val="00883729"/>
    <w:rsid w:val="008844F7"/>
    <w:rsid w:val="00886691"/>
    <w:rsid w:val="00886860"/>
    <w:rsid w:val="008872EF"/>
    <w:rsid w:val="00890111"/>
    <w:rsid w:val="00891263"/>
    <w:rsid w:val="00891F26"/>
    <w:rsid w:val="00892139"/>
    <w:rsid w:val="00892752"/>
    <w:rsid w:val="00892F93"/>
    <w:rsid w:val="00895BCC"/>
    <w:rsid w:val="00895E2A"/>
    <w:rsid w:val="00897CB4"/>
    <w:rsid w:val="008A070C"/>
    <w:rsid w:val="008A071B"/>
    <w:rsid w:val="008A08F7"/>
    <w:rsid w:val="008A0D5C"/>
    <w:rsid w:val="008A2805"/>
    <w:rsid w:val="008A425F"/>
    <w:rsid w:val="008A441D"/>
    <w:rsid w:val="008A44C6"/>
    <w:rsid w:val="008A487D"/>
    <w:rsid w:val="008A4BA8"/>
    <w:rsid w:val="008A5520"/>
    <w:rsid w:val="008A55CE"/>
    <w:rsid w:val="008A5926"/>
    <w:rsid w:val="008A7F56"/>
    <w:rsid w:val="008B0551"/>
    <w:rsid w:val="008B07E5"/>
    <w:rsid w:val="008B0D57"/>
    <w:rsid w:val="008B4F3F"/>
    <w:rsid w:val="008B5A0A"/>
    <w:rsid w:val="008B794B"/>
    <w:rsid w:val="008B7D3C"/>
    <w:rsid w:val="008C0CC2"/>
    <w:rsid w:val="008C2641"/>
    <w:rsid w:val="008C26E3"/>
    <w:rsid w:val="008C3DC1"/>
    <w:rsid w:val="008C44BE"/>
    <w:rsid w:val="008C57D1"/>
    <w:rsid w:val="008C6ACD"/>
    <w:rsid w:val="008D05D1"/>
    <w:rsid w:val="008D063B"/>
    <w:rsid w:val="008D06B1"/>
    <w:rsid w:val="008D0DE0"/>
    <w:rsid w:val="008D1236"/>
    <w:rsid w:val="008D233B"/>
    <w:rsid w:val="008D3698"/>
    <w:rsid w:val="008D428C"/>
    <w:rsid w:val="008D4794"/>
    <w:rsid w:val="008D61A2"/>
    <w:rsid w:val="008D6862"/>
    <w:rsid w:val="008D79C7"/>
    <w:rsid w:val="008E0428"/>
    <w:rsid w:val="008E0579"/>
    <w:rsid w:val="008E0FA9"/>
    <w:rsid w:val="008E2D72"/>
    <w:rsid w:val="008E30C9"/>
    <w:rsid w:val="008E361E"/>
    <w:rsid w:val="008E3D1D"/>
    <w:rsid w:val="008E3F39"/>
    <w:rsid w:val="008E47F5"/>
    <w:rsid w:val="008E548F"/>
    <w:rsid w:val="008E6477"/>
    <w:rsid w:val="008E7175"/>
    <w:rsid w:val="008E7702"/>
    <w:rsid w:val="008F0E61"/>
    <w:rsid w:val="008F21F3"/>
    <w:rsid w:val="008F2390"/>
    <w:rsid w:val="008F2E78"/>
    <w:rsid w:val="008F3F01"/>
    <w:rsid w:val="008F482B"/>
    <w:rsid w:val="008F6A0E"/>
    <w:rsid w:val="008F6A90"/>
    <w:rsid w:val="008F700B"/>
    <w:rsid w:val="008F7DDE"/>
    <w:rsid w:val="0090060D"/>
    <w:rsid w:val="00900746"/>
    <w:rsid w:val="00901082"/>
    <w:rsid w:val="009023CE"/>
    <w:rsid w:val="00902CFC"/>
    <w:rsid w:val="00906DCD"/>
    <w:rsid w:val="009100BD"/>
    <w:rsid w:val="009100FD"/>
    <w:rsid w:val="009107A4"/>
    <w:rsid w:val="009118EA"/>
    <w:rsid w:val="00912A89"/>
    <w:rsid w:val="00912BE8"/>
    <w:rsid w:val="00912DAC"/>
    <w:rsid w:val="009132CC"/>
    <w:rsid w:val="00913594"/>
    <w:rsid w:val="00913AA8"/>
    <w:rsid w:val="00914413"/>
    <w:rsid w:val="0091503A"/>
    <w:rsid w:val="009161C6"/>
    <w:rsid w:val="00916CC3"/>
    <w:rsid w:val="00917F4A"/>
    <w:rsid w:val="00920B0E"/>
    <w:rsid w:val="009216B4"/>
    <w:rsid w:val="00921800"/>
    <w:rsid w:val="00921828"/>
    <w:rsid w:val="00921924"/>
    <w:rsid w:val="00921ABC"/>
    <w:rsid w:val="00922269"/>
    <w:rsid w:val="0092262A"/>
    <w:rsid w:val="00924082"/>
    <w:rsid w:val="009263C6"/>
    <w:rsid w:val="009270CD"/>
    <w:rsid w:val="009273BD"/>
    <w:rsid w:val="0093047D"/>
    <w:rsid w:val="00930578"/>
    <w:rsid w:val="009318AF"/>
    <w:rsid w:val="00933CC6"/>
    <w:rsid w:val="0093598C"/>
    <w:rsid w:val="00936986"/>
    <w:rsid w:val="009374C4"/>
    <w:rsid w:val="00937657"/>
    <w:rsid w:val="00937906"/>
    <w:rsid w:val="00937A2D"/>
    <w:rsid w:val="0094022A"/>
    <w:rsid w:val="00940BE2"/>
    <w:rsid w:val="00940EA4"/>
    <w:rsid w:val="0094207D"/>
    <w:rsid w:val="0094232A"/>
    <w:rsid w:val="009424C5"/>
    <w:rsid w:val="00943486"/>
    <w:rsid w:val="00943934"/>
    <w:rsid w:val="00943B90"/>
    <w:rsid w:val="00943EF1"/>
    <w:rsid w:val="00944A60"/>
    <w:rsid w:val="00945312"/>
    <w:rsid w:val="009457DD"/>
    <w:rsid w:val="00946028"/>
    <w:rsid w:val="009478F8"/>
    <w:rsid w:val="0095090D"/>
    <w:rsid w:val="009511F9"/>
    <w:rsid w:val="009512FF"/>
    <w:rsid w:val="00951B2A"/>
    <w:rsid w:val="00951B74"/>
    <w:rsid w:val="0095449E"/>
    <w:rsid w:val="00954BDE"/>
    <w:rsid w:val="0095513D"/>
    <w:rsid w:val="00957529"/>
    <w:rsid w:val="009603C5"/>
    <w:rsid w:val="00960B55"/>
    <w:rsid w:val="00961EDE"/>
    <w:rsid w:val="009623C3"/>
    <w:rsid w:val="00962E3C"/>
    <w:rsid w:val="00963199"/>
    <w:rsid w:val="00963FB6"/>
    <w:rsid w:val="00964313"/>
    <w:rsid w:val="00964977"/>
    <w:rsid w:val="00964BE3"/>
    <w:rsid w:val="009657D0"/>
    <w:rsid w:val="00966B4B"/>
    <w:rsid w:val="009674F7"/>
    <w:rsid w:val="00967A02"/>
    <w:rsid w:val="00967BFF"/>
    <w:rsid w:val="00970519"/>
    <w:rsid w:val="00970CB2"/>
    <w:rsid w:val="009711EA"/>
    <w:rsid w:val="00971BE1"/>
    <w:rsid w:val="00972264"/>
    <w:rsid w:val="00974911"/>
    <w:rsid w:val="00975246"/>
    <w:rsid w:val="00976791"/>
    <w:rsid w:val="00976992"/>
    <w:rsid w:val="0097733D"/>
    <w:rsid w:val="00980514"/>
    <w:rsid w:val="0098130A"/>
    <w:rsid w:val="00981E29"/>
    <w:rsid w:val="0098202B"/>
    <w:rsid w:val="0098220D"/>
    <w:rsid w:val="009823EB"/>
    <w:rsid w:val="009828B8"/>
    <w:rsid w:val="00985F1F"/>
    <w:rsid w:val="009873B7"/>
    <w:rsid w:val="00990A09"/>
    <w:rsid w:val="00991FB2"/>
    <w:rsid w:val="00992316"/>
    <w:rsid w:val="00993034"/>
    <w:rsid w:val="00994C4E"/>
    <w:rsid w:val="0099524F"/>
    <w:rsid w:val="009953FE"/>
    <w:rsid w:val="00995DEF"/>
    <w:rsid w:val="009964FB"/>
    <w:rsid w:val="00997E17"/>
    <w:rsid w:val="009A0B60"/>
    <w:rsid w:val="009A1836"/>
    <w:rsid w:val="009A2161"/>
    <w:rsid w:val="009A2901"/>
    <w:rsid w:val="009A2BF1"/>
    <w:rsid w:val="009A43FC"/>
    <w:rsid w:val="009A5974"/>
    <w:rsid w:val="009A6267"/>
    <w:rsid w:val="009A648F"/>
    <w:rsid w:val="009A680E"/>
    <w:rsid w:val="009A7E33"/>
    <w:rsid w:val="009B1590"/>
    <w:rsid w:val="009B197A"/>
    <w:rsid w:val="009B23C3"/>
    <w:rsid w:val="009B3504"/>
    <w:rsid w:val="009B4DA9"/>
    <w:rsid w:val="009B79D0"/>
    <w:rsid w:val="009B7E90"/>
    <w:rsid w:val="009C09BE"/>
    <w:rsid w:val="009C26F3"/>
    <w:rsid w:val="009C6301"/>
    <w:rsid w:val="009C6C0E"/>
    <w:rsid w:val="009C6F79"/>
    <w:rsid w:val="009C7668"/>
    <w:rsid w:val="009C7C42"/>
    <w:rsid w:val="009D09D8"/>
    <w:rsid w:val="009D0C49"/>
    <w:rsid w:val="009D11EB"/>
    <w:rsid w:val="009D195C"/>
    <w:rsid w:val="009D1F41"/>
    <w:rsid w:val="009D2050"/>
    <w:rsid w:val="009D48CD"/>
    <w:rsid w:val="009D55AD"/>
    <w:rsid w:val="009D65AF"/>
    <w:rsid w:val="009D6C9F"/>
    <w:rsid w:val="009E08C6"/>
    <w:rsid w:val="009E0E59"/>
    <w:rsid w:val="009E5217"/>
    <w:rsid w:val="009E5B16"/>
    <w:rsid w:val="009E5D1B"/>
    <w:rsid w:val="009E5E5A"/>
    <w:rsid w:val="009F0D42"/>
    <w:rsid w:val="009F2A72"/>
    <w:rsid w:val="009F3E4D"/>
    <w:rsid w:val="009F40DB"/>
    <w:rsid w:val="009F434C"/>
    <w:rsid w:val="009F5122"/>
    <w:rsid w:val="009F5D10"/>
    <w:rsid w:val="00A01A2B"/>
    <w:rsid w:val="00A01F63"/>
    <w:rsid w:val="00A02B6C"/>
    <w:rsid w:val="00A03761"/>
    <w:rsid w:val="00A03D65"/>
    <w:rsid w:val="00A076FB"/>
    <w:rsid w:val="00A07B75"/>
    <w:rsid w:val="00A07EF7"/>
    <w:rsid w:val="00A10242"/>
    <w:rsid w:val="00A1169A"/>
    <w:rsid w:val="00A11FFB"/>
    <w:rsid w:val="00A14254"/>
    <w:rsid w:val="00A1489D"/>
    <w:rsid w:val="00A1612C"/>
    <w:rsid w:val="00A16E77"/>
    <w:rsid w:val="00A17E39"/>
    <w:rsid w:val="00A2086A"/>
    <w:rsid w:val="00A21634"/>
    <w:rsid w:val="00A21B1B"/>
    <w:rsid w:val="00A2214D"/>
    <w:rsid w:val="00A22680"/>
    <w:rsid w:val="00A25A4A"/>
    <w:rsid w:val="00A26964"/>
    <w:rsid w:val="00A26E74"/>
    <w:rsid w:val="00A27B6F"/>
    <w:rsid w:val="00A27BC5"/>
    <w:rsid w:val="00A337DC"/>
    <w:rsid w:val="00A34DD3"/>
    <w:rsid w:val="00A35CA7"/>
    <w:rsid w:val="00A371B5"/>
    <w:rsid w:val="00A412C3"/>
    <w:rsid w:val="00A42CAD"/>
    <w:rsid w:val="00A4337C"/>
    <w:rsid w:val="00A4366D"/>
    <w:rsid w:val="00A43CE8"/>
    <w:rsid w:val="00A44501"/>
    <w:rsid w:val="00A451FE"/>
    <w:rsid w:val="00A45600"/>
    <w:rsid w:val="00A457AB"/>
    <w:rsid w:val="00A460DB"/>
    <w:rsid w:val="00A469F1"/>
    <w:rsid w:val="00A471B3"/>
    <w:rsid w:val="00A505E6"/>
    <w:rsid w:val="00A50FD0"/>
    <w:rsid w:val="00A513D8"/>
    <w:rsid w:val="00A5190F"/>
    <w:rsid w:val="00A524D3"/>
    <w:rsid w:val="00A52E74"/>
    <w:rsid w:val="00A53030"/>
    <w:rsid w:val="00A54FC7"/>
    <w:rsid w:val="00A5552C"/>
    <w:rsid w:val="00A55F2D"/>
    <w:rsid w:val="00A56639"/>
    <w:rsid w:val="00A56E9C"/>
    <w:rsid w:val="00A60A05"/>
    <w:rsid w:val="00A6175F"/>
    <w:rsid w:val="00A617D9"/>
    <w:rsid w:val="00A62468"/>
    <w:rsid w:val="00A6347A"/>
    <w:rsid w:val="00A6490F"/>
    <w:rsid w:val="00A659CF"/>
    <w:rsid w:val="00A6764D"/>
    <w:rsid w:val="00A6764E"/>
    <w:rsid w:val="00A67723"/>
    <w:rsid w:val="00A67976"/>
    <w:rsid w:val="00A67BF6"/>
    <w:rsid w:val="00A700A3"/>
    <w:rsid w:val="00A71B60"/>
    <w:rsid w:val="00A726B7"/>
    <w:rsid w:val="00A7402D"/>
    <w:rsid w:val="00A74D99"/>
    <w:rsid w:val="00A7544C"/>
    <w:rsid w:val="00A7558B"/>
    <w:rsid w:val="00A759BC"/>
    <w:rsid w:val="00A75DC2"/>
    <w:rsid w:val="00A761F0"/>
    <w:rsid w:val="00A77914"/>
    <w:rsid w:val="00A804F0"/>
    <w:rsid w:val="00A806C1"/>
    <w:rsid w:val="00A80C10"/>
    <w:rsid w:val="00A811AE"/>
    <w:rsid w:val="00A8390D"/>
    <w:rsid w:val="00A8397F"/>
    <w:rsid w:val="00A85014"/>
    <w:rsid w:val="00A85BA7"/>
    <w:rsid w:val="00A86448"/>
    <w:rsid w:val="00A876A0"/>
    <w:rsid w:val="00A8796B"/>
    <w:rsid w:val="00A90A04"/>
    <w:rsid w:val="00A90CC0"/>
    <w:rsid w:val="00A9141F"/>
    <w:rsid w:val="00A93A57"/>
    <w:rsid w:val="00A94D7A"/>
    <w:rsid w:val="00A94E35"/>
    <w:rsid w:val="00A94EAE"/>
    <w:rsid w:val="00A950BB"/>
    <w:rsid w:val="00A959CD"/>
    <w:rsid w:val="00A966D6"/>
    <w:rsid w:val="00A9698C"/>
    <w:rsid w:val="00A97EDC"/>
    <w:rsid w:val="00AA09C4"/>
    <w:rsid w:val="00AA2368"/>
    <w:rsid w:val="00AA3C6E"/>
    <w:rsid w:val="00AA4F21"/>
    <w:rsid w:val="00AA5519"/>
    <w:rsid w:val="00AB070D"/>
    <w:rsid w:val="00AB1647"/>
    <w:rsid w:val="00AB1F40"/>
    <w:rsid w:val="00AB2699"/>
    <w:rsid w:val="00AB2A54"/>
    <w:rsid w:val="00AB4A73"/>
    <w:rsid w:val="00AB5694"/>
    <w:rsid w:val="00AB7F8D"/>
    <w:rsid w:val="00AC017E"/>
    <w:rsid w:val="00AC08CC"/>
    <w:rsid w:val="00AC27D4"/>
    <w:rsid w:val="00AC2B11"/>
    <w:rsid w:val="00AC36B7"/>
    <w:rsid w:val="00AC3806"/>
    <w:rsid w:val="00AC3B0F"/>
    <w:rsid w:val="00AC49EB"/>
    <w:rsid w:val="00AC4B16"/>
    <w:rsid w:val="00AC59F0"/>
    <w:rsid w:val="00AC5E1B"/>
    <w:rsid w:val="00AC6EC5"/>
    <w:rsid w:val="00AC703B"/>
    <w:rsid w:val="00AD009A"/>
    <w:rsid w:val="00AD0789"/>
    <w:rsid w:val="00AD2048"/>
    <w:rsid w:val="00AD2D89"/>
    <w:rsid w:val="00AD3D1E"/>
    <w:rsid w:val="00AD4237"/>
    <w:rsid w:val="00AD4259"/>
    <w:rsid w:val="00AD4E8F"/>
    <w:rsid w:val="00AD632B"/>
    <w:rsid w:val="00AD6CFC"/>
    <w:rsid w:val="00AD6D7C"/>
    <w:rsid w:val="00AD6F63"/>
    <w:rsid w:val="00AD712E"/>
    <w:rsid w:val="00AD7398"/>
    <w:rsid w:val="00AD7CF6"/>
    <w:rsid w:val="00AD7D58"/>
    <w:rsid w:val="00AE004E"/>
    <w:rsid w:val="00AE0219"/>
    <w:rsid w:val="00AE0DFD"/>
    <w:rsid w:val="00AE1381"/>
    <w:rsid w:val="00AE1A8C"/>
    <w:rsid w:val="00AE3447"/>
    <w:rsid w:val="00AE46B8"/>
    <w:rsid w:val="00AE5217"/>
    <w:rsid w:val="00AE57C0"/>
    <w:rsid w:val="00AE5A49"/>
    <w:rsid w:val="00AE5DAF"/>
    <w:rsid w:val="00AE5F2A"/>
    <w:rsid w:val="00AE70CA"/>
    <w:rsid w:val="00AF051A"/>
    <w:rsid w:val="00AF2257"/>
    <w:rsid w:val="00AF277A"/>
    <w:rsid w:val="00AF3004"/>
    <w:rsid w:val="00AF307A"/>
    <w:rsid w:val="00AF5AFD"/>
    <w:rsid w:val="00AF5FC5"/>
    <w:rsid w:val="00AF6042"/>
    <w:rsid w:val="00AF6E40"/>
    <w:rsid w:val="00B000D6"/>
    <w:rsid w:val="00B00E4D"/>
    <w:rsid w:val="00B03507"/>
    <w:rsid w:val="00B04183"/>
    <w:rsid w:val="00B06817"/>
    <w:rsid w:val="00B10645"/>
    <w:rsid w:val="00B10A33"/>
    <w:rsid w:val="00B11911"/>
    <w:rsid w:val="00B11C7B"/>
    <w:rsid w:val="00B13028"/>
    <w:rsid w:val="00B13922"/>
    <w:rsid w:val="00B14CB1"/>
    <w:rsid w:val="00B16C27"/>
    <w:rsid w:val="00B2104C"/>
    <w:rsid w:val="00B213ED"/>
    <w:rsid w:val="00B219C8"/>
    <w:rsid w:val="00B22913"/>
    <w:rsid w:val="00B22A32"/>
    <w:rsid w:val="00B23507"/>
    <w:rsid w:val="00B2389B"/>
    <w:rsid w:val="00B2423F"/>
    <w:rsid w:val="00B249C8"/>
    <w:rsid w:val="00B25990"/>
    <w:rsid w:val="00B27D30"/>
    <w:rsid w:val="00B30635"/>
    <w:rsid w:val="00B30656"/>
    <w:rsid w:val="00B34411"/>
    <w:rsid w:val="00B34639"/>
    <w:rsid w:val="00B35956"/>
    <w:rsid w:val="00B375D1"/>
    <w:rsid w:val="00B41226"/>
    <w:rsid w:val="00B418AC"/>
    <w:rsid w:val="00B41FDD"/>
    <w:rsid w:val="00B42304"/>
    <w:rsid w:val="00B42847"/>
    <w:rsid w:val="00B42A49"/>
    <w:rsid w:val="00B42EA4"/>
    <w:rsid w:val="00B433DE"/>
    <w:rsid w:val="00B43E13"/>
    <w:rsid w:val="00B440AD"/>
    <w:rsid w:val="00B44F1C"/>
    <w:rsid w:val="00B45299"/>
    <w:rsid w:val="00B458A6"/>
    <w:rsid w:val="00B46419"/>
    <w:rsid w:val="00B516A1"/>
    <w:rsid w:val="00B51E62"/>
    <w:rsid w:val="00B524D6"/>
    <w:rsid w:val="00B5445C"/>
    <w:rsid w:val="00B562ED"/>
    <w:rsid w:val="00B57FB3"/>
    <w:rsid w:val="00B609C4"/>
    <w:rsid w:val="00B60B59"/>
    <w:rsid w:val="00B63B67"/>
    <w:rsid w:val="00B64140"/>
    <w:rsid w:val="00B65009"/>
    <w:rsid w:val="00B65A6D"/>
    <w:rsid w:val="00B65F40"/>
    <w:rsid w:val="00B66EBB"/>
    <w:rsid w:val="00B67121"/>
    <w:rsid w:val="00B672EC"/>
    <w:rsid w:val="00B70794"/>
    <w:rsid w:val="00B70D3F"/>
    <w:rsid w:val="00B71000"/>
    <w:rsid w:val="00B71174"/>
    <w:rsid w:val="00B72EA3"/>
    <w:rsid w:val="00B734DA"/>
    <w:rsid w:val="00B739F4"/>
    <w:rsid w:val="00B73E12"/>
    <w:rsid w:val="00B7439A"/>
    <w:rsid w:val="00B74A12"/>
    <w:rsid w:val="00B755A1"/>
    <w:rsid w:val="00B760FF"/>
    <w:rsid w:val="00B765C9"/>
    <w:rsid w:val="00B80B65"/>
    <w:rsid w:val="00B81059"/>
    <w:rsid w:val="00B81C2F"/>
    <w:rsid w:val="00B83C65"/>
    <w:rsid w:val="00B85526"/>
    <w:rsid w:val="00B85E48"/>
    <w:rsid w:val="00B86CE0"/>
    <w:rsid w:val="00B874D7"/>
    <w:rsid w:val="00B87695"/>
    <w:rsid w:val="00B87A9B"/>
    <w:rsid w:val="00B87B61"/>
    <w:rsid w:val="00B90CCD"/>
    <w:rsid w:val="00B910C1"/>
    <w:rsid w:val="00B914F2"/>
    <w:rsid w:val="00B92C7A"/>
    <w:rsid w:val="00B92D20"/>
    <w:rsid w:val="00B92F22"/>
    <w:rsid w:val="00B93296"/>
    <w:rsid w:val="00B94F5F"/>
    <w:rsid w:val="00B95247"/>
    <w:rsid w:val="00B95329"/>
    <w:rsid w:val="00B95531"/>
    <w:rsid w:val="00B95653"/>
    <w:rsid w:val="00B967E0"/>
    <w:rsid w:val="00B9681B"/>
    <w:rsid w:val="00B968E2"/>
    <w:rsid w:val="00B96A63"/>
    <w:rsid w:val="00B96D5E"/>
    <w:rsid w:val="00B96FF4"/>
    <w:rsid w:val="00BA0A20"/>
    <w:rsid w:val="00BA1B85"/>
    <w:rsid w:val="00BA28AE"/>
    <w:rsid w:val="00BA30FD"/>
    <w:rsid w:val="00BA34CE"/>
    <w:rsid w:val="00BA36E5"/>
    <w:rsid w:val="00BA39A9"/>
    <w:rsid w:val="00BA4E6E"/>
    <w:rsid w:val="00BA50B9"/>
    <w:rsid w:val="00BA554B"/>
    <w:rsid w:val="00BA5753"/>
    <w:rsid w:val="00BA76EC"/>
    <w:rsid w:val="00BA7EC7"/>
    <w:rsid w:val="00BB0436"/>
    <w:rsid w:val="00BB05EC"/>
    <w:rsid w:val="00BB12F5"/>
    <w:rsid w:val="00BB2597"/>
    <w:rsid w:val="00BB3BCA"/>
    <w:rsid w:val="00BB559E"/>
    <w:rsid w:val="00BB56FA"/>
    <w:rsid w:val="00BB5EAB"/>
    <w:rsid w:val="00BB7654"/>
    <w:rsid w:val="00BC043E"/>
    <w:rsid w:val="00BC136F"/>
    <w:rsid w:val="00BC3433"/>
    <w:rsid w:val="00BC3690"/>
    <w:rsid w:val="00BC63B8"/>
    <w:rsid w:val="00BC7425"/>
    <w:rsid w:val="00BD14DA"/>
    <w:rsid w:val="00BD1767"/>
    <w:rsid w:val="00BD1B03"/>
    <w:rsid w:val="00BD1D2E"/>
    <w:rsid w:val="00BD4233"/>
    <w:rsid w:val="00BD45A8"/>
    <w:rsid w:val="00BD49AA"/>
    <w:rsid w:val="00BD5D8D"/>
    <w:rsid w:val="00BD61AD"/>
    <w:rsid w:val="00BD61C0"/>
    <w:rsid w:val="00BD7361"/>
    <w:rsid w:val="00BD7610"/>
    <w:rsid w:val="00BD76B9"/>
    <w:rsid w:val="00BD7C3E"/>
    <w:rsid w:val="00BE0AC9"/>
    <w:rsid w:val="00BE2760"/>
    <w:rsid w:val="00BE2C65"/>
    <w:rsid w:val="00BE348A"/>
    <w:rsid w:val="00BE3F78"/>
    <w:rsid w:val="00BE569D"/>
    <w:rsid w:val="00BE6CCE"/>
    <w:rsid w:val="00BE6D30"/>
    <w:rsid w:val="00BE7C8D"/>
    <w:rsid w:val="00BF03DE"/>
    <w:rsid w:val="00BF074F"/>
    <w:rsid w:val="00BF0988"/>
    <w:rsid w:val="00BF1330"/>
    <w:rsid w:val="00BF1EF6"/>
    <w:rsid w:val="00BF3514"/>
    <w:rsid w:val="00BF35D8"/>
    <w:rsid w:val="00BF5614"/>
    <w:rsid w:val="00BF5D15"/>
    <w:rsid w:val="00BF5DD6"/>
    <w:rsid w:val="00BF6513"/>
    <w:rsid w:val="00C0001E"/>
    <w:rsid w:val="00C03F5F"/>
    <w:rsid w:val="00C041E5"/>
    <w:rsid w:val="00C0435B"/>
    <w:rsid w:val="00C04CD1"/>
    <w:rsid w:val="00C0547E"/>
    <w:rsid w:val="00C06153"/>
    <w:rsid w:val="00C075B2"/>
    <w:rsid w:val="00C07C21"/>
    <w:rsid w:val="00C07E19"/>
    <w:rsid w:val="00C1050E"/>
    <w:rsid w:val="00C10FA0"/>
    <w:rsid w:val="00C1113A"/>
    <w:rsid w:val="00C115B5"/>
    <w:rsid w:val="00C117A8"/>
    <w:rsid w:val="00C128B1"/>
    <w:rsid w:val="00C134BD"/>
    <w:rsid w:val="00C134FE"/>
    <w:rsid w:val="00C13688"/>
    <w:rsid w:val="00C145C8"/>
    <w:rsid w:val="00C14F1B"/>
    <w:rsid w:val="00C14F1C"/>
    <w:rsid w:val="00C159D4"/>
    <w:rsid w:val="00C15EC2"/>
    <w:rsid w:val="00C17786"/>
    <w:rsid w:val="00C224F8"/>
    <w:rsid w:val="00C22831"/>
    <w:rsid w:val="00C22FC2"/>
    <w:rsid w:val="00C23621"/>
    <w:rsid w:val="00C23735"/>
    <w:rsid w:val="00C24435"/>
    <w:rsid w:val="00C2657B"/>
    <w:rsid w:val="00C278D1"/>
    <w:rsid w:val="00C30E35"/>
    <w:rsid w:val="00C312E9"/>
    <w:rsid w:val="00C31648"/>
    <w:rsid w:val="00C33497"/>
    <w:rsid w:val="00C33AF5"/>
    <w:rsid w:val="00C33DAE"/>
    <w:rsid w:val="00C34016"/>
    <w:rsid w:val="00C346BC"/>
    <w:rsid w:val="00C35373"/>
    <w:rsid w:val="00C35531"/>
    <w:rsid w:val="00C356A9"/>
    <w:rsid w:val="00C35E89"/>
    <w:rsid w:val="00C36288"/>
    <w:rsid w:val="00C37581"/>
    <w:rsid w:val="00C37619"/>
    <w:rsid w:val="00C40D58"/>
    <w:rsid w:val="00C431C9"/>
    <w:rsid w:val="00C4330E"/>
    <w:rsid w:val="00C442A3"/>
    <w:rsid w:val="00C45E60"/>
    <w:rsid w:val="00C46657"/>
    <w:rsid w:val="00C50823"/>
    <w:rsid w:val="00C50A29"/>
    <w:rsid w:val="00C50CC3"/>
    <w:rsid w:val="00C513D0"/>
    <w:rsid w:val="00C51463"/>
    <w:rsid w:val="00C528E8"/>
    <w:rsid w:val="00C54E3A"/>
    <w:rsid w:val="00C553B3"/>
    <w:rsid w:val="00C557E5"/>
    <w:rsid w:val="00C55E97"/>
    <w:rsid w:val="00C563C9"/>
    <w:rsid w:val="00C6085C"/>
    <w:rsid w:val="00C61D4A"/>
    <w:rsid w:val="00C620EE"/>
    <w:rsid w:val="00C626DE"/>
    <w:rsid w:val="00C631FA"/>
    <w:rsid w:val="00C63C37"/>
    <w:rsid w:val="00C640B8"/>
    <w:rsid w:val="00C6554C"/>
    <w:rsid w:val="00C6606D"/>
    <w:rsid w:val="00C66091"/>
    <w:rsid w:val="00C660DD"/>
    <w:rsid w:val="00C67485"/>
    <w:rsid w:val="00C71E69"/>
    <w:rsid w:val="00C73591"/>
    <w:rsid w:val="00C73682"/>
    <w:rsid w:val="00C73954"/>
    <w:rsid w:val="00C75795"/>
    <w:rsid w:val="00C759D8"/>
    <w:rsid w:val="00C75B99"/>
    <w:rsid w:val="00C768FF"/>
    <w:rsid w:val="00C771D2"/>
    <w:rsid w:val="00C775EC"/>
    <w:rsid w:val="00C77911"/>
    <w:rsid w:val="00C8092C"/>
    <w:rsid w:val="00C829BD"/>
    <w:rsid w:val="00C82B7E"/>
    <w:rsid w:val="00C8336B"/>
    <w:rsid w:val="00C84C65"/>
    <w:rsid w:val="00C85C84"/>
    <w:rsid w:val="00C85F51"/>
    <w:rsid w:val="00C861D3"/>
    <w:rsid w:val="00C86445"/>
    <w:rsid w:val="00C87156"/>
    <w:rsid w:val="00C87943"/>
    <w:rsid w:val="00C90381"/>
    <w:rsid w:val="00C90E61"/>
    <w:rsid w:val="00C91666"/>
    <w:rsid w:val="00C92328"/>
    <w:rsid w:val="00C92AE9"/>
    <w:rsid w:val="00C92B9F"/>
    <w:rsid w:val="00C94F26"/>
    <w:rsid w:val="00C94F71"/>
    <w:rsid w:val="00C956FB"/>
    <w:rsid w:val="00C95848"/>
    <w:rsid w:val="00C959FD"/>
    <w:rsid w:val="00C964BC"/>
    <w:rsid w:val="00C97062"/>
    <w:rsid w:val="00C97908"/>
    <w:rsid w:val="00CA0AC7"/>
    <w:rsid w:val="00CA1025"/>
    <w:rsid w:val="00CA117F"/>
    <w:rsid w:val="00CA3553"/>
    <w:rsid w:val="00CA40B6"/>
    <w:rsid w:val="00CA51DE"/>
    <w:rsid w:val="00CA5616"/>
    <w:rsid w:val="00CA6633"/>
    <w:rsid w:val="00CA6835"/>
    <w:rsid w:val="00CA728E"/>
    <w:rsid w:val="00CB2094"/>
    <w:rsid w:val="00CB2396"/>
    <w:rsid w:val="00CB29BA"/>
    <w:rsid w:val="00CB33C0"/>
    <w:rsid w:val="00CB5AAB"/>
    <w:rsid w:val="00CB66E3"/>
    <w:rsid w:val="00CB70BA"/>
    <w:rsid w:val="00CB7FA4"/>
    <w:rsid w:val="00CC1903"/>
    <w:rsid w:val="00CC21E5"/>
    <w:rsid w:val="00CC39CF"/>
    <w:rsid w:val="00CC4007"/>
    <w:rsid w:val="00CC5466"/>
    <w:rsid w:val="00CC5DF1"/>
    <w:rsid w:val="00CC6FDE"/>
    <w:rsid w:val="00CD056B"/>
    <w:rsid w:val="00CD06AF"/>
    <w:rsid w:val="00CD0C76"/>
    <w:rsid w:val="00CD18DD"/>
    <w:rsid w:val="00CD4201"/>
    <w:rsid w:val="00CD4915"/>
    <w:rsid w:val="00CD5467"/>
    <w:rsid w:val="00CD5578"/>
    <w:rsid w:val="00CD59C7"/>
    <w:rsid w:val="00CD7C56"/>
    <w:rsid w:val="00CE29D8"/>
    <w:rsid w:val="00CE3CDB"/>
    <w:rsid w:val="00CE3E43"/>
    <w:rsid w:val="00CE5CD1"/>
    <w:rsid w:val="00CF28FC"/>
    <w:rsid w:val="00CF29DD"/>
    <w:rsid w:val="00CF5BF2"/>
    <w:rsid w:val="00CF62F4"/>
    <w:rsid w:val="00CF691F"/>
    <w:rsid w:val="00CF7D1C"/>
    <w:rsid w:val="00D00117"/>
    <w:rsid w:val="00D006A5"/>
    <w:rsid w:val="00D00A41"/>
    <w:rsid w:val="00D00B75"/>
    <w:rsid w:val="00D01591"/>
    <w:rsid w:val="00D019D6"/>
    <w:rsid w:val="00D0295D"/>
    <w:rsid w:val="00D0530B"/>
    <w:rsid w:val="00D05557"/>
    <w:rsid w:val="00D060D4"/>
    <w:rsid w:val="00D06D0E"/>
    <w:rsid w:val="00D10720"/>
    <w:rsid w:val="00D11133"/>
    <w:rsid w:val="00D1256F"/>
    <w:rsid w:val="00D13B40"/>
    <w:rsid w:val="00D157F0"/>
    <w:rsid w:val="00D16047"/>
    <w:rsid w:val="00D17460"/>
    <w:rsid w:val="00D20707"/>
    <w:rsid w:val="00D20815"/>
    <w:rsid w:val="00D21462"/>
    <w:rsid w:val="00D21EE1"/>
    <w:rsid w:val="00D23413"/>
    <w:rsid w:val="00D23B12"/>
    <w:rsid w:val="00D23EC3"/>
    <w:rsid w:val="00D2458A"/>
    <w:rsid w:val="00D24C94"/>
    <w:rsid w:val="00D24CEC"/>
    <w:rsid w:val="00D24DA4"/>
    <w:rsid w:val="00D258CE"/>
    <w:rsid w:val="00D26D90"/>
    <w:rsid w:val="00D30311"/>
    <w:rsid w:val="00D30CF2"/>
    <w:rsid w:val="00D30E23"/>
    <w:rsid w:val="00D34453"/>
    <w:rsid w:val="00D37872"/>
    <w:rsid w:val="00D40BD4"/>
    <w:rsid w:val="00D42D81"/>
    <w:rsid w:val="00D42E98"/>
    <w:rsid w:val="00D43F70"/>
    <w:rsid w:val="00D444B1"/>
    <w:rsid w:val="00D46760"/>
    <w:rsid w:val="00D4676F"/>
    <w:rsid w:val="00D47ACD"/>
    <w:rsid w:val="00D51B12"/>
    <w:rsid w:val="00D51B7C"/>
    <w:rsid w:val="00D52A35"/>
    <w:rsid w:val="00D535B3"/>
    <w:rsid w:val="00D546D0"/>
    <w:rsid w:val="00D54786"/>
    <w:rsid w:val="00D55A29"/>
    <w:rsid w:val="00D55D66"/>
    <w:rsid w:val="00D56FCB"/>
    <w:rsid w:val="00D6248D"/>
    <w:rsid w:val="00D62C47"/>
    <w:rsid w:val="00D62D95"/>
    <w:rsid w:val="00D63480"/>
    <w:rsid w:val="00D63E57"/>
    <w:rsid w:val="00D63F0E"/>
    <w:rsid w:val="00D64145"/>
    <w:rsid w:val="00D649A2"/>
    <w:rsid w:val="00D64FF2"/>
    <w:rsid w:val="00D652C1"/>
    <w:rsid w:val="00D6582E"/>
    <w:rsid w:val="00D66525"/>
    <w:rsid w:val="00D665C7"/>
    <w:rsid w:val="00D6708C"/>
    <w:rsid w:val="00D67A1B"/>
    <w:rsid w:val="00D7145A"/>
    <w:rsid w:val="00D7173A"/>
    <w:rsid w:val="00D72E6C"/>
    <w:rsid w:val="00D737AF"/>
    <w:rsid w:val="00D73DE6"/>
    <w:rsid w:val="00D73F53"/>
    <w:rsid w:val="00D748B2"/>
    <w:rsid w:val="00D75FBC"/>
    <w:rsid w:val="00D771CB"/>
    <w:rsid w:val="00D771D1"/>
    <w:rsid w:val="00D77D06"/>
    <w:rsid w:val="00D80D6C"/>
    <w:rsid w:val="00D81360"/>
    <w:rsid w:val="00D81A2D"/>
    <w:rsid w:val="00D825B4"/>
    <w:rsid w:val="00D8486E"/>
    <w:rsid w:val="00D85ED3"/>
    <w:rsid w:val="00D8713C"/>
    <w:rsid w:val="00D9036E"/>
    <w:rsid w:val="00D91680"/>
    <w:rsid w:val="00D92686"/>
    <w:rsid w:val="00D9330E"/>
    <w:rsid w:val="00D939F8"/>
    <w:rsid w:val="00D95140"/>
    <w:rsid w:val="00D95AB8"/>
    <w:rsid w:val="00D96933"/>
    <w:rsid w:val="00DA113B"/>
    <w:rsid w:val="00DA1962"/>
    <w:rsid w:val="00DA2400"/>
    <w:rsid w:val="00DA2C3E"/>
    <w:rsid w:val="00DA344A"/>
    <w:rsid w:val="00DA3F47"/>
    <w:rsid w:val="00DA3FE7"/>
    <w:rsid w:val="00DA40FA"/>
    <w:rsid w:val="00DA43C3"/>
    <w:rsid w:val="00DA46CD"/>
    <w:rsid w:val="00DA4744"/>
    <w:rsid w:val="00DA64EB"/>
    <w:rsid w:val="00DA6CD5"/>
    <w:rsid w:val="00DA790C"/>
    <w:rsid w:val="00DB06FC"/>
    <w:rsid w:val="00DB10CB"/>
    <w:rsid w:val="00DB11D4"/>
    <w:rsid w:val="00DB259B"/>
    <w:rsid w:val="00DB7A90"/>
    <w:rsid w:val="00DC0182"/>
    <w:rsid w:val="00DC092F"/>
    <w:rsid w:val="00DC13FE"/>
    <w:rsid w:val="00DC1D69"/>
    <w:rsid w:val="00DC224B"/>
    <w:rsid w:val="00DC255A"/>
    <w:rsid w:val="00DC2AC9"/>
    <w:rsid w:val="00DC2E61"/>
    <w:rsid w:val="00DC324C"/>
    <w:rsid w:val="00DC3CF4"/>
    <w:rsid w:val="00DC3D56"/>
    <w:rsid w:val="00DC4167"/>
    <w:rsid w:val="00DC466E"/>
    <w:rsid w:val="00DC4C92"/>
    <w:rsid w:val="00DC5213"/>
    <w:rsid w:val="00DC5596"/>
    <w:rsid w:val="00DC67E2"/>
    <w:rsid w:val="00DD2655"/>
    <w:rsid w:val="00DD2C3E"/>
    <w:rsid w:val="00DD340D"/>
    <w:rsid w:val="00DD3525"/>
    <w:rsid w:val="00DD3DC6"/>
    <w:rsid w:val="00DD4359"/>
    <w:rsid w:val="00DD4F9B"/>
    <w:rsid w:val="00DD65C1"/>
    <w:rsid w:val="00DD6F08"/>
    <w:rsid w:val="00DD7BEE"/>
    <w:rsid w:val="00DD7DC1"/>
    <w:rsid w:val="00DE1C71"/>
    <w:rsid w:val="00DE28BD"/>
    <w:rsid w:val="00DE29DE"/>
    <w:rsid w:val="00DE37A9"/>
    <w:rsid w:val="00DE5682"/>
    <w:rsid w:val="00DE6521"/>
    <w:rsid w:val="00DE666D"/>
    <w:rsid w:val="00DE70F9"/>
    <w:rsid w:val="00DE7693"/>
    <w:rsid w:val="00DE777E"/>
    <w:rsid w:val="00DE7BF2"/>
    <w:rsid w:val="00DF0B26"/>
    <w:rsid w:val="00DF37C7"/>
    <w:rsid w:val="00DF3C9A"/>
    <w:rsid w:val="00DF53FA"/>
    <w:rsid w:val="00DF6023"/>
    <w:rsid w:val="00DF64A0"/>
    <w:rsid w:val="00DF6554"/>
    <w:rsid w:val="00DF6EB5"/>
    <w:rsid w:val="00DF71AA"/>
    <w:rsid w:val="00DF7A89"/>
    <w:rsid w:val="00DF7DEE"/>
    <w:rsid w:val="00DF7F0D"/>
    <w:rsid w:val="00E00BC5"/>
    <w:rsid w:val="00E00ED8"/>
    <w:rsid w:val="00E0157B"/>
    <w:rsid w:val="00E03346"/>
    <w:rsid w:val="00E03574"/>
    <w:rsid w:val="00E038EB"/>
    <w:rsid w:val="00E03A1F"/>
    <w:rsid w:val="00E04CBC"/>
    <w:rsid w:val="00E058FE"/>
    <w:rsid w:val="00E05B21"/>
    <w:rsid w:val="00E10131"/>
    <w:rsid w:val="00E105A6"/>
    <w:rsid w:val="00E109C2"/>
    <w:rsid w:val="00E10A0E"/>
    <w:rsid w:val="00E10DD1"/>
    <w:rsid w:val="00E12226"/>
    <w:rsid w:val="00E12563"/>
    <w:rsid w:val="00E125CD"/>
    <w:rsid w:val="00E1478C"/>
    <w:rsid w:val="00E16196"/>
    <w:rsid w:val="00E2038F"/>
    <w:rsid w:val="00E204E3"/>
    <w:rsid w:val="00E212F6"/>
    <w:rsid w:val="00E21FEE"/>
    <w:rsid w:val="00E2304C"/>
    <w:rsid w:val="00E2489E"/>
    <w:rsid w:val="00E248A9"/>
    <w:rsid w:val="00E26605"/>
    <w:rsid w:val="00E27BC3"/>
    <w:rsid w:val="00E30014"/>
    <w:rsid w:val="00E303EB"/>
    <w:rsid w:val="00E30657"/>
    <w:rsid w:val="00E31A98"/>
    <w:rsid w:val="00E31B65"/>
    <w:rsid w:val="00E32BBC"/>
    <w:rsid w:val="00E3438A"/>
    <w:rsid w:val="00E34AA8"/>
    <w:rsid w:val="00E351D7"/>
    <w:rsid w:val="00E359AA"/>
    <w:rsid w:val="00E35B4F"/>
    <w:rsid w:val="00E35B8B"/>
    <w:rsid w:val="00E35C46"/>
    <w:rsid w:val="00E37C8A"/>
    <w:rsid w:val="00E400C4"/>
    <w:rsid w:val="00E416E4"/>
    <w:rsid w:val="00E41B7A"/>
    <w:rsid w:val="00E41BD2"/>
    <w:rsid w:val="00E41C30"/>
    <w:rsid w:val="00E42D38"/>
    <w:rsid w:val="00E44441"/>
    <w:rsid w:val="00E45218"/>
    <w:rsid w:val="00E45B0C"/>
    <w:rsid w:val="00E461AF"/>
    <w:rsid w:val="00E46C4F"/>
    <w:rsid w:val="00E476FC"/>
    <w:rsid w:val="00E47828"/>
    <w:rsid w:val="00E511E4"/>
    <w:rsid w:val="00E51218"/>
    <w:rsid w:val="00E53505"/>
    <w:rsid w:val="00E53684"/>
    <w:rsid w:val="00E55FE6"/>
    <w:rsid w:val="00E574E6"/>
    <w:rsid w:val="00E60CBE"/>
    <w:rsid w:val="00E60F0F"/>
    <w:rsid w:val="00E612EA"/>
    <w:rsid w:val="00E61FB5"/>
    <w:rsid w:val="00E633E0"/>
    <w:rsid w:val="00E634E0"/>
    <w:rsid w:val="00E63B0F"/>
    <w:rsid w:val="00E644D3"/>
    <w:rsid w:val="00E64C52"/>
    <w:rsid w:val="00E64C91"/>
    <w:rsid w:val="00E657AA"/>
    <w:rsid w:val="00E66319"/>
    <w:rsid w:val="00E66474"/>
    <w:rsid w:val="00E66555"/>
    <w:rsid w:val="00E67E07"/>
    <w:rsid w:val="00E701C2"/>
    <w:rsid w:val="00E71A9A"/>
    <w:rsid w:val="00E72F8E"/>
    <w:rsid w:val="00E746B1"/>
    <w:rsid w:val="00E765D9"/>
    <w:rsid w:val="00E76D7D"/>
    <w:rsid w:val="00E7710E"/>
    <w:rsid w:val="00E779DD"/>
    <w:rsid w:val="00E77F94"/>
    <w:rsid w:val="00E8047C"/>
    <w:rsid w:val="00E80EB0"/>
    <w:rsid w:val="00E816A5"/>
    <w:rsid w:val="00E8173F"/>
    <w:rsid w:val="00E8175B"/>
    <w:rsid w:val="00E817A6"/>
    <w:rsid w:val="00E817B4"/>
    <w:rsid w:val="00E82AAA"/>
    <w:rsid w:val="00E83C24"/>
    <w:rsid w:val="00E85369"/>
    <w:rsid w:val="00E859D3"/>
    <w:rsid w:val="00E872D2"/>
    <w:rsid w:val="00E876C9"/>
    <w:rsid w:val="00E877A0"/>
    <w:rsid w:val="00E900F9"/>
    <w:rsid w:val="00E90777"/>
    <w:rsid w:val="00E915EF"/>
    <w:rsid w:val="00E92116"/>
    <w:rsid w:val="00E97A33"/>
    <w:rsid w:val="00EA077C"/>
    <w:rsid w:val="00EA0A51"/>
    <w:rsid w:val="00EA0B4F"/>
    <w:rsid w:val="00EA206A"/>
    <w:rsid w:val="00EA2697"/>
    <w:rsid w:val="00EA318A"/>
    <w:rsid w:val="00EA40C9"/>
    <w:rsid w:val="00EA453D"/>
    <w:rsid w:val="00EA4726"/>
    <w:rsid w:val="00EA4F7D"/>
    <w:rsid w:val="00EA60AA"/>
    <w:rsid w:val="00EA643E"/>
    <w:rsid w:val="00EA7B9E"/>
    <w:rsid w:val="00EA7DAE"/>
    <w:rsid w:val="00EB0BB6"/>
    <w:rsid w:val="00EB132E"/>
    <w:rsid w:val="00EB25F9"/>
    <w:rsid w:val="00EB3727"/>
    <w:rsid w:val="00EB49AD"/>
    <w:rsid w:val="00EB56A6"/>
    <w:rsid w:val="00EB7A23"/>
    <w:rsid w:val="00EC2696"/>
    <w:rsid w:val="00EC438D"/>
    <w:rsid w:val="00EC45A2"/>
    <w:rsid w:val="00EC4689"/>
    <w:rsid w:val="00EC4905"/>
    <w:rsid w:val="00EC4BAB"/>
    <w:rsid w:val="00EC500C"/>
    <w:rsid w:val="00EC5A75"/>
    <w:rsid w:val="00EC5A79"/>
    <w:rsid w:val="00EC6667"/>
    <w:rsid w:val="00EC685E"/>
    <w:rsid w:val="00EC6B21"/>
    <w:rsid w:val="00EC7E62"/>
    <w:rsid w:val="00ED0E6B"/>
    <w:rsid w:val="00ED1E95"/>
    <w:rsid w:val="00ED22A7"/>
    <w:rsid w:val="00ED2AAA"/>
    <w:rsid w:val="00ED3AFF"/>
    <w:rsid w:val="00ED43E9"/>
    <w:rsid w:val="00ED4448"/>
    <w:rsid w:val="00ED4B35"/>
    <w:rsid w:val="00ED5C81"/>
    <w:rsid w:val="00ED7C0E"/>
    <w:rsid w:val="00EE0F19"/>
    <w:rsid w:val="00EE1754"/>
    <w:rsid w:val="00EE316C"/>
    <w:rsid w:val="00EE34F5"/>
    <w:rsid w:val="00EE380A"/>
    <w:rsid w:val="00EE3B00"/>
    <w:rsid w:val="00EE7CC3"/>
    <w:rsid w:val="00EF05E5"/>
    <w:rsid w:val="00EF3B5D"/>
    <w:rsid w:val="00EF3CBF"/>
    <w:rsid w:val="00EF4F73"/>
    <w:rsid w:val="00EF5D00"/>
    <w:rsid w:val="00F01F37"/>
    <w:rsid w:val="00F024AD"/>
    <w:rsid w:val="00F02FE3"/>
    <w:rsid w:val="00F039FD"/>
    <w:rsid w:val="00F04041"/>
    <w:rsid w:val="00F04516"/>
    <w:rsid w:val="00F0465C"/>
    <w:rsid w:val="00F0468C"/>
    <w:rsid w:val="00F053A5"/>
    <w:rsid w:val="00F05745"/>
    <w:rsid w:val="00F05DFE"/>
    <w:rsid w:val="00F05F97"/>
    <w:rsid w:val="00F064C2"/>
    <w:rsid w:val="00F0659A"/>
    <w:rsid w:val="00F07CBA"/>
    <w:rsid w:val="00F1055D"/>
    <w:rsid w:val="00F106E2"/>
    <w:rsid w:val="00F108E8"/>
    <w:rsid w:val="00F12869"/>
    <w:rsid w:val="00F14B89"/>
    <w:rsid w:val="00F154E3"/>
    <w:rsid w:val="00F1603E"/>
    <w:rsid w:val="00F162EF"/>
    <w:rsid w:val="00F17754"/>
    <w:rsid w:val="00F17D4C"/>
    <w:rsid w:val="00F20812"/>
    <w:rsid w:val="00F20972"/>
    <w:rsid w:val="00F20A26"/>
    <w:rsid w:val="00F20C51"/>
    <w:rsid w:val="00F22D48"/>
    <w:rsid w:val="00F23FAB"/>
    <w:rsid w:val="00F26A19"/>
    <w:rsid w:val="00F303E0"/>
    <w:rsid w:val="00F3074A"/>
    <w:rsid w:val="00F30A80"/>
    <w:rsid w:val="00F30ADC"/>
    <w:rsid w:val="00F312FA"/>
    <w:rsid w:val="00F31F2B"/>
    <w:rsid w:val="00F3309F"/>
    <w:rsid w:val="00F36C71"/>
    <w:rsid w:val="00F37EFA"/>
    <w:rsid w:val="00F41E3B"/>
    <w:rsid w:val="00F42385"/>
    <w:rsid w:val="00F42399"/>
    <w:rsid w:val="00F42EBD"/>
    <w:rsid w:val="00F4332F"/>
    <w:rsid w:val="00F4429B"/>
    <w:rsid w:val="00F4482A"/>
    <w:rsid w:val="00F44EC6"/>
    <w:rsid w:val="00F45414"/>
    <w:rsid w:val="00F4616B"/>
    <w:rsid w:val="00F46F5B"/>
    <w:rsid w:val="00F51596"/>
    <w:rsid w:val="00F52903"/>
    <w:rsid w:val="00F52B29"/>
    <w:rsid w:val="00F53618"/>
    <w:rsid w:val="00F541DA"/>
    <w:rsid w:val="00F54646"/>
    <w:rsid w:val="00F55624"/>
    <w:rsid w:val="00F55892"/>
    <w:rsid w:val="00F564A2"/>
    <w:rsid w:val="00F56F5E"/>
    <w:rsid w:val="00F60930"/>
    <w:rsid w:val="00F61263"/>
    <w:rsid w:val="00F61B6A"/>
    <w:rsid w:val="00F6420B"/>
    <w:rsid w:val="00F644EE"/>
    <w:rsid w:val="00F64C1B"/>
    <w:rsid w:val="00F65EB2"/>
    <w:rsid w:val="00F67362"/>
    <w:rsid w:val="00F675B2"/>
    <w:rsid w:val="00F70066"/>
    <w:rsid w:val="00F70FAC"/>
    <w:rsid w:val="00F71C9C"/>
    <w:rsid w:val="00F729FA"/>
    <w:rsid w:val="00F72A9C"/>
    <w:rsid w:val="00F73A7D"/>
    <w:rsid w:val="00F74F57"/>
    <w:rsid w:val="00F75639"/>
    <w:rsid w:val="00F75750"/>
    <w:rsid w:val="00F75ACE"/>
    <w:rsid w:val="00F75E62"/>
    <w:rsid w:val="00F76519"/>
    <w:rsid w:val="00F77598"/>
    <w:rsid w:val="00F77A98"/>
    <w:rsid w:val="00F80623"/>
    <w:rsid w:val="00F8078A"/>
    <w:rsid w:val="00F80F64"/>
    <w:rsid w:val="00F816CC"/>
    <w:rsid w:val="00F821FC"/>
    <w:rsid w:val="00F82F1A"/>
    <w:rsid w:val="00F83964"/>
    <w:rsid w:val="00F87C28"/>
    <w:rsid w:val="00F9040B"/>
    <w:rsid w:val="00F91091"/>
    <w:rsid w:val="00F91D94"/>
    <w:rsid w:val="00F922FD"/>
    <w:rsid w:val="00F9387B"/>
    <w:rsid w:val="00F93CE5"/>
    <w:rsid w:val="00F94513"/>
    <w:rsid w:val="00F94AEF"/>
    <w:rsid w:val="00F94FF4"/>
    <w:rsid w:val="00F9504D"/>
    <w:rsid w:val="00F9549E"/>
    <w:rsid w:val="00F95AF8"/>
    <w:rsid w:val="00F966A0"/>
    <w:rsid w:val="00F971B6"/>
    <w:rsid w:val="00F97EE7"/>
    <w:rsid w:val="00FA0F0D"/>
    <w:rsid w:val="00FA1262"/>
    <w:rsid w:val="00FA213B"/>
    <w:rsid w:val="00FA24EA"/>
    <w:rsid w:val="00FA3CA9"/>
    <w:rsid w:val="00FA595F"/>
    <w:rsid w:val="00FA6438"/>
    <w:rsid w:val="00FA6C37"/>
    <w:rsid w:val="00FB09DF"/>
    <w:rsid w:val="00FB1722"/>
    <w:rsid w:val="00FB17E0"/>
    <w:rsid w:val="00FB2981"/>
    <w:rsid w:val="00FB30EE"/>
    <w:rsid w:val="00FB4469"/>
    <w:rsid w:val="00FB5154"/>
    <w:rsid w:val="00FB6DDF"/>
    <w:rsid w:val="00FB7663"/>
    <w:rsid w:val="00FC0668"/>
    <w:rsid w:val="00FC1E98"/>
    <w:rsid w:val="00FC26A8"/>
    <w:rsid w:val="00FC563C"/>
    <w:rsid w:val="00FC5C16"/>
    <w:rsid w:val="00FD079B"/>
    <w:rsid w:val="00FD0D76"/>
    <w:rsid w:val="00FD1041"/>
    <w:rsid w:val="00FD10A4"/>
    <w:rsid w:val="00FD13EB"/>
    <w:rsid w:val="00FD3428"/>
    <w:rsid w:val="00FD3A5A"/>
    <w:rsid w:val="00FD3F18"/>
    <w:rsid w:val="00FD43AD"/>
    <w:rsid w:val="00FD441A"/>
    <w:rsid w:val="00FD5658"/>
    <w:rsid w:val="00FD7261"/>
    <w:rsid w:val="00FD7776"/>
    <w:rsid w:val="00FE10FF"/>
    <w:rsid w:val="00FE188B"/>
    <w:rsid w:val="00FE18AB"/>
    <w:rsid w:val="00FE3188"/>
    <w:rsid w:val="00FE4092"/>
    <w:rsid w:val="00FE4B3D"/>
    <w:rsid w:val="00FE4CEF"/>
    <w:rsid w:val="00FE57D2"/>
    <w:rsid w:val="00FE5A00"/>
    <w:rsid w:val="00FE65E3"/>
    <w:rsid w:val="00FE67A6"/>
    <w:rsid w:val="00FE6CD7"/>
    <w:rsid w:val="00FE72D0"/>
    <w:rsid w:val="00FE7B41"/>
    <w:rsid w:val="00FF01E7"/>
    <w:rsid w:val="00FF09EA"/>
    <w:rsid w:val="00FF1564"/>
    <w:rsid w:val="00FF1A28"/>
    <w:rsid w:val="00FF1F9E"/>
    <w:rsid w:val="00FF2161"/>
    <w:rsid w:val="00FF26AB"/>
    <w:rsid w:val="00FF3C7B"/>
    <w:rsid w:val="00FF43FE"/>
    <w:rsid w:val="00FF458A"/>
    <w:rsid w:val="00FF6184"/>
    <w:rsid w:val="00FF76C7"/>
    <w:rsid w:val="1D7B2E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3553B1"/>
  <w15:docId w15:val="{4A6FDB96-81FE-49C2-9C4E-19CBB76D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79E6"/>
    <w:rPr>
      <w:lang w:val="en-US"/>
    </w:rPr>
  </w:style>
  <w:style w:type="paragraph" w:styleId="Heading1">
    <w:name w:val="heading 1"/>
    <w:basedOn w:val="Normal"/>
    <w:next w:val="Normal"/>
    <w:link w:val="Heading1Char"/>
    <w:qFormat/>
    <w:rsid w:val="009674F7"/>
    <w:pPr>
      <w:keepNext/>
      <w:spacing w:before="240" w:after="60"/>
      <w:outlineLvl w:val="0"/>
    </w:pPr>
    <w:rPr>
      <w:rFonts w:ascii="Cambria" w:hAnsi="Cambria"/>
      <w:b/>
      <w:bCs/>
      <w:kern w:val="32"/>
      <w:sz w:val="32"/>
      <w:szCs w:val="32"/>
    </w:rPr>
  </w:style>
  <w:style w:type="paragraph" w:styleId="Heading2">
    <w:name w:val="heading 2"/>
    <w:basedOn w:val="Normal"/>
    <w:qFormat/>
    <w:rsid w:val="00A11FFB"/>
    <w:pPr>
      <w:spacing w:before="100" w:beforeAutospacing="1" w:after="100" w:afterAutospacing="1"/>
      <w:outlineLvl w:val="1"/>
    </w:pPr>
    <w:rPr>
      <w:b/>
      <w:bCs/>
      <w:sz w:val="36"/>
      <w:szCs w:val="36"/>
      <w:lang w:eastAsia="en-US"/>
    </w:rPr>
  </w:style>
  <w:style w:type="paragraph" w:styleId="Heading3">
    <w:name w:val="heading 3"/>
    <w:basedOn w:val="Normal"/>
    <w:qFormat/>
    <w:rsid w:val="00A11FFB"/>
    <w:pPr>
      <w:spacing w:before="100" w:beforeAutospacing="1" w:after="100" w:afterAutospacing="1"/>
      <w:outlineLvl w:val="2"/>
    </w:pPr>
    <w:rPr>
      <w:b/>
      <w:bCs/>
      <w:sz w:val="27"/>
      <w:szCs w:val="27"/>
      <w:lang w:eastAsia="en-US"/>
    </w:rPr>
  </w:style>
  <w:style w:type="paragraph" w:styleId="Heading4">
    <w:name w:val="heading 4"/>
    <w:basedOn w:val="Normal"/>
    <w:next w:val="Normal"/>
    <w:link w:val="Heading4Char"/>
    <w:semiHidden/>
    <w:unhideWhenUsed/>
    <w:qFormat/>
    <w:rsid w:val="009674F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D0789"/>
    <w:rPr>
      <w:strike w:val="0"/>
      <w:dstrike w:val="0"/>
      <w:color w:val="000066"/>
      <w:u w:val="none"/>
      <w:effect w:val="none"/>
    </w:rPr>
  </w:style>
  <w:style w:type="character" w:styleId="Strong">
    <w:name w:val="Strong"/>
    <w:uiPriority w:val="22"/>
    <w:qFormat/>
    <w:rsid w:val="00AD0789"/>
    <w:rPr>
      <w:rFonts w:ascii="Verdana" w:hAnsi="Verdana" w:hint="default"/>
      <w:b/>
      <w:bCs/>
      <w:color w:val="FF0000"/>
      <w:sz w:val="30"/>
      <w:szCs w:val="30"/>
    </w:rPr>
  </w:style>
  <w:style w:type="paragraph" w:styleId="NormalWeb">
    <w:name w:val="Normal (Web)"/>
    <w:basedOn w:val="Normal"/>
    <w:uiPriority w:val="99"/>
    <w:rsid w:val="00AD0789"/>
    <w:pPr>
      <w:spacing w:before="100" w:beforeAutospacing="1" w:after="100" w:afterAutospacing="1"/>
    </w:pPr>
    <w:rPr>
      <w:color w:val="000000"/>
    </w:rPr>
  </w:style>
  <w:style w:type="table" w:styleId="TableGrid">
    <w:name w:val="Table Grid"/>
    <w:basedOn w:val="TableNormal"/>
    <w:uiPriority w:val="59"/>
    <w:rsid w:val="00E60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048DD"/>
    <w:rPr>
      <w:rFonts w:ascii="Tahoma" w:hAnsi="Tahoma" w:cs="Tahoma"/>
      <w:sz w:val="16"/>
      <w:szCs w:val="16"/>
    </w:rPr>
  </w:style>
  <w:style w:type="paragraph" w:styleId="BodyText">
    <w:name w:val="Body Text"/>
    <w:basedOn w:val="Normal"/>
    <w:link w:val="BodyTextChar"/>
    <w:rsid w:val="007A1A3E"/>
    <w:pPr>
      <w:autoSpaceDE w:val="0"/>
      <w:autoSpaceDN w:val="0"/>
    </w:pPr>
    <w:rPr>
      <w:rFonts w:ascii="Arial" w:hAnsi="Arial" w:cs="Arial"/>
      <w:sz w:val="16"/>
      <w:szCs w:val="16"/>
      <w:lang w:eastAsia="en-US"/>
    </w:rPr>
  </w:style>
  <w:style w:type="paragraph" w:styleId="Header">
    <w:name w:val="header"/>
    <w:basedOn w:val="Normal"/>
    <w:rsid w:val="008E2D72"/>
    <w:pPr>
      <w:tabs>
        <w:tab w:val="center" w:pos="4320"/>
        <w:tab w:val="right" w:pos="8640"/>
      </w:tabs>
    </w:pPr>
  </w:style>
  <w:style w:type="character" w:styleId="PageNumber">
    <w:name w:val="page number"/>
    <w:basedOn w:val="DefaultParagraphFont"/>
    <w:rsid w:val="008E2D72"/>
  </w:style>
  <w:style w:type="paragraph" w:styleId="BodyTextIndent">
    <w:name w:val="Body Text Indent"/>
    <w:basedOn w:val="Normal"/>
    <w:rsid w:val="00FB1722"/>
    <w:pPr>
      <w:spacing w:after="120"/>
      <w:ind w:left="283"/>
    </w:pPr>
  </w:style>
  <w:style w:type="character" w:styleId="CommentReference">
    <w:name w:val="annotation reference"/>
    <w:uiPriority w:val="99"/>
    <w:rsid w:val="001629F4"/>
    <w:rPr>
      <w:sz w:val="16"/>
      <w:szCs w:val="16"/>
    </w:rPr>
  </w:style>
  <w:style w:type="paragraph" w:styleId="CommentText">
    <w:name w:val="annotation text"/>
    <w:basedOn w:val="Normal"/>
    <w:link w:val="CommentTextChar"/>
    <w:rsid w:val="001629F4"/>
    <w:rPr>
      <w:sz w:val="20"/>
      <w:szCs w:val="20"/>
      <w:lang w:eastAsia="en-US"/>
    </w:rPr>
  </w:style>
  <w:style w:type="paragraph" w:styleId="BlockText">
    <w:name w:val="Block Text"/>
    <w:basedOn w:val="Normal"/>
    <w:rsid w:val="00A11FFB"/>
    <w:pPr>
      <w:tabs>
        <w:tab w:val="left" w:pos="-1253"/>
        <w:tab w:val="left" w:pos="-720"/>
        <w:tab w:val="left" w:pos="-251"/>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14"/>
      </w:tabs>
      <w:suppressAutoHyphens/>
      <w:ind w:left="567" w:right="480" w:hanging="567"/>
    </w:pPr>
    <w:rPr>
      <w:szCs w:val="20"/>
      <w:lang w:eastAsia="en-US"/>
    </w:rPr>
  </w:style>
  <w:style w:type="paragraph" w:styleId="Footer">
    <w:name w:val="footer"/>
    <w:basedOn w:val="Normal"/>
    <w:rsid w:val="00A11FFB"/>
    <w:pPr>
      <w:tabs>
        <w:tab w:val="center" w:pos="4320"/>
        <w:tab w:val="right" w:pos="8640"/>
      </w:tabs>
    </w:pPr>
  </w:style>
  <w:style w:type="paragraph" w:styleId="CommentSubject">
    <w:name w:val="annotation subject"/>
    <w:basedOn w:val="CommentText"/>
    <w:next w:val="CommentText"/>
    <w:semiHidden/>
    <w:rsid w:val="000918A3"/>
    <w:rPr>
      <w:b/>
      <w:bCs/>
      <w:lang w:eastAsia="en-AU"/>
    </w:rPr>
  </w:style>
  <w:style w:type="paragraph" w:customStyle="1" w:styleId="references">
    <w:name w:val="references"/>
    <w:basedOn w:val="Normal"/>
    <w:rsid w:val="00E00BC5"/>
    <w:pPr>
      <w:spacing w:line="360" w:lineRule="auto"/>
      <w:ind w:left="567" w:hanging="567"/>
    </w:pPr>
    <w:rPr>
      <w:rFonts w:ascii="Garamond" w:hAnsi="Garamond"/>
      <w:sz w:val="20"/>
      <w:lang w:eastAsia="en-US"/>
    </w:rPr>
  </w:style>
  <w:style w:type="character" w:customStyle="1" w:styleId="BodyTextChar">
    <w:name w:val="Body Text Char"/>
    <w:link w:val="BodyText"/>
    <w:rsid w:val="00170B6F"/>
    <w:rPr>
      <w:rFonts w:ascii="Arial" w:hAnsi="Arial" w:cs="Arial"/>
      <w:sz w:val="16"/>
      <w:szCs w:val="16"/>
      <w:lang w:val="en-AU" w:eastAsia="en-US" w:bidi="ar-SA"/>
    </w:rPr>
  </w:style>
  <w:style w:type="paragraph" w:styleId="ListParagraph">
    <w:name w:val="List Paragraph"/>
    <w:basedOn w:val="Normal"/>
    <w:uiPriority w:val="1"/>
    <w:qFormat/>
    <w:rsid w:val="0040698D"/>
    <w:pPr>
      <w:spacing w:after="200" w:line="276" w:lineRule="auto"/>
      <w:ind w:left="720"/>
      <w:contextualSpacing/>
    </w:pPr>
    <w:rPr>
      <w:rFonts w:ascii="Calibri" w:eastAsia="Calibri" w:hAnsi="Calibri"/>
      <w:sz w:val="22"/>
      <w:szCs w:val="22"/>
      <w:lang w:eastAsia="en-US"/>
    </w:rPr>
  </w:style>
  <w:style w:type="character" w:customStyle="1" w:styleId="highlight">
    <w:name w:val="highlight"/>
    <w:rsid w:val="00400DBE"/>
  </w:style>
  <w:style w:type="paragraph" w:styleId="Revision">
    <w:name w:val="Revision"/>
    <w:hidden/>
    <w:uiPriority w:val="99"/>
    <w:semiHidden/>
    <w:rsid w:val="00475BFB"/>
  </w:style>
  <w:style w:type="character" w:customStyle="1" w:styleId="Heading1Char">
    <w:name w:val="Heading 1 Char"/>
    <w:link w:val="Heading1"/>
    <w:rsid w:val="009674F7"/>
    <w:rPr>
      <w:rFonts w:ascii="Cambria" w:eastAsia="Times New Roman" w:hAnsi="Cambria" w:cs="Times New Roman"/>
      <w:b/>
      <w:bCs/>
      <w:kern w:val="32"/>
      <w:sz w:val="32"/>
      <w:szCs w:val="32"/>
    </w:rPr>
  </w:style>
  <w:style w:type="character" w:customStyle="1" w:styleId="Heading4Char">
    <w:name w:val="Heading 4 Char"/>
    <w:link w:val="Heading4"/>
    <w:semiHidden/>
    <w:rsid w:val="009674F7"/>
    <w:rPr>
      <w:rFonts w:ascii="Calibri" w:eastAsia="Times New Roman" w:hAnsi="Calibri" w:cs="Times New Roman"/>
      <w:b/>
      <w:bCs/>
      <w:sz w:val="28"/>
      <w:szCs w:val="28"/>
    </w:rPr>
  </w:style>
  <w:style w:type="paragraph" w:customStyle="1" w:styleId="title1">
    <w:name w:val="title1"/>
    <w:basedOn w:val="Normal"/>
    <w:rsid w:val="009674F7"/>
    <w:rPr>
      <w:sz w:val="27"/>
      <w:szCs w:val="27"/>
    </w:rPr>
  </w:style>
  <w:style w:type="paragraph" w:customStyle="1" w:styleId="desc2">
    <w:name w:val="desc2"/>
    <w:basedOn w:val="Normal"/>
    <w:rsid w:val="009674F7"/>
    <w:rPr>
      <w:sz w:val="26"/>
      <w:szCs w:val="26"/>
    </w:rPr>
  </w:style>
  <w:style w:type="paragraph" w:customStyle="1" w:styleId="citation">
    <w:name w:val="citation"/>
    <w:basedOn w:val="Normal"/>
    <w:rsid w:val="00796A7B"/>
    <w:pPr>
      <w:spacing w:before="100" w:beforeAutospacing="1" w:after="100" w:afterAutospacing="1"/>
    </w:pPr>
  </w:style>
  <w:style w:type="character" w:customStyle="1" w:styleId="ti2">
    <w:name w:val="ti2"/>
    <w:rsid w:val="001C431C"/>
    <w:rPr>
      <w:sz w:val="22"/>
      <w:szCs w:val="22"/>
    </w:rPr>
  </w:style>
  <w:style w:type="character" w:customStyle="1" w:styleId="ti">
    <w:name w:val="ti"/>
    <w:rsid w:val="00AC703B"/>
  </w:style>
  <w:style w:type="character" w:customStyle="1" w:styleId="src1">
    <w:name w:val="src1"/>
    <w:rsid w:val="009E5E5A"/>
    <w:rPr>
      <w:vanish w:val="0"/>
      <w:webHidden w:val="0"/>
      <w:specVanish w:val="0"/>
    </w:rPr>
  </w:style>
  <w:style w:type="character" w:customStyle="1" w:styleId="jrnl">
    <w:name w:val="jrnl"/>
    <w:rsid w:val="009E5E5A"/>
  </w:style>
  <w:style w:type="paragraph" w:customStyle="1" w:styleId="Title10">
    <w:name w:val="Title1"/>
    <w:basedOn w:val="Normal"/>
    <w:rsid w:val="00C37581"/>
    <w:pPr>
      <w:spacing w:before="100" w:beforeAutospacing="1" w:after="100" w:afterAutospacing="1"/>
    </w:pPr>
  </w:style>
  <w:style w:type="character" w:customStyle="1" w:styleId="CommentTextChar">
    <w:name w:val="Comment Text Char"/>
    <w:link w:val="CommentText"/>
    <w:rsid w:val="002E7EF0"/>
    <w:rPr>
      <w:lang w:eastAsia="en-US"/>
    </w:rPr>
  </w:style>
  <w:style w:type="paragraph" w:customStyle="1" w:styleId="details1">
    <w:name w:val="details1"/>
    <w:basedOn w:val="Normal"/>
    <w:rsid w:val="002E7EF0"/>
    <w:rPr>
      <w:sz w:val="22"/>
      <w:szCs w:val="22"/>
    </w:rPr>
  </w:style>
  <w:style w:type="paragraph" w:customStyle="1" w:styleId="Subhead">
    <w:name w:val="Subhead"/>
    <w:basedOn w:val="Normal"/>
    <w:uiPriority w:val="99"/>
    <w:qFormat/>
    <w:rsid w:val="0050221F"/>
    <w:pPr>
      <w:spacing w:before="120" w:after="60" w:line="276" w:lineRule="auto"/>
      <w:jc w:val="both"/>
    </w:pPr>
    <w:rPr>
      <w:rFonts w:ascii="Calibri" w:eastAsia="Calibri" w:hAnsi="Calibri"/>
      <w:b/>
      <w:sz w:val="20"/>
      <w:szCs w:val="20"/>
      <w:lang w:eastAsia="en-US"/>
    </w:rPr>
  </w:style>
  <w:style w:type="paragraph" w:customStyle="1" w:styleId="BodyText1">
    <w:name w:val="Body Text1"/>
    <w:link w:val="BodytextChar0"/>
    <w:rsid w:val="009270CD"/>
    <w:pPr>
      <w:spacing w:before="120" w:after="200" w:line="276" w:lineRule="auto"/>
    </w:pPr>
    <w:rPr>
      <w:rFonts w:ascii="Calibri" w:eastAsia="Calibri" w:hAnsi="Calibri"/>
      <w:sz w:val="22"/>
      <w:lang w:eastAsia="en-US"/>
    </w:rPr>
  </w:style>
  <w:style w:type="character" w:customStyle="1" w:styleId="BodytextChar0">
    <w:name w:val="Body text Char"/>
    <w:link w:val="BodyText1"/>
    <w:rsid w:val="009270CD"/>
    <w:rPr>
      <w:rFonts w:ascii="Calibri" w:eastAsia="Calibri" w:hAnsi="Calibri"/>
      <w:sz w:val="22"/>
      <w:lang w:eastAsia="en-US" w:bidi="ar-SA"/>
    </w:rPr>
  </w:style>
  <w:style w:type="character" w:customStyle="1" w:styleId="linkbar">
    <w:name w:val="linkbar"/>
    <w:rsid w:val="00140DD6"/>
  </w:style>
  <w:style w:type="character" w:customStyle="1" w:styleId="highlight1">
    <w:name w:val="highlight1"/>
    <w:basedOn w:val="DefaultParagraphFont"/>
    <w:rsid w:val="00D771D1"/>
    <w:rPr>
      <w:shd w:val="clear" w:color="auto" w:fill="F2F5F8"/>
    </w:rPr>
  </w:style>
  <w:style w:type="character" w:customStyle="1" w:styleId="refauthors">
    <w:name w:val="refauthors"/>
    <w:basedOn w:val="DefaultParagraphFont"/>
    <w:rsid w:val="00772517"/>
  </w:style>
  <w:style w:type="character" w:styleId="Emphasis">
    <w:name w:val="Emphasis"/>
    <w:basedOn w:val="DefaultParagraphFont"/>
    <w:uiPriority w:val="20"/>
    <w:qFormat/>
    <w:rsid w:val="00B81059"/>
    <w:rPr>
      <w:i/>
      <w:iCs/>
    </w:rPr>
  </w:style>
  <w:style w:type="character" w:customStyle="1" w:styleId="mixed-citation">
    <w:name w:val="mixed-citation"/>
    <w:basedOn w:val="DefaultParagraphFont"/>
    <w:rsid w:val="002F039F"/>
  </w:style>
  <w:style w:type="character" w:customStyle="1" w:styleId="balloon">
    <w:name w:val="balloon"/>
    <w:basedOn w:val="DefaultParagraphFont"/>
    <w:rsid w:val="00146D36"/>
  </w:style>
  <w:style w:type="character" w:styleId="FollowedHyperlink">
    <w:name w:val="FollowedHyperlink"/>
    <w:basedOn w:val="DefaultParagraphFont"/>
    <w:rsid w:val="00E46C4F"/>
    <w:rPr>
      <w:color w:val="800080" w:themeColor="followedHyperlink"/>
      <w:u w:val="single"/>
    </w:rPr>
  </w:style>
  <w:style w:type="paragraph" w:customStyle="1" w:styleId="EndNoteBibliographyTitle">
    <w:name w:val="EndNote Bibliography Title"/>
    <w:basedOn w:val="Normal"/>
    <w:rsid w:val="002270E0"/>
    <w:pPr>
      <w:jc w:val="center"/>
    </w:pPr>
  </w:style>
  <w:style w:type="paragraph" w:customStyle="1" w:styleId="EndNoteBibliography">
    <w:name w:val="EndNote Bibliography"/>
    <w:basedOn w:val="Normal"/>
    <w:rsid w:val="002270E0"/>
  </w:style>
  <w:style w:type="paragraph" w:customStyle="1" w:styleId="Default">
    <w:name w:val="Default"/>
    <w:rsid w:val="00323C02"/>
    <w:pPr>
      <w:widowControl w:val="0"/>
      <w:autoSpaceDE w:val="0"/>
      <w:autoSpaceDN w:val="0"/>
      <w:adjustRightInd w:val="0"/>
    </w:pPr>
    <w:rPr>
      <w:rFonts w:ascii="Calibri" w:hAnsi="Calibri" w:cs="Calibri"/>
      <w:color w:val="000000"/>
      <w:lang w:val="en-US"/>
    </w:rPr>
  </w:style>
  <w:style w:type="character" w:customStyle="1" w:styleId="UnresolvedMention1">
    <w:name w:val="Unresolved Mention1"/>
    <w:basedOn w:val="DefaultParagraphFont"/>
    <w:uiPriority w:val="99"/>
    <w:semiHidden/>
    <w:unhideWhenUsed/>
    <w:rsid w:val="00DC5213"/>
    <w:rPr>
      <w:color w:val="808080"/>
      <w:shd w:val="clear" w:color="auto" w:fill="E6E6E6"/>
    </w:rPr>
  </w:style>
  <w:style w:type="character" w:customStyle="1" w:styleId="UnresolvedMention2">
    <w:name w:val="Unresolved Mention2"/>
    <w:basedOn w:val="DefaultParagraphFont"/>
    <w:uiPriority w:val="99"/>
    <w:semiHidden/>
    <w:unhideWhenUsed/>
    <w:rsid w:val="009823EB"/>
    <w:rPr>
      <w:color w:val="808080"/>
      <w:shd w:val="clear" w:color="auto" w:fill="E6E6E6"/>
    </w:rPr>
  </w:style>
  <w:style w:type="character" w:customStyle="1" w:styleId="UnresolvedMention3">
    <w:name w:val="Unresolved Mention3"/>
    <w:basedOn w:val="DefaultParagraphFont"/>
    <w:uiPriority w:val="99"/>
    <w:semiHidden/>
    <w:unhideWhenUsed/>
    <w:rsid w:val="006D52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6677">
      <w:bodyDiv w:val="1"/>
      <w:marLeft w:val="0"/>
      <w:marRight w:val="0"/>
      <w:marTop w:val="0"/>
      <w:marBottom w:val="0"/>
      <w:divBdr>
        <w:top w:val="none" w:sz="0" w:space="0" w:color="auto"/>
        <w:left w:val="none" w:sz="0" w:space="0" w:color="auto"/>
        <w:bottom w:val="none" w:sz="0" w:space="0" w:color="auto"/>
        <w:right w:val="none" w:sz="0" w:space="0" w:color="auto"/>
      </w:divBdr>
      <w:divsChild>
        <w:div w:id="512037432">
          <w:marLeft w:val="0"/>
          <w:marRight w:val="0"/>
          <w:marTop w:val="0"/>
          <w:marBottom w:val="0"/>
          <w:divBdr>
            <w:top w:val="none" w:sz="0" w:space="0" w:color="auto"/>
            <w:left w:val="none" w:sz="0" w:space="0" w:color="auto"/>
            <w:bottom w:val="none" w:sz="0" w:space="0" w:color="auto"/>
            <w:right w:val="none" w:sz="0" w:space="0" w:color="auto"/>
          </w:divBdr>
        </w:div>
        <w:div w:id="695347554">
          <w:marLeft w:val="0"/>
          <w:marRight w:val="0"/>
          <w:marTop w:val="0"/>
          <w:marBottom w:val="0"/>
          <w:divBdr>
            <w:top w:val="none" w:sz="0" w:space="0" w:color="auto"/>
            <w:left w:val="none" w:sz="0" w:space="0" w:color="auto"/>
            <w:bottom w:val="none" w:sz="0" w:space="0" w:color="auto"/>
            <w:right w:val="none" w:sz="0" w:space="0" w:color="auto"/>
          </w:divBdr>
        </w:div>
      </w:divsChild>
    </w:div>
    <w:div w:id="33510728">
      <w:bodyDiv w:val="1"/>
      <w:marLeft w:val="0"/>
      <w:marRight w:val="0"/>
      <w:marTop w:val="0"/>
      <w:marBottom w:val="0"/>
      <w:divBdr>
        <w:top w:val="none" w:sz="0" w:space="0" w:color="auto"/>
        <w:left w:val="none" w:sz="0" w:space="0" w:color="auto"/>
        <w:bottom w:val="none" w:sz="0" w:space="0" w:color="auto"/>
        <w:right w:val="none" w:sz="0" w:space="0" w:color="auto"/>
      </w:divBdr>
    </w:div>
    <w:div w:id="156767443">
      <w:bodyDiv w:val="1"/>
      <w:marLeft w:val="0"/>
      <w:marRight w:val="0"/>
      <w:marTop w:val="0"/>
      <w:marBottom w:val="0"/>
      <w:divBdr>
        <w:top w:val="none" w:sz="0" w:space="0" w:color="auto"/>
        <w:left w:val="none" w:sz="0" w:space="0" w:color="auto"/>
        <w:bottom w:val="none" w:sz="0" w:space="0" w:color="auto"/>
        <w:right w:val="none" w:sz="0" w:space="0" w:color="auto"/>
      </w:divBdr>
      <w:divsChild>
        <w:div w:id="77754439">
          <w:marLeft w:val="547"/>
          <w:marRight w:val="0"/>
          <w:marTop w:val="96"/>
          <w:marBottom w:val="0"/>
          <w:divBdr>
            <w:top w:val="none" w:sz="0" w:space="0" w:color="auto"/>
            <w:left w:val="none" w:sz="0" w:space="0" w:color="auto"/>
            <w:bottom w:val="none" w:sz="0" w:space="0" w:color="auto"/>
            <w:right w:val="none" w:sz="0" w:space="0" w:color="auto"/>
          </w:divBdr>
        </w:div>
      </w:divsChild>
    </w:div>
    <w:div w:id="215359313">
      <w:bodyDiv w:val="1"/>
      <w:marLeft w:val="0"/>
      <w:marRight w:val="0"/>
      <w:marTop w:val="0"/>
      <w:marBottom w:val="0"/>
      <w:divBdr>
        <w:top w:val="none" w:sz="0" w:space="0" w:color="auto"/>
        <w:left w:val="none" w:sz="0" w:space="0" w:color="auto"/>
        <w:bottom w:val="none" w:sz="0" w:space="0" w:color="auto"/>
        <w:right w:val="none" w:sz="0" w:space="0" w:color="auto"/>
      </w:divBdr>
      <w:divsChild>
        <w:div w:id="1952857222">
          <w:marLeft w:val="0"/>
          <w:marRight w:val="0"/>
          <w:marTop w:val="0"/>
          <w:marBottom w:val="0"/>
          <w:divBdr>
            <w:top w:val="none" w:sz="0" w:space="0" w:color="auto"/>
            <w:left w:val="none" w:sz="0" w:space="0" w:color="auto"/>
            <w:bottom w:val="none" w:sz="0" w:space="0" w:color="auto"/>
            <w:right w:val="none" w:sz="0" w:space="0" w:color="auto"/>
          </w:divBdr>
        </w:div>
      </w:divsChild>
    </w:div>
    <w:div w:id="229004945">
      <w:bodyDiv w:val="1"/>
      <w:marLeft w:val="0"/>
      <w:marRight w:val="0"/>
      <w:marTop w:val="0"/>
      <w:marBottom w:val="0"/>
      <w:divBdr>
        <w:top w:val="none" w:sz="0" w:space="0" w:color="auto"/>
        <w:left w:val="none" w:sz="0" w:space="0" w:color="auto"/>
        <w:bottom w:val="none" w:sz="0" w:space="0" w:color="auto"/>
        <w:right w:val="none" w:sz="0" w:space="0" w:color="auto"/>
      </w:divBdr>
    </w:div>
    <w:div w:id="244344595">
      <w:bodyDiv w:val="1"/>
      <w:marLeft w:val="0"/>
      <w:marRight w:val="0"/>
      <w:marTop w:val="0"/>
      <w:marBottom w:val="0"/>
      <w:divBdr>
        <w:top w:val="none" w:sz="0" w:space="0" w:color="auto"/>
        <w:left w:val="none" w:sz="0" w:space="0" w:color="auto"/>
        <w:bottom w:val="none" w:sz="0" w:space="0" w:color="auto"/>
        <w:right w:val="none" w:sz="0" w:space="0" w:color="auto"/>
      </w:divBdr>
    </w:div>
    <w:div w:id="254439365">
      <w:bodyDiv w:val="1"/>
      <w:marLeft w:val="0"/>
      <w:marRight w:val="0"/>
      <w:marTop w:val="0"/>
      <w:marBottom w:val="0"/>
      <w:divBdr>
        <w:top w:val="none" w:sz="0" w:space="0" w:color="auto"/>
        <w:left w:val="none" w:sz="0" w:space="0" w:color="auto"/>
        <w:bottom w:val="none" w:sz="0" w:space="0" w:color="auto"/>
        <w:right w:val="none" w:sz="0" w:space="0" w:color="auto"/>
      </w:divBdr>
    </w:div>
    <w:div w:id="282342947">
      <w:bodyDiv w:val="1"/>
      <w:marLeft w:val="0"/>
      <w:marRight w:val="0"/>
      <w:marTop w:val="0"/>
      <w:marBottom w:val="0"/>
      <w:divBdr>
        <w:top w:val="none" w:sz="0" w:space="0" w:color="auto"/>
        <w:left w:val="none" w:sz="0" w:space="0" w:color="auto"/>
        <w:bottom w:val="none" w:sz="0" w:space="0" w:color="auto"/>
        <w:right w:val="none" w:sz="0" w:space="0" w:color="auto"/>
      </w:divBdr>
      <w:divsChild>
        <w:div w:id="20012900">
          <w:marLeft w:val="0"/>
          <w:marRight w:val="0"/>
          <w:marTop w:val="0"/>
          <w:marBottom w:val="0"/>
          <w:divBdr>
            <w:top w:val="none" w:sz="0" w:space="0" w:color="auto"/>
            <w:left w:val="none" w:sz="0" w:space="0" w:color="auto"/>
            <w:bottom w:val="none" w:sz="0" w:space="0" w:color="auto"/>
            <w:right w:val="none" w:sz="0" w:space="0" w:color="auto"/>
          </w:divBdr>
        </w:div>
      </w:divsChild>
    </w:div>
    <w:div w:id="299845238">
      <w:bodyDiv w:val="1"/>
      <w:marLeft w:val="0"/>
      <w:marRight w:val="0"/>
      <w:marTop w:val="0"/>
      <w:marBottom w:val="0"/>
      <w:divBdr>
        <w:top w:val="none" w:sz="0" w:space="0" w:color="auto"/>
        <w:left w:val="none" w:sz="0" w:space="0" w:color="auto"/>
        <w:bottom w:val="none" w:sz="0" w:space="0" w:color="auto"/>
        <w:right w:val="none" w:sz="0" w:space="0" w:color="auto"/>
      </w:divBdr>
      <w:divsChild>
        <w:div w:id="1522553760">
          <w:marLeft w:val="0"/>
          <w:marRight w:val="0"/>
          <w:marTop w:val="0"/>
          <w:marBottom w:val="0"/>
          <w:divBdr>
            <w:top w:val="none" w:sz="0" w:space="0" w:color="auto"/>
            <w:left w:val="none" w:sz="0" w:space="0" w:color="auto"/>
            <w:bottom w:val="none" w:sz="0" w:space="0" w:color="auto"/>
            <w:right w:val="none" w:sz="0" w:space="0" w:color="auto"/>
          </w:divBdr>
        </w:div>
        <w:div w:id="1248350067">
          <w:marLeft w:val="0"/>
          <w:marRight w:val="0"/>
          <w:marTop w:val="0"/>
          <w:marBottom w:val="0"/>
          <w:divBdr>
            <w:top w:val="none" w:sz="0" w:space="0" w:color="auto"/>
            <w:left w:val="none" w:sz="0" w:space="0" w:color="auto"/>
            <w:bottom w:val="none" w:sz="0" w:space="0" w:color="auto"/>
            <w:right w:val="none" w:sz="0" w:space="0" w:color="auto"/>
          </w:divBdr>
        </w:div>
      </w:divsChild>
    </w:div>
    <w:div w:id="320161409">
      <w:bodyDiv w:val="1"/>
      <w:marLeft w:val="0"/>
      <w:marRight w:val="0"/>
      <w:marTop w:val="0"/>
      <w:marBottom w:val="0"/>
      <w:divBdr>
        <w:top w:val="none" w:sz="0" w:space="0" w:color="auto"/>
        <w:left w:val="none" w:sz="0" w:space="0" w:color="auto"/>
        <w:bottom w:val="none" w:sz="0" w:space="0" w:color="auto"/>
        <w:right w:val="none" w:sz="0" w:space="0" w:color="auto"/>
      </w:divBdr>
    </w:div>
    <w:div w:id="332143360">
      <w:bodyDiv w:val="1"/>
      <w:marLeft w:val="0"/>
      <w:marRight w:val="0"/>
      <w:marTop w:val="0"/>
      <w:marBottom w:val="0"/>
      <w:divBdr>
        <w:top w:val="none" w:sz="0" w:space="0" w:color="auto"/>
        <w:left w:val="none" w:sz="0" w:space="0" w:color="auto"/>
        <w:bottom w:val="none" w:sz="0" w:space="0" w:color="auto"/>
        <w:right w:val="none" w:sz="0" w:space="0" w:color="auto"/>
      </w:divBdr>
      <w:divsChild>
        <w:div w:id="1711030490">
          <w:marLeft w:val="547"/>
          <w:marRight w:val="0"/>
          <w:marTop w:val="96"/>
          <w:marBottom w:val="0"/>
          <w:divBdr>
            <w:top w:val="none" w:sz="0" w:space="0" w:color="auto"/>
            <w:left w:val="none" w:sz="0" w:space="0" w:color="auto"/>
            <w:bottom w:val="none" w:sz="0" w:space="0" w:color="auto"/>
            <w:right w:val="none" w:sz="0" w:space="0" w:color="auto"/>
          </w:divBdr>
        </w:div>
      </w:divsChild>
    </w:div>
    <w:div w:id="398216175">
      <w:bodyDiv w:val="1"/>
      <w:marLeft w:val="0"/>
      <w:marRight w:val="0"/>
      <w:marTop w:val="0"/>
      <w:marBottom w:val="0"/>
      <w:divBdr>
        <w:top w:val="none" w:sz="0" w:space="0" w:color="auto"/>
        <w:left w:val="none" w:sz="0" w:space="0" w:color="auto"/>
        <w:bottom w:val="none" w:sz="0" w:space="0" w:color="auto"/>
        <w:right w:val="none" w:sz="0" w:space="0" w:color="auto"/>
      </w:divBdr>
      <w:divsChild>
        <w:div w:id="2019695642">
          <w:marLeft w:val="547"/>
          <w:marRight w:val="0"/>
          <w:marTop w:val="86"/>
          <w:marBottom w:val="0"/>
          <w:divBdr>
            <w:top w:val="none" w:sz="0" w:space="0" w:color="auto"/>
            <w:left w:val="none" w:sz="0" w:space="0" w:color="auto"/>
            <w:bottom w:val="none" w:sz="0" w:space="0" w:color="auto"/>
            <w:right w:val="none" w:sz="0" w:space="0" w:color="auto"/>
          </w:divBdr>
        </w:div>
      </w:divsChild>
    </w:div>
    <w:div w:id="416097610">
      <w:bodyDiv w:val="1"/>
      <w:marLeft w:val="0"/>
      <w:marRight w:val="0"/>
      <w:marTop w:val="0"/>
      <w:marBottom w:val="0"/>
      <w:divBdr>
        <w:top w:val="none" w:sz="0" w:space="0" w:color="auto"/>
        <w:left w:val="none" w:sz="0" w:space="0" w:color="auto"/>
        <w:bottom w:val="none" w:sz="0" w:space="0" w:color="auto"/>
        <w:right w:val="none" w:sz="0" w:space="0" w:color="auto"/>
      </w:divBdr>
    </w:div>
    <w:div w:id="423232159">
      <w:bodyDiv w:val="1"/>
      <w:marLeft w:val="0"/>
      <w:marRight w:val="0"/>
      <w:marTop w:val="0"/>
      <w:marBottom w:val="0"/>
      <w:divBdr>
        <w:top w:val="none" w:sz="0" w:space="0" w:color="auto"/>
        <w:left w:val="none" w:sz="0" w:space="0" w:color="auto"/>
        <w:bottom w:val="none" w:sz="0" w:space="0" w:color="auto"/>
        <w:right w:val="none" w:sz="0" w:space="0" w:color="auto"/>
      </w:divBdr>
      <w:divsChild>
        <w:div w:id="1204709377">
          <w:marLeft w:val="0"/>
          <w:marRight w:val="1"/>
          <w:marTop w:val="0"/>
          <w:marBottom w:val="0"/>
          <w:divBdr>
            <w:top w:val="none" w:sz="0" w:space="0" w:color="auto"/>
            <w:left w:val="none" w:sz="0" w:space="0" w:color="auto"/>
            <w:bottom w:val="none" w:sz="0" w:space="0" w:color="auto"/>
            <w:right w:val="none" w:sz="0" w:space="0" w:color="auto"/>
          </w:divBdr>
          <w:divsChild>
            <w:div w:id="1718747435">
              <w:marLeft w:val="0"/>
              <w:marRight w:val="0"/>
              <w:marTop w:val="0"/>
              <w:marBottom w:val="0"/>
              <w:divBdr>
                <w:top w:val="none" w:sz="0" w:space="0" w:color="auto"/>
                <w:left w:val="none" w:sz="0" w:space="0" w:color="auto"/>
                <w:bottom w:val="none" w:sz="0" w:space="0" w:color="auto"/>
                <w:right w:val="none" w:sz="0" w:space="0" w:color="auto"/>
              </w:divBdr>
              <w:divsChild>
                <w:div w:id="1920748555">
                  <w:marLeft w:val="0"/>
                  <w:marRight w:val="1"/>
                  <w:marTop w:val="0"/>
                  <w:marBottom w:val="0"/>
                  <w:divBdr>
                    <w:top w:val="none" w:sz="0" w:space="0" w:color="auto"/>
                    <w:left w:val="none" w:sz="0" w:space="0" w:color="auto"/>
                    <w:bottom w:val="none" w:sz="0" w:space="0" w:color="auto"/>
                    <w:right w:val="none" w:sz="0" w:space="0" w:color="auto"/>
                  </w:divBdr>
                  <w:divsChild>
                    <w:div w:id="1938711338">
                      <w:marLeft w:val="0"/>
                      <w:marRight w:val="0"/>
                      <w:marTop w:val="0"/>
                      <w:marBottom w:val="0"/>
                      <w:divBdr>
                        <w:top w:val="none" w:sz="0" w:space="0" w:color="auto"/>
                        <w:left w:val="none" w:sz="0" w:space="0" w:color="auto"/>
                        <w:bottom w:val="none" w:sz="0" w:space="0" w:color="auto"/>
                        <w:right w:val="none" w:sz="0" w:space="0" w:color="auto"/>
                      </w:divBdr>
                      <w:divsChild>
                        <w:div w:id="1002898685">
                          <w:marLeft w:val="0"/>
                          <w:marRight w:val="0"/>
                          <w:marTop w:val="0"/>
                          <w:marBottom w:val="0"/>
                          <w:divBdr>
                            <w:top w:val="none" w:sz="0" w:space="0" w:color="auto"/>
                            <w:left w:val="none" w:sz="0" w:space="0" w:color="auto"/>
                            <w:bottom w:val="none" w:sz="0" w:space="0" w:color="auto"/>
                            <w:right w:val="none" w:sz="0" w:space="0" w:color="auto"/>
                          </w:divBdr>
                          <w:divsChild>
                            <w:div w:id="2072196328">
                              <w:marLeft w:val="0"/>
                              <w:marRight w:val="0"/>
                              <w:marTop w:val="120"/>
                              <w:marBottom w:val="360"/>
                              <w:divBdr>
                                <w:top w:val="none" w:sz="0" w:space="0" w:color="auto"/>
                                <w:left w:val="none" w:sz="0" w:space="0" w:color="auto"/>
                                <w:bottom w:val="none" w:sz="0" w:space="0" w:color="auto"/>
                                <w:right w:val="none" w:sz="0" w:space="0" w:color="auto"/>
                              </w:divBdr>
                              <w:divsChild>
                                <w:div w:id="320816930">
                                  <w:marLeft w:val="420"/>
                                  <w:marRight w:val="0"/>
                                  <w:marTop w:val="0"/>
                                  <w:marBottom w:val="0"/>
                                  <w:divBdr>
                                    <w:top w:val="none" w:sz="0" w:space="0" w:color="auto"/>
                                    <w:left w:val="none" w:sz="0" w:space="0" w:color="auto"/>
                                    <w:bottom w:val="none" w:sz="0" w:space="0" w:color="auto"/>
                                    <w:right w:val="none" w:sz="0" w:space="0" w:color="auto"/>
                                  </w:divBdr>
                                  <w:divsChild>
                                    <w:div w:id="69515274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964217">
      <w:bodyDiv w:val="1"/>
      <w:marLeft w:val="0"/>
      <w:marRight w:val="0"/>
      <w:marTop w:val="0"/>
      <w:marBottom w:val="0"/>
      <w:divBdr>
        <w:top w:val="none" w:sz="0" w:space="0" w:color="auto"/>
        <w:left w:val="none" w:sz="0" w:space="0" w:color="auto"/>
        <w:bottom w:val="none" w:sz="0" w:space="0" w:color="auto"/>
        <w:right w:val="none" w:sz="0" w:space="0" w:color="auto"/>
      </w:divBdr>
    </w:div>
    <w:div w:id="426117858">
      <w:bodyDiv w:val="1"/>
      <w:marLeft w:val="0"/>
      <w:marRight w:val="0"/>
      <w:marTop w:val="0"/>
      <w:marBottom w:val="0"/>
      <w:divBdr>
        <w:top w:val="none" w:sz="0" w:space="0" w:color="auto"/>
        <w:left w:val="none" w:sz="0" w:space="0" w:color="auto"/>
        <w:bottom w:val="none" w:sz="0" w:space="0" w:color="auto"/>
        <w:right w:val="none" w:sz="0" w:space="0" w:color="auto"/>
      </w:divBdr>
    </w:div>
    <w:div w:id="433936576">
      <w:bodyDiv w:val="1"/>
      <w:marLeft w:val="0"/>
      <w:marRight w:val="0"/>
      <w:marTop w:val="0"/>
      <w:marBottom w:val="0"/>
      <w:divBdr>
        <w:top w:val="none" w:sz="0" w:space="0" w:color="auto"/>
        <w:left w:val="none" w:sz="0" w:space="0" w:color="auto"/>
        <w:bottom w:val="none" w:sz="0" w:space="0" w:color="auto"/>
        <w:right w:val="none" w:sz="0" w:space="0" w:color="auto"/>
      </w:divBdr>
    </w:div>
    <w:div w:id="511186115">
      <w:bodyDiv w:val="1"/>
      <w:marLeft w:val="0"/>
      <w:marRight w:val="0"/>
      <w:marTop w:val="0"/>
      <w:marBottom w:val="0"/>
      <w:divBdr>
        <w:top w:val="none" w:sz="0" w:space="0" w:color="auto"/>
        <w:left w:val="none" w:sz="0" w:space="0" w:color="auto"/>
        <w:bottom w:val="none" w:sz="0" w:space="0" w:color="auto"/>
        <w:right w:val="none" w:sz="0" w:space="0" w:color="auto"/>
      </w:divBdr>
      <w:divsChild>
        <w:div w:id="220480454">
          <w:marLeft w:val="0"/>
          <w:marRight w:val="1"/>
          <w:marTop w:val="0"/>
          <w:marBottom w:val="0"/>
          <w:divBdr>
            <w:top w:val="none" w:sz="0" w:space="0" w:color="auto"/>
            <w:left w:val="none" w:sz="0" w:space="0" w:color="auto"/>
            <w:bottom w:val="none" w:sz="0" w:space="0" w:color="auto"/>
            <w:right w:val="none" w:sz="0" w:space="0" w:color="auto"/>
          </w:divBdr>
          <w:divsChild>
            <w:div w:id="53436543">
              <w:marLeft w:val="0"/>
              <w:marRight w:val="0"/>
              <w:marTop w:val="0"/>
              <w:marBottom w:val="0"/>
              <w:divBdr>
                <w:top w:val="none" w:sz="0" w:space="0" w:color="auto"/>
                <w:left w:val="none" w:sz="0" w:space="0" w:color="auto"/>
                <w:bottom w:val="none" w:sz="0" w:space="0" w:color="auto"/>
                <w:right w:val="none" w:sz="0" w:space="0" w:color="auto"/>
              </w:divBdr>
              <w:divsChild>
                <w:div w:id="1774738242">
                  <w:marLeft w:val="0"/>
                  <w:marRight w:val="1"/>
                  <w:marTop w:val="0"/>
                  <w:marBottom w:val="0"/>
                  <w:divBdr>
                    <w:top w:val="none" w:sz="0" w:space="0" w:color="auto"/>
                    <w:left w:val="none" w:sz="0" w:space="0" w:color="auto"/>
                    <w:bottom w:val="none" w:sz="0" w:space="0" w:color="auto"/>
                    <w:right w:val="none" w:sz="0" w:space="0" w:color="auto"/>
                  </w:divBdr>
                  <w:divsChild>
                    <w:div w:id="1306740650">
                      <w:marLeft w:val="0"/>
                      <w:marRight w:val="0"/>
                      <w:marTop w:val="0"/>
                      <w:marBottom w:val="0"/>
                      <w:divBdr>
                        <w:top w:val="none" w:sz="0" w:space="0" w:color="auto"/>
                        <w:left w:val="none" w:sz="0" w:space="0" w:color="auto"/>
                        <w:bottom w:val="none" w:sz="0" w:space="0" w:color="auto"/>
                        <w:right w:val="none" w:sz="0" w:space="0" w:color="auto"/>
                      </w:divBdr>
                      <w:divsChild>
                        <w:div w:id="94400135">
                          <w:marLeft w:val="0"/>
                          <w:marRight w:val="0"/>
                          <w:marTop w:val="0"/>
                          <w:marBottom w:val="0"/>
                          <w:divBdr>
                            <w:top w:val="none" w:sz="0" w:space="0" w:color="auto"/>
                            <w:left w:val="none" w:sz="0" w:space="0" w:color="auto"/>
                            <w:bottom w:val="none" w:sz="0" w:space="0" w:color="auto"/>
                            <w:right w:val="none" w:sz="0" w:space="0" w:color="auto"/>
                          </w:divBdr>
                          <w:divsChild>
                            <w:div w:id="1271357433">
                              <w:marLeft w:val="0"/>
                              <w:marRight w:val="0"/>
                              <w:marTop w:val="120"/>
                              <w:marBottom w:val="360"/>
                              <w:divBdr>
                                <w:top w:val="none" w:sz="0" w:space="0" w:color="auto"/>
                                <w:left w:val="none" w:sz="0" w:space="0" w:color="auto"/>
                                <w:bottom w:val="none" w:sz="0" w:space="0" w:color="auto"/>
                                <w:right w:val="none" w:sz="0" w:space="0" w:color="auto"/>
                              </w:divBdr>
                              <w:divsChild>
                                <w:div w:id="168104833">
                                  <w:marLeft w:val="0"/>
                                  <w:marRight w:val="0"/>
                                  <w:marTop w:val="0"/>
                                  <w:marBottom w:val="0"/>
                                  <w:divBdr>
                                    <w:top w:val="none" w:sz="0" w:space="0" w:color="auto"/>
                                    <w:left w:val="none" w:sz="0" w:space="0" w:color="auto"/>
                                    <w:bottom w:val="none" w:sz="0" w:space="0" w:color="auto"/>
                                    <w:right w:val="none" w:sz="0" w:space="0" w:color="auto"/>
                                  </w:divBdr>
                                </w:div>
                                <w:div w:id="7030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217429">
      <w:bodyDiv w:val="1"/>
      <w:marLeft w:val="0"/>
      <w:marRight w:val="0"/>
      <w:marTop w:val="0"/>
      <w:marBottom w:val="0"/>
      <w:divBdr>
        <w:top w:val="none" w:sz="0" w:space="0" w:color="auto"/>
        <w:left w:val="none" w:sz="0" w:space="0" w:color="auto"/>
        <w:bottom w:val="none" w:sz="0" w:space="0" w:color="auto"/>
        <w:right w:val="none" w:sz="0" w:space="0" w:color="auto"/>
      </w:divBdr>
    </w:div>
    <w:div w:id="579759414">
      <w:bodyDiv w:val="1"/>
      <w:marLeft w:val="0"/>
      <w:marRight w:val="0"/>
      <w:marTop w:val="0"/>
      <w:marBottom w:val="0"/>
      <w:divBdr>
        <w:top w:val="none" w:sz="0" w:space="0" w:color="auto"/>
        <w:left w:val="none" w:sz="0" w:space="0" w:color="auto"/>
        <w:bottom w:val="none" w:sz="0" w:space="0" w:color="auto"/>
        <w:right w:val="none" w:sz="0" w:space="0" w:color="auto"/>
      </w:divBdr>
    </w:div>
    <w:div w:id="608776569">
      <w:bodyDiv w:val="1"/>
      <w:marLeft w:val="0"/>
      <w:marRight w:val="0"/>
      <w:marTop w:val="0"/>
      <w:marBottom w:val="0"/>
      <w:divBdr>
        <w:top w:val="none" w:sz="0" w:space="0" w:color="auto"/>
        <w:left w:val="none" w:sz="0" w:space="0" w:color="auto"/>
        <w:bottom w:val="none" w:sz="0" w:space="0" w:color="auto"/>
        <w:right w:val="none" w:sz="0" w:space="0" w:color="auto"/>
      </w:divBdr>
    </w:div>
    <w:div w:id="656764044">
      <w:bodyDiv w:val="1"/>
      <w:marLeft w:val="0"/>
      <w:marRight w:val="0"/>
      <w:marTop w:val="0"/>
      <w:marBottom w:val="0"/>
      <w:divBdr>
        <w:top w:val="none" w:sz="0" w:space="0" w:color="auto"/>
        <w:left w:val="none" w:sz="0" w:space="0" w:color="auto"/>
        <w:bottom w:val="none" w:sz="0" w:space="0" w:color="auto"/>
        <w:right w:val="none" w:sz="0" w:space="0" w:color="auto"/>
      </w:divBdr>
      <w:divsChild>
        <w:div w:id="117653781">
          <w:marLeft w:val="446"/>
          <w:marRight w:val="0"/>
          <w:marTop w:val="0"/>
          <w:marBottom w:val="0"/>
          <w:divBdr>
            <w:top w:val="none" w:sz="0" w:space="0" w:color="auto"/>
            <w:left w:val="none" w:sz="0" w:space="0" w:color="auto"/>
            <w:bottom w:val="none" w:sz="0" w:space="0" w:color="auto"/>
            <w:right w:val="none" w:sz="0" w:space="0" w:color="auto"/>
          </w:divBdr>
        </w:div>
        <w:div w:id="1160580239">
          <w:marLeft w:val="446"/>
          <w:marRight w:val="0"/>
          <w:marTop w:val="0"/>
          <w:marBottom w:val="0"/>
          <w:divBdr>
            <w:top w:val="none" w:sz="0" w:space="0" w:color="auto"/>
            <w:left w:val="none" w:sz="0" w:space="0" w:color="auto"/>
            <w:bottom w:val="none" w:sz="0" w:space="0" w:color="auto"/>
            <w:right w:val="none" w:sz="0" w:space="0" w:color="auto"/>
          </w:divBdr>
        </w:div>
        <w:div w:id="1494759232">
          <w:marLeft w:val="446"/>
          <w:marRight w:val="0"/>
          <w:marTop w:val="0"/>
          <w:marBottom w:val="0"/>
          <w:divBdr>
            <w:top w:val="none" w:sz="0" w:space="0" w:color="auto"/>
            <w:left w:val="none" w:sz="0" w:space="0" w:color="auto"/>
            <w:bottom w:val="none" w:sz="0" w:space="0" w:color="auto"/>
            <w:right w:val="none" w:sz="0" w:space="0" w:color="auto"/>
          </w:divBdr>
        </w:div>
        <w:div w:id="1572541470">
          <w:marLeft w:val="446"/>
          <w:marRight w:val="0"/>
          <w:marTop w:val="0"/>
          <w:marBottom w:val="0"/>
          <w:divBdr>
            <w:top w:val="none" w:sz="0" w:space="0" w:color="auto"/>
            <w:left w:val="none" w:sz="0" w:space="0" w:color="auto"/>
            <w:bottom w:val="none" w:sz="0" w:space="0" w:color="auto"/>
            <w:right w:val="none" w:sz="0" w:space="0" w:color="auto"/>
          </w:divBdr>
        </w:div>
        <w:div w:id="1753816654">
          <w:marLeft w:val="446"/>
          <w:marRight w:val="0"/>
          <w:marTop w:val="0"/>
          <w:marBottom w:val="0"/>
          <w:divBdr>
            <w:top w:val="none" w:sz="0" w:space="0" w:color="auto"/>
            <w:left w:val="none" w:sz="0" w:space="0" w:color="auto"/>
            <w:bottom w:val="none" w:sz="0" w:space="0" w:color="auto"/>
            <w:right w:val="none" w:sz="0" w:space="0" w:color="auto"/>
          </w:divBdr>
        </w:div>
      </w:divsChild>
    </w:div>
    <w:div w:id="690648045">
      <w:bodyDiv w:val="1"/>
      <w:marLeft w:val="0"/>
      <w:marRight w:val="0"/>
      <w:marTop w:val="0"/>
      <w:marBottom w:val="0"/>
      <w:divBdr>
        <w:top w:val="none" w:sz="0" w:space="0" w:color="auto"/>
        <w:left w:val="none" w:sz="0" w:space="0" w:color="auto"/>
        <w:bottom w:val="none" w:sz="0" w:space="0" w:color="auto"/>
        <w:right w:val="none" w:sz="0" w:space="0" w:color="auto"/>
      </w:divBdr>
    </w:div>
    <w:div w:id="712926393">
      <w:bodyDiv w:val="1"/>
      <w:marLeft w:val="0"/>
      <w:marRight w:val="0"/>
      <w:marTop w:val="0"/>
      <w:marBottom w:val="0"/>
      <w:divBdr>
        <w:top w:val="none" w:sz="0" w:space="0" w:color="auto"/>
        <w:left w:val="none" w:sz="0" w:space="0" w:color="auto"/>
        <w:bottom w:val="none" w:sz="0" w:space="0" w:color="auto"/>
        <w:right w:val="none" w:sz="0" w:space="0" w:color="auto"/>
      </w:divBdr>
      <w:divsChild>
        <w:div w:id="1007370873">
          <w:marLeft w:val="0"/>
          <w:marRight w:val="1"/>
          <w:marTop w:val="0"/>
          <w:marBottom w:val="0"/>
          <w:divBdr>
            <w:top w:val="none" w:sz="0" w:space="0" w:color="auto"/>
            <w:left w:val="none" w:sz="0" w:space="0" w:color="auto"/>
            <w:bottom w:val="none" w:sz="0" w:space="0" w:color="auto"/>
            <w:right w:val="none" w:sz="0" w:space="0" w:color="auto"/>
          </w:divBdr>
          <w:divsChild>
            <w:div w:id="1170950901">
              <w:marLeft w:val="0"/>
              <w:marRight w:val="0"/>
              <w:marTop w:val="0"/>
              <w:marBottom w:val="0"/>
              <w:divBdr>
                <w:top w:val="none" w:sz="0" w:space="0" w:color="auto"/>
                <w:left w:val="none" w:sz="0" w:space="0" w:color="auto"/>
                <w:bottom w:val="none" w:sz="0" w:space="0" w:color="auto"/>
                <w:right w:val="none" w:sz="0" w:space="0" w:color="auto"/>
              </w:divBdr>
              <w:divsChild>
                <w:div w:id="92556695">
                  <w:marLeft w:val="0"/>
                  <w:marRight w:val="1"/>
                  <w:marTop w:val="0"/>
                  <w:marBottom w:val="0"/>
                  <w:divBdr>
                    <w:top w:val="none" w:sz="0" w:space="0" w:color="auto"/>
                    <w:left w:val="none" w:sz="0" w:space="0" w:color="auto"/>
                    <w:bottom w:val="none" w:sz="0" w:space="0" w:color="auto"/>
                    <w:right w:val="none" w:sz="0" w:space="0" w:color="auto"/>
                  </w:divBdr>
                  <w:divsChild>
                    <w:div w:id="291255233">
                      <w:marLeft w:val="0"/>
                      <w:marRight w:val="0"/>
                      <w:marTop w:val="0"/>
                      <w:marBottom w:val="0"/>
                      <w:divBdr>
                        <w:top w:val="none" w:sz="0" w:space="0" w:color="auto"/>
                        <w:left w:val="none" w:sz="0" w:space="0" w:color="auto"/>
                        <w:bottom w:val="none" w:sz="0" w:space="0" w:color="auto"/>
                        <w:right w:val="none" w:sz="0" w:space="0" w:color="auto"/>
                      </w:divBdr>
                      <w:divsChild>
                        <w:div w:id="1947496543">
                          <w:marLeft w:val="0"/>
                          <w:marRight w:val="0"/>
                          <w:marTop w:val="0"/>
                          <w:marBottom w:val="0"/>
                          <w:divBdr>
                            <w:top w:val="none" w:sz="0" w:space="0" w:color="auto"/>
                            <w:left w:val="none" w:sz="0" w:space="0" w:color="auto"/>
                            <w:bottom w:val="none" w:sz="0" w:space="0" w:color="auto"/>
                            <w:right w:val="none" w:sz="0" w:space="0" w:color="auto"/>
                          </w:divBdr>
                          <w:divsChild>
                            <w:div w:id="7755865">
                              <w:marLeft w:val="0"/>
                              <w:marRight w:val="0"/>
                              <w:marTop w:val="120"/>
                              <w:marBottom w:val="360"/>
                              <w:divBdr>
                                <w:top w:val="none" w:sz="0" w:space="0" w:color="auto"/>
                                <w:left w:val="none" w:sz="0" w:space="0" w:color="auto"/>
                                <w:bottom w:val="none" w:sz="0" w:space="0" w:color="auto"/>
                                <w:right w:val="none" w:sz="0" w:space="0" w:color="auto"/>
                              </w:divBdr>
                              <w:divsChild>
                                <w:div w:id="124785255">
                                  <w:marLeft w:val="0"/>
                                  <w:marRight w:val="0"/>
                                  <w:marTop w:val="0"/>
                                  <w:marBottom w:val="0"/>
                                  <w:divBdr>
                                    <w:top w:val="none" w:sz="0" w:space="0" w:color="auto"/>
                                    <w:left w:val="none" w:sz="0" w:space="0" w:color="auto"/>
                                    <w:bottom w:val="none" w:sz="0" w:space="0" w:color="auto"/>
                                    <w:right w:val="none" w:sz="0" w:space="0" w:color="auto"/>
                                  </w:divBdr>
                                </w:div>
                                <w:div w:id="305016898">
                                  <w:marLeft w:val="0"/>
                                  <w:marRight w:val="0"/>
                                  <w:marTop w:val="0"/>
                                  <w:marBottom w:val="0"/>
                                  <w:divBdr>
                                    <w:top w:val="none" w:sz="0" w:space="0" w:color="auto"/>
                                    <w:left w:val="none" w:sz="0" w:space="0" w:color="auto"/>
                                    <w:bottom w:val="none" w:sz="0" w:space="0" w:color="auto"/>
                                    <w:right w:val="none" w:sz="0" w:space="0" w:color="auto"/>
                                  </w:divBdr>
                                </w:div>
                                <w:div w:id="1617373057">
                                  <w:marLeft w:val="0"/>
                                  <w:marRight w:val="0"/>
                                  <w:marTop w:val="0"/>
                                  <w:marBottom w:val="0"/>
                                  <w:divBdr>
                                    <w:top w:val="none" w:sz="0" w:space="0" w:color="auto"/>
                                    <w:left w:val="none" w:sz="0" w:space="0" w:color="auto"/>
                                    <w:bottom w:val="none" w:sz="0" w:space="0" w:color="auto"/>
                                    <w:right w:val="none" w:sz="0" w:space="0" w:color="auto"/>
                                  </w:divBdr>
                                  <w:divsChild>
                                    <w:div w:id="1037703589">
                                      <w:marLeft w:val="0"/>
                                      <w:marRight w:val="0"/>
                                      <w:marTop w:val="0"/>
                                      <w:marBottom w:val="0"/>
                                      <w:divBdr>
                                        <w:top w:val="none" w:sz="0" w:space="0" w:color="auto"/>
                                        <w:left w:val="none" w:sz="0" w:space="0" w:color="auto"/>
                                        <w:bottom w:val="none" w:sz="0" w:space="0" w:color="auto"/>
                                        <w:right w:val="none" w:sz="0" w:space="0" w:color="auto"/>
                                      </w:divBdr>
                                    </w:div>
                                  </w:divsChild>
                                </w:div>
                                <w:div w:id="19039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546673">
      <w:bodyDiv w:val="1"/>
      <w:marLeft w:val="0"/>
      <w:marRight w:val="0"/>
      <w:marTop w:val="0"/>
      <w:marBottom w:val="0"/>
      <w:divBdr>
        <w:top w:val="none" w:sz="0" w:space="0" w:color="auto"/>
        <w:left w:val="none" w:sz="0" w:space="0" w:color="auto"/>
        <w:bottom w:val="none" w:sz="0" w:space="0" w:color="auto"/>
        <w:right w:val="none" w:sz="0" w:space="0" w:color="auto"/>
      </w:divBdr>
      <w:divsChild>
        <w:div w:id="593831162">
          <w:marLeft w:val="0"/>
          <w:marRight w:val="1"/>
          <w:marTop w:val="0"/>
          <w:marBottom w:val="0"/>
          <w:divBdr>
            <w:top w:val="none" w:sz="0" w:space="0" w:color="auto"/>
            <w:left w:val="none" w:sz="0" w:space="0" w:color="auto"/>
            <w:bottom w:val="none" w:sz="0" w:space="0" w:color="auto"/>
            <w:right w:val="none" w:sz="0" w:space="0" w:color="auto"/>
          </w:divBdr>
          <w:divsChild>
            <w:div w:id="1562986358">
              <w:marLeft w:val="0"/>
              <w:marRight w:val="0"/>
              <w:marTop w:val="0"/>
              <w:marBottom w:val="0"/>
              <w:divBdr>
                <w:top w:val="none" w:sz="0" w:space="0" w:color="auto"/>
                <w:left w:val="none" w:sz="0" w:space="0" w:color="auto"/>
                <w:bottom w:val="none" w:sz="0" w:space="0" w:color="auto"/>
                <w:right w:val="none" w:sz="0" w:space="0" w:color="auto"/>
              </w:divBdr>
              <w:divsChild>
                <w:div w:id="1897356033">
                  <w:marLeft w:val="0"/>
                  <w:marRight w:val="1"/>
                  <w:marTop w:val="0"/>
                  <w:marBottom w:val="0"/>
                  <w:divBdr>
                    <w:top w:val="none" w:sz="0" w:space="0" w:color="auto"/>
                    <w:left w:val="none" w:sz="0" w:space="0" w:color="auto"/>
                    <w:bottom w:val="none" w:sz="0" w:space="0" w:color="auto"/>
                    <w:right w:val="none" w:sz="0" w:space="0" w:color="auto"/>
                  </w:divBdr>
                  <w:divsChild>
                    <w:div w:id="2042433430">
                      <w:marLeft w:val="0"/>
                      <w:marRight w:val="0"/>
                      <w:marTop w:val="0"/>
                      <w:marBottom w:val="0"/>
                      <w:divBdr>
                        <w:top w:val="none" w:sz="0" w:space="0" w:color="auto"/>
                        <w:left w:val="none" w:sz="0" w:space="0" w:color="auto"/>
                        <w:bottom w:val="none" w:sz="0" w:space="0" w:color="auto"/>
                        <w:right w:val="none" w:sz="0" w:space="0" w:color="auto"/>
                      </w:divBdr>
                      <w:divsChild>
                        <w:div w:id="265582435">
                          <w:marLeft w:val="0"/>
                          <w:marRight w:val="0"/>
                          <w:marTop w:val="0"/>
                          <w:marBottom w:val="0"/>
                          <w:divBdr>
                            <w:top w:val="none" w:sz="0" w:space="0" w:color="auto"/>
                            <w:left w:val="none" w:sz="0" w:space="0" w:color="auto"/>
                            <w:bottom w:val="none" w:sz="0" w:space="0" w:color="auto"/>
                            <w:right w:val="none" w:sz="0" w:space="0" w:color="auto"/>
                          </w:divBdr>
                          <w:divsChild>
                            <w:div w:id="1702509799">
                              <w:marLeft w:val="0"/>
                              <w:marRight w:val="0"/>
                              <w:marTop w:val="0"/>
                              <w:marBottom w:val="0"/>
                              <w:divBdr>
                                <w:top w:val="none" w:sz="0" w:space="0" w:color="auto"/>
                                <w:left w:val="none" w:sz="0" w:space="0" w:color="auto"/>
                                <w:bottom w:val="none" w:sz="0" w:space="0" w:color="auto"/>
                                <w:right w:val="none" w:sz="0" w:space="0" w:color="auto"/>
                              </w:divBdr>
                            </w:div>
                          </w:divsChild>
                        </w:div>
                        <w:div w:id="1306355135">
                          <w:marLeft w:val="0"/>
                          <w:marRight w:val="0"/>
                          <w:marTop w:val="0"/>
                          <w:marBottom w:val="0"/>
                          <w:divBdr>
                            <w:top w:val="none" w:sz="0" w:space="0" w:color="auto"/>
                            <w:left w:val="none" w:sz="0" w:space="0" w:color="auto"/>
                            <w:bottom w:val="none" w:sz="0" w:space="0" w:color="auto"/>
                            <w:right w:val="none" w:sz="0" w:space="0" w:color="auto"/>
                          </w:divBdr>
                          <w:divsChild>
                            <w:div w:id="60837846">
                              <w:marLeft w:val="240"/>
                              <w:marRight w:val="0"/>
                              <w:marTop w:val="0"/>
                              <w:marBottom w:val="0"/>
                              <w:divBdr>
                                <w:top w:val="none" w:sz="0" w:space="0" w:color="auto"/>
                                <w:left w:val="none" w:sz="0" w:space="0" w:color="auto"/>
                                <w:bottom w:val="none" w:sz="0" w:space="0" w:color="auto"/>
                                <w:right w:val="none" w:sz="0" w:space="0" w:color="auto"/>
                              </w:divBdr>
                            </w:div>
                            <w:div w:id="854921196">
                              <w:marLeft w:val="0"/>
                              <w:marRight w:val="0"/>
                              <w:marTop w:val="45"/>
                              <w:marBottom w:val="0"/>
                              <w:divBdr>
                                <w:top w:val="single" w:sz="6" w:space="2" w:color="CCCCCC"/>
                                <w:left w:val="single" w:sz="6" w:space="2" w:color="CCCCCC"/>
                                <w:bottom w:val="single" w:sz="6" w:space="2" w:color="CCCCCC"/>
                                <w:right w:val="single" w:sz="6" w:space="2" w:color="CCCCCC"/>
                              </w:divBdr>
                              <w:divsChild>
                                <w:div w:id="105588188">
                                  <w:marLeft w:val="0"/>
                                  <w:marRight w:val="0"/>
                                  <w:marTop w:val="0"/>
                                  <w:marBottom w:val="0"/>
                                  <w:divBdr>
                                    <w:top w:val="none" w:sz="0" w:space="0" w:color="auto"/>
                                    <w:left w:val="none" w:sz="0" w:space="0" w:color="auto"/>
                                    <w:bottom w:val="none" w:sz="0" w:space="0" w:color="auto"/>
                                    <w:right w:val="none" w:sz="0" w:space="0" w:color="auto"/>
                                  </w:divBdr>
                                </w:div>
                                <w:div w:id="317420206">
                                  <w:marLeft w:val="0"/>
                                  <w:marRight w:val="0"/>
                                  <w:marTop w:val="0"/>
                                  <w:marBottom w:val="0"/>
                                  <w:divBdr>
                                    <w:top w:val="none" w:sz="0" w:space="0" w:color="auto"/>
                                    <w:left w:val="none" w:sz="0" w:space="0" w:color="auto"/>
                                    <w:bottom w:val="none" w:sz="0" w:space="0" w:color="auto"/>
                                    <w:right w:val="none" w:sz="0" w:space="0" w:color="auto"/>
                                  </w:divBdr>
                                </w:div>
                                <w:div w:id="923880348">
                                  <w:marLeft w:val="0"/>
                                  <w:marRight w:val="0"/>
                                  <w:marTop w:val="0"/>
                                  <w:marBottom w:val="0"/>
                                  <w:divBdr>
                                    <w:top w:val="none" w:sz="0" w:space="0" w:color="auto"/>
                                    <w:left w:val="none" w:sz="0" w:space="0" w:color="auto"/>
                                    <w:bottom w:val="none" w:sz="0" w:space="0" w:color="auto"/>
                                    <w:right w:val="none" w:sz="0" w:space="0" w:color="auto"/>
                                  </w:divBdr>
                                </w:div>
                                <w:div w:id="944265240">
                                  <w:marLeft w:val="0"/>
                                  <w:marRight w:val="0"/>
                                  <w:marTop w:val="0"/>
                                  <w:marBottom w:val="0"/>
                                  <w:divBdr>
                                    <w:top w:val="none" w:sz="0" w:space="0" w:color="auto"/>
                                    <w:left w:val="none" w:sz="0" w:space="0" w:color="auto"/>
                                    <w:bottom w:val="none" w:sz="0" w:space="0" w:color="auto"/>
                                    <w:right w:val="none" w:sz="0" w:space="0" w:color="auto"/>
                                  </w:divBdr>
                                </w:div>
                                <w:div w:id="1381974840">
                                  <w:marLeft w:val="0"/>
                                  <w:marRight w:val="0"/>
                                  <w:marTop w:val="0"/>
                                  <w:marBottom w:val="0"/>
                                  <w:divBdr>
                                    <w:top w:val="none" w:sz="0" w:space="0" w:color="auto"/>
                                    <w:left w:val="none" w:sz="0" w:space="0" w:color="auto"/>
                                    <w:bottom w:val="none" w:sz="0" w:space="0" w:color="auto"/>
                                    <w:right w:val="none" w:sz="0" w:space="0" w:color="auto"/>
                                  </w:divBdr>
                                  <w:divsChild>
                                    <w:div w:id="1298100874">
                                      <w:marLeft w:val="0"/>
                                      <w:marRight w:val="0"/>
                                      <w:marTop w:val="0"/>
                                      <w:marBottom w:val="0"/>
                                      <w:divBdr>
                                        <w:top w:val="none" w:sz="0" w:space="0" w:color="auto"/>
                                        <w:left w:val="none" w:sz="0" w:space="0" w:color="auto"/>
                                        <w:bottom w:val="none" w:sz="0" w:space="0" w:color="auto"/>
                                        <w:right w:val="none" w:sz="0" w:space="0" w:color="auto"/>
                                      </w:divBdr>
                                    </w:div>
                                  </w:divsChild>
                                </w:div>
                                <w:div w:id="1611813893">
                                  <w:marLeft w:val="0"/>
                                  <w:marRight w:val="0"/>
                                  <w:marTop w:val="0"/>
                                  <w:marBottom w:val="0"/>
                                  <w:divBdr>
                                    <w:top w:val="none" w:sz="0" w:space="0" w:color="auto"/>
                                    <w:left w:val="none" w:sz="0" w:space="0" w:color="auto"/>
                                    <w:bottom w:val="none" w:sz="0" w:space="0" w:color="auto"/>
                                    <w:right w:val="none" w:sz="0" w:space="0" w:color="auto"/>
                                  </w:divBdr>
                                </w:div>
                                <w:div w:id="1732120484">
                                  <w:marLeft w:val="0"/>
                                  <w:marRight w:val="0"/>
                                  <w:marTop w:val="0"/>
                                  <w:marBottom w:val="0"/>
                                  <w:divBdr>
                                    <w:top w:val="none" w:sz="0" w:space="0" w:color="auto"/>
                                    <w:left w:val="none" w:sz="0" w:space="0" w:color="auto"/>
                                    <w:bottom w:val="none" w:sz="0" w:space="0" w:color="auto"/>
                                    <w:right w:val="none" w:sz="0" w:space="0" w:color="auto"/>
                                  </w:divBdr>
                                </w:div>
                              </w:divsChild>
                            </w:div>
                            <w:div w:id="1404639566">
                              <w:marLeft w:val="0"/>
                              <w:marRight w:val="0"/>
                              <w:marTop w:val="0"/>
                              <w:marBottom w:val="0"/>
                              <w:divBdr>
                                <w:top w:val="none" w:sz="0" w:space="0" w:color="auto"/>
                                <w:left w:val="none" w:sz="0" w:space="0" w:color="auto"/>
                                <w:bottom w:val="none" w:sz="0" w:space="0" w:color="auto"/>
                                <w:right w:val="none" w:sz="0" w:space="0" w:color="auto"/>
                              </w:divBdr>
                            </w:div>
                          </w:divsChild>
                        </w:div>
                        <w:div w:id="1728797402">
                          <w:marLeft w:val="0"/>
                          <w:marRight w:val="0"/>
                          <w:marTop w:val="0"/>
                          <w:marBottom w:val="0"/>
                          <w:divBdr>
                            <w:top w:val="none" w:sz="0" w:space="0" w:color="auto"/>
                            <w:left w:val="none" w:sz="0" w:space="0" w:color="auto"/>
                            <w:bottom w:val="none" w:sz="0" w:space="0" w:color="auto"/>
                            <w:right w:val="none" w:sz="0" w:space="0" w:color="auto"/>
                          </w:divBdr>
                          <w:divsChild>
                            <w:div w:id="1142230837">
                              <w:marLeft w:val="0"/>
                              <w:marRight w:val="0"/>
                              <w:marTop w:val="120"/>
                              <w:marBottom w:val="360"/>
                              <w:divBdr>
                                <w:top w:val="none" w:sz="0" w:space="0" w:color="auto"/>
                                <w:left w:val="none" w:sz="0" w:space="0" w:color="auto"/>
                                <w:bottom w:val="none" w:sz="0" w:space="0" w:color="auto"/>
                                <w:right w:val="none" w:sz="0" w:space="0" w:color="auto"/>
                              </w:divBdr>
                              <w:divsChild>
                                <w:div w:id="794326857">
                                  <w:marLeft w:val="0"/>
                                  <w:marRight w:val="0"/>
                                  <w:marTop w:val="0"/>
                                  <w:marBottom w:val="0"/>
                                  <w:divBdr>
                                    <w:top w:val="none" w:sz="0" w:space="0" w:color="auto"/>
                                    <w:left w:val="none" w:sz="0" w:space="0" w:color="auto"/>
                                    <w:bottom w:val="none" w:sz="0" w:space="0" w:color="auto"/>
                                    <w:right w:val="none" w:sz="0" w:space="0" w:color="auto"/>
                                  </w:divBdr>
                                </w:div>
                                <w:div w:id="12181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23721">
      <w:bodyDiv w:val="1"/>
      <w:marLeft w:val="0"/>
      <w:marRight w:val="0"/>
      <w:marTop w:val="0"/>
      <w:marBottom w:val="0"/>
      <w:divBdr>
        <w:top w:val="none" w:sz="0" w:space="0" w:color="auto"/>
        <w:left w:val="none" w:sz="0" w:space="0" w:color="auto"/>
        <w:bottom w:val="none" w:sz="0" w:space="0" w:color="auto"/>
        <w:right w:val="none" w:sz="0" w:space="0" w:color="auto"/>
      </w:divBdr>
    </w:div>
    <w:div w:id="759911854">
      <w:bodyDiv w:val="1"/>
      <w:marLeft w:val="0"/>
      <w:marRight w:val="0"/>
      <w:marTop w:val="0"/>
      <w:marBottom w:val="0"/>
      <w:divBdr>
        <w:top w:val="none" w:sz="0" w:space="0" w:color="auto"/>
        <w:left w:val="none" w:sz="0" w:space="0" w:color="auto"/>
        <w:bottom w:val="none" w:sz="0" w:space="0" w:color="auto"/>
        <w:right w:val="none" w:sz="0" w:space="0" w:color="auto"/>
      </w:divBdr>
    </w:div>
    <w:div w:id="764766553">
      <w:bodyDiv w:val="1"/>
      <w:marLeft w:val="0"/>
      <w:marRight w:val="0"/>
      <w:marTop w:val="0"/>
      <w:marBottom w:val="0"/>
      <w:divBdr>
        <w:top w:val="none" w:sz="0" w:space="0" w:color="auto"/>
        <w:left w:val="none" w:sz="0" w:space="0" w:color="auto"/>
        <w:bottom w:val="none" w:sz="0" w:space="0" w:color="auto"/>
        <w:right w:val="none" w:sz="0" w:space="0" w:color="auto"/>
      </w:divBdr>
    </w:div>
    <w:div w:id="772942105">
      <w:bodyDiv w:val="1"/>
      <w:marLeft w:val="0"/>
      <w:marRight w:val="0"/>
      <w:marTop w:val="0"/>
      <w:marBottom w:val="0"/>
      <w:divBdr>
        <w:top w:val="none" w:sz="0" w:space="0" w:color="auto"/>
        <w:left w:val="none" w:sz="0" w:space="0" w:color="auto"/>
        <w:bottom w:val="none" w:sz="0" w:space="0" w:color="auto"/>
        <w:right w:val="none" w:sz="0" w:space="0" w:color="auto"/>
      </w:divBdr>
    </w:div>
    <w:div w:id="801733156">
      <w:bodyDiv w:val="1"/>
      <w:marLeft w:val="0"/>
      <w:marRight w:val="0"/>
      <w:marTop w:val="0"/>
      <w:marBottom w:val="0"/>
      <w:divBdr>
        <w:top w:val="none" w:sz="0" w:space="0" w:color="auto"/>
        <w:left w:val="none" w:sz="0" w:space="0" w:color="auto"/>
        <w:bottom w:val="none" w:sz="0" w:space="0" w:color="auto"/>
        <w:right w:val="none" w:sz="0" w:space="0" w:color="auto"/>
      </w:divBdr>
    </w:div>
    <w:div w:id="871070256">
      <w:bodyDiv w:val="1"/>
      <w:marLeft w:val="0"/>
      <w:marRight w:val="0"/>
      <w:marTop w:val="0"/>
      <w:marBottom w:val="0"/>
      <w:divBdr>
        <w:top w:val="none" w:sz="0" w:space="0" w:color="auto"/>
        <w:left w:val="none" w:sz="0" w:space="0" w:color="auto"/>
        <w:bottom w:val="none" w:sz="0" w:space="0" w:color="auto"/>
        <w:right w:val="none" w:sz="0" w:space="0" w:color="auto"/>
      </w:divBdr>
      <w:divsChild>
        <w:div w:id="134569297">
          <w:marLeft w:val="547"/>
          <w:marRight w:val="0"/>
          <w:marTop w:val="77"/>
          <w:marBottom w:val="0"/>
          <w:divBdr>
            <w:top w:val="none" w:sz="0" w:space="0" w:color="auto"/>
            <w:left w:val="none" w:sz="0" w:space="0" w:color="auto"/>
            <w:bottom w:val="none" w:sz="0" w:space="0" w:color="auto"/>
            <w:right w:val="none" w:sz="0" w:space="0" w:color="auto"/>
          </w:divBdr>
        </w:div>
        <w:div w:id="1110928678">
          <w:marLeft w:val="547"/>
          <w:marRight w:val="0"/>
          <w:marTop w:val="77"/>
          <w:marBottom w:val="0"/>
          <w:divBdr>
            <w:top w:val="none" w:sz="0" w:space="0" w:color="auto"/>
            <w:left w:val="none" w:sz="0" w:space="0" w:color="auto"/>
            <w:bottom w:val="none" w:sz="0" w:space="0" w:color="auto"/>
            <w:right w:val="none" w:sz="0" w:space="0" w:color="auto"/>
          </w:divBdr>
        </w:div>
        <w:div w:id="1579437056">
          <w:marLeft w:val="547"/>
          <w:marRight w:val="0"/>
          <w:marTop w:val="77"/>
          <w:marBottom w:val="0"/>
          <w:divBdr>
            <w:top w:val="none" w:sz="0" w:space="0" w:color="auto"/>
            <w:left w:val="none" w:sz="0" w:space="0" w:color="auto"/>
            <w:bottom w:val="none" w:sz="0" w:space="0" w:color="auto"/>
            <w:right w:val="none" w:sz="0" w:space="0" w:color="auto"/>
          </w:divBdr>
        </w:div>
      </w:divsChild>
    </w:div>
    <w:div w:id="928201920">
      <w:bodyDiv w:val="1"/>
      <w:marLeft w:val="0"/>
      <w:marRight w:val="0"/>
      <w:marTop w:val="0"/>
      <w:marBottom w:val="0"/>
      <w:divBdr>
        <w:top w:val="none" w:sz="0" w:space="0" w:color="auto"/>
        <w:left w:val="none" w:sz="0" w:space="0" w:color="auto"/>
        <w:bottom w:val="none" w:sz="0" w:space="0" w:color="auto"/>
        <w:right w:val="none" w:sz="0" w:space="0" w:color="auto"/>
      </w:divBdr>
    </w:div>
    <w:div w:id="930770908">
      <w:bodyDiv w:val="1"/>
      <w:marLeft w:val="0"/>
      <w:marRight w:val="0"/>
      <w:marTop w:val="0"/>
      <w:marBottom w:val="0"/>
      <w:divBdr>
        <w:top w:val="none" w:sz="0" w:space="0" w:color="auto"/>
        <w:left w:val="none" w:sz="0" w:space="0" w:color="auto"/>
        <w:bottom w:val="none" w:sz="0" w:space="0" w:color="auto"/>
        <w:right w:val="none" w:sz="0" w:space="0" w:color="auto"/>
      </w:divBdr>
      <w:divsChild>
        <w:div w:id="441002023">
          <w:marLeft w:val="547"/>
          <w:marRight w:val="0"/>
          <w:marTop w:val="96"/>
          <w:marBottom w:val="0"/>
          <w:divBdr>
            <w:top w:val="none" w:sz="0" w:space="0" w:color="auto"/>
            <w:left w:val="none" w:sz="0" w:space="0" w:color="auto"/>
            <w:bottom w:val="none" w:sz="0" w:space="0" w:color="auto"/>
            <w:right w:val="none" w:sz="0" w:space="0" w:color="auto"/>
          </w:divBdr>
        </w:div>
        <w:div w:id="827794183">
          <w:marLeft w:val="547"/>
          <w:marRight w:val="0"/>
          <w:marTop w:val="96"/>
          <w:marBottom w:val="0"/>
          <w:divBdr>
            <w:top w:val="none" w:sz="0" w:space="0" w:color="auto"/>
            <w:left w:val="none" w:sz="0" w:space="0" w:color="auto"/>
            <w:bottom w:val="none" w:sz="0" w:space="0" w:color="auto"/>
            <w:right w:val="none" w:sz="0" w:space="0" w:color="auto"/>
          </w:divBdr>
        </w:div>
        <w:div w:id="1472364403">
          <w:marLeft w:val="547"/>
          <w:marRight w:val="0"/>
          <w:marTop w:val="96"/>
          <w:marBottom w:val="0"/>
          <w:divBdr>
            <w:top w:val="none" w:sz="0" w:space="0" w:color="auto"/>
            <w:left w:val="none" w:sz="0" w:space="0" w:color="auto"/>
            <w:bottom w:val="none" w:sz="0" w:space="0" w:color="auto"/>
            <w:right w:val="none" w:sz="0" w:space="0" w:color="auto"/>
          </w:divBdr>
        </w:div>
        <w:div w:id="1503398501">
          <w:marLeft w:val="547"/>
          <w:marRight w:val="0"/>
          <w:marTop w:val="96"/>
          <w:marBottom w:val="0"/>
          <w:divBdr>
            <w:top w:val="none" w:sz="0" w:space="0" w:color="auto"/>
            <w:left w:val="none" w:sz="0" w:space="0" w:color="auto"/>
            <w:bottom w:val="none" w:sz="0" w:space="0" w:color="auto"/>
            <w:right w:val="none" w:sz="0" w:space="0" w:color="auto"/>
          </w:divBdr>
        </w:div>
        <w:div w:id="1772893077">
          <w:marLeft w:val="547"/>
          <w:marRight w:val="0"/>
          <w:marTop w:val="96"/>
          <w:marBottom w:val="0"/>
          <w:divBdr>
            <w:top w:val="none" w:sz="0" w:space="0" w:color="auto"/>
            <w:left w:val="none" w:sz="0" w:space="0" w:color="auto"/>
            <w:bottom w:val="none" w:sz="0" w:space="0" w:color="auto"/>
            <w:right w:val="none" w:sz="0" w:space="0" w:color="auto"/>
          </w:divBdr>
        </w:div>
        <w:div w:id="1821653981">
          <w:marLeft w:val="547"/>
          <w:marRight w:val="0"/>
          <w:marTop w:val="96"/>
          <w:marBottom w:val="0"/>
          <w:divBdr>
            <w:top w:val="none" w:sz="0" w:space="0" w:color="auto"/>
            <w:left w:val="none" w:sz="0" w:space="0" w:color="auto"/>
            <w:bottom w:val="none" w:sz="0" w:space="0" w:color="auto"/>
            <w:right w:val="none" w:sz="0" w:space="0" w:color="auto"/>
          </w:divBdr>
        </w:div>
      </w:divsChild>
    </w:div>
    <w:div w:id="975184312">
      <w:bodyDiv w:val="1"/>
      <w:marLeft w:val="0"/>
      <w:marRight w:val="0"/>
      <w:marTop w:val="0"/>
      <w:marBottom w:val="0"/>
      <w:divBdr>
        <w:top w:val="none" w:sz="0" w:space="0" w:color="auto"/>
        <w:left w:val="none" w:sz="0" w:space="0" w:color="auto"/>
        <w:bottom w:val="none" w:sz="0" w:space="0" w:color="auto"/>
        <w:right w:val="none" w:sz="0" w:space="0" w:color="auto"/>
      </w:divBdr>
    </w:div>
    <w:div w:id="990451140">
      <w:bodyDiv w:val="1"/>
      <w:marLeft w:val="0"/>
      <w:marRight w:val="0"/>
      <w:marTop w:val="0"/>
      <w:marBottom w:val="0"/>
      <w:divBdr>
        <w:top w:val="none" w:sz="0" w:space="0" w:color="auto"/>
        <w:left w:val="none" w:sz="0" w:space="0" w:color="auto"/>
        <w:bottom w:val="none" w:sz="0" w:space="0" w:color="auto"/>
        <w:right w:val="none" w:sz="0" w:space="0" w:color="auto"/>
      </w:divBdr>
    </w:div>
    <w:div w:id="1037049130">
      <w:bodyDiv w:val="1"/>
      <w:marLeft w:val="0"/>
      <w:marRight w:val="0"/>
      <w:marTop w:val="0"/>
      <w:marBottom w:val="0"/>
      <w:divBdr>
        <w:top w:val="none" w:sz="0" w:space="0" w:color="auto"/>
        <w:left w:val="none" w:sz="0" w:space="0" w:color="auto"/>
        <w:bottom w:val="none" w:sz="0" w:space="0" w:color="auto"/>
        <w:right w:val="none" w:sz="0" w:space="0" w:color="auto"/>
      </w:divBdr>
    </w:div>
    <w:div w:id="1075469348">
      <w:bodyDiv w:val="1"/>
      <w:marLeft w:val="0"/>
      <w:marRight w:val="0"/>
      <w:marTop w:val="0"/>
      <w:marBottom w:val="0"/>
      <w:divBdr>
        <w:top w:val="none" w:sz="0" w:space="0" w:color="auto"/>
        <w:left w:val="none" w:sz="0" w:space="0" w:color="auto"/>
        <w:bottom w:val="none" w:sz="0" w:space="0" w:color="auto"/>
        <w:right w:val="none" w:sz="0" w:space="0" w:color="auto"/>
      </w:divBdr>
    </w:div>
    <w:div w:id="1212107665">
      <w:bodyDiv w:val="1"/>
      <w:marLeft w:val="0"/>
      <w:marRight w:val="0"/>
      <w:marTop w:val="0"/>
      <w:marBottom w:val="0"/>
      <w:divBdr>
        <w:top w:val="none" w:sz="0" w:space="0" w:color="auto"/>
        <w:left w:val="none" w:sz="0" w:space="0" w:color="auto"/>
        <w:bottom w:val="none" w:sz="0" w:space="0" w:color="auto"/>
        <w:right w:val="none" w:sz="0" w:space="0" w:color="auto"/>
      </w:divBdr>
      <w:divsChild>
        <w:div w:id="241373003">
          <w:marLeft w:val="547"/>
          <w:marRight w:val="0"/>
          <w:marTop w:val="86"/>
          <w:marBottom w:val="0"/>
          <w:divBdr>
            <w:top w:val="none" w:sz="0" w:space="0" w:color="auto"/>
            <w:left w:val="none" w:sz="0" w:space="0" w:color="auto"/>
            <w:bottom w:val="none" w:sz="0" w:space="0" w:color="auto"/>
            <w:right w:val="none" w:sz="0" w:space="0" w:color="auto"/>
          </w:divBdr>
        </w:div>
      </w:divsChild>
    </w:div>
    <w:div w:id="1238444512">
      <w:bodyDiv w:val="1"/>
      <w:marLeft w:val="0"/>
      <w:marRight w:val="0"/>
      <w:marTop w:val="0"/>
      <w:marBottom w:val="0"/>
      <w:divBdr>
        <w:top w:val="none" w:sz="0" w:space="0" w:color="auto"/>
        <w:left w:val="none" w:sz="0" w:space="0" w:color="auto"/>
        <w:bottom w:val="none" w:sz="0" w:space="0" w:color="auto"/>
        <w:right w:val="none" w:sz="0" w:space="0" w:color="auto"/>
      </w:divBdr>
    </w:div>
    <w:div w:id="1290161877">
      <w:bodyDiv w:val="1"/>
      <w:marLeft w:val="0"/>
      <w:marRight w:val="0"/>
      <w:marTop w:val="0"/>
      <w:marBottom w:val="0"/>
      <w:divBdr>
        <w:top w:val="none" w:sz="0" w:space="0" w:color="auto"/>
        <w:left w:val="none" w:sz="0" w:space="0" w:color="auto"/>
        <w:bottom w:val="none" w:sz="0" w:space="0" w:color="auto"/>
        <w:right w:val="none" w:sz="0" w:space="0" w:color="auto"/>
      </w:divBdr>
      <w:divsChild>
        <w:div w:id="212156939">
          <w:marLeft w:val="547"/>
          <w:marRight w:val="0"/>
          <w:marTop w:val="86"/>
          <w:marBottom w:val="0"/>
          <w:divBdr>
            <w:top w:val="none" w:sz="0" w:space="0" w:color="auto"/>
            <w:left w:val="none" w:sz="0" w:space="0" w:color="auto"/>
            <w:bottom w:val="none" w:sz="0" w:space="0" w:color="auto"/>
            <w:right w:val="none" w:sz="0" w:space="0" w:color="auto"/>
          </w:divBdr>
        </w:div>
        <w:div w:id="913124446">
          <w:marLeft w:val="547"/>
          <w:marRight w:val="0"/>
          <w:marTop w:val="86"/>
          <w:marBottom w:val="0"/>
          <w:divBdr>
            <w:top w:val="none" w:sz="0" w:space="0" w:color="auto"/>
            <w:left w:val="none" w:sz="0" w:space="0" w:color="auto"/>
            <w:bottom w:val="none" w:sz="0" w:space="0" w:color="auto"/>
            <w:right w:val="none" w:sz="0" w:space="0" w:color="auto"/>
          </w:divBdr>
        </w:div>
        <w:div w:id="942955603">
          <w:marLeft w:val="547"/>
          <w:marRight w:val="0"/>
          <w:marTop w:val="86"/>
          <w:marBottom w:val="0"/>
          <w:divBdr>
            <w:top w:val="none" w:sz="0" w:space="0" w:color="auto"/>
            <w:left w:val="none" w:sz="0" w:space="0" w:color="auto"/>
            <w:bottom w:val="none" w:sz="0" w:space="0" w:color="auto"/>
            <w:right w:val="none" w:sz="0" w:space="0" w:color="auto"/>
          </w:divBdr>
        </w:div>
      </w:divsChild>
    </w:div>
    <w:div w:id="1296252718">
      <w:bodyDiv w:val="1"/>
      <w:marLeft w:val="0"/>
      <w:marRight w:val="0"/>
      <w:marTop w:val="0"/>
      <w:marBottom w:val="0"/>
      <w:divBdr>
        <w:top w:val="none" w:sz="0" w:space="0" w:color="auto"/>
        <w:left w:val="none" w:sz="0" w:space="0" w:color="auto"/>
        <w:bottom w:val="none" w:sz="0" w:space="0" w:color="auto"/>
        <w:right w:val="none" w:sz="0" w:space="0" w:color="auto"/>
      </w:divBdr>
    </w:div>
    <w:div w:id="1305895358">
      <w:bodyDiv w:val="1"/>
      <w:marLeft w:val="0"/>
      <w:marRight w:val="0"/>
      <w:marTop w:val="0"/>
      <w:marBottom w:val="0"/>
      <w:divBdr>
        <w:top w:val="none" w:sz="0" w:space="0" w:color="auto"/>
        <w:left w:val="none" w:sz="0" w:space="0" w:color="auto"/>
        <w:bottom w:val="none" w:sz="0" w:space="0" w:color="auto"/>
        <w:right w:val="none" w:sz="0" w:space="0" w:color="auto"/>
      </w:divBdr>
    </w:div>
    <w:div w:id="1314866480">
      <w:bodyDiv w:val="1"/>
      <w:marLeft w:val="0"/>
      <w:marRight w:val="0"/>
      <w:marTop w:val="0"/>
      <w:marBottom w:val="0"/>
      <w:divBdr>
        <w:top w:val="none" w:sz="0" w:space="0" w:color="auto"/>
        <w:left w:val="none" w:sz="0" w:space="0" w:color="auto"/>
        <w:bottom w:val="none" w:sz="0" w:space="0" w:color="auto"/>
        <w:right w:val="none" w:sz="0" w:space="0" w:color="auto"/>
      </w:divBdr>
      <w:divsChild>
        <w:div w:id="1171797735">
          <w:marLeft w:val="547"/>
          <w:marRight w:val="0"/>
          <w:marTop w:val="86"/>
          <w:marBottom w:val="0"/>
          <w:divBdr>
            <w:top w:val="none" w:sz="0" w:space="0" w:color="auto"/>
            <w:left w:val="none" w:sz="0" w:space="0" w:color="auto"/>
            <w:bottom w:val="none" w:sz="0" w:space="0" w:color="auto"/>
            <w:right w:val="none" w:sz="0" w:space="0" w:color="auto"/>
          </w:divBdr>
        </w:div>
      </w:divsChild>
    </w:div>
    <w:div w:id="1347905920">
      <w:bodyDiv w:val="1"/>
      <w:marLeft w:val="0"/>
      <w:marRight w:val="0"/>
      <w:marTop w:val="0"/>
      <w:marBottom w:val="0"/>
      <w:divBdr>
        <w:top w:val="none" w:sz="0" w:space="0" w:color="auto"/>
        <w:left w:val="none" w:sz="0" w:space="0" w:color="auto"/>
        <w:bottom w:val="none" w:sz="0" w:space="0" w:color="auto"/>
        <w:right w:val="none" w:sz="0" w:space="0" w:color="auto"/>
      </w:divBdr>
      <w:divsChild>
        <w:div w:id="15810068">
          <w:marLeft w:val="547"/>
          <w:marRight w:val="0"/>
          <w:marTop w:val="86"/>
          <w:marBottom w:val="0"/>
          <w:divBdr>
            <w:top w:val="none" w:sz="0" w:space="0" w:color="auto"/>
            <w:left w:val="none" w:sz="0" w:space="0" w:color="auto"/>
            <w:bottom w:val="none" w:sz="0" w:space="0" w:color="auto"/>
            <w:right w:val="none" w:sz="0" w:space="0" w:color="auto"/>
          </w:divBdr>
        </w:div>
        <w:div w:id="564726609">
          <w:marLeft w:val="547"/>
          <w:marRight w:val="0"/>
          <w:marTop w:val="86"/>
          <w:marBottom w:val="0"/>
          <w:divBdr>
            <w:top w:val="none" w:sz="0" w:space="0" w:color="auto"/>
            <w:left w:val="none" w:sz="0" w:space="0" w:color="auto"/>
            <w:bottom w:val="none" w:sz="0" w:space="0" w:color="auto"/>
            <w:right w:val="none" w:sz="0" w:space="0" w:color="auto"/>
          </w:divBdr>
        </w:div>
        <w:div w:id="769198966">
          <w:marLeft w:val="547"/>
          <w:marRight w:val="0"/>
          <w:marTop w:val="24"/>
          <w:marBottom w:val="0"/>
          <w:divBdr>
            <w:top w:val="none" w:sz="0" w:space="0" w:color="auto"/>
            <w:left w:val="none" w:sz="0" w:space="0" w:color="auto"/>
            <w:bottom w:val="none" w:sz="0" w:space="0" w:color="auto"/>
            <w:right w:val="none" w:sz="0" w:space="0" w:color="auto"/>
          </w:divBdr>
        </w:div>
        <w:div w:id="1191259132">
          <w:marLeft w:val="547"/>
          <w:marRight w:val="0"/>
          <w:marTop w:val="86"/>
          <w:marBottom w:val="0"/>
          <w:divBdr>
            <w:top w:val="none" w:sz="0" w:space="0" w:color="auto"/>
            <w:left w:val="none" w:sz="0" w:space="0" w:color="auto"/>
            <w:bottom w:val="none" w:sz="0" w:space="0" w:color="auto"/>
            <w:right w:val="none" w:sz="0" w:space="0" w:color="auto"/>
          </w:divBdr>
        </w:div>
        <w:div w:id="1236933276">
          <w:marLeft w:val="547"/>
          <w:marRight w:val="0"/>
          <w:marTop w:val="86"/>
          <w:marBottom w:val="0"/>
          <w:divBdr>
            <w:top w:val="none" w:sz="0" w:space="0" w:color="auto"/>
            <w:left w:val="none" w:sz="0" w:space="0" w:color="auto"/>
            <w:bottom w:val="none" w:sz="0" w:space="0" w:color="auto"/>
            <w:right w:val="none" w:sz="0" w:space="0" w:color="auto"/>
          </w:divBdr>
        </w:div>
        <w:div w:id="1588802632">
          <w:marLeft w:val="547"/>
          <w:marRight w:val="0"/>
          <w:marTop w:val="86"/>
          <w:marBottom w:val="0"/>
          <w:divBdr>
            <w:top w:val="none" w:sz="0" w:space="0" w:color="auto"/>
            <w:left w:val="none" w:sz="0" w:space="0" w:color="auto"/>
            <w:bottom w:val="none" w:sz="0" w:space="0" w:color="auto"/>
            <w:right w:val="none" w:sz="0" w:space="0" w:color="auto"/>
          </w:divBdr>
        </w:div>
        <w:div w:id="1748382943">
          <w:marLeft w:val="547"/>
          <w:marRight w:val="0"/>
          <w:marTop w:val="86"/>
          <w:marBottom w:val="0"/>
          <w:divBdr>
            <w:top w:val="none" w:sz="0" w:space="0" w:color="auto"/>
            <w:left w:val="none" w:sz="0" w:space="0" w:color="auto"/>
            <w:bottom w:val="none" w:sz="0" w:space="0" w:color="auto"/>
            <w:right w:val="none" w:sz="0" w:space="0" w:color="auto"/>
          </w:divBdr>
        </w:div>
        <w:div w:id="1866406462">
          <w:marLeft w:val="547"/>
          <w:marRight w:val="0"/>
          <w:marTop w:val="86"/>
          <w:marBottom w:val="0"/>
          <w:divBdr>
            <w:top w:val="none" w:sz="0" w:space="0" w:color="auto"/>
            <w:left w:val="none" w:sz="0" w:space="0" w:color="auto"/>
            <w:bottom w:val="none" w:sz="0" w:space="0" w:color="auto"/>
            <w:right w:val="none" w:sz="0" w:space="0" w:color="auto"/>
          </w:divBdr>
        </w:div>
        <w:div w:id="2147116062">
          <w:marLeft w:val="547"/>
          <w:marRight w:val="0"/>
          <w:marTop w:val="86"/>
          <w:marBottom w:val="0"/>
          <w:divBdr>
            <w:top w:val="none" w:sz="0" w:space="0" w:color="auto"/>
            <w:left w:val="none" w:sz="0" w:space="0" w:color="auto"/>
            <w:bottom w:val="none" w:sz="0" w:space="0" w:color="auto"/>
            <w:right w:val="none" w:sz="0" w:space="0" w:color="auto"/>
          </w:divBdr>
        </w:div>
      </w:divsChild>
    </w:div>
    <w:div w:id="1362852530">
      <w:bodyDiv w:val="1"/>
      <w:marLeft w:val="0"/>
      <w:marRight w:val="0"/>
      <w:marTop w:val="0"/>
      <w:marBottom w:val="0"/>
      <w:divBdr>
        <w:top w:val="none" w:sz="0" w:space="0" w:color="auto"/>
        <w:left w:val="none" w:sz="0" w:space="0" w:color="auto"/>
        <w:bottom w:val="none" w:sz="0" w:space="0" w:color="auto"/>
        <w:right w:val="none" w:sz="0" w:space="0" w:color="auto"/>
      </w:divBdr>
      <w:divsChild>
        <w:div w:id="20906315">
          <w:marLeft w:val="547"/>
          <w:marRight w:val="0"/>
          <w:marTop w:val="86"/>
          <w:marBottom w:val="0"/>
          <w:divBdr>
            <w:top w:val="none" w:sz="0" w:space="0" w:color="auto"/>
            <w:left w:val="none" w:sz="0" w:space="0" w:color="auto"/>
            <w:bottom w:val="none" w:sz="0" w:space="0" w:color="auto"/>
            <w:right w:val="none" w:sz="0" w:space="0" w:color="auto"/>
          </w:divBdr>
        </w:div>
        <w:div w:id="48693452">
          <w:marLeft w:val="547"/>
          <w:marRight w:val="0"/>
          <w:marTop w:val="86"/>
          <w:marBottom w:val="0"/>
          <w:divBdr>
            <w:top w:val="none" w:sz="0" w:space="0" w:color="auto"/>
            <w:left w:val="none" w:sz="0" w:space="0" w:color="auto"/>
            <w:bottom w:val="none" w:sz="0" w:space="0" w:color="auto"/>
            <w:right w:val="none" w:sz="0" w:space="0" w:color="auto"/>
          </w:divBdr>
        </w:div>
        <w:div w:id="574439293">
          <w:marLeft w:val="547"/>
          <w:marRight w:val="0"/>
          <w:marTop w:val="86"/>
          <w:marBottom w:val="0"/>
          <w:divBdr>
            <w:top w:val="none" w:sz="0" w:space="0" w:color="auto"/>
            <w:left w:val="none" w:sz="0" w:space="0" w:color="auto"/>
            <w:bottom w:val="none" w:sz="0" w:space="0" w:color="auto"/>
            <w:right w:val="none" w:sz="0" w:space="0" w:color="auto"/>
          </w:divBdr>
        </w:div>
        <w:div w:id="1336227676">
          <w:marLeft w:val="547"/>
          <w:marRight w:val="0"/>
          <w:marTop w:val="86"/>
          <w:marBottom w:val="0"/>
          <w:divBdr>
            <w:top w:val="none" w:sz="0" w:space="0" w:color="auto"/>
            <w:left w:val="none" w:sz="0" w:space="0" w:color="auto"/>
            <w:bottom w:val="none" w:sz="0" w:space="0" w:color="auto"/>
            <w:right w:val="none" w:sz="0" w:space="0" w:color="auto"/>
          </w:divBdr>
        </w:div>
        <w:div w:id="1726180297">
          <w:marLeft w:val="547"/>
          <w:marRight w:val="0"/>
          <w:marTop w:val="86"/>
          <w:marBottom w:val="0"/>
          <w:divBdr>
            <w:top w:val="none" w:sz="0" w:space="0" w:color="auto"/>
            <w:left w:val="none" w:sz="0" w:space="0" w:color="auto"/>
            <w:bottom w:val="none" w:sz="0" w:space="0" w:color="auto"/>
            <w:right w:val="none" w:sz="0" w:space="0" w:color="auto"/>
          </w:divBdr>
        </w:div>
        <w:div w:id="1908110705">
          <w:marLeft w:val="547"/>
          <w:marRight w:val="0"/>
          <w:marTop w:val="86"/>
          <w:marBottom w:val="0"/>
          <w:divBdr>
            <w:top w:val="none" w:sz="0" w:space="0" w:color="auto"/>
            <w:left w:val="none" w:sz="0" w:space="0" w:color="auto"/>
            <w:bottom w:val="none" w:sz="0" w:space="0" w:color="auto"/>
            <w:right w:val="none" w:sz="0" w:space="0" w:color="auto"/>
          </w:divBdr>
        </w:div>
      </w:divsChild>
    </w:div>
    <w:div w:id="1388259731">
      <w:bodyDiv w:val="1"/>
      <w:marLeft w:val="0"/>
      <w:marRight w:val="0"/>
      <w:marTop w:val="0"/>
      <w:marBottom w:val="0"/>
      <w:divBdr>
        <w:top w:val="none" w:sz="0" w:space="0" w:color="auto"/>
        <w:left w:val="none" w:sz="0" w:space="0" w:color="auto"/>
        <w:bottom w:val="none" w:sz="0" w:space="0" w:color="auto"/>
        <w:right w:val="none" w:sz="0" w:space="0" w:color="auto"/>
      </w:divBdr>
    </w:div>
    <w:div w:id="1531067954">
      <w:bodyDiv w:val="1"/>
      <w:marLeft w:val="0"/>
      <w:marRight w:val="0"/>
      <w:marTop w:val="0"/>
      <w:marBottom w:val="0"/>
      <w:divBdr>
        <w:top w:val="none" w:sz="0" w:space="0" w:color="auto"/>
        <w:left w:val="none" w:sz="0" w:space="0" w:color="auto"/>
        <w:bottom w:val="none" w:sz="0" w:space="0" w:color="auto"/>
        <w:right w:val="none" w:sz="0" w:space="0" w:color="auto"/>
      </w:divBdr>
      <w:divsChild>
        <w:div w:id="796996507">
          <w:marLeft w:val="0"/>
          <w:marRight w:val="0"/>
          <w:marTop w:val="0"/>
          <w:marBottom w:val="0"/>
          <w:divBdr>
            <w:top w:val="none" w:sz="0" w:space="0" w:color="auto"/>
            <w:left w:val="none" w:sz="0" w:space="0" w:color="auto"/>
            <w:bottom w:val="none" w:sz="0" w:space="0" w:color="auto"/>
            <w:right w:val="none" w:sz="0" w:space="0" w:color="auto"/>
          </w:divBdr>
        </w:div>
      </w:divsChild>
    </w:div>
    <w:div w:id="1596592836">
      <w:bodyDiv w:val="1"/>
      <w:marLeft w:val="0"/>
      <w:marRight w:val="0"/>
      <w:marTop w:val="0"/>
      <w:marBottom w:val="0"/>
      <w:divBdr>
        <w:top w:val="none" w:sz="0" w:space="0" w:color="auto"/>
        <w:left w:val="none" w:sz="0" w:space="0" w:color="auto"/>
        <w:bottom w:val="none" w:sz="0" w:space="0" w:color="auto"/>
        <w:right w:val="none" w:sz="0" w:space="0" w:color="auto"/>
      </w:divBdr>
      <w:divsChild>
        <w:div w:id="904534157">
          <w:marLeft w:val="0"/>
          <w:marRight w:val="1"/>
          <w:marTop w:val="0"/>
          <w:marBottom w:val="0"/>
          <w:divBdr>
            <w:top w:val="none" w:sz="0" w:space="0" w:color="auto"/>
            <w:left w:val="none" w:sz="0" w:space="0" w:color="auto"/>
            <w:bottom w:val="none" w:sz="0" w:space="0" w:color="auto"/>
            <w:right w:val="none" w:sz="0" w:space="0" w:color="auto"/>
          </w:divBdr>
          <w:divsChild>
            <w:div w:id="563951568">
              <w:marLeft w:val="0"/>
              <w:marRight w:val="0"/>
              <w:marTop w:val="0"/>
              <w:marBottom w:val="0"/>
              <w:divBdr>
                <w:top w:val="none" w:sz="0" w:space="0" w:color="auto"/>
                <w:left w:val="none" w:sz="0" w:space="0" w:color="auto"/>
                <w:bottom w:val="none" w:sz="0" w:space="0" w:color="auto"/>
                <w:right w:val="none" w:sz="0" w:space="0" w:color="auto"/>
              </w:divBdr>
              <w:divsChild>
                <w:div w:id="716439669">
                  <w:marLeft w:val="0"/>
                  <w:marRight w:val="1"/>
                  <w:marTop w:val="0"/>
                  <w:marBottom w:val="0"/>
                  <w:divBdr>
                    <w:top w:val="none" w:sz="0" w:space="0" w:color="auto"/>
                    <w:left w:val="none" w:sz="0" w:space="0" w:color="auto"/>
                    <w:bottom w:val="none" w:sz="0" w:space="0" w:color="auto"/>
                    <w:right w:val="none" w:sz="0" w:space="0" w:color="auto"/>
                  </w:divBdr>
                  <w:divsChild>
                    <w:div w:id="1561357184">
                      <w:marLeft w:val="0"/>
                      <w:marRight w:val="0"/>
                      <w:marTop w:val="0"/>
                      <w:marBottom w:val="0"/>
                      <w:divBdr>
                        <w:top w:val="none" w:sz="0" w:space="0" w:color="auto"/>
                        <w:left w:val="none" w:sz="0" w:space="0" w:color="auto"/>
                        <w:bottom w:val="none" w:sz="0" w:space="0" w:color="auto"/>
                        <w:right w:val="none" w:sz="0" w:space="0" w:color="auto"/>
                      </w:divBdr>
                      <w:divsChild>
                        <w:div w:id="1336809109">
                          <w:marLeft w:val="0"/>
                          <w:marRight w:val="0"/>
                          <w:marTop w:val="0"/>
                          <w:marBottom w:val="0"/>
                          <w:divBdr>
                            <w:top w:val="none" w:sz="0" w:space="0" w:color="auto"/>
                            <w:left w:val="none" w:sz="0" w:space="0" w:color="auto"/>
                            <w:bottom w:val="none" w:sz="0" w:space="0" w:color="auto"/>
                            <w:right w:val="none" w:sz="0" w:space="0" w:color="auto"/>
                          </w:divBdr>
                          <w:divsChild>
                            <w:div w:id="1541088290">
                              <w:marLeft w:val="0"/>
                              <w:marRight w:val="0"/>
                              <w:marTop w:val="120"/>
                              <w:marBottom w:val="360"/>
                              <w:divBdr>
                                <w:top w:val="none" w:sz="0" w:space="0" w:color="auto"/>
                                <w:left w:val="none" w:sz="0" w:space="0" w:color="auto"/>
                                <w:bottom w:val="none" w:sz="0" w:space="0" w:color="auto"/>
                                <w:right w:val="none" w:sz="0" w:space="0" w:color="auto"/>
                              </w:divBdr>
                              <w:divsChild>
                                <w:div w:id="533808141">
                                  <w:marLeft w:val="0"/>
                                  <w:marRight w:val="0"/>
                                  <w:marTop w:val="0"/>
                                  <w:marBottom w:val="0"/>
                                  <w:divBdr>
                                    <w:top w:val="none" w:sz="0" w:space="0" w:color="auto"/>
                                    <w:left w:val="none" w:sz="0" w:space="0" w:color="auto"/>
                                    <w:bottom w:val="none" w:sz="0" w:space="0" w:color="auto"/>
                                    <w:right w:val="none" w:sz="0" w:space="0" w:color="auto"/>
                                  </w:divBdr>
                                </w:div>
                                <w:div w:id="125948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86120">
      <w:bodyDiv w:val="1"/>
      <w:marLeft w:val="0"/>
      <w:marRight w:val="0"/>
      <w:marTop w:val="0"/>
      <w:marBottom w:val="0"/>
      <w:divBdr>
        <w:top w:val="none" w:sz="0" w:space="0" w:color="auto"/>
        <w:left w:val="none" w:sz="0" w:space="0" w:color="auto"/>
        <w:bottom w:val="none" w:sz="0" w:space="0" w:color="auto"/>
        <w:right w:val="none" w:sz="0" w:space="0" w:color="auto"/>
      </w:divBdr>
      <w:divsChild>
        <w:div w:id="1268738723">
          <w:marLeft w:val="547"/>
          <w:marRight w:val="0"/>
          <w:marTop w:val="72"/>
          <w:marBottom w:val="0"/>
          <w:divBdr>
            <w:top w:val="none" w:sz="0" w:space="0" w:color="auto"/>
            <w:left w:val="none" w:sz="0" w:space="0" w:color="auto"/>
            <w:bottom w:val="none" w:sz="0" w:space="0" w:color="auto"/>
            <w:right w:val="none" w:sz="0" w:space="0" w:color="auto"/>
          </w:divBdr>
        </w:div>
        <w:div w:id="1623488379">
          <w:marLeft w:val="547"/>
          <w:marRight w:val="0"/>
          <w:marTop w:val="72"/>
          <w:marBottom w:val="0"/>
          <w:divBdr>
            <w:top w:val="none" w:sz="0" w:space="0" w:color="auto"/>
            <w:left w:val="none" w:sz="0" w:space="0" w:color="auto"/>
            <w:bottom w:val="none" w:sz="0" w:space="0" w:color="auto"/>
            <w:right w:val="none" w:sz="0" w:space="0" w:color="auto"/>
          </w:divBdr>
        </w:div>
        <w:div w:id="2073770957">
          <w:marLeft w:val="547"/>
          <w:marRight w:val="0"/>
          <w:marTop w:val="72"/>
          <w:marBottom w:val="0"/>
          <w:divBdr>
            <w:top w:val="none" w:sz="0" w:space="0" w:color="auto"/>
            <w:left w:val="none" w:sz="0" w:space="0" w:color="auto"/>
            <w:bottom w:val="none" w:sz="0" w:space="0" w:color="auto"/>
            <w:right w:val="none" w:sz="0" w:space="0" w:color="auto"/>
          </w:divBdr>
        </w:div>
      </w:divsChild>
    </w:div>
    <w:div w:id="1633831218">
      <w:bodyDiv w:val="1"/>
      <w:marLeft w:val="0"/>
      <w:marRight w:val="0"/>
      <w:marTop w:val="0"/>
      <w:marBottom w:val="0"/>
      <w:divBdr>
        <w:top w:val="none" w:sz="0" w:space="0" w:color="auto"/>
        <w:left w:val="none" w:sz="0" w:space="0" w:color="auto"/>
        <w:bottom w:val="none" w:sz="0" w:space="0" w:color="auto"/>
        <w:right w:val="none" w:sz="0" w:space="0" w:color="auto"/>
      </w:divBdr>
    </w:div>
    <w:div w:id="1658265061">
      <w:bodyDiv w:val="1"/>
      <w:marLeft w:val="0"/>
      <w:marRight w:val="0"/>
      <w:marTop w:val="0"/>
      <w:marBottom w:val="0"/>
      <w:divBdr>
        <w:top w:val="none" w:sz="0" w:space="0" w:color="auto"/>
        <w:left w:val="none" w:sz="0" w:space="0" w:color="auto"/>
        <w:bottom w:val="none" w:sz="0" w:space="0" w:color="auto"/>
        <w:right w:val="none" w:sz="0" w:space="0" w:color="auto"/>
      </w:divBdr>
    </w:div>
    <w:div w:id="1681472302">
      <w:bodyDiv w:val="1"/>
      <w:marLeft w:val="0"/>
      <w:marRight w:val="0"/>
      <w:marTop w:val="0"/>
      <w:marBottom w:val="0"/>
      <w:divBdr>
        <w:top w:val="none" w:sz="0" w:space="0" w:color="auto"/>
        <w:left w:val="none" w:sz="0" w:space="0" w:color="auto"/>
        <w:bottom w:val="none" w:sz="0" w:space="0" w:color="auto"/>
        <w:right w:val="none" w:sz="0" w:space="0" w:color="auto"/>
      </w:divBdr>
    </w:div>
    <w:div w:id="1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1149978428">
          <w:marLeft w:val="547"/>
          <w:marRight w:val="0"/>
          <w:marTop w:val="96"/>
          <w:marBottom w:val="0"/>
          <w:divBdr>
            <w:top w:val="none" w:sz="0" w:space="0" w:color="auto"/>
            <w:left w:val="none" w:sz="0" w:space="0" w:color="auto"/>
            <w:bottom w:val="none" w:sz="0" w:space="0" w:color="auto"/>
            <w:right w:val="none" w:sz="0" w:space="0" w:color="auto"/>
          </w:divBdr>
        </w:div>
        <w:div w:id="1324969241">
          <w:marLeft w:val="547"/>
          <w:marRight w:val="0"/>
          <w:marTop w:val="96"/>
          <w:marBottom w:val="0"/>
          <w:divBdr>
            <w:top w:val="none" w:sz="0" w:space="0" w:color="auto"/>
            <w:left w:val="none" w:sz="0" w:space="0" w:color="auto"/>
            <w:bottom w:val="none" w:sz="0" w:space="0" w:color="auto"/>
            <w:right w:val="none" w:sz="0" w:space="0" w:color="auto"/>
          </w:divBdr>
        </w:div>
      </w:divsChild>
    </w:div>
    <w:div w:id="1753618554">
      <w:bodyDiv w:val="1"/>
      <w:marLeft w:val="0"/>
      <w:marRight w:val="0"/>
      <w:marTop w:val="0"/>
      <w:marBottom w:val="0"/>
      <w:divBdr>
        <w:top w:val="none" w:sz="0" w:space="0" w:color="auto"/>
        <w:left w:val="none" w:sz="0" w:space="0" w:color="auto"/>
        <w:bottom w:val="none" w:sz="0" w:space="0" w:color="auto"/>
        <w:right w:val="none" w:sz="0" w:space="0" w:color="auto"/>
      </w:divBdr>
    </w:div>
    <w:div w:id="1810004845">
      <w:bodyDiv w:val="1"/>
      <w:marLeft w:val="0"/>
      <w:marRight w:val="0"/>
      <w:marTop w:val="0"/>
      <w:marBottom w:val="0"/>
      <w:divBdr>
        <w:top w:val="none" w:sz="0" w:space="0" w:color="auto"/>
        <w:left w:val="none" w:sz="0" w:space="0" w:color="auto"/>
        <w:bottom w:val="none" w:sz="0" w:space="0" w:color="auto"/>
        <w:right w:val="none" w:sz="0" w:space="0" w:color="auto"/>
      </w:divBdr>
      <w:divsChild>
        <w:div w:id="334500667">
          <w:marLeft w:val="446"/>
          <w:marRight w:val="0"/>
          <w:marTop w:val="0"/>
          <w:marBottom w:val="0"/>
          <w:divBdr>
            <w:top w:val="none" w:sz="0" w:space="0" w:color="auto"/>
            <w:left w:val="none" w:sz="0" w:space="0" w:color="auto"/>
            <w:bottom w:val="none" w:sz="0" w:space="0" w:color="auto"/>
            <w:right w:val="none" w:sz="0" w:space="0" w:color="auto"/>
          </w:divBdr>
        </w:div>
        <w:div w:id="457337079">
          <w:marLeft w:val="446"/>
          <w:marRight w:val="0"/>
          <w:marTop w:val="0"/>
          <w:marBottom w:val="0"/>
          <w:divBdr>
            <w:top w:val="none" w:sz="0" w:space="0" w:color="auto"/>
            <w:left w:val="none" w:sz="0" w:space="0" w:color="auto"/>
            <w:bottom w:val="none" w:sz="0" w:space="0" w:color="auto"/>
            <w:right w:val="none" w:sz="0" w:space="0" w:color="auto"/>
          </w:divBdr>
        </w:div>
        <w:div w:id="1199389940">
          <w:marLeft w:val="446"/>
          <w:marRight w:val="0"/>
          <w:marTop w:val="0"/>
          <w:marBottom w:val="0"/>
          <w:divBdr>
            <w:top w:val="none" w:sz="0" w:space="0" w:color="auto"/>
            <w:left w:val="none" w:sz="0" w:space="0" w:color="auto"/>
            <w:bottom w:val="none" w:sz="0" w:space="0" w:color="auto"/>
            <w:right w:val="none" w:sz="0" w:space="0" w:color="auto"/>
          </w:divBdr>
        </w:div>
        <w:div w:id="1466773864">
          <w:marLeft w:val="446"/>
          <w:marRight w:val="0"/>
          <w:marTop w:val="0"/>
          <w:marBottom w:val="0"/>
          <w:divBdr>
            <w:top w:val="none" w:sz="0" w:space="0" w:color="auto"/>
            <w:left w:val="none" w:sz="0" w:space="0" w:color="auto"/>
            <w:bottom w:val="none" w:sz="0" w:space="0" w:color="auto"/>
            <w:right w:val="none" w:sz="0" w:space="0" w:color="auto"/>
          </w:divBdr>
        </w:div>
        <w:div w:id="1952323042">
          <w:marLeft w:val="446"/>
          <w:marRight w:val="0"/>
          <w:marTop w:val="0"/>
          <w:marBottom w:val="0"/>
          <w:divBdr>
            <w:top w:val="none" w:sz="0" w:space="0" w:color="auto"/>
            <w:left w:val="none" w:sz="0" w:space="0" w:color="auto"/>
            <w:bottom w:val="none" w:sz="0" w:space="0" w:color="auto"/>
            <w:right w:val="none" w:sz="0" w:space="0" w:color="auto"/>
          </w:divBdr>
        </w:div>
      </w:divsChild>
    </w:div>
    <w:div w:id="1879664458">
      <w:bodyDiv w:val="1"/>
      <w:marLeft w:val="0"/>
      <w:marRight w:val="0"/>
      <w:marTop w:val="0"/>
      <w:marBottom w:val="0"/>
      <w:divBdr>
        <w:top w:val="none" w:sz="0" w:space="0" w:color="auto"/>
        <w:left w:val="none" w:sz="0" w:space="0" w:color="auto"/>
        <w:bottom w:val="none" w:sz="0" w:space="0" w:color="auto"/>
        <w:right w:val="none" w:sz="0" w:space="0" w:color="auto"/>
      </w:divBdr>
    </w:div>
    <w:div w:id="1879851499">
      <w:bodyDiv w:val="1"/>
      <w:marLeft w:val="0"/>
      <w:marRight w:val="0"/>
      <w:marTop w:val="0"/>
      <w:marBottom w:val="0"/>
      <w:divBdr>
        <w:top w:val="none" w:sz="0" w:space="0" w:color="auto"/>
        <w:left w:val="none" w:sz="0" w:space="0" w:color="auto"/>
        <w:bottom w:val="none" w:sz="0" w:space="0" w:color="auto"/>
        <w:right w:val="none" w:sz="0" w:space="0" w:color="auto"/>
      </w:divBdr>
    </w:div>
    <w:div w:id="1884169529">
      <w:bodyDiv w:val="1"/>
      <w:marLeft w:val="0"/>
      <w:marRight w:val="0"/>
      <w:marTop w:val="0"/>
      <w:marBottom w:val="0"/>
      <w:divBdr>
        <w:top w:val="none" w:sz="0" w:space="0" w:color="auto"/>
        <w:left w:val="none" w:sz="0" w:space="0" w:color="auto"/>
        <w:bottom w:val="none" w:sz="0" w:space="0" w:color="auto"/>
        <w:right w:val="none" w:sz="0" w:space="0" w:color="auto"/>
      </w:divBdr>
    </w:div>
    <w:div w:id="1951812216">
      <w:bodyDiv w:val="1"/>
      <w:marLeft w:val="0"/>
      <w:marRight w:val="0"/>
      <w:marTop w:val="0"/>
      <w:marBottom w:val="0"/>
      <w:divBdr>
        <w:top w:val="none" w:sz="0" w:space="0" w:color="auto"/>
        <w:left w:val="none" w:sz="0" w:space="0" w:color="auto"/>
        <w:bottom w:val="none" w:sz="0" w:space="0" w:color="auto"/>
        <w:right w:val="none" w:sz="0" w:space="0" w:color="auto"/>
      </w:divBdr>
    </w:div>
    <w:div w:id="1973512682">
      <w:bodyDiv w:val="1"/>
      <w:marLeft w:val="0"/>
      <w:marRight w:val="0"/>
      <w:marTop w:val="0"/>
      <w:marBottom w:val="0"/>
      <w:divBdr>
        <w:top w:val="none" w:sz="0" w:space="0" w:color="auto"/>
        <w:left w:val="none" w:sz="0" w:space="0" w:color="auto"/>
        <w:bottom w:val="none" w:sz="0" w:space="0" w:color="auto"/>
        <w:right w:val="none" w:sz="0" w:space="0" w:color="auto"/>
      </w:divBdr>
    </w:div>
    <w:div w:id="1996060401">
      <w:bodyDiv w:val="1"/>
      <w:marLeft w:val="0"/>
      <w:marRight w:val="0"/>
      <w:marTop w:val="0"/>
      <w:marBottom w:val="0"/>
      <w:divBdr>
        <w:top w:val="none" w:sz="0" w:space="0" w:color="auto"/>
        <w:left w:val="none" w:sz="0" w:space="0" w:color="auto"/>
        <w:bottom w:val="none" w:sz="0" w:space="0" w:color="auto"/>
        <w:right w:val="none" w:sz="0" w:space="0" w:color="auto"/>
      </w:divBdr>
      <w:divsChild>
        <w:div w:id="422460489">
          <w:marLeft w:val="547"/>
          <w:marRight w:val="0"/>
          <w:marTop w:val="77"/>
          <w:marBottom w:val="0"/>
          <w:divBdr>
            <w:top w:val="none" w:sz="0" w:space="0" w:color="auto"/>
            <w:left w:val="none" w:sz="0" w:space="0" w:color="auto"/>
            <w:bottom w:val="none" w:sz="0" w:space="0" w:color="auto"/>
            <w:right w:val="none" w:sz="0" w:space="0" w:color="auto"/>
          </w:divBdr>
        </w:div>
        <w:div w:id="501164138">
          <w:marLeft w:val="547"/>
          <w:marRight w:val="0"/>
          <w:marTop w:val="77"/>
          <w:marBottom w:val="0"/>
          <w:divBdr>
            <w:top w:val="none" w:sz="0" w:space="0" w:color="auto"/>
            <w:left w:val="none" w:sz="0" w:space="0" w:color="auto"/>
            <w:bottom w:val="none" w:sz="0" w:space="0" w:color="auto"/>
            <w:right w:val="none" w:sz="0" w:space="0" w:color="auto"/>
          </w:divBdr>
        </w:div>
        <w:div w:id="1621569644">
          <w:marLeft w:val="547"/>
          <w:marRight w:val="0"/>
          <w:marTop w:val="77"/>
          <w:marBottom w:val="0"/>
          <w:divBdr>
            <w:top w:val="none" w:sz="0" w:space="0" w:color="auto"/>
            <w:left w:val="none" w:sz="0" w:space="0" w:color="auto"/>
            <w:bottom w:val="none" w:sz="0" w:space="0" w:color="auto"/>
            <w:right w:val="none" w:sz="0" w:space="0" w:color="auto"/>
          </w:divBdr>
        </w:div>
      </w:divsChild>
    </w:div>
    <w:div w:id="2000230250">
      <w:bodyDiv w:val="1"/>
      <w:marLeft w:val="0"/>
      <w:marRight w:val="0"/>
      <w:marTop w:val="0"/>
      <w:marBottom w:val="0"/>
      <w:divBdr>
        <w:top w:val="none" w:sz="0" w:space="0" w:color="auto"/>
        <w:left w:val="none" w:sz="0" w:space="0" w:color="auto"/>
        <w:bottom w:val="none" w:sz="0" w:space="0" w:color="auto"/>
        <w:right w:val="none" w:sz="0" w:space="0" w:color="auto"/>
      </w:divBdr>
      <w:divsChild>
        <w:div w:id="579098921">
          <w:marLeft w:val="547"/>
          <w:marRight w:val="0"/>
          <w:marTop w:val="72"/>
          <w:marBottom w:val="0"/>
          <w:divBdr>
            <w:top w:val="none" w:sz="0" w:space="0" w:color="auto"/>
            <w:left w:val="none" w:sz="0" w:space="0" w:color="auto"/>
            <w:bottom w:val="none" w:sz="0" w:space="0" w:color="auto"/>
            <w:right w:val="none" w:sz="0" w:space="0" w:color="auto"/>
          </w:divBdr>
        </w:div>
        <w:div w:id="1620605450">
          <w:marLeft w:val="547"/>
          <w:marRight w:val="0"/>
          <w:marTop w:val="72"/>
          <w:marBottom w:val="0"/>
          <w:divBdr>
            <w:top w:val="none" w:sz="0" w:space="0" w:color="auto"/>
            <w:left w:val="none" w:sz="0" w:space="0" w:color="auto"/>
            <w:bottom w:val="none" w:sz="0" w:space="0" w:color="auto"/>
            <w:right w:val="none" w:sz="0" w:space="0" w:color="auto"/>
          </w:divBdr>
        </w:div>
        <w:div w:id="1687562606">
          <w:marLeft w:val="547"/>
          <w:marRight w:val="0"/>
          <w:marTop w:val="72"/>
          <w:marBottom w:val="0"/>
          <w:divBdr>
            <w:top w:val="none" w:sz="0" w:space="0" w:color="auto"/>
            <w:left w:val="none" w:sz="0" w:space="0" w:color="auto"/>
            <w:bottom w:val="none" w:sz="0" w:space="0" w:color="auto"/>
            <w:right w:val="none" w:sz="0" w:space="0" w:color="auto"/>
          </w:divBdr>
        </w:div>
      </w:divsChild>
    </w:div>
    <w:div w:id="2050105657">
      <w:bodyDiv w:val="1"/>
      <w:marLeft w:val="0"/>
      <w:marRight w:val="0"/>
      <w:marTop w:val="0"/>
      <w:marBottom w:val="0"/>
      <w:divBdr>
        <w:top w:val="none" w:sz="0" w:space="0" w:color="auto"/>
        <w:left w:val="none" w:sz="0" w:space="0" w:color="auto"/>
        <w:bottom w:val="none" w:sz="0" w:space="0" w:color="auto"/>
        <w:right w:val="none" w:sz="0" w:space="0" w:color="auto"/>
      </w:divBdr>
    </w:div>
    <w:div w:id="2082560302">
      <w:bodyDiv w:val="1"/>
      <w:marLeft w:val="0"/>
      <w:marRight w:val="0"/>
      <w:marTop w:val="0"/>
      <w:marBottom w:val="0"/>
      <w:divBdr>
        <w:top w:val="none" w:sz="0" w:space="0" w:color="auto"/>
        <w:left w:val="none" w:sz="0" w:space="0" w:color="auto"/>
        <w:bottom w:val="none" w:sz="0" w:space="0" w:color="auto"/>
        <w:right w:val="none" w:sz="0" w:space="0" w:color="auto"/>
      </w:divBdr>
      <w:divsChild>
        <w:div w:id="501512704">
          <w:marLeft w:val="0"/>
          <w:marRight w:val="0"/>
          <w:marTop w:val="0"/>
          <w:marBottom w:val="0"/>
          <w:divBdr>
            <w:top w:val="none" w:sz="0" w:space="0" w:color="auto"/>
            <w:left w:val="none" w:sz="0" w:space="0" w:color="auto"/>
            <w:bottom w:val="none" w:sz="0" w:space="0" w:color="auto"/>
            <w:right w:val="none" w:sz="0" w:space="0" w:color="auto"/>
          </w:divBdr>
          <w:divsChild>
            <w:div w:id="156850019">
              <w:marLeft w:val="0"/>
              <w:marRight w:val="0"/>
              <w:marTop w:val="0"/>
              <w:marBottom w:val="0"/>
              <w:divBdr>
                <w:top w:val="none" w:sz="0" w:space="0" w:color="auto"/>
                <w:left w:val="none" w:sz="0" w:space="0" w:color="auto"/>
                <w:bottom w:val="none" w:sz="0" w:space="0" w:color="auto"/>
                <w:right w:val="none" w:sz="0" w:space="0" w:color="auto"/>
              </w:divBdr>
            </w:div>
            <w:div w:id="189808708">
              <w:marLeft w:val="0"/>
              <w:marRight w:val="0"/>
              <w:marTop w:val="0"/>
              <w:marBottom w:val="0"/>
              <w:divBdr>
                <w:top w:val="none" w:sz="0" w:space="0" w:color="auto"/>
                <w:left w:val="none" w:sz="0" w:space="0" w:color="auto"/>
                <w:bottom w:val="none" w:sz="0" w:space="0" w:color="auto"/>
                <w:right w:val="none" w:sz="0" w:space="0" w:color="auto"/>
              </w:divBdr>
            </w:div>
            <w:div w:id="954140325">
              <w:marLeft w:val="0"/>
              <w:marRight w:val="0"/>
              <w:marTop w:val="0"/>
              <w:marBottom w:val="0"/>
              <w:divBdr>
                <w:top w:val="none" w:sz="0" w:space="0" w:color="auto"/>
                <w:left w:val="none" w:sz="0" w:space="0" w:color="auto"/>
                <w:bottom w:val="none" w:sz="0" w:space="0" w:color="auto"/>
                <w:right w:val="none" w:sz="0" w:space="0" w:color="auto"/>
              </w:divBdr>
            </w:div>
            <w:div w:id="1287157003">
              <w:marLeft w:val="0"/>
              <w:marRight w:val="0"/>
              <w:marTop w:val="0"/>
              <w:marBottom w:val="0"/>
              <w:divBdr>
                <w:top w:val="none" w:sz="0" w:space="0" w:color="auto"/>
                <w:left w:val="none" w:sz="0" w:space="0" w:color="auto"/>
                <w:bottom w:val="none" w:sz="0" w:space="0" w:color="auto"/>
                <w:right w:val="none" w:sz="0" w:space="0" w:color="auto"/>
              </w:divBdr>
            </w:div>
            <w:div w:id="1376730707">
              <w:marLeft w:val="0"/>
              <w:marRight w:val="0"/>
              <w:marTop w:val="0"/>
              <w:marBottom w:val="0"/>
              <w:divBdr>
                <w:top w:val="none" w:sz="0" w:space="0" w:color="auto"/>
                <w:left w:val="none" w:sz="0" w:space="0" w:color="auto"/>
                <w:bottom w:val="none" w:sz="0" w:space="0" w:color="auto"/>
                <w:right w:val="none" w:sz="0" w:space="0" w:color="auto"/>
              </w:divBdr>
            </w:div>
            <w:div w:id="20168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gif"/><Relationship Id="rId34" Type="http://schemas.openxmlformats.org/officeDocument/2006/relationships/image" Target="media/image14.emf"/><Relationship Id="rId42" Type="http://schemas.openxmlformats.org/officeDocument/2006/relationships/image" Target="media/image21.jpeg"/><Relationship Id="rId47" Type="http://schemas.openxmlformats.org/officeDocument/2006/relationships/hyperlink" Target="https://wiki.cancer.org.au/australia/Guidelines:PSA_Testing" TargetMode="External"/><Relationship Id="rId50" Type="http://schemas.openxmlformats.org/officeDocument/2006/relationships/hyperlink" Target="http://www.health.gov.au/nhmrc/publications/synopses/cp42syn.htm" TargetMode="External"/><Relationship Id="rId55" Type="http://schemas.openxmlformats.org/officeDocument/2006/relationships/hyperlink" Target="http://www.npc.nhs.uk/therapeutics/other/prostate/resources/pda_prostate_cancer.pdf" TargetMode="External"/><Relationship Id="rId63" Type="http://schemas.openxmlformats.org/officeDocument/2006/relationships/hyperlink" Target="http://www.aihw.gov.au/reports-statistics/health-conditions-disability-deaths/heart-stroke-vascular-diseases/overview"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prostate-cancer.canceraustralia.gov.au/statistics" TargetMode="External"/><Relationship Id="rId11" Type="http://schemas.openxmlformats.org/officeDocument/2006/relationships/image" Target="media/image3.png"/><Relationship Id="rId24" Type="http://schemas.openxmlformats.org/officeDocument/2006/relationships/hyperlink" Target="https://www.aihw.gov.au/reports/life-expectancy-death/deaths-in-australia/contents/life-expectancy" TargetMode="Externa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jpg"/><Relationship Id="rId45" Type="http://schemas.microsoft.com/office/2016/09/relationships/commentsIds" Target="commentsIds.xml"/><Relationship Id="rId53" Type="http://schemas.openxmlformats.org/officeDocument/2006/relationships/hyperlink" Target="http://www.macmillan.org.uk/Cancerinformation/Cancertypes/Prostate/Prostatecancer.aspx" TargetMode="External"/><Relationship Id="rId58" Type="http://schemas.openxmlformats.org/officeDocument/2006/relationships/hyperlink" Target="http://www.cdc.gov/cancer/prostate"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ihw.gov.au/cancer" TargetMode="External"/><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ncci.org.au/services/prostate_GPresources.htm" TargetMode="External"/><Relationship Id="rId35" Type="http://schemas.openxmlformats.org/officeDocument/2006/relationships/image" Target="media/image15.emf"/><Relationship Id="rId43" Type="http://schemas.openxmlformats.org/officeDocument/2006/relationships/comments" Target="comments.xml"/><Relationship Id="rId48" Type="http://schemas.openxmlformats.org/officeDocument/2006/relationships/hyperlink" Target="http://www.ipdas.ohri.ca" TargetMode="External"/><Relationship Id="rId56" Type="http://schemas.openxmlformats.org/officeDocument/2006/relationships/hyperlink" Target="http://www.prostate.org.au/articleLive/attachments/1/GP%20Show%20Card%20041007.pdf"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cancer.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3.emf"/><Relationship Id="rId38" Type="http://schemas.openxmlformats.org/officeDocument/2006/relationships/image" Target="media/image18.jpg"/><Relationship Id="rId46" Type="http://schemas.openxmlformats.org/officeDocument/2006/relationships/hyperlink" Target="http://www.pcfa.org.au/psa-testing-guidelines" TargetMode="External"/><Relationship Id="rId59" Type="http://schemas.openxmlformats.org/officeDocument/2006/relationships/hyperlink" Target="http://www.cancerbacup.org.uk" TargetMode="External"/><Relationship Id="rId67" Type="http://schemas.microsoft.com/office/2011/relationships/people" Target="people.xml"/><Relationship Id="rId20" Type="http://schemas.openxmlformats.org/officeDocument/2006/relationships/image" Target="media/image8.png"/><Relationship Id="rId41" Type="http://schemas.openxmlformats.org/officeDocument/2006/relationships/hyperlink" Target="http://www.ncbi.nlm.nih.gov/pubmed?term=%22Prostate%20Cancer%20Intervention%20versus%20Observation%20Trial%20(PIVOT)%20Study%20Group%22%5BCorporate%20Author%5D" TargetMode="External"/><Relationship Id="rId54" Type="http://schemas.openxmlformats.org/officeDocument/2006/relationships/hyperlink" Target="http://www.cancerscreening.nhs.uk/prostate/prostate-patient-info-sheet.pdf" TargetMode="External"/><Relationship Id="rId62" Type="http://schemas.openxmlformats.org/officeDocument/2006/relationships/hyperlink" Target="http://www.aihw.gov.au/reports/life-expectancy-death/deaths-in-australia/contents/life-expectanc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ostate-cancer.canceraustralia.gov.au/statistics" TargetMode="External"/><Relationship Id="rId23" Type="http://schemas.openxmlformats.org/officeDocument/2006/relationships/image" Target="media/image14.gif"/><Relationship Id="rId28" Type="http://schemas.openxmlformats.org/officeDocument/2006/relationships/image" Target="media/image18.png"/><Relationship Id="rId36" Type="http://schemas.openxmlformats.org/officeDocument/2006/relationships/image" Target="media/image16.emf"/><Relationship Id="rId49" Type="http://schemas.openxmlformats.org/officeDocument/2006/relationships/hyperlink" Target="http://www.andrologyaustralia.org" TargetMode="External"/><Relationship Id="rId57" Type="http://schemas.openxmlformats.org/officeDocument/2006/relationships/hyperlink" Target="http://www.prostatehealth.org.au" TargetMode="External"/><Relationship Id="rId10" Type="http://schemas.openxmlformats.org/officeDocument/2006/relationships/hyperlink" Target="http://www.aihw.gov.au/WorkArea/DownloadAsset.aspx?id=60129545133" TargetMode="External"/><Relationship Id="rId31" Type="http://schemas.openxmlformats.org/officeDocument/2006/relationships/hyperlink" Target="http://ncci.org.au/services/prostate_GPresources.htm" TargetMode="External"/><Relationship Id="rId44" Type="http://schemas.microsoft.com/office/2011/relationships/commentsExtended" Target="commentsExtended.xml"/><Relationship Id="rId52" Type="http://schemas.openxmlformats.org/officeDocument/2006/relationships/hyperlink" Target="http://www.cdc.gov/cancer/prostate/" TargetMode="External"/><Relationship Id="rId60" Type="http://schemas.openxmlformats.org/officeDocument/2006/relationships/hyperlink" Target="http://seer.cancer.gov/statfacts/html/prost.html"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emf"/><Relationship Id="rId39"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F253E-69D6-9C4D-8D44-758B30A69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51560</Words>
  <Characters>293894</Characters>
  <Application>Microsoft Office Word</Application>
  <DocSecurity>0</DocSecurity>
  <Lines>2449</Lines>
  <Paragraphs>689</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344765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setupuser</dc:creator>
  <cp:lastModifiedBy>James Delgrande</cp:lastModifiedBy>
  <cp:revision>2</cp:revision>
  <cp:lastPrinted>2005-11-18T04:48:00Z</cp:lastPrinted>
  <dcterms:created xsi:type="dcterms:W3CDTF">2018-06-11T22:15:00Z</dcterms:created>
  <dcterms:modified xsi:type="dcterms:W3CDTF">2018-06-11T22:15:00Z</dcterms:modified>
</cp:coreProperties>
</file>